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9CE5" w14:textId="77777777" w:rsidR="006C006A" w:rsidRDefault="00000000">
      <w:pPr>
        <w:spacing w:after="17"/>
        <w:ind w:left="31"/>
      </w:pPr>
      <w:r>
        <w:rPr>
          <w:rFonts w:ascii="Times New Roman" w:eastAsia="Times New Roman" w:hAnsi="Times New Roman" w:cs="Times New Roman"/>
          <w:sz w:val="24"/>
        </w:rPr>
        <w:t xml:space="preserve"> </w:t>
      </w:r>
    </w:p>
    <w:p w14:paraId="2633CFB0" w14:textId="77777777" w:rsidR="006C006A" w:rsidRDefault="00000000">
      <w:pPr>
        <w:spacing w:after="16"/>
        <w:ind w:left="31"/>
      </w:pPr>
      <w:r>
        <w:rPr>
          <w:rFonts w:ascii="Times New Roman" w:eastAsia="Times New Roman" w:hAnsi="Times New Roman" w:cs="Times New Roman"/>
          <w:sz w:val="24"/>
        </w:rPr>
        <w:t xml:space="preserve"> </w:t>
      </w:r>
    </w:p>
    <w:p w14:paraId="2CB36C41" w14:textId="77777777" w:rsidR="006C006A" w:rsidRDefault="00000000">
      <w:pPr>
        <w:spacing w:after="19"/>
        <w:ind w:left="31"/>
      </w:pPr>
      <w:r>
        <w:rPr>
          <w:rFonts w:ascii="Times New Roman" w:eastAsia="Times New Roman" w:hAnsi="Times New Roman" w:cs="Times New Roman"/>
          <w:sz w:val="24"/>
        </w:rPr>
        <w:t xml:space="preserve"> </w:t>
      </w:r>
    </w:p>
    <w:p w14:paraId="7A4CC0DE" w14:textId="77777777" w:rsidR="006C006A" w:rsidRDefault="00000000">
      <w:pPr>
        <w:spacing w:after="144"/>
        <w:ind w:left="31"/>
      </w:pPr>
      <w:r>
        <w:rPr>
          <w:rFonts w:ascii="Times New Roman" w:eastAsia="Times New Roman" w:hAnsi="Times New Roman" w:cs="Times New Roman"/>
          <w:sz w:val="24"/>
        </w:rPr>
        <w:t xml:space="preserve"> </w:t>
      </w:r>
    </w:p>
    <w:p w14:paraId="6D8FFAE2" w14:textId="77777777" w:rsidR="006C006A" w:rsidRDefault="00000000">
      <w:pPr>
        <w:spacing w:after="0"/>
        <w:ind w:left="10" w:right="-14" w:hanging="10"/>
        <w:jc w:val="right"/>
      </w:pPr>
      <w:r>
        <w:rPr>
          <w:b/>
          <w:sz w:val="36"/>
        </w:rPr>
        <w:t xml:space="preserve">NFC187 Microsoft Aggregation – Order Form and Contract </w:t>
      </w:r>
    </w:p>
    <w:p w14:paraId="4798A238" w14:textId="77777777" w:rsidR="006C006A" w:rsidRDefault="00000000">
      <w:pPr>
        <w:spacing w:after="0"/>
        <w:ind w:left="31"/>
      </w:pPr>
      <w:r>
        <w:rPr>
          <w:b/>
          <w:sz w:val="36"/>
        </w:rPr>
        <w:t xml:space="preserve"> </w:t>
      </w:r>
    </w:p>
    <w:p w14:paraId="45940A65" w14:textId="77777777" w:rsidR="006C006A" w:rsidRDefault="00000000">
      <w:pPr>
        <w:spacing w:after="1"/>
        <w:ind w:left="31"/>
      </w:pPr>
      <w:r>
        <w:rPr>
          <w:b/>
          <w:sz w:val="36"/>
        </w:rPr>
        <w:t xml:space="preserve"> </w:t>
      </w:r>
    </w:p>
    <w:p w14:paraId="5B5FAC8A" w14:textId="77777777" w:rsidR="006C006A" w:rsidRDefault="00000000">
      <w:pPr>
        <w:pStyle w:val="Heading1"/>
        <w:ind w:left="41" w:right="0"/>
      </w:pPr>
      <w:r>
        <w:t xml:space="preserve">Contents </w:t>
      </w:r>
    </w:p>
    <w:p w14:paraId="006B20E6" w14:textId="77777777" w:rsidR="006C006A" w:rsidRDefault="00000000">
      <w:pPr>
        <w:spacing w:after="1"/>
        <w:ind w:left="31"/>
      </w:pPr>
      <w:r>
        <w:rPr>
          <w:b/>
          <w:sz w:val="36"/>
        </w:rPr>
        <w:t xml:space="preserve"> </w:t>
      </w:r>
    </w:p>
    <w:p w14:paraId="28D9C736" w14:textId="77777777" w:rsidR="006C006A" w:rsidRDefault="00000000">
      <w:pPr>
        <w:spacing w:after="46"/>
        <w:ind w:left="31"/>
      </w:pPr>
      <w:r>
        <w:rPr>
          <w:b/>
          <w:color w:val="0070C0"/>
          <w:sz w:val="36"/>
        </w:rPr>
        <w:t xml:space="preserve"> </w:t>
      </w:r>
    </w:p>
    <w:p w14:paraId="45BC2A2D" w14:textId="77777777" w:rsidR="006C006A" w:rsidRDefault="00000000">
      <w:pPr>
        <w:tabs>
          <w:tab w:val="right" w:pos="9061"/>
        </w:tabs>
        <w:spacing w:after="195"/>
      </w:pPr>
      <w:r>
        <w:rPr>
          <w:b/>
          <w:sz w:val="24"/>
        </w:rPr>
        <w:t xml:space="preserve"> </w:t>
      </w:r>
      <w:r>
        <w:rPr>
          <w:b/>
          <w:sz w:val="24"/>
        </w:rPr>
        <w:tab/>
        <w:t>O</w:t>
      </w:r>
      <w:r>
        <w:rPr>
          <w:b/>
          <w:sz w:val="19"/>
        </w:rPr>
        <w:t xml:space="preserve">RDER </w:t>
      </w:r>
      <w:r>
        <w:rPr>
          <w:b/>
          <w:sz w:val="24"/>
        </w:rPr>
        <w:t>F</w:t>
      </w:r>
      <w:r>
        <w:rPr>
          <w:b/>
          <w:sz w:val="19"/>
        </w:rPr>
        <w:t>ORM</w:t>
      </w:r>
      <w:r>
        <w:rPr>
          <w:b/>
          <w:sz w:val="24"/>
        </w:rPr>
        <w:t xml:space="preserve"> </w:t>
      </w:r>
    </w:p>
    <w:p w14:paraId="5EAAD13B" w14:textId="77777777" w:rsidR="006C006A" w:rsidRDefault="00000000">
      <w:pPr>
        <w:tabs>
          <w:tab w:val="right" w:pos="9061"/>
        </w:tabs>
        <w:spacing w:after="195"/>
      </w:pPr>
      <w:r>
        <w:rPr>
          <w:b/>
          <w:sz w:val="24"/>
        </w:rPr>
        <w:t xml:space="preserve"> </w:t>
      </w:r>
      <w:r>
        <w:rPr>
          <w:b/>
          <w:sz w:val="24"/>
        </w:rPr>
        <w:tab/>
        <w:t>O</w:t>
      </w:r>
      <w:r>
        <w:rPr>
          <w:b/>
          <w:sz w:val="19"/>
        </w:rPr>
        <w:t xml:space="preserve">RDER </w:t>
      </w:r>
      <w:r>
        <w:rPr>
          <w:b/>
          <w:sz w:val="24"/>
        </w:rPr>
        <w:t>F</w:t>
      </w:r>
      <w:r>
        <w:rPr>
          <w:b/>
          <w:sz w:val="19"/>
        </w:rPr>
        <w:t xml:space="preserve">ORM </w:t>
      </w:r>
      <w:r>
        <w:rPr>
          <w:b/>
          <w:sz w:val="24"/>
        </w:rPr>
        <w:t>A</w:t>
      </w:r>
      <w:r>
        <w:rPr>
          <w:b/>
          <w:sz w:val="19"/>
        </w:rPr>
        <w:t xml:space="preserve">TTACHMENT </w:t>
      </w:r>
      <w:r>
        <w:rPr>
          <w:b/>
          <w:sz w:val="24"/>
        </w:rPr>
        <w:t>3</w:t>
      </w:r>
      <w:r>
        <w:rPr>
          <w:b/>
          <w:sz w:val="19"/>
        </w:rPr>
        <w:t xml:space="preserve"> </w:t>
      </w:r>
      <w:r>
        <w:rPr>
          <w:b/>
          <w:sz w:val="24"/>
        </w:rPr>
        <w:t>–</w:t>
      </w:r>
      <w:r>
        <w:rPr>
          <w:b/>
          <w:sz w:val="19"/>
        </w:rPr>
        <w:t xml:space="preserve"> </w:t>
      </w:r>
      <w:r>
        <w:rPr>
          <w:b/>
          <w:sz w:val="24"/>
        </w:rPr>
        <w:t>S</w:t>
      </w:r>
      <w:r>
        <w:rPr>
          <w:b/>
          <w:sz w:val="19"/>
        </w:rPr>
        <w:t xml:space="preserve">TATEMENT OF </w:t>
      </w:r>
      <w:r>
        <w:rPr>
          <w:b/>
          <w:sz w:val="24"/>
        </w:rPr>
        <w:t>R</w:t>
      </w:r>
      <w:r>
        <w:rPr>
          <w:b/>
          <w:sz w:val="19"/>
        </w:rPr>
        <w:t>EQUIREMENTS</w:t>
      </w:r>
      <w:r>
        <w:rPr>
          <w:b/>
          <w:sz w:val="24"/>
        </w:rPr>
        <w:t xml:space="preserve"> </w:t>
      </w:r>
    </w:p>
    <w:p w14:paraId="5A29B486" w14:textId="77777777" w:rsidR="006C006A" w:rsidRDefault="00000000">
      <w:pPr>
        <w:tabs>
          <w:tab w:val="right" w:pos="9061"/>
        </w:tabs>
        <w:spacing w:after="195"/>
      </w:pPr>
      <w:r>
        <w:rPr>
          <w:b/>
          <w:sz w:val="24"/>
        </w:rPr>
        <w:t xml:space="preserve"> </w:t>
      </w:r>
      <w:r>
        <w:rPr>
          <w:b/>
          <w:sz w:val="24"/>
        </w:rPr>
        <w:tab/>
        <w:t>O</w:t>
      </w:r>
      <w:r>
        <w:rPr>
          <w:b/>
          <w:sz w:val="19"/>
        </w:rPr>
        <w:t xml:space="preserve">RDER </w:t>
      </w:r>
      <w:r>
        <w:rPr>
          <w:b/>
          <w:sz w:val="24"/>
        </w:rPr>
        <w:t>F</w:t>
      </w:r>
      <w:r>
        <w:rPr>
          <w:b/>
          <w:sz w:val="19"/>
        </w:rPr>
        <w:t xml:space="preserve">ORM </w:t>
      </w:r>
      <w:r>
        <w:rPr>
          <w:b/>
          <w:sz w:val="24"/>
        </w:rPr>
        <w:t>A</w:t>
      </w:r>
      <w:r>
        <w:rPr>
          <w:b/>
          <w:sz w:val="19"/>
        </w:rPr>
        <w:t xml:space="preserve">TTACHMENT </w:t>
      </w:r>
      <w:r>
        <w:rPr>
          <w:b/>
          <w:sz w:val="24"/>
        </w:rPr>
        <w:t>4</w:t>
      </w:r>
      <w:r>
        <w:rPr>
          <w:b/>
          <w:sz w:val="19"/>
        </w:rPr>
        <w:t xml:space="preserve"> </w:t>
      </w:r>
      <w:r>
        <w:rPr>
          <w:b/>
          <w:sz w:val="24"/>
        </w:rPr>
        <w:t>–</w:t>
      </w:r>
      <w:r>
        <w:rPr>
          <w:b/>
          <w:sz w:val="19"/>
        </w:rPr>
        <w:t xml:space="preserve"> </w:t>
      </w:r>
      <w:r>
        <w:rPr>
          <w:b/>
          <w:sz w:val="24"/>
        </w:rPr>
        <w:t>P</w:t>
      </w:r>
      <w:r>
        <w:rPr>
          <w:b/>
          <w:sz w:val="19"/>
        </w:rPr>
        <w:t xml:space="preserve">RICE </w:t>
      </w:r>
      <w:r>
        <w:rPr>
          <w:b/>
          <w:sz w:val="24"/>
        </w:rPr>
        <w:t>S</w:t>
      </w:r>
      <w:r>
        <w:rPr>
          <w:b/>
          <w:sz w:val="19"/>
        </w:rPr>
        <w:t>CHEDULE</w:t>
      </w:r>
      <w:r>
        <w:rPr>
          <w:b/>
          <w:sz w:val="24"/>
        </w:rPr>
        <w:t xml:space="preserve"> </w:t>
      </w:r>
    </w:p>
    <w:p w14:paraId="0CFF6EB2" w14:textId="77777777" w:rsidR="006C006A" w:rsidRDefault="00000000">
      <w:pPr>
        <w:tabs>
          <w:tab w:val="right" w:pos="9061"/>
        </w:tabs>
        <w:spacing w:after="195"/>
      </w:pPr>
      <w:r>
        <w:rPr>
          <w:b/>
          <w:sz w:val="24"/>
        </w:rPr>
        <w:t xml:space="preserve"> </w:t>
      </w:r>
      <w:r>
        <w:rPr>
          <w:b/>
          <w:sz w:val="24"/>
        </w:rPr>
        <w:tab/>
        <w:t>C</w:t>
      </w:r>
      <w:r>
        <w:rPr>
          <w:b/>
          <w:sz w:val="19"/>
        </w:rPr>
        <w:t xml:space="preserve">ORE </w:t>
      </w:r>
      <w:r>
        <w:rPr>
          <w:b/>
          <w:sz w:val="24"/>
        </w:rPr>
        <w:t>T</w:t>
      </w:r>
      <w:r>
        <w:rPr>
          <w:b/>
          <w:sz w:val="19"/>
        </w:rPr>
        <w:t>ERMS</w:t>
      </w:r>
      <w:r>
        <w:rPr>
          <w:b/>
          <w:sz w:val="24"/>
        </w:rPr>
        <w:t xml:space="preserve"> </w:t>
      </w:r>
    </w:p>
    <w:p w14:paraId="3E46595D" w14:textId="77777777" w:rsidR="006C006A" w:rsidRDefault="00000000">
      <w:pPr>
        <w:tabs>
          <w:tab w:val="right" w:pos="9061"/>
        </w:tabs>
        <w:spacing w:after="195"/>
      </w:pPr>
      <w:r>
        <w:rPr>
          <w:b/>
          <w:sz w:val="24"/>
        </w:rPr>
        <w:t xml:space="preserve"> </w:t>
      </w:r>
      <w:r>
        <w:rPr>
          <w:b/>
          <w:sz w:val="24"/>
        </w:rPr>
        <w:tab/>
        <w:t>J</w:t>
      </w:r>
      <w:r>
        <w:rPr>
          <w:b/>
          <w:sz w:val="19"/>
        </w:rPr>
        <w:t xml:space="preserve">OINT </w:t>
      </w:r>
      <w:r>
        <w:rPr>
          <w:b/>
          <w:sz w:val="24"/>
        </w:rPr>
        <w:t>S</w:t>
      </w:r>
      <w:r>
        <w:rPr>
          <w:b/>
          <w:sz w:val="19"/>
        </w:rPr>
        <w:t xml:space="preserve">CHEDULE </w:t>
      </w:r>
      <w:r>
        <w:rPr>
          <w:b/>
          <w:sz w:val="24"/>
        </w:rPr>
        <w:t>1</w:t>
      </w:r>
      <w:r>
        <w:rPr>
          <w:b/>
          <w:sz w:val="19"/>
        </w:rPr>
        <w:t xml:space="preserve"> </w:t>
      </w:r>
      <w:r>
        <w:rPr>
          <w:b/>
          <w:sz w:val="24"/>
        </w:rPr>
        <w:t>(D</w:t>
      </w:r>
      <w:r>
        <w:rPr>
          <w:b/>
          <w:sz w:val="19"/>
        </w:rPr>
        <w:t>EFINITIONS</w:t>
      </w:r>
      <w:r>
        <w:rPr>
          <w:b/>
          <w:sz w:val="24"/>
        </w:rPr>
        <w:t xml:space="preserve">) </w:t>
      </w:r>
    </w:p>
    <w:p w14:paraId="2BDF0F31" w14:textId="77777777" w:rsidR="006C006A" w:rsidRDefault="00000000">
      <w:pPr>
        <w:tabs>
          <w:tab w:val="right" w:pos="9061"/>
        </w:tabs>
        <w:spacing w:after="195"/>
      </w:pPr>
      <w:r>
        <w:rPr>
          <w:b/>
          <w:sz w:val="24"/>
        </w:rPr>
        <w:t xml:space="preserve"> </w:t>
      </w:r>
      <w:r>
        <w:rPr>
          <w:b/>
          <w:sz w:val="24"/>
        </w:rPr>
        <w:tab/>
        <w:t>J</w:t>
      </w:r>
      <w:r>
        <w:rPr>
          <w:b/>
          <w:sz w:val="19"/>
        </w:rPr>
        <w:t xml:space="preserve">OINT </w:t>
      </w:r>
      <w:r>
        <w:rPr>
          <w:b/>
          <w:sz w:val="24"/>
        </w:rPr>
        <w:t>S</w:t>
      </w:r>
      <w:r>
        <w:rPr>
          <w:b/>
          <w:sz w:val="19"/>
        </w:rPr>
        <w:t xml:space="preserve">CHEDULE </w:t>
      </w:r>
      <w:r>
        <w:rPr>
          <w:b/>
          <w:sz w:val="24"/>
        </w:rPr>
        <w:t>2</w:t>
      </w:r>
      <w:r>
        <w:rPr>
          <w:b/>
          <w:sz w:val="19"/>
        </w:rPr>
        <w:t xml:space="preserve"> </w:t>
      </w:r>
      <w:r>
        <w:rPr>
          <w:b/>
          <w:sz w:val="24"/>
        </w:rPr>
        <w:t>(V</w:t>
      </w:r>
      <w:r>
        <w:rPr>
          <w:b/>
          <w:sz w:val="19"/>
        </w:rPr>
        <w:t xml:space="preserve">ARIATION </w:t>
      </w:r>
      <w:r>
        <w:rPr>
          <w:b/>
          <w:sz w:val="24"/>
        </w:rPr>
        <w:t>F</w:t>
      </w:r>
      <w:r>
        <w:rPr>
          <w:b/>
          <w:sz w:val="19"/>
        </w:rPr>
        <w:t>ORM</w:t>
      </w:r>
      <w:r>
        <w:rPr>
          <w:b/>
          <w:sz w:val="24"/>
        </w:rPr>
        <w:t xml:space="preserve">) </w:t>
      </w:r>
    </w:p>
    <w:p w14:paraId="27568C71" w14:textId="77777777" w:rsidR="006C006A" w:rsidRDefault="00000000">
      <w:pPr>
        <w:tabs>
          <w:tab w:val="right" w:pos="9061"/>
        </w:tabs>
        <w:spacing w:after="195"/>
      </w:pPr>
      <w:r>
        <w:rPr>
          <w:b/>
          <w:sz w:val="24"/>
        </w:rPr>
        <w:t xml:space="preserve"> </w:t>
      </w:r>
      <w:r>
        <w:rPr>
          <w:b/>
          <w:sz w:val="24"/>
        </w:rPr>
        <w:tab/>
        <w:t>J</w:t>
      </w:r>
      <w:r>
        <w:rPr>
          <w:b/>
          <w:sz w:val="19"/>
        </w:rPr>
        <w:t xml:space="preserve">OINT </w:t>
      </w:r>
      <w:r>
        <w:rPr>
          <w:b/>
          <w:sz w:val="24"/>
        </w:rPr>
        <w:t>S</w:t>
      </w:r>
      <w:r>
        <w:rPr>
          <w:b/>
          <w:sz w:val="19"/>
        </w:rPr>
        <w:t xml:space="preserve">CHEDULE </w:t>
      </w:r>
      <w:r>
        <w:rPr>
          <w:b/>
          <w:sz w:val="24"/>
        </w:rPr>
        <w:t>3</w:t>
      </w:r>
      <w:r>
        <w:rPr>
          <w:b/>
          <w:sz w:val="19"/>
        </w:rPr>
        <w:t xml:space="preserve"> </w:t>
      </w:r>
      <w:r>
        <w:rPr>
          <w:b/>
          <w:sz w:val="24"/>
        </w:rPr>
        <w:t>(I</w:t>
      </w:r>
      <w:r>
        <w:rPr>
          <w:b/>
          <w:sz w:val="19"/>
        </w:rPr>
        <w:t xml:space="preserve">NSURANCE </w:t>
      </w:r>
      <w:r>
        <w:rPr>
          <w:b/>
          <w:sz w:val="24"/>
        </w:rPr>
        <w:t>R</w:t>
      </w:r>
      <w:r>
        <w:rPr>
          <w:b/>
          <w:sz w:val="19"/>
        </w:rPr>
        <w:t>EQUIREMENTS</w:t>
      </w:r>
      <w:r>
        <w:rPr>
          <w:b/>
          <w:sz w:val="24"/>
        </w:rPr>
        <w:t xml:space="preserve">) </w:t>
      </w:r>
    </w:p>
    <w:p w14:paraId="3E568306" w14:textId="77777777" w:rsidR="006C006A" w:rsidRDefault="00000000">
      <w:pPr>
        <w:tabs>
          <w:tab w:val="right" w:pos="9061"/>
        </w:tabs>
        <w:spacing w:after="195"/>
      </w:pPr>
      <w:r>
        <w:rPr>
          <w:b/>
          <w:sz w:val="24"/>
        </w:rPr>
        <w:t xml:space="preserve"> </w:t>
      </w:r>
      <w:r>
        <w:rPr>
          <w:b/>
          <w:sz w:val="24"/>
        </w:rPr>
        <w:tab/>
        <w:t>J</w:t>
      </w:r>
      <w:r>
        <w:rPr>
          <w:b/>
          <w:sz w:val="19"/>
        </w:rPr>
        <w:t xml:space="preserve">OINT </w:t>
      </w:r>
      <w:r>
        <w:rPr>
          <w:b/>
          <w:sz w:val="24"/>
        </w:rPr>
        <w:t>S</w:t>
      </w:r>
      <w:r>
        <w:rPr>
          <w:b/>
          <w:sz w:val="19"/>
        </w:rPr>
        <w:t xml:space="preserve">CHEDULE </w:t>
      </w:r>
      <w:r>
        <w:rPr>
          <w:b/>
          <w:sz w:val="24"/>
        </w:rPr>
        <w:t>4</w:t>
      </w:r>
      <w:r>
        <w:rPr>
          <w:b/>
          <w:sz w:val="19"/>
        </w:rPr>
        <w:t xml:space="preserve"> </w:t>
      </w:r>
      <w:r>
        <w:rPr>
          <w:b/>
          <w:sz w:val="24"/>
        </w:rPr>
        <w:t>(C</w:t>
      </w:r>
      <w:r>
        <w:rPr>
          <w:b/>
          <w:sz w:val="19"/>
        </w:rPr>
        <w:t xml:space="preserve">OMMERCIALLY </w:t>
      </w:r>
      <w:r>
        <w:rPr>
          <w:b/>
          <w:sz w:val="24"/>
        </w:rPr>
        <w:t>S</w:t>
      </w:r>
      <w:r>
        <w:rPr>
          <w:b/>
          <w:sz w:val="19"/>
        </w:rPr>
        <w:t xml:space="preserve">ENSITIVE </w:t>
      </w:r>
      <w:r>
        <w:rPr>
          <w:b/>
          <w:sz w:val="24"/>
        </w:rPr>
        <w:t>I</w:t>
      </w:r>
      <w:r>
        <w:rPr>
          <w:b/>
          <w:sz w:val="19"/>
        </w:rPr>
        <w:t>NFORMATION</w:t>
      </w:r>
      <w:r>
        <w:rPr>
          <w:b/>
          <w:sz w:val="24"/>
        </w:rPr>
        <w:t xml:space="preserve">) </w:t>
      </w:r>
    </w:p>
    <w:p w14:paraId="17ED4AF5" w14:textId="77777777" w:rsidR="006C006A" w:rsidRDefault="00000000">
      <w:pPr>
        <w:tabs>
          <w:tab w:val="right" w:pos="9061"/>
        </w:tabs>
        <w:spacing w:after="195"/>
      </w:pPr>
      <w:r>
        <w:rPr>
          <w:b/>
          <w:sz w:val="24"/>
        </w:rPr>
        <w:t xml:space="preserve"> </w:t>
      </w:r>
      <w:r>
        <w:rPr>
          <w:b/>
          <w:sz w:val="24"/>
        </w:rPr>
        <w:tab/>
        <w:t>J</w:t>
      </w:r>
      <w:r>
        <w:rPr>
          <w:b/>
          <w:sz w:val="19"/>
        </w:rPr>
        <w:t xml:space="preserve">OINT </w:t>
      </w:r>
      <w:r>
        <w:rPr>
          <w:b/>
          <w:sz w:val="24"/>
        </w:rPr>
        <w:t>S</w:t>
      </w:r>
      <w:r>
        <w:rPr>
          <w:b/>
          <w:sz w:val="19"/>
        </w:rPr>
        <w:t xml:space="preserve">CHEDULE </w:t>
      </w:r>
      <w:r>
        <w:rPr>
          <w:b/>
          <w:sz w:val="24"/>
        </w:rPr>
        <w:t>5</w:t>
      </w:r>
      <w:r>
        <w:rPr>
          <w:b/>
          <w:sz w:val="19"/>
        </w:rPr>
        <w:t xml:space="preserve"> </w:t>
      </w:r>
      <w:r>
        <w:rPr>
          <w:b/>
          <w:sz w:val="24"/>
        </w:rPr>
        <w:t>(C</w:t>
      </w:r>
      <w:r>
        <w:rPr>
          <w:b/>
          <w:sz w:val="19"/>
        </w:rPr>
        <w:t xml:space="preserve">ORPORATE </w:t>
      </w:r>
      <w:r>
        <w:rPr>
          <w:b/>
          <w:sz w:val="24"/>
        </w:rPr>
        <w:t>S</w:t>
      </w:r>
      <w:r>
        <w:rPr>
          <w:b/>
          <w:sz w:val="19"/>
        </w:rPr>
        <w:t xml:space="preserve">OCIAL </w:t>
      </w:r>
      <w:r>
        <w:rPr>
          <w:b/>
          <w:sz w:val="24"/>
        </w:rPr>
        <w:t>R</w:t>
      </w:r>
      <w:r>
        <w:rPr>
          <w:b/>
          <w:sz w:val="19"/>
        </w:rPr>
        <w:t>ESPONSIBILITY</w:t>
      </w:r>
      <w:r>
        <w:rPr>
          <w:b/>
          <w:sz w:val="24"/>
        </w:rPr>
        <w:t xml:space="preserve">) </w:t>
      </w:r>
    </w:p>
    <w:p w14:paraId="05616150" w14:textId="77777777" w:rsidR="006C006A" w:rsidRDefault="00000000">
      <w:pPr>
        <w:tabs>
          <w:tab w:val="right" w:pos="9061"/>
        </w:tabs>
        <w:spacing w:after="195"/>
      </w:pPr>
      <w:r>
        <w:rPr>
          <w:b/>
          <w:sz w:val="24"/>
        </w:rPr>
        <w:t xml:space="preserve"> </w:t>
      </w:r>
      <w:r>
        <w:rPr>
          <w:b/>
          <w:sz w:val="24"/>
        </w:rPr>
        <w:tab/>
        <w:t>J</w:t>
      </w:r>
      <w:r>
        <w:rPr>
          <w:b/>
          <w:sz w:val="19"/>
        </w:rPr>
        <w:t xml:space="preserve">OINT </w:t>
      </w:r>
      <w:r>
        <w:rPr>
          <w:b/>
          <w:sz w:val="24"/>
        </w:rPr>
        <w:t>S</w:t>
      </w:r>
      <w:r>
        <w:rPr>
          <w:b/>
          <w:sz w:val="19"/>
        </w:rPr>
        <w:t xml:space="preserve">CHEDULE </w:t>
      </w:r>
      <w:r>
        <w:rPr>
          <w:b/>
          <w:sz w:val="24"/>
        </w:rPr>
        <w:t>10</w:t>
      </w:r>
      <w:r>
        <w:rPr>
          <w:b/>
          <w:sz w:val="19"/>
        </w:rPr>
        <w:t xml:space="preserve"> </w:t>
      </w:r>
      <w:r>
        <w:rPr>
          <w:b/>
          <w:sz w:val="24"/>
        </w:rPr>
        <w:t>(R</w:t>
      </w:r>
      <w:r>
        <w:rPr>
          <w:b/>
          <w:sz w:val="19"/>
        </w:rPr>
        <w:t xml:space="preserve">ECTIFICATION </w:t>
      </w:r>
      <w:r>
        <w:rPr>
          <w:b/>
          <w:sz w:val="24"/>
        </w:rPr>
        <w:t>P</w:t>
      </w:r>
      <w:r>
        <w:rPr>
          <w:b/>
          <w:sz w:val="19"/>
        </w:rPr>
        <w:t>LAN</w:t>
      </w:r>
      <w:r>
        <w:rPr>
          <w:b/>
          <w:sz w:val="24"/>
        </w:rPr>
        <w:t xml:space="preserve">) </w:t>
      </w:r>
    </w:p>
    <w:p w14:paraId="03DEF868" w14:textId="77777777" w:rsidR="006C006A" w:rsidRDefault="00000000">
      <w:pPr>
        <w:tabs>
          <w:tab w:val="right" w:pos="9061"/>
        </w:tabs>
        <w:spacing w:after="195"/>
      </w:pPr>
      <w:r>
        <w:rPr>
          <w:b/>
          <w:sz w:val="24"/>
        </w:rPr>
        <w:t xml:space="preserve"> </w:t>
      </w:r>
      <w:r>
        <w:rPr>
          <w:b/>
          <w:sz w:val="24"/>
        </w:rPr>
        <w:tab/>
        <w:t>J</w:t>
      </w:r>
      <w:r>
        <w:rPr>
          <w:b/>
          <w:sz w:val="19"/>
        </w:rPr>
        <w:t xml:space="preserve">OINT </w:t>
      </w:r>
      <w:r>
        <w:rPr>
          <w:b/>
          <w:sz w:val="24"/>
        </w:rPr>
        <w:t>S</w:t>
      </w:r>
      <w:r>
        <w:rPr>
          <w:b/>
          <w:sz w:val="19"/>
        </w:rPr>
        <w:t xml:space="preserve">CHEDULE </w:t>
      </w:r>
      <w:r>
        <w:rPr>
          <w:b/>
          <w:sz w:val="24"/>
        </w:rPr>
        <w:t>11</w:t>
      </w:r>
      <w:r>
        <w:rPr>
          <w:b/>
          <w:sz w:val="19"/>
        </w:rPr>
        <w:t xml:space="preserve"> </w:t>
      </w:r>
      <w:r>
        <w:rPr>
          <w:b/>
          <w:sz w:val="24"/>
        </w:rPr>
        <w:t>(P</w:t>
      </w:r>
      <w:r>
        <w:rPr>
          <w:b/>
          <w:sz w:val="19"/>
        </w:rPr>
        <w:t xml:space="preserve">ROCESSING </w:t>
      </w:r>
      <w:r>
        <w:rPr>
          <w:b/>
          <w:sz w:val="24"/>
        </w:rPr>
        <w:t>D</w:t>
      </w:r>
      <w:r>
        <w:rPr>
          <w:b/>
          <w:sz w:val="19"/>
        </w:rPr>
        <w:t>ATA</w:t>
      </w:r>
      <w:r>
        <w:rPr>
          <w:b/>
          <w:sz w:val="24"/>
        </w:rPr>
        <w:t xml:space="preserve">) </w:t>
      </w:r>
    </w:p>
    <w:p w14:paraId="1BEC660E" w14:textId="77777777" w:rsidR="006C006A" w:rsidRDefault="00000000">
      <w:pPr>
        <w:tabs>
          <w:tab w:val="right" w:pos="9061"/>
        </w:tabs>
        <w:spacing w:after="195"/>
      </w:pPr>
      <w:r>
        <w:rPr>
          <w:b/>
          <w:sz w:val="24"/>
        </w:rPr>
        <w:t xml:space="preserve"> </w:t>
      </w:r>
      <w:r>
        <w:rPr>
          <w:b/>
          <w:sz w:val="24"/>
        </w:rPr>
        <w:tab/>
        <w:t>C</w:t>
      </w:r>
      <w:r>
        <w:rPr>
          <w:b/>
          <w:sz w:val="19"/>
        </w:rPr>
        <w:t>ALL</w:t>
      </w:r>
      <w:r>
        <w:rPr>
          <w:b/>
          <w:sz w:val="24"/>
        </w:rPr>
        <w:t>-O</w:t>
      </w:r>
      <w:r>
        <w:rPr>
          <w:b/>
          <w:sz w:val="19"/>
        </w:rPr>
        <w:t xml:space="preserve">FF </w:t>
      </w:r>
      <w:r>
        <w:rPr>
          <w:b/>
          <w:sz w:val="24"/>
        </w:rPr>
        <w:t>S</w:t>
      </w:r>
      <w:r>
        <w:rPr>
          <w:b/>
          <w:sz w:val="19"/>
        </w:rPr>
        <w:t xml:space="preserve">CHEDULE </w:t>
      </w:r>
      <w:r>
        <w:rPr>
          <w:b/>
          <w:sz w:val="24"/>
        </w:rPr>
        <w:t>4</w:t>
      </w:r>
      <w:r>
        <w:rPr>
          <w:b/>
          <w:sz w:val="19"/>
        </w:rPr>
        <w:t xml:space="preserve"> </w:t>
      </w:r>
      <w:r>
        <w:rPr>
          <w:b/>
          <w:sz w:val="24"/>
        </w:rPr>
        <w:t>(C</w:t>
      </w:r>
      <w:r>
        <w:rPr>
          <w:b/>
          <w:sz w:val="19"/>
        </w:rPr>
        <w:t xml:space="preserve">ALL </w:t>
      </w:r>
      <w:r>
        <w:rPr>
          <w:b/>
          <w:sz w:val="24"/>
        </w:rPr>
        <w:t>O</w:t>
      </w:r>
      <w:r>
        <w:rPr>
          <w:b/>
          <w:sz w:val="19"/>
        </w:rPr>
        <w:t xml:space="preserve">FF </w:t>
      </w:r>
      <w:r>
        <w:rPr>
          <w:b/>
          <w:sz w:val="24"/>
        </w:rPr>
        <w:t>T</w:t>
      </w:r>
      <w:r>
        <w:rPr>
          <w:b/>
          <w:sz w:val="19"/>
        </w:rPr>
        <w:t>ENDER</w:t>
      </w:r>
      <w:r>
        <w:rPr>
          <w:b/>
          <w:sz w:val="24"/>
        </w:rPr>
        <w:t xml:space="preserve">) </w:t>
      </w:r>
    </w:p>
    <w:p w14:paraId="5713EA5F" w14:textId="77777777" w:rsidR="006C006A" w:rsidRDefault="00000000">
      <w:pPr>
        <w:tabs>
          <w:tab w:val="right" w:pos="9061"/>
        </w:tabs>
        <w:spacing w:after="195"/>
      </w:pPr>
      <w:r>
        <w:rPr>
          <w:b/>
          <w:sz w:val="24"/>
        </w:rPr>
        <w:t xml:space="preserve"> </w:t>
      </w:r>
      <w:r>
        <w:rPr>
          <w:b/>
          <w:sz w:val="24"/>
        </w:rPr>
        <w:tab/>
        <w:t>C</w:t>
      </w:r>
      <w:r>
        <w:rPr>
          <w:b/>
          <w:sz w:val="19"/>
        </w:rPr>
        <w:t>ALL</w:t>
      </w:r>
      <w:r>
        <w:rPr>
          <w:b/>
          <w:sz w:val="24"/>
        </w:rPr>
        <w:t>-O</w:t>
      </w:r>
      <w:r>
        <w:rPr>
          <w:b/>
          <w:sz w:val="19"/>
        </w:rPr>
        <w:t xml:space="preserve">FF </w:t>
      </w:r>
      <w:r>
        <w:rPr>
          <w:b/>
          <w:sz w:val="24"/>
        </w:rPr>
        <w:t>S</w:t>
      </w:r>
      <w:r>
        <w:rPr>
          <w:b/>
          <w:sz w:val="19"/>
        </w:rPr>
        <w:t xml:space="preserve">CHEDULE </w:t>
      </w:r>
      <w:r>
        <w:rPr>
          <w:b/>
          <w:sz w:val="24"/>
        </w:rPr>
        <w:t>6</w:t>
      </w:r>
      <w:r>
        <w:rPr>
          <w:b/>
          <w:sz w:val="19"/>
        </w:rPr>
        <w:t xml:space="preserve"> </w:t>
      </w:r>
      <w:r>
        <w:rPr>
          <w:b/>
          <w:sz w:val="24"/>
        </w:rPr>
        <w:t>(ICT</w:t>
      </w:r>
      <w:r>
        <w:rPr>
          <w:b/>
          <w:sz w:val="19"/>
        </w:rPr>
        <w:t xml:space="preserve"> </w:t>
      </w:r>
      <w:r>
        <w:rPr>
          <w:b/>
          <w:sz w:val="24"/>
        </w:rPr>
        <w:t>S</w:t>
      </w:r>
      <w:r>
        <w:rPr>
          <w:b/>
          <w:sz w:val="19"/>
        </w:rPr>
        <w:t>ERVICES</w:t>
      </w:r>
      <w:r>
        <w:rPr>
          <w:b/>
          <w:sz w:val="24"/>
        </w:rPr>
        <w:t xml:space="preserve">) </w:t>
      </w:r>
    </w:p>
    <w:p w14:paraId="32131CB3" w14:textId="77777777" w:rsidR="006C006A" w:rsidRDefault="00000000">
      <w:pPr>
        <w:tabs>
          <w:tab w:val="right" w:pos="9061"/>
        </w:tabs>
        <w:spacing w:after="195"/>
      </w:pPr>
      <w:r>
        <w:rPr>
          <w:b/>
          <w:sz w:val="24"/>
        </w:rPr>
        <w:t xml:space="preserve"> </w:t>
      </w:r>
      <w:r>
        <w:rPr>
          <w:b/>
          <w:sz w:val="24"/>
        </w:rPr>
        <w:tab/>
        <w:t>C</w:t>
      </w:r>
      <w:r>
        <w:rPr>
          <w:b/>
          <w:sz w:val="19"/>
        </w:rPr>
        <w:t>ALL</w:t>
      </w:r>
      <w:r>
        <w:rPr>
          <w:b/>
          <w:sz w:val="24"/>
        </w:rPr>
        <w:t>-O</w:t>
      </w:r>
      <w:r>
        <w:rPr>
          <w:b/>
          <w:sz w:val="19"/>
        </w:rPr>
        <w:t xml:space="preserve">FF </w:t>
      </w:r>
      <w:r>
        <w:rPr>
          <w:b/>
          <w:sz w:val="24"/>
        </w:rPr>
        <w:t>S</w:t>
      </w:r>
      <w:r>
        <w:rPr>
          <w:b/>
          <w:sz w:val="19"/>
        </w:rPr>
        <w:t xml:space="preserve">CHEDULE </w:t>
      </w:r>
      <w:r>
        <w:rPr>
          <w:b/>
          <w:sz w:val="24"/>
        </w:rPr>
        <w:t>7</w:t>
      </w:r>
      <w:r>
        <w:rPr>
          <w:b/>
          <w:sz w:val="19"/>
        </w:rPr>
        <w:t xml:space="preserve"> </w:t>
      </w:r>
      <w:r>
        <w:rPr>
          <w:b/>
          <w:sz w:val="24"/>
        </w:rPr>
        <w:t>(K</w:t>
      </w:r>
      <w:r>
        <w:rPr>
          <w:b/>
          <w:sz w:val="19"/>
        </w:rPr>
        <w:t xml:space="preserve">EY </w:t>
      </w:r>
      <w:r>
        <w:rPr>
          <w:b/>
          <w:sz w:val="24"/>
        </w:rPr>
        <w:t>S</w:t>
      </w:r>
      <w:r>
        <w:rPr>
          <w:b/>
          <w:sz w:val="19"/>
        </w:rPr>
        <w:t xml:space="preserve">UPPLIER </w:t>
      </w:r>
      <w:r>
        <w:rPr>
          <w:b/>
          <w:sz w:val="24"/>
        </w:rPr>
        <w:t>S</w:t>
      </w:r>
      <w:r>
        <w:rPr>
          <w:b/>
          <w:sz w:val="19"/>
        </w:rPr>
        <w:t>TAFF</w:t>
      </w:r>
      <w:r>
        <w:rPr>
          <w:b/>
          <w:sz w:val="24"/>
        </w:rPr>
        <w:t xml:space="preserve">) </w:t>
      </w:r>
    </w:p>
    <w:p w14:paraId="2240BEDE" w14:textId="77777777" w:rsidR="006C006A" w:rsidRDefault="00000000">
      <w:pPr>
        <w:tabs>
          <w:tab w:val="right" w:pos="9061"/>
        </w:tabs>
        <w:spacing w:after="149"/>
      </w:pPr>
      <w:r>
        <w:rPr>
          <w:b/>
          <w:sz w:val="24"/>
        </w:rPr>
        <w:t xml:space="preserve"> </w:t>
      </w:r>
      <w:r>
        <w:rPr>
          <w:b/>
          <w:sz w:val="24"/>
        </w:rPr>
        <w:tab/>
        <w:t>C</w:t>
      </w:r>
      <w:r>
        <w:rPr>
          <w:b/>
          <w:sz w:val="19"/>
        </w:rPr>
        <w:t>ALL</w:t>
      </w:r>
      <w:r>
        <w:rPr>
          <w:b/>
          <w:sz w:val="24"/>
        </w:rPr>
        <w:t>-O</w:t>
      </w:r>
      <w:r>
        <w:rPr>
          <w:b/>
          <w:sz w:val="19"/>
        </w:rPr>
        <w:t xml:space="preserve">FF </w:t>
      </w:r>
      <w:r>
        <w:rPr>
          <w:b/>
          <w:sz w:val="24"/>
        </w:rPr>
        <w:t>S</w:t>
      </w:r>
      <w:r>
        <w:rPr>
          <w:b/>
          <w:sz w:val="19"/>
        </w:rPr>
        <w:t xml:space="preserve">CHEDULE </w:t>
      </w:r>
      <w:r>
        <w:rPr>
          <w:b/>
          <w:sz w:val="24"/>
        </w:rPr>
        <w:t>14</w:t>
      </w:r>
      <w:r>
        <w:rPr>
          <w:b/>
          <w:sz w:val="19"/>
        </w:rPr>
        <w:t xml:space="preserve"> </w:t>
      </w:r>
      <w:r>
        <w:rPr>
          <w:b/>
          <w:sz w:val="24"/>
        </w:rPr>
        <w:t>(S</w:t>
      </w:r>
      <w:r>
        <w:rPr>
          <w:b/>
          <w:sz w:val="19"/>
        </w:rPr>
        <w:t xml:space="preserve">ERVICE </w:t>
      </w:r>
      <w:r>
        <w:rPr>
          <w:b/>
          <w:sz w:val="24"/>
        </w:rPr>
        <w:t>L</w:t>
      </w:r>
      <w:r>
        <w:rPr>
          <w:b/>
          <w:sz w:val="19"/>
        </w:rPr>
        <w:t>EVELS</w:t>
      </w:r>
      <w:r>
        <w:rPr>
          <w:b/>
          <w:sz w:val="24"/>
        </w:rPr>
        <w:t xml:space="preserve">) </w:t>
      </w:r>
    </w:p>
    <w:p w14:paraId="28E71B33" w14:textId="77777777" w:rsidR="006C006A" w:rsidRDefault="00000000">
      <w:pPr>
        <w:spacing w:after="128"/>
        <w:ind w:left="31"/>
      </w:pPr>
      <w:r>
        <w:rPr>
          <w:sz w:val="24"/>
        </w:rPr>
        <w:t xml:space="preserve"> </w:t>
      </w:r>
    </w:p>
    <w:p w14:paraId="450B311E" w14:textId="77777777" w:rsidR="006C006A" w:rsidRDefault="00000000">
      <w:pPr>
        <w:spacing w:after="381"/>
        <w:ind w:left="26" w:hanging="10"/>
      </w:pPr>
      <w:r>
        <w:rPr>
          <w:b/>
          <w:sz w:val="24"/>
        </w:rPr>
        <w:t>A</w:t>
      </w:r>
      <w:r>
        <w:rPr>
          <w:b/>
          <w:sz w:val="19"/>
        </w:rPr>
        <w:t xml:space="preserve">NNEX TO </w:t>
      </w:r>
      <w:r>
        <w:rPr>
          <w:b/>
          <w:sz w:val="24"/>
        </w:rPr>
        <w:t>C</w:t>
      </w:r>
      <w:r>
        <w:rPr>
          <w:b/>
          <w:sz w:val="19"/>
        </w:rPr>
        <w:t>ORE TERMS</w:t>
      </w:r>
      <w:r>
        <w:rPr>
          <w:b/>
          <w:sz w:val="24"/>
        </w:rPr>
        <w:t>:</w:t>
      </w:r>
      <w:r>
        <w:rPr>
          <w:b/>
          <w:sz w:val="19"/>
        </w:rPr>
        <w:t xml:space="preserve"> </w:t>
      </w:r>
      <w:r>
        <w:rPr>
          <w:b/>
          <w:sz w:val="24"/>
        </w:rPr>
        <w:t>F</w:t>
      </w:r>
      <w:r>
        <w:rPr>
          <w:b/>
          <w:sz w:val="19"/>
        </w:rPr>
        <w:t xml:space="preserve">RAMEWORK </w:t>
      </w:r>
      <w:r>
        <w:rPr>
          <w:b/>
          <w:sz w:val="24"/>
        </w:rPr>
        <w:t>A</w:t>
      </w:r>
      <w:r>
        <w:rPr>
          <w:b/>
          <w:sz w:val="19"/>
        </w:rPr>
        <w:t xml:space="preserve">WARD </w:t>
      </w:r>
      <w:r>
        <w:rPr>
          <w:b/>
          <w:sz w:val="24"/>
        </w:rPr>
        <w:t>F</w:t>
      </w:r>
      <w:r>
        <w:rPr>
          <w:b/>
          <w:sz w:val="19"/>
        </w:rPr>
        <w:t>ORM</w:t>
      </w:r>
      <w:r>
        <w:rPr>
          <w:b/>
          <w:sz w:val="24"/>
        </w:rPr>
        <w:t xml:space="preserve"> </w:t>
      </w:r>
    </w:p>
    <w:p w14:paraId="59683193" w14:textId="77777777" w:rsidR="006C006A" w:rsidRDefault="00000000">
      <w:pPr>
        <w:spacing w:after="0"/>
        <w:ind w:left="31"/>
      </w:pPr>
      <w:r>
        <w:rPr>
          <w:b/>
          <w:sz w:val="48"/>
        </w:rPr>
        <w:t xml:space="preserve"> </w:t>
      </w:r>
    </w:p>
    <w:p w14:paraId="0D42C0E7" w14:textId="77777777" w:rsidR="006C006A" w:rsidRDefault="00000000">
      <w:pPr>
        <w:spacing w:after="5" w:line="250" w:lineRule="auto"/>
        <w:ind w:left="31" w:right="2"/>
      </w:pPr>
      <w:r>
        <w:rPr>
          <w:sz w:val="24"/>
        </w:rPr>
        <w:t>Note:  There is no Attachment 1 or 2 to the Order Form and the Joint and Call-Off Schedules are those utilised in this contract (the numbers not seen are not part of this contract).</w:t>
      </w:r>
    </w:p>
    <w:p w14:paraId="54EF11FE" w14:textId="77777777" w:rsidR="006C006A" w:rsidRDefault="00000000">
      <w:pPr>
        <w:pStyle w:val="Heading1"/>
        <w:spacing w:after="104"/>
        <w:ind w:left="41" w:right="0"/>
      </w:pPr>
      <w:r>
        <w:lastRenderedPageBreak/>
        <w:t xml:space="preserve">ORDER FORM </w:t>
      </w:r>
      <w:r>
        <w:rPr>
          <w:b w:val="0"/>
        </w:rPr>
        <w:t xml:space="preserve"> </w:t>
      </w:r>
    </w:p>
    <w:p w14:paraId="72922053" w14:textId="77777777" w:rsidR="006C006A" w:rsidRDefault="00000000">
      <w:pPr>
        <w:spacing w:after="0"/>
        <w:ind w:left="31"/>
      </w:pPr>
      <w:r>
        <w:rPr>
          <w:b/>
          <w:sz w:val="24"/>
        </w:rPr>
        <w:t xml:space="preserve"> </w:t>
      </w:r>
    </w:p>
    <w:tbl>
      <w:tblPr>
        <w:tblStyle w:val="TableGrid"/>
        <w:tblW w:w="8831" w:type="dxa"/>
        <w:tblInd w:w="31" w:type="dxa"/>
        <w:tblCellMar>
          <w:top w:w="0" w:type="dxa"/>
          <w:left w:w="0" w:type="dxa"/>
          <w:bottom w:w="1" w:type="dxa"/>
          <w:right w:w="0" w:type="dxa"/>
        </w:tblCellMar>
        <w:tblLook w:val="04A0" w:firstRow="1" w:lastRow="0" w:firstColumn="1" w:lastColumn="0" w:noHBand="0" w:noVBand="1"/>
      </w:tblPr>
      <w:tblGrid>
        <w:gridCol w:w="2881"/>
        <w:gridCol w:w="720"/>
        <w:gridCol w:w="5230"/>
      </w:tblGrid>
      <w:tr w:rsidR="006C006A" w14:paraId="38969C99" w14:textId="77777777">
        <w:trPr>
          <w:trHeight w:val="276"/>
        </w:trPr>
        <w:tc>
          <w:tcPr>
            <w:tcW w:w="3601" w:type="dxa"/>
            <w:gridSpan w:val="2"/>
            <w:tcBorders>
              <w:top w:val="nil"/>
              <w:left w:val="nil"/>
              <w:bottom w:val="nil"/>
              <w:right w:val="nil"/>
            </w:tcBorders>
          </w:tcPr>
          <w:p w14:paraId="6AEF154C" w14:textId="77777777" w:rsidR="006C006A" w:rsidRDefault="00000000">
            <w:pPr>
              <w:spacing w:after="0"/>
            </w:pPr>
            <w:r>
              <w:rPr>
                <w:rFonts w:ascii="Arial" w:eastAsia="Arial" w:hAnsi="Arial" w:cs="Arial"/>
                <w:sz w:val="24"/>
              </w:rPr>
              <w:t xml:space="preserve">CALL-OFF REFERENCE: </w:t>
            </w:r>
          </w:p>
        </w:tc>
        <w:tc>
          <w:tcPr>
            <w:tcW w:w="5231" w:type="dxa"/>
            <w:vMerge w:val="restart"/>
            <w:tcBorders>
              <w:top w:val="nil"/>
              <w:left w:val="nil"/>
              <w:bottom w:val="nil"/>
              <w:right w:val="nil"/>
            </w:tcBorders>
          </w:tcPr>
          <w:p w14:paraId="7110FC44" w14:textId="77777777" w:rsidR="006C006A" w:rsidRDefault="00000000">
            <w:pPr>
              <w:spacing w:after="0"/>
            </w:pPr>
            <w:r>
              <w:rPr>
                <w:rFonts w:ascii="Arial" w:eastAsia="Arial" w:hAnsi="Arial" w:cs="Arial"/>
                <w:sz w:val="24"/>
              </w:rPr>
              <w:t xml:space="preserve">Procurement ref: CCIH24A06  </w:t>
            </w:r>
          </w:p>
          <w:p w14:paraId="33AAC00E" w14:textId="77777777" w:rsidR="006C006A" w:rsidRDefault="00000000">
            <w:pPr>
              <w:spacing w:after="0"/>
            </w:pPr>
            <w:r>
              <w:rPr>
                <w:rFonts w:ascii="Arial" w:eastAsia="Arial" w:hAnsi="Arial" w:cs="Arial"/>
                <w:sz w:val="24"/>
              </w:rPr>
              <w:t xml:space="preserve">DESNZ Call-Off Contract </w:t>
            </w:r>
            <w:proofErr w:type="gramStart"/>
            <w:r>
              <w:rPr>
                <w:rFonts w:ascii="Arial" w:eastAsia="Arial" w:hAnsi="Arial" w:cs="Arial"/>
                <w:sz w:val="24"/>
              </w:rPr>
              <w:t>Reference :</w:t>
            </w:r>
            <w:proofErr w:type="gramEnd"/>
            <w:r>
              <w:rPr>
                <w:rFonts w:ascii="Arial" w:eastAsia="Arial" w:hAnsi="Arial" w:cs="Arial"/>
                <w:sz w:val="24"/>
              </w:rPr>
              <w:t xml:space="preserve"> PRJ_4687 Con_4687 </w:t>
            </w:r>
          </w:p>
        </w:tc>
      </w:tr>
      <w:tr w:rsidR="006C006A" w14:paraId="4A3F093A" w14:textId="77777777">
        <w:trPr>
          <w:trHeight w:val="822"/>
        </w:trPr>
        <w:tc>
          <w:tcPr>
            <w:tcW w:w="2881" w:type="dxa"/>
            <w:tcBorders>
              <w:top w:val="nil"/>
              <w:left w:val="nil"/>
              <w:bottom w:val="nil"/>
              <w:right w:val="nil"/>
            </w:tcBorders>
            <w:vAlign w:val="bottom"/>
          </w:tcPr>
          <w:p w14:paraId="05026650" w14:textId="77777777" w:rsidR="006C006A" w:rsidRDefault="00000000">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481BBE8A" w14:textId="77777777" w:rsidR="006C006A" w:rsidRDefault="006C006A"/>
        </w:tc>
        <w:tc>
          <w:tcPr>
            <w:tcW w:w="0" w:type="auto"/>
            <w:vMerge/>
            <w:tcBorders>
              <w:top w:val="nil"/>
              <w:left w:val="nil"/>
              <w:bottom w:val="nil"/>
              <w:right w:val="nil"/>
            </w:tcBorders>
          </w:tcPr>
          <w:p w14:paraId="6B6985CD" w14:textId="77777777" w:rsidR="006C006A" w:rsidRDefault="006C006A"/>
        </w:tc>
      </w:tr>
      <w:tr w:rsidR="006C006A" w14:paraId="6CA80BDC" w14:textId="77777777">
        <w:trPr>
          <w:trHeight w:val="830"/>
        </w:trPr>
        <w:tc>
          <w:tcPr>
            <w:tcW w:w="2881" w:type="dxa"/>
            <w:tcBorders>
              <w:top w:val="nil"/>
              <w:left w:val="nil"/>
              <w:bottom w:val="nil"/>
              <w:right w:val="nil"/>
            </w:tcBorders>
          </w:tcPr>
          <w:p w14:paraId="6F51C45E" w14:textId="77777777" w:rsidR="006C006A" w:rsidRDefault="00000000">
            <w:pPr>
              <w:tabs>
                <w:tab w:val="center" w:pos="2161"/>
              </w:tabs>
              <w:spacing w:after="0"/>
            </w:pPr>
            <w:r>
              <w:rPr>
                <w:rFonts w:ascii="Arial" w:eastAsia="Arial" w:hAnsi="Arial" w:cs="Arial"/>
                <w:sz w:val="24"/>
              </w:rPr>
              <w:t xml:space="preserve">THE BUYER: </w:t>
            </w:r>
            <w:r>
              <w:rPr>
                <w:rFonts w:ascii="Arial" w:eastAsia="Arial" w:hAnsi="Arial" w:cs="Arial"/>
                <w:sz w:val="24"/>
              </w:rPr>
              <w:tab/>
              <w:t xml:space="preserve"> </w:t>
            </w:r>
          </w:p>
          <w:p w14:paraId="2EE7433C" w14:textId="77777777" w:rsidR="006C006A" w:rsidRDefault="00000000">
            <w:pPr>
              <w:spacing w:after="0"/>
            </w:pPr>
            <w:r>
              <w:rPr>
                <w:rFonts w:ascii="Arial" w:eastAsia="Arial" w:hAnsi="Arial" w:cs="Arial"/>
                <w:sz w:val="24"/>
              </w:rPr>
              <w:t>(DESNZ)</w:t>
            </w:r>
            <w:r>
              <w:rPr>
                <w:rFonts w:ascii="Times New Roman" w:eastAsia="Times New Roman" w:hAnsi="Times New Roman" w:cs="Times New Roman"/>
                <w:sz w:val="24"/>
              </w:rPr>
              <w:t xml:space="preserve"> </w:t>
            </w:r>
          </w:p>
          <w:p w14:paraId="790B1CA6" w14:textId="77777777" w:rsidR="006C006A" w:rsidRDefault="00000000">
            <w:pPr>
              <w:spacing w:after="0"/>
            </w:pPr>
            <w:r>
              <w:rPr>
                <w:rFonts w:ascii="Arial" w:eastAsia="Arial" w:hAnsi="Arial" w:cs="Arial"/>
                <w:sz w:val="24"/>
              </w:rPr>
              <w:t xml:space="preserve"> </w:t>
            </w:r>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3A5713ED" w14:textId="77777777" w:rsidR="006C006A" w:rsidRDefault="00000000">
            <w:pPr>
              <w:spacing w:after="0"/>
            </w:pPr>
            <w:r>
              <w:rPr>
                <w:rFonts w:ascii="Arial" w:eastAsia="Arial" w:hAnsi="Arial" w:cs="Arial"/>
                <w:sz w:val="24"/>
              </w:rPr>
              <w:t xml:space="preserve"> </w:t>
            </w:r>
          </w:p>
        </w:tc>
        <w:tc>
          <w:tcPr>
            <w:tcW w:w="5231" w:type="dxa"/>
            <w:tcBorders>
              <w:top w:val="nil"/>
              <w:left w:val="nil"/>
              <w:bottom w:val="nil"/>
              <w:right w:val="nil"/>
            </w:tcBorders>
          </w:tcPr>
          <w:p w14:paraId="39A43C3F" w14:textId="77777777" w:rsidR="006C006A" w:rsidRDefault="00000000">
            <w:pPr>
              <w:spacing w:after="0"/>
            </w:pPr>
            <w:r>
              <w:rPr>
                <w:rFonts w:ascii="Arial" w:eastAsia="Arial" w:hAnsi="Arial" w:cs="Arial"/>
                <w:sz w:val="24"/>
              </w:rPr>
              <w:t xml:space="preserve">Department for Energy Security and Net Zero </w:t>
            </w:r>
          </w:p>
        </w:tc>
      </w:tr>
      <w:tr w:rsidR="006C006A" w14:paraId="137601F9" w14:textId="77777777">
        <w:trPr>
          <w:trHeight w:val="550"/>
        </w:trPr>
        <w:tc>
          <w:tcPr>
            <w:tcW w:w="2881" w:type="dxa"/>
            <w:tcBorders>
              <w:top w:val="nil"/>
              <w:left w:val="nil"/>
              <w:bottom w:val="nil"/>
              <w:right w:val="nil"/>
            </w:tcBorders>
          </w:tcPr>
          <w:p w14:paraId="05DBE200" w14:textId="77777777" w:rsidR="006C006A" w:rsidRDefault="00000000">
            <w:pPr>
              <w:spacing w:after="0"/>
            </w:pPr>
            <w:r>
              <w:rPr>
                <w:rFonts w:ascii="Arial" w:eastAsia="Arial" w:hAnsi="Arial" w:cs="Arial"/>
                <w:sz w:val="24"/>
              </w:rPr>
              <w:t xml:space="preserve">BUYER ADDRESS  </w:t>
            </w:r>
          </w:p>
          <w:p w14:paraId="5F79BCD7" w14:textId="77777777" w:rsidR="006C006A" w:rsidRDefault="00000000">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5C4E6FB3" w14:textId="77777777" w:rsidR="006C006A" w:rsidRDefault="00000000">
            <w:pPr>
              <w:spacing w:after="0"/>
            </w:pPr>
            <w:r>
              <w:rPr>
                <w:rFonts w:ascii="Arial" w:eastAsia="Arial" w:hAnsi="Arial" w:cs="Arial"/>
                <w:sz w:val="24"/>
              </w:rPr>
              <w:t xml:space="preserve"> </w:t>
            </w:r>
          </w:p>
        </w:tc>
        <w:tc>
          <w:tcPr>
            <w:tcW w:w="5231" w:type="dxa"/>
            <w:tcBorders>
              <w:top w:val="nil"/>
              <w:left w:val="nil"/>
              <w:bottom w:val="nil"/>
              <w:right w:val="nil"/>
            </w:tcBorders>
          </w:tcPr>
          <w:p w14:paraId="48201FEF" w14:textId="77777777" w:rsidR="006C006A" w:rsidRDefault="00000000">
            <w:pPr>
              <w:spacing w:after="0"/>
            </w:pPr>
            <w:r>
              <w:rPr>
                <w:rFonts w:ascii="Arial" w:eastAsia="Arial" w:hAnsi="Arial" w:cs="Arial"/>
                <w:sz w:val="24"/>
              </w:rPr>
              <w:t>22 Whitehall, London, SW1A 2EG</w:t>
            </w:r>
            <w:r>
              <w:rPr>
                <w:rFonts w:ascii="Times New Roman" w:eastAsia="Times New Roman" w:hAnsi="Times New Roman" w:cs="Times New Roman"/>
                <w:sz w:val="24"/>
              </w:rPr>
              <w:t xml:space="preserve"> </w:t>
            </w:r>
          </w:p>
        </w:tc>
      </w:tr>
      <w:tr w:rsidR="006C006A" w14:paraId="74BEB97B" w14:textId="77777777">
        <w:trPr>
          <w:trHeight w:val="378"/>
        </w:trPr>
        <w:tc>
          <w:tcPr>
            <w:tcW w:w="2881" w:type="dxa"/>
            <w:tcBorders>
              <w:top w:val="nil"/>
              <w:left w:val="nil"/>
              <w:bottom w:val="nil"/>
              <w:right w:val="nil"/>
            </w:tcBorders>
          </w:tcPr>
          <w:p w14:paraId="31366162" w14:textId="77777777" w:rsidR="006C006A" w:rsidRDefault="00000000">
            <w:pPr>
              <w:tabs>
                <w:tab w:val="center" w:pos="2161"/>
              </w:tabs>
              <w:spacing w:after="0"/>
            </w:pPr>
            <w:r>
              <w:rPr>
                <w:rFonts w:ascii="Arial" w:eastAsia="Arial" w:hAnsi="Arial" w:cs="Arial"/>
                <w:sz w:val="24"/>
              </w:rPr>
              <w:t xml:space="preserve">THE SUPPLIER:  </w:t>
            </w:r>
            <w:r>
              <w:rPr>
                <w:rFonts w:ascii="Arial" w:eastAsia="Arial" w:hAnsi="Arial" w:cs="Arial"/>
                <w:sz w:val="24"/>
              </w:rPr>
              <w:tab/>
              <w:t xml:space="preserve"> </w:t>
            </w:r>
          </w:p>
        </w:tc>
        <w:tc>
          <w:tcPr>
            <w:tcW w:w="720" w:type="dxa"/>
            <w:tcBorders>
              <w:top w:val="nil"/>
              <w:left w:val="nil"/>
              <w:bottom w:val="nil"/>
              <w:right w:val="nil"/>
            </w:tcBorders>
          </w:tcPr>
          <w:p w14:paraId="0E42C1B9" w14:textId="77777777" w:rsidR="006C006A" w:rsidRDefault="00000000">
            <w:pPr>
              <w:spacing w:after="0"/>
            </w:pPr>
            <w:r>
              <w:rPr>
                <w:rFonts w:ascii="Arial" w:eastAsia="Arial" w:hAnsi="Arial" w:cs="Arial"/>
                <w:sz w:val="24"/>
              </w:rPr>
              <w:t xml:space="preserve"> </w:t>
            </w:r>
          </w:p>
        </w:tc>
        <w:tc>
          <w:tcPr>
            <w:tcW w:w="5231" w:type="dxa"/>
            <w:tcBorders>
              <w:top w:val="nil"/>
              <w:left w:val="nil"/>
              <w:bottom w:val="nil"/>
              <w:right w:val="nil"/>
            </w:tcBorders>
          </w:tcPr>
          <w:p w14:paraId="320E96DF" w14:textId="77777777" w:rsidR="006C006A" w:rsidRDefault="00000000">
            <w:pPr>
              <w:spacing w:after="0"/>
            </w:pPr>
            <w:r>
              <w:rPr>
                <w:rFonts w:ascii="Arial" w:eastAsia="Arial" w:hAnsi="Arial" w:cs="Arial"/>
                <w:sz w:val="24"/>
              </w:rPr>
              <w:t>Bytes Software Services Ltd</w:t>
            </w:r>
            <w:r>
              <w:rPr>
                <w:rFonts w:ascii="Times New Roman" w:eastAsia="Times New Roman" w:hAnsi="Times New Roman" w:cs="Times New Roman"/>
                <w:sz w:val="24"/>
              </w:rPr>
              <w:t xml:space="preserve"> </w:t>
            </w:r>
          </w:p>
        </w:tc>
      </w:tr>
      <w:tr w:rsidR="006C006A" w14:paraId="07F0AAE7" w14:textId="77777777">
        <w:trPr>
          <w:trHeight w:val="2856"/>
        </w:trPr>
        <w:tc>
          <w:tcPr>
            <w:tcW w:w="2881" w:type="dxa"/>
            <w:tcBorders>
              <w:top w:val="nil"/>
              <w:left w:val="nil"/>
              <w:bottom w:val="nil"/>
              <w:right w:val="nil"/>
            </w:tcBorders>
          </w:tcPr>
          <w:p w14:paraId="53DEA708" w14:textId="77777777" w:rsidR="006C006A" w:rsidRDefault="00000000">
            <w:pPr>
              <w:spacing w:after="0"/>
            </w:pPr>
            <w:r>
              <w:rPr>
                <w:rFonts w:ascii="Arial" w:eastAsia="Arial" w:hAnsi="Arial" w:cs="Arial"/>
                <w:sz w:val="24"/>
              </w:rPr>
              <w:t>SUPPLIER ADDRESS:</w:t>
            </w:r>
            <w:r>
              <w:rPr>
                <w:rFonts w:ascii="Arial" w:eastAsia="Arial" w:hAnsi="Arial" w:cs="Arial"/>
                <w:b/>
                <w:sz w:val="24"/>
              </w:rPr>
              <w:t xml:space="preserve">  </w:t>
            </w:r>
          </w:p>
        </w:tc>
        <w:tc>
          <w:tcPr>
            <w:tcW w:w="720" w:type="dxa"/>
            <w:tcBorders>
              <w:top w:val="nil"/>
              <w:left w:val="nil"/>
              <w:bottom w:val="nil"/>
              <w:right w:val="nil"/>
            </w:tcBorders>
          </w:tcPr>
          <w:p w14:paraId="1FBAC7C8" w14:textId="77777777" w:rsidR="006C006A" w:rsidRDefault="00000000">
            <w:pPr>
              <w:spacing w:after="0"/>
            </w:pPr>
            <w:r>
              <w:rPr>
                <w:rFonts w:ascii="Arial" w:eastAsia="Arial" w:hAnsi="Arial" w:cs="Arial"/>
                <w:b/>
                <w:sz w:val="24"/>
              </w:rPr>
              <w:t xml:space="preserve"> </w:t>
            </w:r>
          </w:p>
        </w:tc>
        <w:tc>
          <w:tcPr>
            <w:tcW w:w="5231" w:type="dxa"/>
            <w:tcBorders>
              <w:top w:val="nil"/>
              <w:left w:val="nil"/>
              <w:bottom w:val="nil"/>
              <w:right w:val="nil"/>
            </w:tcBorders>
            <w:vAlign w:val="center"/>
          </w:tcPr>
          <w:p w14:paraId="447642E2" w14:textId="0CE4573C" w:rsidR="006C006A" w:rsidRDefault="00B835CE">
            <w:pPr>
              <w:spacing w:after="0"/>
            </w:pPr>
            <w:r>
              <w:rPr>
                <w:rFonts w:ascii="Arial" w:eastAsia="Arial" w:hAnsi="Arial" w:cs="Arial"/>
                <w:sz w:val="24"/>
              </w:rPr>
              <w:t>REDACTED</w:t>
            </w:r>
            <w:r w:rsidR="00000000">
              <w:rPr>
                <w:rFonts w:ascii="Arial" w:eastAsia="Arial" w:hAnsi="Arial" w:cs="Arial"/>
                <w:sz w:val="24"/>
              </w:rPr>
              <w:t xml:space="preserve"> </w:t>
            </w:r>
          </w:p>
        </w:tc>
      </w:tr>
      <w:tr w:rsidR="006C006A" w14:paraId="48828A3F" w14:textId="77777777">
        <w:trPr>
          <w:trHeight w:val="476"/>
        </w:trPr>
        <w:tc>
          <w:tcPr>
            <w:tcW w:w="3601" w:type="dxa"/>
            <w:gridSpan w:val="2"/>
            <w:tcBorders>
              <w:top w:val="nil"/>
              <w:left w:val="nil"/>
              <w:bottom w:val="nil"/>
              <w:right w:val="nil"/>
            </w:tcBorders>
            <w:vAlign w:val="center"/>
          </w:tcPr>
          <w:p w14:paraId="36D90861" w14:textId="77777777" w:rsidR="006C006A" w:rsidRDefault="00000000">
            <w:pPr>
              <w:spacing w:after="0"/>
            </w:pPr>
            <w:r>
              <w:rPr>
                <w:rFonts w:ascii="Arial" w:eastAsia="Arial" w:hAnsi="Arial" w:cs="Arial"/>
                <w:sz w:val="24"/>
              </w:rPr>
              <w:t>REGISTRATION NUMBER:</w:t>
            </w:r>
            <w:r>
              <w:rPr>
                <w:rFonts w:ascii="Arial" w:eastAsia="Arial" w:hAnsi="Arial" w:cs="Arial"/>
                <w:b/>
                <w:sz w:val="24"/>
              </w:rPr>
              <w:t xml:space="preserve">  </w:t>
            </w:r>
          </w:p>
        </w:tc>
        <w:tc>
          <w:tcPr>
            <w:tcW w:w="5231" w:type="dxa"/>
            <w:tcBorders>
              <w:top w:val="nil"/>
              <w:left w:val="nil"/>
              <w:bottom w:val="nil"/>
              <w:right w:val="nil"/>
            </w:tcBorders>
            <w:vAlign w:val="center"/>
          </w:tcPr>
          <w:p w14:paraId="3F234E60" w14:textId="77777777" w:rsidR="006C006A" w:rsidRDefault="00000000">
            <w:pPr>
              <w:spacing w:after="0"/>
            </w:pPr>
            <w:r>
              <w:rPr>
                <w:rFonts w:ascii="Arial" w:eastAsia="Arial" w:hAnsi="Arial" w:cs="Arial"/>
                <w:sz w:val="24"/>
              </w:rPr>
              <w:t>01616977</w:t>
            </w:r>
            <w:r>
              <w:rPr>
                <w:rFonts w:ascii="Times New Roman" w:eastAsia="Times New Roman" w:hAnsi="Times New Roman" w:cs="Times New Roman"/>
                <w:sz w:val="24"/>
              </w:rPr>
              <w:t xml:space="preserve"> </w:t>
            </w:r>
          </w:p>
        </w:tc>
      </w:tr>
      <w:tr w:rsidR="006C006A" w14:paraId="4F7EAA43" w14:textId="77777777">
        <w:trPr>
          <w:trHeight w:val="476"/>
        </w:trPr>
        <w:tc>
          <w:tcPr>
            <w:tcW w:w="3601" w:type="dxa"/>
            <w:gridSpan w:val="2"/>
            <w:tcBorders>
              <w:top w:val="nil"/>
              <w:left w:val="nil"/>
              <w:bottom w:val="nil"/>
              <w:right w:val="nil"/>
            </w:tcBorders>
            <w:vAlign w:val="center"/>
          </w:tcPr>
          <w:p w14:paraId="52FE76C4" w14:textId="77777777" w:rsidR="006C006A" w:rsidRDefault="00000000">
            <w:pPr>
              <w:tabs>
                <w:tab w:val="center" w:pos="2881"/>
              </w:tabs>
              <w:spacing w:after="0"/>
            </w:pPr>
            <w:r>
              <w:rPr>
                <w:rFonts w:ascii="Arial" w:eastAsia="Arial" w:hAnsi="Arial" w:cs="Arial"/>
                <w:sz w:val="24"/>
              </w:rPr>
              <w:t xml:space="preserve">DUNS NUMBER:        </w:t>
            </w:r>
            <w:r>
              <w:rPr>
                <w:rFonts w:ascii="Arial" w:eastAsia="Arial" w:hAnsi="Arial" w:cs="Arial"/>
                <w:sz w:val="24"/>
              </w:rPr>
              <w:tab/>
              <w:t xml:space="preserve"> </w:t>
            </w:r>
          </w:p>
        </w:tc>
        <w:tc>
          <w:tcPr>
            <w:tcW w:w="5231" w:type="dxa"/>
            <w:tcBorders>
              <w:top w:val="nil"/>
              <w:left w:val="nil"/>
              <w:bottom w:val="nil"/>
              <w:right w:val="nil"/>
            </w:tcBorders>
            <w:vAlign w:val="center"/>
          </w:tcPr>
          <w:p w14:paraId="071F1BEB" w14:textId="77777777" w:rsidR="006C006A" w:rsidRDefault="00000000">
            <w:pPr>
              <w:spacing w:after="0"/>
            </w:pPr>
            <w:r>
              <w:rPr>
                <w:rFonts w:ascii="Arial" w:eastAsia="Arial" w:hAnsi="Arial" w:cs="Arial"/>
                <w:sz w:val="24"/>
              </w:rPr>
              <w:t xml:space="preserve">225273754 </w:t>
            </w:r>
          </w:p>
        </w:tc>
      </w:tr>
      <w:tr w:rsidR="006C006A" w14:paraId="10B23AAB" w14:textId="77777777">
        <w:trPr>
          <w:trHeight w:val="374"/>
        </w:trPr>
        <w:tc>
          <w:tcPr>
            <w:tcW w:w="3601" w:type="dxa"/>
            <w:gridSpan w:val="2"/>
            <w:tcBorders>
              <w:top w:val="nil"/>
              <w:left w:val="nil"/>
              <w:bottom w:val="nil"/>
              <w:right w:val="nil"/>
            </w:tcBorders>
            <w:vAlign w:val="bottom"/>
          </w:tcPr>
          <w:p w14:paraId="4956A667" w14:textId="77777777" w:rsidR="006C006A" w:rsidRDefault="00000000">
            <w:pPr>
              <w:tabs>
                <w:tab w:val="center" w:pos="2881"/>
              </w:tabs>
              <w:spacing w:after="0"/>
            </w:pPr>
            <w:r>
              <w:rPr>
                <w:rFonts w:ascii="Arial" w:eastAsia="Arial" w:hAnsi="Arial" w:cs="Arial"/>
                <w:sz w:val="24"/>
              </w:rPr>
              <w:t xml:space="preserve">SID4GOV ID:                  </w:t>
            </w:r>
            <w:r>
              <w:rPr>
                <w:rFonts w:ascii="Arial" w:eastAsia="Arial" w:hAnsi="Arial" w:cs="Arial"/>
                <w:sz w:val="24"/>
              </w:rPr>
              <w:tab/>
              <w:t xml:space="preserve"> </w:t>
            </w:r>
          </w:p>
        </w:tc>
        <w:tc>
          <w:tcPr>
            <w:tcW w:w="5231" w:type="dxa"/>
            <w:tcBorders>
              <w:top w:val="nil"/>
              <w:left w:val="nil"/>
              <w:bottom w:val="nil"/>
              <w:right w:val="nil"/>
            </w:tcBorders>
            <w:vAlign w:val="bottom"/>
          </w:tcPr>
          <w:p w14:paraId="1C3AA3FF" w14:textId="77777777" w:rsidR="006C006A" w:rsidRDefault="00000000">
            <w:pPr>
              <w:spacing w:after="0"/>
            </w:pPr>
            <w:r>
              <w:rPr>
                <w:rFonts w:ascii="Arial" w:eastAsia="Arial" w:hAnsi="Arial" w:cs="Arial"/>
                <w:sz w:val="24"/>
              </w:rPr>
              <w:t>023339</w:t>
            </w:r>
            <w:r>
              <w:rPr>
                <w:rFonts w:ascii="Times New Roman" w:eastAsia="Times New Roman" w:hAnsi="Times New Roman" w:cs="Times New Roman"/>
                <w:sz w:val="24"/>
              </w:rPr>
              <w:t xml:space="preserve"> </w:t>
            </w:r>
          </w:p>
        </w:tc>
      </w:tr>
    </w:tbl>
    <w:p w14:paraId="20815B1C" w14:textId="77777777" w:rsidR="006C006A" w:rsidRDefault="00000000">
      <w:pPr>
        <w:spacing w:after="0"/>
        <w:ind w:left="31"/>
      </w:pPr>
      <w:r>
        <w:rPr>
          <w:rFonts w:ascii="Times New Roman" w:eastAsia="Times New Roman" w:hAnsi="Times New Roman" w:cs="Times New Roman"/>
          <w:sz w:val="24"/>
        </w:rPr>
        <w:t xml:space="preserve"> </w:t>
      </w:r>
    </w:p>
    <w:p w14:paraId="1D91025D" w14:textId="77777777" w:rsidR="006C006A" w:rsidRDefault="00000000">
      <w:pPr>
        <w:spacing w:after="9" w:line="250" w:lineRule="auto"/>
        <w:ind w:left="41" w:right="11" w:hanging="10"/>
      </w:pPr>
      <w:r>
        <w:rPr>
          <w:rFonts w:ascii="Arial" w:eastAsia="Arial" w:hAnsi="Arial" w:cs="Arial"/>
          <w:sz w:val="24"/>
        </w:rPr>
        <w:t>APPLICABLE FRAMEWORK CONTRACT</w:t>
      </w:r>
      <w:r>
        <w:rPr>
          <w:rFonts w:ascii="Times New Roman" w:eastAsia="Times New Roman" w:hAnsi="Times New Roman" w:cs="Times New Roman"/>
          <w:sz w:val="24"/>
        </w:rPr>
        <w:t xml:space="preserve"> </w:t>
      </w:r>
    </w:p>
    <w:p w14:paraId="5F145E4F" w14:textId="77777777" w:rsidR="006C006A" w:rsidRDefault="00000000">
      <w:pPr>
        <w:spacing w:after="0"/>
        <w:ind w:left="31"/>
      </w:pPr>
      <w:r>
        <w:rPr>
          <w:rFonts w:ascii="Times New Roman" w:eastAsia="Times New Roman" w:hAnsi="Times New Roman" w:cs="Times New Roman"/>
          <w:sz w:val="24"/>
        </w:rPr>
        <w:t xml:space="preserve"> </w:t>
      </w:r>
    </w:p>
    <w:p w14:paraId="2B72E334" w14:textId="77777777" w:rsidR="006C006A" w:rsidRDefault="00000000">
      <w:pPr>
        <w:spacing w:after="0" w:line="250" w:lineRule="auto"/>
        <w:ind w:left="41" w:right="11" w:hanging="10"/>
      </w:pPr>
      <w:r>
        <w:rPr>
          <w:rFonts w:ascii="Arial" w:eastAsia="Arial" w:hAnsi="Arial" w:cs="Arial"/>
          <w:sz w:val="24"/>
        </w:rPr>
        <w:t xml:space="preserve">This Order Form is for the provision of the Call-Off Deliverables and dated 2 June 2025. </w:t>
      </w:r>
      <w:r>
        <w:rPr>
          <w:rFonts w:ascii="Times New Roman" w:eastAsia="Times New Roman" w:hAnsi="Times New Roman" w:cs="Times New Roman"/>
          <w:sz w:val="24"/>
        </w:rPr>
        <w:t xml:space="preserve"> </w:t>
      </w:r>
    </w:p>
    <w:p w14:paraId="718307F2" w14:textId="77777777" w:rsidR="006C006A" w:rsidRDefault="00000000">
      <w:pPr>
        <w:spacing w:after="0" w:line="250" w:lineRule="auto"/>
        <w:ind w:left="41" w:right="11" w:hanging="10"/>
      </w:pPr>
      <w:r>
        <w:rPr>
          <w:rFonts w:ascii="Arial" w:eastAsia="Arial" w:hAnsi="Arial" w:cs="Arial"/>
          <w:sz w:val="24"/>
        </w:rPr>
        <w:t xml:space="preserve">It’s issued under the Framework Contract with the reference number RM6098 for the provision of Technology Products &amp; Associated Service 2. </w:t>
      </w:r>
      <w:r>
        <w:rPr>
          <w:rFonts w:ascii="Times New Roman" w:eastAsia="Times New Roman" w:hAnsi="Times New Roman" w:cs="Times New Roman"/>
          <w:sz w:val="24"/>
        </w:rPr>
        <w:t xml:space="preserve"> </w:t>
      </w:r>
    </w:p>
    <w:p w14:paraId="4AD4C8BF" w14:textId="77777777" w:rsidR="006C006A" w:rsidRDefault="00000000">
      <w:pPr>
        <w:spacing w:after="0"/>
        <w:ind w:left="31"/>
      </w:pPr>
      <w:r>
        <w:rPr>
          <w:rFonts w:ascii="Times New Roman" w:eastAsia="Times New Roman" w:hAnsi="Times New Roman" w:cs="Times New Roman"/>
          <w:sz w:val="24"/>
        </w:rPr>
        <w:t xml:space="preserve"> </w:t>
      </w:r>
    </w:p>
    <w:p w14:paraId="60262EB6" w14:textId="77777777" w:rsidR="006C006A" w:rsidRDefault="00000000">
      <w:pPr>
        <w:spacing w:after="9" w:line="250" w:lineRule="auto"/>
        <w:ind w:left="41" w:right="11" w:hanging="10"/>
      </w:pPr>
      <w:r>
        <w:rPr>
          <w:rFonts w:ascii="Arial" w:eastAsia="Arial" w:hAnsi="Arial" w:cs="Arial"/>
          <w:sz w:val="24"/>
        </w:rPr>
        <w:t xml:space="preserve">CALL-OFF LOT(S): </w:t>
      </w:r>
    </w:p>
    <w:p w14:paraId="33DAE877" w14:textId="77777777" w:rsidR="006C006A" w:rsidRDefault="00000000">
      <w:pPr>
        <w:spacing w:after="0"/>
        <w:ind w:left="31"/>
      </w:pPr>
      <w:r>
        <w:rPr>
          <w:rFonts w:ascii="Times New Roman" w:eastAsia="Times New Roman" w:hAnsi="Times New Roman" w:cs="Times New Roman"/>
          <w:sz w:val="24"/>
        </w:rPr>
        <w:t xml:space="preserve"> </w:t>
      </w:r>
    </w:p>
    <w:p w14:paraId="7014E9BB" w14:textId="77777777" w:rsidR="006C006A" w:rsidRDefault="00000000">
      <w:pPr>
        <w:spacing w:after="9" w:line="250" w:lineRule="auto"/>
        <w:ind w:left="41" w:right="11" w:hanging="10"/>
      </w:pPr>
      <w:r>
        <w:rPr>
          <w:rFonts w:ascii="Arial" w:eastAsia="Arial" w:hAnsi="Arial" w:cs="Arial"/>
          <w:sz w:val="24"/>
        </w:rPr>
        <w:t xml:space="preserve">Lot 3 Software </w:t>
      </w:r>
      <w:r>
        <w:rPr>
          <w:rFonts w:ascii="Times New Roman" w:eastAsia="Times New Roman" w:hAnsi="Times New Roman" w:cs="Times New Roman"/>
          <w:sz w:val="24"/>
        </w:rPr>
        <w:t xml:space="preserve"> </w:t>
      </w:r>
    </w:p>
    <w:p w14:paraId="6D57963A" w14:textId="77777777" w:rsidR="006C006A" w:rsidRDefault="00000000">
      <w:pPr>
        <w:spacing w:after="0"/>
        <w:ind w:left="31"/>
      </w:pPr>
      <w:r>
        <w:rPr>
          <w:rFonts w:ascii="Times New Roman" w:eastAsia="Times New Roman" w:hAnsi="Times New Roman" w:cs="Times New Roman"/>
          <w:sz w:val="24"/>
        </w:rPr>
        <w:t xml:space="preserve"> </w:t>
      </w:r>
    </w:p>
    <w:p w14:paraId="542B3378" w14:textId="77777777" w:rsidR="006C006A" w:rsidRDefault="00000000">
      <w:pPr>
        <w:spacing w:after="9" w:line="250" w:lineRule="auto"/>
        <w:ind w:left="41" w:right="11" w:hanging="10"/>
      </w:pPr>
      <w:r>
        <w:rPr>
          <w:rFonts w:ascii="Arial" w:eastAsia="Arial" w:hAnsi="Arial" w:cs="Arial"/>
          <w:sz w:val="24"/>
        </w:rPr>
        <w:t>CALL-OFF INCORPORATED TERMS</w:t>
      </w:r>
      <w:r>
        <w:rPr>
          <w:rFonts w:ascii="Times New Roman" w:eastAsia="Times New Roman" w:hAnsi="Times New Roman" w:cs="Times New Roman"/>
          <w:sz w:val="24"/>
        </w:rPr>
        <w:t xml:space="preserve"> </w:t>
      </w:r>
    </w:p>
    <w:p w14:paraId="18625AF0" w14:textId="77777777" w:rsidR="006C006A" w:rsidRDefault="00000000">
      <w:pPr>
        <w:spacing w:after="0"/>
        <w:ind w:left="31"/>
      </w:pPr>
      <w:r>
        <w:rPr>
          <w:rFonts w:ascii="Times New Roman" w:eastAsia="Times New Roman" w:hAnsi="Times New Roman" w:cs="Times New Roman"/>
          <w:sz w:val="24"/>
        </w:rPr>
        <w:t xml:space="preserve"> </w:t>
      </w:r>
    </w:p>
    <w:p w14:paraId="10476296" w14:textId="77777777" w:rsidR="006C006A" w:rsidRDefault="00000000">
      <w:pPr>
        <w:spacing w:after="189" w:line="250" w:lineRule="auto"/>
        <w:ind w:left="41" w:right="11" w:hanging="10"/>
      </w:pPr>
      <w:r>
        <w:rPr>
          <w:rFonts w:ascii="Arial" w:eastAsia="Arial" w:hAnsi="Arial" w:cs="Arial"/>
          <w:sz w:val="24"/>
        </w:rPr>
        <w:t xml:space="preserve">The following documents are incorporated into this Call-Off Contract. Where numbers are </w:t>
      </w:r>
      <w:proofErr w:type="gramStart"/>
      <w:r>
        <w:rPr>
          <w:rFonts w:ascii="Arial" w:eastAsia="Arial" w:hAnsi="Arial" w:cs="Arial"/>
          <w:sz w:val="24"/>
        </w:rPr>
        <w:t>missing</w:t>
      </w:r>
      <w:proofErr w:type="gramEnd"/>
      <w:r>
        <w:rPr>
          <w:rFonts w:ascii="Arial" w:eastAsia="Arial" w:hAnsi="Arial" w:cs="Arial"/>
          <w:sz w:val="24"/>
        </w:rPr>
        <w:t xml:space="preserve"> we are not using those schedules. If the documents conflict, the following order of precedence applies:</w:t>
      </w:r>
      <w:r>
        <w:rPr>
          <w:rFonts w:ascii="Times New Roman" w:eastAsia="Times New Roman" w:hAnsi="Times New Roman" w:cs="Times New Roman"/>
          <w:sz w:val="24"/>
        </w:rPr>
        <w:t xml:space="preserve"> </w:t>
      </w:r>
    </w:p>
    <w:p w14:paraId="1D9DCD37" w14:textId="77777777" w:rsidR="006C006A" w:rsidRDefault="00000000">
      <w:pPr>
        <w:numPr>
          <w:ilvl w:val="0"/>
          <w:numId w:val="1"/>
        </w:numPr>
        <w:spacing w:after="9" w:line="250" w:lineRule="auto"/>
        <w:ind w:right="11" w:hanging="360"/>
      </w:pPr>
      <w:r>
        <w:rPr>
          <w:rFonts w:ascii="Arial" w:eastAsia="Arial" w:hAnsi="Arial" w:cs="Arial"/>
          <w:sz w:val="24"/>
        </w:rPr>
        <w:t xml:space="preserve">This Order Form including the Attachments. </w:t>
      </w:r>
    </w:p>
    <w:p w14:paraId="49D67DB6" w14:textId="77777777" w:rsidR="006C006A" w:rsidRDefault="00000000">
      <w:pPr>
        <w:numPr>
          <w:ilvl w:val="0"/>
          <w:numId w:val="1"/>
        </w:numPr>
        <w:spacing w:after="111" w:line="250" w:lineRule="auto"/>
        <w:ind w:right="11" w:hanging="360"/>
      </w:pPr>
      <w:r>
        <w:rPr>
          <w:rFonts w:ascii="Arial" w:eastAsia="Arial" w:hAnsi="Arial" w:cs="Arial"/>
          <w:sz w:val="24"/>
        </w:rPr>
        <w:t xml:space="preserve">Joint Schedule 1 (Definitions and Interpretation) RM6098 </w:t>
      </w:r>
    </w:p>
    <w:p w14:paraId="44A19AF0" w14:textId="77777777" w:rsidR="006C006A" w:rsidRDefault="00000000">
      <w:pPr>
        <w:numPr>
          <w:ilvl w:val="0"/>
          <w:numId w:val="1"/>
        </w:numPr>
        <w:spacing w:after="9" w:line="250" w:lineRule="auto"/>
        <w:ind w:right="11" w:hanging="360"/>
      </w:pPr>
      <w:r>
        <w:rPr>
          <w:rFonts w:ascii="Arial" w:eastAsia="Arial" w:hAnsi="Arial" w:cs="Arial"/>
          <w:sz w:val="24"/>
        </w:rPr>
        <w:lastRenderedPageBreak/>
        <w:t xml:space="preserve">Framework Special Terms </w:t>
      </w:r>
    </w:p>
    <w:p w14:paraId="06C1D1A4" w14:textId="77777777" w:rsidR="006C006A" w:rsidRDefault="00000000">
      <w:pPr>
        <w:numPr>
          <w:ilvl w:val="0"/>
          <w:numId w:val="1"/>
        </w:numPr>
        <w:spacing w:after="9" w:line="250" w:lineRule="auto"/>
        <w:ind w:right="11" w:hanging="360"/>
      </w:pPr>
      <w:r>
        <w:rPr>
          <w:rFonts w:ascii="Arial" w:eastAsia="Arial" w:hAnsi="Arial" w:cs="Arial"/>
          <w:sz w:val="24"/>
        </w:rPr>
        <w:t xml:space="preserve">The following Schedules in equal order of precedence: </w:t>
      </w:r>
    </w:p>
    <w:p w14:paraId="54943BFF" w14:textId="77777777" w:rsidR="006C006A" w:rsidRDefault="00000000">
      <w:pPr>
        <w:spacing w:after="0"/>
        <w:ind w:left="31"/>
      </w:pPr>
      <w:r>
        <w:rPr>
          <w:rFonts w:ascii="Times New Roman" w:eastAsia="Times New Roman" w:hAnsi="Times New Roman" w:cs="Times New Roman"/>
          <w:sz w:val="24"/>
        </w:rPr>
        <w:t xml:space="preserve"> </w:t>
      </w:r>
    </w:p>
    <w:p w14:paraId="55CE810C" w14:textId="77777777" w:rsidR="006C006A" w:rsidRDefault="00000000">
      <w:pPr>
        <w:spacing w:after="0"/>
        <w:ind w:left="31"/>
      </w:pPr>
      <w:r>
        <w:rPr>
          <w:rFonts w:ascii="Times New Roman" w:eastAsia="Times New Roman" w:hAnsi="Times New Roman" w:cs="Times New Roman"/>
          <w:sz w:val="24"/>
        </w:rPr>
        <w:t xml:space="preserve"> </w:t>
      </w:r>
    </w:p>
    <w:p w14:paraId="6E399A46" w14:textId="77777777" w:rsidR="006C006A" w:rsidRDefault="00000000">
      <w:pPr>
        <w:numPr>
          <w:ilvl w:val="1"/>
          <w:numId w:val="1"/>
        </w:numPr>
        <w:spacing w:after="9" w:line="250" w:lineRule="auto"/>
        <w:ind w:right="11" w:hanging="361"/>
      </w:pPr>
      <w:r>
        <w:rPr>
          <w:rFonts w:ascii="Arial" w:eastAsia="Arial" w:hAnsi="Arial" w:cs="Arial"/>
          <w:sz w:val="24"/>
        </w:rPr>
        <w:t xml:space="preserve">Joint Schedules for RM6098 </w:t>
      </w:r>
    </w:p>
    <w:p w14:paraId="32E0655E" w14:textId="77777777" w:rsidR="006C006A" w:rsidRDefault="00000000">
      <w:pPr>
        <w:numPr>
          <w:ilvl w:val="1"/>
          <w:numId w:val="1"/>
        </w:numPr>
        <w:spacing w:after="9" w:line="250" w:lineRule="auto"/>
        <w:ind w:right="11" w:hanging="361"/>
      </w:pPr>
      <w:r>
        <w:rPr>
          <w:rFonts w:ascii="Arial" w:eastAsia="Arial" w:hAnsi="Arial" w:cs="Arial"/>
          <w:sz w:val="24"/>
        </w:rPr>
        <w:t xml:space="preserve">Joint Schedule 2 (Variation Form)  </w:t>
      </w:r>
    </w:p>
    <w:p w14:paraId="659D9D64" w14:textId="77777777" w:rsidR="006C006A" w:rsidRDefault="00000000">
      <w:pPr>
        <w:numPr>
          <w:ilvl w:val="1"/>
          <w:numId w:val="1"/>
        </w:numPr>
        <w:spacing w:after="9" w:line="250" w:lineRule="auto"/>
        <w:ind w:right="11" w:hanging="361"/>
      </w:pPr>
      <w:r>
        <w:rPr>
          <w:rFonts w:ascii="Arial" w:eastAsia="Arial" w:hAnsi="Arial" w:cs="Arial"/>
          <w:sz w:val="24"/>
        </w:rPr>
        <w:t xml:space="preserve">Joint Schedule 3 (Insurance Requirements) </w:t>
      </w:r>
    </w:p>
    <w:p w14:paraId="6AABE1CA" w14:textId="77777777" w:rsidR="006C006A" w:rsidRDefault="00000000">
      <w:pPr>
        <w:numPr>
          <w:ilvl w:val="1"/>
          <w:numId w:val="1"/>
        </w:numPr>
        <w:spacing w:after="9" w:line="250" w:lineRule="auto"/>
        <w:ind w:right="11" w:hanging="361"/>
      </w:pPr>
      <w:r>
        <w:rPr>
          <w:rFonts w:ascii="Arial" w:eastAsia="Arial" w:hAnsi="Arial" w:cs="Arial"/>
          <w:sz w:val="24"/>
        </w:rPr>
        <w:t xml:space="preserve">Joint Schedule 4 (Commercially Sensitive Information) </w:t>
      </w:r>
    </w:p>
    <w:p w14:paraId="5F01E1C4" w14:textId="77777777" w:rsidR="006C006A" w:rsidRDefault="00000000">
      <w:pPr>
        <w:numPr>
          <w:ilvl w:val="1"/>
          <w:numId w:val="1"/>
        </w:numPr>
        <w:spacing w:after="9" w:line="250" w:lineRule="auto"/>
        <w:ind w:right="11" w:hanging="361"/>
      </w:pPr>
      <w:r>
        <w:rPr>
          <w:rFonts w:ascii="Arial" w:eastAsia="Arial" w:hAnsi="Arial" w:cs="Arial"/>
          <w:sz w:val="24"/>
        </w:rPr>
        <w:t xml:space="preserve">Joint Schedule 10 (Rectification Plan)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663EFECF" w14:textId="77777777" w:rsidR="006C006A" w:rsidRDefault="00000000">
      <w:pPr>
        <w:numPr>
          <w:ilvl w:val="1"/>
          <w:numId w:val="1"/>
        </w:numPr>
        <w:spacing w:after="9" w:line="250" w:lineRule="auto"/>
        <w:ind w:right="11" w:hanging="361"/>
      </w:pPr>
      <w:r>
        <w:rPr>
          <w:rFonts w:ascii="Arial" w:eastAsia="Arial" w:hAnsi="Arial" w:cs="Arial"/>
          <w:sz w:val="24"/>
        </w:rPr>
        <w:t xml:space="preserve">Joint Schedule 11 (Processing Data)  </w:t>
      </w:r>
    </w:p>
    <w:p w14:paraId="19C2268A" w14:textId="77777777" w:rsidR="006C006A" w:rsidRDefault="00000000">
      <w:pPr>
        <w:spacing w:after="0"/>
        <w:ind w:left="31"/>
      </w:pPr>
      <w:r>
        <w:rPr>
          <w:rFonts w:ascii="Times New Roman" w:eastAsia="Times New Roman" w:hAnsi="Times New Roman" w:cs="Times New Roman"/>
          <w:sz w:val="24"/>
        </w:rPr>
        <w:t xml:space="preserve"> </w:t>
      </w:r>
    </w:p>
    <w:p w14:paraId="484D3FB8" w14:textId="77777777" w:rsidR="006C006A" w:rsidRDefault="00000000">
      <w:pPr>
        <w:spacing w:after="0"/>
        <w:ind w:left="31"/>
      </w:pPr>
      <w:r>
        <w:rPr>
          <w:rFonts w:ascii="Times New Roman" w:eastAsia="Times New Roman" w:hAnsi="Times New Roman" w:cs="Times New Roman"/>
          <w:sz w:val="24"/>
        </w:rPr>
        <w:t xml:space="preserve"> </w:t>
      </w:r>
    </w:p>
    <w:p w14:paraId="5692498A" w14:textId="77777777" w:rsidR="006C006A" w:rsidRDefault="00000000">
      <w:pPr>
        <w:numPr>
          <w:ilvl w:val="1"/>
          <w:numId w:val="1"/>
        </w:numPr>
        <w:spacing w:after="9" w:line="250" w:lineRule="auto"/>
        <w:ind w:right="11" w:hanging="361"/>
      </w:pPr>
      <w:r>
        <w:rPr>
          <w:rFonts w:ascii="Arial" w:eastAsia="Arial" w:hAnsi="Arial" w:cs="Arial"/>
          <w:sz w:val="24"/>
        </w:rPr>
        <w:t xml:space="preserve">Call-Off Schedules for RM6098 </w:t>
      </w:r>
      <w:r>
        <w:rPr>
          <w:rFonts w:ascii="Arial" w:eastAsia="Arial" w:hAnsi="Arial" w:cs="Arial"/>
          <w:sz w:val="24"/>
        </w:rPr>
        <w:tab/>
        <w:t xml:space="preserve"> </w:t>
      </w:r>
      <w:r>
        <w:rPr>
          <w:rFonts w:ascii="Arial" w:eastAsia="Arial" w:hAnsi="Arial" w:cs="Arial"/>
          <w:sz w:val="24"/>
        </w:rPr>
        <w:tab/>
        <w:t xml:space="preserve"> </w:t>
      </w:r>
    </w:p>
    <w:p w14:paraId="451C08DA" w14:textId="77777777" w:rsidR="006C006A" w:rsidRDefault="00000000">
      <w:pPr>
        <w:numPr>
          <w:ilvl w:val="1"/>
          <w:numId w:val="1"/>
        </w:numPr>
        <w:spacing w:after="9" w:line="250" w:lineRule="auto"/>
        <w:ind w:right="11" w:hanging="361"/>
      </w:pPr>
      <w:r>
        <w:rPr>
          <w:rFonts w:ascii="Arial" w:eastAsia="Arial" w:hAnsi="Arial" w:cs="Arial"/>
          <w:sz w:val="24"/>
        </w:rPr>
        <w:t xml:space="preserve">Call-Off Schedule 6 (ICT Services) including Annexe B </w:t>
      </w:r>
    </w:p>
    <w:p w14:paraId="5F8C653D" w14:textId="77777777" w:rsidR="006C006A" w:rsidRDefault="00000000">
      <w:pPr>
        <w:numPr>
          <w:ilvl w:val="1"/>
          <w:numId w:val="1"/>
        </w:numPr>
        <w:spacing w:after="9" w:line="250" w:lineRule="auto"/>
        <w:ind w:right="11" w:hanging="361"/>
      </w:pPr>
      <w:r>
        <w:rPr>
          <w:rFonts w:ascii="Arial" w:eastAsia="Arial" w:hAnsi="Arial" w:cs="Arial"/>
          <w:sz w:val="24"/>
        </w:rPr>
        <w:t xml:space="preserve">Call-Off Schedule 7 (Key Supplier Staff)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2814D165" w14:textId="77777777" w:rsidR="006C006A" w:rsidRDefault="00000000">
      <w:pPr>
        <w:numPr>
          <w:ilvl w:val="1"/>
          <w:numId w:val="1"/>
        </w:numPr>
        <w:spacing w:after="9" w:line="250" w:lineRule="auto"/>
        <w:ind w:right="11" w:hanging="361"/>
      </w:pPr>
      <w:r>
        <w:rPr>
          <w:rFonts w:ascii="Arial" w:eastAsia="Arial" w:hAnsi="Arial" w:cs="Arial"/>
          <w:sz w:val="24"/>
        </w:rPr>
        <w:t xml:space="preserve">Call-Off Schedule 14 (Service Levels)  </w:t>
      </w:r>
    </w:p>
    <w:p w14:paraId="41B1C950" w14:textId="77777777" w:rsidR="006C006A" w:rsidRDefault="00000000">
      <w:pPr>
        <w:spacing w:after="0"/>
        <w:ind w:left="1832"/>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5C84CFB0" w14:textId="77777777" w:rsidR="006C006A" w:rsidRDefault="00000000">
      <w:pPr>
        <w:numPr>
          <w:ilvl w:val="0"/>
          <w:numId w:val="1"/>
        </w:numPr>
        <w:spacing w:after="0" w:line="250" w:lineRule="auto"/>
        <w:ind w:right="11" w:hanging="360"/>
      </w:pPr>
      <w:r>
        <w:rPr>
          <w:rFonts w:ascii="Arial" w:eastAsia="Arial" w:hAnsi="Arial" w:cs="Arial"/>
          <w:sz w:val="24"/>
        </w:rPr>
        <w:t xml:space="preserve">CCS Core Terms (version 3.0.11) as amended by the Framework Award Form </w:t>
      </w:r>
    </w:p>
    <w:p w14:paraId="6E2073AB" w14:textId="77777777" w:rsidR="006C006A" w:rsidRDefault="00000000">
      <w:pPr>
        <w:numPr>
          <w:ilvl w:val="0"/>
          <w:numId w:val="1"/>
        </w:numPr>
        <w:spacing w:after="9" w:line="250" w:lineRule="auto"/>
        <w:ind w:right="11" w:hanging="360"/>
      </w:pPr>
      <w:r>
        <w:rPr>
          <w:rFonts w:ascii="Arial" w:eastAsia="Arial" w:hAnsi="Arial" w:cs="Arial"/>
          <w:sz w:val="24"/>
        </w:rPr>
        <w:t xml:space="preserve">Joint Schedule 5 (Corporate Social Responsibility) RM6098 </w:t>
      </w:r>
    </w:p>
    <w:p w14:paraId="6E025410" w14:textId="77777777" w:rsidR="006C006A" w:rsidRDefault="00000000">
      <w:pPr>
        <w:numPr>
          <w:ilvl w:val="0"/>
          <w:numId w:val="1"/>
        </w:numPr>
        <w:spacing w:after="0" w:line="250" w:lineRule="auto"/>
        <w:ind w:right="11" w:hanging="360"/>
      </w:pPr>
      <w:r>
        <w:rPr>
          <w:rFonts w:ascii="Arial" w:eastAsia="Arial" w:hAnsi="Arial" w:cs="Arial"/>
          <w:sz w:val="24"/>
        </w:rPr>
        <w:t xml:space="preserve">Call-Off Schedule 4 (Call-Off Tender) as long as any parts of the Call-Off Tender that offer a better commercial position for the Buyer (as decided by the Buyer) take precedence over the documents above. 8. Annexe B to Call-Off Schedule 6 (ICT Services) </w:t>
      </w:r>
    </w:p>
    <w:p w14:paraId="6A5FEE35" w14:textId="77777777" w:rsidR="006C006A" w:rsidRDefault="00000000">
      <w:pPr>
        <w:spacing w:after="220"/>
        <w:ind w:left="31"/>
      </w:pPr>
      <w:r>
        <w:rPr>
          <w:rFonts w:ascii="Times New Roman" w:eastAsia="Times New Roman" w:hAnsi="Times New Roman" w:cs="Times New Roman"/>
          <w:sz w:val="24"/>
        </w:rPr>
        <w:t xml:space="preserve"> </w:t>
      </w:r>
    </w:p>
    <w:p w14:paraId="7D4265F4" w14:textId="77777777" w:rsidR="006C006A" w:rsidRDefault="00000000">
      <w:pPr>
        <w:spacing w:after="0" w:line="250" w:lineRule="auto"/>
        <w:ind w:left="41" w:right="11" w:hanging="10"/>
      </w:pPr>
      <w:r>
        <w:rPr>
          <w:rFonts w:ascii="Arial" w:eastAsia="Arial" w:hAnsi="Arial" w:cs="Arial"/>
          <w:sz w:val="24"/>
        </w:rPr>
        <w:t xml:space="preserve">No other Supplier terms are part of the Call-Off Contract. That includes any terms written on the back of, added to this Order Form, or presented at the time of delivery. For the avoidance of doubt, the Buyer will still be bound by the terms of their Enterprise Agreement with Microsoft, which is a separate signed document outside of this Call Off Contract. </w:t>
      </w:r>
      <w:r>
        <w:rPr>
          <w:rFonts w:ascii="Times New Roman" w:eastAsia="Times New Roman" w:hAnsi="Times New Roman" w:cs="Times New Roman"/>
          <w:sz w:val="24"/>
        </w:rPr>
        <w:t xml:space="preserve"> </w:t>
      </w:r>
    </w:p>
    <w:p w14:paraId="774E47C2" w14:textId="77777777" w:rsidR="006C006A" w:rsidRDefault="00000000">
      <w:pPr>
        <w:spacing w:after="0"/>
        <w:ind w:left="31"/>
      </w:pPr>
      <w:r>
        <w:rPr>
          <w:rFonts w:ascii="Times New Roman" w:eastAsia="Times New Roman" w:hAnsi="Times New Roman" w:cs="Times New Roman"/>
          <w:sz w:val="24"/>
        </w:rPr>
        <w:t xml:space="preserve"> </w:t>
      </w:r>
    </w:p>
    <w:p w14:paraId="1123E314" w14:textId="77777777" w:rsidR="006C006A" w:rsidRDefault="00000000">
      <w:pPr>
        <w:spacing w:after="9" w:line="250" w:lineRule="auto"/>
        <w:ind w:left="41" w:right="11" w:hanging="10"/>
      </w:pPr>
      <w:r>
        <w:rPr>
          <w:rFonts w:ascii="Arial" w:eastAsia="Arial" w:hAnsi="Arial" w:cs="Arial"/>
          <w:sz w:val="24"/>
        </w:rPr>
        <w:t>CALL-OFF SPECIAL TERMS</w:t>
      </w:r>
      <w:r>
        <w:rPr>
          <w:rFonts w:ascii="Times New Roman" w:eastAsia="Times New Roman" w:hAnsi="Times New Roman" w:cs="Times New Roman"/>
          <w:sz w:val="24"/>
        </w:rPr>
        <w:t xml:space="preserve"> </w:t>
      </w:r>
    </w:p>
    <w:p w14:paraId="28CB24A6" w14:textId="77777777" w:rsidR="006C006A" w:rsidRDefault="00000000">
      <w:pPr>
        <w:spacing w:after="9" w:line="250" w:lineRule="auto"/>
        <w:ind w:left="41" w:right="11" w:hanging="10"/>
      </w:pPr>
      <w:r>
        <w:rPr>
          <w:rFonts w:ascii="Arial" w:eastAsia="Arial" w:hAnsi="Arial" w:cs="Arial"/>
          <w:sz w:val="24"/>
        </w:rPr>
        <w:t>The following Special Terms are incorporated into this Call-Off Contract:</w:t>
      </w:r>
      <w:r>
        <w:rPr>
          <w:rFonts w:ascii="Times New Roman" w:eastAsia="Times New Roman" w:hAnsi="Times New Roman" w:cs="Times New Roman"/>
          <w:sz w:val="24"/>
        </w:rPr>
        <w:t xml:space="preserve"> </w:t>
      </w:r>
    </w:p>
    <w:p w14:paraId="1449B87E" w14:textId="77777777" w:rsidR="006C006A" w:rsidRDefault="00000000">
      <w:pPr>
        <w:spacing w:after="0"/>
        <w:ind w:left="31"/>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Times New Roman" w:eastAsia="Times New Roman" w:hAnsi="Times New Roman" w:cs="Times New Roman"/>
          <w:sz w:val="24"/>
        </w:rPr>
        <w:t xml:space="preserve"> </w:t>
      </w:r>
    </w:p>
    <w:p w14:paraId="6B37787C" w14:textId="77777777" w:rsidR="006C006A" w:rsidRDefault="00000000">
      <w:pPr>
        <w:spacing w:after="9" w:line="250" w:lineRule="auto"/>
        <w:ind w:left="41" w:right="11" w:hanging="10"/>
      </w:pPr>
      <w:r>
        <w:rPr>
          <w:rFonts w:ascii="Arial" w:eastAsia="Arial" w:hAnsi="Arial" w:cs="Arial"/>
          <w:sz w:val="24"/>
        </w:rPr>
        <w:t>None</w:t>
      </w:r>
      <w:r>
        <w:rPr>
          <w:rFonts w:ascii="Times New Roman" w:eastAsia="Times New Roman" w:hAnsi="Times New Roman" w:cs="Times New Roman"/>
          <w:sz w:val="24"/>
        </w:rPr>
        <w:t xml:space="preserve"> </w:t>
      </w:r>
    </w:p>
    <w:p w14:paraId="4A162E86" w14:textId="77777777" w:rsidR="006C006A" w:rsidRDefault="00000000">
      <w:pPr>
        <w:spacing w:after="0"/>
        <w:ind w:left="31"/>
      </w:pPr>
      <w:r>
        <w:rPr>
          <w:rFonts w:ascii="Times New Roman" w:eastAsia="Times New Roman" w:hAnsi="Times New Roman" w:cs="Times New Roman"/>
          <w:sz w:val="24"/>
        </w:rPr>
        <w:t xml:space="preserve"> </w:t>
      </w:r>
    </w:p>
    <w:p w14:paraId="50039FB9" w14:textId="77777777" w:rsidR="006C006A" w:rsidRDefault="00000000">
      <w:pPr>
        <w:spacing w:after="0" w:line="250" w:lineRule="auto"/>
        <w:ind w:left="41" w:right="11" w:hanging="10"/>
      </w:pPr>
      <w:r>
        <w:rPr>
          <w:rFonts w:ascii="Arial" w:eastAsia="Arial" w:hAnsi="Arial" w:cs="Arial"/>
          <w:sz w:val="24"/>
        </w:rPr>
        <w:t>CALL-OFF START DATE: The later date of signature by either Supplier or Buyer on this Order Form</w:t>
      </w:r>
      <w:r>
        <w:rPr>
          <w:rFonts w:ascii="Times New Roman" w:eastAsia="Times New Roman" w:hAnsi="Times New Roman" w:cs="Times New Roman"/>
          <w:sz w:val="24"/>
        </w:rPr>
        <w:t xml:space="preserve"> </w:t>
      </w:r>
    </w:p>
    <w:p w14:paraId="36135C44" w14:textId="77777777" w:rsidR="006C006A" w:rsidRDefault="00000000">
      <w:pPr>
        <w:spacing w:after="0"/>
        <w:ind w:left="31"/>
      </w:pPr>
      <w:r>
        <w:rPr>
          <w:rFonts w:ascii="Times New Roman" w:eastAsia="Times New Roman" w:hAnsi="Times New Roman" w:cs="Times New Roman"/>
          <w:sz w:val="24"/>
        </w:rPr>
        <w:t xml:space="preserve"> </w:t>
      </w:r>
    </w:p>
    <w:p w14:paraId="1FC7714D" w14:textId="77777777" w:rsidR="006C006A" w:rsidRDefault="00000000">
      <w:pPr>
        <w:spacing w:after="0" w:line="250" w:lineRule="auto"/>
        <w:ind w:left="41" w:right="11" w:hanging="10"/>
      </w:pPr>
      <w:r>
        <w:rPr>
          <w:rFonts w:ascii="Arial" w:eastAsia="Arial" w:hAnsi="Arial" w:cs="Arial"/>
          <w:sz w:val="24"/>
        </w:rPr>
        <w:t xml:space="preserve">CALL-OFF EXPIRY DATE:  </w:t>
      </w:r>
      <w:r>
        <w:rPr>
          <w:rFonts w:ascii="Arial" w:eastAsia="Arial" w:hAnsi="Arial" w:cs="Arial"/>
          <w:sz w:val="24"/>
        </w:rPr>
        <w:tab/>
        <w:t>Three (3) Years after the initial enrolment date (except where the Optional Extension Period is taken, then the Call-Off Expiry Date shall be Four (4) Years after the initial enrolment date).  Call-Off Contract to co-term and expire at the same date as agreement with Microsoft.</w:t>
      </w:r>
      <w:r>
        <w:rPr>
          <w:rFonts w:ascii="Times New Roman" w:eastAsia="Times New Roman" w:hAnsi="Times New Roman" w:cs="Times New Roman"/>
          <w:sz w:val="24"/>
        </w:rPr>
        <w:t xml:space="preserve"> </w:t>
      </w:r>
    </w:p>
    <w:p w14:paraId="41524D39" w14:textId="77777777" w:rsidR="006C006A" w:rsidRDefault="00000000">
      <w:pPr>
        <w:spacing w:after="0"/>
        <w:ind w:left="31"/>
      </w:pPr>
      <w:r>
        <w:rPr>
          <w:rFonts w:ascii="Times New Roman" w:eastAsia="Times New Roman" w:hAnsi="Times New Roman" w:cs="Times New Roman"/>
          <w:sz w:val="24"/>
        </w:rPr>
        <w:t xml:space="preserve"> </w:t>
      </w:r>
    </w:p>
    <w:p w14:paraId="0D694AAB" w14:textId="77777777" w:rsidR="006C006A" w:rsidRDefault="00000000">
      <w:pPr>
        <w:tabs>
          <w:tab w:val="center" w:pos="6087"/>
        </w:tabs>
        <w:spacing w:after="9" w:line="250" w:lineRule="auto"/>
      </w:pPr>
      <w:r>
        <w:rPr>
          <w:rFonts w:ascii="Arial" w:eastAsia="Arial" w:hAnsi="Arial" w:cs="Arial"/>
          <w:sz w:val="24"/>
        </w:rPr>
        <w:t xml:space="preserve">CALL-OFF INITIAL PERIOD: </w:t>
      </w:r>
      <w:r>
        <w:rPr>
          <w:rFonts w:ascii="Arial" w:eastAsia="Arial" w:hAnsi="Arial" w:cs="Arial"/>
          <w:sz w:val="24"/>
        </w:rPr>
        <w:tab/>
        <w:t>Three (3) Years from the initial enrolment date</w:t>
      </w:r>
      <w:r>
        <w:rPr>
          <w:rFonts w:ascii="Times New Roman" w:eastAsia="Times New Roman" w:hAnsi="Times New Roman" w:cs="Times New Roman"/>
          <w:sz w:val="24"/>
        </w:rPr>
        <w:t xml:space="preserve"> </w:t>
      </w:r>
    </w:p>
    <w:p w14:paraId="1B623620" w14:textId="77777777" w:rsidR="006C006A" w:rsidRDefault="00000000">
      <w:pPr>
        <w:spacing w:after="220"/>
        <w:ind w:left="31"/>
      </w:pPr>
      <w:r>
        <w:rPr>
          <w:rFonts w:ascii="Times New Roman" w:eastAsia="Times New Roman" w:hAnsi="Times New Roman" w:cs="Times New Roman"/>
          <w:sz w:val="24"/>
        </w:rPr>
        <w:t xml:space="preserve"> </w:t>
      </w:r>
    </w:p>
    <w:p w14:paraId="21C31F5A" w14:textId="77777777" w:rsidR="006C006A" w:rsidRDefault="00000000">
      <w:pPr>
        <w:spacing w:after="9" w:line="250" w:lineRule="auto"/>
        <w:ind w:left="41" w:right="11" w:hanging="10"/>
      </w:pPr>
      <w:r>
        <w:rPr>
          <w:rFonts w:ascii="Arial" w:eastAsia="Arial" w:hAnsi="Arial" w:cs="Arial"/>
          <w:sz w:val="24"/>
        </w:rPr>
        <w:t xml:space="preserve">CALL-OFF DELIVERABLES </w:t>
      </w:r>
      <w:r>
        <w:rPr>
          <w:rFonts w:ascii="Times New Roman" w:eastAsia="Times New Roman" w:hAnsi="Times New Roman" w:cs="Times New Roman"/>
          <w:sz w:val="24"/>
        </w:rPr>
        <w:t xml:space="preserve"> </w:t>
      </w:r>
    </w:p>
    <w:p w14:paraId="55967C3D" w14:textId="77777777" w:rsidR="006C006A" w:rsidRDefault="00000000">
      <w:pPr>
        <w:spacing w:after="111" w:line="250" w:lineRule="auto"/>
        <w:ind w:left="41" w:right="11" w:hanging="10"/>
      </w:pPr>
      <w:r>
        <w:rPr>
          <w:rFonts w:ascii="Arial" w:eastAsia="Arial" w:hAnsi="Arial" w:cs="Arial"/>
          <w:sz w:val="24"/>
        </w:rPr>
        <w:lastRenderedPageBreak/>
        <w:t>See Attachment 3 Statement of Requirements</w:t>
      </w:r>
      <w:r>
        <w:rPr>
          <w:rFonts w:ascii="Times New Roman" w:eastAsia="Times New Roman" w:hAnsi="Times New Roman" w:cs="Times New Roman"/>
          <w:sz w:val="24"/>
        </w:rPr>
        <w:t xml:space="preserve"> </w:t>
      </w:r>
    </w:p>
    <w:p w14:paraId="09290103" w14:textId="77777777" w:rsidR="006C006A" w:rsidRDefault="00000000">
      <w:pPr>
        <w:spacing w:after="0"/>
        <w:ind w:left="31"/>
      </w:pPr>
      <w:r>
        <w:rPr>
          <w:rFonts w:ascii="Times New Roman" w:eastAsia="Times New Roman" w:hAnsi="Times New Roman" w:cs="Times New Roman"/>
          <w:sz w:val="24"/>
        </w:rPr>
        <w:t xml:space="preserve"> </w:t>
      </w:r>
    </w:p>
    <w:p w14:paraId="05188332" w14:textId="77777777" w:rsidR="006C006A" w:rsidRDefault="00000000">
      <w:pPr>
        <w:spacing w:after="9" w:line="250" w:lineRule="auto"/>
        <w:ind w:left="41" w:right="11" w:hanging="10"/>
      </w:pPr>
      <w:r>
        <w:rPr>
          <w:rFonts w:ascii="Arial" w:eastAsia="Arial" w:hAnsi="Arial" w:cs="Arial"/>
          <w:sz w:val="24"/>
        </w:rPr>
        <w:t>LOCATION FOR DELIVERY</w:t>
      </w:r>
      <w:r>
        <w:rPr>
          <w:rFonts w:ascii="Times New Roman" w:eastAsia="Times New Roman" w:hAnsi="Times New Roman" w:cs="Times New Roman"/>
          <w:sz w:val="24"/>
        </w:rPr>
        <w:t xml:space="preserve"> </w:t>
      </w:r>
    </w:p>
    <w:p w14:paraId="186DC3FF" w14:textId="77777777" w:rsidR="006C006A" w:rsidRDefault="00000000">
      <w:pPr>
        <w:spacing w:after="9" w:line="250" w:lineRule="auto"/>
        <w:ind w:left="41" w:right="11" w:hanging="10"/>
      </w:pPr>
      <w:r>
        <w:rPr>
          <w:rFonts w:ascii="Arial" w:eastAsia="Arial" w:hAnsi="Arial" w:cs="Arial"/>
          <w:sz w:val="24"/>
        </w:rPr>
        <w:t>There is no physical delivery required.</w:t>
      </w:r>
      <w:r>
        <w:rPr>
          <w:rFonts w:ascii="Times New Roman" w:eastAsia="Times New Roman" w:hAnsi="Times New Roman" w:cs="Times New Roman"/>
          <w:sz w:val="24"/>
        </w:rPr>
        <w:t xml:space="preserve"> </w:t>
      </w:r>
    </w:p>
    <w:p w14:paraId="4604D545" w14:textId="77777777" w:rsidR="006C006A" w:rsidRDefault="00000000">
      <w:pPr>
        <w:spacing w:after="0"/>
        <w:ind w:left="31"/>
      </w:pPr>
      <w:r>
        <w:rPr>
          <w:rFonts w:ascii="Times New Roman" w:eastAsia="Times New Roman" w:hAnsi="Times New Roman" w:cs="Times New Roman"/>
          <w:sz w:val="24"/>
        </w:rPr>
        <w:t xml:space="preserve"> </w:t>
      </w:r>
    </w:p>
    <w:p w14:paraId="4276846B" w14:textId="77777777" w:rsidR="006C006A" w:rsidRDefault="00000000">
      <w:pPr>
        <w:spacing w:after="9" w:line="250" w:lineRule="auto"/>
        <w:ind w:left="41" w:right="11" w:hanging="10"/>
      </w:pPr>
      <w:r>
        <w:rPr>
          <w:rFonts w:ascii="Arial" w:eastAsia="Arial" w:hAnsi="Arial" w:cs="Arial"/>
          <w:sz w:val="24"/>
        </w:rPr>
        <w:t>DATES FOR DELIVERY</w:t>
      </w:r>
      <w:r>
        <w:rPr>
          <w:rFonts w:ascii="Times New Roman" w:eastAsia="Times New Roman" w:hAnsi="Times New Roman" w:cs="Times New Roman"/>
          <w:sz w:val="24"/>
        </w:rPr>
        <w:t xml:space="preserve"> </w:t>
      </w:r>
    </w:p>
    <w:p w14:paraId="57C2DA3B" w14:textId="77777777" w:rsidR="006C006A" w:rsidRDefault="00000000">
      <w:pPr>
        <w:spacing w:after="0" w:line="249" w:lineRule="auto"/>
        <w:ind w:left="-15" w:right="890"/>
        <w:jc w:val="both"/>
      </w:pPr>
      <w:r>
        <w:rPr>
          <w:rFonts w:ascii="Arial" w:eastAsia="Arial" w:hAnsi="Arial" w:cs="Arial"/>
          <w:sz w:val="24"/>
        </w:rPr>
        <w:t>Expiry of existing licensing is outlined in Attachment 4 Price Schedule.  Initial licensing and enrolment must be completed in line with 18.1 of Attachment 3 Statement of Requirements.</w:t>
      </w:r>
      <w:r>
        <w:rPr>
          <w:rFonts w:ascii="Times New Roman" w:eastAsia="Times New Roman" w:hAnsi="Times New Roman" w:cs="Times New Roman"/>
          <w:sz w:val="24"/>
        </w:rPr>
        <w:t xml:space="preserve"> </w:t>
      </w:r>
    </w:p>
    <w:p w14:paraId="693AEFB5" w14:textId="77777777" w:rsidR="006C006A" w:rsidRDefault="00000000">
      <w:pPr>
        <w:spacing w:after="0"/>
        <w:ind w:left="31"/>
      </w:pPr>
      <w:r>
        <w:rPr>
          <w:rFonts w:ascii="Times New Roman" w:eastAsia="Times New Roman" w:hAnsi="Times New Roman" w:cs="Times New Roman"/>
          <w:sz w:val="24"/>
        </w:rPr>
        <w:t xml:space="preserve"> </w:t>
      </w:r>
    </w:p>
    <w:p w14:paraId="150AF0A3" w14:textId="77777777" w:rsidR="006C006A" w:rsidRDefault="00000000">
      <w:pPr>
        <w:spacing w:after="227" w:line="250" w:lineRule="auto"/>
        <w:ind w:left="41" w:right="11" w:hanging="10"/>
      </w:pPr>
      <w:r>
        <w:rPr>
          <w:rFonts w:ascii="Arial" w:eastAsia="Arial" w:hAnsi="Arial" w:cs="Arial"/>
          <w:sz w:val="24"/>
        </w:rPr>
        <w:t>TESTING OF DELIVERABLES</w:t>
      </w:r>
      <w:r>
        <w:rPr>
          <w:rFonts w:ascii="Times New Roman" w:eastAsia="Times New Roman" w:hAnsi="Times New Roman" w:cs="Times New Roman"/>
          <w:sz w:val="24"/>
        </w:rPr>
        <w:t xml:space="preserve"> </w:t>
      </w:r>
    </w:p>
    <w:p w14:paraId="5FBE56AF" w14:textId="77777777" w:rsidR="006C006A" w:rsidRDefault="00000000">
      <w:pPr>
        <w:spacing w:after="226" w:line="250" w:lineRule="auto"/>
        <w:ind w:left="41" w:right="11" w:hanging="10"/>
      </w:pPr>
      <w:r>
        <w:rPr>
          <w:rFonts w:ascii="Arial" w:eastAsia="Arial" w:hAnsi="Arial" w:cs="Arial"/>
          <w:sz w:val="24"/>
        </w:rPr>
        <w:t>None</w:t>
      </w:r>
      <w:r>
        <w:rPr>
          <w:rFonts w:ascii="Times New Roman" w:eastAsia="Times New Roman" w:hAnsi="Times New Roman" w:cs="Times New Roman"/>
          <w:sz w:val="24"/>
        </w:rPr>
        <w:t xml:space="preserve"> </w:t>
      </w:r>
    </w:p>
    <w:p w14:paraId="24105DA1" w14:textId="77777777" w:rsidR="006C006A" w:rsidRDefault="00000000">
      <w:pPr>
        <w:spacing w:after="9" w:line="250" w:lineRule="auto"/>
        <w:ind w:left="41" w:right="11" w:hanging="10"/>
      </w:pPr>
      <w:r>
        <w:rPr>
          <w:rFonts w:ascii="Arial" w:eastAsia="Arial" w:hAnsi="Arial" w:cs="Arial"/>
          <w:sz w:val="24"/>
        </w:rPr>
        <w:t>WARRANTY PERIOD</w:t>
      </w:r>
      <w:r>
        <w:rPr>
          <w:rFonts w:ascii="Times New Roman" w:eastAsia="Times New Roman" w:hAnsi="Times New Roman" w:cs="Times New Roman"/>
          <w:sz w:val="24"/>
        </w:rPr>
        <w:t xml:space="preserve"> </w:t>
      </w:r>
    </w:p>
    <w:p w14:paraId="22E4AC1A" w14:textId="77777777" w:rsidR="006C006A" w:rsidRDefault="00000000">
      <w:pPr>
        <w:spacing w:after="0" w:line="250" w:lineRule="auto"/>
        <w:ind w:left="41" w:right="11" w:hanging="10"/>
      </w:pPr>
      <w:r>
        <w:rPr>
          <w:rFonts w:ascii="Arial" w:eastAsia="Arial" w:hAnsi="Arial" w:cs="Arial"/>
          <w:sz w:val="24"/>
        </w:rPr>
        <w:t>The warranty period for the purposes of Clause 3.1.2 of the Core Terms shall be 90 days.</w:t>
      </w:r>
      <w:r>
        <w:rPr>
          <w:rFonts w:ascii="Times New Roman" w:eastAsia="Times New Roman" w:hAnsi="Times New Roman" w:cs="Times New Roman"/>
          <w:sz w:val="24"/>
        </w:rPr>
        <w:t xml:space="preserve"> </w:t>
      </w:r>
    </w:p>
    <w:p w14:paraId="39AB2747" w14:textId="77777777" w:rsidR="006C006A" w:rsidRDefault="00000000">
      <w:pPr>
        <w:spacing w:after="0"/>
        <w:ind w:left="31"/>
      </w:pPr>
      <w:r>
        <w:rPr>
          <w:rFonts w:ascii="Times New Roman" w:eastAsia="Times New Roman" w:hAnsi="Times New Roman" w:cs="Times New Roman"/>
          <w:sz w:val="24"/>
        </w:rPr>
        <w:t xml:space="preserve"> </w:t>
      </w:r>
    </w:p>
    <w:p w14:paraId="760EB3B8" w14:textId="77777777" w:rsidR="006C006A" w:rsidRDefault="00000000">
      <w:pPr>
        <w:spacing w:after="9" w:line="250" w:lineRule="auto"/>
        <w:ind w:left="41" w:right="11" w:hanging="10"/>
      </w:pPr>
      <w:r>
        <w:rPr>
          <w:rFonts w:ascii="Arial" w:eastAsia="Arial" w:hAnsi="Arial" w:cs="Arial"/>
          <w:sz w:val="24"/>
        </w:rPr>
        <w:t xml:space="preserve">MAXIMUM LIABILITY </w:t>
      </w:r>
      <w:r>
        <w:rPr>
          <w:rFonts w:ascii="Times New Roman" w:eastAsia="Times New Roman" w:hAnsi="Times New Roman" w:cs="Times New Roman"/>
          <w:sz w:val="24"/>
        </w:rPr>
        <w:t xml:space="preserve"> </w:t>
      </w:r>
    </w:p>
    <w:p w14:paraId="2D118D62" w14:textId="77777777" w:rsidR="006C006A" w:rsidRDefault="00000000">
      <w:pPr>
        <w:spacing w:after="0" w:line="250" w:lineRule="auto"/>
        <w:ind w:left="41" w:right="11" w:hanging="10"/>
      </w:pPr>
      <w:r>
        <w:rPr>
          <w:rFonts w:ascii="Arial" w:eastAsia="Arial" w:hAnsi="Arial" w:cs="Arial"/>
          <w:sz w:val="24"/>
        </w:rPr>
        <w:t>The limitation of liability for this Call-Off Contract is stated in Clause 11.2 of the Core Terms.</w:t>
      </w:r>
      <w:r>
        <w:rPr>
          <w:rFonts w:ascii="Times New Roman" w:eastAsia="Times New Roman" w:hAnsi="Times New Roman" w:cs="Times New Roman"/>
          <w:sz w:val="24"/>
        </w:rPr>
        <w:t xml:space="preserve"> </w:t>
      </w:r>
    </w:p>
    <w:p w14:paraId="1569C60A" w14:textId="77777777" w:rsidR="006C006A" w:rsidRDefault="00000000">
      <w:pPr>
        <w:spacing w:after="0"/>
        <w:ind w:left="31"/>
      </w:pPr>
      <w:r>
        <w:rPr>
          <w:rFonts w:ascii="Times New Roman" w:eastAsia="Times New Roman" w:hAnsi="Times New Roman" w:cs="Times New Roman"/>
          <w:sz w:val="24"/>
        </w:rPr>
        <w:t xml:space="preserve"> </w:t>
      </w:r>
    </w:p>
    <w:p w14:paraId="15DF3485" w14:textId="77777777" w:rsidR="006C006A" w:rsidRDefault="00000000">
      <w:pPr>
        <w:spacing w:after="0" w:line="250" w:lineRule="auto"/>
        <w:ind w:left="41" w:right="11" w:hanging="10"/>
      </w:pPr>
      <w:r>
        <w:rPr>
          <w:rFonts w:ascii="Arial" w:eastAsia="Arial" w:hAnsi="Arial" w:cs="Arial"/>
          <w:sz w:val="24"/>
        </w:rPr>
        <w:t>The Estimated Year 1 Charges used to calculate liability in the first Contract Year is</w:t>
      </w:r>
      <w:r>
        <w:rPr>
          <w:rFonts w:ascii="Arial" w:eastAsia="Arial" w:hAnsi="Arial" w:cs="Arial"/>
          <w:b/>
          <w:sz w:val="24"/>
        </w:rPr>
        <w:t xml:space="preserve"> </w:t>
      </w:r>
      <w:r>
        <w:rPr>
          <w:rFonts w:ascii="Arial" w:eastAsia="Arial" w:hAnsi="Arial" w:cs="Arial"/>
          <w:sz w:val="24"/>
        </w:rPr>
        <w:t>set out in Attachment 4 Price Schedule.</w:t>
      </w:r>
      <w:r>
        <w:rPr>
          <w:rFonts w:ascii="Times New Roman" w:eastAsia="Times New Roman" w:hAnsi="Times New Roman" w:cs="Times New Roman"/>
          <w:sz w:val="24"/>
        </w:rPr>
        <w:t xml:space="preserve"> </w:t>
      </w:r>
    </w:p>
    <w:p w14:paraId="2EEE7F5A" w14:textId="77777777" w:rsidR="006C006A" w:rsidRDefault="00000000">
      <w:pPr>
        <w:spacing w:after="0"/>
        <w:ind w:left="31"/>
      </w:pPr>
      <w:r>
        <w:rPr>
          <w:rFonts w:ascii="Times New Roman" w:eastAsia="Times New Roman" w:hAnsi="Times New Roman" w:cs="Times New Roman"/>
          <w:sz w:val="24"/>
        </w:rPr>
        <w:t xml:space="preserve"> </w:t>
      </w:r>
    </w:p>
    <w:p w14:paraId="0E98598B" w14:textId="77777777" w:rsidR="006C006A" w:rsidRDefault="00000000">
      <w:pPr>
        <w:spacing w:after="9" w:line="250" w:lineRule="auto"/>
        <w:ind w:left="41" w:right="11" w:hanging="10"/>
      </w:pPr>
      <w:r>
        <w:rPr>
          <w:rFonts w:ascii="Arial" w:eastAsia="Arial" w:hAnsi="Arial" w:cs="Arial"/>
          <w:sz w:val="24"/>
        </w:rPr>
        <w:t>CALL-OFF CHARGES</w:t>
      </w:r>
      <w:r>
        <w:rPr>
          <w:rFonts w:ascii="Times New Roman" w:eastAsia="Times New Roman" w:hAnsi="Times New Roman" w:cs="Times New Roman"/>
          <w:sz w:val="24"/>
        </w:rPr>
        <w:t xml:space="preserve"> </w:t>
      </w:r>
    </w:p>
    <w:p w14:paraId="05AFE5AB" w14:textId="77777777" w:rsidR="006C006A" w:rsidRDefault="00000000">
      <w:pPr>
        <w:spacing w:after="0" w:line="250" w:lineRule="auto"/>
        <w:ind w:left="41" w:right="11" w:hanging="10"/>
      </w:pPr>
      <w:r>
        <w:rPr>
          <w:rFonts w:ascii="Arial" w:eastAsia="Arial" w:hAnsi="Arial" w:cs="Arial"/>
          <w:sz w:val="24"/>
        </w:rPr>
        <w:t>See Attachment 4 Price Schedule and see details in Attachment 3 Statement of Requirements</w:t>
      </w:r>
      <w:r>
        <w:rPr>
          <w:rFonts w:ascii="Times New Roman" w:eastAsia="Times New Roman" w:hAnsi="Times New Roman" w:cs="Times New Roman"/>
          <w:sz w:val="24"/>
        </w:rPr>
        <w:t xml:space="preserve"> </w:t>
      </w:r>
    </w:p>
    <w:p w14:paraId="480A7F20" w14:textId="77777777" w:rsidR="006C006A" w:rsidRDefault="00000000">
      <w:pPr>
        <w:spacing w:after="0"/>
        <w:ind w:left="31"/>
      </w:pPr>
      <w:r>
        <w:rPr>
          <w:rFonts w:ascii="Times New Roman" w:eastAsia="Times New Roman" w:hAnsi="Times New Roman" w:cs="Times New Roman"/>
          <w:sz w:val="24"/>
        </w:rPr>
        <w:t xml:space="preserve"> </w:t>
      </w:r>
    </w:p>
    <w:p w14:paraId="55BBDCB2" w14:textId="77777777" w:rsidR="006C006A" w:rsidRDefault="00000000">
      <w:pPr>
        <w:spacing w:after="9" w:line="250" w:lineRule="auto"/>
        <w:ind w:left="41" w:right="11" w:hanging="10"/>
      </w:pPr>
      <w:r>
        <w:rPr>
          <w:rFonts w:ascii="Arial" w:eastAsia="Arial" w:hAnsi="Arial" w:cs="Arial"/>
          <w:sz w:val="24"/>
        </w:rPr>
        <w:t>REIMBURSABLE EXPENSES</w:t>
      </w:r>
      <w:r>
        <w:rPr>
          <w:rFonts w:ascii="Times New Roman" w:eastAsia="Times New Roman" w:hAnsi="Times New Roman" w:cs="Times New Roman"/>
          <w:sz w:val="24"/>
        </w:rPr>
        <w:t xml:space="preserve"> </w:t>
      </w:r>
    </w:p>
    <w:p w14:paraId="230E6BFD" w14:textId="77777777" w:rsidR="006C006A" w:rsidRDefault="00000000">
      <w:pPr>
        <w:spacing w:after="9" w:line="250" w:lineRule="auto"/>
        <w:ind w:left="41" w:right="11" w:hanging="10"/>
      </w:pPr>
      <w:r>
        <w:rPr>
          <w:rFonts w:ascii="Arial" w:eastAsia="Arial" w:hAnsi="Arial" w:cs="Arial"/>
          <w:sz w:val="24"/>
        </w:rPr>
        <w:t>None</w:t>
      </w:r>
      <w:r>
        <w:rPr>
          <w:rFonts w:ascii="Times New Roman" w:eastAsia="Times New Roman" w:hAnsi="Times New Roman" w:cs="Times New Roman"/>
          <w:sz w:val="24"/>
        </w:rPr>
        <w:t xml:space="preserve"> </w:t>
      </w:r>
    </w:p>
    <w:p w14:paraId="7B517BC8" w14:textId="77777777" w:rsidR="006C006A" w:rsidRDefault="00000000">
      <w:pPr>
        <w:spacing w:after="0"/>
        <w:ind w:left="31"/>
      </w:pPr>
      <w:r>
        <w:rPr>
          <w:rFonts w:ascii="Times New Roman" w:eastAsia="Times New Roman" w:hAnsi="Times New Roman" w:cs="Times New Roman"/>
          <w:sz w:val="24"/>
        </w:rPr>
        <w:t xml:space="preserve"> </w:t>
      </w:r>
    </w:p>
    <w:p w14:paraId="0006B4AD" w14:textId="77777777" w:rsidR="006C006A" w:rsidRDefault="00000000">
      <w:pPr>
        <w:spacing w:after="9" w:line="250" w:lineRule="auto"/>
        <w:ind w:left="41" w:right="11" w:hanging="10"/>
      </w:pPr>
      <w:r>
        <w:rPr>
          <w:rFonts w:ascii="Arial" w:eastAsia="Arial" w:hAnsi="Arial" w:cs="Arial"/>
          <w:sz w:val="24"/>
        </w:rPr>
        <w:t>PAYMENT METHOD</w:t>
      </w:r>
      <w:r>
        <w:rPr>
          <w:rFonts w:ascii="Times New Roman" w:eastAsia="Times New Roman" w:hAnsi="Times New Roman" w:cs="Times New Roman"/>
          <w:sz w:val="24"/>
        </w:rPr>
        <w:t xml:space="preserve"> </w:t>
      </w:r>
    </w:p>
    <w:p w14:paraId="1C4DFEA2" w14:textId="77777777" w:rsidR="006C006A" w:rsidRDefault="00000000">
      <w:pPr>
        <w:spacing w:after="9" w:line="250" w:lineRule="auto"/>
        <w:ind w:left="41" w:right="11" w:hanging="10"/>
      </w:pPr>
      <w:r>
        <w:rPr>
          <w:rFonts w:ascii="Arial" w:eastAsia="Arial" w:hAnsi="Arial" w:cs="Arial"/>
          <w:sz w:val="24"/>
        </w:rPr>
        <w:t>Buyer shall pay by BACs following receipt of a valid Invoice</w:t>
      </w:r>
      <w:r>
        <w:rPr>
          <w:rFonts w:ascii="Times New Roman" w:eastAsia="Times New Roman" w:hAnsi="Times New Roman" w:cs="Times New Roman"/>
          <w:sz w:val="24"/>
        </w:rPr>
        <w:t xml:space="preserve"> </w:t>
      </w:r>
    </w:p>
    <w:p w14:paraId="772E3FA7" w14:textId="77777777" w:rsidR="006C006A" w:rsidRDefault="00000000">
      <w:pPr>
        <w:spacing w:after="21"/>
        <w:ind w:left="31"/>
      </w:pPr>
      <w:r>
        <w:rPr>
          <w:rFonts w:ascii="Times New Roman" w:eastAsia="Times New Roman" w:hAnsi="Times New Roman" w:cs="Times New Roman"/>
          <w:sz w:val="24"/>
        </w:rPr>
        <w:t xml:space="preserve"> </w:t>
      </w:r>
    </w:p>
    <w:p w14:paraId="444CD6FD" w14:textId="77777777" w:rsidR="006C006A" w:rsidRDefault="00000000">
      <w:pPr>
        <w:spacing w:after="9" w:line="250" w:lineRule="auto"/>
        <w:ind w:left="41" w:right="11" w:hanging="10"/>
      </w:pPr>
      <w:r>
        <w:rPr>
          <w:rFonts w:ascii="Arial" w:eastAsia="Arial" w:hAnsi="Arial" w:cs="Arial"/>
          <w:sz w:val="24"/>
        </w:rPr>
        <w:t xml:space="preserve">BUYER’S INVOICE ADDRESS:  </w:t>
      </w:r>
    </w:p>
    <w:p w14:paraId="52E08259" w14:textId="77777777" w:rsidR="006C006A" w:rsidRDefault="00000000">
      <w:pPr>
        <w:spacing w:after="0"/>
        <w:ind w:left="31"/>
      </w:pPr>
      <w:r>
        <w:rPr>
          <w:rFonts w:ascii="Arial" w:eastAsia="Arial" w:hAnsi="Arial" w:cs="Arial"/>
          <w:sz w:val="24"/>
        </w:rPr>
        <w:t xml:space="preserve"> </w:t>
      </w:r>
    </w:p>
    <w:p w14:paraId="09F57364" w14:textId="77777777" w:rsidR="006C006A" w:rsidRDefault="00000000">
      <w:pPr>
        <w:spacing w:after="0"/>
        <w:ind w:left="31"/>
      </w:pPr>
      <w:r>
        <w:rPr>
          <w:rFonts w:ascii="Times New Roman" w:eastAsia="Times New Roman" w:hAnsi="Times New Roman" w:cs="Times New Roman"/>
          <w:sz w:val="24"/>
        </w:rPr>
        <w:t xml:space="preserve"> </w:t>
      </w:r>
    </w:p>
    <w:p w14:paraId="28587BC0" w14:textId="77777777" w:rsidR="006C006A" w:rsidRDefault="00000000">
      <w:pPr>
        <w:spacing w:after="9" w:line="250" w:lineRule="auto"/>
        <w:ind w:left="41" w:right="11" w:hanging="10"/>
      </w:pPr>
      <w:r>
        <w:rPr>
          <w:rFonts w:ascii="Arial" w:eastAsia="Arial" w:hAnsi="Arial" w:cs="Arial"/>
          <w:sz w:val="24"/>
        </w:rPr>
        <w:t xml:space="preserve">UKSBS, Queensway House, West Precinct, Billingham, CS23 2NF </w:t>
      </w:r>
    </w:p>
    <w:p w14:paraId="659045F8" w14:textId="77777777" w:rsidR="006C006A" w:rsidRDefault="00000000">
      <w:pPr>
        <w:spacing w:after="17"/>
        <w:ind w:left="31"/>
      </w:pPr>
      <w:r>
        <w:rPr>
          <w:rFonts w:ascii="Arial" w:eastAsia="Arial" w:hAnsi="Arial" w:cs="Arial"/>
          <w:sz w:val="24"/>
        </w:rPr>
        <w:t xml:space="preserve"> </w:t>
      </w:r>
    </w:p>
    <w:p w14:paraId="6AD93766" w14:textId="77777777" w:rsidR="006C006A" w:rsidRDefault="00000000">
      <w:pPr>
        <w:spacing w:after="9" w:line="250" w:lineRule="auto"/>
        <w:ind w:left="41" w:right="11" w:hanging="10"/>
      </w:pPr>
      <w:r>
        <w:rPr>
          <w:rFonts w:ascii="Arial" w:eastAsia="Arial" w:hAnsi="Arial" w:cs="Arial"/>
          <w:sz w:val="24"/>
        </w:rPr>
        <w:t>BUYER’S AUTHORISED REPRESENTATIVE</w:t>
      </w:r>
      <w:r>
        <w:rPr>
          <w:rFonts w:ascii="Times New Roman" w:eastAsia="Times New Roman" w:hAnsi="Times New Roman" w:cs="Times New Roman"/>
          <w:sz w:val="24"/>
        </w:rPr>
        <w:t xml:space="preserve"> </w:t>
      </w:r>
    </w:p>
    <w:p w14:paraId="2A2F2B02" w14:textId="77777777" w:rsidR="006C006A" w:rsidRDefault="00000000">
      <w:pPr>
        <w:spacing w:after="9" w:line="250" w:lineRule="auto"/>
        <w:ind w:left="41" w:right="11" w:hanging="10"/>
      </w:pPr>
      <w:r>
        <w:rPr>
          <w:rFonts w:ascii="Arial" w:eastAsia="Arial" w:hAnsi="Arial" w:cs="Arial"/>
          <w:sz w:val="24"/>
        </w:rPr>
        <w:t>Simon Carter, Software Manager,</w:t>
      </w:r>
      <w:r>
        <w:rPr>
          <w:rFonts w:ascii="Times New Roman" w:eastAsia="Times New Roman" w:hAnsi="Times New Roman" w:cs="Times New Roman"/>
          <w:sz w:val="24"/>
        </w:rPr>
        <w:t xml:space="preserve"> </w:t>
      </w:r>
    </w:p>
    <w:p w14:paraId="6E91B561" w14:textId="77777777" w:rsidR="006C006A" w:rsidRDefault="00000000">
      <w:pPr>
        <w:spacing w:after="22"/>
        <w:ind w:left="31"/>
      </w:pPr>
      <w:r>
        <w:rPr>
          <w:rFonts w:ascii="Times New Roman" w:eastAsia="Times New Roman" w:hAnsi="Times New Roman" w:cs="Times New Roman"/>
          <w:sz w:val="24"/>
        </w:rPr>
        <w:t xml:space="preserve"> </w:t>
      </w:r>
    </w:p>
    <w:p w14:paraId="66E83948" w14:textId="77777777" w:rsidR="006C006A" w:rsidRDefault="00000000">
      <w:pPr>
        <w:spacing w:after="9" w:line="250" w:lineRule="auto"/>
        <w:ind w:left="41" w:right="11" w:hanging="10"/>
      </w:pPr>
      <w:r>
        <w:rPr>
          <w:rFonts w:ascii="Arial" w:eastAsia="Arial" w:hAnsi="Arial" w:cs="Arial"/>
          <w:sz w:val="24"/>
        </w:rPr>
        <w:t xml:space="preserve">BUYER’S ENVIRONMENTAL POLICY </w:t>
      </w:r>
    </w:p>
    <w:p w14:paraId="75EA607C" w14:textId="77777777" w:rsidR="006C006A" w:rsidRDefault="00000000">
      <w:pPr>
        <w:spacing w:after="0"/>
        <w:ind w:left="31"/>
      </w:pPr>
      <w:r>
        <w:rPr>
          <w:rFonts w:ascii="Arial" w:eastAsia="Arial" w:hAnsi="Arial" w:cs="Arial"/>
          <w:sz w:val="24"/>
        </w:rPr>
        <w:t xml:space="preserve"> </w:t>
      </w:r>
    </w:p>
    <w:p w14:paraId="3B847360" w14:textId="77777777" w:rsidR="006C006A" w:rsidRDefault="00000000">
      <w:pPr>
        <w:spacing w:after="0"/>
        <w:ind w:left="31"/>
      </w:pPr>
      <w:r>
        <w:rPr>
          <w:rFonts w:ascii="Times New Roman" w:eastAsia="Times New Roman" w:hAnsi="Times New Roman" w:cs="Times New Roman"/>
          <w:sz w:val="24"/>
        </w:rPr>
        <w:t xml:space="preserve">Environmental policy: </w:t>
      </w:r>
      <w:hyperlink r:id="rId7">
        <w:r>
          <w:rPr>
            <w:rFonts w:ascii="Times New Roman" w:eastAsia="Times New Roman" w:hAnsi="Times New Roman" w:cs="Times New Roman"/>
            <w:color w:val="0000FF"/>
            <w:sz w:val="24"/>
            <w:u w:val="single" w:color="0000FF"/>
          </w:rPr>
          <w:t>DESNZ &amp; DSIT: Environmental Policy</w:t>
        </w:r>
      </w:hyperlink>
      <w:hyperlink r:id="rId8">
        <w:r>
          <w:rPr>
            <w:rFonts w:ascii="Times New Roman" w:eastAsia="Times New Roman" w:hAnsi="Times New Roman" w:cs="Times New Roman"/>
            <w:sz w:val="24"/>
          </w:rPr>
          <w:t xml:space="preserve"> </w:t>
        </w:r>
      </w:hyperlink>
    </w:p>
    <w:p w14:paraId="634B0D4E" w14:textId="77777777" w:rsidR="006C006A" w:rsidRDefault="00000000">
      <w:pPr>
        <w:spacing w:after="0"/>
        <w:ind w:left="31"/>
      </w:pPr>
      <w:r>
        <w:rPr>
          <w:rFonts w:ascii="Times New Roman" w:eastAsia="Times New Roman" w:hAnsi="Times New Roman" w:cs="Times New Roman"/>
          <w:sz w:val="24"/>
        </w:rPr>
        <w:t xml:space="preserve"> </w:t>
      </w:r>
    </w:p>
    <w:p w14:paraId="514A4499" w14:textId="77777777" w:rsidR="006C006A" w:rsidRDefault="00000000">
      <w:pPr>
        <w:spacing w:after="22"/>
        <w:ind w:left="31"/>
      </w:pPr>
      <w:r>
        <w:rPr>
          <w:rFonts w:ascii="Times New Roman" w:eastAsia="Times New Roman" w:hAnsi="Times New Roman" w:cs="Times New Roman"/>
          <w:sz w:val="24"/>
        </w:rPr>
        <w:lastRenderedPageBreak/>
        <w:t xml:space="preserve"> </w:t>
      </w:r>
    </w:p>
    <w:p w14:paraId="29368490" w14:textId="77777777" w:rsidR="006C006A" w:rsidRDefault="00000000">
      <w:pPr>
        <w:spacing w:after="9" w:line="250" w:lineRule="auto"/>
        <w:ind w:left="41" w:right="11" w:hanging="10"/>
      </w:pPr>
      <w:r>
        <w:rPr>
          <w:rFonts w:ascii="Arial" w:eastAsia="Arial" w:hAnsi="Arial" w:cs="Arial"/>
          <w:sz w:val="24"/>
        </w:rPr>
        <w:t xml:space="preserve">BUYER’S SECURITY POLICY </w:t>
      </w:r>
    </w:p>
    <w:p w14:paraId="2B886021" w14:textId="77777777" w:rsidR="006C006A" w:rsidRDefault="00000000">
      <w:pPr>
        <w:spacing w:after="0"/>
        <w:ind w:left="31"/>
      </w:pPr>
      <w:r>
        <w:rPr>
          <w:rFonts w:ascii="Arial" w:eastAsia="Arial" w:hAnsi="Arial" w:cs="Arial"/>
          <w:sz w:val="24"/>
        </w:rPr>
        <w:t xml:space="preserve"> </w:t>
      </w:r>
    </w:p>
    <w:p w14:paraId="110C3D73" w14:textId="3AAB87D3" w:rsidR="006C006A" w:rsidRDefault="00B835CE">
      <w:pPr>
        <w:spacing w:after="0"/>
        <w:ind w:left="31"/>
      </w:pPr>
      <w:r>
        <w:t>REDACTED</w:t>
      </w:r>
    </w:p>
    <w:p w14:paraId="1D9E28E4" w14:textId="77777777" w:rsidR="006C006A" w:rsidRDefault="00000000">
      <w:pPr>
        <w:spacing w:after="17"/>
        <w:ind w:left="31"/>
      </w:pPr>
      <w:r>
        <w:rPr>
          <w:rFonts w:ascii="Arial" w:eastAsia="Arial" w:hAnsi="Arial" w:cs="Arial"/>
          <w:sz w:val="24"/>
        </w:rPr>
        <w:t xml:space="preserve"> </w:t>
      </w:r>
    </w:p>
    <w:p w14:paraId="6FA01FDC" w14:textId="60436E7E" w:rsidR="006C006A" w:rsidRDefault="00000000" w:rsidP="00B835CE">
      <w:pPr>
        <w:spacing w:after="39" w:line="250" w:lineRule="auto"/>
        <w:ind w:left="41" w:right="2861" w:hanging="10"/>
      </w:pPr>
      <w:r>
        <w:rPr>
          <w:rFonts w:ascii="Arial" w:eastAsia="Arial" w:hAnsi="Arial" w:cs="Arial"/>
          <w:sz w:val="24"/>
        </w:rPr>
        <w:t>SUPPLIER’S AUTHORISED REPRESENTATIVE</w:t>
      </w:r>
      <w:r>
        <w:rPr>
          <w:rFonts w:ascii="Times New Roman" w:eastAsia="Times New Roman" w:hAnsi="Times New Roman" w:cs="Times New Roman"/>
          <w:sz w:val="24"/>
        </w:rPr>
        <w:t xml:space="preserve"> </w:t>
      </w:r>
      <w:r w:rsidR="00B835CE">
        <w:rPr>
          <w:rFonts w:ascii="Arial" w:eastAsia="Arial" w:hAnsi="Arial" w:cs="Arial"/>
          <w:sz w:val="24"/>
        </w:rPr>
        <w:t>REDACTED</w:t>
      </w:r>
    </w:p>
    <w:p w14:paraId="6CF31C2D" w14:textId="77777777" w:rsidR="006C006A" w:rsidRDefault="00000000">
      <w:pPr>
        <w:spacing w:after="0"/>
        <w:ind w:left="31"/>
      </w:pPr>
      <w:r>
        <w:rPr>
          <w:rFonts w:ascii="Times New Roman" w:eastAsia="Times New Roman" w:hAnsi="Times New Roman" w:cs="Times New Roman"/>
          <w:sz w:val="24"/>
        </w:rPr>
        <w:t xml:space="preserve"> </w:t>
      </w:r>
    </w:p>
    <w:p w14:paraId="458CE1DC" w14:textId="77777777" w:rsidR="006C006A" w:rsidRDefault="00000000">
      <w:pPr>
        <w:spacing w:after="9" w:line="250" w:lineRule="auto"/>
        <w:ind w:left="41" w:right="11" w:hanging="10"/>
      </w:pPr>
      <w:r>
        <w:rPr>
          <w:rFonts w:ascii="Arial" w:eastAsia="Arial" w:hAnsi="Arial" w:cs="Arial"/>
          <w:sz w:val="24"/>
        </w:rPr>
        <w:t>PROGRESS REPORT FREQUENCY</w:t>
      </w:r>
      <w:r>
        <w:rPr>
          <w:rFonts w:ascii="Times New Roman" w:eastAsia="Times New Roman" w:hAnsi="Times New Roman" w:cs="Times New Roman"/>
          <w:sz w:val="24"/>
        </w:rPr>
        <w:t xml:space="preserve"> </w:t>
      </w:r>
    </w:p>
    <w:p w14:paraId="48C183F9" w14:textId="77777777" w:rsidR="006C006A" w:rsidRDefault="00000000">
      <w:pPr>
        <w:spacing w:after="0" w:line="250" w:lineRule="auto"/>
        <w:ind w:left="41" w:right="11" w:hanging="10"/>
      </w:pPr>
      <w:r>
        <w:rPr>
          <w:rFonts w:ascii="Arial" w:eastAsia="Arial" w:hAnsi="Arial" w:cs="Arial"/>
          <w:sz w:val="24"/>
        </w:rPr>
        <w:t>As Per Call-Off Schedule 14 and the Account Management Plan outlined in Attachment 3 Statement of Requirements.</w:t>
      </w:r>
      <w:r>
        <w:rPr>
          <w:rFonts w:ascii="Times New Roman" w:eastAsia="Times New Roman" w:hAnsi="Times New Roman" w:cs="Times New Roman"/>
          <w:sz w:val="24"/>
        </w:rPr>
        <w:t xml:space="preserve"> </w:t>
      </w:r>
    </w:p>
    <w:p w14:paraId="42F0B322" w14:textId="77777777" w:rsidR="006C006A" w:rsidRDefault="00000000">
      <w:pPr>
        <w:spacing w:after="0"/>
        <w:ind w:left="31"/>
      </w:pPr>
      <w:r>
        <w:rPr>
          <w:rFonts w:ascii="Times New Roman" w:eastAsia="Times New Roman" w:hAnsi="Times New Roman" w:cs="Times New Roman"/>
          <w:sz w:val="24"/>
        </w:rPr>
        <w:t xml:space="preserve"> </w:t>
      </w:r>
    </w:p>
    <w:p w14:paraId="27150ABA" w14:textId="77777777" w:rsidR="006C006A" w:rsidRDefault="00000000">
      <w:pPr>
        <w:spacing w:after="9" w:line="250" w:lineRule="auto"/>
        <w:ind w:left="41" w:right="11" w:hanging="10"/>
      </w:pPr>
      <w:r>
        <w:rPr>
          <w:rFonts w:ascii="Arial" w:eastAsia="Arial" w:hAnsi="Arial" w:cs="Arial"/>
          <w:sz w:val="24"/>
        </w:rPr>
        <w:t>PROGRESS MEETING FREQUENCY</w:t>
      </w:r>
      <w:r>
        <w:rPr>
          <w:rFonts w:ascii="Times New Roman" w:eastAsia="Times New Roman" w:hAnsi="Times New Roman" w:cs="Times New Roman"/>
          <w:sz w:val="24"/>
        </w:rPr>
        <w:t xml:space="preserve"> </w:t>
      </w:r>
    </w:p>
    <w:p w14:paraId="6D494035" w14:textId="77777777" w:rsidR="006C006A" w:rsidRDefault="00000000">
      <w:pPr>
        <w:spacing w:after="0" w:line="250" w:lineRule="auto"/>
        <w:ind w:left="41" w:right="11" w:hanging="10"/>
      </w:pPr>
      <w:r>
        <w:rPr>
          <w:rFonts w:ascii="Arial" w:eastAsia="Arial" w:hAnsi="Arial" w:cs="Arial"/>
          <w:sz w:val="24"/>
        </w:rPr>
        <w:t>As Per the Account Management Plan outlined in Attachment 3 Statement of Requirement.</w:t>
      </w:r>
      <w:r>
        <w:rPr>
          <w:rFonts w:ascii="Times New Roman" w:eastAsia="Times New Roman" w:hAnsi="Times New Roman" w:cs="Times New Roman"/>
          <w:sz w:val="24"/>
        </w:rPr>
        <w:t xml:space="preserve"> </w:t>
      </w:r>
    </w:p>
    <w:p w14:paraId="2E312BC3" w14:textId="77777777" w:rsidR="006C006A" w:rsidRDefault="00000000">
      <w:pPr>
        <w:spacing w:after="0"/>
        <w:ind w:left="31"/>
      </w:pPr>
      <w:r>
        <w:rPr>
          <w:rFonts w:ascii="Times New Roman" w:eastAsia="Times New Roman" w:hAnsi="Times New Roman" w:cs="Times New Roman"/>
          <w:sz w:val="24"/>
        </w:rPr>
        <w:t xml:space="preserve"> </w:t>
      </w:r>
    </w:p>
    <w:p w14:paraId="2F68B115" w14:textId="77777777" w:rsidR="006C006A" w:rsidRDefault="00000000">
      <w:pPr>
        <w:spacing w:after="9" w:line="250" w:lineRule="auto"/>
        <w:ind w:left="41" w:right="11" w:hanging="10"/>
      </w:pPr>
      <w:r>
        <w:rPr>
          <w:rFonts w:ascii="Arial" w:eastAsia="Arial" w:hAnsi="Arial" w:cs="Arial"/>
          <w:sz w:val="24"/>
        </w:rPr>
        <w:t>KEY STAFF</w:t>
      </w:r>
      <w:r>
        <w:rPr>
          <w:rFonts w:ascii="Times New Roman" w:eastAsia="Times New Roman" w:hAnsi="Times New Roman" w:cs="Times New Roman"/>
          <w:sz w:val="24"/>
        </w:rPr>
        <w:t xml:space="preserve"> </w:t>
      </w:r>
    </w:p>
    <w:p w14:paraId="5ED4355D" w14:textId="38FF7BF6" w:rsidR="006C006A" w:rsidRDefault="00B835CE">
      <w:pPr>
        <w:spacing w:after="77"/>
      </w:pPr>
      <w:r>
        <w:rPr>
          <w:rFonts w:ascii="Arial" w:eastAsia="Arial" w:hAnsi="Arial" w:cs="Arial"/>
          <w:sz w:val="24"/>
        </w:rPr>
        <w:t>REDACTED</w:t>
      </w:r>
    </w:p>
    <w:p w14:paraId="0E102261" w14:textId="77777777" w:rsidR="006C006A" w:rsidRDefault="00000000">
      <w:pPr>
        <w:spacing w:after="0"/>
        <w:ind w:left="31"/>
      </w:pPr>
      <w:r>
        <w:rPr>
          <w:rFonts w:ascii="Times New Roman" w:eastAsia="Times New Roman" w:hAnsi="Times New Roman" w:cs="Times New Roman"/>
          <w:sz w:val="24"/>
        </w:rPr>
        <w:t xml:space="preserve"> </w:t>
      </w:r>
    </w:p>
    <w:p w14:paraId="1C03A4CE" w14:textId="77777777" w:rsidR="006C006A" w:rsidRDefault="00000000">
      <w:pPr>
        <w:spacing w:after="9" w:line="250" w:lineRule="auto"/>
        <w:ind w:left="41" w:right="11" w:hanging="10"/>
      </w:pPr>
      <w:r>
        <w:rPr>
          <w:rFonts w:ascii="Arial" w:eastAsia="Arial" w:hAnsi="Arial" w:cs="Arial"/>
          <w:sz w:val="24"/>
        </w:rPr>
        <w:t>KEY SUBCONTRACTOR(S)</w:t>
      </w:r>
      <w:r>
        <w:rPr>
          <w:rFonts w:ascii="Times New Roman" w:eastAsia="Times New Roman" w:hAnsi="Times New Roman" w:cs="Times New Roman"/>
          <w:sz w:val="24"/>
        </w:rPr>
        <w:t xml:space="preserve"> </w:t>
      </w:r>
    </w:p>
    <w:p w14:paraId="52D623D7" w14:textId="77777777" w:rsidR="006C006A" w:rsidRDefault="00000000">
      <w:pPr>
        <w:spacing w:after="9" w:line="250" w:lineRule="auto"/>
        <w:ind w:left="41" w:right="11" w:hanging="10"/>
      </w:pPr>
      <w:r>
        <w:rPr>
          <w:rFonts w:ascii="Arial" w:eastAsia="Arial" w:hAnsi="Arial" w:cs="Arial"/>
          <w:sz w:val="24"/>
        </w:rPr>
        <w:t>n/a - No use of subcontractors</w:t>
      </w:r>
      <w:r>
        <w:rPr>
          <w:rFonts w:ascii="Times New Roman" w:eastAsia="Times New Roman" w:hAnsi="Times New Roman" w:cs="Times New Roman"/>
          <w:sz w:val="24"/>
        </w:rPr>
        <w:t xml:space="preserve"> </w:t>
      </w:r>
    </w:p>
    <w:p w14:paraId="7C29C100" w14:textId="77777777" w:rsidR="006C006A" w:rsidRDefault="00000000">
      <w:pPr>
        <w:spacing w:after="0"/>
        <w:ind w:left="31"/>
      </w:pPr>
      <w:r>
        <w:rPr>
          <w:rFonts w:ascii="Times New Roman" w:eastAsia="Times New Roman" w:hAnsi="Times New Roman" w:cs="Times New Roman"/>
          <w:sz w:val="24"/>
        </w:rPr>
        <w:t xml:space="preserve"> </w:t>
      </w:r>
    </w:p>
    <w:p w14:paraId="68DE0B4B" w14:textId="77777777" w:rsidR="006C006A" w:rsidRDefault="00000000">
      <w:pPr>
        <w:spacing w:after="9" w:line="250" w:lineRule="auto"/>
        <w:ind w:left="41" w:right="11" w:hanging="10"/>
      </w:pPr>
      <w:r>
        <w:rPr>
          <w:rFonts w:ascii="Arial" w:eastAsia="Arial" w:hAnsi="Arial" w:cs="Arial"/>
          <w:sz w:val="24"/>
        </w:rPr>
        <w:t>COMMERCIALLY SENSITIVE INFORMATION</w:t>
      </w:r>
      <w:r>
        <w:rPr>
          <w:rFonts w:ascii="Times New Roman" w:eastAsia="Times New Roman" w:hAnsi="Times New Roman" w:cs="Times New Roman"/>
          <w:sz w:val="24"/>
        </w:rPr>
        <w:t xml:space="preserve"> </w:t>
      </w:r>
    </w:p>
    <w:p w14:paraId="29642479" w14:textId="77777777" w:rsidR="006C006A" w:rsidRDefault="00000000">
      <w:pPr>
        <w:spacing w:after="9" w:line="250" w:lineRule="auto"/>
        <w:ind w:left="41" w:right="11" w:hanging="10"/>
      </w:pPr>
      <w:r>
        <w:rPr>
          <w:rFonts w:ascii="Arial" w:eastAsia="Arial" w:hAnsi="Arial" w:cs="Arial"/>
          <w:sz w:val="24"/>
        </w:rPr>
        <w:t>None</w:t>
      </w:r>
      <w:r>
        <w:rPr>
          <w:rFonts w:ascii="Times New Roman" w:eastAsia="Times New Roman" w:hAnsi="Times New Roman" w:cs="Times New Roman"/>
          <w:sz w:val="24"/>
        </w:rPr>
        <w:t xml:space="preserve"> </w:t>
      </w:r>
    </w:p>
    <w:p w14:paraId="01D802D6" w14:textId="77777777" w:rsidR="006C006A" w:rsidRDefault="00000000">
      <w:pPr>
        <w:spacing w:after="0"/>
        <w:ind w:left="31"/>
      </w:pPr>
      <w:r>
        <w:rPr>
          <w:rFonts w:ascii="Times New Roman" w:eastAsia="Times New Roman" w:hAnsi="Times New Roman" w:cs="Times New Roman"/>
          <w:sz w:val="24"/>
        </w:rPr>
        <w:t xml:space="preserve"> </w:t>
      </w:r>
    </w:p>
    <w:p w14:paraId="56F18D27" w14:textId="77777777" w:rsidR="006C006A" w:rsidRDefault="00000000">
      <w:pPr>
        <w:spacing w:after="9" w:line="250" w:lineRule="auto"/>
        <w:ind w:left="41" w:right="11" w:hanging="10"/>
      </w:pPr>
      <w:r>
        <w:rPr>
          <w:rFonts w:ascii="Arial" w:eastAsia="Arial" w:hAnsi="Arial" w:cs="Arial"/>
          <w:sz w:val="24"/>
        </w:rPr>
        <w:t>SERVICE CREDITS</w:t>
      </w:r>
      <w:r>
        <w:rPr>
          <w:rFonts w:ascii="Times New Roman" w:eastAsia="Times New Roman" w:hAnsi="Times New Roman" w:cs="Times New Roman"/>
          <w:sz w:val="24"/>
        </w:rPr>
        <w:t xml:space="preserve"> </w:t>
      </w:r>
    </w:p>
    <w:p w14:paraId="0BC100F8" w14:textId="77777777" w:rsidR="006C006A" w:rsidRDefault="00000000">
      <w:pPr>
        <w:spacing w:after="9" w:line="250" w:lineRule="auto"/>
        <w:ind w:left="41" w:right="11" w:hanging="10"/>
      </w:pPr>
      <w:r>
        <w:rPr>
          <w:rFonts w:ascii="Arial" w:eastAsia="Arial" w:hAnsi="Arial" w:cs="Arial"/>
          <w:sz w:val="24"/>
        </w:rPr>
        <w:t>Service Credits not applicable</w:t>
      </w:r>
      <w:r>
        <w:rPr>
          <w:rFonts w:ascii="Times New Roman" w:eastAsia="Times New Roman" w:hAnsi="Times New Roman" w:cs="Times New Roman"/>
          <w:sz w:val="24"/>
        </w:rPr>
        <w:t xml:space="preserve"> </w:t>
      </w:r>
    </w:p>
    <w:p w14:paraId="064ECE83" w14:textId="77777777" w:rsidR="006C006A" w:rsidRDefault="00000000">
      <w:pPr>
        <w:spacing w:after="9" w:line="250" w:lineRule="auto"/>
        <w:ind w:left="41" w:right="11" w:hanging="10"/>
      </w:pPr>
      <w:r>
        <w:rPr>
          <w:rFonts w:ascii="Arial" w:eastAsia="Arial" w:hAnsi="Arial" w:cs="Arial"/>
          <w:sz w:val="24"/>
        </w:rPr>
        <w:t xml:space="preserve">A Critical Service Level Failure is the failure to meet the dates set out in Attachment </w:t>
      </w:r>
    </w:p>
    <w:p w14:paraId="185535B5" w14:textId="77777777" w:rsidR="006C006A" w:rsidRDefault="00000000">
      <w:pPr>
        <w:spacing w:after="0" w:line="250" w:lineRule="auto"/>
        <w:ind w:left="41" w:right="11" w:hanging="10"/>
      </w:pPr>
      <w:r>
        <w:rPr>
          <w:rFonts w:ascii="Arial" w:eastAsia="Arial" w:hAnsi="Arial" w:cs="Arial"/>
          <w:sz w:val="24"/>
        </w:rPr>
        <w:t>3 Statement of Requirements, Section 18 Account Management Plan and/or Invoice Schedule</w:t>
      </w:r>
      <w:r>
        <w:rPr>
          <w:rFonts w:ascii="Times New Roman" w:eastAsia="Times New Roman" w:hAnsi="Times New Roman" w:cs="Times New Roman"/>
          <w:sz w:val="24"/>
        </w:rPr>
        <w:t xml:space="preserve"> </w:t>
      </w:r>
    </w:p>
    <w:p w14:paraId="17FA2A7C" w14:textId="77777777" w:rsidR="006C006A" w:rsidRDefault="00000000">
      <w:pPr>
        <w:spacing w:after="0"/>
        <w:ind w:left="31"/>
      </w:pPr>
      <w:r>
        <w:rPr>
          <w:rFonts w:ascii="Times New Roman" w:eastAsia="Times New Roman" w:hAnsi="Times New Roman" w:cs="Times New Roman"/>
          <w:sz w:val="24"/>
        </w:rPr>
        <w:t xml:space="preserve"> </w:t>
      </w:r>
    </w:p>
    <w:p w14:paraId="733CA6B1" w14:textId="77777777" w:rsidR="006C006A" w:rsidRDefault="00000000">
      <w:pPr>
        <w:spacing w:after="9" w:line="250" w:lineRule="auto"/>
        <w:ind w:left="41" w:right="11" w:hanging="10"/>
      </w:pPr>
      <w:r>
        <w:rPr>
          <w:rFonts w:ascii="Arial" w:eastAsia="Arial" w:hAnsi="Arial" w:cs="Arial"/>
          <w:sz w:val="24"/>
        </w:rPr>
        <w:t>ADDITIONAL INSURANCES</w:t>
      </w:r>
      <w:r>
        <w:rPr>
          <w:rFonts w:ascii="Times New Roman" w:eastAsia="Times New Roman" w:hAnsi="Times New Roman" w:cs="Times New Roman"/>
          <w:sz w:val="24"/>
        </w:rPr>
        <w:t xml:space="preserve"> </w:t>
      </w:r>
    </w:p>
    <w:p w14:paraId="78D3D7B9" w14:textId="77777777" w:rsidR="006C006A" w:rsidRDefault="00000000">
      <w:pPr>
        <w:spacing w:after="9" w:line="250" w:lineRule="auto"/>
        <w:ind w:left="41" w:right="11" w:hanging="10"/>
      </w:pPr>
      <w:r>
        <w:rPr>
          <w:rFonts w:ascii="Arial" w:eastAsia="Arial" w:hAnsi="Arial" w:cs="Arial"/>
          <w:sz w:val="24"/>
        </w:rPr>
        <w:t>Not applicable</w:t>
      </w:r>
      <w:r>
        <w:rPr>
          <w:rFonts w:ascii="Times New Roman" w:eastAsia="Times New Roman" w:hAnsi="Times New Roman" w:cs="Times New Roman"/>
          <w:sz w:val="24"/>
        </w:rPr>
        <w:t xml:space="preserve"> </w:t>
      </w:r>
    </w:p>
    <w:p w14:paraId="7207C51F" w14:textId="77777777" w:rsidR="006C006A" w:rsidRDefault="00000000">
      <w:pPr>
        <w:spacing w:after="0"/>
        <w:ind w:left="31"/>
      </w:pPr>
      <w:r>
        <w:rPr>
          <w:rFonts w:ascii="Times New Roman" w:eastAsia="Times New Roman" w:hAnsi="Times New Roman" w:cs="Times New Roman"/>
          <w:sz w:val="24"/>
        </w:rPr>
        <w:t xml:space="preserve"> </w:t>
      </w:r>
    </w:p>
    <w:p w14:paraId="2F222C46" w14:textId="77777777" w:rsidR="006C006A" w:rsidRDefault="00000000">
      <w:pPr>
        <w:spacing w:after="9" w:line="250" w:lineRule="auto"/>
        <w:ind w:left="41" w:right="11" w:hanging="10"/>
      </w:pPr>
      <w:r>
        <w:rPr>
          <w:rFonts w:ascii="Arial" w:eastAsia="Arial" w:hAnsi="Arial" w:cs="Arial"/>
          <w:sz w:val="24"/>
        </w:rPr>
        <w:t>GUARANTEE</w:t>
      </w:r>
      <w:r>
        <w:rPr>
          <w:rFonts w:ascii="Times New Roman" w:eastAsia="Times New Roman" w:hAnsi="Times New Roman" w:cs="Times New Roman"/>
          <w:sz w:val="24"/>
        </w:rPr>
        <w:t xml:space="preserve"> </w:t>
      </w:r>
    </w:p>
    <w:p w14:paraId="4D095691" w14:textId="77777777" w:rsidR="006C006A" w:rsidRDefault="00000000">
      <w:pPr>
        <w:spacing w:after="9" w:line="250" w:lineRule="auto"/>
        <w:ind w:left="41" w:right="11" w:hanging="10"/>
      </w:pPr>
      <w:r>
        <w:rPr>
          <w:rFonts w:ascii="Arial" w:eastAsia="Arial" w:hAnsi="Arial" w:cs="Arial"/>
          <w:sz w:val="24"/>
        </w:rPr>
        <w:t>Not applicable</w:t>
      </w:r>
      <w:r>
        <w:rPr>
          <w:rFonts w:ascii="Times New Roman" w:eastAsia="Times New Roman" w:hAnsi="Times New Roman" w:cs="Times New Roman"/>
          <w:sz w:val="24"/>
        </w:rPr>
        <w:t xml:space="preserve"> </w:t>
      </w:r>
    </w:p>
    <w:p w14:paraId="7A4ACA0B" w14:textId="77777777" w:rsidR="006C006A" w:rsidRDefault="00000000">
      <w:pPr>
        <w:spacing w:after="0"/>
        <w:ind w:left="31"/>
      </w:pPr>
      <w:r>
        <w:rPr>
          <w:rFonts w:ascii="Times New Roman" w:eastAsia="Times New Roman" w:hAnsi="Times New Roman" w:cs="Times New Roman"/>
          <w:sz w:val="24"/>
        </w:rPr>
        <w:t xml:space="preserve"> </w:t>
      </w:r>
    </w:p>
    <w:p w14:paraId="2236123E" w14:textId="77777777" w:rsidR="006C006A" w:rsidRDefault="00000000">
      <w:pPr>
        <w:spacing w:after="9" w:line="250" w:lineRule="auto"/>
        <w:ind w:left="41" w:right="11" w:hanging="10"/>
      </w:pPr>
      <w:r>
        <w:rPr>
          <w:rFonts w:ascii="Arial" w:eastAsia="Arial" w:hAnsi="Arial" w:cs="Arial"/>
          <w:sz w:val="24"/>
        </w:rPr>
        <w:t>SOCIAL VALUE COMMITMENT</w:t>
      </w:r>
      <w:r>
        <w:rPr>
          <w:rFonts w:ascii="Times New Roman" w:eastAsia="Times New Roman" w:hAnsi="Times New Roman" w:cs="Times New Roman"/>
          <w:sz w:val="24"/>
        </w:rPr>
        <w:t xml:space="preserve"> </w:t>
      </w:r>
    </w:p>
    <w:p w14:paraId="0F668CF3" w14:textId="77777777" w:rsidR="006C006A" w:rsidRDefault="00000000">
      <w:pPr>
        <w:spacing w:after="0" w:line="249" w:lineRule="auto"/>
        <w:ind w:left="-15"/>
        <w:jc w:val="both"/>
      </w:pPr>
      <w:r>
        <w:rPr>
          <w:rFonts w:ascii="Arial" w:eastAsia="Arial" w:hAnsi="Arial" w:cs="Arial"/>
          <w:sz w:val="24"/>
        </w:rPr>
        <w:t>The Supplier agrees, in providing the Deliverables and performing its obligations under the Call-Off Contract, that it will comply with the social value commitments in Call-Off Schedule 4 (Call-Off Tender)</w:t>
      </w:r>
      <w:r>
        <w:rPr>
          <w:rFonts w:ascii="Times New Roman" w:eastAsia="Times New Roman" w:hAnsi="Times New Roman" w:cs="Times New Roman"/>
          <w:sz w:val="24"/>
        </w:rPr>
        <w:t xml:space="preserve"> </w:t>
      </w:r>
    </w:p>
    <w:p w14:paraId="6C39F122" w14:textId="77777777" w:rsidR="006C006A" w:rsidRDefault="00000000">
      <w:pPr>
        <w:spacing w:after="0"/>
        <w:ind w:left="31"/>
        <w:jc w:val="both"/>
      </w:pPr>
      <w:r>
        <w:rPr>
          <w:rFonts w:ascii="Times New Roman" w:eastAsia="Times New Roman" w:hAnsi="Times New Roman" w:cs="Times New Roman"/>
          <w:sz w:val="24"/>
        </w:rPr>
        <w:t xml:space="preserve"> </w:t>
      </w:r>
    </w:p>
    <w:tbl>
      <w:tblPr>
        <w:tblStyle w:val="TableGrid"/>
        <w:tblW w:w="8558" w:type="dxa"/>
        <w:tblInd w:w="37" w:type="dxa"/>
        <w:tblCellMar>
          <w:top w:w="81" w:type="dxa"/>
          <w:left w:w="0" w:type="dxa"/>
          <w:bottom w:w="0" w:type="dxa"/>
          <w:right w:w="85" w:type="dxa"/>
        </w:tblCellMar>
        <w:tblLook w:val="04A0" w:firstRow="1" w:lastRow="0" w:firstColumn="1" w:lastColumn="0" w:noHBand="0" w:noVBand="1"/>
      </w:tblPr>
      <w:tblGrid>
        <w:gridCol w:w="1556"/>
        <w:gridCol w:w="1907"/>
        <w:gridCol w:w="586"/>
        <w:gridCol w:w="1692"/>
        <w:gridCol w:w="2583"/>
        <w:gridCol w:w="234"/>
      </w:tblGrid>
      <w:tr w:rsidR="006C006A" w14:paraId="73CB86B8" w14:textId="77777777">
        <w:trPr>
          <w:trHeight w:val="645"/>
        </w:trPr>
        <w:tc>
          <w:tcPr>
            <w:tcW w:w="3462" w:type="dxa"/>
            <w:gridSpan w:val="2"/>
            <w:tcBorders>
              <w:top w:val="single" w:sz="4" w:space="0" w:color="95B3D7"/>
              <w:left w:val="single" w:sz="4" w:space="0" w:color="000000"/>
              <w:bottom w:val="single" w:sz="4" w:space="0" w:color="95B3D7"/>
              <w:right w:val="nil"/>
            </w:tcBorders>
            <w:shd w:val="clear" w:color="auto" w:fill="DBE5F1"/>
            <w:vAlign w:val="center"/>
          </w:tcPr>
          <w:p w14:paraId="05E4A1A9" w14:textId="77777777" w:rsidR="006C006A" w:rsidRDefault="00000000">
            <w:pPr>
              <w:spacing w:after="0"/>
              <w:ind w:left="107"/>
            </w:pPr>
            <w:r>
              <w:rPr>
                <w:rFonts w:ascii="Arial" w:eastAsia="Arial" w:hAnsi="Arial" w:cs="Arial"/>
                <w:b/>
                <w:sz w:val="18"/>
              </w:rPr>
              <w:t>For and on behalf of the Supplier:</w:t>
            </w:r>
            <w:r>
              <w:rPr>
                <w:sz w:val="18"/>
              </w:rPr>
              <w:t xml:space="preserve"> </w:t>
            </w:r>
          </w:p>
        </w:tc>
        <w:tc>
          <w:tcPr>
            <w:tcW w:w="586" w:type="dxa"/>
            <w:tcBorders>
              <w:top w:val="single" w:sz="4" w:space="0" w:color="95B3D7"/>
              <w:left w:val="nil"/>
              <w:bottom w:val="single" w:sz="4" w:space="0" w:color="95B3D7"/>
              <w:right w:val="single" w:sz="4" w:space="0" w:color="95B3D7"/>
            </w:tcBorders>
            <w:shd w:val="clear" w:color="auto" w:fill="DBE5F1"/>
          </w:tcPr>
          <w:p w14:paraId="2F1A910F" w14:textId="77777777" w:rsidR="006C006A" w:rsidRDefault="006C006A"/>
        </w:tc>
        <w:tc>
          <w:tcPr>
            <w:tcW w:w="4509" w:type="dxa"/>
            <w:gridSpan w:val="3"/>
            <w:tcBorders>
              <w:top w:val="single" w:sz="4" w:space="0" w:color="95B3D7"/>
              <w:left w:val="single" w:sz="4" w:space="0" w:color="95B3D7"/>
              <w:bottom w:val="single" w:sz="4" w:space="0" w:color="95B3D7"/>
              <w:right w:val="single" w:sz="4" w:space="0" w:color="95B3D7"/>
            </w:tcBorders>
            <w:shd w:val="clear" w:color="auto" w:fill="DBE5F1"/>
            <w:vAlign w:val="center"/>
          </w:tcPr>
          <w:p w14:paraId="293BBCED" w14:textId="77777777" w:rsidR="006C006A" w:rsidRDefault="00000000">
            <w:pPr>
              <w:spacing w:after="0"/>
              <w:ind w:left="108"/>
            </w:pPr>
            <w:r>
              <w:rPr>
                <w:rFonts w:ascii="Arial" w:eastAsia="Arial" w:hAnsi="Arial" w:cs="Arial"/>
                <w:b/>
                <w:sz w:val="18"/>
              </w:rPr>
              <w:t>For and on behalf of the Buyer:</w:t>
            </w:r>
            <w:r>
              <w:rPr>
                <w:sz w:val="18"/>
              </w:rPr>
              <w:t xml:space="preserve"> </w:t>
            </w:r>
          </w:p>
        </w:tc>
      </w:tr>
      <w:tr w:rsidR="006C006A" w14:paraId="2715B23E" w14:textId="77777777">
        <w:trPr>
          <w:trHeight w:val="644"/>
        </w:trPr>
        <w:tc>
          <w:tcPr>
            <w:tcW w:w="3462"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14:paraId="61FC2AA4" w14:textId="717B28BE" w:rsidR="006C006A" w:rsidRDefault="00B835CE">
            <w:pPr>
              <w:tabs>
                <w:tab w:val="right" w:pos="3377"/>
              </w:tabs>
              <w:spacing w:after="0"/>
            </w:pPr>
            <w:r>
              <w:rPr>
                <w:rFonts w:ascii="Arial" w:eastAsia="Arial" w:hAnsi="Arial" w:cs="Arial"/>
                <w:sz w:val="18"/>
              </w:rPr>
              <w:lastRenderedPageBreak/>
              <w:t>REDACTED</w:t>
            </w:r>
          </w:p>
        </w:tc>
        <w:tc>
          <w:tcPr>
            <w:tcW w:w="586" w:type="dxa"/>
            <w:tcBorders>
              <w:top w:val="single" w:sz="4" w:space="0" w:color="95B3D7"/>
              <w:left w:val="single" w:sz="4" w:space="0" w:color="95B3D7"/>
              <w:bottom w:val="single" w:sz="4" w:space="0" w:color="95B3D7"/>
              <w:right w:val="single" w:sz="4" w:space="0" w:color="95B3D7"/>
            </w:tcBorders>
          </w:tcPr>
          <w:p w14:paraId="21FCC1B4" w14:textId="77777777" w:rsidR="006C006A" w:rsidRDefault="00000000">
            <w:pPr>
              <w:spacing w:after="0"/>
              <w:ind w:left="108"/>
            </w:pPr>
            <w:r>
              <w:rPr>
                <w:sz w:val="18"/>
              </w:rPr>
              <w:t xml:space="preserve"> </w:t>
            </w:r>
          </w:p>
        </w:tc>
        <w:tc>
          <w:tcPr>
            <w:tcW w:w="4275" w:type="dxa"/>
            <w:gridSpan w:val="2"/>
            <w:tcBorders>
              <w:top w:val="single" w:sz="4" w:space="0" w:color="95B3D7"/>
              <w:left w:val="single" w:sz="4" w:space="0" w:color="95B3D7"/>
              <w:bottom w:val="single" w:sz="4" w:space="0" w:color="95B3D7"/>
              <w:right w:val="single" w:sz="4" w:space="0" w:color="95B3D7"/>
            </w:tcBorders>
            <w:shd w:val="clear" w:color="auto" w:fill="DBE5F1"/>
            <w:vAlign w:val="center"/>
          </w:tcPr>
          <w:p w14:paraId="789FCDFC" w14:textId="28E84841" w:rsidR="006C006A" w:rsidRDefault="00000000">
            <w:pPr>
              <w:tabs>
                <w:tab w:val="center" w:pos="660"/>
                <w:tab w:val="center" w:pos="2312"/>
              </w:tabs>
              <w:spacing w:after="0"/>
            </w:pPr>
            <w:r>
              <w:tab/>
            </w:r>
            <w:r w:rsidR="00B835CE">
              <w:rPr>
                <w:rFonts w:ascii="Arial" w:eastAsia="Arial" w:hAnsi="Arial" w:cs="Arial"/>
                <w:sz w:val="18"/>
              </w:rPr>
              <w:t>REDACTED</w:t>
            </w:r>
          </w:p>
        </w:tc>
        <w:tc>
          <w:tcPr>
            <w:tcW w:w="234" w:type="dxa"/>
            <w:tcBorders>
              <w:top w:val="single" w:sz="4" w:space="0" w:color="95B3D7"/>
              <w:left w:val="single" w:sz="4" w:space="0" w:color="95B3D7"/>
              <w:bottom w:val="single" w:sz="4" w:space="0" w:color="95B3D7"/>
              <w:right w:val="single" w:sz="4" w:space="0" w:color="000000"/>
            </w:tcBorders>
          </w:tcPr>
          <w:p w14:paraId="25AE3436" w14:textId="77777777" w:rsidR="006C006A" w:rsidRDefault="00000000">
            <w:pPr>
              <w:spacing w:after="0"/>
              <w:ind w:left="108"/>
              <w:jc w:val="center"/>
            </w:pPr>
            <w:r>
              <w:rPr>
                <w:sz w:val="18"/>
              </w:rPr>
              <w:t xml:space="preserve"> </w:t>
            </w:r>
          </w:p>
        </w:tc>
      </w:tr>
      <w:tr w:rsidR="006C006A" w14:paraId="741BA84B" w14:textId="77777777">
        <w:trPr>
          <w:trHeight w:val="644"/>
        </w:trPr>
        <w:tc>
          <w:tcPr>
            <w:tcW w:w="3462"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14:paraId="0663B7F6" w14:textId="547C26E8" w:rsidR="006C006A" w:rsidRDefault="00B835CE">
            <w:pPr>
              <w:spacing w:after="0"/>
              <w:ind w:left="107"/>
            </w:pPr>
            <w:r>
              <w:rPr>
                <w:rFonts w:ascii="Arial" w:eastAsia="Arial" w:hAnsi="Arial" w:cs="Arial"/>
                <w:sz w:val="18"/>
              </w:rPr>
              <w:t>REDACTED</w:t>
            </w:r>
            <w:r w:rsidR="00000000">
              <w:rPr>
                <w:sz w:val="18"/>
              </w:rPr>
              <w:t xml:space="preserve"> </w:t>
            </w:r>
          </w:p>
        </w:tc>
        <w:tc>
          <w:tcPr>
            <w:tcW w:w="586" w:type="dxa"/>
            <w:tcBorders>
              <w:top w:val="single" w:sz="4" w:space="0" w:color="95B3D7"/>
              <w:left w:val="single" w:sz="4" w:space="0" w:color="95B3D7"/>
              <w:bottom w:val="single" w:sz="4" w:space="0" w:color="95B3D7"/>
              <w:right w:val="single" w:sz="4" w:space="0" w:color="95B3D7"/>
            </w:tcBorders>
            <w:shd w:val="clear" w:color="auto" w:fill="DBE5F1"/>
          </w:tcPr>
          <w:p w14:paraId="3A951E20" w14:textId="77777777" w:rsidR="006C006A" w:rsidRDefault="00000000">
            <w:pPr>
              <w:spacing w:after="0"/>
              <w:ind w:left="108"/>
            </w:pPr>
            <w:r>
              <w:rPr>
                <w:sz w:val="18"/>
              </w:rPr>
              <w:t xml:space="preserve"> </w:t>
            </w:r>
          </w:p>
        </w:tc>
        <w:tc>
          <w:tcPr>
            <w:tcW w:w="4275" w:type="dxa"/>
            <w:gridSpan w:val="2"/>
            <w:tcBorders>
              <w:top w:val="single" w:sz="4" w:space="0" w:color="95B3D7"/>
              <w:left w:val="single" w:sz="4" w:space="0" w:color="95B3D7"/>
              <w:bottom w:val="single" w:sz="4" w:space="0" w:color="95B3D7"/>
              <w:right w:val="single" w:sz="4" w:space="0" w:color="95B3D7"/>
            </w:tcBorders>
            <w:shd w:val="clear" w:color="auto" w:fill="DBE5F1"/>
            <w:vAlign w:val="center"/>
          </w:tcPr>
          <w:p w14:paraId="05B18F97" w14:textId="5CD2A356" w:rsidR="006C006A" w:rsidRDefault="00B835CE">
            <w:pPr>
              <w:spacing w:after="0"/>
              <w:ind w:left="250"/>
            </w:pPr>
            <w:r>
              <w:rPr>
                <w:rFonts w:ascii="Arial" w:eastAsia="Arial" w:hAnsi="Arial" w:cs="Arial"/>
                <w:sz w:val="18"/>
              </w:rPr>
              <w:t>REDACTED</w:t>
            </w:r>
            <w:r w:rsidR="00000000">
              <w:rPr>
                <w:sz w:val="18"/>
              </w:rPr>
              <w:t xml:space="preserve"> </w:t>
            </w:r>
          </w:p>
        </w:tc>
        <w:tc>
          <w:tcPr>
            <w:tcW w:w="234" w:type="dxa"/>
            <w:tcBorders>
              <w:top w:val="single" w:sz="4" w:space="0" w:color="95B3D7"/>
              <w:left w:val="single" w:sz="4" w:space="0" w:color="95B3D7"/>
              <w:bottom w:val="single" w:sz="4" w:space="0" w:color="95B3D7"/>
              <w:right w:val="single" w:sz="4" w:space="0" w:color="000000"/>
            </w:tcBorders>
            <w:shd w:val="clear" w:color="auto" w:fill="DBE5F1"/>
          </w:tcPr>
          <w:p w14:paraId="07DE3ECB" w14:textId="77777777" w:rsidR="006C006A" w:rsidRDefault="00000000">
            <w:pPr>
              <w:spacing w:after="0"/>
              <w:ind w:left="108"/>
              <w:jc w:val="center"/>
            </w:pPr>
            <w:r>
              <w:rPr>
                <w:sz w:val="18"/>
              </w:rPr>
              <w:t xml:space="preserve"> </w:t>
            </w:r>
          </w:p>
        </w:tc>
      </w:tr>
      <w:tr w:rsidR="006C006A" w14:paraId="09BA8DE3" w14:textId="77777777">
        <w:trPr>
          <w:trHeight w:val="646"/>
        </w:trPr>
        <w:tc>
          <w:tcPr>
            <w:tcW w:w="3462"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14:paraId="64142813" w14:textId="67D4BB1D" w:rsidR="006C006A" w:rsidRDefault="00000000">
            <w:pPr>
              <w:spacing w:after="0"/>
              <w:ind w:left="107"/>
            </w:pPr>
            <w:r>
              <w:rPr>
                <w:rFonts w:ascii="Arial" w:eastAsia="Arial" w:hAnsi="Arial" w:cs="Arial"/>
                <w:sz w:val="18"/>
              </w:rPr>
              <w:t xml:space="preserve">Role: </w:t>
            </w:r>
            <w:r w:rsidR="00B835CE">
              <w:rPr>
                <w:rFonts w:ascii="Arial" w:eastAsia="Arial" w:hAnsi="Arial" w:cs="Arial"/>
                <w:sz w:val="18"/>
              </w:rPr>
              <w:t>REDACTED</w:t>
            </w:r>
            <w:r>
              <w:rPr>
                <w:sz w:val="18"/>
              </w:rPr>
              <w:t xml:space="preserve"> </w:t>
            </w:r>
          </w:p>
        </w:tc>
        <w:tc>
          <w:tcPr>
            <w:tcW w:w="586" w:type="dxa"/>
            <w:tcBorders>
              <w:top w:val="single" w:sz="4" w:space="0" w:color="95B3D7"/>
              <w:left w:val="single" w:sz="4" w:space="0" w:color="95B3D7"/>
              <w:bottom w:val="single" w:sz="4" w:space="0" w:color="95B3D7"/>
              <w:right w:val="single" w:sz="4" w:space="0" w:color="95B3D7"/>
            </w:tcBorders>
          </w:tcPr>
          <w:p w14:paraId="74525138" w14:textId="77777777" w:rsidR="006C006A" w:rsidRDefault="00000000">
            <w:pPr>
              <w:spacing w:after="0"/>
              <w:ind w:left="108"/>
            </w:pPr>
            <w:r>
              <w:rPr>
                <w:sz w:val="18"/>
              </w:rPr>
              <w:t xml:space="preserve"> </w:t>
            </w:r>
          </w:p>
        </w:tc>
        <w:tc>
          <w:tcPr>
            <w:tcW w:w="4275" w:type="dxa"/>
            <w:gridSpan w:val="2"/>
            <w:tcBorders>
              <w:top w:val="single" w:sz="4" w:space="0" w:color="95B3D7"/>
              <w:left w:val="single" w:sz="4" w:space="0" w:color="95B3D7"/>
              <w:bottom w:val="single" w:sz="4" w:space="0" w:color="95B3D7"/>
              <w:right w:val="single" w:sz="4" w:space="0" w:color="95B3D7"/>
            </w:tcBorders>
            <w:shd w:val="clear" w:color="auto" w:fill="DBE5F1"/>
            <w:vAlign w:val="center"/>
          </w:tcPr>
          <w:p w14:paraId="1502B5E7" w14:textId="06DA80BA" w:rsidR="006C006A" w:rsidRDefault="00000000">
            <w:pPr>
              <w:spacing w:after="0"/>
              <w:ind w:left="250"/>
            </w:pPr>
            <w:r>
              <w:rPr>
                <w:rFonts w:ascii="Arial" w:eastAsia="Arial" w:hAnsi="Arial" w:cs="Arial"/>
                <w:sz w:val="18"/>
              </w:rPr>
              <w:t xml:space="preserve">Role: </w:t>
            </w:r>
            <w:r w:rsidR="00B835CE">
              <w:rPr>
                <w:rFonts w:ascii="Arial" w:eastAsia="Arial" w:hAnsi="Arial" w:cs="Arial"/>
                <w:sz w:val="18"/>
              </w:rPr>
              <w:t>REDACTED</w:t>
            </w:r>
            <w:r>
              <w:rPr>
                <w:sz w:val="18"/>
              </w:rPr>
              <w:t xml:space="preserve"> </w:t>
            </w:r>
          </w:p>
        </w:tc>
        <w:tc>
          <w:tcPr>
            <w:tcW w:w="234" w:type="dxa"/>
            <w:tcBorders>
              <w:top w:val="single" w:sz="4" w:space="0" w:color="95B3D7"/>
              <w:left w:val="single" w:sz="4" w:space="0" w:color="95B3D7"/>
              <w:bottom w:val="single" w:sz="4" w:space="0" w:color="95B3D7"/>
              <w:right w:val="single" w:sz="4" w:space="0" w:color="000000"/>
            </w:tcBorders>
          </w:tcPr>
          <w:p w14:paraId="24090968" w14:textId="77777777" w:rsidR="006C006A" w:rsidRDefault="00000000">
            <w:pPr>
              <w:spacing w:after="0"/>
              <w:ind w:left="108"/>
              <w:jc w:val="center"/>
            </w:pPr>
            <w:r>
              <w:rPr>
                <w:sz w:val="18"/>
              </w:rPr>
              <w:t xml:space="preserve"> </w:t>
            </w:r>
          </w:p>
        </w:tc>
      </w:tr>
      <w:tr w:rsidR="006C006A" w14:paraId="77222667" w14:textId="77777777">
        <w:trPr>
          <w:trHeight w:val="872"/>
        </w:trPr>
        <w:tc>
          <w:tcPr>
            <w:tcW w:w="1555" w:type="dxa"/>
            <w:tcBorders>
              <w:top w:val="single" w:sz="4" w:space="0" w:color="95B3D7"/>
              <w:left w:val="single" w:sz="4" w:space="0" w:color="000000"/>
              <w:bottom w:val="single" w:sz="4" w:space="0" w:color="95B3D7"/>
              <w:right w:val="nil"/>
            </w:tcBorders>
            <w:shd w:val="clear" w:color="auto" w:fill="DBE5F1"/>
          </w:tcPr>
          <w:p w14:paraId="54E1EC4B" w14:textId="77777777" w:rsidR="006C006A" w:rsidRDefault="00000000">
            <w:pPr>
              <w:spacing w:after="0"/>
              <w:ind w:left="107"/>
            </w:pPr>
            <w:r>
              <w:rPr>
                <w:rFonts w:ascii="Arial" w:eastAsia="Arial" w:hAnsi="Arial" w:cs="Arial"/>
                <w:sz w:val="18"/>
              </w:rPr>
              <w:t>Date:</w:t>
            </w:r>
            <w:r>
              <w:rPr>
                <w:sz w:val="18"/>
              </w:rPr>
              <w:t xml:space="preserve"> </w:t>
            </w:r>
          </w:p>
        </w:tc>
        <w:tc>
          <w:tcPr>
            <w:tcW w:w="1907" w:type="dxa"/>
            <w:tcBorders>
              <w:top w:val="single" w:sz="4" w:space="0" w:color="95B3D7"/>
              <w:left w:val="nil"/>
              <w:bottom w:val="single" w:sz="4" w:space="0" w:color="95B3D7"/>
              <w:right w:val="single" w:sz="4" w:space="0" w:color="95B3D7"/>
            </w:tcBorders>
            <w:shd w:val="clear" w:color="auto" w:fill="DBE5F1"/>
            <w:vAlign w:val="center"/>
          </w:tcPr>
          <w:p w14:paraId="7A32E73D" w14:textId="77777777" w:rsidR="006C006A" w:rsidRDefault="00000000">
            <w:pPr>
              <w:spacing w:after="0"/>
            </w:pPr>
            <w:r>
              <w:rPr>
                <w:rFonts w:ascii="Lucida Console" w:eastAsia="Lucida Console" w:hAnsi="Lucida Console" w:cs="Lucida Console"/>
                <w:sz w:val="18"/>
              </w:rPr>
              <w:t>2/6/2025</w:t>
            </w:r>
          </w:p>
        </w:tc>
        <w:tc>
          <w:tcPr>
            <w:tcW w:w="586" w:type="dxa"/>
            <w:tcBorders>
              <w:top w:val="single" w:sz="4" w:space="0" w:color="95B3D7"/>
              <w:left w:val="single" w:sz="4" w:space="0" w:color="95B3D7"/>
              <w:bottom w:val="single" w:sz="4" w:space="0" w:color="95B3D7"/>
              <w:right w:val="single" w:sz="4" w:space="0" w:color="95B3D7"/>
            </w:tcBorders>
            <w:shd w:val="clear" w:color="auto" w:fill="DBE5F1"/>
          </w:tcPr>
          <w:p w14:paraId="0DDE01E1" w14:textId="77777777" w:rsidR="006C006A" w:rsidRDefault="00000000">
            <w:pPr>
              <w:spacing w:after="0"/>
              <w:ind w:left="108"/>
            </w:pPr>
            <w:r>
              <w:rPr>
                <w:sz w:val="18"/>
              </w:rPr>
              <w:t xml:space="preserve"> </w:t>
            </w:r>
          </w:p>
        </w:tc>
        <w:tc>
          <w:tcPr>
            <w:tcW w:w="1692" w:type="dxa"/>
            <w:tcBorders>
              <w:top w:val="single" w:sz="4" w:space="0" w:color="95B3D7"/>
              <w:left w:val="single" w:sz="4" w:space="0" w:color="95B3D7"/>
              <w:bottom w:val="single" w:sz="4" w:space="0" w:color="95B3D7"/>
              <w:right w:val="nil"/>
            </w:tcBorders>
            <w:shd w:val="clear" w:color="auto" w:fill="DBE5F1"/>
          </w:tcPr>
          <w:p w14:paraId="18FACBD0" w14:textId="77777777" w:rsidR="006C006A" w:rsidRDefault="00000000">
            <w:pPr>
              <w:spacing w:after="0"/>
              <w:ind w:left="250"/>
            </w:pPr>
            <w:r>
              <w:rPr>
                <w:rFonts w:ascii="Arial" w:eastAsia="Arial" w:hAnsi="Arial" w:cs="Arial"/>
                <w:sz w:val="18"/>
              </w:rPr>
              <w:t>Date:</w:t>
            </w:r>
            <w:r>
              <w:rPr>
                <w:sz w:val="18"/>
              </w:rPr>
              <w:t xml:space="preserve"> </w:t>
            </w:r>
          </w:p>
        </w:tc>
        <w:tc>
          <w:tcPr>
            <w:tcW w:w="2583" w:type="dxa"/>
            <w:tcBorders>
              <w:top w:val="single" w:sz="4" w:space="0" w:color="95B3D7"/>
              <w:left w:val="nil"/>
              <w:bottom w:val="single" w:sz="4" w:space="0" w:color="95B3D7"/>
              <w:right w:val="single" w:sz="4" w:space="0" w:color="95B3D7"/>
            </w:tcBorders>
            <w:shd w:val="clear" w:color="auto" w:fill="DBE5F1"/>
          </w:tcPr>
          <w:p w14:paraId="6869B171" w14:textId="77777777" w:rsidR="006C006A" w:rsidRDefault="00000000">
            <w:pPr>
              <w:spacing w:after="0"/>
            </w:pPr>
            <w:r>
              <w:rPr>
                <w:rFonts w:ascii="Lucida Console" w:eastAsia="Lucida Console" w:hAnsi="Lucida Console" w:cs="Lucida Console"/>
                <w:sz w:val="18"/>
              </w:rPr>
              <w:t>2/6/2025</w:t>
            </w:r>
          </w:p>
        </w:tc>
        <w:tc>
          <w:tcPr>
            <w:tcW w:w="234" w:type="dxa"/>
            <w:tcBorders>
              <w:top w:val="single" w:sz="4" w:space="0" w:color="95B3D7"/>
              <w:left w:val="single" w:sz="4" w:space="0" w:color="95B3D7"/>
              <w:bottom w:val="single" w:sz="4" w:space="0" w:color="95B3D7"/>
              <w:right w:val="single" w:sz="4" w:space="0" w:color="000000"/>
            </w:tcBorders>
            <w:shd w:val="clear" w:color="auto" w:fill="DBE5F1"/>
          </w:tcPr>
          <w:p w14:paraId="39C935CF" w14:textId="77777777" w:rsidR="006C006A" w:rsidRDefault="00000000">
            <w:pPr>
              <w:spacing w:after="0"/>
              <w:ind w:left="108"/>
              <w:jc w:val="center"/>
            </w:pPr>
            <w:r>
              <w:rPr>
                <w:sz w:val="18"/>
              </w:rPr>
              <w:t xml:space="preserve"> </w:t>
            </w:r>
          </w:p>
        </w:tc>
      </w:tr>
    </w:tbl>
    <w:p w14:paraId="7428464F" w14:textId="77777777" w:rsidR="006C006A" w:rsidRDefault="00000000">
      <w:pPr>
        <w:spacing w:after="0"/>
        <w:ind w:left="31"/>
        <w:jc w:val="both"/>
      </w:pPr>
      <w:r>
        <w:rPr>
          <w:rFonts w:ascii="Times New Roman" w:eastAsia="Times New Roman" w:hAnsi="Times New Roman" w:cs="Times New Roman"/>
          <w:sz w:val="24"/>
        </w:rPr>
        <w:t xml:space="preserve"> </w:t>
      </w:r>
    </w:p>
    <w:p w14:paraId="481E3F82" w14:textId="77777777" w:rsidR="006C006A" w:rsidRDefault="006C006A">
      <w:pPr>
        <w:sectPr w:rsidR="006C006A">
          <w:headerReference w:type="even" r:id="rId9"/>
          <w:headerReference w:type="default" r:id="rId10"/>
          <w:footerReference w:type="even" r:id="rId11"/>
          <w:footerReference w:type="default" r:id="rId12"/>
          <w:headerReference w:type="first" r:id="rId13"/>
          <w:footerReference w:type="first" r:id="rId14"/>
          <w:pgSz w:w="11906" w:h="16838"/>
          <w:pgMar w:top="1445" w:right="1437" w:bottom="1508" w:left="1409" w:header="203" w:footer="297" w:gutter="0"/>
          <w:cols w:space="720"/>
        </w:sectPr>
      </w:pPr>
    </w:p>
    <w:p w14:paraId="4B772CFA" w14:textId="77777777" w:rsidR="006C006A" w:rsidRDefault="00000000">
      <w:pPr>
        <w:pStyle w:val="Heading1"/>
        <w:spacing w:after="94"/>
        <w:ind w:right="0"/>
      </w:pPr>
      <w:r>
        <w:lastRenderedPageBreak/>
        <w:t xml:space="preserve">ORDER </w:t>
      </w:r>
      <w:r>
        <w:tab/>
        <w:t xml:space="preserve">FORM </w:t>
      </w:r>
      <w:r>
        <w:tab/>
        <w:t xml:space="preserve">ATTACHMENT </w:t>
      </w:r>
      <w:r>
        <w:tab/>
        <w:t xml:space="preserve">3 </w:t>
      </w:r>
      <w:r>
        <w:tab/>
        <w:t xml:space="preserve">– </w:t>
      </w:r>
      <w:r>
        <w:tab/>
        <w:t xml:space="preserve">STATEMENT </w:t>
      </w:r>
      <w:r>
        <w:tab/>
        <w:t xml:space="preserve">OF REQUIREMENTS </w:t>
      </w:r>
    </w:p>
    <w:p w14:paraId="360548FD" w14:textId="77777777" w:rsidR="006C006A" w:rsidRDefault="00000000">
      <w:pPr>
        <w:spacing w:after="52"/>
      </w:pPr>
      <w:r>
        <w:rPr>
          <w:rFonts w:ascii="Times New Roman" w:eastAsia="Times New Roman" w:hAnsi="Times New Roman" w:cs="Times New Roman"/>
          <w:sz w:val="24"/>
        </w:rPr>
        <w:t xml:space="preserve"> </w:t>
      </w:r>
    </w:p>
    <w:p w14:paraId="03CDE768" w14:textId="77777777" w:rsidR="006C006A" w:rsidRDefault="00000000">
      <w:pPr>
        <w:pStyle w:val="Heading2"/>
        <w:tabs>
          <w:tab w:val="center" w:pos="1500"/>
        </w:tabs>
        <w:spacing w:after="29" w:line="253" w:lineRule="auto"/>
        <w:ind w:left="-15" w:right="0" w:firstLine="0"/>
      </w:pPr>
      <w:r>
        <w:rPr>
          <w:rFonts w:ascii="Arial" w:eastAsia="Arial" w:hAnsi="Arial" w:cs="Arial"/>
          <w:sz w:val="32"/>
        </w:rPr>
        <w:t xml:space="preserve">1. </w:t>
      </w:r>
      <w:r>
        <w:rPr>
          <w:rFonts w:ascii="Arial" w:eastAsia="Arial" w:hAnsi="Arial" w:cs="Arial"/>
          <w:sz w:val="32"/>
        </w:rPr>
        <w:tab/>
        <w:t xml:space="preserve">PURPOSE </w:t>
      </w:r>
    </w:p>
    <w:p w14:paraId="0D333DED" w14:textId="77777777" w:rsidR="006C006A" w:rsidRDefault="00000000">
      <w:pPr>
        <w:spacing w:after="111" w:line="250" w:lineRule="auto"/>
        <w:ind w:left="720" w:right="11" w:hanging="720"/>
      </w:pPr>
      <w:r>
        <w:rPr>
          <w:rFonts w:ascii="Arial" w:eastAsia="Arial" w:hAnsi="Arial" w:cs="Arial"/>
          <w:sz w:val="24"/>
        </w:rPr>
        <w:t xml:space="preserve">1.1 This procurement seeks to procure the Goods and Services, on behalf of the Buyers, from the successful Supplier(s). </w:t>
      </w:r>
    </w:p>
    <w:p w14:paraId="01DB68F8" w14:textId="77777777" w:rsidR="006C006A" w:rsidRDefault="00000000">
      <w:pPr>
        <w:tabs>
          <w:tab w:val="right" w:pos="9031"/>
        </w:tabs>
        <w:spacing w:after="9" w:line="250" w:lineRule="auto"/>
      </w:pPr>
      <w:r>
        <w:rPr>
          <w:rFonts w:ascii="Arial" w:eastAsia="Arial" w:hAnsi="Arial" w:cs="Arial"/>
          <w:sz w:val="24"/>
        </w:rPr>
        <w:t xml:space="preserve">1.2 </w:t>
      </w:r>
      <w:r>
        <w:rPr>
          <w:rFonts w:ascii="Arial" w:eastAsia="Arial" w:hAnsi="Arial" w:cs="Arial"/>
          <w:sz w:val="24"/>
        </w:rPr>
        <w:tab/>
        <w:t xml:space="preserve">All organisations named in this Attachment 3 are eligible Contracting </w:t>
      </w:r>
    </w:p>
    <w:p w14:paraId="5956AA97" w14:textId="77777777" w:rsidR="006C006A" w:rsidRDefault="00000000">
      <w:pPr>
        <w:spacing w:after="111" w:line="250" w:lineRule="auto"/>
        <w:ind w:left="730" w:right="11" w:hanging="10"/>
      </w:pPr>
      <w:r>
        <w:rPr>
          <w:rFonts w:ascii="Arial" w:eastAsia="Arial" w:hAnsi="Arial" w:cs="Arial"/>
          <w:sz w:val="24"/>
        </w:rPr>
        <w:t xml:space="preserve">Authorities. </w:t>
      </w:r>
    </w:p>
    <w:p w14:paraId="6CDB3B0C" w14:textId="77777777" w:rsidR="006C006A" w:rsidRDefault="00000000">
      <w:pPr>
        <w:tabs>
          <w:tab w:val="center" w:pos="3114"/>
        </w:tabs>
        <w:spacing w:after="111" w:line="250" w:lineRule="auto"/>
      </w:pPr>
      <w:r>
        <w:rPr>
          <w:rFonts w:ascii="Arial" w:eastAsia="Arial" w:hAnsi="Arial" w:cs="Arial"/>
          <w:sz w:val="24"/>
        </w:rPr>
        <w:t xml:space="preserve">1.3 </w:t>
      </w:r>
      <w:r>
        <w:rPr>
          <w:rFonts w:ascii="Arial" w:eastAsia="Arial" w:hAnsi="Arial" w:cs="Arial"/>
          <w:sz w:val="24"/>
        </w:rPr>
        <w:tab/>
        <w:t xml:space="preserve">This procurement is broken down into 3 Lots.  </w:t>
      </w:r>
    </w:p>
    <w:p w14:paraId="3175242F" w14:textId="77777777" w:rsidR="006C006A" w:rsidRDefault="00000000">
      <w:pPr>
        <w:spacing w:after="111" w:line="250" w:lineRule="auto"/>
        <w:ind w:left="720" w:right="11" w:hanging="720"/>
      </w:pPr>
      <w:r>
        <w:rPr>
          <w:rFonts w:ascii="Arial" w:eastAsia="Arial" w:hAnsi="Arial" w:cs="Arial"/>
          <w:sz w:val="24"/>
        </w:rPr>
        <w:t xml:space="preserve">1.4 All Contracting Authorities in this NFC187 aggregation have the same requirements as stated within this Attachment 3. </w:t>
      </w:r>
    </w:p>
    <w:p w14:paraId="75F9FD68" w14:textId="77777777" w:rsidR="006C006A" w:rsidRDefault="00000000">
      <w:pPr>
        <w:spacing w:after="170"/>
        <w:ind w:left="710"/>
      </w:pPr>
      <w:r>
        <w:rPr>
          <w:rFonts w:ascii="Arial" w:eastAsia="Arial" w:hAnsi="Arial" w:cs="Arial"/>
          <w:sz w:val="24"/>
        </w:rPr>
        <w:t xml:space="preserve"> </w:t>
      </w:r>
    </w:p>
    <w:p w14:paraId="127B72EC" w14:textId="77777777" w:rsidR="006C006A" w:rsidRDefault="00000000">
      <w:pPr>
        <w:pStyle w:val="Heading2"/>
        <w:tabs>
          <w:tab w:val="center" w:pos="3687"/>
        </w:tabs>
        <w:spacing w:after="29" w:line="253" w:lineRule="auto"/>
        <w:ind w:left="-15" w:right="0" w:firstLine="0"/>
      </w:pPr>
      <w:r>
        <w:rPr>
          <w:rFonts w:ascii="Arial" w:eastAsia="Arial" w:hAnsi="Arial" w:cs="Arial"/>
          <w:sz w:val="32"/>
        </w:rPr>
        <w:t xml:space="preserve">2. </w:t>
      </w:r>
      <w:r>
        <w:rPr>
          <w:rFonts w:ascii="Arial" w:eastAsia="Arial" w:hAnsi="Arial" w:cs="Arial"/>
          <w:sz w:val="32"/>
        </w:rPr>
        <w:tab/>
        <w:t xml:space="preserve">LIST OF CONTRACTING AUTHORITIES </w:t>
      </w:r>
    </w:p>
    <w:p w14:paraId="24F49031" w14:textId="77777777" w:rsidR="006C006A" w:rsidRDefault="00000000">
      <w:pPr>
        <w:tabs>
          <w:tab w:val="center" w:pos="4442"/>
        </w:tabs>
        <w:spacing w:after="111" w:line="250" w:lineRule="auto"/>
      </w:pPr>
      <w:r>
        <w:rPr>
          <w:rFonts w:ascii="Arial" w:eastAsia="Arial" w:hAnsi="Arial" w:cs="Arial"/>
          <w:sz w:val="24"/>
        </w:rPr>
        <w:t xml:space="preserve">2.1 </w:t>
      </w:r>
      <w:r>
        <w:rPr>
          <w:rFonts w:ascii="Arial" w:eastAsia="Arial" w:hAnsi="Arial" w:cs="Arial"/>
          <w:sz w:val="24"/>
        </w:rPr>
        <w:tab/>
        <w:t xml:space="preserve">The following organisations are participants of this further competition: </w:t>
      </w:r>
    </w:p>
    <w:p w14:paraId="554C7414" w14:textId="77777777" w:rsidR="006C006A" w:rsidRDefault="00000000">
      <w:pPr>
        <w:tabs>
          <w:tab w:val="center" w:pos="987"/>
          <w:tab w:val="center" w:pos="3081"/>
          <w:tab w:val="center" w:pos="5041"/>
        </w:tabs>
        <w:spacing w:after="111" w:line="250" w:lineRule="auto"/>
      </w:pPr>
      <w:r>
        <w:tab/>
      </w:r>
      <w:r>
        <w:rPr>
          <w:rFonts w:ascii="Arial" w:eastAsia="Arial" w:hAnsi="Arial" w:cs="Arial"/>
          <w:sz w:val="24"/>
        </w:rPr>
        <w:t xml:space="preserve">2.1.1 </w:t>
      </w:r>
      <w:r>
        <w:rPr>
          <w:rFonts w:ascii="Arial" w:eastAsia="Arial" w:hAnsi="Arial" w:cs="Arial"/>
          <w:sz w:val="24"/>
        </w:rPr>
        <w:tab/>
        <w:t xml:space="preserve">Lot 1 Local Government </w:t>
      </w:r>
      <w:r>
        <w:rPr>
          <w:rFonts w:ascii="Arial" w:eastAsia="Arial" w:hAnsi="Arial" w:cs="Arial"/>
          <w:sz w:val="24"/>
        </w:rPr>
        <w:tab/>
        <w:t xml:space="preserve"> </w:t>
      </w:r>
    </w:p>
    <w:p w14:paraId="710DF9A8" w14:textId="77777777" w:rsidR="006C006A" w:rsidRDefault="00000000">
      <w:pPr>
        <w:tabs>
          <w:tab w:val="center" w:pos="2168"/>
          <w:tab w:val="center" w:pos="4075"/>
        </w:tabs>
        <w:spacing w:after="111" w:line="250" w:lineRule="auto"/>
      </w:pPr>
      <w:r>
        <w:tab/>
      </w:r>
      <w:r>
        <w:rPr>
          <w:rFonts w:ascii="Arial" w:eastAsia="Arial" w:hAnsi="Arial" w:cs="Arial"/>
          <w:sz w:val="24"/>
        </w:rPr>
        <w:t xml:space="preserve">2.1.1.1 </w:t>
      </w:r>
      <w:r>
        <w:rPr>
          <w:rFonts w:ascii="Arial" w:eastAsia="Arial" w:hAnsi="Arial" w:cs="Arial"/>
          <w:sz w:val="24"/>
        </w:rPr>
        <w:tab/>
        <w:t xml:space="preserve">Aberdeen City Council  </w:t>
      </w:r>
    </w:p>
    <w:p w14:paraId="402F8C6E" w14:textId="77777777" w:rsidR="006C006A" w:rsidRDefault="00000000">
      <w:pPr>
        <w:tabs>
          <w:tab w:val="center" w:pos="2168"/>
          <w:tab w:val="center" w:pos="4941"/>
        </w:tabs>
        <w:spacing w:after="111" w:line="250" w:lineRule="auto"/>
      </w:pPr>
      <w:r>
        <w:tab/>
      </w:r>
      <w:r>
        <w:rPr>
          <w:rFonts w:ascii="Arial" w:eastAsia="Arial" w:hAnsi="Arial" w:cs="Arial"/>
          <w:sz w:val="24"/>
        </w:rPr>
        <w:t xml:space="preserve">2.1.1.2 </w:t>
      </w:r>
      <w:r>
        <w:rPr>
          <w:rFonts w:ascii="Arial" w:eastAsia="Arial" w:hAnsi="Arial" w:cs="Arial"/>
          <w:sz w:val="24"/>
        </w:rPr>
        <w:tab/>
        <w:t xml:space="preserve">Bath and </w:t>
      </w:r>
      <w:proofErr w:type="gramStart"/>
      <w:r>
        <w:rPr>
          <w:rFonts w:ascii="Arial" w:eastAsia="Arial" w:hAnsi="Arial" w:cs="Arial"/>
          <w:sz w:val="24"/>
        </w:rPr>
        <w:t>North East</w:t>
      </w:r>
      <w:proofErr w:type="gramEnd"/>
      <w:r>
        <w:rPr>
          <w:rFonts w:ascii="Arial" w:eastAsia="Arial" w:hAnsi="Arial" w:cs="Arial"/>
          <w:sz w:val="24"/>
        </w:rPr>
        <w:t xml:space="preserve"> Somerset Council </w:t>
      </w:r>
    </w:p>
    <w:p w14:paraId="7B2B2F19" w14:textId="77777777" w:rsidR="006C006A" w:rsidRDefault="00000000">
      <w:pPr>
        <w:tabs>
          <w:tab w:val="center" w:pos="2168"/>
          <w:tab w:val="center" w:pos="4288"/>
        </w:tabs>
        <w:spacing w:after="111" w:line="250" w:lineRule="auto"/>
      </w:pPr>
      <w:r>
        <w:tab/>
      </w:r>
      <w:r>
        <w:rPr>
          <w:rFonts w:ascii="Arial" w:eastAsia="Arial" w:hAnsi="Arial" w:cs="Arial"/>
          <w:sz w:val="24"/>
        </w:rPr>
        <w:t xml:space="preserve">2.1.1.3 </w:t>
      </w:r>
      <w:r>
        <w:rPr>
          <w:rFonts w:ascii="Arial" w:eastAsia="Arial" w:hAnsi="Arial" w:cs="Arial"/>
          <w:sz w:val="24"/>
        </w:rPr>
        <w:tab/>
        <w:t xml:space="preserve">Chichester District Council </w:t>
      </w:r>
    </w:p>
    <w:p w14:paraId="42BADBCD" w14:textId="77777777" w:rsidR="006C006A" w:rsidRDefault="00000000">
      <w:pPr>
        <w:tabs>
          <w:tab w:val="center" w:pos="2168"/>
          <w:tab w:val="center" w:pos="4234"/>
        </w:tabs>
        <w:spacing w:after="111" w:line="250" w:lineRule="auto"/>
      </w:pPr>
      <w:r>
        <w:tab/>
      </w:r>
      <w:r>
        <w:rPr>
          <w:rFonts w:ascii="Arial" w:eastAsia="Arial" w:hAnsi="Arial" w:cs="Arial"/>
          <w:sz w:val="24"/>
        </w:rPr>
        <w:t xml:space="preserve">2.1.1.4 </w:t>
      </w:r>
      <w:r>
        <w:rPr>
          <w:rFonts w:ascii="Arial" w:eastAsia="Arial" w:hAnsi="Arial" w:cs="Arial"/>
          <w:sz w:val="24"/>
        </w:rPr>
        <w:tab/>
        <w:t xml:space="preserve">City of Doncaster Council </w:t>
      </w:r>
    </w:p>
    <w:p w14:paraId="158F1BEB" w14:textId="77777777" w:rsidR="006C006A" w:rsidRDefault="00000000">
      <w:pPr>
        <w:spacing w:after="109" w:line="249" w:lineRule="auto"/>
        <w:ind w:left="3599" w:hanging="718"/>
        <w:jc w:val="both"/>
      </w:pPr>
      <w:r>
        <w:rPr>
          <w:rFonts w:ascii="Arial" w:eastAsia="Arial" w:hAnsi="Arial" w:cs="Arial"/>
          <w:sz w:val="24"/>
        </w:rPr>
        <w:t xml:space="preserve">(a) Please note that the requirements for City of Doncaster Council include the requirements for St Leger Housing Doncaster (an ALMO of the council). City of Doncaster Council and St Leger Housing Doncaster. All are under the same tenant but will require separate invoices. </w:t>
      </w:r>
    </w:p>
    <w:p w14:paraId="2E2ED50C" w14:textId="77777777" w:rsidR="006C006A" w:rsidRDefault="00000000">
      <w:pPr>
        <w:tabs>
          <w:tab w:val="center" w:pos="2168"/>
          <w:tab w:val="center" w:pos="4288"/>
        </w:tabs>
        <w:spacing w:after="111" w:line="250" w:lineRule="auto"/>
      </w:pPr>
      <w:r>
        <w:tab/>
      </w:r>
      <w:r>
        <w:rPr>
          <w:rFonts w:ascii="Arial" w:eastAsia="Arial" w:hAnsi="Arial" w:cs="Arial"/>
          <w:sz w:val="24"/>
        </w:rPr>
        <w:t xml:space="preserve">2.1.1.5 </w:t>
      </w:r>
      <w:r>
        <w:rPr>
          <w:rFonts w:ascii="Arial" w:eastAsia="Arial" w:hAnsi="Arial" w:cs="Arial"/>
          <w:sz w:val="24"/>
        </w:rPr>
        <w:tab/>
        <w:t xml:space="preserve">Dacorum Borough Council  </w:t>
      </w:r>
    </w:p>
    <w:p w14:paraId="55AFFC8F" w14:textId="77777777" w:rsidR="006C006A" w:rsidRDefault="00000000">
      <w:pPr>
        <w:tabs>
          <w:tab w:val="center" w:pos="2168"/>
          <w:tab w:val="center" w:pos="3761"/>
        </w:tabs>
        <w:spacing w:after="111" w:line="250" w:lineRule="auto"/>
      </w:pPr>
      <w:r>
        <w:tab/>
      </w:r>
      <w:r>
        <w:rPr>
          <w:rFonts w:ascii="Arial" w:eastAsia="Arial" w:hAnsi="Arial" w:cs="Arial"/>
          <w:sz w:val="24"/>
        </w:rPr>
        <w:t xml:space="preserve">2.1.1.6 </w:t>
      </w:r>
      <w:r>
        <w:rPr>
          <w:rFonts w:ascii="Arial" w:eastAsia="Arial" w:hAnsi="Arial" w:cs="Arial"/>
          <w:sz w:val="24"/>
        </w:rPr>
        <w:tab/>
        <w:t xml:space="preserve">Islington Council  </w:t>
      </w:r>
    </w:p>
    <w:p w14:paraId="5B78D390" w14:textId="77777777" w:rsidR="006C006A" w:rsidRDefault="00000000">
      <w:pPr>
        <w:tabs>
          <w:tab w:val="center" w:pos="2168"/>
          <w:tab w:val="center" w:pos="4476"/>
        </w:tabs>
        <w:spacing w:after="111" w:line="250" w:lineRule="auto"/>
      </w:pPr>
      <w:r>
        <w:tab/>
      </w:r>
      <w:r>
        <w:rPr>
          <w:rFonts w:ascii="Arial" w:eastAsia="Arial" w:hAnsi="Arial" w:cs="Arial"/>
          <w:sz w:val="24"/>
        </w:rPr>
        <w:t xml:space="preserve">2.1.1.7 </w:t>
      </w:r>
      <w:r>
        <w:rPr>
          <w:rFonts w:ascii="Arial" w:eastAsia="Arial" w:hAnsi="Arial" w:cs="Arial"/>
          <w:sz w:val="24"/>
        </w:rPr>
        <w:tab/>
        <w:t xml:space="preserve">Leicestershire County Council  </w:t>
      </w:r>
    </w:p>
    <w:p w14:paraId="45591E71" w14:textId="77777777" w:rsidR="006C006A" w:rsidRDefault="00000000">
      <w:pPr>
        <w:tabs>
          <w:tab w:val="center" w:pos="2168"/>
          <w:tab w:val="center" w:pos="4154"/>
        </w:tabs>
        <w:spacing w:after="111" w:line="250" w:lineRule="auto"/>
      </w:pPr>
      <w:r>
        <w:tab/>
      </w:r>
      <w:r>
        <w:rPr>
          <w:rFonts w:ascii="Arial" w:eastAsia="Arial" w:hAnsi="Arial" w:cs="Arial"/>
          <w:sz w:val="24"/>
        </w:rPr>
        <w:t xml:space="preserve">2.1.1.8 </w:t>
      </w:r>
      <w:r>
        <w:rPr>
          <w:rFonts w:ascii="Arial" w:eastAsia="Arial" w:hAnsi="Arial" w:cs="Arial"/>
          <w:sz w:val="24"/>
        </w:rPr>
        <w:tab/>
        <w:t xml:space="preserve">Lichfield District Council  </w:t>
      </w:r>
    </w:p>
    <w:p w14:paraId="06F1BACF" w14:textId="77777777" w:rsidR="006C006A" w:rsidRDefault="00000000">
      <w:pPr>
        <w:spacing w:after="111" w:line="250" w:lineRule="auto"/>
        <w:ind w:left="2881" w:right="11" w:hanging="1080"/>
      </w:pPr>
      <w:r>
        <w:rPr>
          <w:rFonts w:ascii="Arial" w:eastAsia="Arial" w:hAnsi="Arial" w:cs="Arial"/>
          <w:sz w:val="24"/>
        </w:rPr>
        <w:t xml:space="preserve">2.1.1.9 </w:t>
      </w:r>
      <w:r>
        <w:rPr>
          <w:rFonts w:ascii="Arial" w:eastAsia="Arial" w:hAnsi="Arial" w:cs="Arial"/>
          <w:sz w:val="24"/>
        </w:rPr>
        <w:tab/>
        <w:t xml:space="preserve">Mayor and Burgesses of the London Borough of Harrow (The) </w:t>
      </w:r>
    </w:p>
    <w:p w14:paraId="02983DF1" w14:textId="77777777" w:rsidR="006C006A" w:rsidRDefault="00000000">
      <w:pPr>
        <w:spacing w:after="111" w:line="250" w:lineRule="auto"/>
        <w:ind w:left="1811" w:right="11" w:hanging="10"/>
      </w:pPr>
      <w:r>
        <w:rPr>
          <w:rFonts w:ascii="Arial" w:eastAsia="Arial" w:hAnsi="Arial" w:cs="Arial"/>
          <w:sz w:val="24"/>
        </w:rPr>
        <w:t xml:space="preserve">2.1.1.10 Mid Devon District Council  </w:t>
      </w:r>
    </w:p>
    <w:p w14:paraId="258CF682" w14:textId="77777777" w:rsidR="006C006A" w:rsidRDefault="00000000">
      <w:pPr>
        <w:spacing w:after="111" w:line="250" w:lineRule="auto"/>
        <w:ind w:left="1811" w:right="11" w:hanging="10"/>
      </w:pPr>
      <w:r>
        <w:rPr>
          <w:rFonts w:ascii="Arial" w:eastAsia="Arial" w:hAnsi="Arial" w:cs="Arial"/>
          <w:sz w:val="24"/>
        </w:rPr>
        <w:t xml:space="preserve">2.1.1.11 Milton Keynes City Council </w:t>
      </w:r>
    </w:p>
    <w:p w14:paraId="2BD9964C" w14:textId="77777777" w:rsidR="006C006A" w:rsidRDefault="00000000">
      <w:pPr>
        <w:spacing w:after="111" w:line="250" w:lineRule="auto"/>
        <w:ind w:left="1811" w:right="11" w:hanging="10"/>
      </w:pPr>
      <w:r>
        <w:rPr>
          <w:rFonts w:ascii="Arial" w:eastAsia="Arial" w:hAnsi="Arial" w:cs="Arial"/>
          <w:sz w:val="24"/>
        </w:rPr>
        <w:t xml:space="preserve">2.1.1.12 Nottingham City Council  </w:t>
      </w:r>
    </w:p>
    <w:p w14:paraId="5567AD83" w14:textId="77777777" w:rsidR="006C006A" w:rsidRDefault="00000000">
      <w:pPr>
        <w:spacing w:after="111" w:line="250" w:lineRule="auto"/>
        <w:ind w:left="1811" w:right="11" w:hanging="10"/>
      </w:pPr>
      <w:r>
        <w:rPr>
          <w:rFonts w:ascii="Arial" w:eastAsia="Arial" w:hAnsi="Arial" w:cs="Arial"/>
          <w:sz w:val="24"/>
        </w:rPr>
        <w:t xml:space="preserve">2.1.1.13 Vale of Glamorgan Council </w:t>
      </w:r>
    </w:p>
    <w:p w14:paraId="05785482" w14:textId="77777777" w:rsidR="006C006A" w:rsidRDefault="00000000">
      <w:pPr>
        <w:spacing w:after="111" w:line="250" w:lineRule="auto"/>
        <w:ind w:left="1811" w:right="11" w:hanging="10"/>
      </w:pPr>
      <w:r>
        <w:rPr>
          <w:rFonts w:ascii="Arial" w:eastAsia="Arial" w:hAnsi="Arial" w:cs="Arial"/>
          <w:sz w:val="24"/>
        </w:rPr>
        <w:lastRenderedPageBreak/>
        <w:t xml:space="preserve">2.1.1.14 Welwyn Hatfield Borough Council </w:t>
      </w:r>
    </w:p>
    <w:p w14:paraId="744EB180" w14:textId="77777777" w:rsidR="006C006A" w:rsidRDefault="00000000">
      <w:pPr>
        <w:spacing w:after="111" w:line="250" w:lineRule="auto"/>
        <w:ind w:left="1811" w:right="11" w:hanging="10"/>
      </w:pPr>
      <w:r>
        <w:rPr>
          <w:rFonts w:ascii="Arial" w:eastAsia="Arial" w:hAnsi="Arial" w:cs="Arial"/>
          <w:sz w:val="24"/>
        </w:rPr>
        <w:t xml:space="preserve">2.1.1.15 Wiltshire Council </w:t>
      </w:r>
    </w:p>
    <w:p w14:paraId="09FC7723" w14:textId="77777777" w:rsidR="006C006A" w:rsidRDefault="00000000">
      <w:pPr>
        <w:spacing w:after="19"/>
      </w:pPr>
      <w:r>
        <w:rPr>
          <w:rFonts w:ascii="Times New Roman" w:eastAsia="Times New Roman" w:hAnsi="Times New Roman" w:cs="Times New Roman"/>
          <w:sz w:val="24"/>
        </w:rPr>
        <w:t xml:space="preserve"> </w:t>
      </w:r>
    </w:p>
    <w:p w14:paraId="3573221A" w14:textId="77777777" w:rsidR="006C006A" w:rsidRDefault="00000000">
      <w:pPr>
        <w:tabs>
          <w:tab w:val="center" w:pos="987"/>
          <w:tab w:val="right" w:pos="9031"/>
        </w:tabs>
        <w:spacing w:after="115" w:line="250" w:lineRule="auto"/>
      </w:pPr>
      <w:r>
        <w:tab/>
      </w:r>
      <w:r>
        <w:rPr>
          <w:rFonts w:ascii="Arial" w:eastAsia="Arial" w:hAnsi="Arial" w:cs="Arial"/>
          <w:sz w:val="24"/>
        </w:rPr>
        <w:t xml:space="preserve">2.1.2 </w:t>
      </w:r>
      <w:r>
        <w:rPr>
          <w:rFonts w:ascii="Arial" w:eastAsia="Arial" w:hAnsi="Arial" w:cs="Arial"/>
          <w:sz w:val="24"/>
        </w:rPr>
        <w:tab/>
        <w:t xml:space="preserve">Lot 2 Central Government (agencies, NDPBs, arm’s length bodies) </w:t>
      </w:r>
    </w:p>
    <w:p w14:paraId="1CF0159E" w14:textId="77777777" w:rsidR="006C006A" w:rsidRDefault="00000000">
      <w:pPr>
        <w:tabs>
          <w:tab w:val="center" w:pos="2168"/>
          <w:tab w:val="center" w:pos="4308"/>
        </w:tabs>
        <w:spacing w:after="111" w:line="250" w:lineRule="auto"/>
      </w:pPr>
      <w:r>
        <w:tab/>
      </w:r>
      <w:r>
        <w:rPr>
          <w:rFonts w:ascii="Arial" w:eastAsia="Arial" w:hAnsi="Arial" w:cs="Arial"/>
          <w:sz w:val="24"/>
        </w:rPr>
        <w:t xml:space="preserve">2.1.2.1 </w:t>
      </w:r>
      <w:r>
        <w:rPr>
          <w:rFonts w:ascii="Arial" w:eastAsia="Arial" w:hAnsi="Arial" w:cs="Arial"/>
          <w:sz w:val="24"/>
        </w:rPr>
        <w:tab/>
        <w:t xml:space="preserve">British Medical Association  </w:t>
      </w:r>
    </w:p>
    <w:p w14:paraId="4179FD87" w14:textId="77777777" w:rsidR="006C006A" w:rsidRDefault="00000000">
      <w:pPr>
        <w:tabs>
          <w:tab w:val="center" w:pos="2168"/>
          <w:tab w:val="center" w:pos="4813"/>
        </w:tabs>
        <w:spacing w:after="111" w:line="250" w:lineRule="auto"/>
      </w:pPr>
      <w:r>
        <w:tab/>
      </w:r>
      <w:r>
        <w:rPr>
          <w:rFonts w:ascii="Arial" w:eastAsia="Arial" w:hAnsi="Arial" w:cs="Arial"/>
          <w:sz w:val="24"/>
        </w:rPr>
        <w:t xml:space="preserve">2.1.2.2 </w:t>
      </w:r>
      <w:r>
        <w:rPr>
          <w:rFonts w:ascii="Arial" w:eastAsia="Arial" w:hAnsi="Arial" w:cs="Arial"/>
          <w:sz w:val="24"/>
        </w:rPr>
        <w:tab/>
        <w:t xml:space="preserve">Criminal Cases Review Commission  </w:t>
      </w:r>
    </w:p>
    <w:p w14:paraId="0000078D" w14:textId="77777777" w:rsidR="006C006A" w:rsidRDefault="00000000">
      <w:pPr>
        <w:tabs>
          <w:tab w:val="center" w:pos="2168"/>
          <w:tab w:val="center" w:pos="5814"/>
        </w:tabs>
        <w:spacing w:after="111" w:line="250" w:lineRule="auto"/>
      </w:pPr>
      <w:r>
        <w:tab/>
      </w:r>
      <w:r>
        <w:rPr>
          <w:rFonts w:ascii="Arial" w:eastAsia="Arial" w:hAnsi="Arial" w:cs="Arial"/>
          <w:sz w:val="24"/>
        </w:rPr>
        <w:t xml:space="preserve">2.1.2.3 </w:t>
      </w:r>
      <w:r>
        <w:rPr>
          <w:rFonts w:ascii="Arial" w:eastAsia="Arial" w:hAnsi="Arial" w:cs="Arial"/>
          <w:sz w:val="24"/>
        </w:rPr>
        <w:tab/>
        <w:t xml:space="preserve">Department for Energy Security and Net Zero (DESNZ) </w:t>
      </w:r>
    </w:p>
    <w:p w14:paraId="1C2E6818" w14:textId="77777777" w:rsidR="006C006A" w:rsidRDefault="00000000">
      <w:pPr>
        <w:spacing w:after="109" w:line="249" w:lineRule="auto"/>
        <w:ind w:left="3599" w:hanging="718"/>
        <w:jc w:val="both"/>
      </w:pPr>
      <w:r>
        <w:rPr>
          <w:rFonts w:ascii="Arial" w:eastAsia="Arial" w:hAnsi="Arial" w:cs="Arial"/>
          <w:sz w:val="24"/>
        </w:rPr>
        <w:t xml:space="preserve">(a) Please note that DESNZ have 11 tenants which all sit under the one Enterprise Agreement. They are all listed within the DESNZ </w:t>
      </w:r>
      <w:proofErr w:type="gramStart"/>
      <w:r>
        <w:rPr>
          <w:rFonts w:ascii="Arial" w:eastAsia="Arial" w:hAnsi="Arial" w:cs="Arial"/>
          <w:sz w:val="24"/>
        </w:rPr>
        <w:t>requirements</w:t>
      </w:r>
      <w:proofErr w:type="gramEnd"/>
      <w:r>
        <w:rPr>
          <w:rFonts w:ascii="Arial" w:eastAsia="Arial" w:hAnsi="Arial" w:cs="Arial"/>
          <w:sz w:val="24"/>
        </w:rPr>
        <w:t xml:space="preserve"> and this is the reason there are multiples of the same licenses. Please refer to Attachment 4 – Price Schedule Lot 2 for more detail. </w:t>
      </w:r>
    </w:p>
    <w:p w14:paraId="3B5C1937" w14:textId="77777777" w:rsidR="006C006A" w:rsidRDefault="00000000">
      <w:pPr>
        <w:spacing w:after="0"/>
      </w:pPr>
      <w:r>
        <w:rPr>
          <w:rFonts w:ascii="Times New Roman" w:eastAsia="Times New Roman" w:hAnsi="Times New Roman" w:cs="Times New Roman"/>
          <w:sz w:val="24"/>
        </w:rPr>
        <w:t xml:space="preserve"> </w:t>
      </w:r>
    </w:p>
    <w:p w14:paraId="574038F5" w14:textId="77777777" w:rsidR="006C006A" w:rsidRDefault="00000000">
      <w:pPr>
        <w:tabs>
          <w:tab w:val="center" w:pos="2168"/>
          <w:tab w:val="center" w:pos="4461"/>
        </w:tabs>
        <w:spacing w:after="111" w:line="250" w:lineRule="auto"/>
      </w:pPr>
      <w:r>
        <w:tab/>
      </w:r>
      <w:r>
        <w:rPr>
          <w:rFonts w:ascii="Arial" w:eastAsia="Arial" w:hAnsi="Arial" w:cs="Arial"/>
          <w:sz w:val="24"/>
        </w:rPr>
        <w:t xml:space="preserve">2.1.2.4 </w:t>
      </w:r>
      <w:r>
        <w:rPr>
          <w:rFonts w:ascii="Arial" w:eastAsia="Arial" w:hAnsi="Arial" w:cs="Arial"/>
          <w:sz w:val="24"/>
        </w:rPr>
        <w:tab/>
        <w:t xml:space="preserve">Government Property Agency </w:t>
      </w:r>
    </w:p>
    <w:p w14:paraId="55D5F102" w14:textId="77777777" w:rsidR="006C006A" w:rsidRDefault="00000000">
      <w:pPr>
        <w:tabs>
          <w:tab w:val="center" w:pos="2168"/>
          <w:tab w:val="center" w:pos="3872"/>
        </w:tabs>
        <w:spacing w:after="111" w:line="250" w:lineRule="auto"/>
      </w:pPr>
      <w:r>
        <w:tab/>
      </w:r>
      <w:r>
        <w:rPr>
          <w:rFonts w:ascii="Arial" w:eastAsia="Arial" w:hAnsi="Arial" w:cs="Arial"/>
          <w:sz w:val="24"/>
        </w:rPr>
        <w:t xml:space="preserve">2.1.2.5 </w:t>
      </w:r>
      <w:r>
        <w:rPr>
          <w:rFonts w:ascii="Arial" w:eastAsia="Arial" w:hAnsi="Arial" w:cs="Arial"/>
          <w:sz w:val="24"/>
        </w:rPr>
        <w:tab/>
        <w:t xml:space="preserve">National Highways </w:t>
      </w:r>
    </w:p>
    <w:p w14:paraId="0B8BCA0C" w14:textId="77777777" w:rsidR="006C006A" w:rsidRDefault="00000000">
      <w:pPr>
        <w:tabs>
          <w:tab w:val="center" w:pos="2168"/>
          <w:tab w:val="center" w:pos="4202"/>
        </w:tabs>
        <w:spacing w:after="111" w:line="250" w:lineRule="auto"/>
      </w:pPr>
      <w:r>
        <w:tab/>
      </w:r>
      <w:r>
        <w:rPr>
          <w:rFonts w:ascii="Arial" w:eastAsia="Arial" w:hAnsi="Arial" w:cs="Arial"/>
          <w:sz w:val="24"/>
        </w:rPr>
        <w:t xml:space="preserve">2.1.2.6 </w:t>
      </w:r>
      <w:r>
        <w:rPr>
          <w:rFonts w:ascii="Arial" w:eastAsia="Arial" w:hAnsi="Arial" w:cs="Arial"/>
          <w:sz w:val="24"/>
        </w:rPr>
        <w:tab/>
        <w:t xml:space="preserve">Student Loans Company </w:t>
      </w:r>
    </w:p>
    <w:p w14:paraId="0CD2EC8E" w14:textId="77777777" w:rsidR="006C006A" w:rsidRDefault="00000000">
      <w:pPr>
        <w:spacing w:after="0"/>
      </w:pPr>
      <w:r>
        <w:rPr>
          <w:rFonts w:ascii="Times New Roman" w:eastAsia="Times New Roman" w:hAnsi="Times New Roman" w:cs="Times New Roman"/>
          <w:sz w:val="24"/>
        </w:rPr>
        <w:t xml:space="preserve"> </w:t>
      </w:r>
    </w:p>
    <w:p w14:paraId="12C9ADEC" w14:textId="77777777" w:rsidR="006C006A" w:rsidRDefault="00000000">
      <w:pPr>
        <w:spacing w:after="0"/>
      </w:pPr>
      <w:r>
        <w:rPr>
          <w:rFonts w:ascii="Times New Roman" w:eastAsia="Times New Roman" w:hAnsi="Times New Roman" w:cs="Times New Roman"/>
          <w:sz w:val="24"/>
        </w:rPr>
        <w:t xml:space="preserve"> </w:t>
      </w:r>
    </w:p>
    <w:p w14:paraId="5E220243" w14:textId="77777777" w:rsidR="006C006A" w:rsidRDefault="00000000">
      <w:pPr>
        <w:tabs>
          <w:tab w:val="center" w:pos="987"/>
          <w:tab w:val="center" w:pos="4641"/>
        </w:tabs>
        <w:spacing w:after="111" w:line="250" w:lineRule="auto"/>
      </w:pPr>
      <w:r>
        <w:tab/>
      </w:r>
      <w:r>
        <w:rPr>
          <w:rFonts w:ascii="Arial" w:eastAsia="Arial" w:hAnsi="Arial" w:cs="Arial"/>
          <w:sz w:val="24"/>
        </w:rPr>
        <w:t xml:space="preserve">2.1.3 </w:t>
      </w:r>
      <w:r>
        <w:rPr>
          <w:rFonts w:ascii="Arial" w:eastAsia="Arial" w:hAnsi="Arial" w:cs="Arial"/>
          <w:sz w:val="24"/>
        </w:rPr>
        <w:tab/>
        <w:t>Lot 3 Other Public Sector (</w:t>
      </w:r>
      <w:proofErr w:type="spellStart"/>
      <w:r>
        <w:rPr>
          <w:rFonts w:ascii="Arial" w:eastAsia="Arial" w:hAnsi="Arial" w:cs="Arial"/>
          <w:sz w:val="24"/>
        </w:rPr>
        <w:t>bluelight</w:t>
      </w:r>
      <w:proofErr w:type="spellEnd"/>
      <w:r>
        <w:rPr>
          <w:rFonts w:ascii="Arial" w:eastAsia="Arial" w:hAnsi="Arial" w:cs="Arial"/>
          <w:sz w:val="24"/>
        </w:rPr>
        <w:t xml:space="preserve">, devolved, health) </w:t>
      </w:r>
    </w:p>
    <w:p w14:paraId="59BDA1C6" w14:textId="77777777" w:rsidR="006C006A" w:rsidRDefault="00000000">
      <w:pPr>
        <w:tabs>
          <w:tab w:val="center" w:pos="2168"/>
          <w:tab w:val="center" w:pos="3522"/>
        </w:tabs>
        <w:spacing w:after="111" w:line="250" w:lineRule="auto"/>
      </w:pPr>
      <w:r>
        <w:tab/>
      </w:r>
      <w:r>
        <w:rPr>
          <w:rFonts w:ascii="Arial" w:eastAsia="Arial" w:hAnsi="Arial" w:cs="Arial"/>
          <w:sz w:val="24"/>
        </w:rPr>
        <w:t xml:space="preserve">2.1.3.1 </w:t>
      </w:r>
      <w:r>
        <w:rPr>
          <w:rFonts w:ascii="Arial" w:eastAsia="Arial" w:hAnsi="Arial" w:cs="Arial"/>
          <w:sz w:val="24"/>
        </w:rPr>
        <w:tab/>
        <w:t xml:space="preserve">Audit Wales </w:t>
      </w:r>
    </w:p>
    <w:p w14:paraId="5AF4162C" w14:textId="77777777" w:rsidR="006C006A" w:rsidRDefault="00000000">
      <w:pPr>
        <w:tabs>
          <w:tab w:val="center" w:pos="2168"/>
          <w:tab w:val="center" w:pos="4974"/>
        </w:tabs>
        <w:spacing w:after="111" w:line="250" w:lineRule="auto"/>
      </w:pPr>
      <w:r>
        <w:tab/>
      </w:r>
      <w:r>
        <w:rPr>
          <w:rFonts w:ascii="Arial" w:eastAsia="Arial" w:hAnsi="Arial" w:cs="Arial"/>
          <w:sz w:val="24"/>
        </w:rPr>
        <w:t xml:space="preserve">2.1.3.2 </w:t>
      </w:r>
      <w:r>
        <w:rPr>
          <w:rFonts w:ascii="Arial" w:eastAsia="Arial" w:hAnsi="Arial" w:cs="Arial"/>
          <w:sz w:val="24"/>
        </w:rPr>
        <w:tab/>
        <w:t xml:space="preserve">Kent and Medway Towns Fire Authority  </w:t>
      </w:r>
    </w:p>
    <w:p w14:paraId="61038FBE" w14:textId="77777777" w:rsidR="006C006A" w:rsidRDefault="00000000">
      <w:pPr>
        <w:tabs>
          <w:tab w:val="center" w:pos="2168"/>
          <w:tab w:val="center" w:pos="4973"/>
        </w:tabs>
        <w:spacing w:after="111" w:line="250" w:lineRule="auto"/>
      </w:pPr>
      <w:r>
        <w:tab/>
      </w:r>
      <w:r>
        <w:rPr>
          <w:rFonts w:ascii="Arial" w:eastAsia="Arial" w:hAnsi="Arial" w:cs="Arial"/>
          <w:sz w:val="24"/>
        </w:rPr>
        <w:t xml:space="preserve">2.1.3.3 </w:t>
      </w:r>
      <w:r>
        <w:rPr>
          <w:rFonts w:ascii="Arial" w:eastAsia="Arial" w:hAnsi="Arial" w:cs="Arial"/>
          <w:sz w:val="24"/>
        </w:rPr>
        <w:tab/>
        <w:t xml:space="preserve">Leicestershire Fire and Rescue Service </w:t>
      </w:r>
    </w:p>
    <w:p w14:paraId="60AE4C3B" w14:textId="77777777" w:rsidR="006C006A" w:rsidRDefault="00000000">
      <w:pPr>
        <w:tabs>
          <w:tab w:val="center" w:pos="2168"/>
          <w:tab w:val="right" w:pos="9031"/>
        </w:tabs>
        <w:spacing w:after="9" w:line="250" w:lineRule="auto"/>
      </w:pPr>
      <w:r>
        <w:tab/>
      </w:r>
      <w:r>
        <w:rPr>
          <w:rFonts w:ascii="Arial" w:eastAsia="Arial" w:hAnsi="Arial" w:cs="Arial"/>
          <w:sz w:val="24"/>
        </w:rPr>
        <w:t xml:space="preserve">2.1.3.4 </w:t>
      </w:r>
      <w:r>
        <w:rPr>
          <w:rFonts w:ascii="Arial" w:eastAsia="Arial" w:hAnsi="Arial" w:cs="Arial"/>
          <w:sz w:val="24"/>
        </w:rPr>
        <w:tab/>
        <w:t xml:space="preserve">NHS Midlands and Lancashire Commissioning Support </w:t>
      </w:r>
    </w:p>
    <w:p w14:paraId="19AF55F8" w14:textId="77777777" w:rsidR="006C006A" w:rsidRDefault="00000000">
      <w:pPr>
        <w:spacing w:after="111" w:line="250" w:lineRule="auto"/>
        <w:ind w:left="2891" w:right="11" w:hanging="10"/>
      </w:pPr>
      <w:r>
        <w:rPr>
          <w:rFonts w:ascii="Arial" w:eastAsia="Arial" w:hAnsi="Arial" w:cs="Arial"/>
          <w:sz w:val="24"/>
        </w:rPr>
        <w:t xml:space="preserve">Unit </w:t>
      </w:r>
    </w:p>
    <w:p w14:paraId="7681B919" w14:textId="77777777" w:rsidR="006C006A" w:rsidRDefault="00000000">
      <w:pPr>
        <w:tabs>
          <w:tab w:val="center" w:pos="2168"/>
          <w:tab w:val="center" w:pos="3569"/>
        </w:tabs>
        <w:spacing w:after="111" w:line="250" w:lineRule="auto"/>
      </w:pPr>
      <w:r>
        <w:tab/>
      </w:r>
      <w:r>
        <w:rPr>
          <w:rFonts w:ascii="Arial" w:eastAsia="Arial" w:hAnsi="Arial" w:cs="Arial"/>
          <w:sz w:val="24"/>
        </w:rPr>
        <w:t xml:space="preserve">2.1.3.5 </w:t>
      </w:r>
      <w:r>
        <w:rPr>
          <w:rFonts w:ascii="Arial" w:eastAsia="Arial" w:hAnsi="Arial" w:cs="Arial"/>
          <w:sz w:val="24"/>
        </w:rPr>
        <w:tab/>
        <w:t xml:space="preserve">Norse Group  </w:t>
      </w:r>
    </w:p>
    <w:p w14:paraId="69A6E226" w14:textId="77777777" w:rsidR="006C006A" w:rsidRDefault="00000000">
      <w:pPr>
        <w:tabs>
          <w:tab w:val="center" w:pos="2168"/>
          <w:tab w:val="center" w:pos="5061"/>
        </w:tabs>
        <w:spacing w:after="111" w:line="250" w:lineRule="auto"/>
      </w:pPr>
      <w:r>
        <w:tab/>
      </w:r>
      <w:r>
        <w:rPr>
          <w:rFonts w:ascii="Arial" w:eastAsia="Arial" w:hAnsi="Arial" w:cs="Arial"/>
          <w:sz w:val="24"/>
        </w:rPr>
        <w:t xml:space="preserve">2.1.3.6 </w:t>
      </w:r>
      <w:r>
        <w:rPr>
          <w:rFonts w:ascii="Arial" w:eastAsia="Arial" w:hAnsi="Arial" w:cs="Arial"/>
          <w:sz w:val="24"/>
        </w:rPr>
        <w:tab/>
        <w:t xml:space="preserve">North Yorkshire Fire and Rescue Service </w:t>
      </w:r>
    </w:p>
    <w:p w14:paraId="423EC590" w14:textId="77777777" w:rsidR="006C006A" w:rsidRDefault="00000000">
      <w:pPr>
        <w:tabs>
          <w:tab w:val="center" w:pos="2168"/>
          <w:tab w:val="center" w:pos="3241"/>
          <w:tab w:val="center" w:pos="4240"/>
          <w:tab w:val="center" w:pos="5078"/>
          <w:tab w:val="center" w:pos="6028"/>
          <w:tab w:val="center" w:pos="7547"/>
          <w:tab w:val="right" w:pos="9031"/>
        </w:tabs>
        <w:spacing w:after="9" w:line="250" w:lineRule="auto"/>
      </w:pPr>
      <w:r>
        <w:tab/>
      </w:r>
      <w:r>
        <w:rPr>
          <w:rFonts w:ascii="Arial" w:eastAsia="Arial" w:hAnsi="Arial" w:cs="Arial"/>
          <w:sz w:val="24"/>
        </w:rPr>
        <w:t xml:space="preserve">2.1.3.7 </w:t>
      </w:r>
      <w:r>
        <w:rPr>
          <w:rFonts w:ascii="Arial" w:eastAsia="Arial" w:hAnsi="Arial" w:cs="Arial"/>
          <w:sz w:val="24"/>
        </w:rPr>
        <w:tab/>
        <w:t xml:space="preserve">Police, </w:t>
      </w:r>
      <w:r>
        <w:rPr>
          <w:rFonts w:ascii="Arial" w:eastAsia="Arial" w:hAnsi="Arial" w:cs="Arial"/>
          <w:sz w:val="24"/>
        </w:rPr>
        <w:tab/>
        <w:t xml:space="preserve">Fire </w:t>
      </w:r>
      <w:r>
        <w:rPr>
          <w:rFonts w:ascii="Arial" w:eastAsia="Arial" w:hAnsi="Arial" w:cs="Arial"/>
          <w:sz w:val="24"/>
        </w:rPr>
        <w:tab/>
        <w:t xml:space="preserve">and </w:t>
      </w:r>
      <w:r>
        <w:rPr>
          <w:rFonts w:ascii="Arial" w:eastAsia="Arial" w:hAnsi="Arial" w:cs="Arial"/>
          <w:sz w:val="24"/>
        </w:rPr>
        <w:tab/>
        <w:t xml:space="preserve">Crime </w:t>
      </w:r>
      <w:r>
        <w:rPr>
          <w:rFonts w:ascii="Arial" w:eastAsia="Arial" w:hAnsi="Arial" w:cs="Arial"/>
          <w:sz w:val="24"/>
        </w:rPr>
        <w:tab/>
        <w:t xml:space="preserve">Commissioner </w:t>
      </w:r>
      <w:r>
        <w:rPr>
          <w:rFonts w:ascii="Arial" w:eastAsia="Arial" w:hAnsi="Arial" w:cs="Arial"/>
          <w:sz w:val="24"/>
        </w:rPr>
        <w:tab/>
        <w:t xml:space="preserve">for </w:t>
      </w:r>
    </w:p>
    <w:p w14:paraId="7D2E0584" w14:textId="77777777" w:rsidR="006C006A" w:rsidRDefault="00000000">
      <w:pPr>
        <w:spacing w:after="105" w:line="253" w:lineRule="auto"/>
        <w:ind w:left="469" w:right="1182" w:hanging="10"/>
        <w:jc w:val="center"/>
      </w:pPr>
      <w:r>
        <w:rPr>
          <w:rFonts w:ascii="Arial" w:eastAsia="Arial" w:hAnsi="Arial" w:cs="Arial"/>
          <w:sz w:val="24"/>
        </w:rPr>
        <w:t xml:space="preserve">Northamptonshire (The)  </w:t>
      </w:r>
    </w:p>
    <w:p w14:paraId="6996A1D8" w14:textId="77777777" w:rsidR="006C006A" w:rsidRDefault="00000000">
      <w:pPr>
        <w:tabs>
          <w:tab w:val="center" w:pos="2168"/>
          <w:tab w:val="center" w:pos="4174"/>
        </w:tabs>
        <w:spacing w:after="152" w:line="250" w:lineRule="auto"/>
      </w:pPr>
      <w:r>
        <w:tab/>
      </w:r>
      <w:r>
        <w:rPr>
          <w:rFonts w:ascii="Arial" w:eastAsia="Arial" w:hAnsi="Arial" w:cs="Arial"/>
          <w:sz w:val="24"/>
        </w:rPr>
        <w:t xml:space="preserve">2.1.3.8 </w:t>
      </w:r>
      <w:r>
        <w:rPr>
          <w:rFonts w:ascii="Arial" w:eastAsia="Arial" w:hAnsi="Arial" w:cs="Arial"/>
          <w:sz w:val="24"/>
        </w:rPr>
        <w:tab/>
        <w:t xml:space="preserve">Scottish Police Authority </w:t>
      </w:r>
    </w:p>
    <w:p w14:paraId="52CBD647" w14:textId="77777777" w:rsidR="006C006A" w:rsidRDefault="00000000">
      <w:pPr>
        <w:tabs>
          <w:tab w:val="center" w:pos="2168"/>
          <w:tab w:val="center" w:pos="5608"/>
        </w:tabs>
        <w:spacing w:after="111" w:line="250" w:lineRule="auto"/>
      </w:pPr>
      <w:r>
        <w:tab/>
      </w:r>
      <w:r>
        <w:rPr>
          <w:rFonts w:ascii="Arial" w:eastAsia="Arial" w:hAnsi="Arial" w:cs="Arial"/>
          <w:sz w:val="24"/>
        </w:rPr>
        <w:t xml:space="preserve">2.1.3.9 </w:t>
      </w:r>
      <w:r>
        <w:rPr>
          <w:rFonts w:ascii="Arial" w:eastAsia="Arial" w:hAnsi="Arial" w:cs="Arial"/>
          <w:sz w:val="24"/>
        </w:rPr>
        <w:tab/>
        <w:t xml:space="preserve">Sheffield Children’s Hospital NHS Foundation Trust </w:t>
      </w:r>
    </w:p>
    <w:p w14:paraId="70E83077" w14:textId="77777777" w:rsidR="006C006A" w:rsidRDefault="00000000">
      <w:pPr>
        <w:spacing w:after="0"/>
      </w:pPr>
      <w:r>
        <w:rPr>
          <w:rFonts w:ascii="Times New Roman" w:eastAsia="Times New Roman" w:hAnsi="Times New Roman" w:cs="Times New Roman"/>
          <w:sz w:val="24"/>
        </w:rPr>
        <w:t xml:space="preserve"> </w:t>
      </w:r>
    </w:p>
    <w:p w14:paraId="16983ACC" w14:textId="77777777" w:rsidR="006C006A" w:rsidRDefault="00000000">
      <w:pPr>
        <w:spacing w:after="111" w:line="250" w:lineRule="auto"/>
        <w:ind w:left="720" w:right="11" w:hanging="720"/>
      </w:pPr>
      <w:r>
        <w:rPr>
          <w:rFonts w:ascii="Arial" w:eastAsia="Arial" w:hAnsi="Arial" w:cs="Arial"/>
          <w:sz w:val="24"/>
        </w:rPr>
        <w:t xml:space="preserve">2.2 Only these organisations (including any future successors) will be eligible to issue Call Off Orders as a result of this NFC187. </w:t>
      </w:r>
    </w:p>
    <w:p w14:paraId="6914576F" w14:textId="77777777" w:rsidR="006C006A" w:rsidRDefault="00000000">
      <w:pPr>
        <w:spacing w:after="109" w:line="249" w:lineRule="auto"/>
        <w:ind w:left="703" w:hanging="718"/>
        <w:jc w:val="both"/>
      </w:pPr>
      <w:r>
        <w:rPr>
          <w:rFonts w:ascii="Arial" w:eastAsia="Arial" w:hAnsi="Arial" w:cs="Arial"/>
          <w:sz w:val="24"/>
        </w:rPr>
        <w:t xml:space="preserve">2.3 Any central government organisation that becomes a part of these participating organisations as a result of the Machinery of Government Change shall also be included in the relevant lot.  </w:t>
      </w:r>
    </w:p>
    <w:p w14:paraId="4C6B276C" w14:textId="77777777" w:rsidR="006C006A" w:rsidRDefault="00000000">
      <w:pPr>
        <w:spacing w:after="109" w:line="249" w:lineRule="auto"/>
        <w:ind w:left="703" w:hanging="718"/>
        <w:jc w:val="both"/>
      </w:pPr>
      <w:r>
        <w:rPr>
          <w:rFonts w:ascii="Arial" w:eastAsia="Arial" w:hAnsi="Arial" w:cs="Arial"/>
          <w:sz w:val="24"/>
        </w:rPr>
        <w:lastRenderedPageBreak/>
        <w:t xml:space="preserve">2.4 Any wider public sector organisation that becomes a part of these participating organisations as a result of the creation, splitting or closure of organisations, name changes, mergers and acquisitions shall also be included in the relevant lot. </w:t>
      </w:r>
    </w:p>
    <w:p w14:paraId="45D43BDE" w14:textId="77777777" w:rsidR="006C006A" w:rsidRDefault="00000000">
      <w:pPr>
        <w:spacing w:after="109" w:line="249" w:lineRule="auto"/>
        <w:ind w:left="703" w:hanging="718"/>
        <w:jc w:val="both"/>
      </w:pPr>
      <w:r>
        <w:rPr>
          <w:rFonts w:ascii="Arial" w:eastAsia="Arial" w:hAnsi="Arial" w:cs="Arial"/>
          <w:sz w:val="24"/>
        </w:rPr>
        <w:t xml:space="preserve">2.5 Participation in this procurement is not a commitment to enter a contract and the Buyers will use the results of this NFC187 further competition to decide whether they wish to enter into discussions with the winning bidder ahead of signing the contract. Therefore, Bidders are reminded of the importance of submitting their most advantageous offers in response to this procurement. </w:t>
      </w:r>
    </w:p>
    <w:p w14:paraId="7A09811F" w14:textId="77777777" w:rsidR="006C006A" w:rsidRDefault="00000000">
      <w:pPr>
        <w:spacing w:after="170"/>
        <w:ind w:left="890"/>
      </w:pPr>
      <w:r>
        <w:rPr>
          <w:rFonts w:ascii="Arial" w:eastAsia="Arial" w:hAnsi="Arial" w:cs="Arial"/>
          <w:sz w:val="24"/>
        </w:rPr>
        <w:t xml:space="preserve"> </w:t>
      </w:r>
    </w:p>
    <w:p w14:paraId="59AB7B6B" w14:textId="77777777" w:rsidR="006C006A" w:rsidRDefault="00000000">
      <w:pPr>
        <w:pStyle w:val="Heading2"/>
        <w:spacing w:after="29" w:line="253" w:lineRule="auto"/>
        <w:ind w:left="705" w:right="0" w:hanging="720"/>
      </w:pPr>
      <w:r>
        <w:rPr>
          <w:rFonts w:ascii="Arial" w:eastAsia="Arial" w:hAnsi="Arial" w:cs="Arial"/>
          <w:sz w:val="32"/>
        </w:rPr>
        <w:t xml:space="preserve">3. </w:t>
      </w:r>
      <w:r>
        <w:rPr>
          <w:rFonts w:ascii="Arial" w:eastAsia="Arial" w:hAnsi="Arial" w:cs="Arial"/>
          <w:sz w:val="32"/>
        </w:rPr>
        <w:tab/>
        <w:t xml:space="preserve">BACKGROUND TO REQUIREMENT/OVERVIEW OF REQUIREMENT </w:t>
      </w:r>
    </w:p>
    <w:p w14:paraId="22AAAD23" w14:textId="77777777" w:rsidR="006C006A" w:rsidRDefault="00000000">
      <w:pPr>
        <w:spacing w:after="109" w:line="249" w:lineRule="auto"/>
        <w:ind w:left="703" w:hanging="718"/>
        <w:jc w:val="both"/>
      </w:pPr>
      <w:r>
        <w:rPr>
          <w:rFonts w:ascii="Arial" w:eastAsia="Arial" w:hAnsi="Arial" w:cs="Arial"/>
          <w:sz w:val="24"/>
        </w:rPr>
        <w:t xml:space="preserve">3.1 For the purposes of NFC187, Crown Commercial Service (CCS) is acting as an agent on behalf of the Buyers participating in this aggregated procurement. All contracts and service offerings resultant from this procurement will be between the winning Supplier(s) and the Buyers participating in NFC187. </w:t>
      </w:r>
    </w:p>
    <w:p w14:paraId="08C0D576" w14:textId="77777777" w:rsidR="006C006A" w:rsidRDefault="00000000">
      <w:pPr>
        <w:spacing w:after="170"/>
        <w:ind w:left="890"/>
      </w:pPr>
      <w:r>
        <w:rPr>
          <w:rFonts w:ascii="Arial" w:eastAsia="Arial" w:hAnsi="Arial" w:cs="Arial"/>
          <w:sz w:val="24"/>
        </w:rPr>
        <w:t xml:space="preserve"> </w:t>
      </w:r>
    </w:p>
    <w:p w14:paraId="68C9B6C1" w14:textId="77777777" w:rsidR="006C006A" w:rsidRDefault="00000000">
      <w:pPr>
        <w:pStyle w:val="Heading2"/>
        <w:tabs>
          <w:tab w:val="center" w:pos="1732"/>
        </w:tabs>
        <w:spacing w:after="29" w:line="253" w:lineRule="auto"/>
        <w:ind w:left="-15" w:right="0" w:firstLine="0"/>
      </w:pPr>
      <w:r>
        <w:rPr>
          <w:rFonts w:ascii="Arial" w:eastAsia="Arial" w:hAnsi="Arial" w:cs="Arial"/>
          <w:sz w:val="32"/>
        </w:rPr>
        <w:t xml:space="preserve">4. </w:t>
      </w:r>
      <w:r>
        <w:rPr>
          <w:rFonts w:ascii="Arial" w:eastAsia="Arial" w:hAnsi="Arial" w:cs="Arial"/>
          <w:sz w:val="32"/>
        </w:rPr>
        <w:tab/>
        <w:t xml:space="preserve">DEFINITIONS  </w:t>
      </w:r>
    </w:p>
    <w:tbl>
      <w:tblPr>
        <w:tblStyle w:val="TableGrid"/>
        <w:tblW w:w="8236" w:type="dxa"/>
        <w:tblInd w:w="757" w:type="dxa"/>
        <w:tblCellMar>
          <w:top w:w="13" w:type="dxa"/>
          <w:left w:w="817" w:type="dxa"/>
          <w:bottom w:w="0" w:type="dxa"/>
          <w:right w:w="51" w:type="dxa"/>
        </w:tblCellMar>
        <w:tblLook w:val="04A0" w:firstRow="1" w:lastRow="0" w:firstColumn="1" w:lastColumn="0" w:noHBand="0" w:noVBand="1"/>
      </w:tblPr>
      <w:tblGrid>
        <w:gridCol w:w="3343"/>
        <w:gridCol w:w="4893"/>
      </w:tblGrid>
      <w:tr w:rsidR="006C006A" w14:paraId="5817DB8D" w14:textId="77777777">
        <w:trPr>
          <w:trHeight w:val="700"/>
        </w:trPr>
        <w:tc>
          <w:tcPr>
            <w:tcW w:w="3343" w:type="dxa"/>
            <w:tcBorders>
              <w:top w:val="single" w:sz="24" w:space="0" w:color="000000"/>
              <w:left w:val="single" w:sz="24" w:space="0" w:color="000000"/>
              <w:bottom w:val="single" w:sz="6" w:space="0" w:color="000000"/>
              <w:right w:val="single" w:sz="6" w:space="0" w:color="000000"/>
            </w:tcBorders>
            <w:shd w:val="clear" w:color="auto" w:fill="B8CCE4"/>
          </w:tcPr>
          <w:p w14:paraId="1D74EE5F" w14:textId="77777777" w:rsidR="006C006A" w:rsidRDefault="00000000">
            <w:pPr>
              <w:tabs>
                <w:tab w:val="right" w:pos="2475"/>
              </w:tabs>
              <w:spacing w:after="0"/>
            </w:pPr>
            <w:r>
              <w:rPr>
                <w:rFonts w:ascii="Arial" w:eastAsia="Arial" w:hAnsi="Arial" w:cs="Arial"/>
                <w:sz w:val="24"/>
              </w:rPr>
              <w:t xml:space="preserve">Expression </w:t>
            </w:r>
            <w:r>
              <w:rPr>
                <w:rFonts w:ascii="Arial" w:eastAsia="Arial" w:hAnsi="Arial" w:cs="Arial"/>
                <w:sz w:val="24"/>
              </w:rPr>
              <w:tab/>
              <w:t xml:space="preserve">or </w:t>
            </w:r>
          </w:p>
          <w:p w14:paraId="29E96756" w14:textId="77777777" w:rsidR="006C006A" w:rsidRDefault="00000000">
            <w:pPr>
              <w:spacing w:after="0"/>
            </w:pPr>
            <w:r>
              <w:rPr>
                <w:rFonts w:ascii="Arial" w:eastAsia="Arial" w:hAnsi="Arial" w:cs="Arial"/>
                <w:sz w:val="24"/>
              </w:rPr>
              <w:t xml:space="preserve">Acronym </w:t>
            </w:r>
          </w:p>
        </w:tc>
        <w:tc>
          <w:tcPr>
            <w:tcW w:w="4893" w:type="dxa"/>
            <w:tcBorders>
              <w:top w:val="single" w:sz="24" w:space="0" w:color="000000"/>
              <w:left w:val="single" w:sz="6" w:space="0" w:color="000000"/>
              <w:bottom w:val="single" w:sz="6" w:space="0" w:color="000000"/>
              <w:right w:val="single" w:sz="24" w:space="0" w:color="000000"/>
            </w:tcBorders>
            <w:shd w:val="clear" w:color="auto" w:fill="B8CCE4"/>
          </w:tcPr>
          <w:p w14:paraId="7A2E2A40" w14:textId="77777777" w:rsidR="006C006A" w:rsidRDefault="00000000">
            <w:pPr>
              <w:spacing w:after="0"/>
              <w:ind w:left="9"/>
            </w:pPr>
            <w:r>
              <w:rPr>
                <w:rFonts w:ascii="Arial" w:eastAsia="Arial" w:hAnsi="Arial" w:cs="Arial"/>
                <w:sz w:val="24"/>
              </w:rPr>
              <w:t xml:space="preserve">Definition </w:t>
            </w:r>
          </w:p>
        </w:tc>
      </w:tr>
      <w:tr w:rsidR="006C006A" w14:paraId="25C24A70" w14:textId="77777777">
        <w:trPr>
          <w:trHeight w:val="688"/>
        </w:trPr>
        <w:tc>
          <w:tcPr>
            <w:tcW w:w="3343" w:type="dxa"/>
            <w:tcBorders>
              <w:top w:val="single" w:sz="6" w:space="0" w:color="000000"/>
              <w:left w:val="single" w:sz="24" w:space="0" w:color="000000"/>
              <w:bottom w:val="single" w:sz="6" w:space="0" w:color="000000"/>
              <w:right w:val="single" w:sz="6" w:space="0" w:color="000000"/>
            </w:tcBorders>
          </w:tcPr>
          <w:p w14:paraId="264E8545" w14:textId="77777777" w:rsidR="006C006A" w:rsidRDefault="00000000">
            <w:pPr>
              <w:spacing w:after="0"/>
            </w:pPr>
            <w:r>
              <w:rPr>
                <w:rFonts w:ascii="Arial" w:eastAsia="Arial" w:hAnsi="Arial" w:cs="Arial"/>
                <w:sz w:val="24"/>
              </w:rPr>
              <w:t>Account Management Plan</w:t>
            </w:r>
            <w:r>
              <w:rPr>
                <w:rFonts w:ascii="Arial" w:eastAsia="Arial" w:hAnsi="Arial" w:cs="Arial"/>
                <w:b/>
                <w:sz w:val="24"/>
              </w:rPr>
              <w:t xml:space="preserve"> </w:t>
            </w:r>
          </w:p>
        </w:tc>
        <w:tc>
          <w:tcPr>
            <w:tcW w:w="4893" w:type="dxa"/>
            <w:tcBorders>
              <w:top w:val="single" w:sz="6" w:space="0" w:color="000000"/>
              <w:left w:val="single" w:sz="6" w:space="0" w:color="000000"/>
              <w:bottom w:val="single" w:sz="6" w:space="0" w:color="000000"/>
              <w:right w:val="single" w:sz="24" w:space="0" w:color="000000"/>
            </w:tcBorders>
          </w:tcPr>
          <w:p w14:paraId="2D5B61C3" w14:textId="77777777" w:rsidR="006C006A" w:rsidRDefault="00000000">
            <w:pPr>
              <w:spacing w:after="0"/>
              <w:ind w:left="9"/>
            </w:pPr>
            <w:r>
              <w:rPr>
                <w:rFonts w:ascii="Arial" w:eastAsia="Arial" w:hAnsi="Arial" w:cs="Arial"/>
                <w:sz w:val="24"/>
              </w:rPr>
              <w:t>Means; the activities outlined at section 18 of this document</w:t>
            </w:r>
            <w:r>
              <w:rPr>
                <w:rFonts w:ascii="Arial" w:eastAsia="Arial" w:hAnsi="Arial" w:cs="Arial"/>
                <w:b/>
                <w:sz w:val="24"/>
              </w:rPr>
              <w:t xml:space="preserve"> </w:t>
            </w:r>
          </w:p>
        </w:tc>
      </w:tr>
      <w:tr w:rsidR="006C006A" w14:paraId="4EC4CBCE" w14:textId="77777777">
        <w:trPr>
          <w:trHeight w:val="962"/>
        </w:trPr>
        <w:tc>
          <w:tcPr>
            <w:tcW w:w="3343" w:type="dxa"/>
            <w:tcBorders>
              <w:top w:val="single" w:sz="6" w:space="0" w:color="000000"/>
              <w:left w:val="single" w:sz="24" w:space="0" w:color="000000"/>
              <w:bottom w:val="single" w:sz="6" w:space="0" w:color="000000"/>
              <w:right w:val="single" w:sz="6" w:space="0" w:color="000000"/>
            </w:tcBorders>
          </w:tcPr>
          <w:p w14:paraId="29AE60F0" w14:textId="77777777" w:rsidR="006C006A" w:rsidRDefault="00000000">
            <w:pPr>
              <w:spacing w:after="0"/>
            </w:pPr>
            <w:r>
              <w:rPr>
                <w:rFonts w:ascii="Arial" w:eastAsia="Arial" w:hAnsi="Arial" w:cs="Arial"/>
                <w:sz w:val="24"/>
              </w:rPr>
              <w:t>Agreement with Microsoft</w:t>
            </w:r>
            <w:r>
              <w:rPr>
                <w:rFonts w:ascii="Arial" w:eastAsia="Arial" w:hAnsi="Arial" w:cs="Arial"/>
                <w:b/>
                <w:sz w:val="24"/>
              </w:rPr>
              <w:t xml:space="preserve"> </w:t>
            </w:r>
          </w:p>
        </w:tc>
        <w:tc>
          <w:tcPr>
            <w:tcW w:w="4893" w:type="dxa"/>
            <w:tcBorders>
              <w:top w:val="single" w:sz="6" w:space="0" w:color="000000"/>
              <w:left w:val="single" w:sz="6" w:space="0" w:color="000000"/>
              <w:bottom w:val="single" w:sz="6" w:space="0" w:color="000000"/>
              <w:right w:val="single" w:sz="24" w:space="0" w:color="000000"/>
            </w:tcBorders>
          </w:tcPr>
          <w:p w14:paraId="21C99E26" w14:textId="77777777" w:rsidR="006C006A" w:rsidRDefault="00000000">
            <w:pPr>
              <w:spacing w:after="0"/>
              <w:ind w:left="9" w:right="2"/>
            </w:pPr>
            <w:r>
              <w:rPr>
                <w:rFonts w:ascii="Arial" w:eastAsia="Arial" w:hAnsi="Arial" w:cs="Arial"/>
                <w:sz w:val="24"/>
              </w:rPr>
              <w:t>Means; any volume license agreement with Microsoft procured as part of the Contract</w:t>
            </w:r>
            <w:r>
              <w:rPr>
                <w:rFonts w:ascii="Arial" w:eastAsia="Arial" w:hAnsi="Arial" w:cs="Arial"/>
                <w:b/>
                <w:sz w:val="24"/>
              </w:rPr>
              <w:t xml:space="preserve"> </w:t>
            </w:r>
          </w:p>
        </w:tc>
      </w:tr>
      <w:tr w:rsidR="006C006A" w14:paraId="2243A56E" w14:textId="77777777">
        <w:trPr>
          <w:trHeight w:val="845"/>
        </w:trPr>
        <w:tc>
          <w:tcPr>
            <w:tcW w:w="3343" w:type="dxa"/>
            <w:tcBorders>
              <w:top w:val="single" w:sz="6" w:space="0" w:color="000000"/>
              <w:left w:val="single" w:sz="24" w:space="0" w:color="000000"/>
              <w:bottom w:val="single" w:sz="6" w:space="0" w:color="000000"/>
              <w:right w:val="single" w:sz="6" w:space="0" w:color="000000"/>
            </w:tcBorders>
          </w:tcPr>
          <w:p w14:paraId="6ECB79EC" w14:textId="77777777" w:rsidR="006C006A" w:rsidRDefault="00000000">
            <w:pPr>
              <w:spacing w:after="0"/>
            </w:pPr>
            <w:r>
              <w:rPr>
                <w:rFonts w:ascii="Arial" w:eastAsia="Arial" w:hAnsi="Arial" w:cs="Arial"/>
                <w:sz w:val="24"/>
              </w:rPr>
              <w:t>Buyer</w:t>
            </w:r>
            <w:r>
              <w:rPr>
                <w:rFonts w:ascii="Arial" w:eastAsia="Arial" w:hAnsi="Arial" w:cs="Arial"/>
                <w:b/>
                <w:sz w:val="24"/>
              </w:rPr>
              <w:t xml:space="preserve"> </w:t>
            </w:r>
          </w:p>
        </w:tc>
        <w:tc>
          <w:tcPr>
            <w:tcW w:w="4893" w:type="dxa"/>
            <w:tcBorders>
              <w:top w:val="single" w:sz="6" w:space="0" w:color="000000"/>
              <w:left w:val="single" w:sz="6" w:space="0" w:color="000000"/>
              <w:bottom w:val="single" w:sz="6" w:space="0" w:color="000000"/>
              <w:right w:val="single" w:sz="24" w:space="0" w:color="000000"/>
            </w:tcBorders>
          </w:tcPr>
          <w:p w14:paraId="0F1135A5" w14:textId="77777777" w:rsidR="006C006A" w:rsidRDefault="00000000">
            <w:pPr>
              <w:spacing w:after="0"/>
              <w:ind w:left="9"/>
            </w:pPr>
            <w:r>
              <w:rPr>
                <w:rFonts w:ascii="Arial" w:eastAsia="Arial" w:hAnsi="Arial" w:cs="Arial"/>
                <w:sz w:val="24"/>
              </w:rPr>
              <w:t>Means; any Contracting Authority as defined within the scope of this bid pack</w:t>
            </w:r>
            <w:r>
              <w:rPr>
                <w:rFonts w:ascii="Arial" w:eastAsia="Arial" w:hAnsi="Arial" w:cs="Arial"/>
                <w:b/>
                <w:sz w:val="24"/>
              </w:rPr>
              <w:t xml:space="preserve"> </w:t>
            </w:r>
          </w:p>
        </w:tc>
      </w:tr>
      <w:tr w:rsidR="006C006A" w14:paraId="1C2EA35C" w14:textId="77777777">
        <w:trPr>
          <w:trHeight w:val="410"/>
        </w:trPr>
        <w:tc>
          <w:tcPr>
            <w:tcW w:w="3343" w:type="dxa"/>
            <w:tcBorders>
              <w:top w:val="single" w:sz="6" w:space="0" w:color="000000"/>
              <w:left w:val="single" w:sz="24" w:space="0" w:color="000000"/>
              <w:bottom w:val="single" w:sz="6" w:space="0" w:color="000000"/>
              <w:right w:val="single" w:sz="6" w:space="0" w:color="000000"/>
            </w:tcBorders>
          </w:tcPr>
          <w:p w14:paraId="182E2011" w14:textId="77777777" w:rsidR="006C006A" w:rsidRDefault="00000000">
            <w:pPr>
              <w:spacing w:after="0"/>
            </w:pPr>
            <w:r>
              <w:rPr>
                <w:rFonts w:ascii="Arial" w:eastAsia="Arial" w:hAnsi="Arial" w:cs="Arial"/>
                <w:sz w:val="24"/>
              </w:rPr>
              <w:t>EA</w:t>
            </w:r>
            <w:r>
              <w:rPr>
                <w:rFonts w:ascii="Arial" w:eastAsia="Arial" w:hAnsi="Arial" w:cs="Arial"/>
                <w:b/>
                <w:sz w:val="24"/>
              </w:rPr>
              <w:t xml:space="preserve"> </w:t>
            </w:r>
          </w:p>
        </w:tc>
        <w:tc>
          <w:tcPr>
            <w:tcW w:w="4893" w:type="dxa"/>
            <w:tcBorders>
              <w:top w:val="single" w:sz="6" w:space="0" w:color="000000"/>
              <w:left w:val="single" w:sz="6" w:space="0" w:color="000000"/>
              <w:bottom w:val="single" w:sz="6" w:space="0" w:color="000000"/>
              <w:right w:val="single" w:sz="24" w:space="0" w:color="000000"/>
            </w:tcBorders>
          </w:tcPr>
          <w:p w14:paraId="3C90DB02" w14:textId="77777777" w:rsidR="006C006A" w:rsidRDefault="00000000">
            <w:pPr>
              <w:spacing w:after="0"/>
              <w:ind w:right="819"/>
              <w:jc w:val="center"/>
            </w:pPr>
            <w:r>
              <w:rPr>
                <w:rFonts w:ascii="Arial" w:eastAsia="Arial" w:hAnsi="Arial" w:cs="Arial"/>
                <w:sz w:val="24"/>
              </w:rPr>
              <w:t xml:space="preserve">Means; Enterprise Agreement </w:t>
            </w:r>
            <w:r>
              <w:rPr>
                <w:rFonts w:ascii="Arial" w:eastAsia="Arial" w:hAnsi="Arial" w:cs="Arial"/>
                <w:b/>
                <w:sz w:val="24"/>
              </w:rPr>
              <w:t xml:space="preserve"> </w:t>
            </w:r>
          </w:p>
        </w:tc>
      </w:tr>
      <w:tr w:rsidR="006C006A" w14:paraId="3202EE29" w14:textId="77777777">
        <w:trPr>
          <w:trHeight w:val="686"/>
        </w:trPr>
        <w:tc>
          <w:tcPr>
            <w:tcW w:w="3343" w:type="dxa"/>
            <w:tcBorders>
              <w:top w:val="single" w:sz="6" w:space="0" w:color="000000"/>
              <w:left w:val="single" w:sz="24" w:space="0" w:color="000000"/>
              <w:bottom w:val="single" w:sz="6" w:space="0" w:color="000000"/>
              <w:right w:val="single" w:sz="6" w:space="0" w:color="000000"/>
            </w:tcBorders>
          </w:tcPr>
          <w:p w14:paraId="443DCCC6" w14:textId="77777777" w:rsidR="006C006A" w:rsidRDefault="00000000">
            <w:pPr>
              <w:spacing w:after="0"/>
            </w:pPr>
            <w:r>
              <w:rPr>
                <w:rFonts w:ascii="Arial" w:eastAsia="Arial" w:hAnsi="Arial" w:cs="Arial"/>
                <w:sz w:val="24"/>
              </w:rPr>
              <w:t>EES</w:t>
            </w:r>
            <w:r>
              <w:rPr>
                <w:rFonts w:ascii="Arial" w:eastAsia="Arial" w:hAnsi="Arial" w:cs="Arial"/>
                <w:b/>
                <w:sz w:val="24"/>
              </w:rPr>
              <w:t xml:space="preserve"> </w:t>
            </w:r>
          </w:p>
        </w:tc>
        <w:tc>
          <w:tcPr>
            <w:tcW w:w="4893" w:type="dxa"/>
            <w:tcBorders>
              <w:top w:val="single" w:sz="6" w:space="0" w:color="000000"/>
              <w:left w:val="single" w:sz="6" w:space="0" w:color="000000"/>
              <w:bottom w:val="single" w:sz="6" w:space="0" w:color="000000"/>
              <w:right w:val="single" w:sz="24" w:space="0" w:color="000000"/>
            </w:tcBorders>
          </w:tcPr>
          <w:p w14:paraId="11E5A54B" w14:textId="77777777" w:rsidR="006C006A" w:rsidRDefault="00000000">
            <w:pPr>
              <w:spacing w:after="0"/>
              <w:ind w:left="9"/>
            </w:pPr>
            <w:r>
              <w:rPr>
                <w:rFonts w:ascii="Arial" w:eastAsia="Arial" w:hAnsi="Arial" w:cs="Arial"/>
                <w:sz w:val="24"/>
              </w:rPr>
              <w:t>Means; Enrolment for Education Solutions</w:t>
            </w:r>
            <w:r>
              <w:rPr>
                <w:rFonts w:ascii="Arial" w:eastAsia="Arial" w:hAnsi="Arial" w:cs="Arial"/>
                <w:b/>
                <w:sz w:val="24"/>
              </w:rPr>
              <w:t xml:space="preserve"> </w:t>
            </w:r>
          </w:p>
        </w:tc>
      </w:tr>
      <w:tr w:rsidR="006C006A" w14:paraId="6B8B2DDF" w14:textId="77777777">
        <w:trPr>
          <w:trHeight w:val="686"/>
        </w:trPr>
        <w:tc>
          <w:tcPr>
            <w:tcW w:w="3343" w:type="dxa"/>
            <w:tcBorders>
              <w:top w:val="single" w:sz="6" w:space="0" w:color="000000"/>
              <w:left w:val="single" w:sz="24" w:space="0" w:color="000000"/>
              <w:bottom w:val="single" w:sz="6" w:space="0" w:color="000000"/>
              <w:right w:val="single" w:sz="6" w:space="0" w:color="000000"/>
            </w:tcBorders>
          </w:tcPr>
          <w:p w14:paraId="35777269" w14:textId="77777777" w:rsidR="006C006A" w:rsidRDefault="00000000">
            <w:pPr>
              <w:spacing w:after="0"/>
            </w:pPr>
            <w:r>
              <w:rPr>
                <w:rFonts w:ascii="Arial" w:eastAsia="Arial" w:hAnsi="Arial" w:cs="Arial"/>
                <w:sz w:val="24"/>
              </w:rPr>
              <w:t>ESA</w:t>
            </w:r>
            <w:r>
              <w:rPr>
                <w:rFonts w:ascii="Arial" w:eastAsia="Arial" w:hAnsi="Arial" w:cs="Arial"/>
                <w:b/>
                <w:sz w:val="24"/>
              </w:rPr>
              <w:t xml:space="preserve"> </w:t>
            </w:r>
          </w:p>
        </w:tc>
        <w:tc>
          <w:tcPr>
            <w:tcW w:w="4893" w:type="dxa"/>
            <w:tcBorders>
              <w:top w:val="single" w:sz="6" w:space="0" w:color="000000"/>
              <w:left w:val="single" w:sz="6" w:space="0" w:color="000000"/>
              <w:bottom w:val="single" w:sz="6" w:space="0" w:color="000000"/>
              <w:right w:val="single" w:sz="24" w:space="0" w:color="000000"/>
            </w:tcBorders>
          </w:tcPr>
          <w:p w14:paraId="426D05FA" w14:textId="77777777" w:rsidR="006C006A" w:rsidRDefault="00000000">
            <w:pPr>
              <w:spacing w:after="0"/>
              <w:ind w:left="9"/>
            </w:pPr>
            <w:r>
              <w:rPr>
                <w:rFonts w:ascii="Arial" w:eastAsia="Arial" w:hAnsi="Arial" w:cs="Arial"/>
                <w:sz w:val="24"/>
              </w:rPr>
              <w:t>Means; Enterprise Subscription Agreement</w:t>
            </w:r>
            <w:r>
              <w:rPr>
                <w:rFonts w:ascii="Arial" w:eastAsia="Arial" w:hAnsi="Arial" w:cs="Arial"/>
                <w:b/>
                <w:sz w:val="24"/>
              </w:rPr>
              <w:t xml:space="preserve"> </w:t>
            </w:r>
          </w:p>
        </w:tc>
      </w:tr>
      <w:tr w:rsidR="006C006A" w14:paraId="6615DCD2" w14:textId="77777777">
        <w:trPr>
          <w:trHeight w:val="962"/>
        </w:trPr>
        <w:tc>
          <w:tcPr>
            <w:tcW w:w="3343" w:type="dxa"/>
            <w:tcBorders>
              <w:top w:val="single" w:sz="6" w:space="0" w:color="000000"/>
              <w:left w:val="single" w:sz="24" w:space="0" w:color="000000"/>
              <w:bottom w:val="single" w:sz="6" w:space="0" w:color="000000"/>
              <w:right w:val="single" w:sz="6" w:space="0" w:color="000000"/>
            </w:tcBorders>
          </w:tcPr>
          <w:p w14:paraId="556BACFC" w14:textId="77777777" w:rsidR="006C006A" w:rsidRDefault="00000000">
            <w:pPr>
              <w:spacing w:after="0"/>
            </w:pPr>
            <w:r>
              <w:rPr>
                <w:rFonts w:ascii="Arial" w:eastAsia="Arial" w:hAnsi="Arial" w:cs="Arial"/>
                <w:sz w:val="24"/>
              </w:rPr>
              <w:t>Order Form</w:t>
            </w:r>
            <w:r>
              <w:rPr>
                <w:rFonts w:ascii="Arial" w:eastAsia="Arial" w:hAnsi="Arial" w:cs="Arial"/>
                <w:b/>
                <w:sz w:val="24"/>
              </w:rPr>
              <w:t xml:space="preserve"> </w:t>
            </w:r>
          </w:p>
        </w:tc>
        <w:tc>
          <w:tcPr>
            <w:tcW w:w="4893" w:type="dxa"/>
            <w:tcBorders>
              <w:top w:val="single" w:sz="6" w:space="0" w:color="000000"/>
              <w:left w:val="single" w:sz="6" w:space="0" w:color="000000"/>
              <w:bottom w:val="single" w:sz="6" w:space="0" w:color="000000"/>
              <w:right w:val="single" w:sz="24" w:space="0" w:color="000000"/>
            </w:tcBorders>
          </w:tcPr>
          <w:p w14:paraId="1ED82BD2" w14:textId="77777777" w:rsidR="006C006A" w:rsidRDefault="00000000">
            <w:pPr>
              <w:spacing w:after="0"/>
              <w:ind w:left="9"/>
            </w:pPr>
            <w:r>
              <w:rPr>
                <w:rFonts w:ascii="Arial" w:eastAsia="Arial" w:hAnsi="Arial" w:cs="Arial"/>
                <w:sz w:val="24"/>
              </w:rPr>
              <w:t>Means; the Draft Order Form at Attachment 6 – Order Form of this bid pack</w:t>
            </w:r>
            <w:r>
              <w:rPr>
                <w:rFonts w:ascii="Arial" w:eastAsia="Arial" w:hAnsi="Arial" w:cs="Arial"/>
                <w:b/>
                <w:sz w:val="24"/>
              </w:rPr>
              <w:t xml:space="preserve"> </w:t>
            </w:r>
          </w:p>
        </w:tc>
      </w:tr>
      <w:tr w:rsidR="006C006A" w14:paraId="4566D272" w14:textId="77777777">
        <w:trPr>
          <w:trHeight w:val="689"/>
        </w:trPr>
        <w:tc>
          <w:tcPr>
            <w:tcW w:w="3343" w:type="dxa"/>
            <w:tcBorders>
              <w:top w:val="single" w:sz="6" w:space="0" w:color="000000"/>
              <w:left w:val="single" w:sz="24" w:space="0" w:color="000000"/>
              <w:bottom w:val="single" w:sz="6" w:space="0" w:color="000000"/>
              <w:right w:val="single" w:sz="6" w:space="0" w:color="000000"/>
            </w:tcBorders>
          </w:tcPr>
          <w:p w14:paraId="6FC553B4" w14:textId="77777777" w:rsidR="006C006A" w:rsidRDefault="00000000">
            <w:pPr>
              <w:spacing w:after="0"/>
              <w:ind w:right="61"/>
            </w:pPr>
            <w:r>
              <w:rPr>
                <w:rFonts w:ascii="Arial" w:eastAsia="Arial" w:hAnsi="Arial" w:cs="Arial"/>
                <w:sz w:val="24"/>
              </w:rPr>
              <w:t>Price/Pricing Schedule</w:t>
            </w:r>
            <w:r>
              <w:rPr>
                <w:rFonts w:ascii="Arial" w:eastAsia="Arial" w:hAnsi="Arial" w:cs="Arial"/>
                <w:b/>
                <w:sz w:val="24"/>
              </w:rPr>
              <w:t xml:space="preserve"> </w:t>
            </w:r>
          </w:p>
        </w:tc>
        <w:tc>
          <w:tcPr>
            <w:tcW w:w="4893" w:type="dxa"/>
            <w:tcBorders>
              <w:top w:val="single" w:sz="6" w:space="0" w:color="000000"/>
              <w:left w:val="single" w:sz="6" w:space="0" w:color="000000"/>
              <w:bottom w:val="single" w:sz="6" w:space="0" w:color="000000"/>
              <w:right w:val="single" w:sz="24" w:space="0" w:color="000000"/>
            </w:tcBorders>
          </w:tcPr>
          <w:p w14:paraId="0029246B" w14:textId="77777777" w:rsidR="006C006A" w:rsidRDefault="00000000">
            <w:pPr>
              <w:spacing w:after="0"/>
              <w:ind w:left="9"/>
            </w:pPr>
            <w:r>
              <w:rPr>
                <w:rFonts w:ascii="Arial" w:eastAsia="Arial" w:hAnsi="Arial" w:cs="Arial"/>
                <w:sz w:val="24"/>
              </w:rPr>
              <w:t>Means; Attachment 4 - Price Schedule of this bid pack.</w:t>
            </w:r>
            <w:r>
              <w:rPr>
                <w:rFonts w:ascii="Arial" w:eastAsia="Arial" w:hAnsi="Arial" w:cs="Arial"/>
                <w:b/>
                <w:sz w:val="24"/>
              </w:rPr>
              <w:t xml:space="preserve"> </w:t>
            </w:r>
          </w:p>
        </w:tc>
      </w:tr>
      <w:tr w:rsidR="006C006A" w14:paraId="47D0822F" w14:textId="77777777">
        <w:trPr>
          <w:trHeight w:val="410"/>
        </w:trPr>
        <w:tc>
          <w:tcPr>
            <w:tcW w:w="3343" w:type="dxa"/>
            <w:tcBorders>
              <w:top w:val="single" w:sz="6" w:space="0" w:color="000000"/>
              <w:left w:val="single" w:sz="24" w:space="0" w:color="000000"/>
              <w:bottom w:val="single" w:sz="6" w:space="0" w:color="000000"/>
              <w:right w:val="single" w:sz="6" w:space="0" w:color="000000"/>
            </w:tcBorders>
          </w:tcPr>
          <w:p w14:paraId="14A43463" w14:textId="77777777" w:rsidR="006C006A" w:rsidRDefault="00000000">
            <w:pPr>
              <w:spacing w:after="0"/>
            </w:pPr>
            <w:r>
              <w:rPr>
                <w:rFonts w:ascii="Arial" w:eastAsia="Arial" w:hAnsi="Arial" w:cs="Arial"/>
                <w:sz w:val="24"/>
              </w:rPr>
              <w:lastRenderedPageBreak/>
              <w:t>SCE</w:t>
            </w:r>
            <w:r>
              <w:rPr>
                <w:rFonts w:ascii="Arial" w:eastAsia="Arial" w:hAnsi="Arial" w:cs="Arial"/>
                <w:b/>
                <w:sz w:val="24"/>
              </w:rPr>
              <w:t xml:space="preserve"> </w:t>
            </w:r>
          </w:p>
        </w:tc>
        <w:tc>
          <w:tcPr>
            <w:tcW w:w="4893" w:type="dxa"/>
            <w:tcBorders>
              <w:top w:val="single" w:sz="6" w:space="0" w:color="000000"/>
              <w:left w:val="single" w:sz="6" w:space="0" w:color="000000"/>
              <w:bottom w:val="single" w:sz="6" w:space="0" w:color="000000"/>
              <w:right w:val="single" w:sz="24" w:space="0" w:color="000000"/>
            </w:tcBorders>
          </w:tcPr>
          <w:p w14:paraId="7A7A7B13" w14:textId="77777777" w:rsidR="006C006A" w:rsidRDefault="00000000">
            <w:pPr>
              <w:spacing w:after="0"/>
              <w:ind w:right="135"/>
              <w:jc w:val="right"/>
            </w:pPr>
            <w:r>
              <w:rPr>
                <w:rFonts w:ascii="Arial" w:eastAsia="Arial" w:hAnsi="Arial" w:cs="Arial"/>
                <w:sz w:val="24"/>
              </w:rPr>
              <w:t>Means; Server and Cloud Enrolment</w:t>
            </w:r>
            <w:r>
              <w:rPr>
                <w:rFonts w:ascii="Arial" w:eastAsia="Arial" w:hAnsi="Arial" w:cs="Arial"/>
                <w:b/>
                <w:sz w:val="24"/>
              </w:rPr>
              <w:t xml:space="preserve"> </w:t>
            </w:r>
          </w:p>
        </w:tc>
      </w:tr>
      <w:tr w:rsidR="006C006A" w14:paraId="15493C1D" w14:textId="77777777">
        <w:trPr>
          <w:trHeight w:val="709"/>
        </w:trPr>
        <w:tc>
          <w:tcPr>
            <w:tcW w:w="3343" w:type="dxa"/>
            <w:tcBorders>
              <w:top w:val="single" w:sz="6" w:space="0" w:color="000000"/>
              <w:left w:val="single" w:sz="24" w:space="0" w:color="000000"/>
              <w:bottom w:val="single" w:sz="24" w:space="0" w:color="000000"/>
              <w:right w:val="single" w:sz="6" w:space="0" w:color="000000"/>
            </w:tcBorders>
          </w:tcPr>
          <w:p w14:paraId="251F2FB3" w14:textId="77777777" w:rsidR="006C006A" w:rsidRDefault="00000000">
            <w:pPr>
              <w:spacing w:after="0"/>
            </w:pPr>
            <w:r>
              <w:rPr>
                <w:rFonts w:ascii="Arial" w:eastAsia="Arial" w:hAnsi="Arial" w:cs="Arial"/>
                <w:sz w:val="24"/>
              </w:rPr>
              <w:t>Supplier</w:t>
            </w:r>
            <w:r>
              <w:rPr>
                <w:rFonts w:ascii="Arial" w:eastAsia="Arial" w:hAnsi="Arial" w:cs="Arial"/>
                <w:b/>
                <w:sz w:val="24"/>
              </w:rPr>
              <w:t xml:space="preserve"> </w:t>
            </w:r>
          </w:p>
        </w:tc>
        <w:tc>
          <w:tcPr>
            <w:tcW w:w="4893" w:type="dxa"/>
            <w:tcBorders>
              <w:top w:val="single" w:sz="6" w:space="0" w:color="000000"/>
              <w:left w:val="single" w:sz="6" w:space="0" w:color="000000"/>
              <w:bottom w:val="single" w:sz="24" w:space="0" w:color="000000"/>
              <w:right w:val="single" w:sz="24" w:space="0" w:color="000000"/>
            </w:tcBorders>
          </w:tcPr>
          <w:p w14:paraId="3875ABB6" w14:textId="77777777" w:rsidR="006C006A" w:rsidRDefault="00000000">
            <w:pPr>
              <w:spacing w:after="0"/>
              <w:ind w:left="9"/>
            </w:pPr>
            <w:r>
              <w:rPr>
                <w:rFonts w:ascii="Arial" w:eastAsia="Arial" w:hAnsi="Arial" w:cs="Arial"/>
                <w:sz w:val="24"/>
              </w:rPr>
              <w:t>Means; you, your organisation you represent</w:t>
            </w:r>
            <w:r>
              <w:rPr>
                <w:rFonts w:ascii="Arial" w:eastAsia="Arial" w:hAnsi="Arial" w:cs="Arial"/>
                <w:b/>
                <w:sz w:val="24"/>
              </w:rPr>
              <w:t xml:space="preserve"> </w:t>
            </w:r>
          </w:p>
        </w:tc>
      </w:tr>
    </w:tbl>
    <w:p w14:paraId="3593D397" w14:textId="77777777" w:rsidR="006C006A" w:rsidRDefault="00000000">
      <w:pPr>
        <w:spacing w:after="91"/>
        <w:ind w:left="360"/>
      </w:pPr>
      <w:r>
        <w:rPr>
          <w:rFonts w:ascii="Arial" w:eastAsia="Arial" w:hAnsi="Arial" w:cs="Arial"/>
          <w:b/>
          <w:sz w:val="32"/>
        </w:rPr>
        <w:t xml:space="preserve"> </w:t>
      </w:r>
    </w:p>
    <w:p w14:paraId="03292465" w14:textId="77777777" w:rsidR="006C006A" w:rsidRDefault="00000000">
      <w:pPr>
        <w:pStyle w:val="Heading2"/>
        <w:tabs>
          <w:tab w:val="center" w:pos="2771"/>
        </w:tabs>
        <w:spacing w:after="29" w:line="253" w:lineRule="auto"/>
        <w:ind w:left="-15" w:right="0" w:firstLine="0"/>
      </w:pPr>
      <w:r>
        <w:rPr>
          <w:rFonts w:ascii="Arial" w:eastAsia="Arial" w:hAnsi="Arial" w:cs="Arial"/>
          <w:sz w:val="32"/>
        </w:rPr>
        <w:t xml:space="preserve">5. </w:t>
      </w:r>
      <w:r>
        <w:rPr>
          <w:rFonts w:ascii="Arial" w:eastAsia="Arial" w:hAnsi="Arial" w:cs="Arial"/>
          <w:sz w:val="32"/>
        </w:rPr>
        <w:tab/>
        <w:t xml:space="preserve">SCOPE OF REQUIREMENT  </w:t>
      </w:r>
    </w:p>
    <w:p w14:paraId="5C65F6AE" w14:textId="77777777" w:rsidR="006C006A" w:rsidRDefault="00000000">
      <w:pPr>
        <w:spacing w:after="231" w:line="249" w:lineRule="auto"/>
        <w:ind w:left="703" w:hanging="718"/>
        <w:jc w:val="both"/>
      </w:pPr>
      <w:r>
        <w:rPr>
          <w:rFonts w:ascii="Arial" w:eastAsia="Arial" w:hAnsi="Arial" w:cs="Arial"/>
          <w:sz w:val="24"/>
        </w:rPr>
        <w:t xml:space="preserve">5.1 Buyers require Microsoft Volume Licensing agreements to cover their current and future Microsoft estate.  Some products may sit outside of the Buyer’s main agreement, either because it is not eligible or at the Buyer’s request due to a more cost-effective option.  </w:t>
      </w:r>
    </w:p>
    <w:p w14:paraId="4EB54FB3" w14:textId="77777777" w:rsidR="006C006A" w:rsidRDefault="00000000">
      <w:pPr>
        <w:tabs>
          <w:tab w:val="center" w:pos="3326"/>
        </w:tabs>
        <w:spacing w:after="111" w:line="250" w:lineRule="auto"/>
      </w:pPr>
      <w:r>
        <w:rPr>
          <w:rFonts w:ascii="Arial" w:eastAsia="Arial" w:hAnsi="Arial" w:cs="Arial"/>
          <w:sz w:val="24"/>
        </w:rPr>
        <w:t xml:space="preserve">5.2 </w:t>
      </w:r>
      <w:r>
        <w:rPr>
          <w:rFonts w:ascii="Arial" w:eastAsia="Arial" w:hAnsi="Arial" w:cs="Arial"/>
          <w:sz w:val="24"/>
        </w:rPr>
        <w:tab/>
        <w:t xml:space="preserve">All Microsoft Software is in scope of this contract. </w:t>
      </w:r>
    </w:p>
    <w:p w14:paraId="1CBF5262" w14:textId="77777777" w:rsidR="006C006A" w:rsidRDefault="00000000">
      <w:pPr>
        <w:spacing w:after="111" w:line="250" w:lineRule="auto"/>
        <w:ind w:left="720" w:right="11" w:hanging="720"/>
      </w:pPr>
      <w:r>
        <w:rPr>
          <w:rFonts w:ascii="Arial" w:eastAsia="Arial" w:hAnsi="Arial" w:cs="Arial"/>
          <w:sz w:val="24"/>
        </w:rPr>
        <w:t xml:space="preserve">5.3 Microsoft Hardware and/or extended warranty products are specifically out of scope of this contract. </w:t>
      </w:r>
    </w:p>
    <w:p w14:paraId="72C83099" w14:textId="77777777" w:rsidR="006C006A" w:rsidRDefault="00000000">
      <w:pPr>
        <w:spacing w:after="111" w:line="250" w:lineRule="auto"/>
        <w:ind w:left="708" w:right="11" w:hanging="708"/>
      </w:pPr>
      <w:r>
        <w:rPr>
          <w:rFonts w:ascii="Arial" w:eastAsia="Arial" w:hAnsi="Arial" w:cs="Arial"/>
          <w:sz w:val="24"/>
        </w:rPr>
        <w:t xml:space="preserve">5.4 </w:t>
      </w:r>
      <w:r>
        <w:rPr>
          <w:rFonts w:ascii="Arial" w:eastAsia="Arial" w:hAnsi="Arial" w:cs="Arial"/>
          <w:sz w:val="24"/>
        </w:rPr>
        <w:tab/>
        <w:t xml:space="preserve">The current and/or desired estate of Buyers is outlined in the Pricing Schedule and includes (but is not limited to) products such as: </w:t>
      </w:r>
    </w:p>
    <w:p w14:paraId="04FD43DD" w14:textId="77777777" w:rsidR="006C006A" w:rsidRDefault="00000000">
      <w:pPr>
        <w:tabs>
          <w:tab w:val="center" w:pos="987"/>
          <w:tab w:val="center" w:pos="2775"/>
        </w:tabs>
        <w:spacing w:after="111" w:line="250" w:lineRule="auto"/>
      </w:pPr>
      <w:r>
        <w:tab/>
      </w:r>
      <w:r>
        <w:rPr>
          <w:rFonts w:ascii="Arial" w:eastAsia="Arial" w:hAnsi="Arial" w:cs="Arial"/>
          <w:sz w:val="24"/>
        </w:rPr>
        <w:t xml:space="preserve">5.4.1 </w:t>
      </w:r>
      <w:r>
        <w:rPr>
          <w:rFonts w:ascii="Arial" w:eastAsia="Arial" w:hAnsi="Arial" w:cs="Arial"/>
          <w:sz w:val="24"/>
        </w:rPr>
        <w:tab/>
        <w:t xml:space="preserve">M365 (E3 and E5) </w:t>
      </w:r>
    </w:p>
    <w:p w14:paraId="03212684" w14:textId="77777777" w:rsidR="006C006A" w:rsidRDefault="00000000">
      <w:pPr>
        <w:tabs>
          <w:tab w:val="center" w:pos="987"/>
          <w:tab w:val="center" w:pos="3302"/>
        </w:tabs>
        <w:spacing w:after="111" w:line="250" w:lineRule="auto"/>
      </w:pPr>
      <w:r>
        <w:tab/>
      </w:r>
      <w:r>
        <w:rPr>
          <w:rFonts w:ascii="Arial" w:eastAsia="Arial" w:hAnsi="Arial" w:cs="Arial"/>
          <w:sz w:val="24"/>
        </w:rPr>
        <w:t xml:space="preserve">5.4.2 </w:t>
      </w:r>
      <w:r>
        <w:rPr>
          <w:rFonts w:ascii="Arial" w:eastAsia="Arial" w:hAnsi="Arial" w:cs="Arial"/>
          <w:sz w:val="24"/>
        </w:rPr>
        <w:tab/>
        <w:t xml:space="preserve">CIS and SCCM Data Centre </w:t>
      </w:r>
    </w:p>
    <w:p w14:paraId="29CF5665" w14:textId="77777777" w:rsidR="006C006A" w:rsidRDefault="00000000">
      <w:pPr>
        <w:tabs>
          <w:tab w:val="center" w:pos="987"/>
          <w:tab w:val="center" w:pos="3141"/>
        </w:tabs>
        <w:spacing w:after="111" w:line="250" w:lineRule="auto"/>
      </w:pPr>
      <w:r>
        <w:tab/>
      </w:r>
      <w:r>
        <w:rPr>
          <w:rFonts w:ascii="Arial" w:eastAsia="Arial" w:hAnsi="Arial" w:cs="Arial"/>
          <w:sz w:val="24"/>
        </w:rPr>
        <w:t xml:space="preserve">5.4.3 </w:t>
      </w:r>
      <w:r>
        <w:rPr>
          <w:rFonts w:ascii="Arial" w:eastAsia="Arial" w:hAnsi="Arial" w:cs="Arial"/>
          <w:sz w:val="24"/>
        </w:rPr>
        <w:tab/>
        <w:t xml:space="preserve">CIS and SCCM Standard </w:t>
      </w:r>
    </w:p>
    <w:p w14:paraId="12321C44" w14:textId="77777777" w:rsidR="006C006A" w:rsidRDefault="00000000">
      <w:pPr>
        <w:tabs>
          <w:tab w:val="center" w:pos="987"/>
          <w:tab w:val="center" w:pos="2427"/>
        </w:tabs>
        <w:spacing w:after="111" w:line="250" w:lineRule="auto"/>
      </w:pPr>
      <w:r>
        <w:tab/>
      </w:r>
      <w:r>
        <w:rPr>
          <w:rFonts w:ascii="Arial" w:eastAsia="Arial" w:hAnsi="Arial" w:cs="Arial"/>
          <w:sz w:val="24"/>
        </w:rPr>
        <w:t xml:space="preserve">5.4.4 </w:t>
      </w:r>
      <w:r>
        <w:rPr>
          <w:rFonts w:ascii="Arial" w:eastAsia="Arial" w:hAnsi="Arial" w:cs="Arial"/>
          <w:sz w:val="24"/>
        </w:rPr>
        <w:tab/>
        <w:t xml:space="preserve">SQL Server </w:t>
      </w:r>
    </w:p>
    <w:p w14:paraId="27731055" w14:textId="77777777" w:rsidR="006C006A" w:rsidRDefault="00000000">
      <w:pPr>
        <w:tabs>
          <w:tab w:val="center" w:pos="987"/>
          <w:tab w:val="center" w:pos="2502"/>
        </w:tabs>
        <w:spacing w:after="111" w:line="250" w:lineRule="auto"/>
      </w:pPr>
      <w:r>
        <w:tab/>
      </w:r>
      <w:r>
        <w:rPr>
          <w:rFonts w:ascii="Arial" w:eastAsia="Arial" w:hAnsi="Arial" w:cs="Arial"/>
          <w:sz w:val="24"/>
        </w:rPr>
        <w:t xml:space="preserve">5.4.5 </w:t>
      </w:r>
      <w:r>
        <w:rPr>
          <w:rFonts w:ascii="Arial" w:eastAsia="Arial" w:hAnsi="Arial" w:cs="Arial"/>
          <w:sz w:val="24"/>
        </w:rPr>
        <w:tab/>
        <w:t xml:space="preserve">Visual Studio </w:t>
      </w:r>
    </w:p>
    <w:p w14:paraId="04464621" w14:textId="77777777" w:rsidR="006C006A" w:rsidRDefault="00000000">
      <w:pPr>
        <w:tabs>
          <w:tab w:val="center" w:pos="987"/>
          <w:tab w:val="center" w:pos="2060"/>
        </w:tabs>
        <w:spacing w:after="111" w:line="250" w:lineRule="auto"/>
      </w:pPr>
      <w:r>
        <w:tab/>
      </w:r>
      <w:r>
        <w:rPr>
          <w:rFonts w:ascii="Arial" w:eastAsia="Arial" w:hAnsi="Arial" w:cs="Arial"/>
          <w:sz w:val="24"/>
        </w:rPr>
        <w:t xml:space="preserve">5.4.6 </w:t>
      </w:r>
      <w:r>
        <w:rPr>
          <w:rFonts w:ascii="Arial" w:eastAsia="Arial" w:hAnsi="Arial" w:cs="Arial"/>
          <w:sz w:val="24"/>
        </w:rPr>
        <w:tab/>
        <w:t xml:space="preserve">Visio </w:t>
      </w:r>
    </w:p>
    <w:p w14:paraId="16FD0AC6" w14:textId="77777777" w:rsidR="006C006A" w:rsidRDefault="00000000">
      <w:pPr>
        <w:tabs>
          <w:tab w:val="center" w:pos="987"/>
          <w:tab w:val="center" w:pos="2174"/>
        </w:tabs>
        <w:spacing w:after="111" w:line="250" w:lineRule="auto"/>
      </w:pPr>
      <w:r>
        <w:tab/>
      </w:r>
      <w:r>
        <w:rPr>
          <w:rFonts w:ascii="Arial" w:eastAsia="Arial" w:hAnsi="Arial" w:cs="Arial"/>
          <w:sz w:val="24"/>
        </w:rPr>
        <w:t xml:space="preserve">5.4.7 </w:t>
      </w:r>
      <w:r>
        <w:rPr>
          <w:rFonts w:ascii="Arial" w:eastAsia="Arial" w:hAnsi="Arial" w:cs="Arial"/>
          <w:sz w:val="24"/>
        </w:rPr>
        <w:tab/>
        <w:t xml:space="preserve">Project </w:t>
      </w:r>
    </w:p>
    <w:p w14:paraId="04931CE8" w14:textId="77777777" w:rsidR="006C006A" w:rsidRDefault="00000000">
      <w:pPr>
        <w:tabs>
          <w:tab w:val="center" w:pos="987"/>
          <w:tab w:val="center" w:pos="2169"/>
        </w:tabs>
        <w:spacing w:after="111" w:line="250" w:lineRule="auto"/>
      </w:pPr>
      <w:r>
        <w:tab/>
      </w:r>
      <w:r>
        <w:rPr>
          <w:rFonts w:ascii="Arial" w:eastAsia="Arial" w:hAnsi="Arial" w:cs="Arial"/>
          <w:sz w:val="24"/>
        </w:rPr>
        <w:t xml:space="preserve">5.4.8 </w:t>
      </w:r>
      <w:r>
        <w:rPr>
          <w:rFonts w:ascii="Arial" w:eastAsia="Arial" w:hAnsi="Arial" w:cs="Arial"/>
          <w:sz w:val="24"/>
        </w:rPr>
        <w:tab/>
        <w:t xml:space="preserve">Teams </w:t>
      </w:r>
    </w:p>
    <w:p w14:paraId="1AC8B4FE" w14:textId="77777777" w:rsidR="006C006A" w:rsidRDefault="00000000">
      <w:pPr>
        <w:tabs>
          <w:tab w:val="center" w:pos="987"/>
          <w:tab w:val="center" w:pos="2327"/>
        </w:tabs>
        <w:spacing w:after="111" w:line="250" w:lineRule="auto"/>
      </w:pPr>
      <w:r>
        <w:tab/>
      </w:r>
      <w:r>
        <w:rPr>
          <w:rFonts w:ascii="Arial" w:eastAsia="Arial" w:hAnsi="Arial" w:cs="Arial"/>
          <w:sz w:val="24"/>
        </w:rPr>
        <w:t xml:space="preserve">5.4.9 </w:t>
      </w:r>
      <w:r>
        <w:rPr>
          <w:rFonts w:ascii="Arial" w:eastAsia="Arial" w:hAnsi="Arial" w:cs="Arial"/>
          <w:sz w:val="24"/>
        </w:rPr>
        <w:tab/>
        <w:t xml:space="preserve">Dynamics </w:t>
      </w:r>
    </w:p>
    <w:p w14:paraId="20D43D68" w14:textId="77777777" w:rsidR="006C006A" w:rsidRDefault="00000000">
      <w:pPr>
        <w:tabs>
          <w:tab w:val="center" w:pos="1054"/>
          <w:tab w:val="center" w:pos="2113"/>
        </w:tabs>
        <w:spacing w:after="156" w:line="250" w:lineRule="auto"/>
      </w:pPr>
      <w:r>
        <w:tab/>
      </w:r>
      <w:r>
        <w:rPr>
          <w:rFonts w:ascii="Arial" w:eastAsia="Arial" w:hAnsi="Arial" w:cs="Arial"/>
          <w:sz w:val="24"/>
        </w:rPr>
        <w:t xml:space="preserve">5.4.10 </w:t>
      </w:r>
      <w:r>
        <w:rPr>
          <w:rFonts w:ascii="Arial" w:eastAsia="Arial" w:hAnsi="Arial" w:cs="Arial"/>
          <w:sz w:val="24"/>
        </w:rPr>
        <w:tab/>
        <w:t xml:space="preserve">Azure </w:t>
      </w:r>
    </w:p>
    <w:p w14:paraId="09447D0D" w14:textId="77777777" w:rsidR="006C006A" w:rsidRDefault="00000000">
      <w:pPr>
        <w:spacing w:after="109" w:line="249" w:lineRule="auto"/>
        <w:ind w:left="703" w:hanging="718"/>
        <w:jc w:val="both"/>
      </w:pPr>
      <w:r>
        <w:rPr>
          <w:rFonts w:ascii="Arial" w:eastAsia="Arial" w:hAnsi="Arial" w:cs="Arial"/>
          <w:sz w:val="24"/>
        </w:rPr>
        <w:t xml:space="preserve">5.5 It should be noted that the contract shall include variations to the Buyer’s Microsoft estate such that the Buyer may procure different Microsoft products.  This may be to either replace those owned </w:t>
      </w:r>
      <w:proofErr w:type="gramStart"/>
      <w:r>
        <w:rPr>
          <w:rFonts w:ascii="Arial" w:eastAsia="Arial" w:hAnsi="Arial" w:cs="Arial"/>
          <w:sz w:val="24"/>
        </w:rPr>
        <w:t>previously, or</w:t>
      </w:r>
      <w:proofErr w:type="gramEnd"/>
      <w:r>
        <w:rPr>
          <w:rFonts w:ascii="Arial" w:eastAsia="Arial" w:hAnsi="Arial" w:cs="Arial"/>
          <w:sz w:val="24"/>
        </w:rPr>
        <w:t xml:space="preserve"> expand their Microsoft estate.  Such variations must be made in accordance with the Contract variation procedure and adhere to any applicable laws and regulations. </w:t>
      </w:r>
    </w:p>
    <w:p w14:paraId="237E0D07" w14:textId="77777777" w:rsidR="006C006A" w:rsidRDefault="00000000">
      <w:pPr>
        <w:spacing w:after="109" w:line="249" w:lineRule="auto"/>
        <w:ind w:left="703" w:hanging="718"/>
        <w:jc w:val="both"/>
      </w:pPr>
      <w:r>
        <w:rPr>
          <w:rFonts w:ascii="Arial" w:eastAsia="Arial" w:hAnsi="Arial" w:cs="Arial"/>
          <w:sz w:val="24"/>
        </w:rPr>
        <w:t xml:space="preserve">5.6 Prior to enrolment in their Agreement with Microsoft, the Buyer may amend their estate from that stated in the Price Schedule.  This may be to account for volume amendments or a different estate strategy. </w:t>
      </w:r>
    </w:p>
    <w:p w14:paraId="35C68CF3" w14:textId="77777777" w:rsidR="006C006A" w:rsidRDefault="00000000">
      <w:pPr>
        <w:spacing w:after="182" w:line="250" w:lineRule="auto"/>
        <w:ind w:left="720" w:right="11" w:hanging="720"/>
      </w:pPr>
      <w:r>
        <w:rPr>
          <w:rFonts w:ascii="Arial" w:eastAsia="Arial" w:hAnsi="Arial" w:cs="Arial"/>
          <w:sz w:val="24"/>
        </w:rPr>
        <w:t xml:space="preserve">5.7 </w:t>
      </w:r>
      <w:r>
        <w:rPr>
          <w:rFonts w:ascii="Arial" w:eastAsia="Arial" w:hAnsi="Arial" w:cs="Arial"/>
          <w:sz w:val="24"/>
        </w:rPr>
        <w:tab/>
        <w:t xml:space="preserve">The Supplier must provide any in scope Microsoft products to the Buyer where requested. </w:t>
      </w:r>
    </w:p>
    <w:p w14:paraId="1D1A2417" w14:textId="77777777" w:rsidR="006C006A" w:rsidRDefault="00000000">
      <w:pPr>
        <w:spacing w:after="93"/>
        <w:ind w:left="432"/>
      </w:pPr>
      <w:r>
        <w:rPr>
          <w:rFonts w:ascii="Arial" w:eastAsia="Arial" w:hAnsi="Arial" w:cs="Arial"/>
          <w:b/>
          <w:sz w:val="32"/>
        </w:rPr>
        <w:t xml:space="preserve"> </w:t>
      </w:r>
    </w:p>
    <w:p w14:paraId="0EE749B8" w14:textId="77777777" w:rsidR="006C006A" w:rsidRDefault="00000000">
      <w:pPr>
        <w:pStyle w:val="Heading2"/>
        <w:tabs>
          <w:tab w:val="center" w:pos="2265"/>
        </w:tabs>
        <w:spacing w:after="29" w:line="253" w:lineRule="auto"/>
        <w:ind w:left="-15" w:right="0" w:firstLine="0"/>
      </w:pPr>
      <w:r>
        <w:rPr>
          <w:rFonts w:ascii="Arial" w:eastAsia="Arial" w:hAnsi="Arial" w:cs="Arial"/>
          <w:sz w:val="32"/>
        </w:rPr>
        <w:lastRenderedPageBreak/>
        <w:t xml:space="preserve">6. </w:t>
      </w:r>
      <w:r>
        <w:rPr>
          <w:rFonts w:ascii="Arial" w:eastAsia="Arial" w:hAnsi="Arial" w:cs="Arial"/>
          <w:sz w:val="32"/>
        </w:rPr>
        <w:tab/>
        <w:t xml:space="preserve">THE REQUIREMENT </w:t>
      </w:r>
    </w:p>
    <w:p w14:paraId="5A03D6A2" w14:textId="77777777" w:rsidR="006C006A" w:rsidRDefault="00000000">
      <w:pPr>
        <w:spacing w:after="111" w:line="250" w:lineRule="auto"/>
        <w:ind w:left="720" w:right="11" w:hanging="720"/>
      </w:pPr>
      <w:r>
        <w:rPr>
          <w:rFonts w:ascii="Arial" w:eastAsia="Arial" w:hAnsi="Arial" w:cs="Arial"/>
          <w:sz w:val="24"/>
        </w:rPr>
        <w:t xml:space="preserve">6.1 NFC187 seeks to procure Goods and/or Services on behalf of the Buyers from the Supplier(s).   </w:t>
      </w:r>
    </w:p>
    <w:p w14:paraId="604DE6EE" w14:textId="77777777" w:rsidR="006C006A" w:rsidRDefault="00000000">
      <w:pPr>
        <w:spacing w:after="109" w:line="249" w:lineRule="auto"/>
        <w:ind w:left="703" w:hanging="718"/>
        <w:jc w:val="both"/>
      </w:pPr>
      <w:r>
        <w:rPr>
          <w:rFonts w:ascii="Arial" w:eastAsia="Arial" w:hAnsi="Arial" w:cs="Arial"/>
          <w:sz w:val="24"/>
        </w:rPr>
        <w:t xml:space="preserve">6.2 In each Lot, the successful Supplier will be invited to enter into Call Off Contracts to supply the Goods and/or Services to each Buyer (a separate Call Off Contract with each Buyer). </w:t>
      </w:r>
    </w:p>
    <w:p w14:paraId="27A12FC0" w14:textId="77777777" w:rsidR="006C006A" w:rsidRDefault="00000000">
      <w:pPr>
        <w:spacing w:after="230" w:line="250" w:lineRule="auto"/>
        <w:ind w:left="1801" w:right="11" w:hanging="1081"/>
      </w:pPr>
      <w:r>
        <w:rPr>
          <w:rFonts w:ascii="Arial" w:eastAsia="Arial" w:hAnsi="Arial" w:cs="Arial"/>
          <w:sz w:val="24"/>
        </w:rPr>
        <w:t xml:space="preserve">6.2.1 </w:t>
      </w:r>
      <w:r>
        <w:rPr>
          <w:rFonts w:ascii="Arial" w:eastAsia="Arial" w:hAnsi="Arial" w:cs="Arial"/>
        </w:rPr>
        <w:t xml:space="preserve">     </w:t>
      </w:r>
      <w:r>
        <w:rPr>
          <w:rFonts w:ascii="Arial" w:eastAsia="Arial" w:hAnsi="Arial" w:cs="Arial"/>
          <w:sz w:val="24"/>
        </w:rPr>
        <w:t xml:space="preserve">Any new Supplier to that Buyer will be expected to complete financial and/or security information.  </w:t>
      </w:r>
    </w:p>
    <w:p w14:paraId="6DB192D1" w14:textId="77777777" w:rsidR="006C006A" w:rsidRDefault="00000000">
      <w:pPr>
        <w:spacing w:after="109" w:line="249" w:lineRule="auto"/>
        <w:ind w:left="703" w:hanging="718"/>
        <w:jc w:val="both"/>
      </w:pPr>
      <w:r>
        <w:rPr>
          <w:rFonts w:ascii="Arial" w:eastAsia="Arial" w:hAnsi="Arial" w:cs="Arial"/>
          <w:sz w:val="24"/>
        </w:rPr>
        <w:t xml:space="preserve">6.3 This Statement of Requirement and any responses within the </w:t>
      </w:r>
      <w:proofErr w:type="spellStart"/>
      <w:r>
        <w:rPr>
          <w:rFonts w:ascii="Arial" w:eastAsia="Arial" w:hAnsi="Arial" w:cs="Arial"/>
          <w:sz w:val="24"/>
        </w:rPr>
        <w:t>eSourcing</w:t>
      </w:r>
      <w:proofErr w:type="spellEnd"/>
      <w:r>
        <w:rPr>
          <w:rFonts w:ascii="Arial" w:eastAsia="Arial" w:hAnsi="Arial" w:cs="Arial"/>
          <w:sz w:val="24"/>
        </w:rPr>
        <w:t xml:space="preserve"> Suite to each of the Questionnaires will become contractually binding by being included in the final Call Off Contract. </w:t>
      </w:r>
    </w:p>
    <w:p w14:paraId="505A535C" w14:textId="77777777" w:rsidR="006C006A" w:rsidRDefault="00000000">
      <w:pPr>
        <w:spacing w:after="111" w:line="250" w:lineRule="auto"/>
        <w:ind w:left="720" w:right="11" w:hanging="720"/>
      </w:pPr>
      <w:r>
        <w:rPr>
          <w:rFonts w:ascii="Arial" w:eastAsia="Arial" w:hAnsi="Arial" w:cs="Arial"/>
          <w:sz w:val="24"/>
        </w:rPr>
        <w:t xml:space="preserve">6.4 </w:t>
      </w:r>
      <w:r>
        <w:rPr>
          <w:rFonts w:ascii="Arial" w:eastAsia="Arial" w:hAnsi="Arial" w:cs="Arial"/>
          <w:sz w:val="24"/>
        </w:rPr>
        <w:tab/>
        <w:t xml:space="preserve">The Supplier shall enrol each Buyer into an Agreement with Microsoft for a period of three years, unless otherwise stated in the Order Form and Price Schedule. </w:t>
      </w:r>
    </w:p>
    <w:p w14:paraId="343CDEF1" w14:textId="77777777" w:rsidR="006C006A" w:rsidRDefault="00000000">
      <w:pPr>
        <w:spacing w:after="109" w:line="249" w:lineRule="auto"/>
        <w:ind w:left="703" w:hanging="718"/>
        <w:jc w:val="both"/>
      </w:pPr>
      <w:r>
        <w:rPr>
          <w:rFonts w:ascii="Arial" w:eastAsia="Arial" w:hAnsi="Arial" w:cs="Arial"/>
          <w:sz w:val="24"/>
        </w:rPr>
        <w:t xml:space="preserve">6.5 In some instances, the Buyer may decide to not enter into an EA for certain licenses.  This is clearly specified in the Price Schedule, along with the type of pricing programme the Buyer would prefer for those licenses. </w:t>
      </w:r>
    </w:p>
    <w:p w14:paraId="1E419A52" w14:textId="77777777" w:rsidR="006C006A" w:rsidRDefault="00000000">
      <w:pPr>
        <w:spacing w:after="111" w:line="250" w:lineRule="auto"/>
        <w:ind w:left="720" w:right="11" w:hanging="720"/>
      </w:pPr>
      <w:r>
        <w:rPr>
          <w:rFonts w:ascii="Arial" w:eastAsia="Arial" w:hAnsi="Arial" w:cs="Arial"/>
          <w:sz w:val="24"/>
        </w:rPr>
        <w:t xml:space="preserve">6.6 </w:t>
      </w:r>
      <w:r>
        <w:rPr>
          <w:rFonts w:ascii="Arial" w:eastAsia="Arial" w:hAnsi="Arial" w:cs="Arial"/>
          <w:sz w:val="24"/>
        </w:rPr>
        <w:tab/>
        <w:t xml:space="preserve">Buyers that are eligible to access MOU discounts have self-certified their eligibility.  </w:t>
      </w:r>
    </w:p>
    <w:p w14:paraId="55C9FC4D" w14:textId="77777777" w:rsidR="006C006A" w:rsidRDefault="00000000">
      <w:pPr>
        <w:spacing w:after="111" w:line="250" w:lineRule="auto"/>
        <w:ind w:left="720" w:right="11" w:hanging="720"/>
      </w:pPr>
      <w:r>
        <w:rPr>
          <w:rFonts w:ascii="Arial" w:eastAsia="Arial" w:hAnsi="Arial" w:cs="Arial"/>
          <w:sz w:val="24"/>
        </w:rPr>
        <w:t xml:space="preserve">6.7 The Supplier shall ensure the Buyer receives the highest discount they are eligible for under the Microsoft discount agreement relevant to that Buyer. </w:t>
      </w:r>
    </w:p>
    <w:p w14:paraId="40E0FEDF" w14:textId="77777777" w:rsidR="006C006A" w:rsidRDefault="00000000">
      <w:pPr>
        <w:tabs>
          <w:tab w:val="right" w:pos="9031"/>
        </w:tabs>
        <w:spacing w:after="20" w:line="250" w:lineRule="auto"/>
      </w:pPr>
      <w:r>
        <w:rPr>
          <w:rFonts w:ascii="Arial" w:eastAsia="Arial" w:hAnsi="Arial" w:cs="Arial"/>
          <w:sz w:val="24"/>
        </w:rPr>
        <w:t xml:space="preserve">6.8 </w:t>
      </w:r>
      <w:r>
        <w:rPr>
          <w:rFonts w:ascii="Arial" w:eastAsia="Arial" w:hAnsi="Arial" w:cs="Arial"/>
          <w:sz w:val="24"/>
        </w:rPr>
        <w:tab/>
        <w:t xml:space="preserve">The Supplier shall ensure additional license requirements are added to the </w:t>
      </w:r>
    </w:p>
    <w:p w14:paraId="129E963E" w14:textId="77777777" w:rsidR="006C006A" w:rsidRDefault="00000000">
      <w:pPr>
        <w:spacing w:after="111" w:line="250" w:lineRule="auto"/>
        <w:ind w:left="730" w:right="11" w:hanging="10"/>
      </w:pPr>
      <w:r>
        <w:rPr>
          <w:rFonts w:ascii="Arial" w:eastAsia="Arial" w:hAnsi="Arial" w:cs="Arial"/>
          <w:sz w:val="24"/>
        </w:rPr>
        <w:t xml:space="preserve">Buyer’s existing Agreement with Microsoft, unless the Buyer requests otherwise. </w:t>
      </w:r>
    </w:p>
    <w:p w14:paraId="68F68B35" w14:textId="77777777" w:rsidR="006C006A" w:rsidRDefault="00000000">
      <w:pPr>
        <w:spacing w:after="109" w:line="249" w:lineRule="auto"/>
        <w:ind w:left="703" w:hanging="718"/>
        <w:jc w:val="both"/>
      </w:pPr>
      <w:r>
        <w:rPr>
          <w:rFonts w:ascii="Arial" w:eastAsia="Arial" w:hAnsi="Arial" w:cs="Arial"/>
          <w:sz w:val="24"/>
        </w:rPr>
        <w:t xml:space="preserve">6.9 The Supplier shall work with the Buyer to conduct an annual true-up/ true- down review of the Buyer estate.  Such a review shall be conducted in line with the Account Management Plan. </w:t>
      </w:r>
    </w:p>
    <w:p w14:paraId="5547636B" w14:textId="77777777" w:rsidR="006C006A" w:rsidRDefault="00000000">
      <w:pPr>
        <w:spacing w:after="150" w:line="250" w:lineRule="auto"/>
        <w:ind w:left="720" w:right="11" w:hanging="720"/>
      </w:pPr>
      <w:r>
        <w:rPr>
          <w:rFonts w:ascii="Arial" w:eastAsia="Arial" w:hAnsi="Arial" w:cs="Arial"/>
          <w:sz w:val="24"/>
        </w:rPr>
        <w:t xml:space="preserve">6.10 Full details of dates and requirements from the Supplier are outlined in Section 18 Account Management Plan. </w:t>
      </w:r>
    </w:p>
    <w:p w14:paraId="2EBDE0AE" w14:textId="77777777" w:rsidR="006C006A" w:rsidRDefault="00000000">
      <w:pPr>
        <w:spacing w:after="111" w:line="250" w:lineRule="auto"/>
        <w:ind w:left="720" w:right="11" w:hanging="720"/>
      </w:pPr>
      <w:r>
        <w:rPr>
          <w:rFonts w:ascii="Arial" w:eastAsia="Arial" w:hAnsi="Arial" w:cs="Arial"/>
          <w:sz w:val="24"/>
        </w:rPr>
        <w:t xml:space="preserve">6.11 A full breakdown of Buyer’s Microsoft license requirements, volumes and dates are outlined within the Attachment 4 - Price Schedule. </w:t>
      </w:r>
    </w:p>
    <w:p w14:paraId="456140C3" w14:textId="77777777" w:rsidR="006C006A" w:rsidRDefault="00000000">
      <w:pPr>
        <w:spacing w:after="111" w:line="250" w:lineRule="auto"/>
        <w:ind w:left="10" w:right="11" w:hanging="10"/>
      </w:pPr>
      <w:r>
        <w:rPr>
          <w:rFonts w:ascii="Arial" w:eastAsia="Arial" w:hAnsi="Arial" w:cs="Arial"/>
          <w:sz w:val="24"/>
        </w:rPr>
        <w:t xml:space="preserve">6.12 Applicable to Scotland </w:t>
      </w:r>
      <w:r>
        <w:rPr>
          <w:rFonts w:ascii="Arial" w:eastAsia="Arial" w:hAnsi="Arial" w:cs="Arial"/>
        </w:rPr>
        <w:t xml:space="preserve">Local </w:t>
      </w:r>
      <w:r>
        <w:rPr>
          <w:rFonts w:ascii="Arial" w:eastAsia="Arial" w:hAnsi="Arial" w:cs="Arial"/>
          <w:sz w:val="24"/>
        </w:rPr>
        <w:t>Authorities only</w:t>
      </w:r>
      <w:r>
        <w:rPr>
          <w:rFonts w:ascii="Arial" w:eastAsia="Arial" w:hAnsi="Arial" w:cs="Arial"/>
        </w:rPr>
        <w:t xml:space="preserve">     </w:t>
      </w:r>
      <w:r>
        <w:rPr>
          <w:rFonts w:ascii="Arial" w:eastAsia="Arial" w:hAnsi="Arial" w:cs="Arial"/>
          <w:sz w:val="24"/>
        </w:rPr>
        <w:t xml:space="preserve"> </w:t>
      </w:r>
    </w:p>
    <w:p w14:paraId="3EFE529B" w14:textId="77777777" w:rsidR="006C006A" w:rsidRDefault="00000000">
      <w:pPr>
        <w:spacing w:after="109" w:line="249" w:lineRule="auto"/>
        <w:ind w:left="1801" w:hanging="1081"/>
        <w:jc w:val="both"/>
      </w:pPr>
      <w:r>
        <w:rPr>
          <w:rFonts w:ascii="Arial" w:eastAsia="Arial" w:hAnsi="Arial" w:cs="Arial"/>
          <w:sz w:val="24"/>
        </w:rPr>
        <w:t xml:space="preserve">6.12.1 </w:t>
      </w:r>
      <w:r>
        <w:rPr>
          <w:rFonts w:ascii="Arial" w:eastAsia="Arial" w:hAnsi="Arial" w:cs="Arial"/>
        </w:rPr>
        <w:t xml:space="preserve">     </w:t>
      </w:r>
      <w:r>
        <w:rPr>
          <w:rFonts w:ascii="Arial" w:eastAsia="Arial" w:hAnsi="Arial" w:cs="Arial"/>
          <w:sz w:val="24"/>
        </w:rPr>
        <w:t xml:space="preserve">Either the contract and Enterprise Agreement of any one of these organisations may, at their agreement, be used for any projects which potentially could host M365 and Azure costs for other Scotland Authorities referred to in Annex A to this Attachment 3 Statement of </w:t>
      </w:r>
      <w:proofErr w:type="gramStart"/>
      <w:r>
        <w:rPr>
          <w:rFonts w:ascii="Arial" w:eastAsia="Arial" w:hAnsi="Arial" w:cs="Arial"/>
          <w:sz w:val="24"/>
        </w:rPr>
        <w:t>Requirements;</w:t>
      </w:r>
      <w:proofErr w:type="gramEnd"/>
      <w:r>
        <w:rPr>
          <w:rFonts w:ascii="Arial" w:eastAsia="Arial" w:hAnsi="Arial" w:cs="Arial"/>
          <w:sz w:val="24"/>
        </w:rPr>
        <w:t xml:space="preserve"> OR </w:t>
      </w:r>
    </w:p>
    <w:p w14:paraId="3DB3CF03" w14:textId="77777777" w:rsidR="006C006A" w:rsidRDefault="00000000">
      <w:pPr>
        <w:spacing w:after="109" w:line="249" w:lineRule="auto"/>
        <w:ind w:left="1801" w:hanging="1081"/>
        <w:jc w:val="both"/>
      </w:pPr>
      <w:r>
        <w:rPr>
          <w:rFonts w:ascii="Arial" w:eastAsia="Arial" w:hAnsi="Arial" w:cs="Arial"/>
        </w:rPr>
        <w:t xml:space="preserve">6.12.2 </w:t>
      </w:r>
      <w:r>
        <w:rPr>
          <w:rFonts w:ascii="Arial" w:eastAsia="Arial" w:hAnsi="Arial" w:cs="Arial"/>
          <w:sz w:val="24"/>
        </w:rPr>
        <w:t xml:space="preserve">The M365 and Azure costs of any one of these Authorities may, at their agreement, be added to the Enterprise Agreement of any one of the </w:t>
      </w:r>
      <w:r>
        <w:rPr>
          <w:rFonts w:ascii="Arial" w:eastAsia="Arial" w:hAnsi="Arial" w:cs="Arial"/>
          <w:sz w:val="24"/>
        </w:rPr>
        <w:lastRenderedPageBreak/>
        <w:t xml:space="preserve">Scotland Authorities referred to in Annex A to this Attachment 3 Statement of Requirements </w:t>
      </w:r>
      <w:r>
        <w:rPr>
          <w:rFonts w:ascii="Arial" w:eastAsia="Arial" w:hAnsi="Arial" w:cs="Arial"/>
        </w:rPr>
        <w:t xml:space="preserve"> </w:t>
      </w:r>
    </w:p>
    <w:p w14:paraId="3619839A" w14:textId="77777777" w:rsidR="006C006A" w:rsidRDefault="00000000">
      <w:pPr>
        <w:spacing w:after="111" w:line="250" w:lineRule="auto"/>
        <w:ind w:left="1801" w:right="11" w:hanging="1081"/>
      </w:pPr>
      <w:r>
        <w:rPr>
          <w:rFonts w:ascii="Arial" w:eastAsia="Arial" w:hAnsi="Arial" w:cs="Arial"/>
        </w:rPr>
        <w:t xml:space="preserve">6.12.3 </w:t>
      </w:r>
      <w:r>
        <w:rPr>
          <w:rFonts w:ascii="Arial" w:eastAsia="Arial" w:hAnsi="Arial" w:cs="Arial"/>
        </w:rPr>
        <w:tab/>
      </w:r>
      <w:r>
        <w:rPr>
          <w:rFonts w:ascii="Arial" w:eastAsia="Arial" w:hAnsi="Arial" w:cs="Arial"/>
          <w:sz w:val="24"/>
        </w:rPr>
        <w:t>If either 6.12.1 or 6.12.2 occurs, the chosen Authority will remain the only Contracting Authority within the contract.</w:t>
      </w:r>
      <w:r>
        <w:rPr>
          <w:rFonts w:ascii="Arial" w:eastAsia="Arial" w:hAnsi="Arial" w:cs="Arial"/>
        </w:rPr>
        <w:t xml:space="preserve"> </w:t>
      </w:r>
    </w:p>
    <w:p w14:paraId="0BDA78CD" w14:textId="77777777" w:rsidR="006C006A" w:rsidRDefault="00000000">
      <w:pPr>
        <w:spacing w:after="109" w:line="249" w:lineRule="auto"/>
        <w:ind w:left="1801" w:hanging="1081"/>
        <w:jc w:val="both"/>
      </w:pPr>
      <w:r>
        <w:rPr>
          <w:rFonts w:ascii="Arial" w:eastAsia="Arial" w:hAnsi="Arial" w:cs="Arial"/>
        </w:rPr>
        <w:t xml:space="preserve">6.12.4 </w:t>
      </w:r>
      <w:r>
        <w:rPr>
          <w:rFonts w:ascii="Arial" w:eastAsia="Arial" w:hAnsi="Arial" w:cs="Arial"/>
          <w:sz w:val="24"/>
        </w:rPr>
        <w:t>Additional Azure spend from the Azure Sentinel project and other centralised Azure services is estimated to potentially be £500,000 per</w:t>
      </w:r>
      <w:r>
        <w:rPr>
          <w:rFonts w:ascii="Arial" w:eastAsia="Arial" w:hAnsi="Arial" w:cs="Arial"/>
        </w:rPr>
        <w:t xml:space="preserve"> </w:t>
      </w:r>
      <w:r>
        <w:rPr>
          <w:rFonts w:ascii="Arial" w:eastAsia="Arial" w:hAnsi="Arial" w:cs="Arial"/>
          <w:sz w:val="24"/>
        </w:rPr>
        <w:t>annum. If this is allocated to a chosen Authority a MACC1 will be requested.</w:t>
      </w:r>
      <w:r>
        <w:rPr>
          <w:rFonts w:ascii="Arial" w:eastAsia="Arial" w:hAnsi="Arial" w:cs="Arial"/>
        </w:rPr>
        <w:t xml:space="preserve"> </w:t>
      </w:r>
    </w:p>
    <w:p w14:paraId="5758F962" w14:textId="77777777" w:rsidR="006C006A" w:rsidRDefault="00000000">
      <w:pPr>
        <w:spacing w:after="109" w:line="249" w:lineRule="auto"/>
        <w:ind w:left="1801" w:hanging="1081"/>
        <w:jc w:val="both"/>
      </w:pPr>
      <w:r>
        <w:rPr>
          <w:rFonts w:ascii="Arial" w:eastAsia="Arial" w:hAnsi="Arial" w:cs="Arial"/>
        </w:rPr>
        <w:t xml:space="preserve">6.12.5 </w:t>
      </w:r>
      <w:r>
        <w:rPr>
          <w:rFonts w:ascii="Arial" w:eastAsia="Arial" w:hAnsi="Arial" w:cs="Arial"/>
          <w:sz w:val="24"/>
        </w:rPr>
        <w:t xml:space="preserve">Bidders are only asked to confirm their margin for overall estimated Azure </w:t>
      </w:r>
      <w:proofErr w:type="gramStart"/>
      <w:r>
        <w:rPr>
          <w:rFonts w:ascii="Arial" w:eastAsia="Arial" w:hAnsi="Arial" w:cs="Arial"/>
          <w:sz w:val="24"/>
        </w:rPr>
        <w:t>spend,</w:t>
      </w:r>
      <w:proofErr w:type="gramEnd"/>
      <w:r>
        <w:rPr>
          <w:rFonts w:ascii="Arial" w:eastAsia="Arial" w:hAnsi="Arial" w:cs="Arial"/>
          <w:sz w:val="24"/>
        </w:rPr>
        <w:t xml:space="preserve"> there is no requirement to bid with specific Azure product prices</w:t>
      </w:r>
      <w:r>
        <w:rPr>
          <w:rFonts w:ascii="Arial" w:eastAsia="Arial" w:hAnsi="Arial" w:cs="Arial"/>
        </w:rPr>
        <w:t xml:space="preserve"> </w:t>
      </w:r>
    </w:p>
    <w:p w14:paraId="0B640530" w14:textId="77777777" w:rsidR="006C006A" w:rsidRDefault="00000000">
      <w:pPr>
        <w:spacing w:after="170"/>
        <w:ind w:left="1070"/>
      </w:pPr>
      <w:r>
        <w:rPr>
          <w:rFonts w:ascii="Arial" w:eastAsia="Arial" w:hAnsi="Arial" w:cs="Arial"/>
          <w:sz w:val="24"/>
        </w:rPr>
        <w:t xml:space="preserve"> </w:t>
      </w:r>
    </w:p>
    <w:p w14:paraId="1727BB16" w14:textId="77777777" w:rsidR="006C006A" w:rsidRDefault="00000000">
      <w:pPr>
        <w:pStyle w:val="Heading2"/>
        <w:tabs>
          <w:tab w:val="center" w:pos="3802"/>
        </w:tabs>
        <w:spacing w:after="29" w:line="253" w:lineRule="auto"/>
        <w:ind w:left="-15" w:right="0" w:firstLine="0"/>
      </w:pPr>
      <w:r>
        <w:rPr>
          <w:rFonts w:ascii="Arial" w:eastAsia="Arial" w:hAnsi="Arial" w:cs="Arial"/>
          <w:sz w:val="32"/>
        </w:rPr>
        <w:t xml:space="preserve">7. </w:t>
      </w:r>
      <w:r>
        <w:rPr>
          <w:rFonts w:ascii="Arial" w:eastAsia="Arial" w:hAnsi="Arial" w:cs="Arial"/>
          <w:sz w:val="32"/>
        </w:rPr>
        <w:tab/>
        <w:t xml:space="preserve">KEY MILESTONES AND DELIVERABLES </w:t>
      </w:r>
    </w:p>
    <w:p w14:paraId="6A40FAC1" w14:textId="77777777" w:rsidR="006C006A" w:rsidRDefault="00000000">
      <w:pPr>
        <w:spacing w:after="109" w:line="249" w:lineRule="auto"/>
        <w:ind w:left="703" w:hanging="718"/>
        <w:jc w:val="both"/>
      </w:pPr>
      <w:r>
        <w:rPr>
          <w:rFonts w:ascii="Arial" w:eastAsia="Arial" w:hAnsi="Arial" w:cs="Arial"/>
          <w:sz w:val="24"/>
        </w:rPr>
        <w:t xml:space="preserve">7.1 Failure to meet the dates set out in Section 18 Account Management Plan and/or Invoice Schedule shall be deemed a Critical Service Failure under the Contract. </w:t>
      </w:r>
    </w:p>
    <w:p w14:paraId="59E0AE0E" w14:textId="77777777" w:rsidR="006C006A" w:rsidRDefault="00000000">
      <w:pPr>
        <w:spacing w:after="194"/>
        <w:ind w:left="432"/>
      </w:pPr>
      <w:r>
        <w:rPr>
          <w:rFonts w:ascii="Arial" w:eastAsia="Arial" w:hAnsi="Arial" w:cs="Arial"/>
          <w:b/>
        </w:rPr>
        <w:t xml:space="preserve"> </w:t>
      </w:r>
    </w:p>
    <w:p w14:paraId="1B82372A" w14:textId="77777777" w:rsidR="006C006A" w:rsidRDefault="00000000">
      <w:pPr>
        <w:pStyle w:val="Heading2"/>
        <w:tabs>
          <w:tab w:val="center" w:pos="4041"/>
        </w:tabs>
        <w:spacing w:after="29" w:line="253" w:lineRule="auto"/>
        <w:ind w:left="-15" w:right="0" w:firstLine="0"/>
      </w:pPr>
      <w:r>
        <w:rPr>
          <w:rFonts w:ascii="Arial" w:eastAsia="Arial" w:hAnsi="Arial" w:cs="Arial"/>
          <w:sz w:val="32"/>
        </w:rPr>
        <w:t xml:space="preserve">8. </w:t>
      </w:r>
      <w:r>
        <w:rPr>
          <w:rFonts w:ascii="Arial" w:eastAsia="Arial" w:hAnsi="Arial" w:cs="Arial"/>
          <w:sz w:val="32"/>
        </w:rPr>
        <w:tab/>
        <w:t xml:space="preserve">MANAGEMENT INFORMATION/REPORTING </w:t>
      </w:r>
    </w:p>
    <w:p w14:paraId="6D8B0532" w14:textId="77777777" w:rsidR="006C006A" w:rsidRDefault="00000000">
      <w:pPr>
        <w:spacing w:after="111" w:line="250" w:lineRule="auto"/>
        <w:ind w:left="708" w:right="11" w:hanging="708"/>
      </w:pPr>
      <w:r>
        <w:rPr>
          <w:rFonts w:ascii="Arial" w:eastAsia="Arial" w:hAnsi="Arial" w:cs="Arial"/>
          <w:sz w:val="24"/>
        </w:rPr>
        <w:t xml:space="preserve">8.1 The Supplier shall ensure the Buyer portal enables the Buyer to access reports that show as a minimum: </w:t>
      </w:r>
    </w:p>
    <w:p w14:paraId="09533F2F" w14:textId="77777777" w:rsidR="006C006A" w:rsidRDefault="00000000">
      <w:pPr>
        <w:tabs>
          <w:tab w:val="center" w:pos="987"/>
          <w:tab w:val="center" w:pos="4108"/>
        </w:tabs>
        <w:spacing w:after="111" w:line="250" w:lineRule="auto"/>
      </w:pPr>
      <w:r>
        <w:tab/>
      </w:r>
      <w:r>
        <w:rPr>
          <w:rFonts w:ascii="Arial" w:eastAsia="Arial" w:hAnsi="Arial" w:cs="Arial"/>
          <w:sz w:val="24"/>
        </w:rPr>
        <w:t xml:space="preserve">8.1.1 </w:t>
      </w:r>
      <w:r>
        <w:rPr>
          <w:rFonts w:ascii="Arial" w:eastAsia="Arial" w:hAnsi="Arial" w:cs="Arial"/>
          <w:sz w:val="24"/>
        </w:rPr>
        <w:tab/>
        <w:t xml:space="preserve">The current licenses deployed by the Buyer </w:t>
      </w:r>
    </w:p>
    <w:p w14:paraId="59ABB6D4" w14:textId="77777777" w:rsidR="006C006A" w:rsidRDefault="00000000">
      <w:pPr>
        <w:tabs>
          <w:tab w:val="center" w:pos="987"/>
          <w:tab w:val="right" w:pos="9031"/>
        </w:tabs>
        <w:spacing w:after="12" w:line="250" w:lineRule="auto"/>
        <w:ind w:right="-3"/>
      </w:pPr>
      <w:r>
        <w:tab/>
      </w:r>
      <w:r>
        <w:rPr>
          <w:rFonts w:ascii="Arial" w:eastAsia="Arial" w:hAnsi="Arial" w:cs="Arial"/>
          <w:sz w:val="24"/>
        </w:rPr>
        <w:t xml:space="preserve">8.1.2 </w:t>
      </w:r>
      <w:r>
        <w:rPr>
          <w:rFonts w:ascii="Arial" w:eastAsia="Arial" w:hAnsi="Arial" w:cs="Arial"/>
          <w:sz w:val="24"/>
        </w:rPr>
        <w:tab/>
        <w:t xml:space="preserve">The current licenses purchased by the Buyer (this report should </w:t>
      </w:r>
    </w:p>
    <w:p w14:paraId="2B91CB2B" w14:textId="77777777" w:rsidR="006C006A" w:rsidRDefault="00000000">
      <w:pPr>
        <w:spacing w:after="111" w:line="250" w:lineRule="auto"/>
        <w:ind w:left="1811" w:right="11" w:hanging="10"/>
      </w:pPr>
      <w:r>
        <w:rPr>
          <w:rFonts w:ascii="Arial" w:eastAsia="Arial" w:hAnsi="Arial" w:cs="Arial"/>
          <w:sz w:val="24"/>
        </w:rPr>
        <w:t xml:space="preserve">include undeployed licenses and/or licenses deployed over and above the purchased items) </w:t>
      </w:r>
    </w:p>
    <w:p w14:paraId="132BF688" w14:textId="77777777" w:rsidR="006C006A" w:rsidRDefault="00000000">
      <w:pPr>
        <w:spacing w:after="111" w:line="250" w:lineRule="auto"/>
        <w:ind w:left="720" w:right="11" w:hanging="720"/>
      </w:pPr>
      <w:r>
        <w:rPr>
          <w:rFonts w:ascii="Arial" w:eastAsia="Arial" w:hAnsi="Arial" w:cs="Arial"/>
          <w:sz w:val="24"/>
        </w:rPr>
        <w:t xml:space="preserve">8.2 Where Azure is utilised under this contract, then the Buyer must have access to monthly usage reports as well as annual usage reports. </w:t>
      </w:r>
    </w:p>
    <w:p w14:paraId="189D84F1" w14:textId="77777777" w:rsidR="006C006A" w:rsidRDefault="00000000">
      <w:pPr>
        <w:spacing w:after="170"/>
        <w:ind w:left="1070"/>
      </w:pPr>
      <w:r>
        <w:rPr>
          <w:rFonts w:ascii="Arial" w:eastAsia="Arial" w:hAnsi="Arial" w:cs="Arial"/>
          <w:sz w:val="24"/>
        </w:rPr>
        <w:t xml:space="preserve"> </w:t>
      </w:r>
    </w:p>
    <w:p w14:paraId="6E01DA9A" w14:textId="77777777" w:rsidR="006C006A" w:rsidRDefault="00000000">
      <w:pPr>
        <w:pStyle w:val="Heading2"/>
        <w:tabs>
          <w:tab w:val="center" w:pos="1497"/>
        </w:tabs>
        <w:spacing w:after="29" w:line="253" w:lineRule="auto"/>
        <w:ind w:left="-15" w:right="0" w:firstLine="0"/>
      </w:pPr>
      <w:r>
        <w:rPr>
          <w:rFonts w:ascii="Arial" w:eastAsia="Arial" w:hAnsi="Arial" w:cs="Arial"/>
          <w:sz w:val="32"/>
        </w:rPr>
        <w:t xml:space="preserve">9. </w:t>
      </w:r>
      <w:r>
        <w:rPr>
          <w:rFonts w:ascii="Arial" w:eastAsia="Arial" w:hAnsi="Arial" w:cs="Arial"/>
          <w:sz w:val="32"/>
        </w:rPr>
        <w:tab/>
        <w:t xml:space="preserve">VOLUMES </w:t>
      </w:r>
    </w:p>
    <w:p w14:paraId="582C49F8" w14:textId="77777777" w:rsidR="006C006A" w:rsidRDefault="00000000">
      <w:pPr>
        <w:tabs>
          <w:tab w:val="right" w:pos="9031"/>
        </w:tabs>
        <w:spacing w:after="138" w:line="250" w:lineRule="auto"/>
      </w:pPr>
      <w:r>
        <w:rPr>
          <w:rFonts w:ascii="Arial" w:eastAsia="Arial" w:hAnsi="Arial" w:cs="Arial"/>
          <w:sz w:val="24"/>
        </w:rPr>
        <w:t xml:space="preserve">9.1 </w:t>
      </w:r>
      <w:r>
        <w:rPr>
          <w:rFonts w:ascii="Arial" w:eastAsia="Arial" w:hAnsi="Arial" w:cs="Arial"/>
          <w:sz w:val="24"/>
        </w:rPr>
        <w:tab/>
        <w:t xml:space="preserve">An estimate of current volumes is outlined in the Attachment 4 Price Schedule. </w:t>
      </w:r>
    </w:p>
    <w:p w14:paraId="361E8B08" w14:textId="77777777" w:rsidR="006C006A" w:rsidRDefault="00000000">
      <w:pPr>
        <w:spacing w:after="109" w:line="249" w:lineRule="auto"/>
        <w:ind w:left="703" w:hanging="718"/>
        <w:jc w:val="both"/>
      </w:pPr>
      <w:r>
        <w:rPr>
          <w:rFonts w:ascii="Arial" w:eastAsia="Arial" w:hAnsi="Arial" w:cs="Arial"/>
          <w:sz w:val="24"/>
        </w:rPr>
        <w:t xml:space="preserve">9.2 It should be noted that the contract shall include variations to the Buyer’s Microsoft estate such that the Buyer may procure different Microsoft products.  This may be to either replace those owned </w:t>
      </w:r>
      <w:proofErr w:type="gramStart"/>
      <w:r>
        <w:rPr>
          <w:rFonts w:ascii="Arial" w:eastAsia="Arial" w:hAnsi="Arial" w:cs="Arial"/>
          <w:sz w:val="24"/>
        </w:rPr>
        <w:t>previously, or</w:t>
      </w:r>
      <w:proofErr w:type="gramEnd"/>
      <w:r>
        <w:rPr>
          <w:rFonts w:ascii="Arial" w:eastAsia="Arial" w:hAnsi="Arial" w:cs="Arial"/>
          <w:sz w:val="24"/>
        </w:rPr>
        <w:t xml:space="preserve"> expand their Microsoft estate.  Such variations must be made in accordance with the Contract variation procedure and adhere to any applicable laws and regulations. </w:t>
      </w:r>
    </w:p>
    <w:p w14:paraId="4CC886E0" w14:textId="77777777" w:rsidR="006C006A" w:rsidRDefault="00000000">
      <w:pPr>
        <w:spacing w:after="109" w:line="249" w:lineRule="auto"/>
        <w:ind w:left="703" w:hanging="718"/>
        <w:jc w:val="both"/>
      </w:pPr>
      <w:r>
        <w:rPr>
          <w:rFonts w:ascii="Arial" w:eastAsia="Arial" w:hAnsi="Arial" w:cs="Arial"/>
          <w:sz w:val="24"/>
        </w:rPr>
        <w:t xml:space="preserve">9.3 Prior to enrolment in their Agreement with Microsoft, the Buyer may amend their estate from that stated in the Pricing Schedule, this may be to account for volume amendments or a different estate strategy. </w:t>
      </w:r>
    </w:p>
    <w:p w14:paraId="43EB1877" w14:textId="77777777" w:rsidR="006C006A" w:rsidRDefault="00000000">
      <w:pPr>
        <w:tabs>
          <w:tab w:val="center" w:pos="3808"/>
        </w:tabs>
        <w:spacing w:after="111" w:line="250" w:lineRule="auto"/>
      </w:pPr>
      <w:r>
        <w:rPr>
          <w:rFonts w:ascii="Arial" w:eastAsia="Arial" w:hAnsi="Arial" w:cs="Arial"/>
          <w:sz w:val="24"/>
        </w:rPr>
        <w:t xml:space="preserve">9.4 </w:t>
      </w:r>
      <w:r>
        <w:rPr>
          <w:rFonts w:ascii="Arial" w:eastAsia="Arial" w:hAnsi="Arial" w:cs="Arial"/>
          <w:sz w:val="24"/>
        </w:rPr>
        <w:tab/>
        <w:t xml:space="preserve">Buyers are entitled to true-up at any point in their contract.   </w:t>
      </w:r>
    </w:p>
    <w:p w14:paraId="2D1665F2" w14:textId="77777777" w:rsidR="006C006A" w:rsidRDefault="00000000">
      <w:pPr>
        <w:spacing w:after="109" w:line="249" w:lineRule="auto"/>
        <w:ind w:left="703" w:hanging="718"/>
        <w:jc w:val="both"/>
      </w:pPr>
      <w:r>
        <w:rPr>
          <w:rFonts w:ascii="Arial" w:eastAsia="Arial" w:hAnsi="Arial" w:cs="Arial"/>
          <w:sz w:val="24"/>
        </w:rPr>
        <w:lastRenderedPageBreak/>
        <w:t xml:space="preserve">9.5 Buyers are entitled to true-down for EA products annually at the EA anniversary date, where true-downs are permissible through other types of Agreements with Microsoft the Buyer decides to take (e.g. EES) then the Supplier shall notify the Buyer when this is permitted. </w:t>
      </w:r>
    </w:p>
    <w:p w14:paraId="4F51D126" w14:textId="77777777" w:rsidR="006C006A" w:rsidRDefault="00000000">
      <w:pPr>
        <w:spacing w:after="170"/>
        <w:ind w:left="1070"/>
      </w:pPr>
      <w:r>
        <w:rPr>
          <w:rFonts w:ascii="Arial" w:eastAsia="Arial" w:hAnsi="Arial" w:cs="Arial"/>
          <w:sz w:val="24"/>
        </w:rPr>
        <w:t xml:space="preserve"> </w:t>
      </w:r>
    </w:p>
    <w:p w14:paraId="10D18FA6" w14:textId="77777777" w:rsidR="006C006A" w:rsidRDefault="00000000">
      <w:pPr>
        <w:pStyle w:val="Heading2"/>
        <w:spacing w:after="29" w:line="253" w:lineRule="auto"/>
        <w:ind w:left="-5" w:right="0"/>
      </w:pPr>
      <w:r>
        <w:rPr>
          <w:rFonts w:ascii="Arial" w:eastAsia="Arial" w:hAnsi="Arial" w:cs="Arial"/>
          <w:sz w:val="32"/>
        </w:rPr>
        <w:t xml:space="preserve">10. CONTINUOUS IMPROVEMENT </w:t>
      </w:r>
    </w:p>
    <w:p w14:paraId="52809BE9" w14:textId="77777777" w:rsidR="006C006A" w:rsidRDefault="00000000">
      <w:pPr>
        <w:spacing w:after="111" w:line="250" w:lineRule="auto"/>
        <w:ind w:left="708" w:right="11" w:hanging="708"/>
      </w:pPr>
      <w:r>
        <w:rPr>
          <w:rFonts w:ascii="Arial" w:eastAsia="Arial" w:hAnsi="Arial" w:cs="Arial"/>
          <w:sz w:val="24"/>
        </w:rPr>
        <w:t xml:space="preserve">10.1 The Supplier will be expected to continually improve the way in which the required Services are to be delivered throughout the Contract duration. </w:t>
      </w:r>
    </w:p>
    <w:p w14:paraId="2AEA13DC" w14:textId="77777777" w:rsidR="006C006A" w:rsidRDefault="00000000">
      <w:pPr>
        <w:spacing w:after="111" w:line="250" w:lineRule="auto"/>
        <w:ind w:left="708" w:right="11" w:hanging="708"/>
      </w:pPr>
      <w:r>
        <w:rPr>
          <w:rFonts w:ascii="Arial" w:eastAsia="Arial" w:hAnsi="Arial" w:cs="Arial"/>
          <w:sz w:val="24"/>
        </w:rPr>
        <w:t xml:space="preserve">10.2 The Supplier should present new ways of working to the Buyer during the Contract review meetings.  </w:t>
      </w:r>
    </w:p>
    <w:p w14:paraId="7108AD12" w14:textId="77777777" w:rsidR="006C006A" w:rsidRDefault="00000000">
      <w:pPr>
        <w:spacing w:after="111" w:line="250" w:lineRule="auto"/>
        <w:ind w:left="708" w:right="11" w:hanging="708"/>
      </w:pPr>
      <w:r>
        <w:rPr>
          <w:rFonts w:ascii="Arial" w:eastAsia="Arial" w:hAnsi="Arial" w:cs="Arial"/>
          <w:sz w:val="24"/>
        </w:rPr>
        <w:t xml:space="preserve">10.3 Changes to the way in which the Services are to be delivered must be brought to the Buyer’s attention and agreed prior to any changes being implemented. </w:t>
      </w:r>
    </w:p>
    <w:p w14:paraId="74E476AF" w14:textId="77777777" w:rsidR="006C006A" w:rsidRDefault="00000000">
      <w:pPr>
        <w:spacing w:after="170"/>
        <w:ind w:left="1070"/>
      </w:pPr>
      <w:r>
        <w:rPr>
          <w:rFonts w:ascii="Arial" w:eastAsia="Arial" w:hAnsi="Arial" w:cs="Arial"/>
          <w:sz w:val="24"/>
        </w:rPr>
        <w:t xml:space="preserve"> </w:t>
      </w:r>
    </w:p>
    <w:p w14:paraId="7BAA0E2F" w14:textId="77777777" w:rsidR="006C006A" w:rsidRDefault="00000000">
      <w:pPr>
        <w:pStyle w:val="Heading2"/>
        <w:spacing w:after="29" w:line="253" w:lineRule="auto"/>
        <w:ind w:left="-5" w:right="0"/>
      </w:pPr>
      <w:r>
        <w:rPr>
          <w:rFonts w:ascii="Arial" w:eastAsia="Arial" w:hAnsi="Arial" w:cs="Arial"/>
          <w:sz w:val="32"/>
        </w:rPr>
        <w:t xml:space="preserve">11. SOCIAL VALUE </w:t>
      </w:r>
    </w:p>
    <w:p w14:paraId="45EF0F98" w14:textId="77777777" w:rsidR="006C006A" w:rsidRDefault="00000000">
      <w:pPr>
        <w:spacing w:after="9" w:line="250" w:lineRule="auto"/>
        <w:ind w:left="10" w:right="11" w:hanging="10"/>
      </w:pPr>
      <w:r>
        <w:rPr>
          <w:rFonts w:ascii="Arial" w:eastAsia="Arial" w:hAnsi="Arial" w:cs="Arial"/>
          <w:sz w:val="24"/>
        </w:rPr>
        <w:t xml:space="preserve">11.1 The Supplier shall provide to the Buyer the yearly report provided as part of </w:t>
      </w:r>
    </w:p>
    <w:p w14:paraId="7F36110F" w14:textId="77777777" w:rsidR="006C006A" w:rsidRDefault="00000000">
      <w:pPr>
        <w:spacing w:after="109" w:line="249" w:lineRule="auto"/>
        <w:ind w:left="720"/>
        <w:jc w:val="both"/>
      </w:pPr>
      <w:r>
        <w:rPr>
          <w:rFonts w:ascii="Arial" w:eastAsia="Arial" w:hAnsi="Arial" w:cs="Arial"/>
          <w:sz w:val="24"/>
        </w:rPr>
        <w:t xml:space="preserve">3.1.8 of Joint Schedule 5 Corporate Social Responsibility of Attachment 5 - Terms and Conditions, on steps it has taken to ensure that slavery and human trafficking is not taking place in any of its supply chains or in any part of its business. </w:t>
      </w:r>
    </w:p>
    <w:p w14:paraId="58395A4B" w14:textId="77777777" w:rsidR="006C006A" w:rsidRDefault="00000000">
      <w:pPr>
        <w:spacing w:after="111" w:line="250" w:lineRule="auto"/>
        <w:ind w:left="720" w:right="11" w:hanging="720"/>
      </w:pPr>
      <w:r>
        <w:rPr>
          <w:rFonts w:ascii="Arial" w:eastAsia="Arial" w:hAnsi="Arial" w:cs="Arial"/>
          <w:sz w:val="24"/>
        </w:rPr>
        <w:t xml:space="preserve">11.2 The Supplier shall minimise, where possible, the carbon footprint of all services delivered under this Contract. </w:t>
      </w:r>
    </w:p>
    <w:p w14:paraId="2B49D42D" w14:textId="77777777" w:rsidR="006C006A" w:rsidRDefault="00000000">
      <w:pPr>
        <w:spacing w:after="111" w:line="250" w:lineRule="auto"/>
        <w:ind w:left="720" w:right="11" w:hanging="720"/>
      </w:pPr>
      <w:r>
        <w:rPr>
          <w:rFonts w:ascii="Arial" w:eastAsia="Arial" w:hAnsi="Arial" w:cs="Arial"/>
          <w:sz w:val="24"/>
        </w:rPr>
        <w:t xml:space="preserve">11.3 Where requested by the Buyer, the Supplier shall provide a statement on how they are delivering on 11.2. </w:t>
      </w:r>
    </w:p>
    <w:p w14:paraId="4A5D8F86" w14:textId="77777777" w:rsidR="006C006A" w:rsidRDefault="00000000">
      <w:pPr>
        <w:spacing w:after="22" w:line="250" w:lineRule="auto"/>
        <w:ind w:left="720" w:right="11" w:hanging="720"/>
      </w:pPr>
      <w:r>
        <w:rPr>
          <w:rFonts w:ascii="Arial" w:eastAsia="Arial" w:hAnsi="Arial" w:cs="Arial"/>
          <w:sz w:val="24"/>
        </w:rPr>
        <w:t xml:space="preserve">11.4 Where requested by the Buyer, the Supplier shall provide a social value plan to the Buyer detailing how their social value activities set out in Call-Off Schedule </w:t>
      </w:r>
    </w:p>
    <w:p w14:paraId="0257E4F8" w14:textId="77777777" w:rsidR="006C006A" w:rsidRDefault="00000000">
      <w:pPr>
        <w:spacing w:after="109" w:line="249" w:lineRule="auto"/>
        <w:ind w:left="720"/>
        <w:jc w:val="both"/>
      </w:pPr>
      <w:r>
        <w:rPr>
          <w:rFonts w:ascii="Arial" w:eastAsia="Arial" w:hAnsi="Arial" w:cs="Arial"/>
          <w:sz w:val="24"/>
        </w:rPr>
        <w:t>4 will be applied to that Buyer’s social value priorities. The Buyers social value priorities may include, but not be limited to, the theme(s) covered by question 4.1 in Attachment 2</w:t>
      </w:r>
      <w:r>
        <w:rPr>
          <w:rFonts w:ascii="Arial" w:eastAsia="Arial" w:hAnsi="Arial" w:cs="Arial"/>
        </w:rPr>
        <w:t xml:space="preserve">   </w:t>
      </w:r>
      <w:proofErr w:type="gramStart"/>
      <w:r>
        <w:rPr>
          <w:rFonts w:ascii="Arial" w:eastAsia="Arial" w:hAnsi="Arial" w:cs="Arial"/>
        </w:rPr>
        <w:t xml:space="preserve">  </w:t>
      </w:r>
      <w:r>
        <w:rPr>
          <w:rFonts w:ascii="Arial" w:eastAsia="Arial" w:hAnsi="Arial" w:cs="Arial"/>
          <w:sz w:val="24"/>
        </w:rPr>
        <w:t>.</w:t>
      </w:r>
      <w:proofErr w:type="gramEnd"/>
      <w:r>
        <w:rPr>
          <w:rFonts w:ascii="Arial" w:eastAsia="Arial" w:hAnsi="Arial" w:cs="Arial"/>
          <w:sz w:val="24"/>
        </w:rPr>
        <w:t xml:space="preserve">  The following process shall apply: </w:t>
      </w:r>
    </w:p>
    <w:p w14:paraId="00F7B70B" w14:textId="77777777" w:rsidR="006C006A" w:rsidRDefault="00000000">
      <w:pPr>
        <w:spacing w:after="111" w:line="250" w:lineRule="auto"/>
        <w:ind w:left="1801" w:right="11" w:hanging="1081"/>
      </w:pPr>
      <w:r>
        <w:rPr>
          <w:rFonts w:ascii="Arial" w:eastAsia="Arial" w:hAnsi="Arial" w:cs="Arial"/>
          <w:sz w:val="24"/>
        </w:rPr>
        <w:t xml:space="preserve">11.4.1 Buyer requests social plan and provide the Supplier with their social value priorities and/or objectives and targets </w:t>
      </w:r>
    </w:p>
    <w:p w14:paraId="3A35D646" w14:textId="77777777" w:rsidR="006C006A" w:rsidRDefault="00000000">
      <w:pPr>
        <w:tabs>
          <w:tab w:val="center" w:pos="1054"/>
          <w:tab w:val="right" w:pos="9031"/>
        </w:tabs>
        <w:spacing w:after="29" w:line="250" w:lineRule="auto"/>
      </w:pPr>
      <w:r>
        <w:tab/>
      </w:r>
      <w:r>
        <w:rPr>
          <w:rFonts w:ascii="Arial" w:eastAsia="Arial" w:hAnsi="Arial" w:cs="Arial"/>
          <w:sz w:val="24"/>
        </w:rPr>
        <w:t xml:space="preserve">11.4.2 </w:t>
      </w:r>
      <w:r>
        <w:rPr>
          <w:rFonts w:ascii="Arial" w:eastAsia="Arial" w:hAnsi="Arial" w:cs="Arial"/>
          <w:sz w:val="24"/>
        </w:rPr>
        <w:tab/>
        <w:t xml:space="preserve">The Supplier drafts the plan to show how the social value activities </w:t>
      </w:r>
    </w:p>
    <w:p w14:paraId="3E6A0B86" w14:textId="77777777" w:rsidR="006C006A" w:rsidRDefault="00000000">
      <w:pPr>
        <w:spacing w:after="5" w:line="250" w:lineRule="auto"/>
        <w:ind w:left="1811" w:right="11" w:hanging="10"/>
      </w:pPr>
      <w:r>
        <w:rPr>
          <w:rFonts w:ascii="Arial" w:eastAsia="Arial" w:hAnsi="Arial" w:cs="Arial"/>
          <w:sz w:val="24"/>
        </w:rPr>
        <w:t xml:space="preserve">set out in Call-Off Schedule 4 (the Supplier’s response to question 4.1 at bid stage) supports the Buyer’s priorities/objectives as provided as part of 11.4.1. </w:t>
      </w:r>
    </w:p>
    <w:p w14:paraId="0548E116" w14:textId="77777777" w:rsidR="006C006A" w:rsidRDefault="00000000">
      <w:pPr>
        <w:spacing w:after="111" w:line="250" w:lineRule="auto"/>
        <w:ind w:left="1811" w:right="11" w:hanging="10"/>
      </w:pPr>
      <w:r>
        <w:rPr>
          <w:rFonts w:ascii="Arial" w:eastAsia="Arial" w:hAnsi="Arial" w:cs="Arial"/>
          <w:sz w:val="24"/>
        </w:rPr>
        <w:t xml:space="preserve">For the avoidance of doubt, nothing precludes the Supplier from detailing additional social value aspects not set out in Call-Off Schedule 4 providing this does not incur further costs to the Buyer </w:t>
      </w:r>
    </w:p>
    <w:p w14:paraId="57EFAE75" w14:textId="77777777" w:rsidR="006C006A" w:rsidRDefault="00000000">
      <w:pPr>
        <w:spacing w:after="111" w:line="250" w:lineRule="auto"/>
        <w:ind w:left="1801" w:right="11" w:hanging="1081"/>
      </w:pPr>
      <w:r>
        <w:rPr>
          <w:rFonts w:ascii="Arial" w:eastAsia="Arial" w:hAnsi="Arial" w:cs="Arial"/>
          <w:sz w:val="24"/>
        </w:rPr>
        <w:lastRenderedPageBreak/>
        <w:t xml:space="preserve">11.4.3 </w:t>
      </w:r>
      <w:r>
        <w:rPr>
          <w:rFonts w:ascii="Arial" w:eastAsia="Arial" w:hAnsi="Arial" w:cs="Arial"/>
          <w:sz w:val="24"/>
        </w:rPr>
        <w:tab/>
        <w:t xml:space="preserve">The Supplier will send the draft plan to the Buyer within 10 working days </w:t>
      </w:r>
      <w:r>
        <w:rPr>
          <w:rFonts w:ascii="Arial" w:eastAsia="Arial" w:hAnsi="Arial" w:cs="Arial"/>
          <w:sz w:val="24"/>
        </w:rPr>
        <w:tab/>
        <w:t xml:space="preserve">following </w:t>
      </w:r>
      <w:r>
        <w:rPr>
          <w:rFonts w:ascii="Arial" w:eastAsia="Arial" w:hAnsi="Arial" w:cs="Arial"/>
          <w:sz w:val="24"/>
        </w:rPr>
        <w:tab/>
        <w:t xml:space="preserve">receipt </w:t>
      </w:r>
      <w:r>
        <w:rPr>
          <w:rFonts w:ascii="Arial" w:eastAsia="Arial" w:hAnsi="Arial" w:cs="Arial"/>
          <w:sz w:val="24"/>
        </w:rPr>
        <w:tab/>
        <w:t xml:space="preserve">of </w:t>
      </w:r>
      <w:r>
        <w:rPr>
          <w:rFonts w:ascii="Arial" w:eastAsia="Arial" w:hAnsi="Arial" w:cs="Arial"/>
          <w:sz w:val="24"/>
        </w:rPr>
        <w:tab/>
        <w:t xml:space="preserve">request </w:t>
      </w:r>
      <w:r>
        <w:rPr>
          <w:rFonts w:ascii="Arial" w:eastAsia="Arial" w:hAnsi="Arial" w:cs="Arial"/>
          <w:sz w:val="24"/>
        </w:rPr>
        <w:tab/>
        <w:t xml:space="preserve">and </w:t>
      </w:r>
      <w:r>
        <w:rPr>
          <w:rFonts w:ascii="Arial" w:eastAsia="Arial" w:hAnsi="Arial" w:cs="Arial"/>
          <w:sz w:val="24"/>
        </w:rPr>
        <w:tab/>
        <w:t xml:space="preserve">the </w:t>
      </w:r>
      <w:r>
        <w:rPr>
          <w:rFonts w:ascii="Arial" w:eastAsia="Arial" w:hAnsi="Arial" w:cs="Arial"/>
          <w:sz w:val="24"/>
        </w:rPr>
        <w:tab/>
        <w:t xml:space="preserve">social </w:t>
      </w:r>
      <w:r>
        <w:rPr>
          <w:rFonts w:ascii="Arial" w:eastAsia="Arial" w:hAnsi="Arial" w:cs="Arial"/>
          <w:sz w:val="24"/>
        </w:rPr>
        <w:tab/>
        <w:t xml:space="preserve">value priorities/objectives (as per 11.4.1) from the Buyer </w:t>
      </w:r>
    </w:p>
    <w:p w14:paraId="21049174" w14:textId="77777777" w:rsidR="006C006A" w:rsidRDefault="00000000">
      <w:pPr>
        <w:tabs>
          <w:tab w:val="center" w:pos="1054"/>
          <w:tab w:val="center" w:pos="4620"/>
        </w:tabs>
        <w:spacing w:after="111" w:line="250" w:lineRule="auto"/>
      </w:pPr>
      <w:r>
        <w:tab/>
      </w:r>
      <w:r>
        <w:rPr>
          <w:rFonts w:ascii="Arial" w:eastAsia="Arial" w:hAnsi="Arial" w:cs="Arial"/>
          <w:sz w:val="24"/>
        </w:rPr>
        <w:t xml:space="preserve">11.4.4 </w:t>
      </w:r>
      <w:r>
        <w:rPr>
          <w:rFonts w:ascii="Arial" w:eastAsia="Arial" w:hAnsi="Arial" w:cs="Arial"/>
          <w:sz w:val="24"/>
        </w:rPr>
        <w:tab/>
        <w:t xml:space="preserve">The Buyer will review the social value plan and either </w:t>
      </w:r>
    </w:p>
    <w:p w14:paraId="474CC58A" w14:textId="77777777" w:rsidR="006C006A" w:rsidRDefault="00000000">
      <w:pPr>
        <w:spacing w:after="111" w:line="250" w:lineRule="auto"/>
        <w:ind w:left="1811" w:right="11" w:hanging="10"/>
      </w:pPr>
      <w:r>
        <w:rPr>
          <w:rFonts w:ascii="Arial" w:eastAsia="Arial" w:hAnsi="Arial" w:cs="Arial"/>
          <w:sz w:val="24"/>
        </w:rPr>
        <w:t xml:space="preserve">11.4.4.1 accept within 10 working days; or  </w:t>
      </w:r>
    </w:p>
    <w:p w14:paraId="67431406" w14:textId="77777777" w:rsidR="006C006A" w:rsidRDefault="00000000">
      <w:pPr>
        <w:spacing w:after="111" w:line="250" w:lineRule="auto"/>
        <w:ind w:left="2881" w:right="11" w:hanging="1080"/>
      </w:pPr>
      <w:r>
        <w:rPr>
          <w:rFonts w:ascii="Arial" w:eastAsia="Arial" w:hAnsi="Arial" w:cs="Arial"/>
          <w:sz w:val="24"/>
        </w:rPr>
        <w:t xml:space="preserve">11.4.4.2 work with the Supplier to reach an agreed plan within a timescale agreed by both parties. </w:t>
      </w:r>
    </w:p>
    <w:p w14:paraId="136422AB" w14:textId="77777777" w:rsidR="006C006A" w:rsidRDefault="00000000">
      <w:pPr>
        <w:spacing w:after="170"/>
        <w:ind w:left="1070"/>
      </w:pPr>
      <w:r>
        <w:rPr>
          <w:rFonts w:ascii="Arial" w:eastAsia="Arial" w:hAnsi="Arial" w:cs="Arial"/>
          <w:sz w:val="24"/>
        </w:rPr>
        <w:t xml:space="preserve"> </w:t>
      </w:r>
    </w:p>
    <w:p w14:paraId="0392B099" w14:textId="77777777" w:rsidR="006C006A" w:rsidRDefault="00000000">
      <w:pPr>
        <w:pStyle w:val="Heading2"/>
        <w:spacing w:after="29" w:line="253" w:lineRule="auto"/>
        <w:ind w:left="-5" w:right="0"/>
      </w:pPr>
      <w:r>
        <w:rPr>
          <w:rFonts w:ascii="Arial" w:eastAsia="Arial" w:hAnsi="Arial" w:cs="Arial"/>
          <w:sz w:val="32"/>
        </w:rPr>
        <w:t xml:space="preserve">12. QUALITY </w:t>
      </w:r>
    </w:p>
    <w:p w14:paraId="2D8D9315" w14:textId="77777777" w:rsidR="006C006A" w:rsidRDefault="00000000">
      <w:pPr>
        <w:spacing w:after="111" w:line="250" w:lineRule="auto"/>
        <w:ind w:left="708" w:right="11" w:hanging="708"/>
      </w:pPr>
      <w:r>
        <w:rPr>
          <w:rFonts w:ascii="Arial" w:eastAsia="Arial" w:hAnsi="Arial" w:cs="Arial"/>
          <w:sz w:val="24"/>
        </w:rPr>
        <w:t xml:space="preserve">12.1 The Supplier shall maintain Licensing Solution Partner (LSP) status with Microsoft throughout the life of the Contract. </w:t>
      </w:r>
    </w:p>
    <w:p w14:paraId="2B505AA1" w14:textId="77777777" w:rsidR="006C006A" w:rsidRDefault="00000000">
      <w:pPr>
        <w:spacing w:after="0" w:line="249" w:lineRule="auto"/>
        <w:ind w:left="703" w:hanging="718"/>
        <w:jc w:val="both"/>
      </w:pPr>
      <w:r>
        <w:rPr>
          <w:rFonts w:ascii="Arial" w:eastAsia="Arial" w:hAnsi="Arial" w:cs="Arial"/>
          <w:sz w:val="24"/>
        </w:rPr>
        <w:t xml:space="preserve">12.2 The Supplier shall have, and shall maintain throughout the life of the Contract, the necessary Microsoft accreditations and associated competencies to provide the services set out in this Statement of Requirements – either Microsoft Gold </w:t>
      </w:r>
    </w:p>
    <w:p w14:paraId="44B1AFB3" w14:textId="77777777" w:rsidR="006C006A" w:rsidRDefault="00000000">
      <w:pPr>
        <w:tabs>
          <w:tab w:val="center" w:pos="1414"/>
          <w:tab w:val="center" w:pos="2614"/>
          <w:tab w:val="center" w:pos="3286"/>
          <w:tab w:val="center" w:pos="4279"/>
          <w:tab w:val="center" w:pos="5598"/>
          <w:tab w:val="center" w:pos="6883"/>
          <w:tab w:val="right" w:pos="9031"/>
        </w:tabs>
        <w:spacing w:after="9" w:line="250" w:lineRule="auto"/>
      </w:pPr>
      <w:r>
        <w:tab/>
      </w:r>
      <w:r>
        <w:rPr>
          <w:rFonts w:ascii="Arial" w:eastAsia="Arial" w:hAnsi="Arial" w:cs="Arial"/>
          <w:sz w:val="24"/>
        </w:rPr>
        <w:t xml:space="preserve">Accreditation </w:t>
      </w:r>
      <w:r>
        <w:rPr>
          <w:rFonts w:ascii="Arial" w:eastAsia="Arial" w:hAnsi="Arial" w:cs="Arial"/>
          <w:sz w:val="24"/>
        </w:rPr>
        <w:tab/>
        <w:t xml:space="preserve">or </w:t>
      </w:r>
      <w:r>
        <w:rPr>
          <w:rFonts w:ascii="Arial" w:eastAsia="Arial" w:hAnsi="Arial" w:cs="Arial"/>
          <w:sz w:val="24"/>
        </w:rPr>
        <w:tab/>
        <w:t xml:space="preserve">the </w:t>
      </w:r>
      <w:r>
        <w:rPr>
          <w:rFonts w:ascii="Arial" w:eastAsia="Arial" w:hAnsi="Arial" w:cs="Arial"/>
          <w:sz w:val="24"/>
        </w:rPr>
        <w:tab/>
        <w:t xml:space="preserve">relevant </w:t>
      </w:r>
      <w:r>
        <w:rPr>
          <w:rFonts w:ascii="Arial" w:eastAsia="Arial" w:hAnsi="Arial" w:cs="Arial"/>
          <w:sz w:val="24"/>
        </w:rPr>
        <w:tab/>
        <w:t xml:space="preserve">Solutions </w:t>
      </w:r>
      <w:r>
        <w:rPr>
          <w:rFonts w:ascii="Arial" w:eastAsia="Arial" w:hAnsi="Arial" w:cs="Arial"/>
          <w:sz w:val="24"/>
        </w:rPr>
        <w:tab/>
        <w:t xml:space="preserve">Partner </w:t>
      </w:r>
      <w:r>
        <w:rPr>
          <w:rFonts w:ascii="Arial" w:eastAsia="Arial" w:hAnsi="Arial" w:cs="Arial"/>
          <w:sz w:val="24"/>
        </w:rPr>
        <w:tab/>
        <w:t xml:space="preserve">designations </w:t>
      </w:r>
    </w:p>
    <w:p w14:paraId="6FAE3E5D" w14:textId="77777777" w:rsidR="006C006A" w:rsidRDefault="00000000">
      <w:pPr>
        <w:spacing w:after="109" w:line="250" w:lineRule="auto"/>
        <w:ind w:left="730" w:hanging="10"/>
      </w:pPr>
      <w:hyperlink r:id="rId15">
        <w:r>
          <w:rPr>
            <w:rFonts w:ascii="Arial" w:eastAsia="Arial" w:hAnsi="Arial" w:cs="Arial"/>
            <w:sz w:val="24"/>
          </w:rPr>
          <w:t>(</w:t>
        </w:r>
      </w:hyperlink>
      <w:hyperlink r:id="rId16">
        <w:r>
          <w:rPr>
            <w:rFonts w:ascii="Arial" w:eastAsia="Arial" w:hAnsi="Arial" w:cs="Arial"/>
            <w:color w:val="0000FF"/>
            <w:sz w:val="24"/>
            <w:u w:val="single" w:color="0000FF"/>
          </w:rPr>
          <w:t>https://learn.microsoft.com/en</w:t>
        </w:r>
      </w:hyperlink>
      <w:hyperlink r:id="rId17">
        <w:r>
          <w:rPr>
            <w:rFonts w:ascii="Arial" w:eastAsia="Arial" w:hAnsi="Arial" w:cs="Arial"/>
            <w:color w:val="0000FF"/>
            <w:sz w:val="24"/>
            <w:u w:val="single" w:color="0000FF"/>
          </w:rPr>
          <w:t>-</w:t>
        </w:r>
      </w:hyperlink>
      <w:hyperlink r:id="rId18">
        <w:r>
          <w:rPr>
            <w:rFonts w:ascii="Arial" w:eastAsia="Arial" w:hAnsi="Arial" w:cs="Arial"/>
            <w:color w:val="0000FF"/>
            <w:sz w:val="24"/>
            <w:u w:val="single" w:color="0000FF"/>
          </w:rPr>
          <w:t>us/partner</w:t>
        </w:r>
      </w:hyperlink>
      <w:hyperlink r:id="rId19">
        <w:r>
          <w:rPr>
            <w:rFonts w:ascii="Arial" w:eastAsia="Arial" w:hAnsi="Arial" w:cs="Arial"/>
            <w:color w:val="0000FF"/>
            <w:sz w:val="24"/>
            <w:u w:val="single" w:color="0000FF"/>
          </w:rPr>
          <w:t>-</w:t>
        </w:r>
      </w:hyperlink>
      <w:hyperlink r:id="rId20">
        <w:r>
          <w:rPr>
            <w:rFonts w:ascii="Arial" w:eastAsia="Arial" w:hAnsi="Arial" w:cs="Arial"/>
            <w:color w:val="0000FF"/>
            <w:sz w:val="24"/>
            <w:u w:val="single" w:color="0000FF"/>
          </w:rPr>
          <w:t>center/introduction</w:t>
        </w:r>
      </w:hyperlink>
      <w:hyperlink r:id="rId21">
        <w:r>
          <w:rPr>
            <w:rFonts w:ascii="Arial" w:eastAsia="Arial" w:hAnsi="Arial" w:cs="Arial"/>
            <w:color w:val="0000FF"/>
            <w:sz w:val="24"/>
            <w:u w:val="single" w:color="0000FF"/>
          </w:rPr>
          <w:t>-</w:t>
        </w:r>
      </w:hyperlink>
      <w:hyperlink r:id="rId22">
        <w:r>
          <w:rPr>
            <w:rFonts w:ascii="Arial" w:eastAsia="Arial" w:hAnsi="Arial" w:cs="Arial"/>
            <w:color w:val="0000FF"/>
            <w:sz w:val="24"/>
            <w:u w:val="single" w:color="0000FF"/>
          </w:rPr>
          <w:t>to</w:t>
        </w:r>
      </w:hyperlink>
      <w:hyperlink r:id="rId23">
        <w:r>
          <w:rPr>
            <w:rFonts w:ascii="Arial" w:eastAsia="Arial" w:hAnsi="Arial" w:cs="Arial"/>
            <w:color w:val="0000FF"/>
            <w:sz w:val="24"/>
            <w:u w:val="single" w:color="0000FF"/>
          </w:rPr>
          <w:t>-</w:t>
        </w:r>
      </w:hyperlink>
      <w:hyperlink r:id="rId24">
        <w:r>
          <w:rPr>
            <w:rFonts w:ascii="Arial" w:eastAsia="Arial" w:hAnsi="Arial" w:cs="Arial"/>
            <w:color w:val="0000FF"/>
            <w:sz w:val="24"/>
            <w:u w:val="single" w:color="0000FF"/>
          </w:rPr>
          <w:t>pcs</w:t>
        </w:r>
      </w:hyperlink>
      <w:hyperlink r:id="rId25">
        <w:r>
          <w:rPr>
            <w:rFonts w:ascii="Arial" w:eastAsia="Arial" w:hAnsi="Arial" w:cs="Arial"/>
            <w:sz w:val="24"/>
          </w:rPr>
          <w:t>)</w:t>
        </w:r>
      </w:hyperlink>
      <w:r>
        <w:rPr>
          <w:rFonts w:ascii="Arial" w:eastAsia="Arial" w:hAnsi="Arial" w:cs="Arial"/>
          <w:sz w:val="24"/>
        </w:rPr>
        <w:t xml:space="preserve">. </w:t>
      </w:r>
    </w:p>
    <w:p w14:paraId="0A9B7BE9" w14:textId="77777777" w:rsidR="006C006A" w:rsidRDefault="00000000">
      <w:pPr>
        <w:spacing w:after="109" w:line="249" w:lineRule="auto"/>
        <w:ind w:left="703" w:hanging="718"/>
        <w:jc w:val="both"/>
      </w:pPr>
      <w:r>
        <w:rPr>
          <w:rFonts w:ascii="Arial" w:eastAsia="Arial" w:hAnsi="Arial" w:cs="Arial"/>
          <w:sz w:val="24"/>
        </w:rPr>
        <w:t xml:space="preserve">12.3 The Supplier shall be a Microsoft FastTrack specialist with capability to support ongoing migrations and provide remote guidance and advice.  This must be maintained during the contract term.  Buyers and CCS may require the Supplier to evidence this and will refer to Microsoft for guidance if this occurs. </w:t>
      </w:r>
    </w:p>
    <w:p w14:paraId="09ED5285" w14:textId="77777777" w:rsidR="006C006A" w:rsidRDefault="00000000">
      <w:pPr>
        <w:spacing w:after="170"/>
        <w:ind w:left="1070"/>
      </w:pPr>
      <w:r>
        <w:rPr>
          <w:rFonts w:ascii="Arial" w:eastAsia="Arial" w:hAnsi="Arial" w:cs="Arial"/>
          <w:sz w:val="24"/>
        </w:rPr>
        <w:t xml:space="preserve"> </w:t>
      </w:r>
    </w:p>
    <w:p w14:paraId="7083669F" w14:textId="77777777" w:rsidR="006C006A" w:rsidRDefault="00000000">
      <w:pPr>
        <w:pStyle w:val="Heading2"/>
        <w:spacing w:after="29" w:line="253" w:lineRule="auto"/>
        <w:ind w:left="-5" w:right="0"/>
      </w:pPr>
      <w:r>
        <w:rPr>
          <w:rFonts w:ascii="Arial" w:eastAsia="Arial" w:hAnsi="Arial" w:cs="Arial"/>
          <w:sz w:val="32"/>
        </w:rPr>
        <w:t xml:space="preserve">13. PRICE </w:t>
      </w:r>
    </w:p>
    <w:p w14:paraId="7C04C557" w14:textId="77777777" w:rsidR="006C006A" w:rsidRDefault="00000000">
      <w:pPr>
        <w:spacing w:after="111" w:line="250" w:lineRule="auto"/>
        <w:ind w:left="708" w:right="11" w:hanging="708"/>
      </w:pPr>
      <w:r>
        <w:rPr>
          <w:rFonts w:ascii="Arial" w:eastAsia="Arial" w:hAnsi="Arial" w:cs="Arial"/>
          <w:sz w:val="24"/>
        </w:rPr>
        <w:t xml:space="preserve">13.1 Supplier margins within the Price Schedule may not be increased throughout the life of the Contract, regardless of the products ordered by the Buyer. </w:t>
      </w:r>
    </w:p>
    <w:p w14:paraId="5E1383E1" w14:textId="77777777" w:rsidR="006C006A" w:rsidRDefault="00000000">
      <w:pPr>
        <w:spacing w:after="111" w:line="250" w:lineRule="auto"/>
        <w:ind w:left="10" w:right="11" w:hanging="10"/>
      </w:pPr>
      <w:r>
        <w:rPr>
          <w:rFonts w:ascii="Arial" w:eastAsia="Arial" w:hAnsi="Arial" w:cs="Arial"/>
          <w:sz w:val="24"/>
        </w:rPr>
        <w:t xml:space="preserve">13.2 Supplier margins may be reduced at any point by the Supplier. </w:t>
      </w:r>
    </w:p>
    <w:p w14:paraId="2DB73085" w14:textId="77777777" w:rsidR="006C006A" w:rsidRDefault="00000000">
      <w:pPr>
        <w:spacing w:after="109" w:line="249" w:lineRule="auto"/>
        <w:ind w:left="703" w:hanging="718"/>
        <w:jc w:val="both"/>
      </w:pPr>
      <w:r>
        <w:rPr>
          <w:rFonts w:ascii="Arial" w:eastAsia="Arial" w:hAnsi="Arial" w:cs="Arial"/>
          <w:sz w:val="24"/>
        </w:rPr>
        <w:t xml:space="preserve">13.3 Prices for all ordered products shall be fixed from the point of order (this may be at enrolment or where new products are added to the Contract and therefore ordered from Microsoft).   </w:t>
      </w:r>
    </w:p>
    <w:p w14:paraId="67CD39BA" w14:textId="77777777" w:rsidR="006C006A" w:rsidRDefault="00000000">
      <w:pPr>
        <w:spacing w:after="111" w:line="250" w:lineRule="auto"/>
        <w:ind w:left="708" w:right="11" w:hanging="708"/>
      </w:pPr>
      <w:r>
        <w:rPr>
          <w:rFonts w:ascii="Arial" w:eastAsia="Arial" w:hAnsi="Arial" w:cs="Arial"/>
          <w:sz w:val="24"/>
        </w:rPr>
        <w:t xml:space="preserve">13.4 For the avoidance of doubt, any </w:t>
      </w:r>
      <w:proofErr w:type="gramStart"/>
      <w:r>
        <w:rPr>
          <w:rFonts w:ascii="Arial" w:eastAsia="Arial" w:hAnsi="Arial" w:cs="Arial"/>
          <w:sz w:val="24"/>
        </w:rPr>
        <w:t>true-ups</w:t>
      </w:r>
      <w:proofErr w:type="gramEnd"/>
      <w:r>
        <w:rPr>
          <w:rFonts w:ascii="Arial" w:eastAsia="Arial" w:hAnsi="Arial" w:cs="Arial"/>
          <w:sz w:val="24"/>
        </w:rPr>
        <w:t xml:space="preserve"> for the same product shall remain at the fixed price, generated by the first ordering of that product type. </w:t>
      </w:r>
    </w:p>
    <w:p w14:paraId="472C857D" w14:textId="77777777" w:rsidR="006C006A" w:rsidRDefault="00000000">
      <w:pPr>
        <w:spacing w:after="109" w:line="249" w:lineRule="auto"/>
        <w:ind w:left="703" w:hanging="718"/>
        <w:jc w:val="both"/>
      </w:pPr>
      <w:r>
        <w:rPr>
          <w:rFonts w:ascii="Arial" w:eastAsia="Arial" w:hAnsi="Arial" w:cs="Arial"/>
          <w:sz w:val="24"/>
        </w:rPr>
        <w:t xml:space="preserve">13.5 New products added to the Contract shall be charged at the list price from Microsoft with the addition of the Supplier Maximum Margin (as stated in the Price Schedule). </w:t>
      </w:r>
    </w:p>
    <w:p w14:paraId="1209DBFD" w14:textId="77777777" w:rsidR="006C006A" w:rsidRDefault="00000000">
      <w:pPr>
        <w:spacing w:after="111" w:line="250" w:lineRule="auto"/>
        <w:ind w:left="708" w:right="11" w:hanging="708"/>
      </w:pPr>
      <w:r>
        <w:rPr>
          <w:rFonts w:ascii="Arial" w:eastAsia="Arial" w:hAnsi="Arial" w:cs="Arial"/>
          <w:sz w:val="24"/>
        </w:rPr>
        <w:t xml:space="preserve">13.6 Once a new product has been added to the Contract, the pricing shall be fixed for all future years and any </w:t>
      </w:r>
      <w:proofErr w:type="gramStart"/>
      <w:r>
        <w:rPr>
          <w:rFonts w:ascii="Arial" w:eastAsia="Arial" w:hAnsi="Arial" w:cs="Arial"/>
          <w:sz w:val="24"/>
        </w:rPr>
        <w:t>true-ups</w:t>
      </w:r>
      <w:proofErr w:type="gramEnd"/>
      <w:r>
        <w:rPr>
          <w:rFonts w:ascii="Arial" w:eastAsia="Arial" w:hAnsi="Arial" w:cs="Arial"/>
          <w:sz w:val="24"/>
        </w:rPr>
        <w:t xml:space="preserve">. </w:t>
      </w:r>
    </w:p>
    <w:p w14:paraId="1F4928A4" w14:textId="77777777" w:rsidR="006C006A" w:rsidRDefault="00000000">
      <w:pPr>
        <w:spacing w:after="111" w:line="250" w:lineRule="auto"/>
        <w:ind w:left="708" w:right="11" w:hanging="708"/>
      </w:pPr>
      <w:r>
        <w:rPr>
          <w:rFonts w:ascii="Arial" w:eastAsia="Arial" w:hAnsi="Arial" w:cs="Arial"/>
          <w:sz w:val="24"/>
        </w:rPr>
        <w:t xml:space="preserve">13.7 Prices are in the Price Schedule and exclude VAT and include all other expenses relating to Contract delivery. </w:t>
      </w:r>
    </w:p>
    <w:p w14:paraId="54A8EA1A" w14:textId="77777777" w:rsidR="006C006A" w:rsidRDefault="00000000">
      <w:pPr>
        <w:spacing w:after="170"/>
        <w:ind w:left="1070"/>
      </w:pPr>
      <w:r>
        <w:rPr>
          <w:rFonts w:ascii="Arial" w:eastAsia="Arial" w:hAnsi="Arial" w:cs="Arial"/>
          <w:sz w:val="24"/>
        </w:rPr>
        <w:t xml:space="preserve"> </w:t>
      </w:r>
    </w:p>
    <w:p w14:paraId="6F29CF12" w14:textId="77777777" w:rsidR="006C006A" w:rsidRDefault="00000000">
      <w:pPr>
        <w:pStyle w:val="Heading2"/>
        <w:spacing w:after="29" w:line="253" w:lineRule="auto"/>
        <w:ind w:left="-5" w:right="0"/>
      </w:pPr>
      <w:r>
        <w:rPr>
          <w:rFonts w:ascii="Arial" w:eastAsia="Arial" w:hAnsi="Arial" w:cs="Arial"/>
          <w:sz w:val="32"/>
        </w:rPr>
        <w:lastRenderedPageBreak/>
        <w:t xml:space="preserve">14. STAFF AND BUYER SERVICE </w:t>
      </w:r>
    </w:p>
    <w:p w14:paraId="31F9C766" w14:textId="77777777" w:rsidR="006C006A" w:rsidRDefault="00000000">
      <w:pPr>
        <w:spacing w:after="109" w:line="249" w:lineRule="auto"/>
        <w:ind w:left="703" w:hanging="718"/>
        <w:jc w:val="both"/>
      </w:pPr>
      <w:r>
        <w:rPr>
          <w:rFonts w:ascii="Arial" w:eastAsia="Arial" w:hAnsi="Arial" w:cs="Arial"/>
          <w:sz w:val="24"/>
        </w:rPr>
        <w:t xml:space="preserve">14.1 The Supplier shall provide a sufficient level of resource throughout the duration of the Contract in order to consistently deliver a quality service. Examples of these activities are: </w:t>
      </w:r>
    </w:p>
    <w:p w14:paraId="56635039" w14:textId="77777777" w:rsidR="006C006A" w:rsidRDefault="00000000">
      <w:pPr>
        <w:spacing w:after="231" w:line="249" w:lineRule="auto"/>
        <w:ind w:left="1801" w:hanging="1081"/>
        <w:jc w:val="both"/>
      </w:pPr>
      <w:r>
        <w:rPr>
          <w:rFonts w:ascii="Arial" w:eastAsia="Arial" w:hAnsi="Arial" w:cs="Arial"/>
          <w:sz w:val="24"/>
        </w:rPr>
        <w:t xml:space="preserve">14.1.1 Suppliers to be proactive in managing transaction ordering, with commitments to response times for quotes, order processing, issue resolution </w:t>
      </w:r>
      <w:proofErr w:type="gramStart"/>
      <w:r>
        <w:rPr>
          <w:rFonts w:ascii="Arial" w:eastAsia="Arial" w:hAnsi="Arial" w:cs="Arial"/>
          <w:sz w:val="24"/>
        </w:rPr>
        <w:t>etc;</w:t>
      </w:r>
      <w:proofErr w:type="gramEnd"/>
      <w:r>
        <w:rPr>
          <w:rFonts w:ascii="Arial" w:eastAsia="Arial" w:hAnsi="Arial" w:cs="Arial"/>
          <w:sz w:val="24"/>
        </w:rPr>
        <w:t xml:space="preserve"> </w:t>
      </w:r>
    </w:p>
    <w:p w14:paraId="3B096F14" w14:textId="77777777" w:rsidR="006C006A" w:rsidRDefault="00000000">
      <w:pPr>
        <w:spacing w:after="229" w:line="250" w:lineRule="auto"/>
        <w:ind w:left="1801" w:right="11" w:hanging="1081"/>
      </w:pPr>
      <w:r>
        <w:rPr>
          <w:rFonts w:ascii="Arial" w:eastAsia="Arial" w:hAnsi="Arial" w:cs="Arial"/>
          <w:sz w:val="24"/>
        </w:rPr>
        <w:t xml:space="preserve">14.1.2 </w:t>
      </w:r>
      <w:r>
        <w:rPr>
          <w:rFonts w:ascii="Arial" w:eastAsia="Arial" w:hAnsi="Arial" w:cs="Arial"/>
          <w:sz w:val="24"/>
        </w:rPr>
        <w:tab/>
        <w:t xml:space="preserve">Proactive advice on licence options prior to purchase on all MS </w:t>
      </w:r>
      <w:proofErr w:type="gramStart"/>
      <w:r>
        <w:rPr>
          <w:rFonts w:ascii="Arial" w:eastAsia="Arial" w:hAnsi="Arial" w:cs="Arial"/>
          <w:sz w:val="24"/>
        </w:rPr>
        <w:t>products;</w:t>
      </w:r>
      <w:proofErr w:type="gramEnd"/>
      <w:r>
        <w:rPr>
          <w:rFonts w:ascii="Arial" w:eastAsia="Arial" w:hAnsi="Arial" w:cs="Arial"/>
          <w:sz w:val="24"/>
        </w:rPr>
        <w:t xml:space="preserve"> </w:t>
      </w:r>
    </w:p>
    <w:p w14:paraId="73F719F8" w14:textId="77777777" w:rsidR="006C006A" w:rsidRDefault="00000000">
      <w:pPr>
        <w:tabs>
          <w:tab w:val="center" w:pos="1054"/>
          <w:tab w:val="center" w:pos="4108"/>
        </w:tabs>
        <w:spacing w:after="235" w:line="250" w:lineRule="auto"/>
      </w:pPr>
      <w:r>
        <w:tab/>
      </w:r>
      <w:r>
        <w:rPr>
          <w:rFonts w:ascii="Arial" w:eastAsia="Arial" w:hAnsi="Arial" w:cs="Arial"/>
          <w:sz w:val="24"/>
        </w:rPr>
        <w:t xml:space="preserve">14.1.3 </w:t>
      </w:r>
      <w:r>
        <w:rPr>
          <w:rFonts w:ascii="Arial" w:eastAsia="Arial" w:hAnsi="Arial" w:cs="Arial"/>
          <w:sz w:val="24"/>
        </w:rPr>
        <w:tab/>
        <w:t xml:space="preserve">Licence exploitation workshops and </w:t>
      </w:r>
      <w:proofErr w:type="gramStart"/>
      <w:r>
        <w:rPr>
          <w:rFonts w:ascii="Arial" w:eastAsia="Arial" w:hAnsi="Arial" w:cs="Arial"/>
          <w:sz w:val="24"/>
        </w:rPr>
        <w:t>advice;</w:t>
      </w:r>
      <w:proofErr w:type="gramEnd"/>
      <w:r>
        <w:rPr>
          <w:rFonts w:ascii="Arial" w:eastAsia="Arial" w:hAnsi="Arial" w:cs="Arial"/>
          <w:sz w:val="24"/>
        </w:rPr>
        <w:t xml:space="preserve"> </w:t>
      </w:r>
    </w:p>
    <w:p w14:paraId="69AC38C6" w14:textId="77777777" w:rsidR="006C006A" w:rsidRDefault="00000000">
      <w:pPr>
        <w:tabs>
          <w:tab w:val="center" w:pos="1054"/>
          <w:tab w:val="center" w:pos="3308"/>
        </w:tabs>
        <w:spacing w:after="235" w:line="250" w:lineRule="auto"/>
      </w:pPr>
      <w:r>
        <w:tab/>
      </w:r>
      <w:r>
        <w:rPr>
          <w:rFonts w:ascii="Arial" w:eastAsia="Arial" w:hAnsi="Arial" w:cs="Arial"/>
          <w:sz w:val="24"/>
        </w:rPr>
        <w:t xml:space="preserve">14.1.4 </w:t>
      </w:r>
      <w:r>
        <w:rPr>
          <w:rFonts w:ascii="Arial" w:eastAsia="Arial" w:hAnsi="Arial" w:cs="Arial"/>
          <w:sz w:val="24"/>
        </w:rPr>
        <w:tab/>
        <w:t xml:space="preserve">Proactive roadmap sessions </w:t>
      </w:r>
    </w:p>
    <w:p w14:paraId="0F0B0389" w14:textId="77777777" w:rsidR="006C006A" w:rsidRDefault="00000000">
      <w:pPr>
        <w:tabs>
          <w:tab w:val="center" w:pos="1054"/>
          <w:tab w:val="center" w:pos="3907"/>
        </w:tabs>
        <w:spacing w:after="111" w:line="250" w:lineRule="auto"/>
      </w:pPr>
      <w:r>
        <w:tab/>
      </w:r>
      <w:r>
        <w:rPr>
          <w:rFonts w:ascii="Arial" w:eastAsia="Arial" w:hAnsi="Arial" w:cs="Arial"/>
          <w:sz w:val="24"/>
        </w:rPr>
        <w:t xml:space="preserve">14.1.5 </w:t>
      </w:r>
      <w:r>
        <w:rPr>
          <w:rFonts w:ascii="Arial" w:eastAsia="Arial" w:hAnsi="Arial" w:cs="Arial"/>
          <w:sz w:val="24"/>
        </w:rPr>
        <w:tab/>
        <w:t xml:space="preserve">Regular account management sessions </w:t>
      </w:r>
    </w:p>
    <w:p w14:paraId="34935F0F" w14:textId="77777777" w:rsidR="006C006A" w:rsidRDefault="00000000">
      <w:pPr>
        <w:spacing w:after="111" w:line="250" w:lineRule="auto"/>
        <w:ind w:left="720" w:right="11" w:hanging="720"/>
      </w:pPr>
      <w:r>
        <w:rPr>
          <w:rFonts w:ascii="Arial" w:eastAsia="Arial" w:hAnsi="Arial" w:cs="Arial"/>
          <w:sz w:val="24"/>
        </w:rPr>
        <w:t xml:space="preserve">14.2 The Supplier shall provide a dedicated account manager to each Buyer.  This account manager shall be Key Supplier Staff. </w:t>
      </w:r>
    </w:p>
    <w:p w14:paraId="14B29672" w14:textId="77777777" w:rsidR="006C006A" w:rsidRDefault="00000000">
      <w:pPr>
        <w:spacing w:after="141" w:line="250" w:lineRule="auto"/>
        <w:ind w:left="10" w:right="11" w:hanging="10"/>
      </w:pPr>
      <w:r>
        <w:rPr>
          <w:rFonts w:ascii="Arial" w:eastAsia="Arial" w:hAnsi="Arial" w:cs="Arial"/>
          <w:sz w:val="24"/>
        </w:rPr>
        <w:t xml:space="preserve">14.3 The Supplier shall provide a dedicated support team. </w:t>
      </w:r>
    </w:p>
    <w:p w14:paraId="22425EA5" w14:textId="77777777" w:rsidR="006C006A" w:rsidRDefault="00000000">
      <w:pPr>
        <w:spacing w:after="151" w:line="249" w:lineRule="auto"/>
        <w:ind w:left="703" w:hanging="718"/>
        <w:jc w:val="both"/>
      </w:pPr>
      <w:r>
        <w:rPr>
          <w:rFonts w:ascii="Arial" w:eastAsia="Arial" w:hAnsi="Arial" w:cs="Arial"/>
          <w:sz w:val="24"/>
        </w:rPr>
        <w:t xml:space="preserve">14.4 The Supplier’s staff assigned to the Contract shall have the relevant qualifications and experience, being (MCP) License experts, in order to deliver the Contract to the required standard, including the support and infrastructure optimisation advice required by Section 18 Account Management Plan. </w:t>
      </w:r>
    </w:p>
    <w:p w14:paraId="6735A180" w14:textId="77777777" w:rsidR="006C006A" w:rsidRDefault="00000000">
      <w:pPr>
        <w:spacing w:after="109" w:line="249" w:lineRule="auto"/>
        <w:ind w:left="703" w:hanging="718"/>
        <w:jc w:val="both"/>
      </w:pPr>
      <w:r>
        <w:rPr>
          <w:rFonts w:ascii="Arial" w:eastAsia="Arial" w:hAnsi="Arial" w:cs="Arial"/>
          <w:sz w:val="24"/>
        </w:rPr>
        <w:t xml:space="preserve">14.5 The Supplier shall ensure that staff understand the Buyer’s vision and objectives and will provide excellent Buyer service to the Buyer throughout the duration of the Contract.   </w:t>
      </w:r>
    </w:p>
    <w:p w14:paraId="0F81A93C" w14:textId="77777777" w:rsidR="006C006A" w:rsidRDefault="00000000">
      <w:pPr>
        <w:spacing w:after="111" w:line="250" w:lineRule="auto"/>
        <w:ind w:left="708" w:right="11" w:hanging="708"/>
      </w:pPr>
      <w:r>
        <w:rPr>
          <w:rFonts w:ascii="Arial" w:eastAsia="Arial" w:hAnsi="Arial" w:cs="Arial"/>
          <w:sz w:val="24"/>
        </w:rPr>
        <w:t xml:space="preserve">14.6 The Supplier shall provide ad hoc assistance (on demand) to use the Microsoft VLSC portal or the Supplier portal (as appropriate) to carry out user profiling. </w:t>
      </w:r>
    </w:p>
    <w:p w14:paraId="7C460E54" w14:textId="77777777" w:rsidR="006C006A" w:rsidRDefault="00000000">
      <w:pPr>
        <w:spacing w:after="111" w:line="250" w:lineRule="auto"/>
        <w:ind w:left="708" w:right="11" w:hanging="708"/>
      </w:pPr>
      <w:r>
        <w:rPr>
          <w:rFonts w:ascii="Arial" w:eastAsia="Arial" w:hAnsi="Arial" w:cs="Arial"/>
          <w:sz w:val="24"/>
        </w:rPr>
        <w:t xml:space="preserve">14.7 The Supplier shall ensure staff with relevant qualifications and experience are accessible within normal UK working hours. </w:t>
      </w:r>
    </w:p>
    <w:p w14:paraId="26A09AD0" w14:textId="77777777" w:rsidR="006C006A" w:rsidRDefault="00000000">
      <w:pPr>
        <w:spacing w:after="170"/>
        <w:ind w:left="1070"/>
      </w:pPr>
      <w:r>
        <w:rPr>
          <w:rFonts w:ascii="Arial" w:eastAsia="Arial" w:hAnsi="Arial" w:cs="Arial"/>
          <w:sz w:val="24"/>
        </w:rPr>
        <w:t xml:space="preserve"> </w:t>
      </w:r>
    </w:p>
    <w:p w14:paraId="7A5FDF6C" w14:textId="77777777" w:rsidR="006C006A" w:rsidRDefault="00000000">
      <w:pPr>
        <w:pStyle w:val="Heading2"/>
        <w:spacing w:after="67" w:line="253" w:lineRule="auto"/>
        <w:ind w:left="-5" w:right="0"/>
      </w:pPr>
      <w:r>
        <w:rPr>
          <w:rFonts w:ascii="Arial" w:eastAsia="Arial" w:hAnsi="Arial" w:cs="Arial"/>
          <w:sz w:val="32"/>
        </w:rPr>
        <w:t xml:space="preserve">15. SERVICE LEVELS AND PERFORMANCE </w:t>
      </w:r>
    </w:p>
    <w:p w14:paraId="4B0B2579" w14:textId="77777777" w:rsidR="006C006A" w:rsidRDefault="00000000">
      <w:pPr>
        <w:spacing w:after="109" w:line="249" w:lineRule="auto"/>
        <w:ind w:left="703" w:hanging="718"/>
        <w:jc w:val="both"/>
      </w:pPr>
      <w:r>
        <w:rPr>
          <w:rFonts w:ascii="Arial" w:eastAsia="Arial" w:hAnsi="Arial" w:cs="Arial"/>
          <w:sz w:val="24"/>
        </w:rPr>
        <w:t xml:space="preserve">15.1 The Buyer will measure the quality of the Supplier’s delivery by reviewing Supplier performance against Section 18 Account Management Plan and the Invoice Schedule Service Levels and Service Level Performance Measures. </w:t>
      </w:r>
    </w:p>
    <w:p w14:paraId="05A97AE3" w14:textId="77777777" w:rsidR="006C006A" w:rsidRDefault="00000000">
      <w:pPr>
        <w:spacing w:after="111" w:line="250" w:lineRule="auto"/>
        <w:ind w:left="708" w:right="11" w:hanging="708"/>
      </w:pPr>
      <w:r>
        <w:rPr>
          <w:rFonts w:ascii="Arial" w:eastAsia="Arial" w:hAnsi="Arial" w:cs="Arial"/>
          <w:sz w:val="24"/>
        </w:rPr>
        <w:t xml:space="preserve">15.2 Failure to meet any aspect of the Account Management Plan and/or Invoice Schedule shall be deemed a Critical Service Failure under the Contract. </w:t>
      </w:r>
    </w:p>
    <w:p w14:paraId="51DC0778" w14:textId="77777777" w:rsidR="006C006A" w:rsidRDefault="00000000">
      <w:pPr>
        <w:spacing w:after="180" w:line="250" w:lineRule="auto"/>
        <w:ind w:left="720" w:right="11" w:hanging="10"/>
      </w:pPr>
      <w:r>
        <w:rPr>
          <w:rFonts w:ascii="Arial" w:eastAsia="Arial" w:hAnsi="Arial" w:cs="Arial"/>
          <w:sz w:val="24"/>
        </w:rPr>
        <w:t xml:space="preserve">(a)  </w:t>
      </w:r>
    </w:p>
    <w:p w14:paraId="0117587F" w14:textId="77777777" w:rsidR="006C006A" w:rsidRDefault="00000000">
      <w:pPr>
        <w:pStyle w:val="Heading2"/>
        <w:spacing w:after="29" w:line="253" w:lineRule="auto"/>
        <w:ind w:left="-5" w:right="0"/>
      </w:pPr>
      <w:r>
        <w:rPr>
          <w:rFonts w:ascii="Arial" w:eastAsia="Arial" w:hAnsi="Arial" w:cs="Arial"/>
          <w:sz w:val="32"/>
        </w:rPr>
        <w:lastRenderedPageBreak/>
        <w:t xml:space="preserve">16. SECURITY AND CONFIDENTIALITY REQUIREMENTS </w:t>
      </w:r>
    </w:p>
    <w:p w14:paraId="77AAA1B4" w14:textId="77777777" w:rsidR="006C006A" w:rsidRDefault="00000000">
      <w:pPr>
        <w:spacing w:after="111" w:line="250" w:lineRule="auto"/>
        <w:ind w:left="720" w:right="11" w:hanging="720"/>
      </w:pPr>
      <w:r>
        <w:rPr>
          <w:rFonts w:ascii="Arial" w:eastAsia="Arial" w:hAnsi="Arial" w:cs="Arial"/>
          <w:sz w:val="24"/>
        </w:rPr>
        <w:t xml:space="preserve">16.1 Any specific security requirements pertaining to attendance to Buyer premises or handling of Buyer data are specified in the Order Form. </w:t>
      </w:r>
    </w:p>
    <w:p w14:paraId="680A5E9D" w14:textId="77777777" w:rsidR="006C006A" w:rsidRDefault="00000000">
      <w:pPr>
        <w:spacing w:after="170"/>
        <w:ind w:left="1070"/>
      </w:pPr>
      <w:r>
        <w:rPr>
          <w:rFonts w:ascii="Arial" w:eastAsia="Arial" w:hAnsi="Arial" w:cs="Arial"/>
          <w:sz w:val="24"/>
        </w:rPr>
        <w:t xml:space="preserve"> </w:t>
      </w:r>
    </w:p>
    <w:p w14:paraId="70DCABE3" w14:textId="77777777" w:rsidR="006C006A" w:rsidRDefault="00000000">
      <w:pPr>
        <w:pStyle w:val="Heading2"/>
        <w:spacing w:after="29" w:line="253" w:lineRule="auto"/>
        <w:ind w:left="-5" w:right="0"/>
      </w:pPr>
      <w:r>
        <w:rPr>
          <w:rFonts w:ascii="Arial" w:eastAsia="Arial" w:hAnsi="Arial" w:cs="Arial"/>
          <w:sz w:val="32"/>
        </w:rPr>
        <w:t xml:space="preserve">17. QUOTES, INVOICING AND PAYMENT </w:t>
      </w:r>
    </w:p>
    <w:p w14:paraId="5CBB1129" w14:textId="77777777" w:rsidR="006C006A" w:rsidRDefault="00000000">
      <w:pPr>
        <w:spacing w:after="111" w:line="250" w:lineRule="auto"/>
        <w:ind w:left="720" w:right="11" w:hanging="720"/>
      </w:pPr>
      <w:r>
        <w:rPr>
          <w:rFonts w:ascii="Arial" w:eastAsia="Arial" w:hAnsi="Arial" w:cs="Arial"/>
          <w:sz w:val="24"/>
        </w:rPr>
        <w:t xml:space="preserve">17.1 Invoices should be submitted to an address determined by the Buyer as per the final completed Order Form. </w:t>
      </w:r>
    </w:p>
    <w:p w14:paraId="0F8E28BD" w14:textId="77777777" w:rsidR="006C006A" w:rsidRDefault="00000000">
      <w:pPr>
        <w:spacing w:after="111" w:line="250" w:lineRule="auto"/>
        <w:ind w:left="720" w:right="11" w:hanging="720"/>
      </w:pPr>
      <w:r>
        <w:rPr>
          <w:rFonts w:ascii="Arial" w:eastAsia="Arial" w:hAnsi="Arial" w:cs="Arial"/>
          <w:sz w:val="24"/>
        </w:rPr>
        <w:t xml:space="preserve">17.2 Invoices may only be submitted once an order has been successfully processed. </w:t>
      </w:r>
    </w:p>
    <w:p w14:paraId="5BBDA224" w14:textId="77777777" w:rsidR="006C006A" w:rsidRDefault="00000000">
      <w:pPr>
        <w:spacing w:after="109" w:line="249" w:lineRule="auto"/>
        <w:ind w:left="703" w:hanging="718"/>
        <w:jc w:val="both"/>
      </w:pPr>
      <w:r>
        <w:rPr>
          <w:rFonts w:ascii="Arial" w:eastAsia="Arial" w:hAnsi="Arial" w:cs="Arial"/>
          <w:sz w:val="24"/>
        </w:rPr>
        <w:t xml:space="preserve">17.3 Invoices and quotes must show the list price from Microsoft and the margin applied by the Supplier broken down by each product type.  The breakdown can be supplied as a separate </w:t>
      </w:r>
      <w:proofErr w:type="gramStart"/>
      <w:r>
        <w:rPr>
          <w:rFonts w:ascii="Arial" w:eastAsia="Arial" w:hAnsi="Arial" w:cs="Arial"/>
          <w:sz w:val="24"/>
        </w:rPr>
        <w:t>document, but</w:t>
      </w:r>
      <w:proofErr w:type="gramEnd"/>
      <w:r>
        <w:rPr>
          <w:rFonts w:ascii="Arial" w:eastAsia="Arial" w:hAnsi="Arial" w:cs="Arial"/>
          <w:sz w:val="24"/>
        </w:rPr>
        <w:t xml:space="preserve"> must be supplied at the same time as the Invoice. </w:t>
      </w:r>
    </w:p>
    <w:p w14:paraId="150223DC" w14:textId="77777777" w:rsidR="006C006A" w:rsidRDefault="00000000">
      <w:pPr>
        <w:spacing w:after="111" w:line="250" w:lineRule="auto"/>
        <w:ind w:left="10" w:right="11" w:hanging="10"/>
      </w:pPr>
      <w:r>
        <w:rPr>
          <w:rFonts w:ascii="Arial" w:eastAsia="Arial" w:hAnsi="Arial" w:cs="Arial"/>
          <w:sz w:val="24"/>
        </w:rPr>
        <w:t xml:space="preserve">17.4 Quotes must show services that will incur an extra charge. </w:t>
      </w:r>
    </w:p>
    <w:p w14:paraId="0E266E2A" w14:textId="77777777" w:rsidR="006C006A" w:rsidRDefault="00000000">
      <w:pPr>
        <w:spacing w:after="111" w:line="250" w:lineRule="auto"/>
        <w:ind w:left="10" w:right="11" w:hanging="10"/>
      </w:pPr>
      <w:r>
        <w:rPr>
          <w:rFonts w:ascii="Arial" w:eastAsia="Arial" w:hAnsi="Arial" w:cs="Arial"/>
          <w:sz w:val="24"/>
        </w:rPr>
        <w:t xml:space="preserve">17.5 Invoices must show services provided that have incurred an extra charge. </w:t>
      </w:r>
    </w:p>
    <w:p w14:paraId="735D006B" w14:textId="77777777" w:rsidR="006C006A" w:rsidRDefault="00000000">
      <w:pPr>
        <w:spacing w:after="111" w:line="250" w:lineRule="auto"/>
        <w:ind w:left="720" w:right="11" w:hanging="720"/>
      </w:pPr>
      <w:r>
        <w:rPr>
          <w:rFonts w:ascii="Arial" w:eastAsia="Arial" w:hAnsi="Arial" w:cs="Arial"/>
          <w:sz w:val="24"/>
        </w:rPr>
        <w:t xml:space="preserve">17.6 Licenses are to be billed annually in advance, with newly added licenses to be charged pro-rata and billed as they are ordered and added to the Contract. </w:t>
      </w:r>
    </w:p>
    <w:p w14:paraId="51E60DCB" w14:textId="77777777" w:rsidR="006C006A" w:rsidRDefault="00000000">
      <w:pPr>
        <w:spacing w:after="111" w:line="250" w:lineRule="auto"/>
        <w:ind w:left="720" w:right="11" w:hanging="720"/>
      </w:pPr>
      <w:r>
        <w:rPr>
          <w:rFonts w:ascii="Arial" w:eastAsia="Arial" w:hAnsi="Arial" w:cs="Arial"/>
          <w:sz w:val="24"/>
        </w:rPr>
        <w:t>17.7</w:t>
      </w:r>
      <w:r>
        <w:rPr>
          <w:rFonts w:ascii="Arial" w:eastAsia="Arial" w:hAnsi="Arial" w:cs="Arial"/>
          <w:sz w:val="24"/>
        </w:rPr>
        <w:tab/>
        <w:t xml:space="preserve">Consumption for Azure will be billed according to the type of plan the Buyer has. </w:t>
      </w:r>
    </w:p>
    <w:p w14:paraId="01AC0795" w14:textId="77777777" w:rsidR="006C006A" w:rsidRDefault="00000000">
      <w:pPr>
        <w:spacing w:after="9" w:line="250" w:lineRule="auto"/>
        <w:ind w:left="10" w:right="11" w:hanging="10"/>
      </w:pPr>
      <w:r>
        <w:rPr>
          <w:rFonts w:ascii="Arial" w:eastAsia="Arial" w:hAnsi="Arial" w:cs="Arial"/>
          <w:sz w:val="24"/>
        </w:rPr>
        <w:t xml:space="preserve">17.8 Invoice Schedule Service Levels and Service Level Performance Measures: </w:t>
      </w:r>
    </w:p>
    <w:tbl>
      <w:tblPr>
        <w:tblStyle w:val="TableGrid"/>
        <w:tblW w:w="9028" w:type="dxa"/>
        <w:tblInd w:w="10" w:type="dxa"/>
        <w:tblCellMar>
          <w:top w:w="115" w:type="dxa"/>
          <w:left w:w="101" w:type="dxa"/>
          <w:bottom w:w="0" w:type="dxa"/>
          <w:right w:w="58" w:type="dxa"/>
        </w:tblCellMar>
        <w:tblLook w:val="04A0" w:firstRow="1" w:lastRow="0" w:firstColumn="1" w:lastColumn="0" w:noHBand="0" w:noVBand="1"/>
      </w:tblPr>
      <w:tblGrid>
        <w:gridCol w:w="2189"/>
        <w:gridCol w:w="6839"/>
      </w:tblGrid>
      <w:tr w:rsidR="006C006A" w14:paraId="26D613DE" w14:textId="77777777">
        <w:trPr>
          <w:trHeight w:val="893"/>
        </w:trPr>
        <w:tc>
          <w:tcPr>
            <w:tcW w:w="2189" w:type="dxa"/>
            <w:tcBorders>
              <w:top w:val="single" w:sz="8" w:space="0" w:color="000000"/>
              <w:left w:val="single" w:sz="8" w:space="0" w:color="000000"/>
              <w:bottom w:val="single" w:sz="8" w:space="0" w:color="000000"/>
              <w:right w:val="single" w:sz="8" w:space="0" w:color="000000"/>
            </w:tcBorders>
          </w:tcPr>
          <w:p w14:paraId="3FAB82A5" w14:textId="77777777" w:rsidR="006C006A" w:rsidRDefault="00000000">
            <w:pPr>
              <w:spacing w:after="0"/>
            </w:pPr>
            <w:r>
              <w:rPr>
                <w:rFonts w:ascii="Times New Roman" w:eastAsia="Times New Roman" w:hAnsi="Times New Roman" w:cs="Times New Roman"/>
                <w:sz w:val="24"/>
              </w:rPr>
              <w:t xml:space="preserve">Enrolment Date </w:t>
            </w:r>
          </w:p>
        </w:tc>
        <w:tc>
          <w:tcPr>
            <w:tcW w:w="6839" w:type="dxa"/>
            <w:tcBorders>
              <w:top w:val="single" w:sz="8" w:space="0" w:color="000000"/>
              <w:left w:val="single" w:sz="8" w:space="0" w:color="000000"/>
              <w:bottom w:val="single" w:sz="8" w:space="0" w:color="000000"/>
              <w:right w:val="single" w:sz="8" w:space="0" w:color="000000"/>
            </w:tcBorders>
          </w:tcPr>
          <w:p w14:paraId="31BFD188" w14:textId="77777777" w:rsidR="006C006A" w:rsidRDefault="00000000">
            <w:pPr>
              <w:spacing w:after="0"/>
            </w:pPr>
            <w:r>
              <w:rPr>
                <w:rFonts w:ascii="Times New Roman" w:eastAsia="Times New Roman" w:hAnsi="Times New Roman" w:cs="Times New Roman"/>
                <w:sz w:val="24"/>
              </w:rPr>
              <w:t xml:space="preserve">Invoice for Year 1 initial Agreement with Microsoft product set (as refined in enrolment period) </w:t>
            </w:r>
          </w:p>
        </w:tc>
      </w:tr>
      <w:tr w:rsidR="006C006A" w14:paraId="03DA8EA4" w14:textId="77777777">
        <w:trPr>
          <w:trHeight w:val="1286"/>
        </w:trPr>
        <w:tc>
          <w:tcPr>
            <w:tcW w:w="2189" w:type="dxa"/>
            <w:tcBorders>
              <w:top w:val="single" w:sz="8" w:space="0" w:color="000000"/>
              <w:left w:val="single" w:sz="8" w:space="0" w:color="000000"/>
              <w:bottom w:val="single" w:sz="8" w:space="0" w:color="000000"/>
              <w:right w:val="single" w:sz="8" w:space="0" w:color="000000"/>
            </w:tcBorders>
          </w:tcPr>
          <w:p w14:paraId="7DC4EDBB" w14:textId="77777777" w:rsidR="006C006A" w:rsidRDefault="00000000">
            <w:pPr>
              <w:spacing w:after="0"/>
            </w:pPr>
            <w:r>
              <w:rPr>
                <w:rFonts w:ascii="Times New Roman" w:eastAsia="Times New Roman" w:hAnsi="Times New Roman" w:cs="Times New Roman"/>
                <w:sz w:val="24"/>
              </w:rPr>
              <w:t xml:space="preserve">Throughout Year 1 </w:t>
            </w:r>
          </w:p>
        </w:tc>
        <w:tc>
          <w:tcPr>
            <w:tcW w:w="6839" w:type="dxa"/>
            <w:tcBorders>
              <w:top w:val="single" w:sz="8" w:space="0" w:color="000000"/>
              <w:left w:val="single" w:sz="8" w:space="0" w:color="000000"/>
              <w:bottom w:val="single" w:sz="8" w:space="0" w:color="000000"/>
              <w:right w:val="single" w:sz="8" w:space="0" w:color="000000"/>
            </w:tcBorders>
          </w:tcPr>
          <w:p w14:paraId="06E12715" w14:textId="77777777" w:rsidR="006C006A" w:rsidRDefault="00000000">
            <w:pPr>
              <w:spacing w:after="120" w:line="238" w:lineRule="auto"/>
              <w:ind w:right="30"/>
            </w:pPr>
            <w:r>
              <w:rPr>
                <w:rFonts w:ascii="Times New Roman" w:eastAsia="Times New Roman" w:hAnsi="Times New Roman" w:cs="Times New Roman"/>
                <w:sz w:val="24"/>
              </w:rPr>
              <w:t xml:space="preserve">Where the Buyer adds true-up products or product additions, </w:t>
            </w:r>
            <w:proofErr w:type="spellStart"/>
            <w:r>
              <w:rPr>
                <w:rFonts w:ascii="Times New Roman" w:eastAsia="Times New Roman" w:hAnsi="Times New Roman" w:cs="Times New Roman"/>
                <w:sz w:val="24"/>
              </w:rPr>
              <w:t>prorata</w:t>
            </w:r>
            <w:proofErr w:type="spellEnd"/>
            <w:r>
              <w:rPr>
                <w:rFonts w:ascii="Times New Roman" w:eastAsia="Times New Roman" w:hAnsi="Times New Roman" w:cs="Times New Roman"/>
                <w:sz w:val="24"/>
              </w:rPr>
              <w:t xml:space="preserve"> invoices are issued once the product is added to Contract.</w:t>
            </w:r>
            <w:r>
              <w:rPr>
                <w:rFonts w:ascii="Times New Roman" w:eastAsia="Times New Roman" w:hAnsi="Times New Roman" w:cs="Times New Roman"/>
                <w:b/>
                <w:sz w:val="24"/>
              </w:rPr>
              <w:t xml:space="preserve"> </w:t>
            </w:r>
          </w:p>
          <w:p w14:paraId="06A505C2" w14:textId="77777777" w:rsidR="006C006A" w:rsidRDefault="00000000">
            <w:pPr>
              <w:spacing w:after="0"/>
            </w:pPr>
            <w:r>
              <w:rPr>
                <w:rFonts w:ascii="Times New Roman" w:eastAsia="Times New Roman" w:hAnsi="Times New Roman" w:cs="Times New Roman"/>
                <w:sz w:val="24"/>
              </w:rPr>
              <w:t>Where applicable, Azure consumption is invoiced.</w:t>
            </w:r>
            <w:r>
              <w:rPr>
                <w:rFonts w:ascii="Times New Roman" w:eastAsia="Times New Roman" w:hAnsi="Times New Roman" w:cs="Times New Roman"/>
                <w:b/>
                <w:sz w:val="24"/>
              </w:rPr>
              <w:t xml:space="preserve"> </w:t>
            </w:r>
          </w:p>
        </w:tc>
      </w:tr>
      <w:tr w:rsidR="006C006A" w14:paraId="114E15B0" w14:textId="77777777">
        <w:trPr>
          <w:trHeight w:val="893"/>
        </w:trPr>
        <w:tc>
          <w:tcPr>
            <w:tcW w:w="2189" w:type="dxa"/>
            <w:tcBorders>
              <w:top w:val="single" w:sz="8" w:space="0" w:color="000000"/>
              <w:left w:val="single" w:sz="8" w:space="0" w:color="000000"/>
              <w:bottom w:val="single" w:sz="8" w:space="0" w:color="000000"/>
              <w:right w:val="single" w:sz="8" w:space="0" w:color="000000"/>
            </w:tcBorders>
          </w:tcPr>
          <w:p w14:paraId="729ECEAA" w14:textId="77777777" w:rsidR="006C006A" w:rsidRDefault="00000000">
            <w:pPr>
              <w:spacing w:after="0"/>
            </w:pPr>
            <w:r>
              <w:rPr>
                <w:rFonts w:ascii="Times New Roman" w:eastAsia="Times New Roman" w:hAnsi="Times New Roman" w:cs="Times New Roman"/>
                <w:sz w:val="24"/>
              </w:rPr>
              <w:t xml:space="preserve">1st Year </w:t>
            </w:r>
          </w:p>
          <w:p w14:paraId="516B4C96" w14:textId="77777777" w:rsidR="006C006A" w:rsidRDefault="00000000">
            <w:pPr>
              <w:spacing w:after="0"/>
            </w:pPr>
            <w:r>
              <w:rPr>
                <w:rFonts w:ascii="Times New Roman" w:eastAsia="Times New Roman" w:hAnsi="Times New Roman" w:cs="Times New Roman"/>
                <w:sz w:val="24"/>
              </w:rPr>
              <w:t xml:space="preserve">Anniversary Date </w:t>
            </w:r>
          </w:p>
        </w:tc>
        <w:tc>
          <w:tcPr>
            <w:tcW w:w="6839" w:type="dxa"/>
            <w:tcBorders>
              <w:top w:val="single" w:sz="8" w:space="0" w:color="000000"/>
              <w:left w:val="single" w:sz="8" w:space="0" w:color="000000"/>
              <w:bottom w:val="single" w:sz="8" w:space="0" w:color="000000"/>
              <w:right w:val="single" w:sz="8" w:space="0" w:color="000000"/>
            </w:tcBorders>
          </w:tcPr>
          <w:p w14:paraId="1C660803" w14:textId="77777777" w:rsidR="006C006A" w:rsidRDefault="00000000">
            <w:pPr>
              <w:spacing w:after="0"/>
            </w:pPr>
            <w:r>
              <w:rPr>
                <w:rFonts w:ascii="Times New Roman" w:eastAsia="Times New Roman" w:hAnsi="Times New Roman" w:cs="Times New Roman"/>
                <w:sz w:val="24"/>
              </w:rPr>
              <w:t>Invoice for Year 2 Agreement with Microsoft amended product set (including true-up licenses and accounting for any true-downs)</w:t>
            </w:r>
            <w:r>
              <w:rPr>
                <w:rFonts w:ascii="Times New Roman" w:eastAsia="Times New Roman" w:hAnsi="Times New Roman" w:cs="Times New Roman"/>
                <w:b/>
                <w:sz w:val="24"/>
              </w:rPr>
              <w:t xml:space="preserve"> </w:t>
            </w:r>
          </w:p>
        </w:tc>
      </w:tr>
      <w:tr w:rsidR="006C006A" w14:paraId="513A7621" w14:textId="77777777">
        <w:trPr>
          <w:trHeight w:val="1289"/>
        </w:trPr>
        <w:tc>
          <w:tcPr>
            <w:tcW w:w="2189" w:type="dxa"/>
            <w:tcBorders>
              <w:top w:val="single" w:sz="8" w:space="0" w:color="000000"/>
              <w:left w:val="single" w:sz="8" w:space="0" w:color="000000"/>
              <w:bottom w:val="single" w:sz="8" w:space="0" w:color="000000"/>
              <w:right w:val="single" w:sz="8" w:space="0" w:color="000000"/>
            </w:tcBorders>
          </w:tcPr>
          <w:p w14:paraId="7BA2B60F" w14:textId="77777777" w:rsidR="006C006A" w:rsidRDefault="00000000">
            <w:pPr>
              <w:spacing w:after="0"/>
            </w:pPr>
            <w:r>
              <w:rPr>
                <w:rFonts w:ascii="Times New Roman" w:eastAsia="Times New Roman" w:hAnsi="Times New Roman" w:cs="Times New Roman"/>
                <w:sz w:val="24"/>
              </w:rPr>
              <w:t xml:space="preserve">Throughout Year 2 </w:t>
            </w:r>
          </w:p>
        </w:tc>
        <w:tc>
          <w:tcPr>
            <w:tcW w:w="6839" w:type="dxa"/>
            <w:tcBorders>
              <w:top w:val="single" w:sz="8" w:space="0" w:color="000000"/>
              <w:left w:val="single" w:sz="8" w:space="0" w:color="000000"/>
              <w:bottom w:val="single" w:sz="8" w:space="0" w:color="000000"/>
              <w:right w:val="single" w:sz="8" w:space="0" w:color="000000"/>
            </w:tcBorders>
          </w:tcPr>
          <w:p w14:paraId="2C2F5556" w14:textId="77777777" w:rsidR="006C006A" w:rsidRDefault="00000000">
            <w:pPr>
              <w:spacing w:after="120" w:line="238" w:lineRule="auto"/>
              <w:ind w:right="30"/>
            </w:pPr>
            <w:r>
              <w:rPr>
                <w:rFonts w:ascii="Times New Roman" w:eastAsia="Times New Roman" w:hAnsi="Times New Roman" w:cs="Times New Roman"/>
                <w:sz w:val="24"/>
              </w:rPr>
              <w:t xml:space="preserve">Where the Buyer adds true-up products or product additions, </w:t>
            </w:r>
            <w:proofErr w:type="spellStart"/>
            <w:r>
              <w:rPr>
                <w:rFonts w:ascii="Times New Roman" w:eastAsia="Times New Roman" w:hAnsi="Times New Roman" w:cs="Times New Roman"/>
                <w:sz w:val="24"/>
              </w:rPr>
              <w:t>prorata</w:t>
            </w:r>
            <w:proofErr w:type="spellEnd"/>
            <w:r>
              <w:rPr>
                <w:rFonts w:ascii="Times New Roman" w:eastAsia="Times New Roman" w:hAnsi="Times New Roman" w:cs="Times New Roman"/>
                <w:sz w:val="24"/>
              </w:rPr>
              <w:t xml:space="preserve"> invoices are issued once the product is added to Contract.</w:t>
            </w:r>
            <w:r>
              <w:rPr>
                <w:rFonts w:ascii="Times New Roman" w:eastAsia="Times New Roman" w:hAnsi="Times New Roman" w:cs="Times New Roman"/>
                <w:b/>
                <w:sz w:val="24"/>
              </w:rPr>
              <w:t xml:space="preserve"> </w:t>
            </w:r>
          </w:p>
          <w:p w14:paraId="2EE98FB2" w14:textId="77777777" w:rsidR="006C006A" w:rsidRDefault="00000000">
            <w:pPr>
              <w:spacing w:after="0"/>
            </w:pPr>
            <w:r>
              <w:rPr>
                <w:rFonts w:ascii="Times New Roman" w:eastAsia="Times New Roman" w:hAnsi="Times New Roman" w:cs="Times New Roman"/>
                <w:sz w:val="24"/>
              </w:rPr>
              <w:t>Where applicable, Azure consumption is invoiced.</w:t>
            </w:r>
            <w:r>
              <w:rPr>
                <w:rFonts w:ascii="Times New Roman" w:eastAsia="Times New Roman" w:hAnsi="Times New Roman" w:cs="Times New Roman"/>
                <w:b/>
                <w:sz w:val="24"/>
              </w:rPr>
              <w:t xml:space="preserve"> </w:t>
            </w:r>
          </w:p>
        </w:tc>
      </w:tr>
      <w:tr w:rsidR="006C006A" w14:paraId="564E8C69" w14:textId="77777777">
        <w:trPr>
          <w:trHeight w:val="890"/>
        </w:trPr>
        <w:tc>
          <w:tcPr>
            <w:tcW w:w="2189" w:type="dxa"/>
            <w:tcBorders>
              <w:top w:val="single" w:sz="8" w:space="0" w:color="000000"/>
              <w:left w:val="single" w:sz="8" w:space="0" w:color="000000"/>
              <w:bottom w:val="single" w:sz="8" w:space="0" w:color="000000"/>
              <w:right w:val="single" w:sz="8" w:space="0" w:color="000000"/>
            </w:tcBorders>
          </w:tcPr>
          <w:p w14:paraId="4AD2C15B" w14:textId="77777777" w:rsidR="006C006A" w:rsidRDefault="00000000">
            <w:pPr>
              <w:spacing w:after="0"/>
            </w:pPr>
            <w:r>
              <w:rPr>
                <w:rFonts w:ascii="Times New Roman" w:eastAsia="Times New Roman" w:hAnsi="Times New Roman" w:cs="Times New Roman"/>
                <w:sz w:val="24"/>
              </w:rPr>
              <w:t xml:space="preserve">2nd Year </w:t>
            </w:r>
          </w:p>
          <w:p w14:paraId="12509315" w14:textId="77777777" w:rsidR="006C006A" w:rsidRDefault="00000000">
            <w:pPr>
              <w:spacing w:after="0"/>
            </w:pPr>
            <w:r>
              <w:rPr>
                <w:rFonts w:ascii="Times New Roman" w:eastAsia="Times New Roman" w:hAnsi="Times New Roman" w:cs="Times New Roman"/>
                <w:sz w:val="24"/>
              </w:rPr>
              <w:t xml:space="preserve">Anniversary Date  </w:t>
            </w:r>
          </w:p>
        </w:tc>
        <w:tc>
          <w:tcPr>
            <w:tcW w:w="6839" w:type="dxa"/>
            <w:tcBorders>
              <w:top w:val="single" w:sz="8" w:space="0" w:color="000000"/>
              <w:left w:val="single" w:sz="8" w:space="0" w:color="000000"/>
              <w:bottom w:val="single" w:sz="8" w:space="0" w:color="000000"/>
              <w:right w:val="single" w:sz="8" w:space="0" w:color="000000"/>
            </w:tcBorders>
          </w:tcPr>
          <w:p w14:paraId="382749FF" w14:textId="77777777" w:rsidR="006C006A" w:rsidRDefault="00000000">
            <w:pPr>
              <w:spacing w:after="0"/>
            </w:pPr>
            <w:r>
              <w:rPr>
                <w:rFonts w:ascii="Times New Roman" w:eastAsia="Times New Roman" w:hAnsi="Times New Roman" w:cs="Times New Roman"/>
                <w:sz w:val="24"/>
              </w:rPr>
              <w:t>Invoice for Year 3t amended product set (including true-up licenses and accounting for any true-downs)</w:t>
            </w:r>
            <w:r>
              <w:rPr>
                <w:rFonts w:ascii="Times New Roman" w:eastAsia="Times New Roman" w:hAnsi="Times New Roman" w:cs="Times New Roman"/>
                <w:b/>
                <w:sz w:val="24"/>
              </w:rPr>
              <w:t xml:space="preserve"> </w:t>
            </w:r>
          </w:p>
        </w:tc>
      </w:tr>
      <w:tr w:rsidR="006C006A" w14:paraId="6EDAA1A6" w14:textId="77777777">
        <w:trPr>
          <w:trHeight w:val="1289"/>
        </w:trPr>
        <w:tc>
          <w:tcPr>
            <w:tcW w:w="2189" w:type="dxa"/>
            <w:tcBorders>
              <w:top w:val="single" w:sz="8" w:space="0" w:color="000000"/>
              <w:left w:val="single" w:sz="8" w:space="0" w:color="000000"/>
              <w:bottom w:val="single" w:sz="8" w:space="0" w:color="000000"/>
              <w:right w:val="single" w:sz="8" w:space="0" w:color="000000"/>
            </w:tcBorders>
          </w:tcPr>
          <w:p w14:paraId="1E6D6AA5" w14:textId="77777777" w:rsidR="006C006A" w:rsidRDefault="00000000">
            <w:pPr>
              <w:spacing w:after="0"/>
            </w:pPr>
            <w:r>
              <w:rPr>
                <w:rFonts w:ascii="Times New Roman" w:eastAsia="Times New Roman" w:hAnsi="Times New Roman" w:cs="Times New Roman"/>
                <w:sz w:val="24"/>
              </w:rPr>
              <w:lastRenderedPageBreak/>
              <w:t xml:space="preserve">Throughout Year 3 </w:t>
            </w:r>
          </w:p>
        </w:tc>
        <w:tc>
          <w:tcPr>
            <w:tcW w:w="6839" w:type="dxa"/>
            <w:tcBorders>
              <w:top w:val="single" w:sz="8" w:space="0" w:color="000000"/>
              <w:left w:val="single" w:sz="8" w:space="0" w:color="000000"/>
              <w:bottom w:val="single" w:sz="8" w:space="0" w:color="000000"/>
              <w:right w:val="single" w:sz="8" w:space="0" w:color="000000"/>
            </w:tcBorders>
          </w:tcPr>
          <w:p w14:paraId="66A0EEE4" w14:textId="77777777" w:rsidR="006C006A" w:rsidRDefault="00000000">
            <w:pPr>
              <w:spacing w:after="120" w:line="238" w:lineRule="auto"/>
              <w:ind w:right="30"/>
            </w:pPr>
            <w:r>
              <w:rPr>
                <w:rFonts w:ascii="Times New Roman" w:eastAsia="Times New Roman" w:hAnsi="Times New Roman" w:cs="Times New Roman"/>
                <w:sz w:val="24"/>
              </w:rPr>
              <w:t xml:space="preserve">Where the Buyer adds true-up products or product additions, </w:t>
            </w:r>
            <w:proofErr w:type="spellStart"/>
            <w:r>
              <w:rPr>
                <w:rFonts w:ascii="Times New Roman" w:eastAsia="Times New Roman" w:hAnsi="Times New Roman" w:cs="Times New Roman"/>
                <w:sz w:val="24"/>
              </w:rPr>
              <w:t>prorata</w:t>
            </w:r>
            <w:proofErr w:type="spellEnd"/>
            <w:r>
              <w:rPr>
                <w:rFonts w:ascii="Times New Roman" w:eastAsia="Times New Roman" w:hAnsi="Times New Roman" w:cs="Times New Roman"/>
                <w:sz w:val="24"/>
              </w:rPr>
              <w:t xml:space="preserve"> invoices are issued once the product is added to Contract.</w:t>
            </w:r>
            <w:r>
              <w:rPr>
                <w:rFonts w:ascii="Times New Roman" w:eastAsia="Times New Roman" w:hAnsi="Times New Roman" w:cs="Times New Roman"/>
                <w:b/>
                <w:sz w:val="24"/>
              </w:rPr>
              <w:t xml:space="preserve"> </w:t>
            </w:r>
          </w:p>
          <w:p w14:paraId="46F98E73" w14:textId="77777777" w:rsidR="006C006A" w:rsidRDefault="00000000">
            <w:pPr>
              <w:spacing w:after="0"/>
            </w:pPr>
            <w:r>
              <w:rPr>
                <w:rFonts w:ascii="Times New Roman" w:eastAsia="Times New Roman" w:hAnsi="Times New Roman" w:cs="Times New Roman"/>
                <w:sz w:val="24"/>
              </w:rPr>
              <w:t>Where applicable, Azure consumption is invoiced.</w:t>
            </w:r>
            <w:r>
              <w:rPr>
                <w:rFonts w:ascii="Times New Roman" w:eastAsia="Times New Roman" w:hAnsi="Times New Roman" w:cs="Times New Roman"/>
                <w:b/>
                <w:sz w:val="24"/>
              </w:rPr>
              <w:t xml:space="preserve"> </w:t>
            </w:r>
          </w:p>
        </w:tc>
      </w:tr>
      <w:tr w:rsidR="006C006A" w14:paraId="2685EE8C" w14:textId="77777777">
        <w:trPr>
          <w:trHeight w:val="615"/>
        </w:trPr>
        <w:tc>
          <w:tcPr>
            <w:tcW w:w="9028" w:type="dxa"/>
            <w:gridSpan w:val="2"/>
            <w:tcBorders>
              <w:top w:val="single" w:sz="8" w:space="0" w:color="000000"/>
              <w:left w:val="single" w:sz="8" w:space="0" w:color="000000"/>
              <w:bottom w:val="single" w:sz="8" w:space="0" w:color="000000"/>
              <w:right w:val="single" w:sz="8" w:space="0" w:color="000000"/>
            </w:tcBorders>
          </w:tcPr>
          <w:p w14:paraId="54784F45" w14:textId="77777777" w:rsidR="006C006A" w:rsidRDefault="00000000">
            <w:pPr>
              <w:spacing w:after="0"/>
              <w:ind w:left="86"/>
            </w:pPr>
            <w:r>
              <w:rPr>
                <w:rFonts w:ascii="Times New Roman" w:eastAsia="Times New Roman" w:hAnsi="Times New Roman" w:cs="Times New Roman"/>
                <w:sz w:val="24"/>
              </w:rPr>
              <w:t xml:space="preserve">Below Year 4 applies ONLY where the Buyer invokes the optional one (1) year extension </w:t>
            </w:r>
          </w:p>
        </w:tc>
      </w:tr>
      <w:tr w:rsidR="006C006A" w14:paraId="50900D5F" w14:textId="77777777">
        <w:trPr>
          <w:trHeight w:val="893"/>
        </w:trPr>
        <w:tc>
          <w:tcPr>
            <w:tcW w:w="2189" w:type="dxa"/>
            <w:tcBorders>
              <w:top w:val="single" w:sz="8" w:space="0" w:color="000000"/>
              <w:left w:val="single" w:sz="8" w:space="0" w:color="000000"/>
              <w:bottom w:val="single" w:sz="8" w:space="0" w:color="000000"/>
              <w:right w:val="single" w:sz="8" w:space="0" w:color="000000"/>
            </w:tcBorders>
          </w:tcPr>
          <w:p w14:paraId="7B1D3A96" w14:textId="77777777" w:rsidR="006C006A" w:rsidRDefault="00000000">
            <w:pPr>
              <w:spacing w:after="0"/>
            </w:pPr>
            <w:proofErr w:type="gramStart"/>
            <w:r>
              <w:rPr>
                <w:rFonts w:ascii="Times New Roman" w:eastAsia="Times New Roman" w:hAnsi="Times New Roman" w:cs="Times New Roman"/>
                <w:sz w:val="24"/>
              </w:rPr>
              <w:t>3nd</w:t>
            </w:r>
            <w:proofErr w:type="gramEnd"/>
            <w:r>
              <w:rPr>
                <w:rFonts w:ascii="Times New Roman" w:eastAsia="Times New Roman" w:hAnsi="Times New Roman" w:cs="Times New Roman"/>
                <w:sz w:val="24"/>
              </w:rPr>
              <w:t xml:space="preserve"> Year </w:t>
            </w:r>
          </w:p>
          <w:p w14:paraId="2B5D8281" w14:textId="77777777" w:rsidR="006C006A" w:rsidRDefault="00000000">
            <w:pPr>
              <w:spacing w:after="0"/>
            </w:pPr>
            <w:r>
              <w:rPr>
                <w:rFonts w:ascii="Times New Roman" w:eastAsia="Times New Roman" w:hAnsi="Times New Roman" w:cs="Times New Roman"/>
                <w:sz w:val="24"/>
              </w:rPr>
              <w:t xml:space="preserve">Anniversary Date  </w:t>
            </w:r>
          </w:p>
        </w:tc>
        <w:tc>
          <w:tcPr>
            <w:tcW w:w="6839" w:type="dxa"/>
            <w:tcBorders>
              <w:top w:val="single" w:sz="8" w:space="0" w:color="000000"/>
              <w:left w:val="single" w:sz="8" w:space="0" w:color="000000"/>
              <w:bottom w:val="single" w:sz="8" w:space="0" w:color="000000"/>
              <w:right w:val="single" w:sz="8" w:space="0" w:color="000000"/>
            </w:tcBorders>
          </w:tcPr>
          <w:p w14:paraId="3D646C00" w14:textId="77777777" w:rsidR="006C006A" w:rsidRDefault="00000000">
            <w:pPr>
              <w:spacing w:after="0"/>
            </w:pPr>
            <w:r>
              <w:rPr>
                <w:rFonts w:ascii="Times New Roman" w:eastAsia="Times New Roman" w:hAnsi="Times New Roman" w:cs="Times New Roman"/>
                <w:sz w:val="24"/>
              </w:rPr>
              <w:t>Invoice for Year 4 product set – this may be a new enrolment year of Agreement with Microsoft</w:t>
            </w:r>
            <w:r>
              <w:rPr>
                <w:rFonts w:ascii="Times New Roman" w:eastAsia="Times New Roman" w:hAnsi="Times New Roman" w:cs="Times New Roman"/>
                <w:b/>
                <w:sz w:val="24"/>
              </w:rPr>
              <w:t xml:space="preserve"> </w:t>
            </w:r>
          </w:p>
        </w:tc>
      </w:tr>
      <w:tr w:rsidR="006C006A" w14:paraId="40209387" w14:textId="77777777">
        <w:trPr>
          <w:trHeight w:val="1289"/>
        </w:trPr>
        <w:tc>
          <w:tcPr>
            <w:tcW w:w="2189" w:type="dxa"/>
            <w:tcBorders>
              <w:top w:val="single" w:sz="8" w:space="0" w:color="000000"/>
              <w:left w:val="single" w:sz="8" w:space="0" w:color="000000"/>
              <w:bottom w:val="single" w:sz="8" w:space="0" w:color="000000"/>
              <w:right w:val="single" w:sz="8" w:space="0" w:color="000000"/>
            </w:tcBorders>
          </w:tcPr>
          <w:p w14:paraId="415DD964" w14:textId="77777777" w:rsidR="006C006A" w:rsidRDefault="00000000">
            <w:pPr>
              <w:spacing w:after="0"/>
            </w:pPr>
            <w:r>
              <w:rPr>
                <w:rFonts w:ascii="Times New Roman" w:eastAsia="Times New Roman" w:hAnsi="Times New Roman" w:cs="Times New Roman"/>
                <w:sz w:val="24"/>
              </w:rPr>
              <w:t xml:space="preserve">Throughout Year 4 </w:t>
            </w:r>
          </w:p>
        </w:tc>
        <w:tc>
          <w:tcPr>
            <w:tcW w:w="6839" w:type="dxa"/>
            <w:tcBorders>
              <w:top w:val="single" w:sz="8" w:space="0" w:color="000000"/>
              <w:left w:val="single" w:sz="8" w:space="0" w:color="000000"/>
              <w:bottom w:val="single" w:sz="8" w:space="0" w:color="000000"/>
              <w:right w:val="single" w:sz="8" w:space="0" w:color="000000"/>
            </w:tcBorders>
          </w:tcPr>
          <w:p w14:paraId="4869B00A" w14:textId="77777777" w:rsidR="006C006A" w:rsidRDefault="00000000">
            <w:pPr>
              <w:spacing w:after="120" w:line="238" w:lineRule="auto"/>
              <w:ind w:right="30"/>
            </w:pPr>
            <w:r>
              <w:rPr>
                <w:rFonts w:ascii="Times New Roman" w:eastAsia="Times New Roman" w:hAnsi="Times New Roman" w:cs="Times New Roman"/>
                <w:sz w:val="24"/>
              </w:rPr>
              <w:t xml:space="preserve">Where the Buyer adds true-up products or product additions, </w:t>
            </w:r>
            <w:proofErr w:type="spellStart"/>
            <w:r>
              <w:rPr>
                <w:rFonts w:ascii="Times New Roman" w:eastAsia="Times New Roman" w:hAnsi="Times New Roman" w:cs="Times New Roman"/>
                <w:sz w:val="24"/>
              </w:rPr>
              <w:t>prorata</w:t>
            </w:r>
            <w:proofErr w:type="spellEnd"/>
            <w:r>
              <w:rPr>
                <w:rFonts w:ascii="Times New Roman" w:eastAsia="Times New Roman" w:hAnsi="Times New Roman" w:cs="Times New Roman"/>
                <w:sz w:val="24"/>
              </w:rPr>
              <w:t xml:space="preserve"> invoices are issued once the product is added to Contract.</w:t>
            </w:r>
            <w:r>
              <w:rPr>
                <w:rFonts w:ascii="Times New Roman" w:eastAsia="Times New Roman" w:hAnsi="Times New Roman" w:cs="Times New Roman"/>
                <w:b/>
                <w:sz w:val="24"/>
              </w:rPr>
              <w:t xml:space="preserve"> </w:t>
            </w:r>
          </w:p>
          <w:p w14:paraId="199339E4" w14:textId="77777777" w:rsidR="006C006A" w:rsidRDefault="00000000">
            <w:pPr>
              <w:spacing w:after="0"/>
            </w:pPr>
            <w:r>
              <w:rPr>
                <w:rFonts w:ascii="Times New Roman" w:eastAsia="Times New Roman" w:hAnsi="Times New Roman" w:cs="Times New Roman"/>
                <w:sz w:val="24"/>
              </w:rPr>
              <w:t>Where applicable, Azure consumption is invoiced.</w:t>
            </w:r>
            <w:r>
              <w:rPr>
                <w:rFonts w:ascii="Times New Roman" w:eastAsia="Times New Roman" w:hAnsi="Times New Roman" w:cs="Times New Roman"/>
                <w:b/>
                <w:sz w:val="24"/>
              </w:rPr>
              <w:t xml:space="preserve"> </w:t>
            </w:r>
          </w:p>
        </w:tc>
      </w:tr>
    </w:tbl>
    <w:p w14:paraId="3CC8889F" w14:textId="77777777" w:rsidR="006C006A" w:rsidRDefault="00000000">
      <w:pPr>
        <w:spacing w:after="98"/>
        <w:ind w:left="1070"/>
      </w:pPr>
      <w:r>
        <w:rPr>
          <w:rFonts w:ascii="Arial" w:eastAsia="Arial" w:hAnsi="Arial" w:cs="Arial"/>
          <w:sz w:val="24"/>
        </w:rPr>
        <w:t xml:space="preserve"> </w:t>
      </w:r>
    </w:p>
    <w:p w14:paraId="742E08C9" w14:textId="77777777" w:rsidR="006C006A" w:rsidRDefault="00000000">
      <w:pPr>
        <w:spacing w:after="111" w:line="250" w:lineRule="auto"/>
        <w:ind w:left="720" w:right="11" w:hanging="720"/>
      </w:pPr>
      <w:r>
        <w:rPr>
          <w:rFonts w:ascii="Arial" w:eastAsia="Arial" w:hAnsi="Arial" w:cs="Arial"/>
          <w:sz w:val="24"/>
        </w:rPr>
        <w:t xml:space="preserve">17.9 Payment terms shall be 30 days from a valid invoice, unless other payment terms are agreed between the Buyer and Supplier. </w:t>
      </w:r>
    </w:p>
    <w:p w14:paraId="2513FCBC" w14:textId="77777777" w:rsidR="006C006A" w:rsidRDefault="00000000">
      <w:pPr>
        <w:spacing w:after="109" w:line="249" w:lineRule="auto"/>
        <w:ind w:left="703" w:hanging="718"/>
        <w:jc w:val="both"/>
      </w:pPr>
      <w:r>
        <w:rPr>
          <w:rFonts w:ascii="Arial" w:eastAsia="Arial" w:hAnsi="Arial" w:cs="Arial"/>
          <w:sz w:val="24"/>
        </w:rPr>
        <w:t xml:space="preserve">17.10 The Supplier shall comply with Buyer requirements for set up and invoicing via any e-payment systems.  The Supplier shall not charge for any differing requirements per Buyer around invoicing. </w:t>
      </w:r>
    </w:p>
    <w:p w14:paraId="0AD37990" w14:textId="77777777" w:rsidR="006C006A" w:rsidRDefault="00000000">
      <w:pPr>
        <w:spacing w:after="0"/>
        <w:ind w:left="1070"/>
      </w:pPr>
      <w:r>
        <w:rPr>
          <w:rFonts w:ascii="Arial" w:eastAsia="Arial" w:hAnsi="Arial" w:cs="Arial"/>
          <w:sz w:val="24"/>
        </w:rPr>
        <w:t xml:space="preserve"> </w:t>
      </w:r>
    </w:p>
    <w:p w14:paraId="6DEB44CE" w14:textId="77777777" w:rsidR="006C006A" w:rsidRDefault="00000000">
      <w:pPr>
        <w:pStyle w:val="Heading2"/>
        <w:spacing w:after="29" w:line="253" w:lineRule="auto"/>
        <w:ind w:left="-5" w:right="0"/>
      </w:pPr>
      <w:r>
        <w:rPr>
          <w:rFonts w:ascii="Arial" w:eastAsia="Arial" w:hAnsi="Arial" w:cs="Arial"/>
          <w:sz w:val="32"/>
        </w:rPr>
        <w:t xml:space="preserve">18. ACCOUNT MANAGEMENT PLAN </w:t>
      </w:r>
    </w:p>
    <w:p w14:paraId="75BB7537" w14:textId="77777777" w:rsidR="006C006A" w:rsidRDefault="00000000">
      <w:pPr>
        <w:spacing w:after="109" w:line="249" w:lineRule="auto"/>
        <w:ind w:left="703" w:hanging="718"/>
        <w:jc w:val="both"/>
      </w:pPr>
      <w:r>
        <w:rPr>
          <w:rFonts w:ascii="Arial" w:eastAsia="Arial" w:hAnsi="Arial" w:cs="Arial"/>
          <w:sz w:val="24"/>
        </w:rPr>
        <w:t xml:space="preserve">18.1 Prior to the enrolment with Microsoft, the Supplier shall assist the Buyer, including separate assistance to Buyer entities named in paragraph 2 of this Statement of Requirements, in the enrolment process.  Coordinating between the Buyer and Microsoft where necessary to ensure the enrolment process is completed at least two weeks prior to the necessary enrolment date. </w:t>
      </w:r>
    </w:p>
    <w:p w14:paraId="338CABDA" w14:textId="77777777" w:rsidR="006C006A" w:rsidRDefault="00000000">
      <w:pPr>
        <w:spacing w:after="10" w:line="249" w:lineRule="auto"/>
        <w:ind w:left="703" w:hanging="718"/>
        <w:jc w:val="both"/>
      </w:pPr>
      <w:r>
        <w:rPr>
          <w:rFonts w:ascii="Arial" w:eastAsia="Arial" w:hAnsi="Arial" w:cs="Arial"/>
          <w:sz w:val="24"/>
        </w:rPr>
        <w:t xml:space="preserve">18.2 As a minimum, the Supplier shall follow the below Account Management Plan Service Levels and Service Level Performance Measures for every Buyer entity named in paragraph 2 of this Statement of Requirements: </w:t>
      </w:r>
    </w:p>
    <w:tbl>
      <w:tblPr>
        <w:tblStyle w:val="TableGrid"/>
        <w:tblW w:w="9012" w:type="dxa"/>
        <w:tblInd w:w="10" w:type="dxa"/>
        <w:tblCellMar>
          <w:top w:w="26" w:type="dxa"/>
          <w:left w:w="98" w:type="dxa"/>
          <w:bottom w:w="0" w:type="dxa"/>
          <w:right w:w="96" w:type="dxa"/>
        </w:tblCellMar>
        <w:tblLook w:val="04A0" w:firstRow="1" w:lastRow="0" w:firstColumn="1" w:lastColumn="0" w:noHBand="0" w:noVBand="1"/>
      </w:tblPr>
      <w:tblGrid>
        <w:gridCol w:w="722"/>
        <w:gridCol w:w="1010"/>
        <w:gridCol w:w="7280"/>
      </w:tblGrid>
      <w:tr w:rsidR="006C006A" w14:paraId="14CF7EE5" w14:textId="77777777">
        <w:trPr>
          <w:trHeight w:val="1169"/>
        </w:trPr>
        <w:tc>
          <w:tcPr>
            <w:tcW w:w="722" w:type="dxa"/>
            <w:tcBorders>
              <w:top w:val="single" w:sz="8" w:space="0" w:color="000000"/>
              <w:left w:val="single" w:sz="8" w:space="0" w:color="000000"/>
              <w:bottom w:val="single" w:sz="8" w:space="0" w:color="000000"/>
              <w:right w:val="single" w:sz="8" w:space="0" w:color="000000"/>
            </w:tcBorders>
          </w:tcPr>
          <w:p w14:paraId="36A9A130" w14:textId="77777777" w:rsidR="006C006A" w:rsidRDefault="00000000">
            <w:pPr>
              <w:spacing w:after="0"/>
              <w:ind w:left="2"/>
              <w:jc w:val="both"/>
            </w:pPr>
            <w:r>
              <w:rPr>
                <w:rFonts w:ascii="Times New Roman" w:eastAsia="Times New Roman" w:hAnsi="Times New Roman" w:cs="Times New Roman"/>
                <w:sz w:val="24"/>
              </w:rPr>
              <w:t xml:space="preserve">Year </w:t>
            </w:r>
          </w:p>
        </w:tc>
        <w:tc>
          <w:tcPr>
            <w:tcW w:w="1010" w:type="dxa"/>
            <w:tcBorders>
              <w:top w:val="single" w:sz="8" w:space="0" w:color="000000"/>
              <w:left w:val="single" w:sz="8" w:space="0" w:color="000000"/>
              <w:bottom w:val="single" w:sz="8" w:space="0" w:color="000000"/>
              <w:right w:val="single" w:sz="8" w:space="0" w:color="000000"/>
            </w:tcBorders>
          </w:tcPr>
          <w:p w14:paraId="249983DC" w14:textId="77777777" w:rsidR="006C006A" w:rsidRDefault="00000000">
            <w:pPr>
              <w:spacing w:after="0"/>
            </w:pPr>
            <w:r>
              <w:rPr>
                <w:rFonts w:ascii="Times New Roman" w:eastAsia="Times New Roman" w:hAnsi="Times New Roman" w:cs="Times New Roman"/>
                <w:sz w:val="24"/>
              </w:rPr>
              <w:t xml:space="preserve">By End </w:t>
            </w:r>
          </w:p>
          <w:p w14:paraId="30644519" w14:textId="77777777" w:rsidR="006C006A" w:rsidRDefault="00000000">
            <w:pPr>
              <w:spacing w:after="0"/>
            </w:pPr>
            <w:r>
              <w:rPr>
                <w:rFonts w:ascii="Times New Roman" w:eastAsia="Times New Roman" w:hAnsi="Times New Roman" w:cs="Times New Roman"/>
                <w:sz w:val="24"/>
              </w:rPr>
              <w:t xml:space="preserve">of </w:t>
            </w:r>
          </w:p>
          <w:p w14:paraId="11BB9013" w14:textId="77777777" w:rsidR="006C006A" w:rsidRDefault="00000000">
            <w:pPr>
              <w:spacing w:after="0"/>
            </w:pPr>
            <w:r>
              <w:rPr>
                <w:rFonts w:ascii="Times New Roman" w:eastAsia="Times New Roman" w:hAnsi="Times New Roman" w:cs="Times New Roman"/>
                <w:sz w:val="24"/>
              </w:rPr>
              <w:t xml:space="preserve">Month </w:t>
            </w:r>
          </w:p>
        </w:tc>
        <w:tc>
          <w:tcPr>
            <w:tcW w:w="7279" w:type="dxa"/>
            <w:tcBorders>
              <w:top w:val="single" w:sz="8" w:space="0" w:color="000000"/>
              <w:left w:val="single" w:sz="8" w:space="0" w:color="000000"/>
              <w:bottom w:val="single" w:sz="8" w:space="0" w:color="000000"/>
              <w:right w:val="single" w:sz="8" w:space="0" w:color="000000"/>
            </w:tcBorders>
          </w:tcPr>
          <w:p w14:paraId="6392E106" w14:textId="77777777" w:rsidR="006C006A" w:rsidRDefault="00000000">
            <w:pPr>
              <w:spacing w:after="0"/>
              <w:ind w:left="3"/>
            </w:pPr>
            <w:r>
              <w:rPr>
                <w:rFonts w:ascii="Times New Roman" w:eastAsia="Times New Roman" w:hAnsi="Times New Roman" w:cs="Times New Roman"/>
                <w:sz w:val="24"/>
              </w:rPr>
              <w:t xml:space="preserve">Activity </w:t>
            </w:r>
          </w:p>
        </w:tc>
      </w:tr>
      <w:tr w:rsidR="006C006A" w14:paraId="59E12ABF" w14:textId="77777777">
        <w:trPr>
          <w:trHeight w:val="893"/>
        </w:trPr>
        <w:tc>
          <w:tcPr>
            <w:tcW w:w="722" w:type="dxa"/>
            <w:vMerge w:val="restart"/>
            <w:tcBorders>
              <w:top w:val="single" w:sz="8" w:space="0" w:color="000000"/>
              <w:left w:val="single" w:sz="8" w:space="0" w:color="000000"/>
              <w:bottom w:val="single" w:sz="8" w:space="0" w:color="000000"/>
              <w:right w:val="single" w:sz="8" w:space="0" w:color="000000"/>
            </w:tcBorders>
          </w:tcPr>
          <w:p w14:paraId="7743D741" w14:textId="77777777" w:rsidR="006C006A" w:rsidRDefault="00000000">
            <w:pPr>
              <w:spacing w:after="0"/>
              <w:ind w:left="2"/>
            </w:pPr>
            <w:r>
              <w:rPr>
                <w:rFonts w:ascii="Times New Roman" w:eastAsia="Times New Roman" w:hAnsi="Times New Roman" w:cs="Times New Roman"/>
                <w:sz w:val="24"/>
              </w:rPr>
              <w:t xml:space="preserve">1 </w:t>
            </w:r>
          </w:p>
        </w:tc>
        <w:tc>
          <w:tcPr>
            <w:tcW w:w="1010" w:type="dxa"/>
            <w:tcBorders>
              <w:top w:val="single" w:sz="8" w:space="0" w:color="000000"/>
              <w:left w:val="single" w:sz="8" w:space="0" w:color="000000"/>
              <w:bottom w:val="single" w:sz="8" w:space="0" w:color="000000"/>
              <w:right w:val="single" w:sz="8" w:space="0" w:color="000000"/>
            </w:tcBorders>
          </w:tcPr>
          <w:p w14:paraId="00A5BE12" w14:textId="77777777" w:rsidR="006C006A" w:rsidRDefault="00000000">
            <w:pPr>
              <w:spacing w:after="0"/>
            </w:pPr>
            <w:r>
              <w:rPr>
                <w:rFonts w:ascii="Times New Roman" w:eastAsia="Times New Roman" w:hAnsi="Times New Roman" w:cs="Times New Roman"/>
                <w:sz w:val="24"/>
              </w:rPr>
              <w:t xml:space="preserve">2 </w:t>
            </w:r>
          </w:p>
        </w:tc>
        <w:tc>
          <w:tcPr>
            <w:tcW w:w="7279" w:type="dxa"/>
            <w:tcBorders>
              <w:top w:val="single" w:sz="8" w:space="0" w:color="000000"/>
              <w:left w:val="single" w:sz="8" w:space="0" w:color="000000"/>
              <w:bottom w:val="single" w:sz="8" w:space="0" w:color="000000"/>
              <w:right w:val="single" w:sz="8" w:space="0" w:color="000000"/>
            </w:tcBorders>
          </w:tcPr>
          <w:p w14:paraId="717969EA" w14:textId="77777777" w:rsidR="006C006A" w:rsidRDefault="00000000">
            <w:pPr>
              <w:spacing w:after="0"/>
              <w:ind w:left="3"/>
            </w:pPr>
            <w:r>
              <w:rPr>
                <w:rFonts w:ascii="Times New Roman" w:eastAsia="Times New Roman" w:hAnsi="Times New Roman" w:cs="Times New Roman"/>
                <w:sz w:val="24"/>
              </w:rPr>
              <w:t>Software Assurance activation, discussion of added value of Software Assurance and access to Customer Transformation Programme</w:t>
            </w:r>
            <w:r>
              <w:rPr>
                <w:rFonts w:ascii="Times New Roman" w:eastAsia="Times New Roman" w:hAnsi="Times New Roman" w:cs="Times New Roman"/>
                <w:b/>
                <w:sz w:val="24"/>
              </w:rPr>
              <w:t xml:space="preserve"> </w:t>
            </w:r>
          </w:p>
        </w:tc>
      </w:tr>
      <w:tr w:rsidR="006C006A" w14:paraId="1588D28E" w14:textId="77777777">
        <w:trPr>
          <w:trHeight w:val="638"/>
        </w:trPr>
        <w:tc>
          <w:tcPr>
            <w:tcW w:w="0" w:type="auto"/>
            <w:vMerge/>
            <w:tcBorders>
              <w:top w:val="nil"/>
              <w:left w:val="single" w:sz="8" w:space="0" w:color="000000"/>
              <w:bottom w:val="nil"/>
              <w:right w:val="single" w:sz="8" w:space="0" w:color="000000"/>
            </w:tcBorders>
          </w:tcPr>
          <w:p w14:paraId="2E31C69E"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469D5E16" w14:textId="77777777" w:rsidR="006C006A" w:rsidRDefault="00000000">
            <w:pPr>
              <w:spacing w:after="0"/>
            </w:pPr>
            <w:r>
              <w:rPr>
                <w:rFonts w:ascii="Times New Roman" w:eastAsia="Times New Roman" w:hAnsi="Times New Roman" w:cs="Times New Roman"/>
                <w:sz w:val="24"/>
              </w:rPr>
              <w:t xml:space="preserve">6 </w:t>
            </w:r>
          </w:p>
        </w:tc>
        <w:tc>
          <w:tcPr>
            <w:tcW w:w="7279" w:type="dxa"/>
            <w:tcBorders>
              <w:top w:val="single" w:sz="8" w:space="0" w:color="000000"/>
              <w:left w:val="single" w:sz="8" w:space="0" w:color="000000"/>
              <w:bottom w:val="single" w:sz="8" w:space="0" w:color="000000"/>
              <w:right w:val="single" w:sz="8" w:space="0" w:color="000000"/>
            </w:tcBorders>
          </w:tcPr>
          <w:p w14:paraId="1E2F3ECC" w14:textId="77777777" w:rsidR="006C006A" w:rsidRDefault="00000000">
            <w:pPr>
              <w:spacing w:after="0"/>
              <w:ind w:left="3"/>
            </w:pPr>
            <w:r>
              <w:rPr>
                <w:rFonts w:ascii="Times New Roman" w:eastAsia="Times New Roman" w:hAnsi="Times New Roman" w:cs="Times New Roman"/>
                <w:sz w:val="24"/>
              </w:rPr>
              <w:t>Buyer Meeting</w:t>
            </w:r>
            <w:r>
              <w:rPr>
                <w:rFonts w:ascii="Times New Roman" w:eastAsia="Times New Roman" w:hAnsi="Times New Roman" w:cs="Times New Roman"/>
                <w:b/>
                <w:sz w:val="24"/>
              </w:rPr>
              <w:t xml:space="preserve"> </w:t>
            </w:r>
          </w:p>
        </w:tc>
      </w:tr>
      <w:tr w:rsidR="006C006A" w14:paraId="751A1B79" w14:textId="77777777">
        <w:trPr>
          <w:trHeight w:val="641"/>
        </w:trPr>
        <w:tc>
          <w:tcPr>
            <w:tcW w:w="0" w:type="auto"/>
            <w:vMerge/>
            <w:tcBorders>
              <w:top w:val="nil"/>
              <w:left w:val="single" w:sz="8" w:space="0" w:color="000000"/>
              <w:bottom w:val="nil"/>
              <w:right w:val="single" w:sz="8" w:space="0" w:color="000000"/>
            </w:tcBorders>
          </w:tcPr>
          <w:p w14:paraId="3D025F23"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1F089B7B" w14:textId="77777777" w:rsidR="006C006A" w:rsidRDefault="00000000">
            <w:pPr>
              <w:spacing w:after="0"/>
            </w:pPr>
            <w:r>
              <w:rPr>
                <w:rFonts w:ascii="Times New Roman" w:eastAsia="Times New Roman" w:hAnsi="Times New Roman" w:cs="Times New Roman"/>
                <w:sz w:val="24"/>
              </w:rPr>
              <w:t xml:space="preserve">8 </w:t>
            </w:r>
          </w:p>
        </w:tc>
        <w:tc>
          <w:tcPr>
            <w:tcW w:w="7279" w:type="dxa"/>
            <w:tcBorders>
              <w:top w:val="single" w:sz="8" w:space="0" w:color="000000"/>
              <w:left w:val="single" w:sz="8" w:space="0" w:color="000000"/>
              <w:bottom w:val="single" w:sz="8" w:space="0" w:color="000000"/>
              <w:right w:val="single" w:sz="8" w:space="0" w:color="000000"/>
            </w:tcBorders>
          </w:tcPr>
          <w:p w14:paraId="28418864" w14:textId="77777777" w:rsidR="006C006A" w:rsidRDefault="00000000">
            <w:pPr>
              <w:spacing w:after="0"/>
              <w:ind w:left="3"/>
            </w:pPr>
            <w:r>
              <w:rPr>
                <w:rFonts w:ascii="Times New Roman" w:eastAsia="Times New Roman" w:hAnsi="Times New Roman" w:cs="Times New Roman"/>
                <w:sz w:val="24"/>
              </w:rPr>
              <w:t>Meeting for Infrastructure Optimisation (IO) and Deployment</w:t>
            </w:r>
            <w:r>
              <w:rPr>
                <w:rFonts w:ascii="Times New Roman" w:eastAsia="Times New Roman" w:hAnsi="Times New Roman" w:cs="Times New Roman"/>
                <w:b/>
                <w:sz w:val="24"/>
              </w:rPr>
              <w:t xml:space="preserve"> </w:t>
            </w:r>
          </w:p>
        </w:tc>
      </w:tr>
      <w:tr w:rsidR="006C006A" w14:paraId="1E054300" w14:textId="77777777">
        <w:trPr>
          <w:trHeight w:val="641"/>
        </w:trPr>
        <w:tc>
          <w:tcPr>
            <w:tcW w:w="0" w:type="auto"/>
            <w:vMerge/>
            <w:tcBorders>
              <w:top w:val="nil"/>
              <w:left w:val="single" w:sz="8" w:space="0" w:color="000000"/>
              <w:bottom w:val="nil"/>
              <w:right w:val="single" w:sz="8" w:space="0" w:color="000000"/>
            </w:tcBorders>
          </w:tcPr>
          <w:p w14:paraId="059CE52D"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6F109855" w14:textId="77777777" w:rsidR="006C006A" w:rsidRDefault="00000000">
            <w:pPr>
              <w:spacing w:after="0"/>
            </w:pPr>
            <w:r>
              <w:rPr>
                <w:rFonts w:ascii="Times New Roman" w:eastAsia="Times New Roman" w:hAnsi="Times New Roman" w:cs="Times New Roman"/>
                <w:sz w:val="24"/>
              </w:rPr>
              <w:t xml:space="preserve">9 </w:t>
            </w:r>
          </w:p>
        </w:tc>
        <w:tc>
          <w:tcPr>
            <w:tcW w:w="7279" w:type="dxa"/>
            <w:tcBorders>
              <w:top w:val="single" w:sz="8" w:space="0" w:color="000000"/>
              <w:left w:val="single" w:sz="8" w:space="0" w:color="000000"/>
              <w:bottom w:val="single" w:sz="8" w:space="0" w:color="000000"/>
              <w:right w:val="single" w:sz="8" w:space="0" w:color="000000"/>
            </w:tcBorders>
          </w:tcPr>
          <w:p w14:paraId="6AB0DC6D" w14:textId="77777777" w:rsidR="006C006A" w:rsidRDefault="00000000">
            <w:pPr>
              <w:spacing w:after="0"/>
              <w:ind w:left="3"/>
            </w:pPr>
            <w:r>
              <w:rPr>
                <w:rFonts w:ascii="Times New Roman" w:eastAsia="Times New Roman" w:hAnsi="Times New Roman" w:cs="Times New Roman"/>
                <w:sz w:val="24"/>
              </w:rPr>
              <w:t>True-up/down Engagement</w:t>
            </w:r>
            <w:r>
              <w:rPr>
                <w:rFonts w:ascii="Times New Roman" w:eastAsia="Times New Roman" w:hAnsi="Times New Roman" w:cs="Times New Roman"/>
                <w:b/>
                <w:sz w:val="24"/>
              </w:rPr>
              <w:t xml:space="preserve"> </w:t>
            </w:r>
          </w:p>
        </w:tc>
      </w:tr>
      <w:tr w:rsidR="006C006A" w14:paraId="51469A4B" w14:textId="77777777">
        <w:trPr>
          <w:trHeight w:val="1011"/>
        </w:trPr>
        <w:tc>
          <w:tcPr>
            <w:tcW w:w="0" w:type="auto"/>
            <w:vMerge/>
            <w:tcBorders>
              <w:top w:val="nil"/>
              <w:left w:val="single" w:sz="8" w:space="0" w:color="000000"/>
              <w:bottom w:val="single" w:sz="8" w:space="0" w:color="000000"/>
              <w:right w:val="single" w:sz="8" w:space="0" w:color="000000"/>
            </w:tcBorders>
          </w:tcPr>
          <w:p w14:paraId="4AE82513"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46E32E15" w14:textId="77777777" w:rsidR="006C006A" w:rsidRDefault="00000000">
            <w:pPr>
              <w:spacing w:after="0"/>
            </w:pPr>
            <w:r>
              <w:rPr>
                <w:rFonts w:ascii="Times New Roman" w:eastAsia="Times New Roman" w:hAnsi="Times New Roman" w:cs="Times New Roman"/>
                <w:sz w:val="24"/>
              </w:rPr>
              <w:t xml:space="preserve">12 </w:t>
            </w:r>
          </w:p>
        </w:tc>
        <w:tc>
          <w:tcPr>
            <w:tcW w:w="7279" w:type="dxa"/>
            <w:tcBorders>
              <w:top w:val="single" w:sz="8" w:space="0" w:color="000000"/>
              <w:left w:val="single" w:sz="8" w:space="0" w:color="000000"/>
              <w:bottom w:val="single" w:sz="8" w:space="0" w:color="000000"/>
              <w:right w:val="single" w:sz="8" w:space="0" w:color="000000"/>
            </w:tcBorders>
          </w:tcPr>
          <w:p w14:paraId="146BAFDA" w14:textId="77777777" w:rsidR="006C006A" w:rsidRDefault="00000000">
            <w:pPr>
              <w:spacing w:after="96"/>
              <w:ind w:left="3"/>
            </w:pPr>
            <w:r>
              <w:rPr>
                <w:rFonts w:ascii="Times New Roman" w:eastAsia="Times New Roman" w:hAnsi="Times New Roman" w:cs="Times New Roman"/>
                <w:sz w:val="24"/>
              </w:rPr>
              <w:t>True-up/down Completed</w:t>
            </w:r>
            <w:r>
              <w:rPr>
                <w:rFonts w:ascii="Times New Roman" w:eastAsia="Times New Roman" w:hAnsi="Times New Roman" w:cs="Times New Roman"/>
                <w:b/>
                <w:sz w:val="24"/>
              </w:rPr>
              <w:t xml:space="preserve"> </w:t>
            </w:r>
          </w:p>
          <w:p w14:paraId="0245F7F8" w14:textId="77777777" w:rsidR="006C006A" w:rsidRDefault="00000000">
            <w:pPr>
              <w:spacing w:after="0"/>
              <w:ind w:left="3"/>
            </w:pPr>
            <w:r>
              <w:rPr>
                <w:rFonts w:ascii="Times New Roman" w:eastAsia="Times New Roman" w:hAnsi="Times New Roman" w:cs="Times New Roman"/>
                <w:sz w:val="24"/>
              </w:rPr>
              <w:t>Meeting for Infrastructure Optimisation (IO) and Deployment</w:t>
            </w:r>
            <w:r>
              <w:rPr>
                <w:rFonts w:ascii="Times New Roman" w:eastAsia="Times New Roman" w:hAnsi="Times New Roman" w:cs="Times New Roman"/>
                <w:b/>
                <w:sz w:val="24"/>
              </w:rPr>
              <w:t xml:space="preserve"> </w:t>
            </w:r>
          </w:p>
        </w:tc>
      </w:tr>
      <w:tr w:rsidR="006C006A" w14:paraId="447DF1D0" w14:textId="77777777">
        <w:trPr>
          <w:trHeight w:val="641"/>
        </w:trPr>
        <w:tc>
          <w:tcPr>
            <w:tcW w:w="722" w:type="dxa"/>
            <w:vMerge w:val="restart"/>
            <w:tcBorders>
              <w:top w:val="single" w:sz="8" w:space="0" w:color="000000"/>
              <w:left w:val="single" w:sz="8" w:space="0" w:color="000000"/>
              <w:bottom w:val="single" w:sz="8" w:space="0" w:color="000000"/>
              <w:right w:val="single" w:sz="8" w:space="0" w:color="000000"/>
            </w:tcBorders>
          </w:tcPr>
          <w:p w14:paraId="1C9A07BE" w14:textId="77777777" w:rsidR="006C006A" w:rsidRDefault="00000000">
            <w:pPr>
              <w:spacing w:after="0"/>
              <w:ind w:left="2"/>
            </w:pPr>
            <w:r>
              <w:rPr>
                <w:rFonts w:ascii="Times New Roman" w:eastAsia="Times New Roman" w:hAnsi="Times New Roman" w:cs="Times New Roman"/>
                <w:sz w:val="24"/>
              </w:rPr>
              <w:t xml:space="preserve">2 </w:t>
            </w:r>
          </w:p>
        </w:tc>
        <w:tc>
          <w:tcPr>
            <w:tcW w:w="1010" w:type="dxa"/>
            <w:tcBorders>
              <w:top w:val="single" w:sz="8" w:space="0" w:color="000000"/>
              <w:left w:val="single" w:sz="8" w:space="0" w:color="000000"/>
              <w:bottom w:val="single" w:sz="8" w:space="0" w:color="000000"/>
              <w:right w:val="single" w:sz="8" w:space="0" w:color="000000"/>
            </w:tcBorders>
          </w:tcPr>
          <w:p w14:paraId="5C27BBFE" w14:textId="77777777" w:rsidR="006C006A" w:rsidRDefault="00000000">
            <w:pPr>
              <w:spacing w:after="0"/>
            </w:pPr>
            <w:r>
              <w:rPr>
                <w:rFonts w:ascii="Times New Roman" w:eastAsia="Times New Roman" w:hAnsi="Times New Roman" w:cs="Times New Roman"/>
                <w:sz w:val="24"/>
              </w:rPr>
              <w:t xml:space="preserve">14 </w:t>
            </w:r>
          </w:p>
        </w:tc>
        <w:tc>
          <w:tcPr>
            <w:tcW w:w="7279" w:type="dxa"/>
            <w:tcBorders>
              <w:top w:val="single" w:sz="8" w:space="0" w:color="000000"/>
              <w:left w:val="single" w:sz="8" w:space="0" w:color="000000"/>
              <w:bottom w:val="single" w:sz="8" w:space="0" w:color="000000"/>
              <w:right w:val="single" w:sz="8" w:space="0" w:color="000000"/>
            </w:tcBorders>
          </w:tcPr>
          <w:p w14:paraId="7B63F369" w14:textId="77777777" w:rsidR="006C006A" w:rsidRDefault="00000000">
            <w:pPr>
              <w:spacing w:after="0"/>
              <w:ind w:left="3"/>
            </w:pPr>
            <w:r>
              <w:rPr>
                <w:rFonts w:ascii="Times New Roman" w:eastAsia="Times New Roman" w:hAnsi="Times New Roman" w:cs="Times New Roman"/>
                <w:sz w:val="24"/>
              </w:rPr>
              <w:t>Buyer Meeting</w:t>
            </w:r>
            <w:r>
              <w:rPr>
                <w:rFonts w:ascii="Times New Roman" w:eastAsia="Times New Roman" w:hAnsi="Times New Roman" w:cs="Times New Roman"/>
                <w:b/>
                <w:sz w:val="24"/>
              </w:rPr>
              <w:t xml:space="preserve"> </w:t>
            </w:r>
          </w:p>
        </w:tc>
      </w:tr>
      <w:tr w:rsidR="006C006A" w14:paraId="22754D38" w14:textId="77777777">
        <w:trPr>
          <w:trHeight w:val="641"/>
        </w:trPr>
        <w:tc>
          <w:tcPr>
            <w:tcW w:w="0" w:type="auto"/>
            <w:vMerge/>
            <w:tcBorders>
              <w:top w:val="nil"/>
              <w:left w:val="single" w:sz="8" w:space="0" w:color="000000"/>
              <w:bottom w:val="nil"/>
              <w:right w:val="single" w:sz="8" w:space="0" w:color="000000"/>
            </w:tcBorders>
          </w:tcPr>
          <w:p w14:paraId="2EB29D58"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154AF836" w14:textId="77777777" w:rsidR="006C006A" w:rsidRDefault="00000000">
            <w:pPr>
              <w:spacing w:after="0"/>
            </w:pPr>
            <w:r>
              <w:rPr>
                <w:rFonts w:ascii="Times New Roman" w:eastAsia="Times New Roman" w:hAnsi="Times New Roman" w:cs="Times New Roman"/>
                <w:sz w:val="24"/>
              </w:rPr>
              <w:t xml:space="preserve">17 </w:t>
            </w:r>
          </w:p>
        </w:tc>
        <w:tc>
          <w:tcPr>
            <w:tcW w:w="7279" w:type="dxa"/>
            <w:tcBorders>
              <w:top w:val="single" w:sz="8" w:space="0" w:color="000000"/>
              <w:left w:val="single" w:sz="8" w:space="0" w:color="000000"/>
              <w:bottom w:val="single" w:sz="8" w:space="0" w:color="000000"/>
              <w:right w:val="single" w:sz="8" w:space="0" w:color="000000"/>
            </w:tcBorders>
          </w:tcPr>
          <w:p w14:paraId="7820EEC7" w14:textId="77777777" w:rsidR="006C006A" w:rsidRDefault="00000000">
            <w:pPr>
              <w:spacing w:after="0"/>
              <w:ind w:left="3"/>
            </w:pPr>
            <w:r>
              <w:rPr>
                <w:rFonts w:ascii="Times New Roman" w:eastAsia="Times New Roman" w:hAnsi="Times New Roman" w:cs="Times New Roman"/>
                <w:sz w:val="24"/>
              </w:rPr>
              <w:t>Value Briefing (Microsoft driven)</w:t>
            </w:r>
            <w:r>
              <w:rPr>
                <w:rFonts w:ascii="Times New Roman" w:eastAsia="Times New Roman" w:hAnsi="Times New Roman" w:cs="Times New Roman"/>
                <w:b/>
                <w:sz w:val="24"/>
              </w:rPr>
              <w:t xml:space="preserve"> </w:t>
            </w:r>
          </w:p>
        </w:tc>
      </w:tr>
      <w:tr w:rsidR="006C006A" w14:paraId="51CD3808" w14:textId="77777777">
        <w:trPr>
          <w:trHeight w:val="638"/>
        </w:trPr>
        <w:tc>
          <w:tcPr>
            <w:tcW w:w="0" w:type="auto"/>
            <w:vMerge/>
            <w:tcBorders>
              <w:top w:val="nil"/>
              <w:left w:val="single" w:sz="8" w:space="0" w:color="000000"/>
              <w:bottom w:val="nil"/>
              <w:right w:val="single" w:sz="8" w:space="0" w:color="000000"/>
            </w:tcBorders>
          </w:tcPr>
          <w:p w14:paraId="092019D1"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2F8B0A71" w14:textId="77777777" w:rsidR="006C006A" w:rsidRDefault="00000000">
            <w:pPr>
              <w:spacing w:after="0"/>
            </w:pPr>
            <w:r>
              <w:rPr>
                <w:rFonts w:ascii="Times New Roman" w:eastAsia="Times New Roman" w:hAnsi="Times New Roman" w:cs="Times New Roman"/>
                <w:sz w:val="24"/>
              </w:rPr>
              <w:t xml:space="preserve">18 </w:t>
            </w:r>
          </w:p>
        </w:tc>
        <w:tc>
          <w:tcPr>
            <w:tcW w:w="7279" w:type="dxa"/>
            <w:tcBorders>
              <w:top w:val="single" w:sz="8" w:space="0" w:color="000000"/>
              <w:left w:val="single" w:sz="8" w:space="0" w:color="000000"/>
              <w:bottom w:val="single" w:sz="8" w:space="0" w:color="000000"/>
              <w:right w:val="single" w:sz="8" w:space="0" w:color="000000"/>
            </w:tcBorders>
          </w:tcPr>
          <w:p w14:paraId="041C6EA4" w14:textId="77777777" w:rsidR="006C006A" w:rsidRDefault="00000000">
            <w:pPr>
              <w:spacing w:after="0"/>
              <w:ind w:left="3"/>
            </w:pPr>
            <w:r>
              <w:rPr>
                <w:rFonts w:ascii="Times New Roman" w:eastAsia="Times New Roman" w:hAnsi="Times New Roman" w:cs="Times New Roman"/>
                <w:sz w:val="24"/>
              </w:rPr>
              <w:t>Meeting for Infrastructure Optimisation (IO) and Deployment</w:t>
            </w:r>
            <w:r>
              <w:rPr>
                <w:rFonts w:ascii="Times New Roman" w:eastAsia="Times New Roman" w:hAnsi="Times New Roman" w:cs="Times New Roman"/>
                <w:b/>
                <w:sz w:val="24"/>
              </w:rPr>
              <w:t xml:space="preserve"> </w:t>
            </w:r>
          </w:p>
        </w:tc>
      </w:tr>
      <w:tr w:rsidR="006C006A" w14:paraId="391B6B68" w14:textId="77777777">
        <w:trPr>
          <w:trHeight w:val="641"/>
        </w:trPr>
        <w:tc>
          <w:tcPr>
            <w:tcW w:w="0" w:type="auto"/>
            <w:vMerge/>
            <w:tcBorders>
              <w:top w:val="nil"/>
              <w:left w:val="single" w:sz="8" w:space="0" w:color="000000"/>
              <w:bottom w:val="nil"/>
              <w:right w:val="single" w:sz="8" w:space="0" w:color="000000"/>
            </w:tcBorders>
          </w:tcPr>
          <w:p w14:paraId="48EB7C6C"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0D111C32" w14:textId="77777777" w:rsidR="006C006A" w:rsidRDefault="00000000">
            <w:pPr>
              <w:spacing w:after="0"/>
            </w:pPr>
            <w:r>
              <w:rPr>
                <w:rFonts w:ascii="Times New Roman" w:eastAsia="Times New Roman" w:hAnsi="Times New Roman" w:cs="Times New Roman"/>
                <w:sz w:val="24"/>
              </w:rPr>
              <w:t xml:space="preserve">21 </w:t>
            </w:r>
          </w:p>
        </w:tc>
        <w:tc>
          <w:tcPr>
            <w:tcW w:w="7279" w:type="dxa"/>
            <w:tcBorders>
              <w:top w:val="single" w:sz="8" w:space="0" w:color="000000"/>
              <w:left w:val="single" w:sz="8" w:space="0" w:color="000000"/>
              <w:bottom w:val="single" w:sz="8" w:space="0" w:color="000000"/>
              <w:right w:val="single" w:sz="8" w:space="0" w:color="000000"/>
            </w:tcBorders>
          </w:tcPr>
          <w:p w14:paraId="64735F49" w14:textId="77777777" w:rsidR="006C006A" w:rsidRDefault="00000000">
            <w:pPr>
              <w:spacing w:after="0"/>
              <w:ind w:left="3"/>
            </w:pPr>
            <w:r>
              <w:rPr>
                <w:rFonts w:ascii="Times New Roman" w:eastAsia="Times New Roman" w:hAnsi="Times New Roman" w:cs="Times New Roman"/>
                <w:sz w:val="24"/>
              </w:rPr>
              <w:t>True-up/down Engagement</w:t>
            </w:r>
            <w:r>
              <w:rPr>
                <w:rFonts w:ascii="Times New Roman" w:eastAsia="Times New Roman" w:hAnsi="Times New Roman" w:cs="Times New Roman"/>
                <w:b/>
                <w:sz w:val="24"/>
              </w:rPr>
              <w:t xml:space="preserve"> </w:t>
            </w:r>
          </w:p>
        </w:tc>
      </w:tr>
      <w:tr w:rsidR="006C006A" w14:paraId="7DB5C470" w14:textId="77777777">
        <w:trPr>
          <w:trHeight w:val="1011"/>
        </w:trPr>
        <w:tc>
          <w:tcPr>
            <w:tcW w:w="0" w:type="auto"/>
            <w:vMerge/>
            <w:tcBorders>
              <w:top w:val="nil"/>
              <w:left w:val="single" w:sz="8" w:space="0" w:color="000000"/>
              <w:bottom w:val="single" w:sz="8" w:space="0" w:color="000000"/>
              <w:right w:val="single" w:sz="8" w:space="0" w:color="000000"/>
            </w:tcBorders>
          </w:tcPr>
          <w:p w14:paraId="6BF4403B"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14511444" w14:textId="77777777" w:rsidR="006C006A" w:rsidRDefault="00000000">
            <w:pPr>
              <w:spacing w:after="0"/>
            </w:pPr>
            <w:r>
              <w:rPr>
                <w:rFonts w:ascii="Times New Roman" w:eastAsia="Times New Roman" w:hAnsi="Times New Roman" w:cs="Times New Roman"/>
                <w:sz w:val="24"/>
              </w:rPr>
              <w:t xml:space="preserve">24 </w:t>
            </w:r>
          </w:p>
        </w:tc>
        <w:tc>
          <w:tcPr>
            <w:tcW w:w="7279" w:type="dxa"/>
            <w:tcBorders>
              <w:top w:val="single" w:sz="8" w:space="0" w:color="000000"/>
              <w:left w:val="single" w:sz="8" w:space="0" w:color="000000"/>
              <w:bottom w:val="single" w:sz="8" w:space="0" w:color="000000"/>
              <w:right w:val="single" w:sz="8" w:space="0" w:color="000000"/>
            </w:tcBorders>
          </w:tcPr>
          <w:p w14:paraId="05833FDC" w14:textId="77777777" w:rsidR="006C006A" w:rsidRDefault="00000000">
            <w:pPr>
              <w:spacing w:after="96"/>
              <w:ind w:left="3"/>
            </w:pPr>
            <w:r>
              <w:rPr>
                <w:rFonts w:ascii="Times New Roman" w:eastAsia="Times New Roman" w:hAnsi="Times New Roman" w:cs="Times New Roman"/>
                <w:sz w:val="24"/>
              </w:rPr>
              <w:t>True-up/down Complete</w:t>
            </w:r>
            <w:r>
              <w:rPr>
                <w:rFonts w:ascii="Times New Roman" w:eastAsia="Times New Roman" w:hAnsi="Times New Roman" w:cs="Times New Roman"/>
                <w:b/>
                <w:sz w:val="24"/>
              </w:rPr>
              <w:t xml:space="preserve"> </w:t>
            </w:r>
          </w:p>
          <w:p w14:paraId="17359585" w14:textId="77777777" w:rsidR="006C006A" w:rsidRDefault="00000000">
            <w:pPr>
              <w:spacing w:after="0"/>
              <w:ind w:left="3"/>
            </w:pPr>
            <w:r>
              <w:rPr>
                <w:rFonts w:ascii="Times New Roman" w:eastAsia="Times New Roman" w:hAnsi="Times New Roman" w:cs="Times New Roman"/>
                <w:sz w:val="24"/>
              </w:rPr>
              <w:t>Meeting for Infrastructure Optimisation (IO) and Deployment</w:t>
            </w:r>
            <w:r>
              <w:rPr>
                <w:rFonts w:ascii="Times New Roman" w:eastAsia="Times New Roman" w:hAnsi="Times New Roman" w:cs="Times New Roman"/>
                <w:b/>
                <w:sz w:val="24"/>
              </w:rPr>
              <w:t xml:space="preserve"> </w:t>
            </w:r>
          </w:p>
        </w:tc>
      </w:tr>
      <w:tr w:rsidR="006C006A" w14:paraId="3BCA858C" w14:textId="77777777">
        <w:trPr>
          <w:trHeight w:val="641"/>
        </w:trPr>
        <w:tc>
          <w:tcPr>
            <w:tcW w:w="722" w:type="dxa"/>
            <w:vMerge w:val="restart"/>
            <w:tcBorders>
              <w:top w:val="single" w:sz="8" w:space="0" w:color="000000"/>
              <w:left w:val="single" w:sz="8" w:space="0" w:color="000000"/>
              <w:bottom w:val="single" w:sz="8" w:space="0" w:color="000000"/>
              <w:right w:val="single" w:sz="8" w:space="0" w:color="000000"/>
            </w:tcBorders>
          </w:tcPr>
          <w:p w14:paraId="413DF493" w14:textId="77777777" w:rsidR="006C006A" w:rsidRDefault="00000000">
            <w:pPr>
              <w:spacing w:after="0"/>
              <w:ind w:left="2"/>
            </w:pPr>
            <w:r>
              <w:rPr>
                <w:rFonts w:ascii="Times New Roman" w:eastAsia="Times New Roman" w:hAnsi="Times New Roman" w:cs="Times New Roman"/>
                <w:sz w:val="24"/>
              </w:rPr>
              <w:t xml:space="preserve">3 </w:t>
            </w:r>
          </w:p>
        </w:tc>
        <w:tc>
          <w:tcPr>
            <w:tcW w:w="1010" w:type="dxa"/>
            <w:tcBorders>
              <w:top w:val="single" w:sz="8" w:space="0" w:color="000000"/>
              <w:left w:val="single" w:sz="8" w:space="0" w:color="000000"/>
              <w:bottom w:val="single" w:sz="8" w:space="0" w:color="000000"/>
              <w:right w:val="single" w:sz="8" w:space="0" w:color="000000"/>
            </w:tcBorders>
          </w:tcPr>
          <w:p w14:paraId="00DC76DC" w14:textId="77777777" w:rsidR="006C006A" w:rsidRDefault="00000000">
            <w:pPr>
              <w:spacing w:after="0"/>
            </w:pPr>
            <w:r>
              <w:rPr>
                <w:rFonts w:ascii="Times New Roman" w:eastAsia="Times New Roman" w:hAnsi="Times New Roman" w:cs="Times New Roman"/>
                <w:sz w:val="24"/>
              </w:rPr>
              <w:t xml:space="preserve">26 </w:t>
            </w:r>
          </w:p>
        </w:tc>
        <w:tc>
          <w:tcPr>
            <w:tcW w:w="7279" w:type="dxa"/>
            <w:tcBorders>
              <w:top w:val="single" w:sz="8" w:space="0" w:color="000000"/>
              <w:left w:val="single" w:sz="8" w:space="0" w:color="000000"/>
              <w:bottom w:val="single" w:sz="8" w:space="0" w:color="000000"/>
              <w:right w:val="single" w:sz="8" w:space="0" w:color="000000"/>
            </w:tcBorders>
          </w:tcPr>
          <w:p w14:paraId="24C88607" w14:textId="77777777" w:rsidR="006C006A" w:rsidRDefault="00000000">
            <w:pPr>
              <w:spacing w:after="0"/>
              <w:ind w:left="3"/>
            </w:pPr>
            <w:r>
              <w:rPr>
                <w:rFonts w:ascii="Times New Roman" w:eastAsia="Times New Roman" w:hAnsi="Times New Roman" w:cs="Times New Roman"/>
                <w:sz w:val="24"/>
              </w:rPr>
              <w:t>Buyer Meeting</w:t>
            </w:r>
            <w:r>
              <w:rPr>
                <w:rFonts w:ascii="Times New Roman" w:eastAsia="Times New Roman" w:hAnsi="Times New Roman" w:cs="Times New Roman"/>
                <w:b/>
                <w:sz w:val="24"/>
              </w:rPr>
              <w:t xml:space="preserve"> </w:t>
            </w:r>
          </w:p>
        </w:tc>
      </w:tr>
      <w:tr w:rsidR="006C006A" w14:paraId="42632FD3" w14:textId="77777777">
        <w:trPr>
          <w:trHeight w:val="641"/>
        </w:trPr>
        <w:tc>
          <w:tcPr>
            <w:tcW w:w="0" w:type="auto"/>
            <w:vMerge/>
            <w:tcBorders>
              <w:top w:val="nil"/>
              <w:left w:val="single" w:sz="8" w:space="0" w:color="000000"/>
              <w:bottom w:val="nil"/>
              <w:right w:val="single" w:sz="8" w:space="0" w:color="000000"/>
            </w:tcBorders>
          </w:tcPr>
          <w:p w14:paraId="63722A61"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2DD0BD95" w14:textId="77777777" w:rsidR="006C006A" w:rsidRDefault="00000000">
            <w:pPr>
              <w:spacing w:after="0"/>
            </w:pPr>
            <w:r>
              <w:rPr>
                <w:rFonts w:ascii="Times New Roman" w:eastAsia="Times New Roman" w:hAnsi="Times New Roman" w:cs="Times New Roman"/>
                <w:sz w:val="24"/>
              </w:rPr>
              <w:t xml:space="preserve">30 </w:t>
            </w:r>
          </w:p>
        </w:tc>
        <w:tc>
          <w:tcPr>
            <w:tcW w:w="7279" w:type="dxa"/>
            <w:tcBorders>
              <w:top w:val="single" w:sz="8" w:space="0" w:color="000000"/>
              <w:left w:val="single" w:sz="8" w:space="0" w:color="000000"/>
              <w:bottom w:val="single" w:sz="8" w:space="0" w:color="000000"/>
              <w:right w:val="single" w:sz="8" w:space="0" w:color="000000"/>
            </w:tcBorders>
          </w:tcPr>
          <w:p w14:paraId="3C05B7A6" w14:textId="77777777" w:rsidR="006C006A" w:rsidRDefault="00000000">
            <w:pPr>
              <w:spacing w:after="0"/>
              <w:ind w:left="3"/>
            </w:pPr>
            <w:r>
              <w:rPr>
                <w:rFonts w:ascii="Times New Roman" w:eastAsia="Times New Roman" w:hAnsi="Times New Roman" w:cs="Times New Roman"/>
                <w:sz w:val="24"/>
              </w:rPr>
              <w:t>Meeting for Infrastructure Optimisation (IO) and Deployment</w:t>
            </w:r>
            <w:r>
              <w:rPr>
                <w:rFonts w:ascii="Times New Roman" w:eastAsia="Times New Roman" w:hAnsi="Times New Roman" w:cs="Times New Roman"/>
                <w:b/>
                <w:sz w:val="24"/>
              </w:rPr>
              <w:t xml:space="preserve"> </w:t>
            </w:r>
          </w:p>
        </w:tc>
      </w:tr>
      <w:tr w:rsidR="006C006A" w14:paraId="163E9986" w14:textId="77777777">
        <w:trPr>
          <w:trHeight w:val="641"/>
        </w:trPr>
        <w:tc>
          <w:tcPr>
            <w:tcW w:w="0" w:type="auto"/>
            <w:vMerge/>
            <w:tcBorders>
              <w:top w:val="nil"/>
              <w:left w:val="single" w:sz="8" w:space="0" w:color="000000"/>
              <w:bottom w:val="single" w:sz="8" w:space="0" w:color="000000"/>
              <w:right w:val="single" w:sz="8" w:space="0" w:color="000000"/>
            </w:tcBorders>
          </w:tcPr>
          <w:p w14:paraId="722E874B"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7E0939AF" w14:textId="77777777" w:rsidR="006C006A" w:rsidRDefault="00000000">
            <w:pPr>
              <w:spacing w:after="0"/>
            </w:pPr>
            <w:r>
              <w:rPr>
                <w:rFonts w:ascii="Times New Roman" w:eastAsia="Times New Roman" w:hAnsi="Times New Roman" w:cs="Times New Roman"/>
                <w:sz w:val="24"/>
              </w:rPr>
              <w:t xml:space="preserve">33 </w:t>
            </w:r>
          </w:p>
        </w:tc>
        <w:tc>
          <w:tcPr>
            <w:tcW w:w="7279" w:type="dxa"/>
            <w:tcBorders>
              <w:top w:val="single" w:sz="8" w:space="0" w:color="000000"/>
              <w:left w:val="single" w:sz="8" w:space="0" w:color="000000"/>
              <w:bottom w:val="single" w:sz="8" w:space="0" w:color="000000"/>
              <w:right w:val="single" w:sz="8" w:space="0" w:color="000000"/>
            </w:tcBorders>
          </w:tcPr>
          <w:p w14:paraId="42F6EF14" w14:textId="77777777" w:rsidR="006C006A" w:rsidRDefault="00000000">
            <w:pPr>
              <w:spacing w:after="0"/>
              <w:ind w:left="3"/>
            </w:pPr>
            <w:r>
              <w:rPr>
                <w:rFonts w:ascii="Times New Roman" w:eastAsia="Times New Roman" w:hAnsi="Times New Roman" w:cs="Times New Roman"/>
                <w:sz w:val="24"/>
              </w:rPr>
              <w:t>True-up/down Engagement</w:t>
            </w:r>
            <w:r>
              <w:rPr>
                <w:rFonts w:ascii="Times New Roman" w:eastAsia="Times New Roman" w:hAnsi="Times New Roman" w:cs="Times New Roman"/>
                <w:b/>
                <w:sz w:val="24"/>
              </w:rPr>
              <w:t xml:space="preserve"> </w:t>
            </w:r>
          </w:p>
        </w:tc>
      </w:tr>
      <w:tr w:rsidR="006C006A" w14:paraId="2DCFEA1A" w14:textId="77777777">
        <w:trPr>
          <w:trHeight w:val="641"/>
        </w:trPr>
        <w:tc>
          <w:tcPr>
            <w:tcW w:w="722" w:type="dxa"/>
            <w:tcBorders>
              <w:top w:val="single" w:sz="8" w:space="0" w:color="000000"/>
              <w:left w:val="single" w:sz="8" w:space="0" w:color="000000"/>
              <w:bottom w:val="single" w:sz="8" w:space="0" w:color="000000"/>
              <w:right w:val="single" w:sz="8" w:space="0" w:color="000000"/>
            </w:tcBorders>
          </w:tcPr>
          <w:p w14:paraId="7A94798D"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2D080831" w14:textId="77777777" w:rsidR="006C006A" w:rsidRDefault="00000000">
            <w:pPr>
              <w:spacing w:after="0"/>
            </w:pPr>
            <w:r>
              <w:rPr>
                <w:rFonts w:ascii="Times New Roman" w:eastAsia="Times New Roman" w:hAnsi="Times New Roman" w:cs="Times New Roman"/>
                <w:sz w:val="24"/>
              </w:rPr>
              <w:t xml:space="preserve">36 </w:t>
            </w:r>
          </w:p>
        </w:tc>
        <w:tc>
          <w:tcPr>
            <w:tcW w:w="7279" w:type="dxa"/>
            <w:tcBorders>
              <w:top w:val="single" w:sz="8" w:space="0" w:color="000000"/>
              <w:left w:val="single" w:sz="8" w:space="0" w:color="000000"/>
              <w:bottom w:val="single" w:sz="8" w:space="0" w:color="000000"/>
              <w:right w:val="single" w:sz="8" w:space="0" w:color="000000"/>
            </w:tcBorders>
          </w:tcPr>
          <w:p w14:paraId="282EFDEB" w14:textId="77777777" w:rsidR="006C006A" w:rsidRDefault="00000000">
            <w:pPr>
              <w:spacing w:after="0"/>
              <w:ind w:left="3"/>
            </w:pPr>
            <w:r>
              <w:rPr>
                <w:rFonts w:ascii="Times New Roman" w:eastAsia="Times New Roman" w:hAnsi="Times New Roman" w:cs="Times New Roman"/>
                <w:sz w:val="24"/>
              </w:rPr>
              <w:t>True-up/down Complete</w:t>
            </w:r>
            <w:r>
              <w:rPr>
                <w:rFonts w:ascii="Times New Roman" w:eastAsia="Times New Roman" w:hAnsi="Times New Roman" w:cs="Times New Roman"/>
                <w:b/>
                <w:sz w:val="24"/>
              </w:rPr>
              <w:t xml:space="preserve"> </w:t>
            </w:r>
          </w:p>
        </w:tc>
      </w:tr>
      <w:tr w:rsidR="006C006A" w14:paraId="7900F0C7" w14:textId="77777777">
        <w:trPr>
          <w:trHeight w:val="439"/>
        </w:trPr>
        <w:tc>
          <w:tcPr>
            <w:tcW w:w="9012" w:type="dxa"/>
            <w:gridSpan w:val="3"/>
            <w:tcBorders>
              <w:top w:val="single" w:sz="8" w:space="0" w:color="000000"/>
              <w:left w:val="single" w:sz="8" w:space="0" w:color="000000"/>
              <w:bottom w:val="single" w:sz="8" w:space="0" w:color="000000"/>
              <w:right w:val="single" w:sz="8" w:space="0" w:color="000000"/>
            </w:tcBorders>
          </w:tcPr>
          <w:p w14:paraId="1C54B719" w14:textId="77777777" w:rsidR="006C006A" w:rsidRDefault="00000000">
            <w:pPr>
              <w:spacing w:after="0"/>
              <w:ind w:left="79"/>
            </w:pPr>
            <w:r>
              <w:rPr>
                <w:rFonts w:ascii="Times New Roman" w:eastAsia="Times New Roman" w:hAnsi="Times New Roman" w:cs="Times New Roman"/>
                <w:sz w:val="24"/>
              </w:rPr>
              <w:t xml:space="preserve">Below Year 4 applies ONLY where the Buyer invokes the optional one (1) year extension </w:t>
            </w:r>
          </w:p>
        </w:tc>
      </w:tr>
      <w:tr w:rsidR="006C006A" w14:paraId="045873A6" w14:textId="77777777">
        <w:trPr>
          <w:trHeight w:val="1128"/>
        </w:trPr>
        <w:tc>
          <w:tcPr>
            <w:tcW w:w="722" w:type="dxa"/>
            <w:vMerge w:val="restart"/>
            <w:tcBorders>
              <w:top w:val="single" w:sz="8" w:space="0" w:color="000000"/>
              <w:left w:val="single" w:sz="8" w:space="0" w:color="000000"/>
              <w:bottom w:val="single" w:sz="24" w:space="0" w:color="000000"/>
              <w:right w:val="single" w:sz="8" w:space="0" w:color="000000"/>
            </w:tcBorders>
          </w:tcPr>
          <w:p w14:paraId="3421F310" w14:textId="77777777" w:rsidR="006C006A" w:rsidRDefault="00000000">
            <w:pPr>
              <w:spacing w:after="0"/>
              <w:ind w:left="17"/>
            </w:pPr>
            <w:r>
              <w:rPr>
                <w:rFonts w:ascii="Times New Roman" w:eastAsia="Times New Roman" w:hAnsi="Times New Roman" w:cs="Times New Roman"/>
                <w:sz w:val="24"/>
              </w:rPr>
              <w:t xml:space="preserve">4 </w:t>
            </w:r>
          </w:p>
        </w:tc>
        <w:tc>
          <w:tcPr>
            <w:tcW w:w="1010" w:type="dxa"/>
            <w:tcBorders>
              <w:top w:val="single" w:sz="8" w:space="0" w:color="000000"/>
              <w:left w:val="single" w:sz="8" w:space="0" w:color="000000"/>
              <w:bottom w:val="single" w:sz="8" w:space="0" w:color="000000"/>
              <w:right w:val="single" w:sz="8" w:space="0" w:color="000000"/>
            </w:tcBorders>
          </w:tcPr>
          <w:p w14:paraId="15766E87" w14:textId="77777777" w:rsidR="006C006A" w:rsidRDefault="00000000">
            <w:pPr>
              <w:spacing w:after="0"/>
            </w:pPr>
            <w:r>
              <w:rPr>
                <w:rFonts w:ascii="Times New Roman" w:eastAsia="Times New Roman" w:hAnsi="Times New Roman" w:cs="Times New Roman"/>
                <w:sz w:val="24"/>
              </w:rPr>
              <w:t xml:space="preserve">38 </w:t>
            </w:r>
          </w:p>
        </w:tc>
        <w:tc>
          <w:tcPr>
            <w:tcW w:w="7279" w:type="dxa"/>
            <w:tcBorders>
              <w:top w:val="single" w:sz="8" w:space="0" w:color="000000"/>
              <w:left w:val="single" w:sz="8" w:space="0" w:color="000000"/>
              <w:bottom w:val="single" w:sz="8" w:space="0" w:color="000000"/>
              <w:right w:val="single" w:sz="8" w:space="0" w:color="000000"/>
            </w:tcBorders>
            <w:vAlign w:val="center"/>
          </w:tcPr>
          <w:p w14:paraId="7B7AEFFB" w14:textId="77777777" w:rsidR="006C006A" w:rsidRDefault="00000000">
            <w:pPr>
              <w:spacing w:after="0" w:line="238" w:lineRule="auto"/>
              <w:ind w:left="3"/>
            </w:pPr>
            <w:r>
              <w:rPr>
                <w:rFonts w:ascii="Times New Roman" w:eastAsia="Times New Roman" w:hAnsi="Times New Roman" w:cs="Times New Roman"/>
                <w:sz w:val="24"/>
              </w:rPr>
              <w:t xml:space="preserve">For re-enrolment, where applicable, of Agreement with Microsoft - Software Assurance activation, discussion of added value of Software </w:t>
            </w:r>
          </w:p>
          <w:p w14:paraId="36556034" w14:textId="77777777" w:rsidR="006C006A" w:rsidRDefault="00000000">
            <w:pPr>
              <w:spacing w:after="0"/>
              <w:ind w:left="3"/>
            </w:pPr>
            <w:r>
              <w:rPr>
                <w:rFonts w:ascii="Times New Roman" w:eastAsia="Times New Roman" w:hAnsi="Times New Roman" w:cs="Times New Roman"/>
                <w:sz w:val="24"/>
              </w:rPr>
              <w:t>Assurance and access to Customer Transformation Programme</w:t>
            </w:r>
            <w:r>
              <w:rPr>
                <w:rFonts w:ascii="Times New Roman" w:eastAsia="Times New Roman" w:hAnsi="Times New Roman" w:cs="Times New Roman"/>
                <w:b/>
                <w:sz w:val="24"/>
              </w:rPr>
              <w:t xml:space="preserve"> </w:t>
            </w:r>
          </w:p>
        </w:tc>
      </w:tr>
      <w:tr w:rsidR="006C006A" w14:paraId="5FA0183C" w14:textId="77777777">
        <w:trPr>
          <w:trHeight w:val="600"/>
        </w:trPr>
        <w:tc>
          <w:tcPr>
            <w:tcW w:w="0" w:type="auto"/>
            <w:vMerge/>
            <w:tcBorders>
              <w:top w:val="nil"/>
              <w:left w:val="single" w:sz="8" w:space="0" w:color="000000"/>
              <w:bottom w:val="nil"/>
              <w:right w:val="single" w:sz="8" w:space="0" w:color="000000"/>
            </w:tcBorders>
          </w:tcPr>
          <w:p w14:paraId="50596917"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112183A1" w14:textId="77777777" w:rsidR="006C006A" w:rsidRDefault="00000000">
            <w:pPr>
              <w:spacing w:after="0"/>
            </w:pPr>
            <w:r>
              <w:rPr>
                <w:rFonts w:ascii="Times New Roman" w:eastAsia="Times New Roman" w:hAnsi="Times New Roman" w:cs="Times New Roman"/>
                <w:sz w:val="24"/>
              </w:rPr>
              <w:t xml:space="preserve">38 </w:t>
            </w:r>
          </w:p>
        </w:tc>
        <w:tc>
          <w:tcPr>
            <w:tcW w:w="7279" w:type="dxa"/>
            <w:tcBorders>
              <w:top w:val="single" w:sz="8" w:space="0" w:color="000000"/>
              <w:left w:val="single" w:sz="8" w:space="0" w:color="000000"/>
              <w:bottom w:val="single" w:sz="8" w:space="0" w:color="000000"/>
              <w:right w:val="single" w:sz="8" w:space="0" w:color="000000"/>
            </w:tcBorders>
          </w:tcPr>
          <w:p w14:paraId="4DC37D05" w14:textId="77777777" w:rsidR="006C006A" w:rsidRDefault="00000000">
            <w:pPr>
              <w:spacing w:after="0"/>
              <w:ind w:left="3"/>
            </w:pPr>
            <w:r>
              <w:rPr>
                <w:rFonts w:ascii="Times New Roman" w:eastAsia="Times New Roman" w:hAnsi="Times New Roman" w:cs="Times New Roman"/>
                <w:sz w:val="24"/>
              </w:rPr>
              <w:t>Buyer Meeting</w:t>
            </w:r>
            <w:r>
              <w:rPr>
                <w:rFonts w:ascii="Times New Roman" w:eastAsia="Times New Roman" w:hAnsi="Times New Roman" w:cs="Times New Roman"/>
                <w:b/>
                <w:sz w:val="24"/>
              </w:rPr>
              <w:t xml:space="preserve"> </w:t>
            </w:r>
          </w:p>
        </w:tc>
      </w:tr>
      <w:tr w:rsidR="006C006A" w14:paraId="70FA5C1F" w14:textId="77777777">
        <w:trPr>
          <w:trHeight w:val="600"/>
        </w:trPr>
        <w:tc>
          <w:tcPr>
            <w:tcW w:w="0" w:type="auto"/>
            <w:vMerge/>
            <w:tcBorders>
              <w:top w:val="nil"/>
              <w:left w:val="single" w:sz="8" w:space="0" w:color="000000"/>
              <w:bottom w:val="nil"/>
              <w:right w:val="single" w:sz="8" w:space="0" w:color="000000"/>
            </w:tcBorders>
          </w:tcPr>
          <w:p w14:paraId="1BCE9376"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5EFBCB4A" w14:textId="77777777" w:rsidR="006C006A" w:rsidRDefault="00000000">
            <w:pPr>
              <w:spacing w:after="0"/>
            </w:pPr>
            <w:r>
              <w:rPr>
                <w:rFonts w:ascii="Times New Roman" w:eastAsia="Times New Roman" w:hAnsi="Times New Roman" w:cs="Times New Roman"/>
                <w:sz w:val="24"/>
              </w:rPr>
              <w:t xml:space="preserve">42 </w:t>
            </w:r>
          </w:p>
        </w:tc>
        <w:tc>
          <w:tcPr>
            <w:tcW w:w="7279" w:type="dxa"/>
            <w:tcBorders>
              <w:top w:val="single" w:sz="8" w:space="0" w:color="000000"/>
              <w:left w:val="single" w:sz="8" w:space="0" w:color="000000"/>
              <w:bottom w:val="single" w:sz="8" w:space="0" w:color="000000"/>
              <w:right w:val="single" w:sz="8" w:space="0" w:color="000000"/>
            </w:tcBorders>
          </w:tcPr>
          <w:p w14:paraId="7CB2C346" w14:textId="77777777" w:rsidR="006C006A" w:rsidRDefault="00000000">
            <w:pPr>
              <w:spacing w:after="0"/>
              <w:ind w:left="3"/>
            </w:pPr>
            <w:r>
              <w:rPr>
                <w:rFonts w:ascii="Times New Roman" w:eastAsia="Times New Roman" w:hAnsi="Times New Roman" w:cs="Times New Roman"/>
                <w:sz w:val="24"/>
              </w:rPr>
              <w:t>Meeting for Infrastructure Optimisation (IO) and Deployment</w:t>
            </w:r>
            <w:r>
              <w:rPr>
                <w:rFonts w:ascii="Times New Roman" w:eastAsia="Times New Roman" w:hAnsi="Times New Roman" w:cs="Times New Roman"/>
                <w:b/>
                <w:sz w:val="24"/>
              </w:rPr>
              <w:t xml:space="preserve"> </w:t>
            </w:r>
          </w:p>
        </w:tc>
      </w:tr>
      <w:tr w:rsidR="006C006A" w14:paraId="32676FF3" w14:textId="77777777">
        <w:trPr>
          <w:trHeight w:val="600"/>
        </w:trPr>
        <w:tc>
          <w:tcPr>
            <w:tcW w:w="0" w:type="auto"/>
            <w:vMerge/>
            <w:tcBorders>
              <w:top w:val="nil"/>
              <w:left w:val="single" w:sz="8" w:space="0" w:color="000000"/>
              <w:bottom w:val="nil"/>
              <w:right w:val="single" w:sz="8" w:space="0" w:color="000000"/>
            </w:tcBorders>
          </w:tcPr>
          <w:p w14:paraId="4FAD0FAA"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3D3ED715" w14:textId="77777777" w:rsidR="006C006A" w:rsidRDefault="00000000">
            <w:pPr>
              <w:spacing w:after="0"/>
            </w:pPr>
            <w:r>
              <w:rPr>
                <w:rFonts w:ascii="Times New Roman" w:eastAsia="Times New Roman" w:hAnsi="Times New Roman" w:cs="Times New Roman"/>
                <w:sz w:val="24"/>
              </w:rPr>
              <w:t xml:space="preserve">45 </w:t>
            </w:r>
          </w:p>
        </w:tc>
        <w:tc>
          <w:tcPr>
            <w:tcW w:w="7279" w:type="dxa"/>
            <w:tcBorders>
              <w:top w:val="single" w:sz="8" w:space="0" w:color="000000"/>
              <w:left w:val="single" w:sz="8" w:space="0" w:color="000000"/>
              <w:bottom w:val="single" w:sz="8" w:space="0" w:color="000000"/>
              <w:right w:val="single" w:sz="8" w:space="0" w:color="000000"/>
            </w:tcBorders>
          </w:tcPr>
          <w:p w14:paraId="2ECE10CE" w14:textId="77777777" w:rsidR="006C006A" w:rsidRDefault="00000000">
            <w:pPr>
              <w:spacing w:after="0"/>
              <w:ind w:left="3"/>
            </w:pPr>
            <w:r>
              <w:rPr>
                <w:rFonts w:ascii="Times New Roman" w:eastAsia="Times New Roman" w:hAnsi="Times New Roman" w:cs="Times New Roman"/>
                <w:sz w:val="24"/>
              </w:rPr>
              <w:t>True-up/down Engagement</w:t>
            </w:r>
            <w:r>
              <w:rPr>
                <w:rFonts w:ascii="Times New Roman" w:eastAsia="Times New Roman" w:hAnsi="Times New Roman" w:cs="Times New Roman"/>
                <w:b/>
                <w:sz w:val="24"/>
              </w:rPr>
              <w:t xml:space="preserve"> </w:t>
            </w:r>
          </w:p>
        </w:tc>
      </w:tr>
      <w:tr w:rsidR="006C006A" w14:paraId="07A2DF2C" w14:textId="77777777">
        <w:trPr>
          <w:trHeight w:val="616"/>
        </w:trPr>
        <w:tc>
          <w:tcPr>
            <w:tcW w:w="0" w:type="auto"/>
            <w:vMerge/>
            <w:tcBorders>
              <w:top w:val="nil"/>
              <w:left w:val="single" w:sz="8" w:space="0" w:color="000000"/>
              <w:bottom w:val="single" w:sz="24" w:space="0" w:color="000000"/>
              <w:right w:val="single" w:sz="8" w:space="0" w:color="000000"/>
            </w:tcBorders>
          </w:tcPr>
          <w:p w14:paraId="453E9132" w14:textId="77777777" w:rsidR="006C006A" w:rsidRDefault="006C006A"/>
        </w:tc>
        <w:tc>
          <w:tcPr>
            <w:tcW w:w="1010" w:type="dxa"/>
            <w:tcBorders>
              <w:top w:val="single" w:sz="8" w:space="0" w:color="000000"/>
              <w:left w:val="single" w:sz="8" w:space="0" w:color="000000"/>
              <w:bottom w:val="single" w:sz="8" w:space="0" w:color="000000"/>
              <w:right w:val="single" w:sz="8" w:space="0" w:color="000000"/>
            </w:tcBorders>
          </w:tcPr>
          <w:p w14:paraId="0C5515CA" w14:textId="77777777" w:rsidR="006C006A" w:rsidRDefault="00000000">
            <w:pPr>
              <w:spacing w:after="0"/>
            </w:pPr>
            <w:r>
              <w:rPr>
                <w:rFonts w:ascii="Times New Roman" w:eastAsia="Times New Roman" w:hAnsi="Times New Roman" w:cs="Times New Roman"/>
                <w:sz w:val="24"/>
              </w:rPr>
              <w:t xml:space="preserve">48 </w:t>
            </w:r>
          </w:p>
        </w:tc>
        <w:tc>
          <w:tcPr>
            <w:tcW w:w="7279" w:type="dxa"/>
            <w:tcBorders>
              <w:top w:val="single" w:sz="8" w:space="0" w:color="000000"/>
              <w:left w:val="single" w:sz="8" w:space="0" w:color="000000"/>
              <w:bottom w:val="single" w:sz="8" w:space="0" w:color="000000"/>
              <w:right w:val="single" w:sz="8" w:space="0" w:color="000000"/>
            </w:tcBorders>
          </w:tcPr>
          <w:p w14:paraId="3731AC11" w14:textId="77777777" w:rsidR="006C006A" w:rsidRDefault="00000000">
            <w:pPr>
              <w:spacing w:after="0"/>
              <w:ind w:left="3"/>
            </w:pPr>
            <w:r>
              <w:rPr>
                <w:rFonts w:ascii="Times New Roman" w:eastAsia="Times New Roman" w:hAnsi="Times New Roman" w:cs="Times New Roman"/>
                <w:sz w:val="24"/>
              </w:rPr>
              <w:t>True-up/down Complete</w:t>
            </w:r>
            <w:r>
              <w:rPr>
                <w:rFonts w:ascii="Times New Roman" w:eastAsia="Times New Roman" w:hAnsi="Times New Roman" w:cs="Times New Roman"/>
                <w:b/>
                <w:sz w:val="24"/>
              </w:rPr>
              <w:t xml:space="preserve"> </w:t>
            </w:r>
          </w:p>
        </w:tc>
      </w:tr>
    </w:tbl>
    <w:p w14:paraId="0E584A0B" w14:textId="77777777" w:rsidR="006C006A" w:rsidRDefault="00000000">
      <w:pPr>
        <w:spacing w:after="98"/>
        <w:ind w:left="2149"/>
      </w:pPr>
      <w:r>
        <w:rPr>
          <w:rFonts w:ascii="Arial" w:eastAsia="Arial" w:hAnsi="Arial" w:cs="Arial"/>
          <w:sz w:val="24"/>
        </w:rPr>
        <w:t xml:space="preserve"> </w:t>
      </w:r>
    </w:p>
    <w:p w14:paraId="6C1D3E2B" w14:textId="77777777" w:rsidR="006C006A" w:rsidRDefault="00000000">
      <w:pPr>
        <w:spacing w:after="109" w:line="249" w:lineRule="auto"/>
        <w:ind w:left="703" w:hanging="718"/>
        <w:jc w:val="both"/>
      </w:pPr>
      <w:r>
        <w:rPr>
          <w:rFonts w:ascii="Arial" w:eastAsia="Arial" w:hAnsi="Arial" w:cs="Arial"/>
          <w:sz w:val="24"/>
        </w:rPr>
        <w:lastRenderedPageBreak/>
        <w:t xml:space="preserve">18.3 Software Assurance activation refers to the Supplier ensuring the Buyer is enrolled in the relevant Software Assurance programme within any minimum time windows.  The benefits of free Software Assurance should be explained to the Buyer by the Supplier. </w:t>
      </w:r>
    </w:p>
    <w:p w14:paraId="38E6DDF9" w14:textId="77777777" w:rsidR="006C006A" w:rsidRDefault="00000000">
      <w:pPr>
        <w:spacing w:after="109" w:line="249" w:lineRule="auto"/>
        <w:ind w:left="703" w:hanging="718"/>
        <w:jc w:val="both"/>
      </w:pPr>
      <w:r>
        <w:rPr>
          <w:rFonts w:ascii="Arial" w:eastAsia="Arial" w:hAnsi="Arial" w:cs="Arial"/>
          <w:sz w:val="24"/>
        </w:rPr>
        <w:t xml:space="preserve">18.4 Buyer meetings refer to contract review meetings.  Such meetings shall occur during UK business hours of 9am – 5pm GMT and cover Contract procedural elements, such as variation forms, change of key staff and invoicing. </w:t>
      </w:r>
    </w:p>
    <w:p w14:paraId="0BDE7818" w14:textId="77777777" w:rsidR="006C006A" w:rsidRDefault="00000000">
      <w:pPr>
        <w:spacing w:after="111" w:line="250" w:lineRule="auto"/>
        <w:ind w:left="708" w:right="11" w:hanging="708"/>
      </w:pPr>
      <w:r>
        <w:rPr>
          <w:rFonts w:ascii="Arial" w:eastAsia="Arial" w:hAnsi="Arial" w:cs="Arial"/>
          <w:sz w:val="24"/>
        </w:rPr>
        <w:t xml:space="preserve">18.5 During Infrastructure Optimisation (IO) and Deployment meetings the Supplier shall: </w:t>
      </w:r>
    </w:p>
    <w:p w14:paraId="70B1F400" w14:textId="77777777" w:rsidR="006C006A" w:rsidRDefault="00000000">
      <w:pPr>
        <w:spacing w:after="111" w:line="250" w:lineRule="auto"/>
        <w:ind w:left="1801" w:right="11" w:hanging="1081"/>
      </w:pPr>
      <w:r>
        <w:rPr>
          <w:rFonts w:ascii="Arial" w:eastAsia="Arial" w:hAnsi="Arial" w:cs="Arial"/>
          <w:sz w:val="24"/>
        </w:rPr>
        <w:t xml:space="preserve">18.5.1 present possible amends to the Buyer estate to deliver a more cost effective and proactive </w:t>
      </w:r>
      <w:proofErr w:type="gramStart"/>
      <w:r>
        <w:rPr>
          <w:rFonts w:ascii="Arial" w:eastAsia="Arial" w:hAnsi="Arial" w:cs="Arial"/>
          <w:sz w:val="24"/>
        </w:rPr>
        <w:t>solution;</w:t>
      </w:r>
      <w:proofErr w:type="gramEnd"/>
      <w:r>
        <w:rPr>
          <w:rFonts w:ascii="Arial" w:eastAsia="Arial" w:hAnsi="Arial" w:cs="Arial"/>
          <w:sz w:val="24"/>
        </w:rPr>
        <w:t xml:space="preserve"> </w:t>
      </w:r>
    </w:p>
    <w:p w14:paraId="75EAA88C" w14:textId="77777777" w:rsidR="006C006A" w:rsidRDefault="00000000">
      <w:pPr>
        <w:spacing w:after="109" w:line="249" w:lineRule="auto"/>
        <w:ind w:left="1801" w:hanging="1081"/>
        <w:jc w:val="both"/>
      </w:pPr>
      <w:r>
        <w:rPr>
          <w:rFonts w:ascii="Arial" w:eastAsia="Arial" w:hAnsi="Arial" w:cs="Arial"/>
          <w:sz w:val="24"/>
        </w:rPr>
        <w:t xml:space="preserve">18.5.2 identify unnecessary products currently in the Buyer estate and suggest solutions that combine or utilise different licenses that would benefit the </w:t>
      </w:r>
      <w:proofErr w:type="gramStart"/>
      <w:r>
        <w:rPr>
          <w:rFonts w:ascii="Arial" w:eastAsia="Arial" w:hAnsi="Arial" w:cs="Arial"/>
          <w:sz w:val="24"/>
        </w:rPr>
        <w:t>Buyer;</w:t>
      </w:r>
      <w:proofErr w:type="gramEnd"/>
      <w:r>
        <w:rPr>
          <w:rFonts w:ascii="Arial" w:eastAsia="Arial" w:hAnsi="Arial" w:cs="Arial"/>
          <w:sz w:val="24"/>
        </w:rPr>
        <w:t xml:space="preserve"> </w:t>
      </w:r>
    </w:p>
    <w:p w14:paraId="4650E923" w14:textId="77777777" w:rsidR="006C006A" w:rsidRDefault="00000000">
      <w:pPr>
        <w:spacing w:after="111" w:line="250" w:lineRule="auto"/>
        <w:ind w:left="1801" w:right="11" w:hanging="1081"/>
      </w:pPr>
      <w:r>
        <w:rPr>
          <w:rFonts w:ascii="Arial" w:eastAsia="Arial" w:hAnsi="Arial" w:cs="Arial"/>
          <w:sz w:val="24"/>
        </w:rPr>
        <w:t xml:space="preserve">18.5.3 </w:t>
      </w:r>
      <w:r>
        <w:rPr>
          <w:rFonts w:ascii="Arial" w:eastAsia="Arial" w:hAnsi="Arial" w:cs="Arial"/>
          <w:sz w:val="24"/>
        </w:rPr>
        <w:tab/>
        <w:t xml:space="preserve">clearly outline the cost/benefit analysis for any proposed solutions or </w:t>
      </w:r>
      <w:proofErr w:type="gramStart"/>
      <w:r>
        <w:rPr>
          <w:rFonts w:ascii="Arial" w:eastAsia="Arial" w:hAnsi="Arial" w:cs="Arial"/>
          <w:sz w:val="24"/>
        </w:rPr>
        <w:t>amendments;</w:t>
      </w:r>
      <w:proofErr w:type="gramEnd"/>
      <w:r>
        <w:rPr>
          <w:rFonts w:ascii="Arial" w:eastAsia="Arial" w:hAnsi="Arial" w:cs="Arial"/>
          <w:sz w:val="24"/>
        </w:rPr>
        <w:t xml:space="preserve">  </w:t>
      </w:r>
    </w:p>
    <w:p w14:paraId="290CBB4F" w14:textId="77777777" w:rsidR="006C006A" w:rsidRDefault="00000000">
      <w:pPr>
        <w:tabs>
          <w:tab w:val="center" w:pos="1054"/>
          <w:tab w:val="center" w:pos="5015"/>
        </w:tabs>
        <w:spacing w:after="111" w:line="250" w:lineRule="auto"/>
      </w:pPr>
      <w:r>
        <w:tab/>
      </w:r>
      <w:r>
        <w:rPr>
          <w:rFonts w:ascii="Arial" w:eastAsia="Arial" w:hAnsi="Arial" w:cs="Arial"/>
          <w:sz w:val="24"/>
        </w:rPr>
        <w:t xml:space="preserve">18.5.4 </w:t>
      </w:r>
      <w:r>
        <w:rPr>
          <w:rFonts w:ascii="Arial" w:eastAsia="Arial" w:hAnsi="Arial" w:cs="Arial"/>
          <w:sz w:val="24"/>
        </w:rPr>
        <w:tab/>
        <w:t xml:space="preserve">discuss any software assurance issues or requirements; and </w:t>
      </w:r>
    </w:p>
    <w:p w14:paraId="687A8623" w14:textId="77777777" w:rsidR="006C006A" w:rsidRDefault="00000000">
      <w:pPr>
        <w:spacing w:after="111" w:line="250" w:lineRule="auto"/>
        <w:ind w:left="1801" w:right="11" w:hanging="1081"/>
      </w:pPr>
      <w:r>
        <w:rPr>
          <w:rFonts w:ascii="Arial" w:eastAsia="Arial" w:hAnsi="Arial" w:cs="Arial"/>
          <w:sz w:val="24"/>
        </w:rPr>
        <w:t xml:space="preserve">18.5.5 present data from portal telemetry to ensure true down processes for any users not utilising licenses. </w:t>
      </w:r>
    </w:p>
    <w:p w14:paraId="3F78CEA5" w14:textId="77777777" w:rsidR="006C006A" w:rsidRDefault="00000000">
      <w:pPr>
        <w:spacing w:after="109" w:line="249" w:lineRule="auto"/>
        <w:ind w:left="703" w:hanging="718"/>
        <w:jc w:val="both"/>
      </w:pPr>
      <w:r>
        <w:rPr>
          <w:rFonts w:ascii="Arial" w:eastAsia="Arial" w:hAnsi="Arial" w:cs="Arial"/>
          <w:sz w:val="24"/>
        </w:rPr>
        <w:t xml:space="preserve">18.6 True-up/down Engagement follows on from the Infrastructure Optimisation (IO) and deployment meeting, to discuss whether the Buyer wishes to move to the proposed solutions.  It should also cover any ad hoc true-ups or newly added products throughout the year.  </w:t>
      </w:r>
    </w:p>
    <w:p w14:paraId="189C794B" w14:textId="77777777" w:rsidR="006C006A" w:rsidRDefault="00000000">
      <w:pPr>
        <w:spacing w:after="109" w:line="249" w:lineRule="auto"/>
        <w:ind w:left="703" w:hanging="718"/>
        <w:jc w:val="both"/>
      </w:pPr>
      <w:r>
        <w:rPr>
          <w:rFonts w:ascii="Arial" w:eastAsia="Arial" w:hAnsi="Arial" w:cs="Arial"/>
          <w:sz w:val="24"/>
        </w:rPr>
        <w:t xml:space="preserve">18.7 True-up/down Completed refers to all final paperwork completed and the order for the new year being issued to Microsoft (note this should be done in ample time prior to the anniversary date for a smooth transition to the new year). </w:t>
      </w:r>
    </w:p>
    <w:p w14:paraId="45E5F48F" w14:textId="77777777" w:rsidR="006C006A" w:rsidRDefault="00000000">
      <w:pPr>
        <w:spacing w:after="111" w:line="250" w:lineRule="auto"/>
        <w:ind w:left="708" w:right="11" w:hanging="708"/>
      </w:pPr>
      <w:r>
        <w:rPr>
          <w:rFonts w:ascii="Arial" w:eastAsia="Arial" w:hAnsi="Arial" w:cs="Arial"/>
          <w:sz w:val="24"/>
        </w:rPr>
        <w:t xml:space="preserve">18.8 Attendance at Contract Review or Infrastructure Optimisation (IO) meetings shall be at the Supplier’s own expense. </w:t>
      </w:r>
    </w:p>
    <w:p w14:paraId="21E3E246" w14:textId="77777777" w:rsidR="006C006A" w:rsidRDefault="00000000">
      <w:pPr>
        <w:spacing w:after="111" w:line="250" w:lineRule="auto"/>
        <w:ind w:left="10" w:right="11" w:hanging="10"/>
      </w:pPr>
      <w:r>
        <w:rPr>
          <w:rFonts w:ascii="Arial" w:eastAsia="Arial" w:hAnsi="Arial" w:cs="Arial"/>
          <w:sz w:val="24"/>
        </w:rPr>
        <w:t xml:space="preserve">18.9 By agreement between both Parties, all meetings may take place virtually. </w:t>
      </w:r>
    </w:p>
    <w:p w14:paraId="3E6C667B" w14:textId="77777777" w:rsidR="006C006A" w:rsidRDefault="00000000">
      <w:pPr>
        <w:spacing w:after="170"/>
        <w:ind w:left="1070"/>
      </w:pPr>
      <w:r>
        <w:rPr>
          <w:rFonts w:ascii="Arial" w:eastAsia="Arial" w:hAnsi="Arial" w:cs="Arial"/>
          <w:sz w:val="24"/>
        </w:rPr>
        <w:t xml:space="preserve"> </w:t>
      </w:r>
    </w:p>
    <w:p w14:paraId="5FA4485C" w14:textId="77777777" w:rsidR="006C006A" w:rsidRDefault="00000000">
      <w:pPr>
        <w:pStyle w:val="Heading2"/>
        <w:spacing w:after="29" w:line="253" w:lineRule="auto"/>
        <w:ind w:left="-5" w:right="0"/>
      </w:pPr>
      <w:r>
        <w:rPr>
          <w:rFonts w:ascii="Arial" w:eastAsia="Arial" w:hAnsi="Arial" w:cs="Arial"/>
          <w:sz w:val="32"/>
        </w:rPr>
        <w:t xml:space="preserve">19. LOCATION  </w:t>
      </w:r>
    </w:p>
    <w:p w14:paraId="3C78DCCB" w14:textId="77777777" w:rsidR="006C006A" w:rsidRDefault="00000000">
      <w:pPr>
        <w:spacing w:after="111" w:line="250" w:lineRule="auto"/>
        <w:ind w:left="10" w:right="11" w:hanging="10"/>
      </w:pPr>
      <w:r>
        <w:rPr>
          <w:rFonts w:ascii="Arial" w:eastAsia="Arial" w:hAnsi="Arial" w:cs="Arial"/>
          <w:sz w:val="24"/>
        </w:rPr>
        <w:t xml:space="preserve">19.1 The Services are for </w:t>
      </w:r>
      <w:proofErr w:type="gramStart"/>
      <w:r>
        <w:rPr>
          <w:rFonts w:ascii="Arial" w:eastAsia="Arial" w:hAnsi="Arial" w:cs="Arial"/>
          <w:sz w:val="24"/>
        </w:rPr>
        <w:t>licensing,</w:t>
      </w:r>
      <w:proofErr w:type="gramEnd"/>
      <w:r>
        <w:rPr>
          <w:rFonts w:ascii="Arial" w:eastAsia="Arial" w:hAnsi="Arial" w:cs="Arial"/>
          <w:sz w:val="24"/>
        </w:rPr>
        <w:t xml:space="preserve"> a physical delivery is not required. </w:t>
      </w:r>
    </w:p>
    <w:p w14:paraId="03BB3CC1" w14:textId="77777777" w:rsidR="006C006A" w:rsidRDefault="00000000">
      <w:pPr>
        <w:spacing w:after="98"/>
        <w:ind w:left="1070"/>
      </w:pPr>
      <w:r>
        <w:rPr>
          <w:rFonts w:ascii="Arial" w:eastAsia="Arial" w:hAnsi="Arial" w:cs="Arial"/>
          <w:sz w:val="24"/>
        </w:rPr>
        <w:t xml:space="preserve"> </w:t>
      </w:r>
    </w:p>
    <w:p w14:paraId="411665E5" w14:textId="77777777" w:rsidR="006C006A" w:rsidRDefault="00000000">
      <w:pPr>
        <w:spacing w:after="93"/>
        <w:ind w:left="890"/>
      </w:pPr>
      <w:r>
        <w:rPr>
          <w:rFonts w:ascii="Arial" w:eastAsia="Arial" w:hAnsi="Arial" w:cs="Arial"/>
          <w:sz w:val="24"/>
        </w:rPr>
        <w:t xml:space="preserve"> </w:t>
      </w:r>
    </w:p>
    <w:p w14:paraId="134FDB5C" w14:textId="77777777" w:rsidR="006C006A"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14:paraId="799F11BD" w14:textId="77777777" w:rsidR="006C006A" w:rsidRDefault="00000000">
      <w:pPr>
        <w:spacing w:after="94"/>
        <w:ind w:right="6985"/>
        <w:jc w:val="right"/>
      </w:pPr>
      <w:r>
        <w:rPr>
          <w:rFonts w:ascii="Arial" w:eastAsia="Arial" w:hAnsi="Arial" w:cs="Arial"/>
          <w:b/>
          <w:sz w:val="24"/>
        </w:rPr>
        <w:lastRenderedPageBreak/>
        <w:t>Annex A</w:t>
      </w:r>
      <w:r>
        <w:rPr>
          <w:rFonts w:ascii="Arial" w:eastAsia="Arial" w:hAnsi="Arial" w:cs="Arial"/>
        </w:rPr>
        <w:t xml:space="preserve"> </w:t>
      </w:r>
    </w:p>
    <w:p w14:paraId="66787E23" w14:textId="77777777" w:rsidR="006C006A" w:rsidRDefault="00000000">
      <w:pPr>
        <w:spacing w:after="0"/>
      </w:pPr>
      <w:r>
        <w:rPr>
          <w:rFonts w:ascii="Times New Roman" w:eastAsia="Times New Roman" w:hAnsi="Times New Roman" w:cs="Times New Roman"/>
          <w:sz w:val="24"/>
        </w:rPr>
        <w:t xml:space="preserve"> </w:t>
      </w:r>
    </w:p>
    <w:tbl>
      <w:tblPr>
        <w:tblStyle w:val="TableGrid"/>
        <w:tblW w:w="3821" w:type="dxa"/>
        <w:tblInd w:w="7" w:type="dxa"/>
        <w:tblCellMar>
          <w:top w:w="21" w:type="dxa"/>
          <w:left w:w="46" w:type="dxa"/>
          <w:bottom w:w="0" w:type="dxa"/>
          <w:right w:w="115" w:type="dxa"/>
        </w:tblCellMar>
        <w:tblLook w:val="04A0" w:firstRow="1" w:lastRow="0" w:firstColumn="1" w:lastColumn="0" w:noHBand="0" w:noVBand="1"/>
      </w:tblPr>
      <w:tblGrid>
        <w:gridCol w:w="3821"/>
      </w:tblGrid>
      <w:tr w:rsidR="006C006A" w14:paraId="0F6696E9" w14:textId="77777777">
        <w:trPr>
          <w:trHeight w:val="382"/>
        </w:trPr>
        <w:tc>
          <w:tcPr>
            <w:tcW w:w="3821" w:type="dxa"/>
            <w:tcBorders>
              <w:top w:val="single" w:sz="6" w:space="0" w:color="CCCCCC"/>
              <w:left w:val="single" w:sz="6" w:space="0" w:color="CCCCCC"/>
              <w:bottom w:val="single" w:sz="6" w:space="0" w:color="CCCCCC"/>
              <w:right w:val="single" w:sz="6" w:space="0" w:color="CCCCCC"/>
            </w:tcBorders>
          </w:tcPr>
          <w:p w14:paraId="378BF5EF" w14:textId="77777777" w:rsidR="006C006A" w:rsidRDefault="00000000">
            <w:pPr>
              <w:spacing w:after="0"/>
            </w:pPr>
            <w:r>
              <w:rPr>
                <w:rFonts w:ascii="Times New Roman" w:eastAsia="Times New Roman" w:hAnsi="Times New Roman" w:cs="Times New Roman"/>
                <w:sz w:val="24"/>
              </w:rPr>
              <w:t>Aberdeen City Council</w:t>
            </w:r>
            <w:r>
              <w:rPr>
                <w:rFonts w:ascii="Times New Roman" w:eastAsia="Times New Roman" w:hAnsi="Times New Roman" w:cs="Times New Roman"/>
                <w:b/>
                <w:sz w:val="24"/>
              </w:rPr>
              <w:t xml:space="preserve"> </w:t>
            </w:r>
          </w:p>
        </w:tc>
      </w:tr>
      <w:tr w:rsidR="006C006A" w14:paraId="4DD343A3"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6DB82E40" w14:textId="77777777" w:rsidR="006C006A" w:rsidRDefault="00000000">
            <w:pPr>
              <w:spacing w:after="0"/>
            </w:pPr>
            <w:r>
              <w:rPr>
                <w:rFonts w:ascii="Times New Roman" w:eastAsia="Times New Roman" w:hAnsi="Times New Roman" w:cs="Times New Roman"/>
                <w:sz w:val="24"/>
              </w:rPr>
              <w:t>Aberdeenshire Council</w:t>
            </w:r>
            <w:r>
              <w:rPr>
                <w:rFonts w:ascii="Times New Roman" w:eastAsia="Times New Roman" w:hAnsi="Times New Roman" w:cs="Times New Roman"/>
                <w:b/>
                <w:sz w:val="24"/>
              </w:rPr>
              <w:t xml:space="preserve"> </w:t>
            </w:r>
          </w:p>
        </w:tc>
      </w:tr>
      <w:tr w:rsidR="006C006A" w14:paraId="106ED147"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3CD69DC1" w14:textId="77777777" w:rsidR="006C006A" w:rsidRDefault="00000000">
            <w:pPr>
              <w:spacing w:after="0"/>
            </w:pPr>
            <w:r>
              <w:rPr>
                <w:rFonts w:ascii="Times New Roman" w:eastAsia="Times New Roman" w:hAnsi="Times New Roman" w:cs="Times New Roman"/>
                <w:sz w:val="24"/>
              </w:rPr>
              <w:t>Angus Council</w:t>
            </w:r>
            <w:r>
              <w:rPr>
                <w:rFonts w:ascii="Times New Roman" w:eastAsia="Times New Roman" w:hAnsi="Times New Roman" w:cs="Times New Roman"/>
                <w:b/>
                <w:sz w:val="24"/>
              </w:rPr>
              <w:t xml:space="preserve"> </w:t>
            </w:r>
          </w:p>
        </w:tc>
      </w:tr>
      <w:tr w:rsidR="006C006A" w14:paraId="12320111"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065F544F" w14:textId="77777777" w:rsidR="006C006A" w:rsidRDefault="00000000">
            <w:pPr>
              <w:spacing w:after="0"/>
            </w:pPr>
            <w:r>
              <w:rPr>
                <w:rFonts w:ascii="Times New Roman" w:eastAsia="Times New Roman" w:hAnsi="Times New Roman" w:cs="Times New Roman"/>
                <w:sz w:val="24"/>
              </w:rPr>
              <w:t>Argyll and Bute Council</w:t>
            </w:r>
            <w:r>
              <w:rPr>
                <w:rFonts w:ascii="Times New Roman" w:eastAsia="Times New Roman" w:hAnsi="Times New Roman" w:cs="Times New Roman"/>
                <w:b/>
                <w:sz w:val="24"/>
              </w:rPr>
              <w:t xml:space="preserve"> </w:t>
            </w:r>
          </w:p>
        </w:tc>
      </w:tr>
      <w:tr w:rsidR="006C006A" w14:paraId="26098457"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235F9CA7" w14:textId="77777777" w:rsidR="006C006A" w:rsidRDefault="00000000">
            <w:pPr>
              <w:spacing w:after="0"/>
            </w:pPr>
            <w:r>
              <w:rPr>
                <w:rFonts w:ascii="Times New Roman" w:eastAsia="Times New Roman" w:hAnsi="Times New Roman" w:cs="Times New Roman"/>
                <w:sz w:val="24"/>
              </w:rPr>
              <w:t>City of Edinburgh Council</w:t>
            </w:r>
            <w:r>
              <w:rPr>
                <w:rFonts w:ascii="Times New Roman" w:eastAsia="Times New Roman" w:hAnsi="Times New Roman" w:cs="Times New Roman"/>
                <w:b/>
                <w:sz w:val="24"/>
              </w:rPr>
              <w:t xml:space="preserve"> </w:t>
            </w:r>
          </w:p>
        </w:tc>
      </w:tr>
      <w:tr w:rsidR="006C006A" w14:paraId="2B12C2DD"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5626D6FE" w14:textId="77777777" w:rsidR="006C006A" w:rsidRDefault="00000000">
            <w:pPr>
              <w:spacing w:after="0"/>
            </w:pPr>
            <w:r>
              <w:rPr>
                <w:rFonts w:ascii="Times New Roman" w:eastAsia="Times New Roman" w:hAnsi="Times New Roman" w:cs="Times New Roman"/>
                <w:sz w:val="24"/>
              </w:rPr>
              <w:t>Clackmannanshire Council</w:t>
            </w:r>
            <w:r>
              <w:rPr>
                <w:rFonts w:ascii="Times New Roman" w:eastAsia="Times New Roman" w:hAnsi="Times New Roman" w:cs="Times New Roman"/>
                <w:b/>
                <w:sz w:val="24"/>
              </w:rPr>
              <w:t xml:space="preserve"> </w:t>
            </w:r>
          </w:p>
        </w:tc>
      </w:tr>
      <w:tr w:rsidR="006C006A" w14:paraId="346C9F9C"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09CA640B" w14:textId="77777777" w:rsidR="006C006A" w:rsidRDefault="00000000">
            <w:pPr>
              <w:spacing w:after="0"/>
            </w:pPr>
            <w:r>
              <w:rPr>
                <w:rFonts w:ascii="Times New Roman" w:eastAsia="Times New Roman" w:hAnsi="Times New Roman" w:cs="Times New Roman"/>
                <w:sz w:val="24"/>
              </w:rPr>
              <w:t>Comhairle nan Eilean Siar</w:t>
            </w:r>
            <w:r>
              <w:rPr>
                <w:rFonts w:ascii="Times New Roman" w:eastAsia="Times New Roman" w:hAnsi="Times New Roman" w:cs="Times New Roman"/>
                <w:b/>
                <w:sz w:val="24"/>
              </w:rPr>
              <w:t xml:space="preserve"> </w:t>
            </w:r>
          </w:p>
        </w:tc>
      </w:tr>
      <w:tr w:rsidR="006C006A" w14:paraId="549F901B"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4634048E" w14:textId="77777777" w:rsidR="006C006A" w:rsidRDefault="00000000">
            <w:pPr>
              <w:spacing w:after="0"/>
            </w:pPr>
            <w:r>
              <w:rPr>
                <w:rFonts w:ascii="Times New Roman" w:eastAsia="Times New Roman" w:hAnsi="Times New Roman" w:cs="Times New Roman"/>
                <w:sz w:val="24"/>
              </w:rPr>
              <w:t>Dumfries and Galloway Council</w:t>
            </w:r>
            <w:r>
              <w:rPr>
                <w:rFonts w:ascii="Times New Roman" w:eastAsia="Times New Roman" w:hAnsi="Times New Roman" w:cs="Times New Roman"/>
                <w:b/>
                <w:sz w:val="24"/>
              </w:rPr>
              <w:t xml:space="preserve"> </w:t>
            </w:r>
          </w:p>
        </w:tc>
      </w:tr>
      <w:tr w:rsidR="006C006A" w14:paraId="203DFA39"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08683175" w14:textId="77777777" w:rsidR="006C006A" w:rsidRDefault="00000000">
            <w:pPr>
              <w:spacing w:after="0"/>
            </w:pPr>
            <w:r>
              <w:rPr>
                <w:rFonts w:ascii="Times New Roman" w:eastAsia="Times New Roman" w:hAnsi="Times New Roman" w:cs="Times New Roman"/>
                <w:sz w:val="24"/>
              </w:rPr>
              <w:t>Dundee City Council</w:t>
            </w:r>
            <w:r>
              <w:rPr>
                <w:rFonts w:ascii="Times New Roman" w:eastAsia="Times New Roman" w:hAnsi="Times New Roman" w:cs="Times New Roman"/>
                <w:b/>
                <w:sz w:val="24"/>
              </w:rPr>
              <w:t xml:space="preserve"> </w:t>
            </w:r>
          </w:p>
        </w:tc>
      </w:tr>
      <w:tr w:rsidR="006C006A" w14:paraId="31406C7D"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04B51056" w14:textId="77777777" w:rsidR="006C006A" w:rsidRDefault="00000000">
            <w:pPr>
              <w:spacing w:after="0"/>
            </w:pPr>
            <w:r>
              <w:rPr>
                <w:rFonts w:ascii="Times New Roman" w:eastAsia="Times New Roman" w:hAnsi="Times New Roman" w:cs="Times New Roman"/>
                <w:sz w:val="24"/>
              </w:rPr>
              <w:t>East Ayrshire Council</w:t>
            </w:r>
            <w:r>
              <w:rPr>
                <w:rFonts w:ascii="Times New Roman" w:eastAsia="Times New Roman" w:hAnsi="Times New Roman" w:cs="Times New Roman"/>
                <w:b/>
                <w:sz w:val="24"/>
              </w:rPr>
              <w:t xml:space="preserve"> </w:t>
            </w:r>
          </w:p>
        </w:tc>
      </w:tr>
      <w:tr w:rsidR="006C006A" w14:paraId="73B0E4EC" w14:textId="77777777">
        <w:trPr>
          <w:trHeight w:val="301"/>
        </w:trPr>
        <w:tc>
          <w:tcPr>
            <w:tcW w:w="3821" w:type="dxa"/>
            <w:tcBorders>
              <w:top w:val="single" w:sz="6" w:space="0" w:color="CCCCCC"/>
              <w:left w:val="single" w:sz="6" w:space="0" w:color="CCCCCC"/>
              <w:bottom w:val="single" w:sz="6" w:space="0" w:color="CCCCCC"/>
              <w:right w:val="single" w:sz="6" w:space="0" w:color="CCCCCC"/>
            </w:tcBorders>
          </w:tcPr>
          <w:p w14:paraId="0F8EC890" w14:textId="77777777" w:rsidR="006C006A" w:rsidRDefault="00000000">
            <w:pPr>
              <w:spacing w:after="0"/>
            </w:pPr>
            <w:r>
              <w:rPr>
                <w:rFonts w:ascii="Times New Roman" w:eastAsia="Times New Roman" w:hAnsi="Times New Roman" w:cs="Times New Roman"/>
                <w:sz w:val="24"/>
              </w:rPr>
              <w:t>East Dunbartonshire Council</w:t>
            </w:r>
            <w:r>
              <w:rPr>
                <w:rFonts w:ascii="Times New Roman" w:eastAsia="Times New Roman" w:hAnsi="Times New Roman" w:cs="Times New Roman"/>
                <w:b/>
                <w:sz w:val="24"/>
              </w:rPr>
              <w:t xml:space="preserve"> </w:t>
            </w:r>
          </w:p>
        </w:tc>
      </w:tr>
      <w:tr w:rsidR="006C006A" w14:paraId="309CFA68"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644B1CCE" w14:textId="77777777" w:rsidR="006C006A" w:rsidRDefault="00000000">
            <w:pPr>
              <w:spacing w:after="0"/>
            </w:pPr>
            <w:r>
              <w:rPr>
                <w:rFonts w:ascii="Times New Roman" w:eastAsia="Times New Roman" w:hAnsi="Times New Roman" w:cs="Times New Roman"/>
                <w:sz w:val="24"/>
              </w:rPr>
              <w:t>East Lothian Council</w:t>
            </w:r>
            <w:r>
              <w:rPr>
                <w:rFonts w:ascii="Times New Roman" w:eastAsia="Times New Roman" w:hAnsi="Times New Roman" w:cs="Times New Roman"/>
                <w:b/>
                <w:sz w:val="24"/>
              </w:rPr>
              <w:t xml:space="preserve"> </w:t>
            </w:r>
          </w:p>
        </w:tc>
      </w:tr>
      <w:tr w:rsidR="006C006A" w14:paraId="3FAEC600"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113F2D05" w14:textId="77777777" w:rsidR="006C006A" w:rsidRDefault="00000000">
            <w:pPr>
              <w:spacing w:after="0"/>
            </w:pPr>
            <w:r>
              <w:rPr>
                <w:rFonts w:ascii="Times New Roman" w:eastAsia="Times New Roman" w:hAnsi="Times New Roman" w:cs="Times New Roman"/>
                <w:sz w:val="24"/>
              </w:rPr>
              <w:t>East Renfrewshire Council</w:t>
            </w:r>
            <w:r>
              <w:rPr>
                <w:rFonts w:ascii="Times New Roman" w:eastAsia="Times New Roman" w:hAnsi="Times New Roman" w:cs="Times New Roman"/>
                <w:b/>
                <w:sz w:val="24"/>
              </w:rPr>
              <w:t xml:space="preserve"> </w:t>
            </w:r>
          </w:p>
        </w:tc>
      </w:tr>
      <w:tr w:rsidR="006C006A" w14:paraId="16C093F3"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2EEEB5C8" w14:textId="77777777" w:rsidR="006C006A" w:rsidRDefault="00000000">
            <w:pPr>
              <w:spacing w:after="0"/>
            </w:pPr>
            <w:r>
              <w:rPr>
                <w:rFonts w:ascii="Times New Roman" w:eastAsia="Times New Roman" w:hAnsi="Times New Roman" w:cs="Times New Roman"/>
                <w:sz w:val="24"/>
              </w:rPr>
              <w:t>Falkirk Council</w:t>
            </w:r>
            <w:r>
              <w:rPr>
                <w:rFonts w:ascii="Times New Roman" w:eastAsia="Times New Roman" w:hAnsi="Times New Roman" w:cs="Times New Roman"/>
                <w:b/>
                <w:sz w:val="24"/>
              </w:rPr>
              <w:t xml:space="preserve"> </w:t>
            </w:r>
          </w:p>
        </w:tc>
      </w:tr>
      <w:tr w:rsidR="006C006A" w14:paraId="7C5499EE"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74F88008" w14:textId="77777777" w:rsidR="006C006A" w:rsidRDefault="00000000">
            <w:pPr>
              <w:spacing w:after="0"/>
            </w:pPr>
            <w:r>
              <w:rPr>
                <w:rFonts w:ascii="Times New Roman" w:eastAsia="Times New Roman" w:hAnsi="Times New Roman" w:cs="Times New Roman"/>
                <w:sz w:val="24"/>
              </w:rPr>
              <w:t>Fife Council</w:t>
            </w:r>
            <w:r>
              <w:rPr>
                <w:rFonts w:ascii="Times New Roman" w:eastAsia="Times New Roman" w:hAnsi="Times New Roman" w:cs="Times New Roman"/>
                <w:b/>
                <w:sz w:val="24"/>
              </w:rPr>
              <w:t xml:space="preserve"> </w:t>
            </w:r>
          </w:p>
        </w:tc>
      </w:tr>
      <w:tr w:rsidR="006C006A" w14:paraId="6E0CBE8A"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54A2365F" w14:textId="77777777" w:rsidR="006C006A" w:rsidRDefault="00000000">
            <w:pPr>
              <w:spacing w:after="0"/>
            </w:pPr>
            <w:r>
              <w:rPr>
                <w:rFonts w:ascii="Times New Roman" w:eastAsia="Times New Roman" w:hAnsi="Times New Roman" w:cs="Times New Roman"/>
                <w:sz w:val="24"/>
              </w:rPr>
              <w:t>Glasgow City Council</w:t>
            </w:r>
            <w:r>
              <w:rPr>
                <w:rFonts w:ascii="Times New Roman" w:eastAsia="Times New Roman" w:hAnsi="Times New Roman" w:cs="Times New Roman"/>
                <w:b/>
                <w:sz w:val="24"/>
              </w:rPr>
              <w:t xml:space="preserve"> </w:t>
            </w:r>
          </w:p>
        </w:tc>
      </w:tr>
      <w:tr w:rsidR="006C006A" w14:paraId="0582DAD2"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79F6A0C7" w14:textId="77777777" w:rsidR="006C006A" w:rsidRDefault="00000000">
            <w:pPr>
              <w:spacing w:after="0"/>
            </w:pPr>
            <w:r>
              <w:rPr>
                <w:rFonts w:ascii="Times New Roman" w:eastAsia="Times New Roman" w:hAnsi="Times New Roman" w:cs="Times New Roman"/>
                <w:sz w:val="24"/>
              </w:rPr>
              <w:t>Highland Council (The)</w:t>
            </w:r>
            <w:r>
              <w:rPr>
                <w:rFonts w:ascii="Times New Roman" w:eastAsia="Times New Roman" w:hAnsi="Times New Roman" w:cs="Times New Roman"/>
                <w:b/>
                <w:sz w:val="24"/>
              </w:rPr>
              <w:t xml:space="preserve"> </w:t>
            </w:r>
          </w:p>
        </w:tc>
      </w:tr>
      <w:tr w:rsidR="006C006A" w14:paraId="1F85E003"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08116CC1" w14:textId="77777777" w:rsidR="006C006A" w:rsidRDefault="00000000">
            <w:pPr>
              <w:spacing w:after="0"/>
            </w:pPr>
            <w:r>
              <w:rPr>
                <w:rFonts w:ascii="Times New Roman" w:eastAsia="Times New Roman" w:hAnsi="Times New Roman" w:cs="Times New Roman"/>
                <w:sz w:val="24"/>
              </w:rPr>
              <w:t>Inverclyde Council</w:t>
            </w:r>
            <w:r>
              <w:rPr>
                <w:rFonts w:ascii="Times New Roman" w:eastAsia="Times New Roman" w:hAnsi="Times New Roman" w:cs="Times New Roman"/>
                <w:b/>
                <w:sz w:val="24"/>
              </w:rPr>
              <w:t xml:space="preserve"> </w:t>
            </w:r>
          </w:p>
        </w:tc>
      </w:tr>
      <w:tr w:rsidR="006C006A" w14:paraId="1BEFD8FC"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6DEF99E5" w14:textId="77777777" w:rsidR="006C006A" w:rsidRDefault="00000000">
            <w:pPr>
              <w:spacing w:after="0"/>
            </w:pPr>
            <w:r>
              <w:rPr>
                <w:rFonts w:ascii="Times New Roman" w:eastAsia="Times New Roman" w:hAnsi="Times New Roman" w:cs="Times New Roman"/>
                <w:sz w:val="24"/>
              </w:rPr>
              <w:t>Midlothian Council</w:t>
            </w:r>
            <w:r>
              <w:rPr>
                <w:rFonts w:ascii="Times New Roman" w:eastAsia="Times New Roman" w:hAnsi="Times New Roman" w:cs="Times New Roman"/>
                <w:b/>
                <w:sz w:val="24"/>
              </w:rPr>
              <w:t xml:space="preserve"> </w:t>
            </w:r>
          </w:p>
        </w:tc>
      </w:tr>
      <w:tr w:rsidR="006C006A" w14:paraId="2567F8BF"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5B63F983" w14:textId="77777777" w:rsidR="006C006A" w:rsidRDefault="00000000">
            <w:pPr>
              <w:spacing w:after="0"/>
            </w:pPr>
            <w:r>
              <w:rPr>
                <w:rFonts w:ascii="Times New Roman" w:eastAsia="Times New Roman" w:hAnsi="Times New Roman" w:cs="Times New Roman"/>
                <w:sz w:val="24"/>
              </w:rPr>
              <w:t>Moray Council (The)</w:t>
            </w:r>
            <w:r>
              <w:rPr>
                <w:rFonts w:ascii="Times New Roman" w:eastAsia="Times New Roman" w:hAnsi="Times New Roman" w:cs="Times New Roman"/>
                <w:b/>
                <w:sz w:val="24"/>
              </w:rPr>
              <w:t xml:space="preserve"> </w:t>
            </w:r>
          </w:p>
        </w:tc>
      </w:tr>
      <w:tr w:rsidR="006C006A" w14:paraId="498B731B"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20BE8F48" w14:textId="77777777" w:rsidR="006C006A" w:rsidRDefault="00000000">
            <w:pPr>
              <w:spacing w:after="0"/>
            </w:pPr>
            <w:r>
              <w:rPr>
                <w:rFonts w:ascii="Times New Roman" w:eastAsia="Times New Roman" w:hAnsi="Times New Roman" w:cs="Times New Roman"/>
                <w:sz w:val="24"/>
              </w:rPr>
              <w:t>North Ayrshire Council</w:t>
            </w:r>
            <w:r>
              <w:rPr>
                <w:rFonts w:ascii="Times New Roman" w:eastAsia="Times New Roman" w:hAnsi="Times New Roman" w:cs="Times New Roman"/>
                <w:b/>
                <w:sz w:val="24"/>
              </w:rPr>
              <w:t xml:space="preserve"> </w:t>
            </w:r>
          </w:p>
        </w:tc>
      </w:tr>
      <w:tr w:rsidR="006C006A" w14:paraId="70693C75"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05CBA442" w14:textId="77777777" w:rsidR="006C006A" w:rsidRDefault="00000000">
            <w:pPr>
              <w:spacing w:after="0"/>
            </w:pPr>
            <w:r>
              <w:rPr>
                <w:rFonts w:ascii="Times New Roman" w:eastAsia="Times New Roman" w:hAnsi="Times New Roman" w:cs="Times New Roman"/>
                <w:sz w:val="24"/>
              </w:rPr>
              <w:t>North Lanarkshire Council</w:t>
            </w:r>
            <w:r>
              <w:rPr>
                <w:rFonts w:ascii="Times New Roman" w:eastAsia="Times New Roman" w:hAnsi="Times New Roman" w:cs="Times New Roman"/>
                <w:b/>
                <w:sz w:val="24"/>
              </w:rPr>
              <w:t xml:space="preserve"> </w:t>
            </w:r>
          </w:p>
        </w:tc>
      </w:tr>
      <w:tr w:rsidR="006C006A" w14:paraId="35783435"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10415575" w14:textId="77777777" w:rsidR="006C006A" w:rsidRDefault="00000000">
            <w:pPr>
              <w:spacing w:after="0"/>
            </w:pPr>
            <w:r>
              <w:rPr>
                <w:rFonts w:ascii="Times New Roman" w:eastAsia="Times New Roman" w:hAnsi="Times New Roman" w:cs="Times New Roman"/>
                <w:sz w:val="24"/>
              </w:rPr>
              <w:t>Orkney Islands Council</w:t>
            </w:r>
            <w:r>
              <w:rPr>
                <w:rFonts w:ascii="Times New Roman" w:eastAsia="Times New Roman" w:hAnsi="Times New Roman" w:cs="Times New Roman"/>
                <w:b/>
                <w:sz w:val="24"/>
              </w:rPr>
              <w:t xml:space="preserve"> </w:t>
            </w:r>
          </w:p>
        </w:tc>
      </w:tr>
      <w:tr w:rsidR="006C006A" w14:paraId="0E11D70F"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5F77B2C3" w14:textId="77777777" w:rsidR="006C006A" w:rsidRDefault="00000000">
            <w:pPr>
              <w:spacing w:after="0"/>
            </w:pPr>
            <w:r>
              <w:rPr>
                <w:rFonts w:ascii="Times New Roman" w:eastAsia="Times New Roman" w:hAnsi="Times New Roman" w:cs="Times New Roman"/>
                <w:sz w:val="24"/>
              </w:rPr>
              <w:t>Perth and Kinross Council</w:t>
            </w:r>
            <w:r>
              <w:rPr>
                <w:rFonts w:ascii="Times New Roman" w:eastAsia="Times New Roman" w:hAnsi="Times New Roman" w:cs="Times New Roman"/>
                <w:b/>
                <w:sz w:val="24"/>
              </w:rPr>
              <w:t xml:space="preserve"> </w:t>
            </w:r>
          </w:p>
        </w:tc>
      </w:tr>
      <w:tr w:rsidR="006C006A" w14:paraId="46B1C101"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5D74035C" w14:textId="77777777" w:rsidR="006C006A" w:rsidRDefault="00000000">
            <w:pPr>
              <w:spacing w:after="0"/>
            </w:pPr>
            <w:r>
              <w:rPr>
                <w:rFonts w:ascii="Times New Roman" w:eastAsia="Times New Roman" w:hAnsi="Times New Roman" w:cs="Times New Roman"/>
                <w:sz w:val="24"/>
              </w:rPr>
              <w:t>Renfrewshire Council</w:t>
            </w:r>
            <w:r>
              <w:rPr>
                <w:rFonts w:ascii="Times New Roman" w:eastAsia="Times New Roman" w:hAnsi="Times New Roman" w:cs="Times New Roman"/>
                <w:b/>
                <w:sz w:val="24"/>
              </w:rPr>
              <w:t xml:space="preserve"> </w:t>
            </w:r>
          </w:p>
        </w:tc>
      </w:tr>
      <w:tr w:rsidR="006C006A" w14:paraId="19A17CA4"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2C462260" w14:textId="77777777" w:rsidR="006C006A" w:rsidRDefault="00000000">
            <w:pPr>
              <w:spacing w:after="0"/>
            </w:pPr>
            <w:r>
              <w:rPr>
                <w:rFonts w:ascii="Times New Roman" w:eastAsia="Times New Roman" w:hAnsi="Times New Roman" w:cs="Times New Roman"/>
                <w:sz w:val="24"/>
              </w:rPr>
              <w:t>Scottish Borders Council</w:t>
            </w:r>
            <w:r>
              <w:rPr>
                <w:rFonts w:ascii="Times New Roman" w:eastAsia="Times New Roman" w:hAnsi="Times New Roman" w:cs="Times New Roman"/>
                <w:b/>
                <w:sz w:val="24"/>
              </w:rPr>
              <w:t xml:space="preserve"> </w:t>
            </w:r>
          </w:p>
        </w:tc>
      </w:tr>
      <w:tr w:rsidR="006C006A" w14:paraId="5FCA0B9B"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63376928" w14:textId="77777777" w:rsidR="006C006A" w:rsidRDefault="00000000">
            <w:pPr>
              <w:spacing w:after="0"/>
            </w:pPr>
            <w:r>
              <w:rPr>
                <w:rFonts w:ascii="Times New Roman" w:eastAsia="Times New Roman" w:hAnsi="Times New Roman" w:cs="Times New Roman"/>
                <w:sz w:val="24"/>
              </w:rPr>
              <w:t>Shetland Islands Council</w:t>
            </w:r>
            <w:r>
              <w:rPr>
                <w:rFonts w:ascii="Times New Roman" w:eastAsia="Times New Roman" w:hAnsi="Times New Roman" w:cs="Times New Roman"/>
                <w:b/>
                <w:sz w:val="24"/>
              </w:rPr>
              <w:t xml:space="preserve"> </w:t>
            </w:r>
          </w:p>
        </w:tc>
      </w:tr>
      <w:tr w:rsidR="006C006A" w14:paraId="689F36B0"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652C1E9C" w14:textId="77777777" w:rsidR="006C006A" w:rsidRDefault="00000000">
            <w:pPr>
              <w:spacing w:after="0"/>
            </w:pPr>
            <w:r>
              <w:rPr>
                <w:rFonts w:ascii="Times New Roman" w:eastAsia="Times New Roman" w:hAnsi="Times New Roman" w:cs="Times New Roman"/>
                <w:sz w:val="24"/>
              </w:rPr>
              <w:t>South Ayrshire Council</w:t>
            </w:r>
            <w:r>
              <w:rPr>
                <w:rFonts w:ascii="Times New Roman" w:eastAsia="Times New Roman" w:hAnsi="Times New Roman" w:cs="Times New Roman"/>
                <w:b/>
                <w:sz w:val="24"/>
              </w:rPr>
              <w:t xml:space="preserve"> </w:t>
            </w:r>
          </w:p>
        </w:tc>
      </w:tr>
      <w:tr w:rsidR="006C006A" w14:paraId="47ED3A5E"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3F01ECFB" w14:textId="77777777" w:rsidR="006C006A" w:rsidRDefault="00000000">
            <w:pPr>
              <w:spacing w:after="0"/>
            </w:pPr>
            <w:r>
              <w:rPr>
                <w:rFonts w:ascii="Times New Roman" w:eastAsia="Times New Roman" w:hAnsi="Times New Roman" w:cs="Times New Roman"/>
                <w:sz w:val="24"/>
              </w:rPr>
              <w:t>South Lanarkshire Council</w:t>
            </w:r>
            <w:r>
              <w:rPr>
                <w:rFonts w:ascii="Times New Roman" w:eastAsia="Times New Roman" w:hAnsi="Times New Roman" w:cs="Times New Roman"/>
                <w:b/>
                <w:sz w:val="24"/>
              </w:rPr>
              <w:t xml:space="preserve"> </w:t>
            </w:r>
          </w:p>
        </w:tc>
      </w:tr>
      <w:tr w:rsidR="006C006A" w14:paraId="542B93DE"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72E4F22D" w14:textId="77777777" w:rsidR="006C006A" w:rsidRDefault="00000000">
            <w:pPr>
              <w:spacing w:after="0"/>
            </w:pPr>
            <w:r>
              <w:rPr>
                <w:rFonts w:ascii="Times New Roman" w:eastAsia="Times New Roman" w:hAnsi="Times New Roman" w:cs="Times New Roman"/>
                <w:sz w:val="24"/>
              </w:rPr>
              <w:t>Stirling Council</w:t>
            </w:r>
            <w:r>
              <w:rPr>
                <w:rFonts w:ascii="Times New Roman" w:eastAsia="Times New Roman" w:hAnsi="Times New Roman" w:cs="Times New Roman"/>
                <w:b/>
                <w:sz w:val="24"/>
              </w:rPr>
              <w:t xml:space="preserve"> </w:t>
            </w:r>
          </w:p>
        </w:tc>
      </w:tr>
      <w:tr w:rsidR="006C006A" w14:paraId="45D7B2A1"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26D49EAA" w14:textId="77777777" w:rsidR="006C006A" w:rsidRDefault="00000000">
            <w:pPr>
              <w:spacing w:after="0"/>
            </w:pPr>
            <w:r>
              <w:rPr>
                <w:rFonts w:ascii="Times New Roman" w:eastAsia="Times New Roman" w:hAnsi="Times New Roman" w:cs="Times New Roman"/>
                <w:sz w:val="24"/>
              </w:rPr>
              <w:t>West Dunbartonshire Council</w:t>
            </w:r>
            <w:r>
              <w:rPr>
                <w:rFonts w:ascii="Times New Roman" w:eastAsia="Times New Roman" w:hAnsi="Times New Roman" w:cs="Times New Roman"/>
                <w:b/>
                <w:sz w:val="24"/>
              </w:rPr>
              <w:t xml:space="preserve"> </w:t>
            </w:r>
          </w:p>
        </w:tc>
      </w:tr>
      <w:tr w:rsidR="006C006A" w14:paraId="56CDC32C" w14:textId="77777777">
        <w:trPr>
          <w:trHeight w:val="300"/>
        </w:trPr>
        <w:tc>
          <w:tcPr>
            <w:tcW w:w="3821" w:type="dxa"/>
            <w:tcBorders>
              <w:top w:val="single" w:sz="6" w:space="0" w:color="CCCCCC"/>
              <w:left w:val="single" w:sz="6" w:space="0" w:color="CCCCCC"/>
              <w:bottom w:val="single" w:sz="6" w:space="0" w:color="CCCCCC"/>
              <w:right w:val="single" w:sz="6" w:space="0" w:color="CCCCCC"/>
            </w:tcBorders>
          </w:tcPr>
          <w:p w14:paraId="7EECA047" w14:textId="77777777" w:rsidR="006C006A" w:rsidRDefault="00000000">
            <w:pPr>
              <w:spacing w:after="0"/>
            </w:pPr>
            <w:r>
              <w:rPr>
                <w:rFonts w:ascii="Times New Roman" w:eastAsia="Times New Roman" w:hAnsi="Times New Roman" w:cs="Times New Roman"/>
                <w:sz w:val="24"/>
              </w:rPr>
              <w:t>West Lothian Council</w:t>
            </w:r>
            <w:r>
              <w:rPr>
                <w:rFonts w:ascii="Times New Roman" w:eastAsia="Times New Roman" w:hAnsi="Times New Roman" w:cs="Times New Roman"/>
                <w:b/>
                <w:sz w:val="24"/>
              </w:rPr>
              <w:t xml:space="preserve"> </w:t>
            </w:r>
          </w:p>
        </w:tc>
      </w:tr>
    </w:tbl>
    <w:p w14:paraId="2EC540BC" w14:textId="77777777" w:rsidR="006C006A" w:rsidRDefault="00000000">
      <w:pPr>
        <w:spacing w:after="93"/>
        <w:ind w:right="6824"/>
        <w:jc w:val="center"/>
      </w:pPr>
      <w:r>
        <w:rPr>
          <w:rFonts w:ascii="Arial" w:eastAsia="Arial" w:hAnsi="Arial" w:cs="Arial"/>
          <w:sz w:val="24"/>
        </w:rPr>
        <w:t xml:space="preserve"> </w:t>
      </w:r>
    </w:p>
    <w:p w14:paraId="6051264A" w14:textId="77777777" w:rsidR="006C006A" w:rsidRDefault="00000000">
      <w:pPr>
        <w:spacing w:after="0"/>
      </w:pPr>
      <w:r>
        <w:rPr>
          <w:rFonts w:ascii="Times New Roman" w:eastAsia="Times New Roman" w:hAnsi="Times New Roman" w:cs="Times New Roman"/>
          <w:sz w:val="24"/>
        </w:rPr>
        <w:t xml:space="preserve"> </w:t>
      </w:r>
    </w:p>
    <w:p w14:paraId="2436D55A" w14:textId="77777777" w:rsidR="006C006A" w:rsidRDefault="00000000">
      <w:pPr>
        <w:spacing w:after="0"/>
      </w:pPr>
      <w:r>
        <w:rPr>
          <w:rFonts w:ascii="Times New Roman" w:eastAsia="Times New Roman" w:hAnsi="Times New Roman" w:cs="Times New Roman"/>
          <w:sz w:val="24"/>
        </w:rPr>
        <w:t xml:space="preserve"> </w:t>
      </w:r>
    </w:p>
    <w:p w14:paraId="66A3A9D2" w14:textId="77777777" w:rsidR="006C006A" w:rsidRDefault="00000000">
      <w:pPr>
        <w:spacing w:after="0"/>
      </w:pPr>
      <w:r>
        <w:rPr>
          <w:rFonts w:ascii="Times New Roman" w:eastAsia="Times New Roman" w:hAnsi="Times New Roman" w:cs="Times New Roman"/>
          <w:sz w:val="24"/>
        </w:rPr>
        <w:t xml:space="preserve"> </w:t>
      </w:r>
    </w:p>
    <w:p w14:paraId="2FB6CC1C" w14:textId="77777777" w:rsidR="006C006A" w:rsidRDefault="006C006A">
      <w:pPr>
        <w:sectPr w:rsidR="006C006A">
          <w:headerReference w:type="even" r:id="rId26"/>
          <w:headerReference w:type="default" r:id="rId27"/>
          <w:footerReference w:type="even" r:id="rId28"/>
          <w:footerReference w:type="default" r:id="rId29"/>
          <w:headerReference w:type="first" r:id="rId30"/>
          <w:footerReference w:type="first" r:id="rId31"/>
          <w:pgSz w:w="11906" w:h="16838"/>
          <w:pgMar w:top="1446" w:right="1434" w:bottom="1784" w:left="1440" w:header="203" w:footer="297" w:gutter="0"/>
          <w:cols w:space="720"/>
        </w:sectPr>
      </w:pPr>
    </w:p>
    <w:p w14:paraId="12C11A74" w14:textId="77777777" w:rsidR="006C006A" w:rsidRDefault="00000000">
      <w:pPr>
        <w:pStyle w:val="Heading1"/>
        <w:spacing w:after="0" w:line="259" w:lineRule="auto"/>
        <w:ind w:right="-14"/>
        <w:jc w:val="right"/>
      </w:pPr>
      <w:r>
        <w:lastRenderedPageBreak/>
        <w:t xml:space="preserve">ORDER FORM ATTACHMENT 4 – PRICE SCHEDULE </w:t>
      </w:r>
    </w:p>
    <w:tbl>
      <w:tblPr>
        <w:tblStyle w:val="TableGrid"/>
        <w:tblW w:w="13831" w:type="dxa"/>
        <w:tblInd w:w="5" w:type="dxa"/>
        <w:tblCellMar>
          <w:top w:w="0" w:type="dxa"/>
          <w:left w:w="0" w:type="dxa"/>
          <w:bottom w:w="0" w:type="dxa"/>
          <w:right w:w="2" w:type="dxa"/>
        </w:tblCellMar>
        <w:tblLook w:val="04A0" w:firstRow="1" w:lastRow="0" w:firstColumn="1" w:lastColumn="0" w:noHBand="0" w:noVBand="1"/>
      </w:tblPr>
      <w:tblGrid>
        <w:gridCol w:w="1502"/>
        <w:gridCol w:w="1328"/>
        <w:gridCol w:w="2410"/>
        <w:gridCol w:w="2696"/>
        <w:gridCol w:w="2834"/>
        <w:gridCol w:w="3061"/>
      </w:tblGrid>
      <w:tr w:rsidR="006C006A" w14:paraId="698C1F91" w14:textId="77777777">
        <w:trPr>
          <w:trHeight w:val="610"/>
        </w:trPr>
        <w:tc>
          <w:tcPr>
            <w:tcW w:w="1502" w:type="dxa"/>
            <w:tcBorders>
              <w:top w:val="single" w:sz="4" w:space="0" w:color="000000"/>
              <w:left w:val="single" w:sz="4" w:space="0" w:color="000000"/>
              <w:bottom w:val="single" w:sz="4" w:space="0" w:color="000000"/>
              <w:right w:val="nil"/>
            </w:tcBorders>
          </w:tcPr>
          <w:p w14:paraId="1520842C" w14:textId="77777777" w:rsidR="006C006A" w:rsidRDefault="00000000">
            <w:pPr>
              <w:spacing w:after="0"/>
              <w:ind w:left="115"/>
            </w:pPr>
            <w:r>
              <w:rPr>
                <w:rFonts w:ascii="Arial" w:eastAsia="Arial" w:hAnsi="Arial" w:cs="Arial"/>
                <w:b/>
                <w:sz w:val="18"/>
              </w:rPr>
              <w:t xml:space="preserve">BUYER </w:t>
            </w:r>
          </w:p>
        </w:tc>
        <w:tc>
          <w:tcPr>
            <w:tcW w:w="1328" w:type="dxa"/>
            <w:tcBorders>
              <w:top w:val="single" w:sz="4" w:space="0" w:color="000000"/>
              <w:left w:val="nil"/>
              <w:bottom w:val="single" w:sz="4" w:space="0" w:color="000000"/>
              <w:right w:val="single" w:sz="4" w:space="0" w:color="000000"/>
            </w:tcBorders>
          </w:tcPr>
          <w:p w14:paraId="1B7B5006" w14:textId="77777777" w:rsidR="006C006A" w:rsidRDefault="006C006A"/>
        </w:tc>
        <w:tc>
          <w:tcPr>
            <w:tcW w:w="2410" w:type="dxa"/>
            <w:tcBorders>
              <w:top w:val="single" w:sz="4" w:space="0" w:color="000000"/>
              <w:left w:val="single" w:sz="4" w:space="0" w:color="000000"/>
              <w:bottom w:val="single" w:sz="4" w:space="0" w:color="000000"/>
              <w:right w:val="single" w:sz="4" w:space="0" w:color="000000"/>
            </w:tcBorders>
          </w:tcPr>
          <w:p w14:paraId="64B9A6F5" w14:textId="77777777" w:rsidR="006C006A" w:rsidRDefault="00000000">
            <w:pPr>
              <w:spacing w:after="0"/>
              <w:ind w:left="115"/>
            </w:pPr>
            <w:r>
              <w:rPr>
                <w:rFonts w:ascii="Arial" w:eastAsia="Arial" w:hAnsi="Arial" w:cs="Arial"/>
                <w:b/>
                <w:sz w:val="18"/>
              </w:rPr>
              <w:t>ESTIMATED</w:t>
            </w:r>
            <w:r>
              <w:rPr>
                <w:rFonts w:ascii="Arial" w:eastAsia="Arial" w:hAnsi="Arial" w:cs="Arial"/>
                <w:b/>
                <w:sz w:val="14"/>
              </w:rPr>
              <w:t xml:space="preserve"> </w:t>
            </w:r>
            <w:r>
              <w:rPr>
                <w:rFonts w:ascii="Arial" w:eastAsia="Arial" w:hAnsi="Arial" w:cs="Arial"/>
                <w:b/>
                <w:sz w:val="14"/>
              </w:rPr>
              <w:tab/>
            </w:r>
            <w:r>
              <w:rPr>
                <w:rFonts w:ascii="Arial" w:eastAsia="Arial" w:hAnsi="Arial" w:cs="Arial"/>
                <w:b/>
                <w:sz w:val="18"/>
              </w:rPr>
              <w:t>YEAR</w:t>
            </w:r>
            <w:r>
              <w:rPr>
                <w:rFonts w:ascii="Arial" w:eastAsia="Arial" w:hAnsi="Arial" w:cs="Arial"/>
                <w:b/>
                <w:sz w:val="14"/>
              </w:rPr>
              <w:t xml:space="preserve"> </w:t>
            </w:r>
            <w:r>
              <w:rPr>
                <w:rFonts w:ascii="Arial" w:eastAsia="Arial" w:hAnsi="Arial" w:cs="Arial"/>
                <w:b/>
                <w:sz w:val="14"/>
              </w:rPr>
              <w:tab/>
            </w:r>
            <w:r>
              <w:rPr>
                <w:rFonts w:ascii="Arial" w:eastAsia="Arial" w:hAnsi="Arial" w:cs="Arial"/>
                <w:b/>
                <w:sz w:val="18"/>
              </w:rPr>
              <w:t>1</w:t>
            </w:r>
            <w:r>
              <w:rPr>
                <w:rFonts w:ascii="Arial" w:eastAsia="Arial" w:hAnsi="Arial" w:cs="Arial"/>
                <w:b/>
                <w:sz w:val="14"/>
              </w:rPr>
              <w:t xml:space="preserve"> </w:t>
            </w:r>
            <w:r>
              <w:rPr>
                <w:rFonts w:ascii="Arial" w:eastAsia="Arial" w:hAnsi="Arial" w:cs="Arial"/>
                <w:b/>
                <w:sz w:val="18"/>
              </w:rPr>
              <w:t>CONTRACT</w:t>
            </w:r>
            <w:r>
              <w:rPr>
                <w:rFonts w:ascii="Arial" w:eastAsia="Arial" w:hAnsi="Arial" w:cs="Arial"/>
                <w:b/>
                <w:sz w:val="14"/>
              </w:rPr>
              <w:t xml:space="preserve"> </w:t>
            </w:r>
            <w:r>
              <w:rPr>
                <w:rFonts w:ascii="Arial" w:eastAsia="Arial" w:hAnsi="Arial" w:cs="Arial"/>
                <w:b/>
                <w:sz w:val="18"/>
              </w:rPr>
              <w:t xml:space="preserve">VALUE </w:t>
            </w:r>
          </w:p>
        </w:tc>
        <w:tc>
          <w:tcPr>
            <w:tcW w:w="2696" w:type="dxa"/>
            <w:tcBorders>
              <w:top w:val="single" w:sz="4" w:space="0" w:color="000000"/>
              <w:left w:val="single" w:sz="4" w:space="0" w:color="000000"/>
              <w:bottom w:val="single" w:sz="4" w:space="0" w:color="000000"/>
              <w:right w:val="single" w:sz="4" w:space="0" w:color="000000"/>
            </w:tcBorders>
            <w:vAlign w:val="center"/>
          </w:tcPr>
          <w:p w14:paraId="4146E85C" w14:textId="77777777" w:rsidR="006C006A" w:rsidRDefault="00000000">
            <w:pPr>
              <w:spacing w:after="0"/>
              <w:ind w:left="115"/>
            </w:pPr>
            <w:r>
              <w:rPr>
                <w:rFonts w:ascii="Arial" w:eastAsia="Arial" w:hAnsi="Arial" w:cs="Arial"/>
                <w:b/>
                <w:sz w:val="18"/>
              </w:rPr>
              <w:t>ESTIMATE</w:t>
            </w:r>
            <w:r>
              <w:rPr>
                <w:rFonts w:ascii="Arial" w:eastAsia="Arial" w:hAnsi="Arial" w:cs="Arial"/>
                <w:b/>
                <w:sz w:val="14"/>
              </w:rPr>
              <w:t xml:space="preserve"> </w:t>
            </w:r>
            <w:r>
              <w:rPr>
                <w:rFonts w:ascii="Arial" w:eastAsia="Arial" w:hAnsi="Arial" w:cs="Arial"/>
                <w:b/>
                <w:sz w:val="18"/>
              </w:rPr>
              <w:t>ANNUAL</w:t>
            </w:r>
            <w:r>
              <w:rPr>
                <w:rFonts w:ascii="Arial" w:eastAsia="Arial" w:hAnsi="Arial" w:cs="Arial"/>
                <w:b/>
                <w:sz w:val="14"/>
              </w:rPr>
              <w:t xml:space="preserve"> </w:t>
            </w:r>
            <w:r>
              <w:rPr>
                <w:rFonts w:ascii="Arial" w:eastAsia="Arial" w:hAnsi="Arial" w:cs="Arial"/>
                <w:b/>
                <w:sz w:val="18"/>
              </w:rPr>
              <w:t>AZURE</w:t>
            </w:r>
            <w:r>
              <w:rPr>
                <w:rFonts w:ascii="Arial" w:eastAsia="Arial" w:hAnsi="Arial" w:cs="Arial"/>
                <w:b/>
                <w:sz w:val="14"/>
              </w:rPr>
              <w:t xml:space="preserve"> </w:t>
            </w:r>
            <w:r>
              <w:rPr>
                <w:rFonts w:ascii="Arial" w:eastAsia="Arial" w:hAnsi="Arial" w:cs="Arial"/>
                <w:b/>
                <w:sz w:val="18"/>
              </w:rPr>
              <w:t xml:space="preserve">PRICE </w:t>
            </w:r>
          </w:p>
        </w:tc>
        <w:tc>
          <w:tcPr>
            <w:tcW w:w="2834" w:type="dxa"/>
            <w:tcBorders>
              <w:top w:val="single" w:sz="4" w:space="0" w:color="000000"/>
              <w:left w:val="single" w:sz="4" w:space="0" w:color="000000"/>
              <w:bottom w:val="single" w:sz="4" w:space="0" w:color="000000"/>
              <w:right w:val="single" w:sz="4" w:space="0" w:color="000000"/>
            </w:tcBorders>
          </w:tcPr>
          <w:p w14:paraId="584CE5B7" w14:textId="77777777" w:rsidR="006C006A" w:rsidRDefault="00000000">
            <w:pPr>
              <w:spacing w:after="0"/>
              <w:ind w:left="113"/>
            </w:pPr>
            <w:r>
              <w:rPr>
                <w:rFonts w:ascii="Arial" w:eastAsia="Arial" w:hAnsi="Arial" w:cs="Arial"/>
                <w:b/>
                <w:sz w:val="18"/>
              </w:rPr>
              <w:t>ESTIMATE</w:t>
            </w:r>
            <w:r>
              <w:rPr>
                <w:rFonts w:ascii="Arial" w:eastAsia="Arial" w:hAnsi="Arial" w:cs="Arial"/>
                <w:b/>
                <w:sz w:val="14"/>
              </w:rPr>
              <w:t xml:space="preserve"> </w:t>
            </w:r>
            <w:r>
              <w:rPr>
                <w:rFonts w:ascii="Arial" w:eastAsia="Arial" w:hAnsi="Arial" w:cs="Arial"/>
                <w:b/>
                <w:sz w:val="18"/>
              </w:rPr>
              <w:t>ANNUAL</w:t>
            </w:r>
            <w:r>
              <w:rPr>
                <w:rFonts w:ascii="Arial" w:eastAsia="Arial" w:hAnsi="Arial" w:cs="Arial"/>
                <w:b/>
                <w:sz w:val="14"/>
              </w:rPr>
              <w:t xml:space="preserve"> </w:t>
            </w:r>
            <w:r>
              <w:rPr>
                <w:rFonts w:ascii="Arial" w:eastAsia="Arial" w:hAnsi="Arial" w:cs="Arial"/>
                <w:b/>
                <w:sz w:val="18"/>
              </w:rPr>
              <w:t>SUPPORT</w:t>
            </w:r>
            <w:r>
              <w:rPr>
                <w:rFonts w:ascii="Arial" w:eastAsia="Arial" w:hAnsi="Arial" w:cs="Arial"/>
                <w:b/>
                <w:sz w:val="14"/>
              </w:rPr>
              <w:t xml:space="preserve"> </w:t>
            </w:r>
            <w:r>
              <w:rPr>
                <w:rFonts w:ascii="Arial" w:eastAsia="Arial" w:hAnsi="Arial" w:cs="Arial"/>
                <w:b/>
                <w:sz w:val="18"/>
              </w:rPr>
              <w:t xml:space="preserve">PRICE </w:t>
            </w:r>
          </w:p>
        </w:tc>
        <w:tc>
          <w:tcPr>
            <w:tcW w:w="3061" w:type="dxa"/>
            <w:tcBorders>
              <w:top w:val="single" w:sz="4" w:space="0" w:color="000000"/>
              <w:left w:val="single" w:sz="4" w:space="0" w:color="000000"/>
              <w:bottom w:val="single" w:sz="4" w:space="0" w:color="000000"/>
              <w:right w:val="single" w:sz="4" w:space="0" w:color="000000"/>
            </w:tcBorders>
          </w:tcPr>
          <w:p w14:paraId="19158496" w14:textId="77777777" w:rsidR="006C006A" w:rsidRDefault="00000000">
            <w:pPr>
              <w:spacing w:after="0"/>
              <w:ind w:left="113"/>
              <w:jc w:val="both"/>
            </w:pPr>
            <w:r>
              <w:rPr>
                <w:rFonts w:ascii="Arial" w:eastAsia="Arial" w:hAnsi="Arial" w:cs="Arial"/>
                <w:b/>
                <w:sz w:val="18"/>
              </w:rPr>
              <w:t>ESTIMATED</w:t>
            </w:r>
            <w:r>
              <w:rPr>
                <w:rFonts w:ascii="Arial" w:eastAsia="Arial" w:hAnsi="Arial" w:cs="Arial"/>
                <w:b/>
                <w:sz w:val="14"/>
              </w:rPr>
              <w:t xml:space="preserve"> </w:t>
            </w:r>
            <w:r>
              <w:rPr>
                <w:rFonts w:ascii="Arial" w:eastAsia="Arial" w:hAnsi="Arial" w:cs="Arial"/>
                <w:b/>
                <w:sz w:val="18"/>
              </w:rPr>
              <w:t>TOTAL</w:t>
            </w:r>
            <w:r>
              <w:rPr>
                <w:rFonts w:ascii="Arial" w:eastAsia="Arial" w:hAnsi="Arial" w:cs="Arial"/>
                <w:b/>
                <w:sz w:val="14"/>
              </w:rPr>
              <w:t xml:space="preserve"> </w:t>
            </w:r>
            <w:r>
              <w:rPr>
                <w:rFonts w:ascii="Arial" w:eastAsia="Arial" w:hAnsi="Arial" w:cs="Arial"/>
                <w:b/>
                <w:sz w:val="18"/>
              </w:rPr>
              <w:t>CONTRACT</w:t>
            </w:r>
            <w:r>
              <w:rPr>
                <w:rFonts w:ascii="Arial" w:eastAsia="Arial" w:hAnsi="Arial" w:cs="Arial"/>
                <w:b/>
                <w:sz w:val="14"/>
              </w:rPr>
              <w:t xml:space="preserve"> </w:t>
            </w:r>
            <w:r>
              <w:rPr>
                <w:rFonts w:ascii="Arial" w:eastAsia="Arial" w:hAnsi="Arial" w:cs="Arial"/>
                <w:b/>
                <w:sz w:val="18"/>
              </w:rPr>
              <w:t>VALUE</w:t>
            </w:r>
            <w:r>
              <w:rPr>
                <w:rFonts w:ascii="Arial" w:eastAsia="Arial" w:hAnsi="Arial" w:cs="Arial"/>
                <w:b/>
                <w:sz w:val="14"/>
              </w:rPr>
              <w:t xml:space="preserve"> </w:t>
            </w:r>
            <w:r>
              <w:rPr>
                <w:rFonts w:ascii="Arial" w:eastAsia="Arial" w:hAnsi="Arial" w:cs="Arial"/>
                <w:b/>
                <w:sz w:val="18"/>
              </w:rPr>
              <w:t>(ACROSS</w:t>
            </w:r>
            <w:r>
              <w:rPr>
                <w:rFonts w:ascii="Arial" w:eastAsia="Arial" w:hAnsi="Arial" w:cs="Arial"/>
                <w:b/>
                <w:sz w:val="14"/>
              </w:rPr>
              <w:t xml:space="preserve"> </w:t>
            </w:r>
            <w:r>
              <w:rPr>
                <w:rFonts w:ascii="Arial" w:eastAsia="Arial" w:hAnsi="Arial" w:cs="Arial"/>
                <w:b/>
                <w:sz w:val="18"/>
              </w:rPr>
              <w:t>3</w:t>
            </w:r>
            <w:r>
              <w:rPr>
                <w:rFonts w:ascii="Arial" w:eastAsia="Arial" w:hAnsi="Arial" w:cs="Arial"/>
                <w:b/>
                <w:sz w:val="14"/>
              </w:rPr>
              <w:t xml:space="preserve"> </w:t>
            </w:r>
            <w:r>
              <w:rPr>
                <w:rFonts w:ascii="Arial" w:eastAsia="Arial" w:hAnsi="Arial" w:cs="Arial"/>
                <w:b/>
                <w:sz w:val="18"/>
              </w:rPr>
              <w:t xml:space="preserve">YEARS) </w:t>
            </w:r>
          </w:p>
        </w:tc>
      </w:tr>
      <w:tr w:rsidR="006C006A" w14:paraId="12F4E14A" w14:textId="77777777">
        <w:trPr>
          <w:trHeight w:val="257"/>
        </w:trPr>
        <w:tc>
          <w:tcPr>
            <w:tcW w:w="1502" w:type="dxa"/>
            <w:tcBorders>
              <w:top w:val="single" w:sz="4" w:space="0" w:color="000000"/>
              <w:left w:val="single" w:sz="4" w:space="0" w:color="000000"/>
              <w:bottom w:val="nil"/>
              <w:right w:val="nil"/>
            </w:tcBorders>
          </w:tcPr>
          <w:p w14:paraId="3FA3FCE8" w14:textId="77777777" w:rsidR="006C006A" w:rsidRDefault="00000000">
            <w:pPr>
              <w:spacing w:after="0"/>
              <w:ind w:left="115"/>
            </w:pPr>
            <w:r>
              <w:rPr>
                <w:rFonts w:ascii="Arial" w:eastAsia="Arial" w:hAnsi="Arial" w:cs="Arial"/>
                <w:sz w:val="20"/>
              </w:rPr>
              <w:t xml:space="preserve">Department </w:t>
            </w:r>
          </w:p>
        </w:tc>
        <w:tc>
          <w:tcPr>
            <w:tcW w:w="1328" w:type="dxa"/>
            <w:tcBorders>
              <w:top w:val="single" w:sz="4" w:space="0" w:color="000000"/>
              <w:left w:val="nil"/>
              <w:bottom w:val="nil"/>
              <w:right w:val="single" w:sz="4" w:space="0" w:color="000000"/>
            </w:tcBorders>
          </w:tcPr>
          <w:p w14:paraId="112A1418" w14:textId="77777777" w:rsidR="006C006A" w:rsidRDefault="00000000">
            <w:pPr>
              <w:tabs>
                <w:tab w:val="right" w:pos="1326"/>
              </w:tabs>
              <w:spacing w:after="0"/>
            </w:pPr>
            <w:r>
              <w:rPr>
                <w:rFonts w:ascii="Arial" w:eastAsia="Arial" w:hAnsi="Arial" w:cs="Arial"/>
                <w:sz w:val="20"/>
              </w:rPr>
              <w:t xml:space="preserve">for </w:t>
            </w:r>
            <w:r>
              <w:rPr>
                <w:rFonts w:ascii="Arial" w:eastAsia="Arial" w:hAnsi="Arial" w:cs="Arial"/>
                <w:sz w:val="20"/>
              </w:rPr>
              <w:tab/>
              <w:t xml:space="preserve">Energy </w:t>
            </w:r>
          </w:p>
        </w:tc>
        <w:tc>
          <w:tcPr>
            <w:tcW w:w="2410" w:type="dxa"/>
            <w:tcBorders>
              <w:top w:val="single" w:sz="4" w:space="0" w:color="000000"/>
              <w:left w:val="single" w:sz="4" w:space="0" w:color="000000"/>
              <w:bottom w:val="nil"/>
              <w:right w:val="single" w:sz="4" w:space="0" w:color="000000"/>
            </w:tcBorders>
          </w:tcPr>
          <w:p w14:paraId="16519EF5" w14:textId="77777777" w:rsidR="006C006A" w:rsidRDefault="006C006A"/>
        </w:tc>
        <w:tc>
          <w:tcPr>
            <w:tcW w:w="2696" w:type="dxa"/>
            <w:tcBorders>
              <w:top w:val="single" w:sz="4" w:space="0" w:color="000000"/>
              <w:left w:val="single" w:sz="4" w:space="0" w:color="000000"/>
              <w:bottom w:val="nil"/>
              <w:right w:val="single" w:sz="4" w:space="0" w:color="000000"/>
            </w:tcBorders>
          </w:tcPr>
          <w:p w14:paraId="544BE65C" w14:textId="77777777" w:rsidR="006C006A" w:rsidRDefault="006C006A"/>
        </w:tc>
        <w:tc>
          <w:tcPr>
            <w:tcW w:w="2834" w:type="dxa"/>
            <w:tcBorders>
              <w:top w:val="single" w:sz="4" w:space="0" w:color="000000"/>
              <w:left w:val="single" w:sz="4" w:space="0" w:color="000000"/>
              <w:bottom w:val="nil"/>
              <w:right w:val="single" w:sz="4" w:space="0" w:color="000000"/>
            </w:tcBorders>
          </w:tcPr>
          <w:p w14:paraId="7ED12A97" w14:textId="77777777" w:rsidR="006C006A" w:rsidRDefault="006C006A"/>
        </w:tc>
        <w:tc>
          <w:tcPr>
            <w:tcW w:w="3061" w:type="dxa"/>
            <w:tcBorders>
              <w:top w:val="single" w:sz="4" w:space="0" w:color="000000"/>
              <w:left w:val="single" w:sz="4" w:space="0" w:color="000000"/>
              <w:bottom w:val="nil"/>
              <w:right w:val="single" w:sz="4" w:space="0" w:color="000000"/>
            </w:tcBorders>
          </w:tcPr>
          <w:p w14:paraId="395BD486" w14:textId="77777777" w:rsidR="006C006A" w:rsidRDefault="006C006A"/>
        </w:tc>
      </w:tr>
      <w:tr w:rsidR="006C006A" w14:paraId="1E49C101" w14:textId="77777777">
        <w:trPr>
          <w:trHeight w:val="523"/>
        </w:trPr>
        <w:tc>
          <w:tcPr>
            <w:tcW w:w="1502" w:type="dxa"/>
            <w:tcBorders>
              <w:top w:val="nil"/>
              <w:left w:val="single" w:sz="4" w:space="0" w:color="000000"/>
              <w:bottom w:val="single" w:sz="4" w:space="0" w:color="000000"/>
              <w:right w:val="nil"/>
            </w:tcBorders>
          </w:tcPr>
          <w:p w14:paraId="577387BB" w14:textId="77777777" w:rsidR="006C006A" w:rsidRDefault="00000000">
            <w:pPr>
              <w:spacing w:after="0"/>
              <w:ind w:left="115"/>
            </w:pPr>
            <w:r>
              <w:rPr>
                <w:rFonts w:ascii="Arial" w:eastAsia="Arial" w:hAnsi="Arial" w:cs="Arial"/>
                <w:sz w:val="20"/>
              </w:rPr>
              <w:t xml:space="preserve">Security </w:t>
            </w:r>
            <w:r>
              <w:rPr>
                <w:rFonts w:ascii="Arial" w:eastAsia="Arial" w:hAnsi="Arial" w:cs="Arial"/>
                <w:sz w:val="20"/>
              </w:rPr>
              <w:tab/>
              <w:t xml:space="preserve">and (DESNZ) </w:t>
            </w:r>
          </w:p>
        </w:tc>
        <w:tc>
          <w:tcPr>
            <w:tcW w:w="1328" w:type="dxa"/>
            <w:tcBorders>
              <w:top w:val="nil"/>
              <w:left w:val="nil"/>
              <w:bottom w:val="single" w:sz="4" w:space="0" w:color="000000"/>
              <w:right w:val="single" w:sz="4" w:space="0" w:color="000000"/>
            </w:tcBorders>
          </w:tcPr>
          <w:p w14:paraId="062B0573" w14:textId="77777777" w:rsidR="006C006A" w:rsidRDefault="00000000">
            <w:pPr>
              <w:tabs>
                <w:tab w:val="right" w:pos="1326"/>
              </w:tabs>
              <w:spacing w:after="0"/>
            </w:pPr>
            <w:r>
              <w:rPr>
                <w:rFonts w:ascii="Arial" w:eastAsia="Arial" w:hAnsi="Arial" w:cs="Arial"/>
                <w:sz w:val="20"/>
              </w:rPr>
              <w:t xml:space="preserve">Net </w:t>
            </w:r>
            <w:r>
              <w:rPr>
                <w:rFonts w:ascii="Arial" w:eastAsia="Arial" w:hAnsi="Arial" w:cs="Arial"/>
                <w:sz w:val="20"/>
              </w:rPr>
              <w:tab/>
              <w:t xml:space="preserve">Zero </w:t>
            </w:r>
          </w:p>
        </w:tc>
        <w:tc>
          <w:tcPr>
            <w:tcW w:w="2410" w:type="dxa"/>
            <w:tcBorders>
              <w:top w:val="nil"/>
              <w:left w:val="single" w:sz="4" w:space="0" w:color="000000"/>
              <w:bottom w:val="single" w:sz="4" w:space="0" w:color="000000"/>
              <w:right w:val="single" w:sz="4" w:space="0" w:color="000000"/>
            </w:tcBorders>
            <w:vAlign w:val="bottom"/>
          </w:tcPr>
          <w:p w14:paraId="3B7CD190" w14:textId="2458FD15" w:rsidR="006C006A" w:rsidRDefault="00B835CE">
            <w:pPr>
              <w:spacing w:after="0"/>
              <w:ind w:right="113"/>
              <w:jc w:val="right"/>
            </w:pPr>
            <w:r>
              <w:rPr>
                <w:rFonts w:ascii="Arial" w:eastAsia="Arial" w:hAnsi="Arial" w:cs="Arial"/>
                <w:sz w:val="20"/>
              </w:rPr>
              <w:t>REDACTED</w:t>
            </w:r>
            <w:r w:rsidR="00000000">
              <w:rPr>
                <w:rFonts w:ascii="Arial" w:eastAsia="Arial" w:hAnsi="Arial" w:cs="Arial"/>
                <w:sz w:val="20"/>
              </w:rPr>
              <w:t xml:space="preserve">  </w:t>
            </w:r>
          </w:p>
        </w:tc>
        <w:tc>
          <w:tcPr>
            <w:tcW w:w="2696" w:type="dxa"/>
            <w:tcBorders>
              <w:top w:val="nil"/>
              <w:left w:val="single" w:sz="4" w:space="0" w:color="000000"/>
              <w:bottom w:val="single" w:sz="4" w:space="0" w:color="000000"/>
              <w:right w:val="single" w:sz="4" w:space="0" w:color="000000"/>
            </w:tcBorders>
            <w:vAlign w:val="bottom"/>
          </w:tcPr>
          <w:p w14:paraId="3E805169" w14:textId="2A173B3A" w:rsidR="006C006A" w:rsidRDefault="00B835CE">
            <w:pPr>
              <w:spacing w:after="0"/>
              <w:ind w:right="116"/>
              <w:jc w:val="right"/>
            </w:pPr>
            <w:r>
              <w:rPr>
                <w:rFonts w:ascii="Arial" w:eastAsia="Arial" w:hAnsi="Arial" w:cs="Arial"/>
                <w:sz w:val="20"/>
              </w:rPr>
              <w:t>REDACTED</w:t>
            </w:r>
            <w:r w:rsidR="00000000">
              <w:rPr>
                <w:rFonts w:ascii="Arial" w:eastAsia="Arial" w:hAnsi="Arial" w:cs="Arial"/>
                <w:sz w:val="20"/>
              </w:rPr>
              <w:t xml:space="preserve">  </w:t>
            </w:r>
          </w:p>
        </w:tc>
        <w:tc>
          <w:tcPr>
            <w:tcW w:w="2834" w:type="dxa"/>
            <w:tcBorders>
              <w:top w:val="nil"/>
              <w:left w:val="single" w:sz="4" w:space="0" w:color="000000"/>
              <w:bottom w:val="single" w:sz="4" w:space="0" w:color="000000"/>
              <w:right w:val="single" w:sz="4" w:space="0" w:color="000000"/>
            </w:tcBorders>
            <w:vAlign w:val="bottom"/>
          </w:tcPr>
          <w:p w14:paraId="5BC009A7" w14:textId="1E26D85C" w:rsidR="006C006A" w:rsidRDefault="00B835CE">
            <w:pPr>
              <w:spacing w:after="0"/>
              <w:ind w:left="113"/>
            </w:pPr>
            <w:r>
              <w:rPr>
                <w:rFonts w:ascii="Arial" w:eastAsia="Arial" w:hAnsi="Arial" w:cs="Arial"/>
                <w:sz w:val="20"/>
              </w:rPr>
              <w:t>REDACTED</w:t>
            </w:r>
            <w:r w:rsidR="00000000">
              <w:rPr>
                <w:rFonts w:ascii="Arial" w:eastAsia="Arial" w:hAnsi="Arial" w:cs="Arial"/>
                <w:sz w:val="20"/>
              </w:rPr>
              <w:t xml:space="preserve"> </w:t>
            </w:r>
          </w:p>
        </w:tc>
        <w:tc>
          <w:tcPr>
            <w:tcW w:w="3061" w:type="dxa"/>
            <w:tcBorders>
              <w:top w:val="nil"/>
              <w:left w:val="single" w:sz="4" w:space="0" w:color="000000"/>
              <w:bottom w:val="single" w:sz="4" w:space="0" w:color="000000"/>
              <w:right w:val="single" w:sz="4" w:space="0" w:color="000000"/>
            </w:tcBorders>
          </w:tcPr>
          <w:p w14:paraId="713F23B5" w14:textId="77777777" w:rsidR="006C006A" w:rsidRDefault="00000000">
            <w:pPr>
              <w:spacing w:after="0"/>
              <w:ind w:left="432" w:right="116"/>
              <w:jc w:val="right"/>
            </w:pPr>
            <w:r>
              <w:rPr>
                <w:rFonts w:ascii="Arial" w:eastAsia="Arial" w:hAnsi="Arial" w:cs="Arial"/>
                <w:sz w:val="20"/>
              </w:rPr>
              <w:t xml:space="preserve">Up to a maximum </w:t>
            </w:r>
            <w:proofErr w:type="gramStart"/>
            <w:r>
              <w:rPr>
                <w:rFonts w:ascii="Arial" w:eastAsia="Arial" w:hAnsi="Arial" w:cs="Arial"/>
                <w:sz w:val="20"/>
              </w:rPr>
              <w:t>of  £</w:t>
            </w:r>
            <w:proofErr w:type="gramEnd"/>
            <w:r>
              <w:rPr>
                <w:rFonts w:ascii="Arial" w:eastAsia="Arial" w:hAnsi="Arial" w:cs="Arial"/>
                <w:sz w:val="20"/>
              </w:rPr>
              <w:t xml:space="preserve"> 65,000,000 excluding VAT </w:t>
            </w:r>
          </w:p>
        </w:tc>
      </w:tr>
    </w:tbl>
    <w:p w14:paraId="59E70321" w14:textId="77777777" w:rsidR="006C006A" w:rsidRDefault="00000000">
      <w:pPr>
        <w:spacing w:after="0"/>
      </w:pPr>
      <w:r>
        <w:rPr>
          <w:rFonts w:ascii="Arial" w:eastAsia="Arial" w:hAnsi="Arial" w:cs="Arial"/>
          <w:b/>
          <w:sz w:val="24"/>
        </w:rPr>
        <w:t xml:space="preserve"> </w:t>
      </w:r>
    </w:p>
    <w:p w14:paraId="67A5DD7D" w14:textId="3149FD88" w:rsidR="006C006A" w:rsidRDefault="00000000" w:rsidP="008A098D">
      <w:pPr>
        <w:spacing w:after="0"/>
      </w:pPr>
      <w:r>
        <w:rPr>
          <w:rFonts w:ascii="Arial" w:eastAsia="Arial" w:hAnsi="Arial" w:cs="Arial"/>
          <w:sz w:val="24"/>
        </w:rPr>
        <w:t xml:space="preserve"> </w:t>
      </w:r>
      <w:r w:rsidR="008A098D">
        <w:rPr>
          <w:rFonts w:ascii="Arial" w:eastAsia="Arial" w:hAnsi="Arial" w:cs="Arial"/>
          <w:sz w:val="24"/>
        </w:rPr>
        <w:t>REDACTED PRICE SCHEDULE</w:t>
      </w:r>
    </w:p>
    <w:p w14:paraId="32BF9735" w14:textId="77777777" w:rsidR="006C006A" w:rsidRDefault="006C006A">
      <w:pPr>
        <w:spacing w:after="0"/>
        <w:ind w:left="-1560" w:right="9347"/>
      </w:pPr>
    </w:p>
    <w:p w14:paraId="515EB825" w14:textId="77777777" w:rsidR="006C006A" w:rsidRDefault="006C006A">
      <w:pPr>
        <w:spacing w:after="0"/>
        <w:ind w:left="-1560" w:right="9347"/>
      </w:pPr>
    </w:p>
    <w:p w14:paraId="6E9196BD" w14:textId="77777777" w:rsidR="006C006A" w:rsidRDefault="006C006A">
      <w:pPr>
        <w:spacing w:after="0"/>
        <w:ind w:left="-1560" w:right="9347"/>
      </w:pPr>
    </w:p>
    <w:p w14:paraId="7AF69CF7" w14:textId="77777777" w:rsidR="006C006A" w:rsidRDefault="006C006A">
      <w:pPr>
        <w:spacing w:after="0"/>
        <w:ind w:left="-1560" w:right="9347"/>
      </w:pPr>
    </w:p>
    <w:p w14:paraId="54B6739F" w14:textId="77777777" w:rsidR="006C006A" w:rsidRDefault="006C006A">
      <w:pPr>
        <w:spacing w:after="0"/>
        <w:ind w:left="-1560" w:right="9347"/>
      </w:pPr>
    </w:p>
    <w:p w14:paraId="3B142C52" w14:textId="77777777" w:rsidR="006C006A" w:rsidRDefault="006C006A">
      <w:pPr>
        <w:spacing w:after="0"/>
        <w:ind w:left="-1560" w:right="9347"/>
      </w:pPr>
    </w:p>
    <w:p w14:paraId="17202CFB" w14:textId="77777777" w:rsidR="006C006A" w:rsidRDefault="006C006A">
      <w:pPr>
        <w:spacing w:after="0"/>
        <w:ind w:left="-1560" w:right="9347"/>
      </w:pPr>
    </w:p>
    <w:p w14:paraId="52695E72" w14:textId="77777777" w:rsidR="006C006A" w:rsidRDefault="006C006A">
      <w:pPr>
        <w:spacing w:after="0"/>
        <w:ind w:left="-1560" w:right="9347"/>
      </w:pPr>
    </w:p>
    <w:p w14:paraId="7822D9F5" w14:textId="77777777" w:rsidR="006C006A" w:rsidRDefault="006C006A">
      <w:pPr>
        <w:sectPr w:rsidR="006C006A">
          <w:headerReference w:type="even" r:id="rId32"/>
          <w:headerReference w:type="default" r:id="rId33"/>
          <w:footerReference w:type="even" r:id="rId34"/>
          <w:footerReference w:type="default" r:id="rId35"/>
          <w:headerReference w:type="first" r:id="rId36"/>
          <w:footerReference w:type="first" r:id="rId37"/>
          <w:pgSz w:w="16838" w:h="11906" w:orient="landscape"/>
          <w:pgMar w:top="1445" w:right="7491" w:bottom="1807" w:left="1560" w:header="203" w:footer="297" w:gutter="0"/>
          <w:cols w:space="720"/>
        </w:sectPr>
      </w:pPr>
    </w:p>
    <w:p w14:paraId="6C1096EB" w14:textId="77777777" w:rsidR="006C006A" w:rsidRDefault="00000000">
      <w:pPr>
        <w:spacing w:after="119"/>
      </w:pPr>
      <w:r>
        <w:rPr>
          <w:b/>
          <w:sz w:val="24"/>
        </w:rPr>
        <w:lastRenderedPageBreak/>
        <w:t xml:space="preserve"> </w:t>
      </w:r>
    </w:p>
    <w:p w14:paraId="537AAC95" w14:textId="77777777" w:rsidR="006C006A" w:rsidRDefault="00000000">
      <w:pPr>
        <w:pStyle w:val="Heading1"/>
        <w:tabs>
          <w:tab w:val="center" w:pos="669"/>
          <w:tab w:val="center" w:pos="2240"/>
        </w:tabs>
        <w:spacing w:after="58"/>
        <w:ind w:left="0" w:right="0" w:firstLine="0"/>
      </w:pPr>
      <w:r>
        <w:rPr>
          <w:b w:val="0"/>
          <w:sz w:val="22"/>
        </w:rPr>
        <w:tab/>
      </w:r>
      <w:r>
        <w:rPr>
          <w:sz w:val="28"/>
        </w:rPr>
        <w:t>1)</w:t>
      </w:r>
      <w:r>
        <w:rPr>
          <w:rFonts w:ascii="Arial" w:eastAsia="Arial" w:hAnsi="Arial" w:cs="Arial"/>
          <w:sz w:val="28"/>
        </w:rPr>
        <w:t xml:space="preserve"> </w:t>
      </w:r>
      <w:r>
        <w:rPr>
          <w:rFonts w:ascii="Arial" w:eastAsia="Arial" w:hAnsi="Arial" w:cs="Arial"/>
          <w:sz w:val="28"/>
        </w:rPr>
        <w:tab/>
      </w:r>
      <w:r>
        <w:t>CORE TERMS</w:t>
      </w:r>
      <w:r>
        <w:rPr>
          <w:sz w:val="28"/>
        </w:rPr>
        <w:t xml:space="preserve"> </w:t>
      </w:r>
    </w:p>
    <w:p w14:paraId="243BA9AC" w14:textId="77777777" w:rsidR="006C006A" w:rsidRDefault="00000000">
      <w:pPr>
        <w:tabs>
          <w:tab w:val="center" w:pos="3771"/>
        </w:tabs>
        <w:spacing w:after="14" w:line="250" w:lineRule="auto"/>
      </w:pPr>
      <w:r>
        <w:rPr>
          <w:b/>
          <w:sz w:val="36"/>
        </w:rPr>
        <w:t>1.</w:t>
      </w:r>
      <w:r>
        <w:rPr>
          <w:rFonts w:ascii="Arial" w:eastAsia="Arial" w:hAnsi="Arial" w:cs="Arial"/>
          <w:b/>
          <w:sz w:val="36"/>
        </w:rPr>
        <w:t xml:space="preserve"> </w:t>
      </w:r>
      <w:r>
        <w:rPr>
          <w:rFonts w:ascii="Arial" w:eastAsia="Arial" w:hAnsi="Arial" w:cs="Arial"/>
          <w:b/>
          <w:sz w:val="36"/>
        </w:rPr>
        <w:tab/>
      </w:r>
      <w:r>
        <w:rPr>
          <w:b/>
          <w:sz w:val="36"/>
        </w:rPr>
        <w:t>DEFINITIONS USED IN THE CONTRACT</w:t>
      </w:r>
      <w:r>
        <w:rPr>
          <w:b/>
          <w:sz w:val="28"/>
        </w:rPr>
        <w:t xml:space="preserve">  </w:t>
      </w:r>
    </w:p>
    <w:p w14:paraId="1FE8E149" w14:textId="77777777" w:rsidR="006C006A" w:rsidRDefault="00000000">
      <w:pPr>
        <w:spacing w:after="5" w:line="250" w:lineRule="auto"/>
        <w:ind w:left="110" w:right="2"/>
      </w:pPr>
      <w:r>
        <w:rPr>
          <w:sz w:val="24"/>
        </w:rPr>
        <w:t xml:space="preserve">Interpret this Contract using Joint Schedule 1 (Definitions). </w:t>
      </w:r>
    </w:p>
    <w:p w14:paraId="44177108" w14:textId="77777777" w:rsidR="006C006A" w:rsidRDefault="00000000">
      <w:pPr>
        <w:spacing w:after="165"/>
        <w:ind w:left="967"/>
      </w:pPr>
      <w:r>
        <w:rPr>
          <w:sz w:val="24"/>
        </w:rPr>
        <w:t xml:space="preserve"> </w:t>
      </w:r>
    </w:p>
    <w:p w14:paraId="52580CA2" w14:textId="77777777" w:rsidR="006C006A" w:rsidRDefault="00000000">
      <w:pPr>
        <w:pStyle w:val="Heading2"/>
        <w:tabs>
          <w:tab w:val="center" w:pos="2758"/>
        </w:tabs>
        <w:ind w:left="0" w:right="0" w:firstLine="0"/>
      </w:pPr>
      <w:r>
        <w:t>2.</w:t>
      </w:r>
      <w:r>
        <w:rPr>
          <w:rFonts w:ascii="Arial" w:eastAsia="Arial" w:hAnsi="Arial" w:cs="Arial"/>
        </w:rPr>
        <w:t xml:space="preserve"> </w:t>
      </w:r>
      <w:r>
        <w:rPr>
          <w:rFonts w:ascii="Arial" w:eastAsia="Arial" w:hAnsi="Arial" w:cs="Arial"/>
        </w:rPr>
        <w:tab/>
      </w:r>
      <w:r>
        <w:t xml:space="preserve">How the contract works  </w:t>
      </w:r>
    </w:p>
    <w:p w14:paraId="16E97CB2" w14:textId="77777777" w:rsidR="006C006A" w:rsidRDefault="00000000">
      <w:pPr>
        <w:spacing w:after="5" w:line="250" w:lineRule="auto"/>
        <w:ind w:left="962" w:right="2" w:hanging="852"/>
      </w:pPr>
      <w:r>
        <w:rPr>
          <w:sz w:val="24"/>
        </w:rPr>
        <w:t>2.1</w:t>
      </w:r>
      <w:r>
        <w:rPr>
          <w:rFonts w:ascii="Arial" w:eastAsia="Arial" w:hAnsi="Arial" w:cs="Arial"/>
          <w:sz w:val="24"/>
        </w:rPr>
        <w:t xml:space="preserve"> </w:t>
      </w:r>
      <w:r>
        <w:rPr>
          <w:rFonts w:ascii="Arial" w:eastAsia="Arial" w:hAnsi="Arial" w:cs="Arial"/>
          <w:sz w:val="24"/>
        </w:rPr>
        <w:tab/>
      </w:r>
      <w:r>
        <w:rPr>
          <w:sz w:val="24"/>
        </w:rPr>
        <w:t xml:space="preserve">The Supplier is eligible for the award of Call-Off Contracts during the Framework Contract Period. </w:t>
      </w:r>
    </w:p>
    <w:p w14:paraId="166163FA" w14:textId="77777777" w:rsidR="006C006A" w:rsidRDefault="00000000">
      <w:pPr>
        <w:spacing w:after="32"/>
        <w:ind w:left="967"/>
      </w:pPr>
      <w:r>
        <w:rPr>
          <w:sz w:val="24"/>
        </w:rPr>
        <w:t xml:space="preserve"> </w:t>
      </w:r>
    </w:p>
    <w:p w14:paraId="314520D9" w14:textId="77777777" w:rsidR="006C006A" w:rsidRDefault="00000000">
      <w:pPr>
        <w:spacing w:after="5" w:line="250" w:lineRule="auto"/>
        <w:ind w:left="962" w:right="2" w:hanging="852"/>
      </w:pPr>
      <w:r>
        <w:rPr>
          <w:sz w:val="24"/>
        </w:rPr>
        <w:t>2.2</w:t>
      </w:r>
      <w:r>
        <w:rPr>
          <w:rFonts w:ascii="Arial" w:eastAsia="Arial" w:hAnsi="Arial" w:cs="Arial"/>
          <w:sz w:val="24"/>
        </w:rPr>
        <w:t xml:space="preserve"> </w:t>
      </w:r>
      <w:r>
        <w:rPr>
          <w:rFonts w:ascii="Arial" w:eastAsia="Arial" w:hAnsi="Arial" w:cs="Arial"/>
          <w:sz w:val="24"/>
        </w:rPr>
        <w:tab/>
      </w:r>
      <w:r>
        <w:rPr>
          <w:sz w:val="24"/>
        </w:rPr>
        <w:t xml:space="preserve">CCS does not guarantee the Supplier any exclusivity, quantity or value of work under the Framework Contract. </w:t>
      </w:r>
    </w:p>
    <w:p w14:paraId="4409F30F" w14:textId="77777777" w:rsidR="006C006A" w:rsidRDefault="00000000">
      <w:pPr>
        <w:spacing w:after="35"/>
        <w:ind w:left="967"/>
      </w:pPr>
      <w:r>
        <w:rPr>
          <w:sz w:val="24"/>
        </w:rPr>
        <w:t xml:space="preserve"> </w:t>
      </w:r>
    </w:p>
    <w:p w14:paraId="4CBE5234" w14:textId="77777777" w:rsidR="006C006A" w:rsidRDefault="00000000">
      <w:pPr>
        <w:spacing w:after="5" w:line="250" w:lineRule="auto"/>
        <w:ind w:left="962" w:right="2" w:hanging="852"/>
      </w:pPr>
      <w:r>
        <w:rPr>
          <w:sz w:val="24"/>
        </w:rPr>
        <w:t>2.3</w:t>
      </w:r>
      <w:r>
        <w:rPr>
          <w:rFonts w:ascii="Arial" w:eastAsia="Arial" w:hAnsi="Arial" w:cs="Arial"/>
          <w:sz w:val="24"/>
        </w:rPr>
        <w:t xml:space="preserve"> </w:t>
      </w:r>
      <w:r>
        <w:rPr>
          <w:rFonts w:ascii="Arial" w:eastAsia="Arial" w:hAnsi="Arial" w:cs="Arial"/>
          <w:sz w:val="24"/>
        </w:rPr>
        <w:tab/>
      </w:r>
      <w:r>
        <w:rPr>
          <w:sz w:val="24"/>
        </w:rPr>
        <w:t xml:space="preserve">CCS has paid one penny to the Supplier legally to form the Framework Contract. The Supplier acknowledges this payment.  </w:t>
      </w:r>
    </w:p>
    <w:p w14:paraId="3C6460DE" w14:textId="77777777" w:rsidR="006C006A" w:rsidRDefault="00000000">
      <w:pPr>
        <w:spacing w:after="32"/>
        <w:ind w:left="967"/>
      </w:pPr>
      <w:r>
        <w:rPr>
          <w:sz w:val="24"/>
        </w:rPr>
        <w:t xml:space="preserve"> </w:t>
      </w:r>
    </w:p>
    <w:p w14:paraId="71E50587" w14:textId="77777777" w:rsidR="006C006A" w:rsidRDefault="00000000">
      <w:pPr>
        <w:spacing w:after="5" w:line="250" w:lineRule="auto"/>
        <w:ind w:left="962" w:right="2" w:hanging="852"/>
      </w:pPr>
      <w:r>
        <w:rPr>
          <w:sz w:val="24"/>
        </w:rPr>
        <w:t>2.4</w:t>
      </w:r>
      <w:r>
        <w:rPr>
          <w:rFonts w:ascii="Arial" w:eastAsia="Arial" w:hAnsi="Arial" w:cs="Arial"/>
          <w:sz w:val="24"/>
        </w:rPr>
        <w:t xml:space="preserve"> </w:t>
      </w:r>
      <w:r>
        <w:rPr>
          <w:rFonts w:ascii="Arial" w:eastAsia="Arial" w:hAnsi="Arial" w:cs="Arial"/>
          <w:sz w:val="24"/>
        </w:rPr>
        <w:tab/>
      </w:r>
      <w:r>
        <w:rPr>
          <w:sz w:val="24"/>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 </w:t>
      </w:r>
    </w:p>
    <w:p w14:paraId="7A1206EC" w14:textId="77777777" w:rsidR="006C006A" w:rsidRDefault="00000000">
      <w:pPr>
        <w:spacing w:after="32"/>
        <w:ind w:left="125"/>
      </w:pPr>
      <w:r>
        <w:rPr>
          <w:sz w:val="24"/>
        </w:rPr>
        <w:t xml:space="preserve"> </w:t>
      </w:r>
    </w:p>
    <w:p w14:paraId="20A087BE" w14:textId="77777777" w:rsidR="006C006A" w:rsidRDefault="00000000">
      <w:pPr>
        <w:numPr>
          <w:ilvl w:val="0"/>
          <w:numId w:val="2"/>
        </w:numPr>
        <w:spacing w:after="48" w:line="250" w:lineRule="auto"/>
        <w:ind w:right="2" w:hanging="842"/>
      </w:pPr>
      <w:r>
        <w:rPr>
          <w:sz w:val="24"/>
        </w:rPr>
        <w:t>make changes to Framework Schedule 6 (Order Form Template and Call-Off Schedules</w:t>
      </w:r>
      <w:proofErr w:type="gramStart"/>
      <w:r>
        <w:rPr>
          <w:sz w:val="24"/>
        </w:rPr>
        <w:t>);</w:t>
      </w:r>
      <w:proofErr w:type="gramEnd"/>
      <w:r>
        <w:rPr>
          <w:sz w:val="24"/>
        </w:rPr>
        <w:t xml:space="preserve"> </w:t>
      </w:r>
    </w:p>
    <w:p w14:paraId="49844F2D" w14:textId="77777777" w:rsidR="006C006A" w:rsidRDefault="00000000">
      <w:pPr>
        <w:numPr>
          <w:ilvl w:val="0"/>
          <w:numId w:val="2"/>
        </w:numPr>
        <w:spacing w:after="42" w:line="250" w:lineRule="auto"/>
        <w:ind w:right="2" w:hanging="842"/>
      </w:pPr>
      <w:r>
        <w:rPr>
          <w:sz w:val="24"/>
        </w:rPr>
        <w:t xml:space="preserve">create new Call-Off </w:t>
      </w:r>
      <w:proofErr w:type="gramStart"/>
      <w:r>
        <w:rPr>
          <w:sz w:val="24"/>
        </w:rPr>
        <w:t>Schedules;</w:t>
      </w:r>
      <w:proofErr w:type="gramEnd"/>
      <w:r>
        <w:rPr>
          <w:sz w:val="24"/>
        </w:rPr>
        <w:t xml:space="preserve"> </w:t>
      </w:r>
    </w:p>
    <w:p w14:paraId="73DE524D" w14:textId="77777777" w:rsidR="006C006A" w:rsidRDefault="00000000">
      <w:pPr>
        <w:numPr>
          <w:ilvl w:val="0"/>
          <w:numId w:val="2"/>
        </w:numPr>
        <w:spacing w:after="37" w:line="250" w:lineRule="auto"/>
        <w:ind w:right="2" w:hanging="842"/>
      </w:pPr>
      <w:r>
        <w:rPr>
          <w:sz w:val="24"/>
        </w:rPr>
        <w:t>exclude optional template Call-Off Schedules; and/</w:t>
      </w:r>
      <w:proofErr w:type="gramStart"/>
      <w:r>
        <w:rPr>
          <w:sz w:val="24"/>
        </w:rPr>
        <w:t>or  (</w:t>
      </w:r>
      <w:proofErr w:type="gramEnd"/>
      <w:r>
        <w:rPr>
          <w:sz w:val="24"/>
        </w:rPr>
        <w:t>d)</w:t>
      </w:r>
      <w:r>
        <w:rPr>
          <w:rFonts w:ascii="Arial" w:eastAsia="Arial" w:hAnsi="Arial" w:cs="Arial"/>
          <w:sz w:val="24"/>
        </w:rPr>
        <w:t xml:space="preserve"> </w:t>
      </w:r>
      <w:r>
        <w:rPr>
          <w:rFonts w:ascii="Arial" w:eastAsia="Arial" w:hAnsi="Arial" w:cs="Arial"/>
          <w:sz w:val="24"/>
        </w:rPr>
        <w:tab/>
      </w:r>
      <w:r>
        <w:rPr>
          <w:sz w:val="24"/>
        </w:rPr>
        <w:t xml:space="preserve">use Special Terms in the Order Form to add or change terms. </w:t>
      </w:r>
    </w:p>
    <w:p w14:paraId="330855D3" w14:textId="77777777" w:rsidR="006C006A" w:rsidRDefault="00000000">
      <w:pPr>
        <w:spacing w:after="32"/>
        <w:ind w:left="125"/>
      </w:pPr>
      <w:r>
        <w:rPr>
          <w:sz w:val="24"/>
        </w:rPr>
        <w:t xml:space="preserve"> </w:t>
      </w:r>
    </w:p>
    <w:p w14:paraId="61D1513F" w14:textId="77777777" w:rsidR="006C006A" w:rsidRDefault="00000000">
      <w:pPr>
        <w:tabs>
          <w:tab w:val="center" w:pos="2071"/>
        </w:tabs>
        <w:spacing w:after="5" w:line="250" w:lineRule="auto"/>
      </w:pPr>
      <w:r>
        <w:rPr>
          <w:sz w:val="24"/>
        </w:rPr>
        <w:t>2.5</w:t>
      </w:r>
      <w:r>
        <w:rPr>
          <w:rFonts w:ascii="Arial" w:eastAsia="Arial" w:hAnsi="Arial" w:cs="Arial"/>
          <w:sz w:val="24"/>
        </w:rPr>
        <w:t xml:space="preserve"> </w:t>
      </w:r>
      <w:r>
        <w:rPr>
          <w:rFonts w:ascii="Arial" w:eastAsia="Arial" w:hAnsi="Arial" w:cs="Arial"/>
          <w:sz w:val="24"/>
        </w:rPr>
        <w:tab/>
      </w:r>
      <w:r>
        <w:rPr>
          <w:sz w:val="24"/>
        </w:rPr>
        <w:t xml:space="preserve">Each Call-Off Contract: </w:t>
      </w:r>
    </w:p>
    <w:p w14:paraId="3626D6AC" w14:textId="77777777" w:rsidR="006C006A" w:rsidRDefault="00000000">
      <w:pPr>
        <w:spacing w:after="35"/>
        <w:ind w:left="967"/>
      </w:pPr>
      <w:r>
        <w:rPr>
          <w:sz w:val="24"/>
        </w:rPr>
        <w:t xml:space="preserve"> </w:t>
      </w:r>
    </w:p>
    <w:p w14:paraId="0B0656D6" w14:textId="77777777" w:rsidR="006C006A" w:rsidRDefault="00000000">
      <w:pPr>
        <w:numPr>
          <w:ilvl w:val="0"/>
          <w:numId w:val="3"/>
        </w:numPr>
        <w:spacing w:after="42" w:line="250" w:lineRule="auto"/>
        <w:ind w:right="2" w:hanging="842"/>
      </w:pPr>
      <w:r>
        <w:rPr>
          <w:sz w:val="24"/>
        </w:rPr>
        <w:t xml:space="preserve">is a separate Contract from the Framework </w:t>
      </w:r>
      <w:proofErr w:type="gramStart"/>
      <w:r>
        <w:rPr>
          <w:sz w:val="24"/>
        </w:rPr>
        <w:t>Contract;</w:t>
      </w:r>
      <w:proofErr w:type="gramEnd"/>
      <w:r>
        <w:rPr>
          <w:sz w:val="24"/>
        </w:rPr>
        <w:t xml:space="preserve"> </w:t>
      </w:r>
    </w:p>
    <w:p w14:paraId="0D3DF4C3" w14:textId="77777777" w:rsidR="006C006A" w:rsidRDefault="00000000">
      <w:pPr>
        <w:numPr>
          <w:ilvl w:val="0"/>
          <w:numId w:val="3"/>
        </w:numPr>
        <w:spacing w:after="45" w:line="250" w:lineRule="auto"/>
        <w:ind w:right="2" w:hanging="842"/>
      </w:pPr>
      <w:r>
        <w:rPr>
          <w:sz w:val="24"/>
        </w:rPr>
        <w:t xml:space="preserve">is between a Supplier and a </w:t>
      </w:r>
      <w:proofErr w:type="gramStart"/>
      <w:r>
        <w:rPr>
          <w:sz w:val="24"/>
        </w:rPr>
        <w:t>Buyer;</w:t>
      </w:r>
      <w:proofErr w:type="gramEnd"/>
      <w:r>
        <w:rPr>
          <w:sz w:val="24"/>
        </w:rPr>
        <w:t xml:space="preserve"> </w:t>
      </w:r>
    </w:p>
    <w:p w14:paraId="1CE385FA" w14:textId="77777777" w:rsidR="006C006A" w:rsidRDefault="00000000">
      <w:pPr>
        <w:numPr>
          <w:ilvl w:val="0"/>
          <w:numId w:val="3"/>
        </w:numPr>
        <w:spacing w:after="46" w:line="250" w:lineRule="auto"/>
        <w:ind w:right="2" w:hanging="842"/>
      </w:pPr>
      <w:r>
        <w:rPr>
          <w:sz w:val="24"/>
        </w:rPr>
        <w:t xml:space="preserve">includes Core Terms, Schedules and any other changes or items in the completed Order Form; and </w:t>
      </w:r>
    </w:p>
    <w:p w14:paraId="5F9796F1" w14:textId="77777777" w:rsidR="006C006A" w:rsidRDefault="00000000">
      <w:pPr>
        <w:numPr>
          <w:ilvl w:val="0"/>
          <w:numId w:val="3"/>
        </w:numPr>
        <w:spacing w:after="5" w:line="250" w:lineRule="auto"/>
        <w:ind w:right="2" w:hanging="842"/>
      </w:pPr>
      <w:r>
        <w:rPr>
          <w:sz w:val="24"/>
        </w:rPr>
        <w:t xml:space="preserve">survives the termination of the Framework Contract. </w:t>
      </w:r>
    </w:p>
    <w:p w14:paraId="5586948F" w14:textId="77777777" w:rsidR="006C006A" w:rsidRDefault="00000000">
      <w:pPr>
        <w:spacing w:after="32"/>
        <w:ind w:left="967"/>
      </w:pPr>
      <w:r>
        <w:rPr>
          <w:sz w:val="24"/>
        </w:rPr>
        <w:t xml:space="preserve"> </w:t>
      </w:r>
    </w:p>
    <w:p w14:paraId="26FE1934" w14:textId="77777777" w:rsidR="006C006A" w:rsidRDefault="00000000">
      <w:pPr>
        <w:numPr>
          <w:ilvl w:val="1"/>
          <w:numId w:val="4"/>
        </w:numPr>
        <w:spacing w:after="5" w:line="250" w:lineRule="auto"/>
        <w:ind w:right="2" w:hanging="842"/>
      </w:pPr>
      <w:r>
        <w:rPr>
          <w:sz w:val="24"/>
        </w:rPr>
        <w:t xml:space="preserve">Where the Supplier is approached by any Other Contracting Authority requesting Deliverables or substantially similar goods or services, the Supplier must tell them about this Framework Contract before accepting their order.  </w:t>
      </w:r>
    </w:p>
    <w:p w14:paraId="7D199EE7" w14:textId="77777777" w:rsidR="006C006A" w:rsidRDefault="00000000">
      <w:pPr>
        <w:spacing w:after="32"/>
        <w:ind w:left="967"/>
      </w:pPr>
      <w:r>
        <w:rPr>
          <w:sz w:val="24"/>
        </w:rPr>
        <w:lastRenderedPageBreak/>
        <w:t xml:space="preserve"> </w:t>
      </w:r>
    </w:p>
    <w:p w14:paraId="5AF1FAE7" w14:textId="77777777" w:rsidR="006C006A" w:rsidRDefault="00000000">
      <w:pPr>
        <w:numPr>
          <w:ilvl w:val="1"/>
          <w:numId w:val="4"/>
        </w:numPr>
        <w:spacing w:after="5" w:line="250" w:lineRule="auto"/>
        <w:ind w:right="2" w:hanging="842"/>
      </w:pPr>
      <w:r>
        <w:rPr>
          <w:sz w:val="24"/>
        </w:rPr>
        <w:t xml:space="preserve">The Supplier acknowledges it has all the information required to perform its obligations under each Contract before entering into a Contract. When information is provided by a Relevant Authority no warranty of its accuracy is given to the Supplier. </w:t>
      </w:r>
    </w:p>
    <w:p w14:paraId="10335AD8" w14:textId="77777777" w:rsidR="006C006A" w:rsidRDefault="00000000">
      <w:pPr>
        <w:spacing w:after="0"/>
        <w:ind w:left="967"/>
      </w:pPr>
      <w:r>
        <w:rPr>
          <w:sz w:val="24"/>
        </w:rPr>
        <w:t xml:space="preserve"> </w:t>
      </w:r>
    </w:p>
    <w:p w14:paraId="1D30CBAA" w14:textId="77777777" w:rsidR="006C006A" w:rsidRDefault="00000000">
      <w:pPr>
        <w:numPr>
          <w:ilvl w:val="1"/>
          <w:numId w:val="4"/>
        </w:numPr>
        <w:spacing w:after="5" w:line="250" w:lineRule="auto"/>
        <w:ind w:right="2" w:hanging="842"/>
      </w:pPr>
      <w:r>
        <w:rPr>
          <w:sz w:val="24"/>
        </w:rPr>
        <w:t xml:space="preserve">The Supplier will not be excused from any obligation, or be entitled to additional Costs or Charges because it failed </w:t>
      </w:r>
      <w:proofErr w:type="gramStart"/>
      <w:r>
        <w:rPr>
          <w:sz w:val="24"/>
        </w:rPr>
        <w:t>to</w:t>
      </w:r>
      <w:proofErr w:type="gramEnd"/>
      <w:r>
        <w:rPr>
          <w:sz w:val="24"/>
        </w:rPr>
        <w:t xml:space="preserve"> either: </w:t>
      </w:r>
    </w:p>
    <w:p w14:paraId="7401FF43" w14:textId="77777777" w:rsidR="006C006A" w:rsidRDefault="00000000">
      <w:pPr>
        <w:spacing w:after="35"/>
        <w:ind w:left="967"/>
      </w:pPr>
      <w:r>
        <w:rPr>
          <w:sz w:val="24"/>
        </w:rPr>
        <w:t xml:space="preserve"> </w:t>
      </w:r>
    </w:p>
    <w:p w14:paraId="0BAAAAA0" w14:textId="77777777" w:rsidR="006C006A" w:rsidRDefault="00000000">
      <w:pPr>
        <w:spacing w:after="36" w:line="250" w:lineRule="auto"/>
        <w:ind w:left="110" w:right="2152"/>
      </w:pPr>
      <w:r>
        <w:rPr>
          <w:sz w:val="24"/>
        </w:rPr>
        <w:t>(a)</w:t>
      </w:r>
      <w:r>
        <w:rPr>
          <w:rFonts w:ascii="Arial" w:eastAsia="Arial" w:hAnsi="Arial" w:cs="Arial"/>
          <w:sz w:val="24"/>
        </w:rPr>
        <w:t xml:space="preserve"> </w:t>
      </w:r>
      <w:r>
        <w:rPr>
          <w:rFonts w:ascii="Arial" w:eastAsia="Arial" w:hAnsi="Arial" w:cs="Arial"/>
          <w:sz w:val="24"/>
        </w:rPr>
        <w:tab/>
      </w:r>
      <w:r>
        <w:rPr>
          <w:sz w:val="24"/>
        </w:rPr>
        <w:t>verify the accuracy of the Due Diligence Information; or (b)</w:t>
      </w:r>
      <w:r>
        <w:rPr>
          <w:rFonts w:ascii="Arial" w:eastAsia="Arial" w:hAnsi="Arial" w:cs="Arial"/>
          <w:sz w:val="24"/>
        </w:rPr>
        <w:t xml:space="preserve"> </w:t>
      </w:r>
      <w:r>
        <w:rPr>
          <w:rFonts w:ascii="Arial" w:eastAsia="Arial" w:hAnsi="Arial" w:cs="Arial"/>
          <w:sz w:val="24"/>
        </w:rPr>
        <w:tab/>
      </w:r>
      <w:r>
        <w:rPr>
          <w:sz w:val="24"/>
        </w:rPr>
        <w:t xml:space="preserve">properly perform its own adequate checks. </w:t>
      </w:r>
    </w:p>
    <w:p w14:paraId="2D606437" w14:textId="77777777" w:rsidR="006C006A" w:rsidRDefault="00000000">
      <w:pPr>
        <w:spacing w:after="35"/>
        <w:ind w:left="125"/>
      </w:pPr>
      <w:r>
        <w:rPr>
          <w:sz w:val="24"/>
        </w:rPr>
        <w:t xml:space="preserve"> </w:t>
      </w:r>
    </w:p>
    <w:p w14:paraId="65F14C46" w14:textId="77777777" w:rsidR="006C006A" w:rsidRDefault="00000000">
      <w:pPr>
        <w:spacing w:after="5" w:line="250" w:lineRule="auto"/>
        <w:ind w:left="962" w:right="2" w:hanging="852"/>
      </w:pPr>
      <w:r>
        <w:rPr>
          <w:sz w:val="24"/>
        </w:rPr>
        <w:t>2.9</w:t>
      </w:r>
      <w:r>
        <w:rPr>
          <w:rFonts w:ascii="Arial" w:eastAsia="Arial" w:hAnsi="Arial" w:cs="Arial"/>
          <w:sz w:val="24"/>
        </w:rPr>
        <w:t xml:space="preserve"> </w:t>
      </w:r>
      <w:r>
        <w:rPr>
          <w:rFonts w:ascii="Arial" w:eastAsia="Arial" w:hAnsi="Arial" w:cs="Arial"/>
          <w:sz w:val="24"/>
        </w:rPr>
        <w:tab/>
      </w:r>
      <w:r>
        <w:rPr>
          <w:sz w:val="24"/>
        </w:rPr>
        <w:t xml:space="preserve">CCS and the Buyer will not be liable for errors, omissions or misrepresentation of any information. </w:t>
      </w:r>
    </w:p>
    <w:p w14:paraId="7507FF67" w14:textId="77777777" w:rsidR="006C006A" w:rsidRDefault="00000000">
      <w:pPr>
        <w:spacing w:after="35"/>
        <w:ind w:left="125"/>
      </w:pPr>
      <w:r>
        <w:rPr>
          <w:sz w:val="24"/>
        </w:rPr>
        <w:t xml:space="preserve"> </w:t>
      </w:r>
    </w:p>
    <w:p w14:paraId="4EDE1AC9" w14:textId="77777777" w:rsidR="006C006A" w:rsidRDefault="00000000">
      <w:pPr>
        <w:spacing w:after="5" w:line="250" w:lineRule="auto"/>
        <w:ind w:left="962" w:right="2" w:hanging="852"/>
      </w:pPr>
      <w:r>
        <w:rPr>
          <w:sz w:val="24"/>
        </w:rPr>
        <w:t>2.10</w:t>
      </w:r>
      <w:r>
        <w:rPr>
          <w:rFonts w:ascii="Arial" w:eastAsia="Arial" w:hAnsi="Arial" w:cs="Arial"/>
          <w:sz w:val="24"/>
        </w:rPr>
        <w:t xml:space="preserve"> </w:t>
      </w:r>
      <w:r>
        <w:rPr>
          <w:rFonts w:ascii="Arial" w:eastAsia="Arial" w:hAnsi="Arial" w:cs="Arial"/>
          <w:sz w:val="24"/>
        </w:rPr>
        <w:tab/>
      </w:r>
      <w:r>
        <w:rPr>
          <w:sz w:val="24"/>
        </w:rPr>
        <w:t xml:space="preserve">The Supplier warrants and represents that all statements </w:t>
      </w:r>
      <w:proofErr w:type="gramStart"/>
      <w:r>
        <w:rPr>
          <w:sz w:val="24"/>
        </w:rPr>
        <w:t>made</w:t>
      </w:r>
      <w:proofErr w:type="gramEnd"/>
      <w:r>
        <w:rPr>
          <w:sz w:val="24"/>
        </w:rPr>
        <w:t xml:space="preserve"> and documents submitted as part of the procurement of Deliverables are and remain true and accurate.  </w:t>
      </w:r>
    </w:p>
    <w:p w14:paraId="39B68156" w14:textId="77777777" w:rsidR="006C006A" w:rsidRDefault="00000000">
      <w:pPr>
        <w:spacing w:after="168"/>
        <w:ind w:left="125"/>
      </w:pPr>
      <w:r>
        <w:rPr>
          <w:sz w:val="24"/>
        </w:rPr>
        <w:t xml:space="preserve"> </w:t>
      </w:r>
    </w:p>
    <w:p w14:paraId="298CA4CC" w14:textId="77777777" w:rsidR="006C006A" w:rsidRDefault="00000000">
      <w:pPr>
        <w:pStyle w:val="Heading2"/>
        <w:tabs>
          <w:tab w:val="center" w:pos="3035"/>
        </w:tabs>
        <w:ind w:left="0" w:right="0" w:firstLine="0"/>
      </w:pPr>
      <w:r>
        <w:t>3.</w:t>
      </w:r>
      <w:r>
        <w:rPr>
          <w:rFonts w:ascii="Arial" w:eastAsia="Arial" w:hAnsi="Arial" w:cs="Arial"/>
        </w:rPr>
        <w:t xml:space="preserve"> </w:t>
      </w:r>
      <w:r>
        <w:rPr>
          <w:rFonts w:ascii="Arial" w:eastAsia="Arial" w:hAnsi="Arial" w:cs="Arial"/>
        </w:rPr>
        <w:tab/>
      </w:r>
      <w:r>
        <w:t xml:space="preserve">What needs to be delivered  </w:t>
      </w:r>
    </w:p>
    <w:p w14:paraId="139AF6CF" w14:textId="77777777" w:rsidR="006C006A" w:rsidRDefault="00000000">
      <w:pPr>
        <w:pStyle w:val="Heading3"/>
        <w:tabs>
          <w:tab w:val="center" w:pos="1859"/>
        </w:tabs>
        <w:spacing w:after="0" w:line="259" w:lineRule="auto"/>
        <w:ind w:left="0" w:right="0" w:firstLine="0"/>
      </w:pPr>
      <w:r>
        <w:rPr>
          <w:rFonts w:ascii="Calibri" w:eastAsia="Calibri" w:hAnsi="Calibri" w:cs="Calibri"/>
          <w:sz w:val="28"/>
        </w:rPr>
        <w:t>3.1</w:t>
      </w:r>
      <w:r>
        <w:rPr>
          <w:sz w:val="28"/>
        </w:rPr>
        <w:t xml:space="preserve"> </w:t>
      </w:r>
      <w:r>
        <w:rPr>
          <w:sz w:val="28"/>
        </w:rPr>
        <w:tab/>
      </w:r>
      <w:r>
        <w:rPr>
          <w:rFonts w:ascii="Calibri" w:eastAsia="Calibri" w:hAnsi="Calibri" w:cs="Calibri"/>
          <w:sz w:val="28"/>
        </w:rPr>
        <w:t xml:space="preserve">All deliverables </w:t>
      </w:r>
    </w:p>
    <w:p w14:paraId="3AFB2EBA" w14:textId="77777777" w:rsidR="006C006A" w:rsidRDefault="00000000">
      <w:pPr>
        <w:tabs>
          <w:tab w:val="center" w:pos="2907"/>
        </w:tabs>
        <w:spacing w:after="5" w:line="250" w:lineRule="auto"/>
      </w:pPr>
      <w:r>
        <w:rPr>
          <w:sz w:val="24"/>
        </w:rPr>
        <w:t>3.1.1</w:t>
      </w:r>
      <w:r>
        <w:rPr>
          <w:rFonts w:ascii="Arial" w:eastAsia="Arial" w:hAnsi="Arial" w:cs="Arial"/>
          <w:sz w:val="24"/>
        </w:rPr>
        <w:t xml:space="preserve"> </w:t>
      </w:r>
      <w:r>
        <w:rPr>
          <w:rFonts w:ascii="Arial" w:eastAsia="Arial" w:hAnsi="Arial" w:cs="Arial"/>
          <w:sz w:val="24"/>
        </w:rPr>
        <w:tab/>
      </w:r>
      <w:r>
        <w:rPr>
          <w:sz w:val="24"/>
        </w:rPr>
        <w:t xml:space="preserve">The Supplier must provide Deliverables: </w:t>
      </w:r>
    </w:p>
    <w:p w14:paraId="513C7301" w14:textId="77777777" w:rsidR="006C006A" w:rsidRDefault="00000000">
      <w:pPr>
        <w:spacing w:after="32"/>
        <w:ind w:left="967"/>
      </w:pPr>
      <w:r>
        <w:rPr>
          <w:sz w:val="24"/>
        </w:rPr>
        <w:t xml:space="preserve"> </w:t>
      </w:r>
    </w:p>
    <w:p w14:paraId="1714DA9D" w14:textId="77777777" w:rsidR="006C006A" w:rsidRDefault="00000000">
      <w:pPr>
        <w:numPr>
          <w:ilvl w:val="0"/>
          <w:numId w:val="5"/>
        </w:numPr>
        <w:spacing w:after="48" w:line="250" w:lineRule="auto"/>
        <w:ind w:right="2" w:hanging="847"/>
      </w:pPr>
      <w:r>
        <w:rPr>
          <w:sz w:val="24"/>
        </w:rPr>
        <w:t>that comply with the Specification, the Framework Tender Response and, in relation to a Call-Off Contract, the Call-Off Tender (if there is one</w:t>
      </w:r>
      <w:proofErr w:type="gramStart"/>
      <w:r>
        <w:rPr>
          <w:sz w:val="24"/>
        </w:rPr>
        <w:t>);</w:t>
      </w:r>
      <w:proofErr w:type="gramEnd"/>
      <w:r>
        <w:rPr>
          <w:sz w:val="24"/>
        </w:rPr>
        <w:t xml:space="preserve"> </w:t>
      </w:r>
    </w:p>
    <w:p w14:paraId="16136612" w14:textId="77777777" w:rsidR="006C006A" w:rsidRDefault="00000000">
      <w:pPr>
        <w:numPr>
          <w:ilvl w:val="0"/>
          <w:numId w:val="5"/>
        </w:numPr>
        <w:spacing w:after="42" w:line="250" w:lineRule="auto"/>
        <w:ind w:right="2" w:hanging="847"/>
      </w:pPr>
      <w:r>
        <w:rPr>
          <w:sz w:val="24"/>
        </w:rPr>
        <w:t xml:space="preserve">to a professional </w:t>
      </w:r>
      <w:proofErr w:type="gramStart"/>
      <w:r>
        <w:rPr>
          <w:sz w:val="24"/>
        </w:rPr>
        <w:t>standard;</w:t>
      </w:r>
      <w:proofErr w:type="gramEnd"/>
      <w:r>
        <w:rPr>
          <w:sz w:val="24"/>
        </w:rPr>
        <w:t xml:space="preserve"> </w:t>
      </w:r>
    </w:p>
    <w:p w14:paraId="013F7A63" w14:textId="77777777" w:rsidR="006C006A" w:rsidRDefault="00000000">
      <w:pPr>
        <w:numPr>
          <w:ilvl w:val="0"/>
          <w:numId w:val="5"/>
        </w:numPr>
        <w:spacing w:after="44" w:line="250" w:lineRule="auto"/>
        <w:ind w:right="2" w:hanging="847"/>
      </w:pPr>
      <w:r>
        <w:rPr>
          <w:sz w:val="24"/>
        </w:rPr>
        <w:t xml:space="preserve">using reasonable skill and </w:t>
      </w:r>
      <w:proofErr w:type="gramStart"/>
      <w:r>
        <w:rPr>
          <w:sz w:val="24"/>
        </w:rPr>
        <w:t>care;</w:t>
      </w:r>
      <w:proofErr w:type="gramEnd"/>
      <w:r>
        <w:rPr>
          <w:sz w:val="24"/>
        </w:rPr>
        <w:t xml:space="preserve"> </w:t>
      </w:r>
    </w:p>
    <w:p w14:paraId="7B46E421" w14:textId="77777777" w:rsidR="006C006A" w:rsidRDefault="00000000">
      <w:pPr>
        <w:numPr>
          <w:ilvl w:val="0"/>
          <w:numId w:val="5"/>
        </w:numPr>
        <w:spacing w:after="42" w:line="250" w:lineRule="auto"/>
        <w:ind w:right="2" w:hanging="847"/>
      </w:pPr>
      <w:r>
        <w:rPr>
          <w:sz w:val="24"/>
        </w:rPr>
        <w:t xml:space="preserve">using Good Industry </w:t>
      </w:r>
      <w:proofErr w:type="gramStart"/>
      <w:r>
        <w:rPr>
          <w:sz w:val="24"/>
        </w:rPr>
        <w:t>Practice;</w:t>
      </w:r>
      <w:proofErr w:type="gramEnd"/>
      <w:r>
        <w:rPr>
          <w:sz w:val="24"/>
        </w:rPr>
        <w:t xml:space="preserve"> </w:t>
      </w:r>
    </w:p>
    <w:p w14:paraId="69AAC0B8" w14:textId="77777777" w:rsidR="006C006A" w:rsidRDefault="00000000">
      <w:pPr>
        <w:numPr>
          <w:ilvl w:val="0"/>
          <w:numId w:val="5"/>
        </w:numPr>
        <w:spacing w:after="5" w:line="250" w:lineRule="auto"/>
        <w:ind w:right="2" w:hanging="847"/>
      </w:pPr>
      <w:r>
        <w:rPr>
          <w:sz w:val="24"/>
        </w:rPr>
        <w:t>using its own policies, processes and internal quality control measures as long as they do not conflict with the Contract; (f)</w:t>
      </w:r>
      <w:r>
        <w:rPr>
          <w:rFonts w:ascii="Arial" w:eastAsia="Arial" w:hAnsi="Arial" w:cs="Arial"/>
          <w:sz w:val="24"/>
        </w:rPr>
        <w:t xml:space="preserve"> </w:t>
      </w:r>
      <w:r>
        <w:rPr>
          <w:rFonts w:ascii="Arial" w:eastAsia="Arial" w:hAnsi="Arial" w:cs="Arial"/>
          <w:sz w:val="24"/>
        </w:rPr>
        <w:tab/>
      </w:r>
      <w:r>
        <w:rPr>
          <w:sz w:val="24"/>
        </w:rPr>
        <w:t xml:space="preserve">on the dates agreed; </w:t>
      </w:r>
      <w:proofErr w:type="gramStart"/>
      <w:r>
        <w:rPr>
          <w:sz w:val="24"/>
        </w:rPr>
        <w:t>and  (</w:t>
      </w:r>
      <w:proofErr w:type="gramEnd"/>
      <w:r>
        <w:rPr>
          <w:sz w:val="24"/>
        </w:rPr>
        <w:t>g)</w:t>
      </w:r>
      <w:r>
        <w:rPr>
          <w:rFonts w:ascii="Arial" w:eastAsia="Arial" w:hAnsi="Arial" w:cs="Arial"/>
          <w:sz w:val="24"/>
        </w:rPr>
        <w:t xml:space="preserve"> </w:t>
      </w:r>
      <w:r>
        <w:rPr>
          <w:rFonts w:ascii="Arial" w:eastAsia="Arial" w:hAnsi="Arial" w:cs="Arial"/>
          <w:sz w:val="24"/>
        </w:rPr>
        <w:tab/>
      </w:r>
      <w:r>
        <w:rPr>
          <w:sz w:val="24"/>
        </w:rPr>
        <w:t xml:space="preserve">that comply with Law.  </w:t>
      </w:r>
    </w:p>
    <w:p w14:paraId="56B04C74" w14:textId="77777777" w:rsidR="006C006A" w:rsidRDefault="00000000">
      <w:pPr>
        <w:spacing w:after="35"/>
        <w:ind w:left="125"/>
      </w:pPr>
      <w:r>
        <w:rPr>
          <w:sz w:val="24"/>
        </w:rPr>
        <w:t xml:space="preserve"> </w:t>
      </w:r>
    </w:p>
    <w:p w14:paraId="4471D069" w14:textId="77777777" w:rsidR="006C006A" w:rsidRDefault="00000000">
      <w:pPr>
        <w:spacing w:after="5" w:line="250" w:lineRule="auto"/>
        <w:ind w:left="962" w:right="2" w:hanging="852"/>
      </w:pPr>
      <w:r>
        <w:rPr>
          <w:sz w:val="24"/>
        </w:rPr>
        <w:t>3.1.2</w:t>
      </w:r>
      <w:r>
        <w:rPr>
          <w:rFonts w:ascii="Arial" w:eastAsia="Arial" w:hAnsi="Arial" w:cs="Arial"/>
          <w:sz w:val="24"/>
        </w:rPr>
        <w:t xml:space="preserve"> </w:t>
      </w:r>
      <w:r>
        <w:rPr>
          <w:rFonts w:ascii="Arial" w:eastAsia="Arial" w:hAnsi="Arial" w:cs="Arial"/>
          <w:sz w:val="24"/>
        </w:rPr>
        <w:tab/>
      </w:r>
      <w:r>
        <w:rPr>
          <w:sz w:val="24"/>
        </w:rPr>
        <w:t xml:space="preserve">The Supplier must provide Deliverables with a warranty of at least 90 days from Delivery against all obvious defects. </w:t>
      </w:r>
    </w:p>
    <w:p w14:paraId="5D5536EA" w14:textId="77777777" w:rsidR="006C006A" w:rsidRDefault="00000000">
      <w:pPr>
        <w:spacing w:after="78"/>
        <w:ind w:left="967"/>
      </w:pPr>
      <w:r>
        <w:rPr>
          <w:sz w:val="24"/>
        </w:rPr>
        <w:t xml:space="preserve"> </w:t>
      </w:r>
    </w:p>
    <w:p w14:paraId="2928A8FE" w14:textId="77777777" w:rsidR="006C006A" w:rsidRDefault="00000000">
      <w:pPr>
        <w:pStyle w:val="Heading3"/>
        <w:tabs>
          <w:tab w:val="center" w:pos="1789"/>
        </w:tabs>
        <w:spacing w:after="0" w:line="259" w:lineRule="auto"/>
        <w:ind w:left="0" w:right="0" w:firstLine="0"/>
      </w:pPr>
      <w:r>
        <w:rPr>
          <w:rFonts w:ascii="Calibri" w:eastAsia="Calibri" w:hAnsi="Calibri" w:cs="Calibri"/>
          <w:sz w:val="28"/>
        </w:rPr>
        <w:t>3.2</w:t>
      </w:r>
      <w:r>
        <w:rPr>
          <w:sz w:val="28"/>
        </w:rPr>
        <w:t xml:space="preserve"> </w:t>
      </w:r>
      <w:r>
        <w:rPr>
          <w:sz w:val="28"/>
        </w:rPr>
        <w:tab/>
      </w:r>
      <w:r>
        <w:rPr>
          <w:rFonts w:ascii="Calibri" w:eastAsia="Calibri" w:hAnsi="Calibri" w:cs="Calibri"/>
          <w:sz w:val="28"/>
        </w:rPr>
        <w:t xml:space="preserve">Goods clauses </w:t>
      </w:r>
    </w:p>
    <w:p w14:paraId="17E7E707" w14:textId="77777777" w:rsidR="006C006A" w:rsidRDefault="00000000">
      <w:pPr>
        <w:spacing w:after="5" w:line="250" w:lineRule="auto"/>
        <w:ind w:left="962" w:right="2" w:hanging="852"/>
      </w:pPr>
      <w:r>
        <w:rPr>
          <w:sz w:val="24"/>
        </w:rPr>
        <w:t>3.2.1</w:t>
      </w:r>
      <w:r>
        <w:rPr>
          <w:rFonts w:ascii="Arial" w:eastAsia="Arial" w:hAnsi="Arial" w:cs="Arial"/>
          <w:sz w:val="24"/>
        </w:rPr>
        <w:t xml:space="preserve"> </w:t>
      </w:r>
      <w:r>
        <w:rPr>
          <w:rFonts w:ascii="Arial" w:eastAsia="Arial" w:hAnsi="Arial" w:cs="Arial"/>
          <w:sz w:val="24"/>
        </w:rPr>
        <w:tab/>
      </w:r>
      <w:r>
        <w:rPr>
          <w:sz w:val="24"/>
        </w:rPr>
        <w:t xml:space="preserve">All Goods delivered must be new, or as new if recycled or refurbished, and of known origin and authenticity. </w:t>
      </w:r>
    </w:p>
    <w:p w14:paraId="3696A759" w14:textId="77777777" w:rsidR="006C006A" w:rsidRDefault="00000000">
      <w:pPr>
        <w:spacing w:after="33"/>
        <w:ind w:left="1546"/>
      </w:pPr>
      <w:r>
        <w:rPr>
          <w:sz w:val="24"/>
        </w:rPr>
        <w:lastRenderedPageBreak/>
        <w:t xml:space="preserve"> </w:t>
      </w:r>
    </w:p>
    <w:p w14:paraId="4C9ED6D3" w14:textId="77777777" w:rsidR="006C006A" w:rsidRDefault="00000000">
      <w:pPr>
        <w:spacing w:after="5" w:line="250" w:lineRule="auto"/>
        <w:ind w:left="962" w:right="2" w:hanging="852"/>
      </w:pPr>
      <w:r>
        <w:rPr>
          <w:sz w:val="24"/>
        </w:rPr>
        <w:t>3.2.2</w:t>
      </w:r>
      <w:r>
        <w:rPr>
          <w:rFonts w:ascii="Arial" w:eastAsia="Arial" w:hAnsi="Arial" w:cs="Arial"/>
          <w:sz w:val="24"/>
        </w:rPr>
        <w:t xml:space="preserve"> </w:t>
      </w:r>
      <w:r>
        <w:rPr>
          <w:rFonts w:ascii="Arial" w:eastAsia="Arial" w:hAnsi="Arial" w:cs="Arial"/>
          <w:sz w:val="24"/>
        </w:rPr>
        <w:tab/>
      </w:r>
      <w:r>
        <w:rPr>
          <w:sz w:val="24"/>
        </w:rPr>
        <w:t xml:space="preserve">All manufacturer warranties covering the Goods must be assignable to the Buyer on request and for free. </w:t>
      </w:r>
    </w:p>
    <w:p w14:paraId="04A44029" w14:textId="77777777" w:rsidR="006C006A" w:rsidRDefault="00000000">
      <w:pPr>
        <w:spacing w:after="32"/>
        <w:ind w:left="967"/>
      </w:pPr>
      <w:r>
        <w:rPr>
          <w:sz w:val="24"/>
        </w:rPr>
        <w:t xml:space="preserve"> </w:t>
      </w:r>
    </w:p>
    <w:p w14:paraId="2C3E20C4" w14:textId="77777777" w:rsidR="006C006A" w:rsidRDefault="00000000">
      <w:pPr>
        <w:spacing w:after="5" w:line="250" w:lineRule="auto"/>
        <w:ind w:left="962" w:right="2" w:hanging="852"/>
      </w:pPr>
      <w:r>
        <w:rPr>
          <w:sz w:val="24"/>
        </w:rPr>
        <w:t>3.2.3</w:t>
      </w:r>
      <w:r>
        <w:rPr>
          <w:rFonts w:ascii="Arial" w:eastAsia="Arial" w:hAnsi="Arial" w:cs="Arial"/>
          <w:sz w:val="24"/>
        </w:rPr>
        <w:t xml:space="preserve"> </w:t>
      </w:r>
      <w:r>
        <w:rPr>
          <w:rFonts w:ascii="Arial" w:eastAsia="Arial" w:hAnsi="Arial" w:cs="Arial"/>
          <w:sz w:val="24"/>
        </w:rPr>
        <w:tab/>
      </w:r>
      <w:r>
        <w:rPr>
          <w:sz w:val="24"/>
        </w:rPr>
        <w:t xml:space="preserve">The Supplier transfers ownership of the Goods on Delivery or payment for those Goods, whichever is earlier. </w:t>
      </w:r>
    </w:p>
    <w:p w14:paraId="667BB7B2" w14:textId="77777777" w:rsidR="006C006A" w:rsidRDefault="00000000">
      <w:pPr>
        <w:spacing w:after="35"/>
        <w:ind w:left="967"/>
      </w:pPr>
      <w:r>
        <w:rPr>
          <w:sz w:val="24"/>
        </w:rPr>
        <w:t xml:space="preserve"> </w:t>
      </w:r>
    </w:p>
    <w:p w14:paraId="33432638" w14:textId="77777777" w:rsidR="006C006A" w:rsidRDefault="00000000">
      <w:pPr>
        <w:spacing w:after="5" w:line="250" w:lineRule="auto"/>
        <w:ind w:left="962" w:right="2" w:hanging="852"/>
      </w:pPr>
      <w:r>
        <w:rPr>
          <w:sz w:val="24"/>
        </w:rPr>
        <w:t>3.2.4</w:t>
      </w:r>
      <w:r>
        <w:rPr>
          <w:rFonts w:ascii="Arial" w:eastAsia="Arial" w:hAnsi="Arial" w:cs="Arial"/>
          <w:sz w:val="24"/>
        </w:rPr>
        <w:t xml:space="preserve"> </w:t>
      </w:r>
      <w:r>
        <w:rPr>
          <w:rFonts w:ascii="Arial" w:eastAsia="Arial" w:hAnsi="Arial" w:cs="Arial"/>
          <w:sz w:val="24"/>
        </w:rPr>
        <w:tab/>
      </w:r>
      <w:r>
        <w:rPr>
          <w:sz w:val="24"/>
        </w:rPr>
        <w:t xml:space="preserve">Risk in the Goods transfers to the Buyer on Delivery of the </w:t>
      </w:r>
      <w:proofErr w:type="gramStart"/>
      <w:r>
        <w:rPr>
          <w:sz w:val="24"/>
        </w:rPr>
        <w:t>Goods, but</w:t>
      </w:r>
      <w:proofErr w:type="gramEnd"/>
      <w:r>
        <w:rPr>
          <w:sz w:val="24"/>
        </w:rPr>
        <w:t xml:space="preserve"> remains with the Supplier if the Buyer notices damage following Delivery and lets the Supplier know within 3 Working Days of Delivery. </w:t>
      </w:r>
    </w:p>
    <w:p w14:paraId="321E042B" w14:textId="77777777" w:rsidR="006C006A" w:rsidRDefault="00000000">
      <w:pPr>
        <w:spacing w:after="0"/>
        <w:ind w:left="125"/>
      </w:pPr>
      <w:r>
        <w:rPr>
          <w:sz w:val="24"/>
        </w:rPr>
        <w:t xml:space="preserve"> </w:t>
      </w:r>
    </w:p>
    <w:p w14:paraId="4492A695" w14:textId="77777777" w:rsidR="006C006A" w:rsidRDefault="00000000">
      <w:pPr>
        <w:spacing w:after="5" w:line="250" w:lineRule="auto"/>
        <w:ind w:left="962" w:right="2" w:hanging="852"/>
      </w:pPr>
      <w:r>
        <w:rPr>
          <w:sz w:val="24"/>
        </w:rPr>
        <w:t>3.2.5</w:t>
      </w:r>
      <w:r>
        <w:rPr>
          <w:rFonts w:ascii="Arial" w:eastAsia="Arial" w:hAnsi="Arial" w:cs="Arial"/>
          <w:sz w:val="24"/>
        </w:rPr>
        <w:t xml:space="preserve"> </w:t>
      </w:r>
      <w:r>
        <w:rPr>
          <w:rFonts w:ascii="Arial" w:eastAsia="Arial" w:hAnsi="Arial" w:cs="Arial"/>
          <w:sz w:val="24"/>
        </w:rPr>
        <w:tab/>
      </w:r>
      <w:r>
        <w:rPr>
          <w:sz w:val="24"/>
        </w:rPr>
        <w:t xml:space="preserve">The Supplier warrants that it has full and unrestricted ownership of the Goods at the time of transfer of ownership. </w:t>
      </w:r>
    </w:p>
    <w:p w14:paraId="490D8E7A" w14:textId="77777777" w:rsidR="006C006A" w:rsidRDefault="00000000">
      <w:pPr>
        <w:spacing w:after="35"/>
        <w:ind w:left="967"/>
      </w:pPr>
      <w:r>
        <w:rPr>
          <w:sz w:val="24"/>
        </w:rPr>
        <w:t xml:space="preserve"> </w:t>
      </w:r>
    </w:p>
    <w:p w14:paraId="281FAAD3" w14:textId="77777777" w:rsidR="006C006A" w:rsidRDefault="00000000">
      <w:pPr>
        <w:spacing w:after="5" w:line="250" w:lineRule="auto"/>
        <w:ind w:left="962" w:right="2" w:hanging="852"/>
      </w:pPr>
      <w:r>
        <w:rPr>
          <w:sz w:val="24"/>
        </w:rPr>
        <w:t>3.2.6</w:t>
      </w:r>
      <w:r>
        <w:rPr>
          <w:rFonts w:ascii="Arial" w:eastAsia="Arial" w:hAnsi="Arial" w:cs="Arial"/>
          <w:sz w:val="24"/>
        </w:rPr>
        <w:t xml:space="preserve"> </w:t>
      </w:r>
      <w:r>
        <w:rPr>
          <w:rFonts w:ascii="Arial" w:eastAsia="Arial" w:hAnsi="Arial" w:cs="Arial"/>
          <w:sz w:val="24"/>
        </w:rPr>
        <w:tab/>
      </w:r>
      <w:r>
        <w:rPr>
          <w:sz w:val="24"/>
        </w:rPr>
        <w:t xml:space="preserve">The Supplier must deliver the Goods on the date and to the specified location during the Buyer’s working hours. </w:t>
      </w:r>
    </w:p>
    <w:p w14:paraId="61E92596" w14:textId="77777777" w:rsidR="006C006A" w:rsidRDefault="00000000">
      <w:pPr>
        <w:spacing w:after="32"/>
        <w:ind w:left="967"/>
      </w:pPr>
      <w:r>
        <w:rPr>
          <w:sz w:val="24"/>
        </w:rPr>
        <w:t xml:space="preserve"> </w:t>
      </w:r>
    </w:p>
    <w:p w14:paraId="4853C987" w14:textId="77777777" w:rsidR="006C006A" w:rsidRDefault="00000000">
      <w:pPr>
        <w:spacing w:after="5" w:line="250" w:lineRule="auto"/>
        <w:ind w:left="962" w:right="2" w:hanging="852"/>
      </w:pPr>
      <w:r>
        <w:rPr>
          <w:sz w:val="24"/>
        </w:rPr>
        <w:t>3.2.7</w:t>
      </w:r>
      <w:r>
        <w:rPr>
          <w:rFonts w:ascii="Arial" w:eastAsia="Arial" w:hAnsi="Arial" w:cs="Arial"/>
          <w:sz w:val="24"/>
        </w:rPr>
        <w:t xml:space="preserve"> </w:t>
      </w:r>
      <w:r>
        <w:rPr>
          <w:rFonts w:ascii="Arial" w:eastAsia="Arial" w:hAnsi="Arial" w:cs="Arial"/>
          <w:sz w:val="24"/>
        </w:rPr>
        <w:tab/>
      </w:r>
      <w:r>
        <w:rPr>
          <w:sz w:val="24"/>
        </w:rPr>
        <w:t xml:space="preserve">The Supplier must provide sufficient packaging for the Goods to reach the point of Delivery safely and undamaged. </w:t>
      </w:r>
    </w:p>
    <w:p w14:paraId="5167184F" w14:textId="77777777" w:rsidR="006C006A" w:rsidRDefault="00000000">
      <w:pPr>
        <w:spacing w:after="35"/>
        <w:ind w:left="967"/>
      </w:pPr>
      <w:r>
        <w:rPr>
          <w:sz w:val="24"/>
        </w:rPr>
        <w:t xml:space="preserve"> </w:t>
      </w:r>
    </w:p>
    <w:p w14:paraId="7B1C677C" w14:textId="77777777" w:rsidR="006C006A" w:rsidRDefault="00000000">
      <w:pPr>
        <w:spacing w:after="5" w:line="250" w:lineRule="auto"/>
        <w:ind w:left="962" w:right="2" w:hanging="852"/>
      </w:pPr>
      <w:r>
        <w:rPr>
          <w:sz w:val="24"/>
        </w:rPr>
        <w:t>3.2.8</w:t>
      </w:r>
      <w:r>
        <w:rPr>
          <w:rFonts w:ascii="Arial" w:eastAsia="Arial" w:hAnsi="Arial" w:cs="Arial"/>
          <w:sz w:val="24"/>
        </w:rPr>
        <w:t xml:space="preserve"> </w:t>
      </w:r>
      <w:r>
        <w:rPr>
          <w:rFonts w:ascii="Arial" w:eastAsia="Arial" w:hAnsi="Arial" w:cs="Arial"/>
          <w:sz w:val="24"/>
        </w:rPr>
        <w:tab/>
      </w:r>
      <w:r>
        <w:rPr>
          <w:sz w:val="24"/>
        </w:rPr>
        <w:t xml:space="preserve">All deliveries must have a delivery note attached that specifies the order number, type and quantity of Goods. </w:t>
      </w:r>
    </w:p>
    <w:p w14:paraId="0BBB099E" w14:textId="77777777" w:rsidR="006C006A" w:rsidRDefault="00000000">
      <w:pPr>
        <w:spacing w:after="32"/>
        <w:ind w:left="967"/>
      </w:pPr>
      <w:r>
        <w:rPr>
          <w:sz w:val="24"/>
        </w:rPr>
        <w:t xml:space="preserve"> </w:t>
      </w:r>
    </w:p>
    <w:p w14:paraId="216CB8C2" w14:textId="77777777" w:rsidR="006C006A" w:rsidRDefault="00000000">
      <w:pPr>
        <w:spacing w:after="5" w:line="250" w:lineRule="auto"/>
        <w:ind w:left="962" w:right="2" w:hanging="852"/>
      </w:pPr>
      <w:r>
        <w:rPr>
          <w:sz w:val="24"/>
        </w:rPr>
        <w:t>3.2.9</w:t>
      </w:r>
      <w:r>
        <w:rPr>
          <w:rFonts w:ascii="Arial" w:eastAsia="Arial" w:hAnsi="Arial" w:cs="Arial"/>
          <w:sz w:val="24"/>
        </w:rPr>
        <w:t xml:space="preserve"> </w:t>
      </w:r>
      <w:r>
        <w:rPr>
          <w:rFonts w:ascii="Arial" w:eastAsia="Arial" w:hAnsi="Arial" w:cs="Arial"/>
          <w:sz w:val="24"/>
        </w:rPr>
        <w:tab/>
      </w:r>
      <w:r>
        <w:rPr>
          <w:sz w:val="24"/>
        </w:rPr>
        <w:t xml:space="preserve">The Supplier must provide all tools, information and instructions the Buyer needs to make use of the Goods. </w:t>
      </w:r>
    </w:p>
    <w:p w14:paraId="62F8B374" w14:textId="77777777" w:rsidR="006C006A" w:rsidRDefault="00000000">
      <w:pPr>
        <w:spacing w:after="35"/>
        <w:ind w:left="967"/>
      </w:pPr>
      <w:r>
        <w:rPr>
          <w:sz w:val="24"/>
        </w:rPr>
        <w:t xml:space="preserve"> </w:t>
      </w:r>
    </w:p>
    <w:p w14:paraId="7A096631" w14:textId="77777777" w:rsidR="006C006A" w:rsidRDefault="00000000">
      <w:pPr>
        <w:spacing w:after="5" w:line="250" w:lineRule="auto"/>
        <w:ind w:left="962" w:right="2" w:hanging="852"/>
      </w:pPr>
      <w:r>
        <w:rPr>
          <w:sz w:val="24"/>
        </w:rPr>
        <w:t>3.2.10</w:t>
      </w:r>
      <w:r>
        <w:rPr>
          <w:rFonts w:ascii="Arial" w:eastAsia="Arial" w:hAnsi="Arial" w:cs="Arial"/>
          <w:sz w:val="24"/>
        </w:rPr>
        <w:t xml:space="preserve"> </w:t>
      </w:r>
      <w:r>
        <w:rPr>
          <w:sz w:val="24"/>
        </w:rPr>
        <w:t xml:space="preserve">The Supplier must indemnify the Buyer against the costs of any Recall of the Goods and give notice of actual or anticipated action about the Recall of the Goods.  </w:t>
      </w:r>
    </w:p>
    <w:p w14:paraId="55A26C12" w14:textId="77777777" w:rsidR="006C006A" w:rsidRDefault="00000000">
      <w:pPr>
        <w:spacing w:after="32"/>
        <w:ind w:left="967"/>
      </w:pPr>
      <w:r>
        <w:rPr>
          <w:sz w:val="24"/>
        </w:rPr>
        <w:t xml:space="preserve"> </w:t>
      </w:r>
    </w:p>
    <w:p w14:paraId="5318DB8F" w14:textId="77777777" w:rsidR="006C006A" w:rsidRDefault="00000000">
      <w:pPr>
        <w:spacing w:after="5" w:line="250" w:lineRule="auto"/>
        <w:ind w:left="110" w:right="2"/>
      </w:pPr>
      <w:r>
        <w:rPr>
          <w:sz w:val="24"/>
        </w:rPr>
        <w:t>3.2.11</w:t>
      </w:r>
      <w:r>
        <w:rPr>
          <w:rFonts w:ascii="Arial" w:eastAsia="Arial" w:hAnsi="Arial" w:cs="Arial"/>
          <w:sz w:val="24"/>
        </w:rPr>
        <w:t xml:space="preserve"> </w:t>
      </w:r>
      <w:r>
        <w:rPr>
          <w:sz w:val="24"/>
        </w:rPr>
        <w:t xml:space="preserve">The Buyer can cancel any order or part order of Goods which has not been </w:t>
      </w:r>
    </w:p>
    <w:p w14:paraId="7BABE1CD" w14:textId="77777777" w:rsidR="006C006A" w:rsidRDefault="00000000">
      <w:pPr>
        <w:spacing w:after="5" w:line="250" w:lineRule="auto"/>
        <w:ind w:left="967" w:right="2"/>
      </w:pPr>
      <w:r>
        <w:rPr>
          <w:sz w:val="24"/>
        </w:rPr>
        <w:t xml:space="preserve">Delivered. If the Buyer gives less than 14 </w:t>
      </w:r>
      <w:proofErr w:type="spellStart"/>
      <w:r>
        <w:rPr>
          <w:sz w:val="24"/>
        </w:rPr>
        <w:t xml:space="preserve">days </w:t>
      </w:r>
      <w:proofErr w:type="gramStart"/>
      <w:r>
        <w:rPr>
          <w:sz w:val="24"/>
        </w:rPr>
        <w:t>notice</w:t>
      </w:r>
      <w:proofErr w:type="spellEnd"/>
      <w:proofErr w:type="gramEnd"/>
      <w:r>
        <w:rPr>
          <w:sz w:val="24"/>
        </w:rPr>
        <w:t xml:space="preserve"> then it will pay the Supplier’s reasonable and proven costs already incurred on the cancelled order as long as the Supplier takes all reasonable steps to minimise these costs. </w:t>
      </w:r>
    </w:p>
    <w:p w14:paraId="0C02620C" w14:textId="77777777" w:rsidR="006C006A" w:rsidRDefault="00000000">
      <w:pPr>
        <w:spacing w:after="32"/>
        <w:ind w:left="967"/>
      </w:pPr>
      <w:r>
        <w:rPr>
          <w:sz w:val="24"/>
        </w:rPr>
        <w:t xml:space="preserve"> </w:t>
      </w:r>
    </w:p>
    <w:p w14:paraId="5278217A" w14:textId="77777777" w:rsidR="006C006A" w:rsidRDefault="00000000">
      <w:pPr>
        <w:spacing w:after="5" w:line="250" w:lineRule="auto"/>
        <w:ind w:left="962" w:right="2" w:hanging="852"/>
      </w:pPr>
      <w:r>
        <w:rPr>
          <w:sz w:val="24"/>
        </w:rPr>
        <w:t>3.2.12</w:t>
      </w:r>
      <w:r>
        <w:rPr>
          <w:rFonts w:ascii="Arial" w:eastAsia="Arial" w:hAnsi="Arial" w:cs="Arial"/>
          <w:sz w:val="24"/>
        </w:rPr>
        <w:t xml:space="preserve"> </w:t>
      </w:r>
      <w:r>
        <w:rPr>
          <w:sz w:val="24"/>
        </w:rPr>
        <w:t xml:space="preserve">The Supplier must at its own cost repair, replace, refund or substitute (at the Buyer’s option and request) any Goods that the Buyer rejects because they do not conform with Clause 3. If the Supplier does not do </w:t>
      </w:r>
      <w:proofErr w:type="gramStart"/>
      <w:r>
        <w:rPr>
          <w:sz w:val="24"/>
        </w:rPr>
        <w:t>this</w:t>
      </w:r>
      <w:proofErr w:type="gramEnd"/>
      <w:r>
        <w:rPr>
          <w:sz w:val="24"/>
        </w:rPr>
        <w:t xml:space="preserve"> it will pay the Buyer’s costs including repair or re-supply by a third party. </w:t>
      </w:r>
    </w:p>
    <w:p w14:paraId="65A92B39" w14:textId="77777777" w:rsidR="006C006A" w:rsidRDefault="00000000">
      <w:pPr>
        <w:spacing w:after="78"/>
        <w:ind w:left="1546"/>
      </w:pPr>
      <w:r>
        <w:rPr>
          <w:sz w:val="24"/>
        </w:rPr>
        <w:t xml:space="preserve"> </w:t>
      </w:r>
    </w:p>
    <w:p w14:paraId="25EC04BF" w14:textId="77777777" w:rsidR="006C006A" w:rsidRDefault="00000000">
      <w:pPr>
        <w:pStyle w:val="Heading3"/>
        <w:tabs>
          <w:tab w:val="center" w:pos="1891"/>
        </w:tabs>
        <w:spacing w:after="0" w:line="259" w:lineRule="auto"/>
        <w:ind w:left="0" w:right="0" w:firstLine="0"/>
      </w:pPr>
      <w:r>
        <w:rPr>
          <w:rFonts w:ascii="Calibri" w:eastAsia="Calibri" w:hAnsi="Calibri" w:cs="Calibri"/>
          <w:sz w:val="28"/>
        </w:rPr>
        <w:lastRenderedPageBreak/>
        <w:t>3.3</w:t>
      </w:r>
      <w:r>
        <w:rPr>
          <w:sz w:val="28"/>
        </w:rPr>
        <w:t xml:space="preserve"> </w:t>
      </w:r>
      <w:r>
        <w:rPr>
          <w:sz w:val="28"/>
        </w:rPr>
        <w:tab/>
      </w:r>
      <w:r>
        <w:rPr>
          <w:rFonts w:ascii="Calibri" w:eastAsia="Calibri" w:hAnsi="Calibri" w:cs="Calibri"/>
          <w:sz w:val="28"/>
        </w:rPr>
        <w:t xml:space="preserve">Services clauses </w:t>
      </w:r>
    </w:p>
    <w:p w14:paraId="6A7EE176" w14:textId="77777777" w:rsidR="006C006A" w:rsidRDefault="00000000">
      <w:pPr>
        <w:tabs>
          <w:tab w:val="center" w:pos="4241"/>
        </w:tabs>
        <w:spacing w:after="5" w:line="250" w:lineRule="auto"/>
      </w:pPr>
      <w:r>
        <w:rPr>
          <w:sz w:val="24"/>
        </w:rPr>
        <w:t>3.3.1</w:t>
      </w:r>
      <w:r>
        <w:rPr>
          <w:rFonts w:ascii="Arial" w:eastAsia="Arial" w:hAnsi="Arial" w:cs="Arial"/>
          <w:sz w:val="24"/>
        </w:rPr>
        <w:t xml:space="preserve"> </w:t>
      </w:r>
      <w:r>
        <w:rPr>
          <w:rFonts w:ascii="Arial" w:eastAsia="Arial" w:hAnsi="Arial" w:cs="Arial"/>
          <w:sz w:val="24"/>
        </w:rPr>
        <w:tab/>
      </w:r>
      <w:r>
        <w:rPr>
          <w:sz w:val="24"/>
        </w:rPr>
        <w:t xml:space="preserve">Late Delivery of the Services will be a Default of a Call-Off Contract.  </w:t>
      </w:r>
    </w:p>
    <w:p w14:paraId="209C500C" w14:textId="77777777" w:rsidR="006C006A" w:rsidRDefault="00000000">
      <w:pPr>
        <w:spacing w:after="32"/>
        <w:ind w:left="967"/>
      </w:pPr>
      <w:r>
        <w:rPr>
          <w:sz w:val="24"/>
        </w:rPr>
        <w:t xml:space="preserve"> </w:t>
      </w:r>
    </w:p>
    <w:p w14:paraId="27B7B095" w14:textId="77777777" w:rsidR="006C006A" w:rsidRDefault="00000000">
      <w:pPr>
        <w:spacing w:after="5" w:line="250" w:lineRule="auto"/>
        <w:ind w:left="962" w:right="2" w:hanging="852"/>
      </w:pPr>
      <w:r>
        <w:rPr>
          <w:sz w:val="24"/>
        </w:rPr>
        <w:t>3.3.2</w:t>
      </w:r>
      <w:r>
        <w:rPr>
          <w:rFonts w:ascii="Arial" w:eastAsia="Arial" w:hAnsi="Arial" w:cs="Arial"/>
          <w:sz w:val="24"/>
        </w:rPr>
        <w:t xml:space="preserve"> </w:t>
      </w:r>
      <w:r>
        <w:rPr>
          <w:rFonts w:ascii="Arial" w:eastAsia="Arial" w:hAnsi="Arial" w:cs="Arial"/>
          <w:sz w:val="24"/>
        </w:rPr>
        <w:tab/>
      </w:r>
      <w:r>
        <w:rPr>
          <w:sz w:val="24"/>
        </w:rPr>
        <w:t xml:space="preserve">The Supplier must co-operate with the Buyer and </w:t>
      </w:r>
      <w:proofErr w:type="gramStart"/>
      <w:r>
        <w:rPr>
          <w:sz w:val="24"/>
        </w:rPr>
        <w:t>third party</w:t>
      </w:r>
      <w:proofErr w:type="gramEnd"/>
      <w:r>
        <w:rPr>
          <w:sz w:val="24"/>
        </w:rPr>
        <w:t xml:space="preserve"> suppliers on all aspects connected with the Delivery of the Services and ensure that Supplier Staff comply with any reasonable instructions. </w:t>
      </w:r>
    </w:p>
    <w:p w14:paraId="4CFDFDE6" w14:textId="77777777" w:rsidR="006C006A" w:rsidRDefault="00000000">
      <w:pPr>
        <w:spacing w:after="35"/>
        <w:ind w:left="967"/>
      </w:pPr>
      <w:r>
        <w:rPr>
          <w:sz w:val="24"/>
        </w:rPr>
        <w:t xml:space="preserve"> </w:t>
      </w:r>
    </w:p>
    <w:p w14:paraId="47023C1E" w14:textId="77777777" w:rsidR="006C006A" w:rsidRDefault="00000000">
      <w:pPr>
        <w:spacing w:after="5" w:line="250" w:lineRule="auto"/>
        <w:ind w:left="962" w:right="2" w:hanging="852"/>
      </w:pPr>
      <w:r>
        <w:rPr>
          <w:sz w:val="24"/>
        </w:rPr>
        <w:t>3.3.3</w:t>
      </w:r>
      <w:r>
        <w:rPr>
          <w:rFonts w:ascii="Arial" w:eastAsia="Arial" w:hAnsi="Arial" w:cs="Arial"/>
          <w:sz w:val="24"/>
        </w:rPr>
        <w:t xml:space="preserve"> </w:t>
      </w:r>
      <w:r>
        <w:rPr>
          <w:sz w:val="24"/>
        </w:rPr>
        <w:t xml:space="preserve">The Supplier must at its own risk and expense provide all Supplier Equipment required to Deliver the Services. </w:t>
      </w:r>
    </w:p>
    <w:p w14:paraId="3BC92364" w14:textId="77777777" w:rsidR="006C006A" w:rsidRDefault="00000000">
      <w:pPr>
        <w:spacing w:after="32"/>
        <w:ind w:left="967"/>
      </w:pPr>
      <w:r>
        <w:rPr>
          <w:sz w:val="24"/>
        </w:rPr>
        <w:t xml:space="preserve"> </w:t>
      </w:r>
    </w:p>
    <w:p w14:paraId="2E5F7AA9" w14:textId="77777777" w:rsidR="006C006A" w:rsidRDefault="00000000">
      <w:pPr>
        <w:spacing w:after="5" w:line="250" w:lineRule="auto"/>
        <w:ind w:left="962" w:right="2" w:hanging="852"/>
      </w:pPr>
      <w:r>
        <w:rPr>
          <w:sz w:val="24"/>
        </w:rPr>
        <w:t>3.3.4</w:t>
      </w:r>
      <w:r>
        <w:rPr>
          <w:rFonts w:ascii="Arial" w:eastAsia="Arial" w:hAnsi="Arial" w:cs="Arial"/>
          <w:sz w:val="24"/>
        </w:rPr>
        <w:t xml:space="preserve"> </w:t>
      </w:r>
      <w:r>
        <w:rPr>
          <w:rFonts w:ascii="Arial" w:eastAsia="Arial" w:hAnsi="Arial" w:cs="Arial"/>
          <w:sz w:val="24"/>
        </w:rPr>
        <w:tab/>
      </w:r>
      <w:r>
        <w:rPr>
          <w:sz w:val="24"/>
        </w:rPr>
        <w:t xml:space="preserve">The Supplier must allocate sufficient resources and appropriate expertise to each Contract. </w:t>
      </w:r>
    </w:p>
    <w:p w14:paraId="1FF17C3D" w14:textId="77777777" w:rsidR="006C006A" w:rsidRDefault="00000000">
      <w:pPr>
        <w:spacing w:after="32"/>
        <w:ind w:left="967"/>
      </w:pPr>
      <w:r>
        <w:rPr>
          <w:sz w:val="24"/>
        </w:rPr>
        <w:t xml:space="preserve"> </w:t>
      </w:r>
    </w:p>
    <w:p w14:paraId="0E37F7A5" w14:textId="77777777" w:rsidR="006C006A" w:rsidRDefault="00000000">
      <w:pPr>
        <w:spacing w:after="5" w:line="250" w:lineRule="auto"/>
        <w:ind w:left="962" w:right="2" w:hanging="852"/>
      </w:pPr>
      <w:r>
        <w:rPr>
          <w:sz w:val="24"/>
        </w:rPr>
        <w:t>3.3.5</w:t>
      </w:r>
      <w:r>
        <w:rPr>
          <w:rFonts w:ascii="Arial" w:eastAsia="Arial" w:hAnsi="Arial" w:cs="Arial"/>
          <w:sz w:val="24"/>
        </w:rPr>
        <w:t xml:space="preserve"> </w:t>
      </w:r>
      <w:r>
        <w:rPr>
          <w:rFonts w:ascii="Arial" w:eastAsia="Arial" w:hAnsi="Arial" w:cs="Arial"/>
          <w:sz w:val="24"/>
        </w:rPr>
        <w:tab/>
      </w:r>
      <w:r>
        <w:rPr>
          <w:sz w:val="24"/>
        </w:rPr>
        <w:t xml:space="preserve">The Supplier must take all reasonable care to ensure performance does not disrupt the Buyer’s operations, employees or other contractors. </w:t>
      </w:r>
    </w:p>
    <w:p w14:paraId="1424335C" w14:textId="77777777" w:rsidR="006C006A" w:rsidRDefault="00000000">
      <w:pPr>
        <w:spacing w:after="0"/>
        <w:ind w:left="967"/>
      </w:pPr>
      <w:r>
        <w:rPr>
          <w:sz w:val="24"/>
        </w:rPr>
        <w:t xml:space="preserve"> </w:t>
      </w:r>
    </w:p>
    <w:p w14:paraId="4BD30FA9" w14:textId="77777777" w:rsidR="006C006A" w:rsidRDefault="00000000">
      <w:pPr>
        <w:spacing w:after="5" w:line="250" w:lineRule="auto"/>
        <w:ind w:left="962" w:right="2" w:hanging="852"/>
      </w:pPr>
      <w:r>
        <w:rPr>
          <w:sz w:val="24"/>
        </w:rPr>
        <w:t>3.3.6</w:t>
      </w:r>
      <w:r>
        <w:rPr>
          <w:rFonts w:ascii="Arial" w:eastAsia="Arial" w:hAnsi="Arial" w:cs="Arial"/>
          <w:sz w:val="24"/>
        </w:rPr>
        <w:t xml:space="preserve"> </w:t>
      </w:r>
      <w:r>
        <w:rPr>
          <w:rFonts w:ascii="Arial" w:eastAsia="Arial" w:hAnsi="Arial" w:cs="Arial"/>
          <w:sz w:val="24"/>
        </w:rPr>
        <w:tab/>
      </w:r>
      <w:r>
        <w:rPr>
          <w:sz w:val="24"/>
        </w:rPr>
        <w:t xml:space="preserve">The Supplier must ensure all Services, and anything used to Deliver the Services, are of good quality and free from defects. </w:t>
      </w:r>
    </w:p>
    <w:p w14:paraId="7B0CABEB" w14:textId="77777777" w:rsidR="006C006A" w:rsidRDefault="00000000">
      <w:pPr>
        <w:spacing w:after="35"/>
        <w:ind w:left="967"/>
      </w:pPr>
      <w:r>
        <w:rPr>
          <w:sz w:val="24"/>
        </w:rPr>
        <w:t xml:space="preserve"> </w:t>
      </w:r>
    </w:p>
    <w:p w14:paraId="302C5B4C" w14:textId="77777777" w:rsidR="006C006A" w:rsidRDefault="00000000">
      <w:pPr>
        <w:spacing w:after="5" w:line="250" w:lineRule="auto"/>
        <w:ind w:left="962" w:right="2" w:hanging="852"/>
      </w:pPr>
      <w:r>
        <w:rPr>
          <w:sz w:val="24"/>
        </w:rPr>
        <w:t>3.3.7</w:t>
      </w:r>
      <w:r>
        <w:rPr>
          <w:rFonts w:ascii="Arial" w:eastAsia="Arial" w:hAnsi="Arial" w:cs="Arial"/>
          <w:sz w:val="24"/>
        </w:rPr>
        <w:t xml:space="preserve"> </w:t>
      </w:r>
      <w:r>
        <w:rPr>
          <w:rFonts w:ascii="Arial" w:eastAsia="Arial" w:hAnsi="Arial" w:cs="Arial"/>
          <w:sz w:val="24"/>
        </w:rPr>
        <w:tab/>
      </w:r>
      <w:r>
        <w:rPr>
          <w:sz w:val="24"/>
        </w:rPr>
        <w:t xml:space="preserve">The Buyer is entitled to withhold payment for partially or undelivered </w:t>
      </w:r>
      <w:proofErr w:type="gramStart"/>
      <w:r>
        <w:rPr>
          <w:sz w:val="24"/>
        </w:rPr>
        <w:t>Services, but</w:t>
      </w:r>
      <w:proofErr w:type="gramEnd"/>
      <w:r>
        <w:rPr>
          <w:sz w:val="24"/>
        </w:rPr>
        <w:t xml:space="preserve"> doing so does not stop it from using its other rights under the Contract.  </w:t>
      </w:r>
    </w:p>
    <w:p w14:paraId="30B72F14" w14:textId="77777777" w:rsidR="006C006A" w:rsidRDefault="00000000">
      <w:pPr>
        <w:spacing w:after="165"/>
        <w:ind w:left="967"/>
      </w:pPr>
      <w:r>
        <w:rPr>
          <w:sz w:val="24"/>
        </w:rPr>
        <w:t xml:space="preserve"> </w:t>
      </w:r>
    </w:p>
    <w:p w14:paraId="7E95DC24" w14:textId="77777777" w:rsidR="006C006A" w:rsidRDefault="00000000">
      <w:pPr>
        <w:pStyle w:val="Heading2"/>
        <w:tabs>
          <w:tab w:val="center" w:pos="2575"/>
        </w:tabs>
        <w:ind w:left="0" w:right="0" w:firstLine="0"/>
      </w:pPr>
      <w:r>
        <w:t>4.</w:t>
      </w:r>
      <w:r>
        <w:rPr>
          <w:rFonts w:ascii="Arial" w:eastAsia="Arial" w:hAnsi="Arial" w:cs="Arial"/>
        </w:rPr>
        <w:t xml:space="preserve"> </w:t>
      </w:r>
      <w:r>
        <w:rPr>
          <w:rFonts w:ascii="Arial" w:eastAsia="Arial" w:hAnsi="Arial" w:cs="Arial"/>
        </w:rPr>
        <w:tab/>
      </w:r>
      <w:r>
        <w:t xml:space="preserve">Pricing and payments </w:t>
      </w:r>
    </w:p>
    <w:p w14:paraId="562B5507" w14:textId="77777777" w:rsidR="006C006A" w:rsidRDefault="00000000">
      <w:pPr>
        <w:spacing w:after="5" w:line="250" w:lineRule="auto"/>
        <w:ind w:left="962" w:right="2" w:hanging="852"/>
      </w:pPr>
      <w:r>
        <w:rPr>
          <w:sz w:val="24"/>
        </w:rPr>
        <w:t>4.1</w:t>
      </w:r>
      <w:r>
        <w:rPr>
          <w:rFonts w:ascii="Arial" w:eastAsia="Arial" w:hAnsi="Arial" w:cs="Arial"/>
          <w:sz w:val="24"/>
        </w:rPr>
        <w:t xml:space="preserve"> </w:t>
      </w:r>
      <w:r>
        <w:rPr>
          <w:rFonts w:ascii="Arial" w:eastAsia="Arial" w:hAnsi="Arial" w:cs="Arial"/>
          <w:sz w:val="24"/>
        </w:rPr>
        <w:tab/>
      </w:r>
      <w:r>
        <w:rPr>
          <w:sz w:val="24"/>
        </w:rPr>
        <w:t xml:space="preserve">In exchange for the Deliverables, the Supplier must invoice the Buyer for the Charges in the Order Form. </w:t>
      </w:r>
    </w:p>
    <w:p w14:paraId="5769C270" w14:textId="77777777" w:rsidR="006C006A" w:rsidRDefault="00000000">
      <w:pPr>
        <w:spacing w:after="32"/>
        <w:ind w:left="967"/>
      </w:pPr>
      <w:r>
        <w:rPr>
          <w:sz w:val="24"/>
        </w:rPr>
        <w:t xml:space="preserve"> </w:t>
      </w:r>
    </w:p>
    <w:p w14:paraId="0F5514D0" w14:textId="77777777" w:rsidR="006C006A" w:rsidRDefault="00000000">
      <w:pPr>
        <w:spacing w:after="5" w:line="250" w:lineRule="auto"/>
        <w:ind w:left="962" w:right="2" w:hanging="852"/>
      </w:pPr>
      <w:r>
        <w:rPr>
          <w:sz w:val="24"/>
        </w:rPr>
        <w:t>4.2</w:t>
      </w:r>
      <w:r>
        <w:rPr>
          <w:rFonts w:ascii="Arial" w:eastAsia="Arial" w:hAnsi="Arial" w:cs="Arial"/>
          <w:sz w:val="24"/>
        </w:rPr>
        <w:t xml:space="preserve"> </w:t>
      </w:r>
      <w:r>
        <w:rPr>
          <w:rFonts w:ascii="Arial" w:eastAsia="Arial" w:hAnsi="Arial" w:cs="Arial"/>
          <w:sz w:val="24"/>
        </w:rPr>
        <w:tab/>
      </w:r>
      <w:r>
        <w:rPr>
          <w:sz w:val="24"/>
        </w:rPr>
        <w:t xml:space="preserve">CCS must invoice the Supplier for the Management </w:t>
      </w:r>
      <w:proofErr w:type="gramStart"/>
      <w:r>
        <w:rPr>
          <w:sz w:val="24"/>
        </w:rPr>
        <w:t>Charge</w:t>
      </w:r>
      <w:proofErr w:type="gramEnd"/>
      <w:r>
        <w:rPr>
          <w:sz w:val="24"/>
        </w:rPr>
        <w:t xml:space="preserve"> and the Supplier must pay it using the process in Framework Schedule 5 (Management Charges and Information).  </w:t>
      </w:r>
    </w:p>
    <w:p w14:paraId="4E0C2609" w14:textId="77777777" w:rsidR="006C006A" w:rsidRDefault="00000000">
      <w:pPr>
        <w:spacing w:after="35"/>
        <w:ind w:left="967"/>
      </w:pPr>
      <w:r>
        <w:rPr>
          <w:sz w:val="24"/>
        </w:rPr>
        <w:t xml:space="preserve"> </w:t>
      </w:r>
    </w:p>
    <w:p w14:paraId="431C0322" w14:textId="77777777" w:rsidR="006C006A" w:rsidRDefault="00000000">
      <w:pPr>
        <w:tabs>
          <w:tab w:val="center" w:pos="2995"/>
        </w:tabs>
        <w:spacing w:after="5" w:line="250" w:lineRule="auto"/>
      </w:pPr>
      <w:r>
        <w:rPr>
          <w:sz w:val="24"/>
        </w:rPr>
        <w:t>4.3</w:t>
      </w:r>
      <w:r>
        <w:rPr>
          <w:rFonts w:ascii="Arial" w:eastAsia="Arial" w:hAnsi="Arial" w:cs="Arial"/>
          <w:sz w:val="24"/>
        </w:rPr>
        <w:t xml:space="preserve"> </w:t>
      </w:r>
      <w:r>
        <w:rPr>
          <w:rFonts w:ascii="Arial" w:eastAsia="Arial" w:hAnsi="Arial" w:cs="Arial"/>
          <w:sz w:val="24"/>
        </w:rPr>
        <w:tab/>
      </w:r>
      <w:r>
        <w:rPr>
          <w:sz w:val="24"/>
        </w:rPr>
        <w:t xml:space="preserve">All Charges and the Management Charge: </w:t>
      </w:r>
    </w:p>
    <w:p w14:paraId="24B0FD5B" w14:textId="77777777" w:rsidR="006C006A" w:rsidRDefault="00000000">
      <w:pPr>
        <w:spacing w:after="32"/>
        <w:ind w:left="967"/>
      </w:pPr>
      <w:r>
        <w:rPr>
          <w:sz w:val="24"/>
        </w:rPr>
        <w:t xml:space="preserve"> </w:t>
      </w:r>
    </w:p>
    <w:p w14:paraId="34F442E8" w14:textId="77777777" w:rsidR="006C006A" w:rsidRDefault="00000000">
      <w:pPr>
        <w:spacing w:after="38" w:line="250" w:lineRule="auto"/>
        <w:ind w:left="110" w:right="768"/>
      </w:pPr>
      <w:r>
        <w:rPr>
          <w:sz w:val="24"/>
        </w:rPr>
        <w:t>(a)</w:t>
      </w:r>
      <w:r>
        <w:rPr>
          <w:rFonts w:ascii="Arial" w:eastAsia="Arial" w:hAnsi="Arial" w:cs="Arial"/>
          <w:sz w:val="24"/>
        </w:rPr>
        <w:t xml:space="preserve"> </w:t>
      </w:r>
      <w:r>
        <w:rPr>
          <w:rFonts w:ascii="Arial" w:eastAsia="Arial" w:hAnsi="Arial" w:cs="Arial"/>
          <w:sz w:val="24"/>
        </w:rPr>
        <w:tab/>
      </w:r>
      <w:r>
        <w:rPr>
          <w:sz w:val="24"/>
        </w:rPr>
        <w:t>exclude VAT, which is payable on provision of a valid VAT invoice; and (b)</w:t>
      </w:r>
      <w:r>
        <w:rPr>
          <w:rFonts w:ascii="Arial" w:eastAsia="Arial" w:hAnsi="Arial" w:cs="Arial"/>
          <w:sz w:val="24"/>
        </w:rPr>
        <w:t xml:space="preserve"> </w:t>
      </w:r>
      <w:r>
        <w:rPr>
          <w:rFonts w:ascii="Arial" w:eastAsia="Arial" w:hAnsi="Arial" w:cs="Arial"/>
          <w:sz w:val="24"/>
        </w:rPr>
        <w:tab/>
      </w:r>
      <w:r>
        <w:rPr>
          <w:sz w:val="24"/>
        </w:rPr>
        <w:t xml:space="preserve">include all costs connected with the Supply of Deliverables. </w:t>
      </w:r>
    </w:p>
    <w:p w14:paraId="19B796A0" w14:textId="77777777" w:rsidR="006C006A" w:rsidRDefault="00000000">
      <w:pPr>
        <w:spacing w:after="32"/>
        <w:ind w:left="125"/>
      </w:pPr>
      <w:r>
        <w:rPr>
          <w:sz w:val="24"/>
        </w:rPr>
        <w:t xml:space="preserve"> </w:t>
      </w:r>
    </w:p>
    <w:p w14:paraId="331A3185" w14:textId="77777777" w:rsidR="006C006A" w:rsidRDefault="00000000">
      <w:pPr>
        <w:spacing w:after="5" w:line="250" w:lineRule="auto"/>
        <w:ind w:left="962" w:right="2" w:hanging="852"/>
      </w:pPr>
      <w:r>
        <w:rPr>
          <w:sz w:val="24"/>
        </w:rPr>
        <w:t>4.4</w:t>
      </w:r>
      <w:r>
        <w:rPr>
          <w:rFonts w:ascii="Arial" w:eastAsia="Arial" w:hAnsi="Arial" w:cs="Arial"/>
          <w:sz w:val="24"/>
        </w:rPr>
        <w:t xml:space="preserve"> </w:t>
      </w:r>
      <w:r>
        <w:rPr>
          <w:rFonts w:ascii="Arial" w:eastAsia="Arial" w:hAnsi="Arial" w:cs="Arial"/>
          <w:sz w:val="24"/>
        </w:rPr>
        <w:tab/>
      </w:r>
      <w:r>
        <w:rPr>
          <w:sz w:val="24"/>
        </w:rPr>
        <w:t xml:space="preserve">The Buyer must pay the Supplier the Charges within 30 days of receipt by the Buyer of a valid, undisputed invoice, in cleared funds using the payment method and details stated in the Order Form.  </w:t>
      </w:r>
    </w:p>
    <w:p w14:paraId="0EEA9A67" w14:textId="77777777" w:rsidR="006C006A" w:rsidRDefault="00000000">
      <w:pPr>
        <w:spacing w:after="32"/>
        <w:ind w:left="967"/>
      </w:pPr>
      <w:r>
        <w:rPr>
          <w:sz w:val="24"/>
        </w:rPr>
        <w:t xml:space="preserve"> </w:t>
      </w:r>
    </w:p>
    <w:p w14:paraId="59322826" w14:textId="77777777" w:rsidR="006C006A" w:rsidRDefault="00000000">
      <w:pPr>
        <w:tabs>
          <w:tab w:val="center" w:pos="2649"/>
        </w:tabs>
        <w:spacing w:after="5" w:line="250" w:lineRule="auto"/>
      </w:pPr>
      <w:r>
        <w:rPr>
          <w:sz w:val="24"/>
        </w:rPr>
        <w:lastRenderedPageBreak/>
        <w:t>4.5</w:t>
      </w:r>
      <w:r>
        <w:rPr>
          <w:rFonts w:ascii="Arial" w:eastAsia="Arial" w:hAnsi="Arial" w:cs="Arial"/>
          <w:sz w:val="24"/>
        </w:rPr>
        <w:t xml:space="preserve"> </w:t>
      </w:r>
      <w:r>
        <w:rPr>
          <w:rFonts w:ascii="Arial" w:eastAsia="Arial" w:hAnsi="Arial" w:cs="Arial"/>
          <w:sz w:val="24"/>
        </w:rPr>
        <w:tab/>
      </w:r>
      <w:r>
        <w:rPr>
          <w:sz w:val="24"/>
        </w:rPr>
        <w:t xml:space="preserve">A Supplier invoice is only valid if it: </w:t>
      </w:r>
    </w:p>
    <w:p w14:paraId="743B25A0" w14:textId="77777777" w:rsidR="006C006A" w:rsidRDefault="00000000">
      <w:pPr>
        <w:spacing w:after="33"/>
        <w:ind w:left="967"/>
      </w:pPr>
      <w:r>
        <w:rPr>
          <w:sz w:val="24"/>
        </w:rPr>
        <w:t xml:space="preserve"> </w:t>
      </w:r>
    </w:p>
    <w:p w14:paraId="1C1F5394" w14:textId="77777777" w:rsidR="006C006A" w:rsidRDefault="00000000">
      <w:pPr>
        <w:numPr>
          <w:ilvl w:val="0"/>
          <w:numId w:val="6"/>
        </w:numPr>
        <w:spacing w:after="46" w:line="250" w:lineRule="auto"/>
        <w:ind w:right="2" w:hanging="842"/>
      </w:pPr>
      <w:r>
        <w:rPr>
          <w:sz w:val="24"/>
        </w:rPr>
        <w:t xml:space="preserve">includes all appropriate references including the Contract reference number and other details reasonably requested by the </w:t>
      </w:r>
      <w:proofErr w:type="gramStart"/>
      <w:r>
        <w:rPr>
          <w:sz w:val="24"/>
        </w:rPr>
        <w:t>Buyer;</w:t>
      </w:r>
      <w:proofErr w:type="gramEnd"/>
      <w:r>
        <w:rPr>
          <w:sz w:val="24"/>
        </w:rPr>
        <w:t xml:space="preserve"> </w:t>
      </w:r>
    </w:p>
    <w:p w14:paraId="78D61055" w14:textId="77777777" w:rsidR="006C006A" w:rsidRDefault="00000000">
      <w:pPr>
        <w:numPr>
          <w:ilvl w:val="0"/>
          <w:numId w:val="6"/>
        </w:numPr>
        <w:spacing w:after="46" w:line="250" w:lineRule="auto"/>
        <w:ind w:right="2" w:hanging="842"/>
      </w:pPr>
      <w:r>
        <w:rPr>
          <w:sz w:val="24"/>
        </w:rPr>
        <w:t xml:space="preserve">includes a detailed breakdown of Delivered Deliverables and Milestone(s) (if any); and </w:t>
      </w:r>
    </w:p>
    <w:p w14:paraId="473D763A" w14:textId="77777777" w:rsidR="006C006A" w:rsidRDefault="00000000">
      <w:pPr>
        <w:numPr>
          <w:ilvl w:val="0"/>
          <w:numId w:val="6"/>
        </w:numPr>
        <w:spacing w:after="5" w:line="250" w:lineRule="auto"/>
        <w:ind w:right="2" w:hanging="842"/>
      </w:pPr>
      <w:r>
        <w:rPr>
          <w:sz w:val="24"/>
        </w:rPr>
        <w:t xml:space="preserve">does not include any Management Charge (the Supplier must not charge the Buyer in any way for the Management Charge). </w:t>
      </w:r>
    </w:p>
    <w:p w14:paraId="1BED77E6" w14:textId="77777777" w:rsidR="006C006A" w:rsidRDefault="00000000">
      <w:pPr>
        <w:spacing w:after="32"/>
        <w:ind w:left="125"/>
      </w:pPr>
      <w:r>
        <w:rPr>
          <w:sz w:val="24"/>
        </w:rPr>
        <w:t xml:space="preserve"> </w:t>
      </w:r>
    </w:p>
    <w:p w14:paraId="001D6A75" w14:textId="77777777" w:rsidR="006C006A" w:rsidRDefault="00000000">
      <w:pPr>
        <w:numPr>
          <w:ilvl w:val="1"/>
          <w:numId w:val="7"/>
        </w:numPr>
        <w:spacing w:after="5" w:line="250" w:lineRule="auto"/>
        <w:ind w:right="2" w:hanging="842"/>
      </w:pPr>
      <w:r>
        <w:rPr>
          <w:sz w:val="24"/>
        </w:rPr>
        <w:t xml:space="preserve">The Buyer must accept and process for payment an undisputed Electronic Invoice received from the Supplier. </w:t>
      </w:r>
    </w:p>
    <w:p w14:paraId="0389AAF4" w14:textId="77777777" w:rsidR="006C006A" w:rsidRDefault="00000000">
      <w:pPr>
        <w:spacing w:after="32"/>
        <w:ind w:left="125"/>
      </w:pPr>
      <w:r>
        <w:rPr>
          <w:sz w:val="24"/>
        </w:rPr>
        <w:t xml:space="preserve"> </w:t>
      </w:r>
    </w:p>
    <w:p w14:paraId="536FF8B4" w14:textId="77777777" w:rsidR="006C006A" w:rsidRDefault="00000000">
      <w:pPr>
        <w:numPr>
          <w:ilvl w:val="1"/>
          <w:numId w:val="7"/>
        </w:numPr>
        <w:spacing w:after="5" w:line="250" w:lineRule="auto"/>
        <w:ind w:right="2" w:hanging="842"/>
      </w:pPr>
      <w:r>
        <w:rPr>
          <w:sz w:val="24"/>
        </w:rPr>
        <w:t xml:space="preserve">The Buyer may </w:t>
      </w:r>
      <w:proofErr w:type="gramStart"/>
      <w:r>
        <w:rPr>
          <w:sz w:val="24"/>
        </w:rPr>
        <w:t>retain</w:t>
      </w:r>
      <w:proofErr w:type="gramEnd"/>
      <w:r>
        <w:rPr>
          <w:sz w:val="24"/>
        </w:rPr>
        <w:t xml:space="preserve"> or set-off payment of any amount owed to it by the Supplier if notice and reasons are provided. </w:t>
      </w:r>
    </w:p>
    <w:p w14:paraId="09A50418" w14:textId="77777777" w:rsidR="006C006A" w:rsidRDefault="00000000">
      <w:pPr>
        <w:spacing w:after="35"/>
        <w:ind w:left="967"/>
      </w:pPr>
      <w:r>
        <w:rPr>
          <w:sz w:val="24"/>
        </w:rPr>
        <w:t xml:space="preserve"> </w:t>
      </w:r>
    </w:p>
    <w:p w14:paraId="1A9AD33B" w14:textId="77777777" w:rsidR="006C006A" w:rsidRDefault="00000000">
      <w:pPr>
        <w:numPr>
          <w:ilvl w:val="1"/>
          <w:numId w:val="7"/>
        </w:numPr>
        <w:spacing w:after="5" w:line="250" w:lineRule="auto"/>
        <w:ind w:right="2" w:hanging="842"/>
      </w:pPr>
      <w:r>
        <w:rPr>
          <w:sz w:val="24"/>
        </w:rPr>
        <w:t xml:space="preserve">The Supplier must ensure that all Subcontractors are paid, in full, within 30 days of receipt of a valid, undisputed invoice. If this does not happen, CCS or the Buyer can publish the details of the late payment or non-payment. </w:t>
      </w:r>
    </w:p>
    <w:p w14:paraId="40A62EFD" w14:textId="77777777" w:rsidR="006C006A" w:rsidRDefault="00000000">
      <w:pPr>
        <w:spacing w:after="32"/>
        <w:ind w:left="967"/>
      </w:pPr>
      <w:r>
        <w:rPr>
          <w:sz w:val="24"/>
        </w:rPr>
        <w:t xml:space="preserve"> </w:t>
      </w:r>
    </w:p>
    <w:p w14:paraId="42656E5C" w14:textId="77777777" w:rsidR="006C006A" w:rsidRDefault="00000000">
      <w:pPr>
        <w:numPr>
          <w:ilvl w:val="1"/>
          <w:numId w:val="7"/>
        </w:numPr>
        <w:spacing w:after="5" w:line="250" w:lineRule="auto"/>
        <w:ind w:right="2" w:hanging="842"/>
      </w:pPr>
      <w:r>
        <w:rPr>
          <w:sz w:val="24"/>
        </w:rPr>
        <w:t xml:space="preserve">If CCS or the Buyer can get more favourable commercial terms for the supply at cost of any materials, goods or services used by the Supplier to provide the </w:t>
      </w:r>
    </w:p>
    <w:p w14:paraId="4847A014" w14:textId="77777777" w:rsidR="006C006A" w:rsidRDefault="00000000">
      <w:pPr>
        <w:spacing w:after="5" w:line="250" w:lineRule="auto"/>
        <w:ind w:left="967" w:right="2"/>
      </w:pPr>
      <w:r>
        <w:rPr>
          <w:sz w:val="24"/>
        </w:rPr>
        <w:t xml:space="preserve">Deliverables, then CCS or the Buyer may require the Supplier to replace its existing commercial terms with the more favourable terms offered for the relevant items. </w:t>
      </w:r>
    </w:p>
    <w:p w14:paraId="7ED5053D" w14:textId="77777777" w:rsidR="006C006A" w:rsidRDefault="00000000">
      <w:pPr>
        <w:spacing w:after="35"/>
        <w:ind w:left="967"/>
      </w:pPr>
      <w:r>
        <w:rPr>
          <w:sz w:val="24"/>
        </w:rPr>
        <w:t xml:space="preserve"> </w:t>
      </w:r>
    </w:p>
    <w:p w14:paraId="4D36FD87" w14:textId="77777777" w:rsidR="006C006A" w:rsidRDefault="00000000">
      <w:pPr>
        <w:numPr>
          <w:ilvl w:val="1"/>
          <w:numId w:val="7"/>
        </w:numPr>
        <w:spacing w:after="5" w:line="250" w:lineRule="auto"/>
        <w:ind w:right="2" w:hanging="842"/>
      </w:pPr>
      <w:r>
        <w:rPr>
          <w:sz w:val="24"/>
        </w:rPr>
        <w:t xml:space="preserve">If CCS or the Buyer uses Clause 4.9 then the Framework Prices (and where applicable, the Charges) must be reduced by an agreed amount by using the Variation Procedure. </w:t>
      </w:r>
    </w:p>
    <w:p w14:paraId="51A9145C" w14:textId="77777777" w:rsidR="006C006A" w:rsidRDefault="00000000">
      <w:pPr>
        <w:spacing w:after="32"/>
        <w:ind w:left="967"/>
      </w:pPr>
      <w:r>
        <w:rPr>
          <w:sz w:val="24"/>
        </w:rPr>
        <w:t xml:space="preserve"> </w:t>
      </w:r>
    </w:p>
    <w:p w14:paraId="5E7EF1F9" w14:textId="77777777" w:rsidR="006C006A" w:rsidRDefault="00000000">
      <w:pPr>
        <w:numPr>
          <w:ilvl w:val="1"/>
          <w:numId w:val="7"/>
        </w:numPr>
        <w:spacing w:after="5" w:line="250" w:lineRule="auto"/>
        <w:ind w:right="2" w:hanging="842"/>
      </w:pPr>
      <w:r>
        <w:rPr>
          <w:sz w:val="24"/>
        </w:rPr>
        <w:t xml:space="preserve">The Supplier has no right of set-off, counterclaim, discount or abatement unless they are ordered to do so by a court. </w:t>
      </w:r>
      <w:r>
        <w:rPr>
          <w:sz w:val="24"/>
        </w:rPr>
        <w:tab/>
        <w:t xml:space="preserve"> </w:t>
      </w:r>
    </w:p>
    <w:p w14:paraId="4715D485" w14:textId="77777777" w:rsidR="006C006A" w:rsidRDefault="00000000">
      <w:pPr>
        <w:spacing w:after="168"/>
        <w:ind w:left="967"/>
      </w:pPr>
      <w:r>
        <w:rPr>
          <w:sz w:val="24"/>
        </w:rPr>
        <w:t xml:space="preserve"> </w:t>
      </w:r>
    </w:p>
    <w:p w14:paraId="2B86BDD8" w14:textId="77777777" w:rsidR="006C006A" w:rsidRDefault="00000000">
      <w:pPr>
        <w:pStyle w:val="Heading2"/>
        <w:tabs>
          <w:tab w:val="center" w:pos="3839"/>
        </w:tabs>
        <w:ind w:left="0" w:right="0" w:firstLine="0"/>
      </w:pPr>
      <w:r>
        <w:t>5.</w:t>
      </w:r>
      <w:r>
        <w:rPr>
          <w:rFonts w:ascii="Arial" w:eastAsia="Arial" w:hAnsi="Arial" w:cs="Arial"/>
        </w:rPr>
        <w:t xml:space="preserve"> </w:t>
      </w:r>
      <w:r>
        <w:rPr>
          <w:rFonts w:ascii="Arial" w:eastAsia="Arial" w:hAnsi="Arial" w:cs="Arial"/>
        </w:rPr>
        <w:tab/>
      </w:r>
      <w:r>
        <w:t xml:space="preserve">The buyer’s obligations to the supplier  </w:t>
      </w:r>
    </w:p>
    <w:p w14:paraId="6B2DE4E7" w14:textId="77777777" w:rsidR="006C006A" w:rsidRDefault="00000000">
      <w:pPr>
        <w:tabs>
          <w:tab w:val="center" w:pos="3922"/>
        </w:tabs>
        <w:spacing w:after="5" w:line="250" w:lineRule="auto"/>
      </w:pPr>
      <w:r>
        <w:rPr>
          <w:sz w:val="24"/>
        </w:rPr>
        <w:t>5.1</w:t>
      </w:r>
      <w:r>
        <w:rPr>
          <w:rFonts w:ascii="Arial" w:eastAsia="Arial" w:hAnsi="Arial" w:cs="Arial"/>
          <w:sz w:val="24"/>
        </w:rPr>
        <w:t xml:space="preserve"> </w:t>
      </w:r>
      <w:r>
        <w:rPr>
          <w:rFonts w:ascii="Arial" w:eastAsia="Arial" w:hAnsi="Arial" w:cs="Arial"/>
          <w:sz w:val="24"/>
        </w:rPr>
        <w:tab/>
      </w:r>
      <w:r>
        <w:rPr>
          <w:sz w:val="24"/>
        </w:rPr>
        <w:t xml:space="preserve">If Supplier Non-Performance arises from an Authority Cause: </w:t>
      </w:r>
    </w:p>
    <w:p w14:paraId="5AB35F2A" w14:textId="77777777" w:rsidR="006C006A" w:rsidRDefault="00000000">
      <w:pPr>
        <w:spacing w:after="35"/>
        <w:ind w:left="967"/>
      </w:pPr>
      <w:r>
        <w:rPr>
          <w:sz w:val="24"/>
        </w:rPr>
        <w:t xml:space="preserve"> </w:t>
      </w:r>
    </w:p>
    <w:p w14:paraId="2E56A1CE" w14:textId="77777777" w:rsidR="006C006A" w:rsidRDefault="00000000">
      <w:pPr>
        <w:numPr>
          <w:ilvl w:val="0"/>
          <w:numId w:val="8"/>
        </w:numPr>
        <w:spacing w:after="42" w:line="250" w:lineRule="auto"/>
        <w:ind w:right="2" w:hanging="842"/>
      </w:pPr>
      <w:r>
        <w:rPr>
          <w:sz w:val="24"/>
        </w:rPr>
        <w:t xml:space="preserve">neither CCS </w:t>
      </w:r>
      <w:proofErr w:type="gramStart"/>
      <w:r>
        <w:rPr>
          <w:sz w:val="24"/>
        </w:rPr>
        <w:t>or</w:t>
      </w:r>
      <w:proofErr w:type="gramEnd"/>
      <w:r>
        <w:rPr>
          <w:sz w:val="24"/>
        </w:rPr>
        <w:t xml:space="preserve"> the Buyer can terminate a Contract under Clause </w:t>
      </w:r>
      <w:proofErr w:type="gramStart"/>
      <w:r>
        <w:rPr>
          <w:sz w:val="24"/>
        </w:rPr>
        <w:t>10.4.1;</w:t>
      </w:r>
      <w:proofErr w:type="gramEnd"/>
      <w:r>
        <w:rPr>
          <w:sz w:val="24"/>
        </w:rPr>
        <w:t xml:space="preserve"> </w:t>
      </w:r>
    </w:p>
    <w:p w14:paraId="4C8A239E" w14:textId="77777777" w:rsidR="006C006A" w:rsidRDefault="00000000">
      <w:pPr>
        <w:numPr>
          <w:ilvl w:val="0"/>
          <w:numId w:val="8"/>
        </w:numPr>
        <w:spacing w:after="49" w:line="250" w:lineRule="auto"/>
        <w:ind w:right="2" w:hanging="842"/>
      </w:pPr>
      <w:r>
        <w:rPr>
          <w:sz w:val="24"/>
        </w:rPr>
        <w:t xml:space="preserve">the Supplier is entitled to reasonable and proven additional expenses and to relief from liability and Deduction under this </w:t>
      </w:r>
      <w:proofErr w:type="gramStart"/>
      <w:r>
        <w:rPr>
          <w:sz w:val="24"/>
        </w:rPr>
        <w:t>Contract;</w:t>
      </w:r>
      <w:proofErr w:type="gramEnd"/>
      <w:r>
        <w:rPr>
          <w:sz w:val="24"/>
        </w:rPr>
        <w:t xml:space="preserve"> </w:t>
      </w:r>
    </w:p>
    <w:p w14:paraId="6A853EAF" w14:textId="77777777" w:rsidR="006C006A" w:rsidRDefault="00000000">
      <w:pPr>
        <w:numPr>
          <w:ilvl w:val="0"/>
          <w:numId w:val="8"/>
        </w:numPr>
        <w:spacing w:after="42" w:line="250" w:lineRule="auto"/>
        <w:ind w:right="2" w:hanging="842"/>
      </w:pPr>
      <w:r>
        <w:rPr>
          <w:sz w:val="24"/>
        </w:rPr>
        <w:lastRenderedPageBreak/>
        <w:t xml:space="preserve">the Supplier is entitled to additional time needed to make the Delivery; and </w:t>
      </w:r>
    </w:p>
    <w:p w14:paraId="14C2BB0F" w14:textId="77777777" w:rsidR="006C006A" w:rsidRDefault="00000000">
      <w:pPr>
        <w:numPr>
          <w:ilvl w:val="0"/>
          <w:numId w:val="8"/>
        </w:numPr>
        <w:spacing w:after="5" w:line="250" w:lineRule="auto"/>
        <w:ind w:right="2" w:hanging="842"/>
      </w:pPr>
      <w:r>
        <w:rPr>
          <w:sz w:val="24"/>
        </w:rPr>
        <w:t xml:space="preserve">the Supplier cannot suspend the ongoing supply of Deliverables. </w:t>
      </w:r>
    </w:p>
    <w:p w14:paraId="0D8EEF1E" w14:textId="77777777" w:rsidR="006C006A" w:rsidRDefault="00000000">
      <w:pPr>
        <w:spacing w:after="32"/>
        <w:ind w:left="967"/>
      </w:pPr>
      <w:r>
        <w:rPr>
          <w:sz w:val="24"/>
        </w:rPr>
        <w:t xml:space="preserve"> </w:t>
      </w:r>
    </w:p>
    <w:p w14:paraId="3F77FC02" w14:textId="77777777" w:rsidR="006C006A" w:rsidRDefault="00000000">
      <w:pPr>
        <w:tabs>
          <w:tab w:val="center" w:pos="2813"/>
        </w:tabs>
        <w:spacing w:after="5" w:line="250" w:lineRule="auto"/>
      </w:pPr>
      <w:r>
        <w:rPr>
          <w:sz w:val="24"/>
        </w:rPr>
        <w:t>5.2</w:t>
      </w:r>
      <w:r>
        <w:rPr>
          <w:rFonts w:ascii="Arial" w:eastAsia="Arial" w:hAnsi="Arial" w:cs="Arial"/>
          <w:sz w:val="24"/>
        </w:rPr>
        <w:t xml:space="preserve"> </w:t>
      </w:r>
      <w:r>
        <w:rPr>
          <w:rFonts w:ascii="Arial" w:eastAsia="Arial" w:hAnsi="Arial" w:cs="Arial"/>
          <w:sz w:val="24"/>
        </w:rPr>
        <w:tab/>
      </w:r>
      <w:r>
        <w:rPr>
          <w:sz w:val="24"/>
        </w:rPr>
        <w:t xml:space="preserve">Clause 5.1 only applies if the Supplier: </w:t>
      </w:r>
    </w:p>
    <w:p w14:paraId="790BB5B6" w14:textId="77777777" w:rsidR="006C006A" w:rsidRDefault="00000000">
      <w:pPr>
        <w:spacing w:after="32"/>
        <w:ind w:left="967"/>
      </w:pPr>
      <w:r>
        <w:rPr>
          <w:sz w:val="24"/>
        </w:rPr>
        <w:t xml:space="preserve"> </w:t>
      </w:r>
    </w:p>
    <w:p w14:paraId="5146F0EA" w14:textId="77777777" w:rsidR="006C006A" w:rsidRDefault="00000000">
      <w:pPr>
        <w:numPr>
          <w:ilvl w:val="0"/>
          <w:numId w:val="9"/>
        </w:numPr>
        <w:spacing w:after="46" w:line="250" w:lineRule="auto"/>
        <w:ind w:right="2" w:hanging="842"/>
      </w:pPr>
      <w:r>
        <w:rPr>
          <w:sz w:val="24"/>
        </w:rPr>
        <w:t xml:space="preserve">gives notice to the Party responsible for the Authority Cause within 10 Working Days of becoming </w:t>
      </w:r>
      <w:proofErr w:type="gramStart"/>
      <w:r>
        <w:rPr>
          <w:sz w:val="24"/>
        </w:rPr>
        <w:t>aware;</w:t>
      </w:r>
      <w:proofErr w:type="gramEnd"/>
      <w:r>
        <w:rPr>
          <w:sz w:val="24"/>
        </w:rPr>
        <w:t xml:space="preserve"> </w:t>
      </w:r>
    </w:p>
    <w:p w14:paraId="29952D22" w14:textId="77777777" w:rsidR="006C006A" w:rsidRDefault="00000000">
      <w:pPr>
        <w:numPr>
          <w:ilvl w:val="0"/>
          <w:numId w:val="9"/>
        </w:numPr>
        <w:spacing w:after="48" w:line="250" w:lineRule="auto"/>
        <w:ind w:right="2" w:hanging="842"/>
      </w:pPr>
      <w:r>
        <w:rPr>
          <w:sz w:val="24"/>
        </w:rPr>
        <w:t xml:space="preserve">demonstrates that the Supplier Non-Performance would not have occurred but for the Authority Cause; and </w:t>
      </w:r>
    </w:p>
    <w:p w14:paraId="5AF128F2" w14:textId="77777777" w:rsidR="006C006A" w:rsidRDefault="00000000">
      <w:pPr>
        <w:numPr>
          <w:ilvl w:val="0"/>
          <w:numId w:val="9"/>
        </w:numPr>
        <w:spacing w:after="5" w:line="250" w:lineRule="auto"/>
        <w:ind w:right="2" w:hanging="842"/>
      </w:pPr>
      <w:r>
        <w:rPr>
          <w:sz w:val="24"/>
        </w:rPr>
        <w:t xml:space="preserve">mitigated the impact of the Authority Cause. </w:t>
      </w:r>
    </w:p>
    <w:p w14:paraId="70BCC392" w14:textId="77777777" w:rsidR="006C006A" w:rsidRDefault="00000000">
      <w:pPr>
        <w:spacing w:after="168"/>
        <w:ind w:left="125"/>
      </w:pPr>
      <w:r>
        <w:rPr>
          <w:sz w:val="24"/>
        </w:rPr>
        <w:t xml:space="preserve"> </w:t>
      </w:r>
    </w:p>
    <w:p w14:paraId="14A7BB51" w14:textId="77777777" w:rsidR="006C006A" w:rsidRDefault="00000000">
      <w:pPr>
        <w:pStyle w:val="Heading2"/>
        <w:tabs>
          <w:tab w:val="center" w:pos="3187"/>
        </w:tabs>
        <w:ind w:left="0" w:right="0" w:firstLine="0"/>
      </w:pPr>
      <w:r>
        <w:t>6.</w:t>
      </w:r>
      <w:r>
        <w:rPr>
          <w:rFonts w:ascii="Arial" w:eastAsia="Arial" w:hAnsi="Arial" w:cs="Arial"/>
        </w:rPr>
        <w:t xml:space="preserve"> </w:t>
      </w:r>
      <w:r>
        <w:rPr>
          <w:rFonts w:ascii="Arial" w:eastAsia="Arial" w:hAnsi="Arial" w:cs="Arial"/>
        </w:rPr>
        <w:tab/>
      </w:r>
      <w:r>
        <w:t xml:space="preserve">Record keeping and reporting  </w:t>
      </w:r>
    </w:p>
    <w:p w14:paraId="01C9CEE6" w14:textId="77777777" w:rsidR="006C006A" w:rsidRDefault="00000000">
      <w:pPr>
        <w:spacing w:after="5" w:line="250" w:lineRule="auto"/>
        <w:ind w:left="962" w:right="2" w:hanging="852"/>
      </w:pPr>
      <w:r>
        <w:rPr>
          <w:sz w:val="24"/>
        </w:rPr>
        <w:t>6.1</w:t>
      </w:r>
      <w:r>
        <w:rPr>
          <w:rFonts w:ascii="Arial" w:eastAsia="Arial" w:hAnsi="Arial" w:cs="Arial"/>
          <w:sz w:val="24"/>
        </w:rPr>
        <w:t xml:space="preserve"> </w:t>
      </w:r>
      <w:r>
        <w:rPr>
          <w:rFonts w:ascii="Arial" w:eastAsia="Arial" w:hAnsi="Arial" w:cs="Arial"/>
          <w:sz w:val="24"/>
        </w:rPr>
        <w:tab/>
      </w:r>
      <w:r>
        <w:rPr>
          <w:sz w:val="24"/>
        </w:rPr>
        <w:t xml:space="preserve">The Supplier must attend Progress Meetings with the Buyer and provide Progress Reports when specified in the Order Form. </w:t>
      </w:r>
    </w:p>
    <w:p w14:paraId="3612F112" w14:textId="77777777" w:rsidR="006C006A" w:rsidRDefault="00000000">
      <w:pPr>
        <w:spacing w:after="35"/>
        <w:ind w:left="967"/>
      </w:pPr>
      <w:r>
        <w:rPr>
          <w:sz w:val="24"/>
        </w:rPr>
        <w:t xml:space="preserve"> </w:t>
      </w:r>
    </w:p>
    <w:p w14:paraId="0FB71D21" w14:textId="77777777" w:rsidR="006C006A" w:rsidRDefault="00000000">
      <w:pPr>
        <w:spacing w:after="5" w:line="250" w:lineRule="auto"/>
        <w:ind w:left="962" w:right="2" w:hanging="852"/>
      </w:pPr>
      <w:r>
        <w:rPr>
          <w:sz w:val="24"/>
        </w:rPr>
        <w:t>6.2</w:t>
      </w:r>
      <w:r>
        <w:rPr>
          <w:rFonts w:ascii="Arial" w:eastAsia="Arial" w:hAnsi="Arial" w:cs="Arial"/>
          <w:sz w:val="24"/>
        </w:rPr>
        <w:t xml:space="preserve"> </w:t>
      </w:r>
      <w:r>
        <w:rPr>
          <w:rFonts w:ascii="Arial" w:eastAsia="Arial" w:hAnsi="Arial" w:cs="Arial"/>
          <w:sz w:val="24"/>
        </w:rPr>
        <w:tab/>
      </w:r>
      <w:r>
        <w:rPr>
          <w:sz w:val="24"/>
        </w:rPr>
        <w:t xml:space="preserve">The Supplier must keep and maintain full and accurate records and accounts on everything to do with the Contract: </w:t>
      </w:r>
    </w:p>
    <w:p w14:paraId="7EE54071" w14:textId="77777777" w:rsidR="006C006A" w:rsidRDefault="00000000">
      <w:pPr>
        <w:spacing w:after="34"/>
        <w:ind w:left="125"/>
      </w:pPr>
      <w:r>
        <w:rPr>
          <w:sz w:val="24"/>
        </w:rPr>
        <w:t xml:space="preserve"> </w:t>
      </w:r>
    </w:p>
    <w:p w14:paraId="3BE63DDD" w14:textId="77777777" w:rsidR="006C006A" w:rsidRDefault="00000000">
      <w:pPr>
        <w:numPr>
          <w:ilvl w:val="0"/>
          <w:numId w:val="10"/>
        </w:numPr>
        <w:spacing w:after="43" w:line="250" w:lineRule="auto"/>
        <w:ind w:right="2" w:hanging="842"/>
      </w:pPr>
      <w:r>
        <w:rPr>
          <w:sz w:val="24"/>
        </w:rPr>
        <w:t xml:space="preserve">during the Contract </w:t>
      </w:r>
      <w:proofErr w:type="gramStart"/>
      <w:r>
        <w:rPr>
          <w:sz w:val="24"/>
        </w:rPr>
        <w:t>Period;</w:t>
      </w:r>
      <w:proofErr w:type="gramEnd"/>
      <w:r>
        <w:rPr>
          <w:sz w:val="24"/>
        </w:rPr>
        <w:t xml:space="preserve"> </w:t>
      </w:r>
    </w:p>
    <w:p w14:paraId="0AE02938" w14:textId="77777777" w:rsidR="006C006A" w:rsidRDefault="00000000">
      <w:pPr>
        <w:numPr>
          <w:ilvl w:val="0"/>
          <w:numId w:val="10"/>
        </w:numPr>
        <w:spacing w:after="42" w:line="250" w:lineRule="auto"/>
        <w:ind w:right="2" w:hanging="842"/>
      </w:pPr>
      <w:r>
        <w:rPr>
          <w:sz w:val="24"/>
        </w:rPr>
        <w:t xml:space="preserve">for 7 years after the End Date; and </w:t>
      </w:r>
    </w:p>
    <w:p w14:paraId="549A0C54" w14:textId="77777777" w:rsidR="006C006A" w:rsidRDefault="00000000">
      <w:pPr>
        <w:numPr>
          <w:ilvl w:val="0"/>
          <w:numId w:val="10"/>
        </w:numPr>
        <w:spacing w:after="5" w:line="250" w:lineRule="auto"/>
        <w:ind w:right="2" w:hanging="842"/>
      </w:pPr>
      <w:r>
        <w:rPr>
          <w:sz w:val="24"/>
        </w:rPr>
        <w:t xml:space="preserve">in accordance with UK GDPR, </w:t>
      </w:r>
    </w:p>
    <w:p w14:paraId="34D7DB31" w14:textId="77777777" w:rsidR="006C006A" w:rsidRDefault="00000000">
      <w:pPr>
        <w:spacing w:after="0"/>
        <w:ind w:left="905"/>
      </w:pPr>
      <w:r>
        <w:rPr>
          <w:sz w:val="24"/>
        </w:rPr>
        <w:t xml:space="preserve"> </w:t>
      </w:r>
    </w:p>
    <w:p w14:paraId="5800B71F" w14:textId="77777777" w:rsidR="006C006A" w:rsidRDefault="00000000">
      <w:pPr>
        <w:spacing w:after="5" w:line="250" w:lineRule="auto"/>
        <w:ind w:left="967" w:right="2"/>
      </w:pPr>
      <w:r>
        <w:rPr>
          <w:sz w:val="24"/>
        </w:rPr>
        <w:t xml:space="preserve">including but not limited to the records and accounts stated in the definition of Audit in Joint Schedule 1. </w:t>
      </w:r>
    </w:p>
    <w:p w14:paraId="2E7E15AD" w14:textId="77777777" w:rsidR="006C006A" w:rsidRDefault="00000000">
      <w:pPr>
        <w:spacing w:after="32"/>
        <w:ind w:left="967"/>
      </w:pPr>
      <w:r>
        <w:rPr>
          <w:sz w:val="24"/>
        </w:rPr>
        <w:t xml:space="preserve"> </w:t>
      </w:r>
    </w:p>
    <w:p w14:paraId="36125987" w14:textId="77777777" w:rsidR="006C006A" w:rsidRDefault="00000000">
      <w:pPr>
        <w:numPr>
          <w:ilvl w:val="1"/>
          <w:numId w:val="11"/>
        </w:numPr>
        <w:spacing w:after="5" w:line="250" w:lineRule="auto"/>
        <w:ind w:right="2" w:hanging="842"/>
      </w:pPr>
      <w:r>
        <w:rPr>
          <w:sz w:val="24"/>
        </w:rPr>
        <w:t xml:space="preserve">The Relevant Authority or an Auditor can Audit the Supplier. </w:t>
      </w:r>
    </w:p>
    <w:p w14:paraId="7901550C" w14:textId="77777777" w:rsidR="006C006A" w:rsidRDefault="00000000">
      <w:pPr>
        <w:spacing w:after="0"/>
        <w:ind w:left="967"/>
      </w:pPr>
      <w:r>
        <w:rPr>
          <w:sz w:val="24"/>
        </w:rPr>
        <w:t xml:space="preserve"> </w:t>
      </w:r>
    </w:p>
    <w:p w14:paraId="4328B8BA" w14:textId="77777777" w:rsidR="006C006A" w:rsidRDefault="00000000">
      <w:pPr>
        <w:numPr>
          <w:ilvl w:val="1"/>
          <w:numId w:val="11"/>
        </w:numPr>
        <w:spacing w:after="5" w:line="250" w:lineRule="auto"/>
        <w:ind w:right="2" w:hanging="842"/>
      </w:pPr>
      <w:r>
        <w:rPr>
          <w:sz w:val="24"/>
        </w:rPr>
        <w:t xml:space="preserve">During an Audit, the Supplier must: </w:t>
      </w:r>
    </w:p>
    <w:p w14:paraId="0C438BB8" w14:textId="77777777" w:rsidR="006C006A" w:rsidRDefault="00000000">
      <w:pPr>
        <w:spacing w:after="35"/>
        <w:ind w:left="125"/>
      </w:pPr>
      <w:r>
        <w:rPr>
          <w:sz w:val="24"/>
        </w:rPr>
        <w:t xml:space="preserve"> </w:t>
      </w:r>
    </w:p>
    <w:p w14:paraId="1653C4A6" w14:textId="77777777" w:rsidR="006C006A" w:rsidRDefault="00000000">
      <w:pPr>
        <w:numPr>
          <w:ilvl w:val="0"/>
          <w:numId w:val="12"/>
        </w:numPr>
        <w:spacing w:after="46" w:line="250" w:lineRule="auto"/>
        <w:ind w:right="2" w:hanging="842"/>
      </w:pPr>
      <w:r>
        <w:rPr>
          <w:sz w:val="24"/>
        </w:rPr>
        <w:t xml:space="preserve">allow the Relevant Authority or any Auditor access to their premises to verify all contract accounts and records of everything to do with the Contract and provide copies for an Audit; and </w:t>
      </w:r>
    </w:p>
    <w:p w14:paraId="26ABCDA0" w14:textId="77777777" w:rsidR="006C006A" w:rsidRDefault="00000000">
      <w:pPr>
        <w:numPr>
          <w:ilvl w:val="0"/>
          <w:numId w:val="12"/>
        </w:numPr>
        <w:spacing w:after="5" w:line="250" w:lineRule="auto"/>
        <w:ind w:right="2" w:hanging="842"/>
      </w:pPr>
      <w:r>
        <w:rPr>
          <w:sz w:val="24"/>
        </w:rPr>
        <w:t xml:space="preserve">provide information to the Relevant Authority or to the Auditor and reasonable co-operation at their request. </w:t>
      </w:r>
    </w:p>
    <w:p w14:paraId="27FC4B3E" w14:textId="77777777" w:rsidR="006C006A" w:rsidRDefault="00000000">
      <w:pPr>
        <w:spacing w:after="32"/>
        <w:ind w:left="125"/>
      </w:pPr>
      <w:r>
        <w:rPr>
          <w:sz w:val="24"/>
        </w:rPr>
        <w:t xml:space="preserve"> </w:t>
      </w:r>
    </w:p>
    <w:p w14:paraId="14DF5461" w14:textId="77777777" w:rsidR="006C006A" w:rsidRDefault="00000000">
      <w:pPr>
        <w:numPr>
          <w:ilvl w:val="1"/>
          <w:numId w:val="13"/>
        </w:numPr>
        <w:spacing w:after="5" w:line="250" w:lineRule="auto"/>
        <w:ind w:right="2" w:hanging="842"/>
      </w:pPr>
      <w:r>
        <w:rPr>
          <w:sz w:val="24"/>
        </w:rPr>
        <w:t xml:space="preserve">Where the Audit of the Supplier is carried out by an Auditor, the Auditor shall be entitled to share any information obtained during the Audit with the Relevant Authority. </w:t>
      </w:r>
    </w:p>
    <w:p w14:paraId="56B4D252" w14:textId="77777777" w:rsidR="006C006A" w:rsidRDefault="00000000">
      <w:pPr>
        <w:spacing w:after="32"/>
        <w:ind w:left="125"/>
      </w:pPr>
      <w:r>
        <w:rPr>
          <w:sz w:val="24"/>
        </w:rPr>
        <w:lastRenderedPageBreak/>
        <w:t xml:space="preserve"> </w:t>
      </w:r>
    </w:p>
    <w:p w14:paraId="71F57FC2" w14:textId="77777777" w:rsidR="006C006A" w:rsidRDefault="00000000">
      <w:pPr>
        <w:numPr>
          <w:ilvl w:val="1"/>
          <w:numId w:val="13"/>
        </w:numPr>
        <w:spacing w:after="5" w:line="250" w:lineRule="auto"/>
        <w:ind w:right="2" w:hanging="842"/>
      </w:pPr>
      <w:r>
        <w:rPr>
          <w:sz w:val="24"/>
        </w:rPr>
        <w:t xml:space="preserve">If the Supplier is not providing any of the Deliverables, or is unable to provide them, it must immediately:  </w:t>
      </w:r>
    </w:p>
    <w:p w14:paraId="72332BDC" w14:textId="77777777" w:rsidR="006C006A" w:rsidRDefault="00000000">
      <w:pPr>
        <w:spacing w:after="32"/>
        <w:ind w:left="125"/>
      </w:pPr>
      <w:r>
        <w:rPr>
          <w:sz w:val="24"/>
        </w:rPr>
        <w:t xml:space="preserve"> </w:t>
      </w:r>
    </w:p>
    <w:p w14:paraId="302696D3" w14:textId="77777777" w:rsidR="006C006A" w:rsidRDefault="00000000">
      <w:pPr>
        <w:numPr>
          <w:ilvl w:val="0"/>
          <w:numId w:val="14"/>
        </w:numPr>
        <w:spacing w:after="42" w:line="250" w:lineRule="auto"/>
        <w:ind w:right="2" w:hanging="842"/>
      </w:pPr>
      <w:r>
        <w:rPr>
          <w:sz w:val="24"/>
        </w:rPr>
        <w:t xml:space="preserve">tell the Relevant Authority and give </w:t>
      </w:r>
      <w:proofErr w:type="gramStart"/>
      <w:r>
        <w:rPr>
          <w:sz w:val="24"/>
        </w:rPr>
        <w:t>reasons;</w:t>
      </w:r>
      <w:proofErr w:type="gramEnd"/>
      <w:r>
        <w:rPr>
          <w:sz w:val="24"/>
        </w:rPr>
        <w:t xml:space="preserve"> </w:t>
      </w:r>
    </w:p>
    <w:p w14:paraId="5374F8E3" w14:textId="77777777" w:rsidR="006C006A" w:rsidRDefault="00000000">
      <w:pPr>
        <w:numPr>
          <w:ilvl w:val="0"/>
          <w:numId w:val="14"/>
        </w:numPr>
        <w:spacing w:after="45" w:line="250" w:lineRule="auto"/>
        <w:ind w:right="2" w:hanging="842"/>
      </w:pPr>
      <w:r>
        <w:rPr>
          <w:sz w:val="24"/>
        </w:rPr>
        <w:t xml:space="preserve">propose corrective action; and  </w:t>
      </w:r>
    </w:p>
    <w:p w14:paraId="497D0D4E" w14:textId="77777777" w:rsidR="006C006A" w:rsidRDefault="00000000">
      <w:pPr>
        <w:numPr>
          <w:ilvl w:val="0"/>
          <w:numId w:val="14"/>
        </w:numPr>
        <w:spacing w:after="5" w:line="250" w:lineRule="auto"/>
        <w:ind w:right="2" w:hanging="842"/>
      </w:pPr>
      <w:r>
        <w:rPr>
          <w:sz w:val="24"/>
        </w:rPr>
        <w:t xml:space="preserve">provide </w:t>
      </w:r>
      <w:proofErr w:type="gramStart"/>
      <w:r>
        <w:rPr>
          <w:sz w:val="24"/>
        </w:rPr>
        <w:t>a  deadline</w:t>
      </w:r>
      <w:proofErr w:type="gramEnd"/>
      <w:r>
        <w:rPr>
          <w:sz w:val="24"/>
        </w:rPr>
        <w:t xml:space="preserve"> for completing the corrective action. </w:t>
      </w:r>
    </w:p>
    <w:p w14:paraId="5D74584E" w14:textId="77777777" w:rsidR="006C006A" w:rsidRDefault="00000000">
      <w:pPr>
        <w:spacing w:after="32"/>
        <w:ind w:left="125"/>
      </w:pPr>
      <w:r>
        <w:rPr>
          <w:sz w:val="24"/>
        </w:rPr>
        <w:t xml:space="preserve"> </w:t>
      </w:r>
    </w:p>
    <w:p w14:paraId="536C828C" w14:textId="77777777" w:rsidR="006C006A" w:rsidRDefault="00000000">
      <w:pPr>
        <w:spacing w:after="5" w:line="250" w:lineRule="auto"/>
        <w:ind w:left="962" w:right="2" w:hanging="852"/>
      </w:pPr>
      <w:r>
        <w:rPr>
          <w:sz w:val="24"/>
        </w:rPr>
        <w:t>6.7</w:t>
      </w:r>
      <w:r>
        <w:rPr>
          <w:rFonts w:ascii="Arial" w:eastAsia="Arial" w:hAnsi="Arial" w:cs="Arial"/>
          <w:sz w:val="24"/>
        </w:rPr>
        <w:t xml:space="preserve"> </w:t>
      </w:r>
      <w:r>
        <w:rPr>
          <w:sz w:val="24"/>
        </w:rPr>
        <w:t xml:space="preserve">The Supplier must provide CCS with a </w:t>
      </w:r>
      <w:proofErr w:type="spellStart"/>
      <w:r>
        <w:rPr>
          <w:sz w:val="24"/>
        </w:rPr>
        <w:t>Self Audit</w:t>
      </w:r>
      <w:proofErr w:type="spellEnd"/>
      <w:r>
        <w:rPr>
          <w:sz w:val="24"/>
        </w:rPr>
        <w:t xml:space="preserve"> Certificate supported by an audit report at the end of each Contract Year. The report must contain: </w:t>
      </w:r>
    </w:p>
    <w:p w14:paraId="04D92960" w14:textId="77777777" w:rsidR="006C006A" w:rsidRDefault="00000000">
      <w:pPr>
        <w:spacing w:after="34"/>
        <w:ind w:left="125"/>
      </w:pPr>
      <w:r>
        <w:rPr>
          <w:sz w:val="24"/>
        </w:rPr>
        <w:t xml:space="preserve"> </w:t>
      </w:r>
    </w:p>
    <w:p w14:paraId="1A150CA9" w14:textId="77777777" w:rsidR="006C006A" w:rsidRDefault="00000000">
      <w:pPr>
        <w:numPr>
          <w:ilvl w:val="0"/>
          <w:numId w:val="15"/>
        </w:numPr>
        <w:spacing w:after="42" w:line="250" w:lineRule="auto"/>
        <w:ind w:right="2333"/>
      </w:pPr>
      <w:r>
        <w:rPr>
          <w:sz w:val="24"/>
        </w:rPr>
        <w:t xml:space="preserve">the methodology of the </w:t>
      </w:r>
      <w:proofErr w:type="gramStart"/>
      <w:r>
        <w:rPr>
          <w:sz w:val="24"/>
        </w:rPr>
        <w:t>review;</w:t>
      </w:r>
      <w:proofErr w:type="gramEnd"/>
      <w:r>
        <w:rPr>
          <w:sz w:val="24"/>
        </w:rPr>
        <w:t xml:space="preserve"> </w:t>
      </w:r>
    </w:p>
    <w:p w14:paraId="34937F7E" w14:textId="77777777" w:rsidR="006C006A" w:rsidRDefault="00000000">
      <w:pPr>
        <w:numPr>
          <w:ilvl w:val="0"/>
          <w:numId w:val="15"/>
        </w:numPr>
        <w:spacing w:after="47" w:line="240" w:lineRule="auto"/>
        <w:ind w:right="2333"/>
      </w:pPr>
      <w:r>
        <w:rPr>
          <w:sz w:val="24"/>
        </w:rPr>
        <w:t>the sampling techniques applied; (c)</w:t>
      </w:r>
      <w:r>
        <w:rPr>
          <w:rFonts w:ascii="Arial" w:eastAsia="Arial" w:hAnsi="Arial" w:cs="Arial"/>
          <w:sz w:val="24"/>
        </w:rPr>
        <w:t xml:space="preserve"> </w:t>
      </w:r>
      <w:r>
        <w:rPr>
          <w:sz w:val="24"/>
        </w:rPr>
        <w:t>details of any issues; and (d)</w:t>
      </w:r>
      <w:r>
        <w:rPr>
          <w:rFonts w:ascii="Arial" w:eastAsia="Arial" w:hAnsi="Arial" w:cs="Arial"/>
          <w:sz w:val="24"/>
        </w:rPr>
        <w:t xml:space="preserve"> </w:t>
      </w:r>
      <w:r>
        <w:rPr>
          <w:sz w:val="24"/>
        </w:rPr>
        <w:t xml:space="preserve">any remedial action taken. </w:t>
      </w:r>
    </w:p>
    <w:p w14:paraId="198EE549" w14:textId="77777777" w:rsidR="006C006A" w:rsidRDefault="00000000">
      <w:pPr>
        <w:spacing w:after="32"/>
        <w:ind w:left="125"/>
      </w:pPr>
      <w:r>
        <w:rPr>
          <w:sz w:val="24"/>
        </w:rPr>
        <w:t xml:space="preserve"> </w:t>
      </w:r>
    </w:p>
    <w:p w14:paraId="19FED333" w14:textId="77777777" w:rsidR="006C006A" w:rsidRDefault="00000000">
      <w:pPr>
        <w:spacing w:after="5" w:line="250" w:lineRule="auto"/>
        <w:ind w:left="962" w:right="2" w:hanging="852"/>
      </w:pPr>
      <w:r>
        <w:rPr>
          <w:sz w:val="24"/>
        </w:rPr>
        <w:t>6.8</w:t>
      </w:r>
      <w:r>
        <w:rPr>
          <w:rFonts w:ascii="Arial" w:eastAsia="Arial" w:hAnsi="Arial" w:cs="Arial"/>
          <w:sz w:val="24"/>
        </w:rPr>
        <w:t xml:space="preserve"> </w:t>
      </w:r>
      <w:r>
        <w:rPr>
          <w:rFonts w:ascii="Arial" w:eastAsia="Arial" w:hAnsi="Arial" w:cs="Arial"/>
          <w:sz w:val="24"/>
        </w:rPr>
        <w:tab/>
      </w:r>
      <w:r>
        <w:rPr>
          <w:sz w:val="24"/>
        </w:rPr>
        <w:t xml:space="preserve">The Self Audit Certificate must be completed and signed by an auditor or senior member of the Supplier’s management team that is qualified in either a relevant audit or financial discipline.  </w:t>
      </w:r>
    </w:p>
    <w:p w14:paraId="5FF90F69" w14:textId="77777777" w:rsidR="006C006A" w:rsidRDefault="00000000">
      <w:pPr>
        <w:spacing w:after="164"/>
        <w:ind w:left="967"/>
      </w:pPr>
      <w:r>
        <w:rPr>
          <w:sz w:val="24"/>
        </w:rPr>
        <w:t xml:space="preserve"> </w:t>
      </w:r>
    </w:p>
    <w:p w14:paraId="70D11EB6" w14:textId="77777777" w:rsidR="006C006A" w:rsidRDefault="00000000">
      <w:pPr>
        <w:pStyle w:val="Heading2"/>
        <w:tabs>
          <w:tab w:val="center" w:pos="1964"/>
        </w:tabs>
        <w:ind w:left="0" w:right="0" w:firstLine="0"/>
      </w:pPr>
      <w:r>
        <w:t>7.</w:t>
      </w:r>
      <w:r>
        <w:rPr>
          <w:rFonts w:ascii="Arial" w:eastAsia="Arial" w:hAnsi="Arial" w:cs="Arial"/>
        </w:rPr>
        <w:t xml:space="preserve"> </w:t>
      </w:r>
      <w:r>
        <w:rPr>
          <w:rFonts w:ascii="Arial" w:eastAsia="Arial" w:hAnsi="Arial" w:cs="Arial"/>
        </w:rPr>
        <w:tab/>
      </w:r>
      <w:r>
        <w:t xml:space="preserve">Supplier staff  </w:t>
      </w:r>
    </w:p>
    <w:p w14:paraId="219417B7" w14:textId="77777777" w:rsidR="006C006A" w:rsidRDefault="00000000">
      <w:pPr>
        <w:tabs>
          <w:tab w:val="center" w:pos="4374"/>
        </w:tabs>
        <w:spacing w:after="5" w:line="250" w:lineRule="auto"/>
      </w:pPr>
      <w:r>
        <w:rPr>
          <w:sz w:val="24"/>
        </w:rPr>
        <w:t>7.1</w:t>
      </w:r>
      <w:r>
        <w:rPr>
          <w:rFonts w:ascii="Arial" w:eastAsia="Arial" w:hAnsi="Arial" w:cs="Arial"/>
          <w:sz w:val="24"/>
        </w:rPr>
        <w:t xml:space="preserve"> </w:t>
      </w:r>
      <w:r>
        <w:rPr>
          <w:rFonts w:ascii="Arial" w:eastAsia="Arial" w:hAnsi="Arial" w:cs="Arial"/>
          <w:sz w:val="24"/>
        </w:rPr>
        <w:tab/>
      </w:r>
      <w:r>
        <w:rPr>
          <w:sz w:val="24"/>
        </w:rPr>
        <w:t xml:space="preserve">The Supplier Staff involved in the performance of each Contract must: </w:t>
      </w:r>
    </w:p>
    <w:p w14:paraId="495E9B06" w14:textId="77777777" w:rsidR="006C006A" w:rsidRDefault="00000000">
      <w:pPr>
        <w:spacing w:after="32"/>
        <w:ind w:left="967"/>
      </w:pPr>
      <w:r>
        <w:rPr>
          <w:sz w:val="24"/>
        </w:rPr>
        <w:t xml:space="preserve"> </w:t>
      </w:r>
    </w:p>
    <w:p w14:paraId="4D6E2353" w14:textId="77777777" w:rsidR="006C006A" w:rsidRDefault="00000000">
      <w:pPr>
        <w:numPr>
          <w:ilvl w:val="0"/>
          <w:numId w:val="16"/>
        </w:numPr>
        <w:spacing w:after="42" w:line="250" w:lineRule="auto"/>
        <w:ind w:right="529"/>
      </w:pPr>
      <w:r>
        <w:rPr>
          <w:sz w:val="24"/>
        </w:rPr>
        <w:t xml:space="preserve">be appropriately trained and </w:t>
      </w:r>
      <w:proofErr w:type="gramStart"/>
      <w:r>
        <w:rPr>
          <w:sz w:val="24"/>
        </w:rPr>
        <w:t>qualified;</w:t>
      </w:r>
      <w:proofErr w:type="gramEnd"/>
      <w:r>
        <w:rPr>
          <w:sz w:val="24"/>
        </w:rPr>
        <w:t xml:space="preserve"> </w:t>
      </w:r>
    </w:p>
    <w:p w14:paraId="154E0172" w14:textId="77777777" w:rsidR="006C006A" w:rsidRDefault="00000000">
      <w:pPr>
        <w:numPr>
          <w:ilvl w:val="0"/>
          <w:numId w:val="16"/>
        </w:numPr>
        <w:spacing w:after="39" w:line="250" w:lineRule="auto"/>
        <w:ind w:right="529"/>
      </w:pPr>
      <w:r>
        <w:rPr>
          <w:sz w:val="24"/>
        </w:rPr>
        <w:t>be vetted using Good Industry Practice and the Security Policy; and (c)</w:t>
      </w:r>
      <w:r>
        <w:rPr>
          <w:rFonts w:ascii="Arial" w:eastAsia="Arial" w:hAnsi="Arial" w:cs="Arial"/>
          <w:sz w:val="24"/>
        </w:rPr>
        <w:t xml:space="preserve"> </w:t>
      </w:r>
      <w:r>
        <w:rPr>
          <w:rFonts w:ascii="Arial" w:eastAsia="Arial" w:hAnsi="Arial" w:cs="Arial"/>
          <w:sz w:val="24"/>
        </w:rPr>
        <w:tab/>
      </w:r>
      <w:r>
        <w:rPr>
          <w:sz w:val="24"/>
        </w:rPr>
        <w:t xml:space="preserve">comply with all conduct requirements when on the Buyer’s Premises. </w:t>
      </w:r>
    </w:p>
    <w:p w14:paraId="6C9A212B" w14:textId="77777777" w:rsidR="006C006A" w:rsidRDefault="00000000">
      <w:pPr>
        <w:spacing w:after="35"/>
        <w:ind w:left="125"/>
      </w:pPr>
      <w:r>
        <w:rPr>
          <w:sz w:val="24"/>
        </w:rPr>
        <w:t xml:space="preserve"> </w:t>
      </w:r>
    </w:p>
    <w:p w14:paraId="6FF755A5" w14:textId="77777777" w:rsidR="006C006A" w:rsidRDefault="00000000">
      <w:pPr>
        <w:numPr>
          <w:ilvl w:val="1"/>
          <w:numId w:val="17"/>
        </w:numPr>
        <w:spacing w:after="0" w:line="240" w:lineRule="auto"/>
        <w:ind w:right="2" w:hanging="842"/>
      </w:pPr>
      <w:r>
        <w:rPr>
          <w:sz w:val="24"/>
        </w:rPr>
        <w:t xml:space="preserve">Where a Buyer decides one of the Supplier’s Staff is not suitable to work on a contract, the Supplier must replace them with a suitably qualified alternative. </w:t>
      </w:r>
    </w:p>
    <w:p w14:paraId="7E9D91D9" w14:textId="77777777" w:rsidR="006C006A" w:rsidRDefault="00000000">
      <w:pPr>
        <w:spacing w:after="32"/>
        <w:ind w:left="967"/>
      </w:pPr>
      <w:r>
        <w:rPr>
          <w:sz w:val="24"/>
        </w:rPr>
        <w:t xml:space="preserve"> </w:t>
      </w:r>
    </w:p>
    <w:p w14:paraId="7DF13C39" w14:textId="77777777" w:rsidR="006C006A" w:rsidRDefault="00000000">
      <w:pPr>
        <w:numPr>
          <w:ilvl w:val="1"/>
          <w:numId w:val="17"/>
        </w:numPr>
        <w:spacing w:after="5" w:line="250" w:lineRule="auto"/>
        <w:ind w:right="2" w:hanging="842"/>
      </w:pPr>
      <w:r>
        <w:rPr>
          <w:sz w:val="24"/>
        </w:rPr>
        <w:t xml:space="preserve">If requested, the Supplier must replace any person whose acts or omissions have caused the Supplier to breach Clause 27.  </w:t>
      </w:r>
    </w:p>
    <w:p w14:paraId="2AA0436E" w14:textId="77777777" w:rsidR="006C006A" w:rsidRDefault="00000000">
      <w:pPr>
        <w:spacing w:after="0"/>
        <w:ind w:left="967"/>
      </w:pPr>
      <w:r>
        <w:rPr>
          <w:sz w:val="24"/>
        </w:rPr>
        <w:t xml:space="preserve"> </w:t>
      </w:r>
    </w:p>
    <w:p w14:paraId="61479C04" w14:textId="77777777" w:rsidR="006C006A" w:rsidRDefault="00000000">
      <w:pPr>
        <w:numPr>
          <w:ilvl w:val="1"/>
          <w:numId w:val="17"/>
        </w:numPr>
        <w:spacing w:after="5" w:line="250" w:lineRule="auto"/>
        <w:ind w:right="2" w:hanging="842"/>
      </w:pPr>
      <w:r>
        <w:rPr>
          <w:sz w:val="24"/>
        </w:rPr>
        <w:t xml:space="preserve">The Supplier must provide a list of Supplier Staff needing to access the Buyer’s Premises and say why access is required.  </w:t>
      </w:r>
    </w:p>
    <w:p w14:paraId="1339231E" w14:textId="77777777" w:rsidR="006C006A" w:rsidRDefault="00000000">
      <w:pPr>
        <w:spacing w:after="35"/>
        <w:ind w:left="967"/>
      </w:pPr>
      <w:r>
        <w:rPr>
          <w:sz w:val="24"/>
        </w:rPr>
        <w:t xml:space="preserve"> </w:t>
      </w:r>
    </w:p>
    <w:p w14:paraId="1204EB53" w14:textId="77777777" w:rsidR="006C006A" w:rsidRDefault="00000000">
      <w:pPr>
        <w:numPr>
          <w:ilvl w:val="1"/>
          <w:numId w:val="17"/>
        </w:numPr>
        <w:spacing w:after="5" w:line="250" w:lineRule="auto"/>
        <w:ind w:right="2" w:hanging="842"/>
      </w:pPr>
      <w:r>
        <w:rPr>
          <w:sz w:val="24"/>
        </w:rPr>
        <w:t xml:space="preserve">The Supplier indemnifies CCS and the Buyer against all claims brought by any person employed by the Supplier caused by an act or omission of the Supplier or any Supplier Staff.  </w:t>
      </w:r>
    </w:p>
    <w:p w14:paraId="61C4962F" w14:textId="77777777" w:rsidR="006C006A" w:rsidRDefault="00000000">
      <w:pPr>
        <w:spacing w:after="165"/>
        <w:ind w:left="967"/>
      </w:pPr>
      <w:r>
        <w:rPr>
          <w:sz w:val="24"/>
        </w:rPr>
        <w:lastRenderedPageBreak/>
        <w:t xml:space="preserve"> </w:t>
      </w:r>
    </w:p>
    <w:p w14:paraId="4DC26A68" w14:textId="77777777" w:rsidR="006C006A" w:rsidRDefault="00000000">
      <w:pPr>
        <w:pStyle w:val="Heading2"/>
        <w:tabs>
          <w:tab w:val="center" w:pos="2578"/>
        </w:tabs>
        <w:ind w:left="0" w:right="0" w:firstLine="0"/>
      </w:pPr>
      <w:r>
        <w:t>8.</w:t>
      </w:r>
      <w:r>
        <w:rPr>
          <w:rFonts w:ascii="Arial" w:eastAsia="Arial" w:hAnsi="Arial" w:cs="Arial"/>
        </w:rPr>
        <w:t xml:space="preserve"> </w:t>
      </w:r>
      <w:r>
        <w:rPr>
          <w:rFonts w:ascii="Arial" w:eastAsia="Arial" w:hAnsi="Arial" w:cs="Arial"/>
        </w:rPr>
        <w:tab/>
      </w:r>
      <w:r>
        <w:t xml:space="preserve">Rights and protection  </w:t>
      </w:r>
    </w:p>
    <w:p w14:paraId="3678EFBF" w14:textId="77777777" w:rsidR="006C006A" w:rsidRDefault="00000000">
      <w:pPr>
        <w:tabs>
          <w:tab w:val="center" w:pos="3059"/>
        </w:tabs>
        <w:spacing w:after="5" w:line="250" w:lineRule="auto"/>
      </w:pPr>
      <w:r>
        <w:rPr>
          <w:sz w:val="24"/>
        </w:rPr>
        <w:t>8.1</w:t>
      </w:r>
      <w:r>
        <w:rPr>
          <w:rFonts w:ascii="Arial" w:eastAsia="Arial" w:hAnsi="Arial" w:cs="Arial"/>
          <w:sz w:val="24"/>
        </w:rPr>
        <w:t xml:space="preserve"> </w:t>
      </w:r>
      <w:r>
        <w:rPr>
          <w:rFonts w:ascii="Arial" w:eastAsia="Arial" w:hAnsi="Arial" w:cs="Arial"/>
          <w:sz w:val="24"/>
        </w:rPr>
        <w:tab/>
      </w:r>
      <w:r>
        <w:rPr>
          <w:sz w:val="24"/>
        </w:rPr>
        <w:t xml:space="preserve">The Supplier warrants and represents that: </w:t>
      </w:r>
    </w:p>
    <w:p w14:paraId="589255AA" w14:textId="77777777" w:rsidR="006C006A" w:rsidRDefault="00000000">
      <w:pPr>
        <w:spacing w:after="32"/>
        <w:ind w:left="967"/>
      </w:pPr>
      <w:r>
        <w:rPr>
          <w:sz w:val="24"/>
        </w:rPr>
        <w:t xml:space="preserve"> </w:t>
      </w:r>
    </w:p>
    <w:p w14:paraId="00ED4E74" w14:textId="77777777" w:rsidR="006C006A" w:rsidRDefault="00000000">
      <w:pPr>
        <w:numPr>
          <w:ilvl w:val="0"/>
          <w:numId w:val="18"/>
        </w:numPr>
        <w:spacing w:after="42" w:line="250" w:lineRule="auto"/>
        <w:ind w:right="2" w:hanging="842"/>
      </w:pPr>
      <w:r>
        <w:rPr>
          <w:sz w:val="24"/>
        </w:rPr>
        <w:t xml:space="preserve">it has full capacity and authority to enter into and to perform each </w:t>
      </w:r>
      <w:proofErr w:type="gramStart"/>
      <w:r>
        <w:rPr>
          <w:sz w:val="24"/>
        </w:rPr>
        <w:t>Contract;</w:t>
      </w:r>
      <w:proofErr w:type="gramEnd"/>
      <w:r>
        <w:rPr>
          <w:sz w:val="24"/>
        </w:rPr>
        <w:t xml:space="preserve"> </w:t>
      </w:r>
    </w:p>
    <w:p w14:paraId="2AE756A3" w14:textId="77777777" w:rsidR="006C006A" w:rsidRDefault="00000000">
      <w:pPr>
        <w:numPr>
          <w:ilvl w:val="0"/>
          <w:numId w:val="18"/>
        </w:numPr>
        <w:spacing w:after="45" w:line="250" w:lineRule="auto"/>
        <w:ind w:right="2" w:hanging="842"/>
      </w:pPr>
      <w:r>
        <w:rPr>
          <w:sz w:val="24"/>
        </w:rPr>
        <w:t xml:space="preserve">each Contract is executed by its authorised </w:t>
      </w:r>
      <w:proofErr w:type="gramStart"/>
      <w:r>
        <w:rPr>
          <w:sz w:val="24"/>
        </w:rPr>
        <w:t>representative;</w:t>
      </w:r>
      <w:proofErr w:type="gramEnd"/>
      <w:r>
        <w:rPr>
          <w:sz w:val="24"/>
        </w:rPr>
        <w:t xml:space="preserve"> </w:t>
      </w:r>
    </w:p>
    <w:p w14:paraId="07F38249" w14:textId="77777777" w:rsidR="006C006A" w:rsidRDefault="00000000">
      <w:pPr>
        <w:numPr>
          <w:ilvl w:val="0"/>
          <w:numId w:val="18"/>
        </w:numPr>
        <w:spacing w:after="46" w:line="250" w:lineRule="auto"/>
        <w:ind w:right="2" w:hanging="842"/>
      </w:pPr>
      <w:r>
        <w:rPr>
          <w:sz w:val="24"/>
        </w:rPr>
        <w:t xml:space="preserve">it is a legally valid and existing organisation incorporated in the place it was </w:t>
      </w:r>
      <w:proofErr w:type="gramStart"/>
      <w:r>
        <w:rPr>
          <w:sz w:val="24"/>
        </w:rPr>
        <w:t>formed;</w:t>
      </w:r>
      <w:proofErr w:type="gramEnd"/>
      <w:r>
        <w:rPr>
          <w:sz w:val="24"/>
        </w:rPr>
        <w:t xml:space="preserve"> </w:t>
      </w:r>
    </w:p>
    <w:p w14:paraId="23D9EC0C" w14:textId="77777777" w:rsidR="006C006A" w:rsidRDefault="00000000">
      <w:pPr>
        <w:numPr>
          <w:ilvl w:val="0"/>
          <w:numId w:val="18"/>
        </w:numPr>
        <w:spacing w:after="5" w:line="250" w:lineRule="auto"/>
        <w:ind w:right="2" w:hanging="842"/>
      </w:pPr>
      <w:r>
        <w:rPr>
          <w:sz w:val="24"/>
        </w:rPr>
        <w:t xml:space="preserve">there are no known legal or regulatory actions or investigations before any court, administrative body or arbitration tribunal pending or threatened against </w:t>
      </w:r>
    </w:p>
    <w:p w14:paraId="7A41490F" w14:textId="77777777" w:rsidR="006C006A" w:rsidRDefault="00000000">
      <w:pPr>
        <w:spacing w:after="44" w:line="250" w:lineRule="auto"/>
        <w:ind w:left="967" w:right="2"/>
      </w:pPr>
      <w:r>
        <w:rPr>
          <w:sz w:val="24"/>
        </w:rPr>
        <w:t xml:space="preserve">it or its Affiliates that might affect its ability to perform each </w:t>
      </w:r>
      <w:proofErr w:type="gramStart"/>
      <w:r>
        <w:rPr>
          <w:sz w:val="24"/>
        </w:rPr>
        <w:t>Contract;</w:t>
      </w:r>
      <w:proofErr w:type="gramEnd"/>
      <w:r>
        <w:rPr>
          <w:sz w:val="24"/>
        </w:rPr>
        <w:t xml:space="preserve"> </w:t>
      </w:r>
    </w:p>
    <w:p w14:paraId="359CAB97" w14:textId="77777777" w:rsidR="006C006A" w:rsidRDefault="00000000">
      <w:pPr>
        <w:numPr>
          <w:ilvl w:val="0"/>
          <w:numId w:val="18"/>
        </w:numPr>
        <w:spacing w:after="46" w:line="250" w:lineRule="auto"/>
        <w:ind w:right="2" w:hanging="842"/>
      </w:pPr>
      <w:r>
        <w:rPr>
          <w:sz w:val="24"/>
        </w:rPr>
        <w:t xml:space="preserve">it maintains all necessary rights, authorisations, licences and consents to perform its obligations under each </w:t>
      </w:r>
      <w:proofErr w:type="gramStart"/>
      <w:r>
        <w:rPr>
          <w:sz w:val="24"/>
        </w:rPr>
        <w:t>Contract;</w:t>
      </w:r>
      <w:proofErr w:type="gramEnd"/>
      <w:r>
        <w:rPr>
          <w:sz w:val="24"/>
        </w:rPr>
        <w:t xml:space="preserve"> </w:t>
      </w:r>
    </w:p>
    <w:p w14:paraId="566F87B6" w14:textId="77777777" w:rsidR="006C006A" w:rsidRDefault="00000000">
      <w:pPr>
        <w:numPr>
          <w:ilvl w:val="0"/>
          <w:numId w:val="18"/>
        </w:numPr>
        <w:spacing w:after="5" w:line="250" w:lineRule="auto"/>
        <w:ind w:right="2" w:hanging="842"/>
      </w:pPr>
      <w:r>
        <w:rPr>
          <w:sz w:val="24"/>
        </w:rPr>
        <w:t>it does not have any contractual obligations which are likely to have a material adverse effect on its ability to perform each Contract; (g)</w:t>
      </w:r>
      <w:r>
        <w:rPr>
          <w:rFonts w:ascii="Arial" w:eastAsia="Arial" w:hAnsi="Arial" w:cs="Arial"/>
          <w:sz w:val="24"/>
        </w:rPr>
        <w:t xml:space="preserve"> </w:t>
      </w:r>
      <w:r>
        <w:rPr>
          <w:rFonts w:ascii="Arial" w:eastAsia="Arial" w:hAnsi="Arial" w:cs="Arial"/>
          <w:sz w:val="24"/>
        </w:rPr>
        <w:tab/>
      </w:r>
      <w:r>
        <w:rPr>
          <w:sz w:val="24"/>
        </w:rPr>
        <w:t>it is not impacted by an Insolvency Event; and (h)</w:t>
      </w:r>
      <w:r>
        <w:rPr>
          <w:rFonts w:ascii="Arial" w:eastAsia="Arial" w:hAnsi="Arial" w:cs="Arial"/>
          <w:sz w:val="24"/>
        </w:rPr>
        <w:t xml:space="preserve"> </w:t>
      </w:r>
      <w:r>
        <w:rPr>
          <w:rFonts w:ascii="Arial" w:eastAsia="Arial" w:hAnsi="Arial" w:cs="Arial"/>
          <w:sz w:val="24"/>
        </w:rPr>
        <w:tab/>
      </w:r>
      <w:r>
        <w:rPr>
          <w:sz w:val="24"/>
        </w:rPr>
        <w:t xml:space="preserve">it will comply with each Call-Off Contract. </w:t>
      </w:r>
    </w:p>
    <w:p w14:paraId="0FB63261" w14:textId="77777777" w:rsidR="006C006A" w:rsidRDefault="00000000">
      <w:pPr>
        <w:spacing w:after="32"/>
        <w:ind w:left="125"/>
      </w:pPr>
      <w:r>
        <w:rPr>
          <w:sz w:val="24"/>
        </w:rPr>
        <w:t xml:space="preserve"> </w:t>
      </w:r>
    </w:p>
    <w:p w14:paraId="5BB75DDF" w14:textId="77777777" w:rsidR="006C006A" w:rsidRDefault="00000000">
      <w:pPr>
        <w:numPr>
          <w:ilvl w:val="1"/>
          <w:numId w:val="19"/>
        </w:numPr>
        <w:spacing w:after="5" w:line="250" w:lineRule="auto"/>
        <w:ind w:right="2" w:hanging="842"/>
      </w:pPr>
      <w:r>
        <w:rPr>
          <w:sz w:val="24"/>
        </w:rPr>
        <w:t xml:space="preserve">The warranties and representations in Clauses 2.10 and 8.1 are repeated each time the Supplier provides Deliverables under the Contract. </w:t>
      </w:r>
    </w:p>
    <w:p w14:paraId="24991B6A" w14:textId="77777777" w:rsidR="006C006A" w:rsidRDefault="00000000">
      <w:pPr>
        <w:spacing w:after="35"/>
        <w:ind w:left="967"/>
      </w:pPr>
      <w:r>
        <w:rPr>
          <w:sz w:val="24"/>
        </w:rPr>
        <w:t xml:space="preserve"> </w:t>
      </w:r>
    </w:p>
    <w:p w14:paraId="20BD7E76" w14:textId="77777777" w:rsidR="006C006A" w:rsidRDefault="00000000">
      <w:pPr>
        <w:numPr>
          <w:ilvl w:val="1"/>
          <w:numId w:val="19"/>
        </w:numPr>
        <w:spacing w:after="5" w:line="250" w:lineRule="auto"/>
        <w:ind w:right="2" w:hanging="842"/>
      </w:pPr>
      <w:r>
        <w:rPr>
          <w:sz w:val="24"/>
        </w:rPr>
        <w:t xml:space="preserve">The Supplier indemnifies both CCS and every Buyer against each of the following: </w:t>
      </w:r>
    </w:p>
    <w:p w14:paraId="20A93D40" w14:textId="77777777" w:rsidR="006C006A" w:rsidRDefault="00000000">
      <w:pPr>
        <w:spacing w:after="32"/>
        <w:ind w:left="125"/>
      </w:pPr>
      <w:r>
        <w:rPr>
          <w:sz w:val="24"/>
        </w:rPr>
        <w:t xml:space="preserve"> </w:t>
      </w:r>
    </w:p>
    <w:p w14:paraId="179F8590" w14:textId="77777777" w:rsidR="006C006A" w:rsidRDefault="00000000">
      <w:pPr>
        <w:numPr>
          <w:ilvl w:val="0"/>
          <w:numId w:val="20"/>
        </w:numPr>
        <w:spacing w:after="46" w:line="250" w:lineRule="auto"/>
        <w:ind w:right="2" w:hanging="842"/>
      </w:pPr>
      <w:r>
        <w:rPr>
          <w:sz w:val="24"/>
        </w:rPr>
        <w:t xml:space="preserve">wilful misconduct of the Supplier, Subcontractor and Supplier Staff that impacts the Contract; and </w:t>
      </w:r>
    </w:p>
    <w:p w14:paraId="5DD39976" w14:textId="77777777" w:rsidR="006C006A" w:rsidRDefault="00000000">
      <w:pPr>
        <w:numPr>
          <w:ilvl w:val="0"/>
          <w:numId w:val="20"/>
        </w:numPr>
        <w:spacing w:after="5" w:line="250" w:lineRule="auto"/>
        <w:ind w:right="2" w:hanging="842"/>
      </w:pPr>
      <w:r>
        <w:rPr>
          <w:sz w:val="24"/>
        </w:rPr>
        <w:t xml:space="preserve">non-payment by the Supplier of any Tax or National Insurance. </w:t>
      </w:r>
    </w:p>
    <w:p w14:paraId="19B32DE5" w14:textId="77777777" w:rsidR="006C006A" w:rsidRDefault="00000000">
      <w:pPr>
        <w:spacing w:after="35"/>
        <w:ind w:left="125"/>
      </w:pPr>
      <w:r>
        <w:rPr>
          <w:sz w:val="24"/>
        </w:rPr>
        <w:t xml:space="preserve"> </w:t>
      </w:r>
    </w:p>
    <w:p w14:paraId="09F45E7F" w14:textId="77777777" w:rsidR="006C006A" w:rsidRDefault="00000000">
      <w:pPr>
        <w:numPr>
          <w:ilvl w:val="1"/>
          <w:numId w:val="21"/>
        </w:numPr>
        <w:spacing w:after="5" w:line="250" w:lineRule="auto"/>
        <w:ind w:right="2" w:hanging="842"/>
      </w:pPr>
      <w:r>
        <w:rPr>
          <w:sz w:val="24"/>
        </w:rPr>
        <w:t xml:space="preserve">All claims indemnified under this Contract must use Clause 26. </w:t>
      </w:r>
    </w:p>
    <w:p w14:paraId="7ED9D95E" w14:textId="77777777" w:rsidR="006C006A" w:rsidRDefault="00000000">
      <w:pPr>
        <w:spacing w:after="32"/>
        <w:ind w:left="967"/>
      </w:pPr>
      <w:r>
        <w:rPr>
          <w:sz w:val="24"/>
        </w:rPr>
        <w:t xml:space="preserve"> </w:t>
      </w:r>
    </w:p>
    <w:p w14:paraId="0674E3F0" w14:textId="77777777" w:rsidR="006C006A" w:rsidRDefault="00000000">
      <w:pPr>
        <w:numPr>
          <w:ilvl w:val="1"/>
          <w:numId w:val="21"/>
        </w:numPr>
        <w:spacing w:after="5" w:line="250" w:lineRule="auto"/>
        <w:ind w:right="2" w:hanging="842"/>
      </w:pPr>
      <w:r>
        <w:rPr>
          <w:sz w:val="24"/>
        </w:rPr>
        <w:t xml:space="preserve">The description of any provision of this Contract as a warranty does not prevent CCS or a Buyer from exercising any termination right that it may have for breach of that clause by the Supplier. </w:t>
      </w:r>
    </w:p>
    <w:p w14:paraId="4D591A2C" w14:textId="77777777" w:rsidR="006C006A" w:rsidRDefault="00000000">
      <w:pPr>
        <w:spacing w:after="35"/>
        <w:ind w:left="967"/>
      </w:pPr>
      <w:r>
        <w:rPr>
          <w:sz w:val="24"/>
        </w:rPr>
        <w:t xml:space="preserve"> </w:t>
      </w:r>
    </w:p>
    <w:p w14:paraId="6E4DD55C" w14:textId="77777777" w:rsidR="006C006A" w:rsidRDefault="00000000">
      <w:pPr>
        <w:numPr>
          <w:ilvl w:val="1"/>
          <w:numId w:val="21"/>
        </w:numPr>
        <w:spacing w:after="5" w:line="250" w:lineRule="auto"/>
        <w:ind w:right="2" w:hanging="842"/>
      </w:pPr>
      <w:r>
        <w:rPr>
          <w:sz w:val="24"/>
        </w:rPr>
        <w:t xml:space="preserve">If the Supplier becomes aware of a representation or warranty that becomes untrue or misleading, it must immediately notify CCS and every Buyer. </w:t>
      </w:r>
    </w:p>
    <w:p w14:paraId="3AFF2049" w14:textId="77777777" w:rsidR="006C006A" w:rsidRDefault="00000000">
      <w:pPr>
        <w:spacing w:after="32"/>
        <w:ind w:left="967"/>
      </w:pPr>
      <w:r>
        <w:rPr>
          <w:sz w:val="24"/>
        </w:rPr>
        <w:t xml:space="preserve"> </w:t>
      </w:r>
    </w:p>
    <w:p w14:paraId="68865FB7" w14:textId="77777777" w:rsidR="006C006A" w:rsidRDefault="00000000">
      <w:pPr>
        <w:numPr>
          <w:ilvl w:val="1"/>
          <w:numId w:val="21"/>
        </w:numPr>
        <w:spacing w:after="5" w:line="250" w:lineRule="auto"/>
        <w:ind w:right="2" w:hanging="842"/>
      </w:pPr>
      <w:r>
        <w:rPr>
          <w:sz w:val="24"/>
        </w:rPr>
        <w:t xml:space="preserve">All </w:t>
      </w:r>
      <w:proofErr w:type="gramStart"/>
      <w:r>
        <w:rPr>
          <w:sz w:val="24"/>
        </w:rPr>
        <w:t>third party</w:t>
      </w:r>
      <w:proofErr w:type="gramEnd"/>
      <w:r>
        <w:rPr>
          <w:sz w:val="24"/>
        </w:rPr>
        <w:t xml:space="preserve"> warranties and indemnities covering the Deliverables must be assigned for the Buyer’s benefit by the Supplier.  </w:t>
      </w:r>
    </w:p>
    <w:p w14:paraId="0612EF76" w14:textId="77777777" w:rsidR="006C006A" w:rsidRDefault="00000000">
      <w:pPr>
        <w:spacing w:after="166"/>
        <w:ind w:left="967"/>
      </w:pPr>
      <w:r>
        <w:rPr>
          <w:sz w:val="24"/>
        </w:rPr>
        <w:lastRenderedPageBreak/>
        <w:t xml:space="preserve"> </w:t>
      </w:r>
    </w:p>
    <w:p w14:paraId="1F793EA3" w14:textId="77777777" w:rsidR="006C006A" w:rsidRDefault="00000000">
      <w:pPr>
        <w:pStyle w:val="Heading2"/>
        <w:tabs>
          <w:tab w:val="center" w:pos="3479"/>
        </w:tabs>
        <w:ind w:left="0" w:right="0" w:firstLine="0"/>
      </w:pPr>
      <w:r>
        <w:t>9.</w:t>
      </w:r>
      <w:r>
        <w:rPr>
          <w:rFonts w:ascii="Arial" w:eastAsia="Arial" w:hAnsi="Arial" w:cs="Arial"/>
        </w:rPr>
        <w:t xml:space="preserve"> </w:t>
      </w:r>
      <w:r>
        <w:rPr>
          <w:rFonts w:ascii="Arial" w:eastAsia="Arial" w:hAnsi="Arial" w:cs="Arial"/>
        </w:rPr>
        <w:tab/>
      </w:r>
      <w:r>
        <w:t xml:space="preserve">Intellectual Property Rights (IPRs) </w:t>
      </w:r>
    </w:p>
    <w:p w14:paraId="0964B29C" w14:textId="77777777" w:rsidR="006C006A" w:rsidRDefault="00000000">
      <w:pPr>
        <w:spacing w:after="5" w:line="250" w:lineRule="auto"/>
        <w:ind w:left="962" w:right="2" w:hanging="852"/>
      </w:pPr>
      <w:r>
        <w:rPr>
          <w:sz w:val="24"/>
        </w:rPr>
        <w:t>9.1</w:t>
      </w:r>
      <w:r>
        <w:rPr>
          <w:rFonts w:ascii="Arial" w:eastAsia="Arial" w:hAnsi="Arial" w:cs="Arial"/>
          <w:sz w:val="24"/>
        </w:rPr>
        <w:t xml:space="preserve"> </w:t>
      </w:r>
      <w:r>
        <w:rPr>
          <w:rFonts w:ascii="Arial" w:eastAsia="Arial" w:hAnsi="Arial" w:cs="Arial"/>
          <w:sz w:val="24"/>
        </w:rPr>
        <w:tab/>
      </w:r>
      <w:r>
        <w:rPr>
          <w:sz w:val="24"/>
        </w:rPr>
        <w:t xml:space="preserve">Each Party keeps ownership of its own Existing IPRs. The Supplier gives the Buyer a non-exclusive, perpetual, royalty-free, irrevocable, transferable worldwide licence to use, change and sub-license the Supplier’s Existing IPR to enable it to both: </w:t>
      </w:r>
    </w:p>
    <w:p w14:paraId="7724B168" w14:textId="77777777" w:rsidR="006C006A" w:rsidRDefault="00000000">
      <w:pPr>
        <w:spacing w:after="32"/>
        <w:ind w:left="125"/>
      </w:pPr>
      <w:r>
        <w:rPr>
          <w:sz w:val="24"/>
        </w:rPr>
        <w:t xml:space="preserve"> </w:t>
      </w:r>
    </w:p>
    <w:p w14:paraId="55B6DF76" w14:textId="77777777" w:rsidR="006C006A" w:rsidRDefault="00000000">
      <w:pPr>
        <w:numPr>
          <w:ilvl w:val="0"/>
          <w:numId w:val="22"/>
        </w:numPr>
        <w:spacing w:after="42" w:line="250" w:lineRule="auto"/>
        <w:ind w:right="2" w:hanging="842"/>
      </w:pPr>
      <w:r>
        <w:rPr>
          <w:sz w:val="24"/>
        </w:rPr>
        <w:t xml:space="preserve">receive and use the Deliverables; and </w:t>
      </w:r>
    </w:p>
    <w:p w14:paraId="63A7954C" w14:textId="77777777" w:rsidR="006C006A" w:rsidRDefault="00000000">
      <w:pPr>
        <w:numPr>
          <w:ilvl w:val="0"/>
          <w:numId w:val="22"/>
        </w:numPr>
        <w:spacing w:after="5" w:line="250" w:lineRule="auto"/>
        <w:ind w:right="2" w:hanging="842"/>
      </w:pPr>
      <w:r>
        <w:rPr>
          <w:sz w:val="24"/>
        </w:rPr>
        <w:t xml:space="preserve">make use of the deliverables provided by a Replacement Supplier. </w:t>
      </w:r>
    </w:p>
    <w:p w14:paraId="2F175FE0" w14:textId="77777777" w:rsidR="006C006A" w:rsidRDefault="00000000">
      <w:pPr>
        <w:spacing w:after="32"/>
        <w:ind w:left="125"/>
      </w:pPr>
      <w:r>
        <w:rPr>
          <w:sz w:val="24"/>
        </w:rPr>
        <w:t xml:space="preserve"> </w:t>
      </w:r>
    </w:p>
    <w:p w14:paraId="2EC5D0FE" w14:textId="77777777" w:rsidR="006C006A" w:rsidRDefault="00000000">
      <w:pPr>
        <w:numPr>
          <w:ilvl w:val="1"/>
          <w:numId w:val="23"/>
        </w:numPr>
        <w:spacing w:after="5" w:line="250" w:lineRule="auto"/>
        <w:ind w:right="2" w:hanging="842"/>
      </w:pPr>
      <w:r>
        <w:rPr>
          <w:sz w:val="24"/>
        </w:rPr>
        <w:t xml:space="preserve">Any New IPR created under a Contract is owned by the Buyer. The Buyer gives the Supplier a licence to use any Existing IPRs and New IPRs for the purpose of fulfilling its obligations during the Contract Period. </w:t>
      </w:r>
    </w:p>
    <w:p w14:paraId="75EF7816" w14:textId="77777777" w:rsidR="006C006A" w:rsidRDefault="00000000">
      <w:pPr>
        <w:spacing w:after="35"/>
        <w:ind w:left="967"/>
      </w:pPr>
      <w:r>
        <w:rPr>
          <w:sz w:val="24"/>
        </w:rPr>
        <w:t xml:space="preserve"> </w:t>
      </w:r>
    </w:p>
    <w:p w14:paraId="7EDEDFB2" w14:textId="77777777" w:rsidR="006C006A" w:rsidRDefault="00000000">
      <w:pPr>
        <w:numPr>
          <w:ilvl w:val="1"/>
          <w:numId w:val="23"/>
        </w:numPr>
        <w:spacing w:after="5" w:line="250" w:lineRule="auto"/>
        <w:ind w:right="2" w:hanging="842"/>
      </w:pPr>
      <w:r>
        <w:rPr>
          <w:sz w:val="24"/>
        </w:rPr>
        <w:t xml:space="preserve">Where a Party acquires ownership of IPRs incorrectly under this Contract it must do everything reasonably necessary to complete a transfer assigning them in writing to the other Party on request and at its own cost. </w:t>
      </w:r>
    </w:p>
    <w:p w14:paraId="4738ABAC" w14:textId="77777777" w:rsidR="006C006A" w:rsidRDefault="00000000">
      <w:pPr>
        <w:spacing w:after="32"/>
        <w:ind w:left="967"/>
      </w:pPr>
      <w:r>
        <w:rPr>
          <w:sz w:val="24"/>
        </w:rPr>
        <w:t xml:space="preserve"> </w:t>
      </w:r>
    </w:p>
    <w:p w14:paraId="641EB0A3" w14:textId="77777777" w:rsidR="006C006A" w:rsidRDefault="00000000">
      <w:pPr>
        <w:numPr>
          <w:ilvl w:val="1"/>
          <w:numId w:val="23"/>
        </w:numPr>
        <w:spacing w:after="5" w:line="250" w:lineRule="auto"/>
        <w:ind w:right="2" w:hanging="842"/>
      </w:pPr>
      <w:r>
        <w:rPr>
          <w:sz w:val="24"/>
        </w:rPr>
        <w:t xml:space="preserve">Neither Party has the right to use the other Party’s IPRs, including any use of the other Party’s names, logos or trademarks, except as provided in Clause 9 or otherwise agreed in writing. </w:t>
      </w:r>
    </w:p>
    <w:p w14:paraId="086B3E2D" w14:textId="77777777" w:rsidR="006C006A" w:rsidRDefault="00000000">
      <w:pPr>
        <w:spacing w:after="32"/>
        <w:ind w:left="967"/>
      </w:pPr>
      <w:r>
        <w:rPr>
          <w:sz w:val="24"/>
        </w:rPr>
        <w:t xml:space="preserve"> </w:t>
      </w:r>
    </w:p>
    <w:p w14:paraId="153CF97A" w14:textId="77777777" w:rsidR="006C006A" w:rsidRDefault="00000000">
      <w:pPr>
        <w:numPr>
          <w:ilvl w:val="1"/>
          <w:numId w:val="23"/>
        </w:numPr>
        <w:spacing w:after="5" w:line="250" w:lineRule="auto"/>
        <w:ind w:right="2" w:hanging="842"/>
      </w:pPr>
      <w:r>
        <w:rPr>
          <w:sz w:val="24"/>
        </w:rPr>
        <w:t xml:space="preserve">If there is an IPR Claim, the Supplier indemnifies CCS and each Buyer against all losses, damages, costs or expenses (including professional fees and fines) incurred as a result. </w:t>
      </w:r>
    </w:p>
    <w:p w14:paraId="5F3B687A" w14:textId="77777777" w:rsidR="006C006A" w:rsidRDefault="00000000">
      <w:pPr>
        <w:spacing w:after="35"/>
        <w:ind w:left="967"/>
      </w:pPr>
      <w:r>
        <w:rPr>
          <w:sz w:val="24"/>
        </w:rPr>
        <w:t xml:space="preserve"> </w:t>
      </w:r>
    </w:p>
    <w:p w14:paraId="05240224" w14:textId="77777777" w:rsidR="006C006A" w:rsidRDefault="00000000">
      <w:pPr>
        <w:numPr>
          <w:ilvl w:val="1"/>
          <w:numId w:val="23"/>
        </w:numPr>
        <w:spacing w:after="5" w:line="250" w:lineRule="auto"/>
        <w:ind w:right="2" w:hanging="842"/>
      </w:pPr>
      <w:r>
        <w:rPr>
          <w:sz w:val="24"/>
        </w:rPr>
        <w:t xml:space="preserve">If an IPR Claim is made or anticipated the Supplier must at its own expense and the Buyer’s sole option, either: </w:t>
      </w:r>
    </w:p>
    <w:p w14:paraId="5172CF2E" w14:textId="77777777" w:rsidR="006C006A" w:rsidRDefault="00000000">
      <w:pPr>
        <w:spacing w:after="32"/>
        <w:ind w:left="125"/>
      </w:pPr>
      <w:r>
        <w:rPr>
          <w:sz w:val="24"/>
        </w:rPr>
        <w:t xml:space="preserve"> </w:t>
      </w:r>
    </w:p>
    <w:p w14:paraId="3C830914" w14:textId="77777777" w:rsidR="006C006A" w:rsidRDefault="00000000">
      <w:pPr>
        <w:numPr>
          <w:ilvl w:val="0"/>
          <w:numId w:val="24"/>
        </w:numPr>
        <w:spacing w:after="46" w:line="250" w:lineRule="auto"/>
        <w:ind w:right="2" w:hanging="842"/>
      </w:pPr>
      <w:r>
        <w:rPr>
          <w:sz w:val="24"/>
        </w:rPr>
        <w:t xml:space="preserve">obtain for CCS and the Buyer the rights in Clause 9.1 and 9.2 without infringing any third party IPR; or  </w:t>
      </w:r>
    </w:p>
    <w:p w14:paraId="0A00174A" w14:textId="77777777" w:rsidR="006C006A" w:rsidRDefault="00000000">
      <w:pPr>
        <w:numPr>
          <w:ilvl w:val="0"/>
          <w:numId w:val="24"/>
        </w:numPr>
        <w:spacing w:after="5" w:line="250" w:lineRule="auto"/>
        <w:ind w:right="2" w:hanging="842"/>
      </w:pPr>
      <w:r>
        <w:rPr>
          <w:sz w:val="24"/>
        </w:rPr>
        <w:t xml:space="preserve">replace or modify the relevant item with substitutes that do not infringe IPR without adversely affecting the functionality or performance of the Deliverables. </w:t>
      </w:r>
    </w:p>
    <w:p w14:paraId="408A2F40" w14:textId="77777777" w:rsidR="006C006A" w:rsidRDefault="00000000">
      <w:pPr>
        <w:spacing w:after="32"/>
        <w:ind w:left="125"/>
      </w:pPr>
      <w:r>
        <w:rPr>
          <w:sz w:val="24"/>
        </w:rPr>
        <w:t xml:space="preserve"> </w:t>
      </w:r>
    </w:p>
    <w:p w14:paraId="10437B07" w14:textId="77777777" w:rsidR="006C006A" w:rsidRDefault="00000000">
      <w:pPr>
        <w:spacing w:after="5" w:line="250" w:lineRule="auto"/>
        <w:ind w:left="962" w:right="2" w:hanging="852"/>
      </w:pPr>
      <w:r>
        <w:rPr>
          <w:sz w:val="24"/>
        </w:rPr>
        <w:t>9.7</w:t>
      </w:r>
      <w:r>
        <w:rPr>
          <w:rFonts w:ascii="Arial" w:eastAsia="Arial" w:hAnsi="Arial" w:cs="Arial"/>
          <w:sz w:val="24"/>
        </w:rPr>
        <w:t xml:space="preserve"> </w:t>
      </w:r>
      <w:r>
        <w:rPr>
          <w:rFonts w:ascii="Arial" w:eastAsia="Arial" w:hAnsi="Arial" w:cs="Arial"/>
          <w:sz w:val="24"/>
        </w:rPr>
        <w:tab/>
      </w:r>
      <w:r>
        <w:rPr>
          <w:sz w:val="24"/>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w:t>
      </w:r>
      <w:r>
        <w:rPr>
          <w:sz w:val="24"/>
        </w:rPr>
        <w:lastRenderedPageBreak/>
        <w:t xml:space="preserve">powers must be expressly provided in writing, with reference to the acts authorised and the specific IPR involved. </w:t>
      </w:r>
    </w:p>
    <w:p w14:paraId="07D367AE" w14:textId="77777777" w:rsidR="006C006A" w:rsidRDefault="00000000">
      <w:pPr>
        <w:spacing w:after="0"/>
        <w:ind w:left="125"/>
      </w:pPr>
      <w:r>
        <w:rPr>
          <w:sz w:val="24"/>
        </w:rPr>
        <w:t xml:space="preserve">  </w:t>
      </w:r>
    </w:p>
    <w:p w14:paraId="543D3129" w14:textId="77777777" w:rsidR="006C006A" w:rsidRDefault="00000000">
      <w:pPr>
        <w:pStyle w:val="Heading2"/>
        <w:ind w:left="120" w:right="0"/>
      </w:pPr>
      <w:r>
        <w:t>10.</w:t>
      </w:r>
      <w:r>
        <w:rPr>
          <w:rFonts w:ascii="Arial" w:eastAsia="Arial" w:hAnsi="Arial" w:cs="Arial"/>
        </w:rPr>
        <w:t xml:space="preserve"> </w:t>
      </w:r>
      <w:r>
        <w:t xml:space="preserve">Ending the contract or any subcontract </w:t>
      </w:r>
    </w:p>
    <w:p w14:paraId="4A93DF84" w14:textId="77777777" w:rsidR="006C006A" w:rsidRDefault="00000000">
      <w:pPr>
        <w:pStyle w:val="Heading3"/>
        <w:tabs>
          <w:tab w:val="center" w:pos="1878"/>
        </w:tabs>
        <w:spacing w:after="0" w:line="259" w:lineRule="auto"/>
        <w:ind w:left="0" w:right="0" w:firstLine="0"/>
      </w:pPr>
      <w:r>
        <w:rPr>
          <w:rFonts w:ascii="Calibri" w:eastAsia="Calibri" w:hAnsi="Calibri" w:cs="Calibri"/>
          <w:sz w:val="28"/>
        </w:rPr>
        <w:t>10.1</w:t>
      </w:r>
      <w:r>
        <w:rPr>
          <w:sz w:val="28"/>
        </w:rPr>
        <w:t xml:space="preserve"> </w:t>
      </w:r>
      <w:r>
        <w:rPr>
          <w:sz w:val="28"/>
        </w:rPr>
        <w:tab/>
      </w:r>
      <w:r>
        <w:rPr>
          <w:rFonts w:ascii="Calibri" w:eastAsia="Calibri" w:hAnsi="Calibri" w:cs="Calibri"/>
          <w:sz w:val="28"/>
        </w:rPr>
        <w:t xml:space="preserve">Contract Period </w:t>
      </w:r>
    </w:p>
    <w:p w14:paraId="25F29AD4" w14:textId="77777777" w:rsidR="006C006A" w:rsidRDefault="00000000">
      <w:pPr>
        <w:spacing w:after="5" w:line="250" w:lineRule="auto"/>
        <w:ind w:left="962" w:right="2" w:hanging="852"/>
      </w:pPr>
      <w:r>
        <w:rPr>
          <w:sz w:val="24"/>
        </w:rPr>
        <w:t>10.1.1</w:t>
      </w:r>
      <w:r>
        <w:rPr>
          <w:rFonts w:ascii="Arial" w:eastAsia="Arial" w:hAnsi="Arial" w:cs="Arial"/>
          <w:sz w:val="24"/>
        </w:rPr>
        <w:t xml:space="preserve"> </w:t>
      </w:r>
      <w:r>
        <w:rPr>
          <w:sz w:val="24"/>
        </w:rPr>
        <w:t xml:space="preserve">The Contract takes effect on the Start Date and ends on the End Date or earlier if required by Law. </w:t>
      </w:r>
    </w:p>
    <w:p w14:paraId="672A829E" w14:textId="77777777" w:rsidR="006C006A" w:rsidRDefault="00000000">
      <w:pPr>
        <w:spacing w:after="35"/>
        <w:ind w:left="967"/>
      </w:pPr>
      <w:r>
        <w:rPr>
          <w:sz w:val="24"/>
        </w:rPr>
        <w:t xml:space="preserve"> </w:t>
      </w:r>
    </w:p>
    <w:p w14:paraId="64E1CBCD" w14:textId="77777777" w:rsidR="006C006A" w:rsidRDefault="00000000">
      <w:pPr>
        <w:spacing w:after="5" w:line="250" w:lineRule="auto"/>
        <w:ind w:left="962" w:right="2" w:hanging="852"/>
      </w:pPr>
      <w:r>
        <w:rPr>
          <w:sz w:val="24"/>
        </w:rPr>
        <w:t>10.1.2</w:t>
      </w:r>
      <w:r>
        <w:rPr>
          <w:rFonts w:ascii="Arial" w:eastAsia="Arial" w:hAnsi="Arial" w:cs="Arial"/>
          <w:sz w:val="24"/>
        </w:rPr>
        <w:t xml:space="preserve"> </w:t>
      </w:r>
      <w:r>
        <w:rPr>
          <w:sz w:val="24"/>
        </w:rPr>
        <w:t xml:space="preserve">The Relevant Authority can extend the Contract for the Extension Period by giving the Supplier no less than 3 Months' written notice before the Contract expires. </w:t>
      </w:r>
    </w:p>
    <w:p w14:paraId="45546099" w14:textId="77777777" w:rsidR="006C006A" w:rsidRDefault="00000000">
      <w:pPr>
        <w:spacing w:after="79"/>
        <w:ind w:left="967"/>
      </w:pPr>
      <w:r>
        <w:rPr>
          <w:sz w:val="24"/>
        </w:rPr>
        <w:t xml:space="preserve"> </w:t>
      </w:r>
    </w:p>
    <w:p w14:paraId="510AA15A" w14:textId="77777777" w:rsidR="006C006A" w:rsidRDefault="00000000">
      <w:pPr>
        <w:pStyle w:val="Heading3"/>
        <w:tabs>
          <w:tab w:val="center" w:pos="3123"/>
        </w:tabs>
        <w:spacing w:after="0" w:line="259" w:lineRule="auto"/>
        <w:ind w:left="0" w:right="0" w:firstLine="0"/>
      </w:pPr>
      <w:r>
        <w:rPr>
          <w:rFonts w:ascii="Calibri" w:eastAsia="Calibri" w:hAnsi="Calibri" w:cs="Calibri"/>
          <w:sz w:val="28"/>
        </w:rPr>
        <w:t>10.2</w:t>
      </w:r>
      <w:r>
        <w:rPr>
          <w:sz w:val="28"/>
        </w:rPr>
        <w:t xml:space="preserve"> </w:t>
      </w:r>
      <w:r>
        <w:rPr>
          <w:sz w:val="28"/>
        </w:rPr>
        <w:tab/>
      </w:r>
      <w:r>
        <w:rPr>
          <w:rFonts w:ascii="Calibri" w:eastAsia="Calibri" w:hAnsi="Calibri" w:cs="Calibri"/>
          <w:sz w:val="28"/>
        </w:rPr>
        <w:t xml:space="preserve">Ending the contract without a reason  </w:t>
      </w:r>
    </w:p>
    <w:p w14:paraId="1FDCD662" w14:textId="77777777" w:rsidR="006C006A" w:rsidRDefault="00000000">
      <w:pPr>
        <w:spacing w:after="5" w:line="250" w:lineRule="auto"/>
        <w:ind w:left="962" w:right="2" w:hanging="852"/>
      </w:pPr>
      <w:r>
        <w:rPr>
          <w:sz w:val="24"/>
        </w:rPr>
        <w:t>10.2.1</w:t>
      </w:r>
      <w:r>
        <w:rPr>
          <w:rFonts w:ascii="Arial" w:eastAsia="Arial" w:hAnsi="Arial" w:cs="Arial"/>
          <w:sz w:val="24"/>
        </w:rPr>
        <w:t xml:space="preserve"> </w:t>
      </w:r>
      <w:r>
        <w:rPr>
          <w:sz w:val="24"/>
        </w:rPr>
        <w:t xml:space="preserve">CCS has the right to terminate the Framework Contract at any time without reason by giving the Supplier at least 30 days' notice. </w:t>
      </w:r>
    </w:p>
    <w:p w14:paraId="76193B86" w14:textId="77777777" w:rsidR="006C006A" w:rsidRDefault="00000000">
      <w:pPr>
        <w:spacing w:after="35"/>
        <w:ind w:left="967"/>
      </w:pPr>
      <w:r>
        <w:rPr>
          <w:sz w:val="24"/>
        </w:rPr>
        <w:t xml:space="preserve"> </w:t>
      </w:r>
    </w:p>
    <w:p w14:paraId="410D8049" w14:textId="77777777" w:rsidR="006C006A" w:rsidRDefault="00000000">
      <w:pPr>
        <w:spacing w:after="5" w:line="250" w:lineRule="auto"/>
        <w:ind w:left="962" w:right="2" w:hanging="852"/>
      </w:pPr>
      <w:r>
        <w:rPr>
          <w:sz w:val="24"/>
        </w:rPr>
        <w:t>10.2.2</w:t>
      </w:r>
      <w:r>
        <w:rPr>
          <w:rFonts w:ascii="Arial" w:eastAsia="Arial" w:hAnsi="Arial" w:cs="Arial"/>
          <w:sz w:val="24"/>
        </w:rPr>
        <w:t xml:space="preserve"> </w:t>
      </w:r>
      <w:r>
        <w:rPr>
          <w:sz w:val="24"/>
        </w:rPr>
        <w:t xml:space="preserve">Each Buyer has the right to terminate their Call-Off Contract at any time without reason by giving the Supplier not less than 90 days' written notice. </w:t>
      </w:r>
    </w:p>
    <w:p w14:paraId="3DFF4D0E" w14:textId="77777777" w:rsidR="006C006A" w:rsidRDefault="00000000">
      <w:pPr>
        <w:spacing w:after="79"/>
        <w:ind w:left="967"/>
      </w:pPr>
      <w:r>
        <w:rPr>
          <w:sz w:val="24"/>
        </w:rPr>
        <w:t xml:space="preserve"> </w:t>
      </w:r>
    </w:p>
    <w:p w14:paraId="063BF871" w14:textId="77777777" w:rsidR="006C006A" w:rsidRDefault="00000000">
      <w:pPr>
        <w:pStyle w:val="Heading3"/>
        <w:tabs>
          <w:tab w:val="center" w:pos="2456"/>
        </w:tabs>
        <w:spacing w:after="0" w:line="259" w:lineRule="auto"/>
        <w:ind w:left="0" w:right="0" w:firstLine="0"/>
      </w:pPr>
      <w:r>
        <w:rPr>
          <w:rFonts w:ascii="Calibri" w:eastAsia="Calibri" w:hAnsi="Calibri" w:cs="Calibri"/>
          <w:sz w:val="28"/>
        </w:rPr>
        <w:t>10.3</w:t>
      </w:r>
      <w:r>
        <w:rPr>
          <w:sz w:val="28"/>
        </w:rPr>
        <w:t xml:space="preserve"> </w:t>
      </w:r>
      <w:r>
        <w:rPr>
          <w:sz w:val="28"/>
        </w:rPr>
        <w:tab/>
      </w:r>
      <w:r>
        <w:rPr>
          <w:rFonts w:ascii="Calibri" w:eastAsia="Calibri" w:hAnsi="Calibri" w:cs="Calibri"/>
          <w:sz w:val="28"/>
        </w:rPr>
        <w:t xml:space="preserve">Rectification plan process </w:t>
      </w:r>
    </w:p>
    <w:p w14:paraId="45B6BF2C" w14:textId="77777777" w:rsidR="006C006A" w:rsidRDefault="00000000">
      <w:pPr>
        <w:spacing w:after="5" w:line="250" w:lineRule="auto"/>
        <w:ind w:left="962" w:right="2" w:hanging="852"/>
      </w:pPr>
      <w:r>
        <w:rPr>
          <w:sz w:val="24"/>
        </w:rPr>
        <w:t>10.3.1</w:t>
      </w:r>
      <w:r>
        <w:rPr>
          <w:rFonts w:ascii="Arial" w:eastAsia="Arial" w:hAnsi="Arial" w:cs="Arial"/>
          <w:sz w:val="24"/>
        </w:rPr>
        <w:t xml:space="preserve"> </w:t>
      </w:r>
      <w:r>
        <w:rPr>
          <w:sz w:val="24"/>
        </w:rPr>
        <w:t xml:space="preserve">If there is a Default, the Relevant Authority may, without limiting its other rights, request that the Supplier provide a Rectification Plan, within 10 working </w:t>
      </w:r>
      <w:proofErr w:type="gramStart"/>
      <w:r>
        <w:rPr>
          <w:sz w:val="24"/>
        </w:rPr>
        <w:t>days .</w:t>
      </w:r>
      <w:proofErr w:type="gramEnd"/>
      <w:r>
        <w:rPr>
          <w:sz w:val="24"/>
        </w:rPr>
        <w:t xml:space="preserve"> </w:t>
      </w:r>
    </w:p>
    <w:p w14:paraId="0ED0D6B3" w14:textId="77777777" w:rsidR="006C006A" w:rsidRDefault="00000000">
      <w:pPr>
        <w:spacing w:after="32"/>
        <w:ind w:left="125"/>
      </w:pPr>
      <w:r>
        <w:rPr>
          <w:sz w:val="24"/>
        </w:rPr>
        <w:t xml:space="preserve"> </w:t>
      </w:r>
    </w:p>
    <w:p w14:paraId="7CC95116" w14:textId="77777777" w:rsidR="006C006A" w:rsidRDefault="00000000">
      <w:pPr>
        <w:spacing w:after="5" w:line="250" w:lineRule="auto"/>
        <w:ind w:left="962" w:right="2" w:hanging="852"/>
      </w:pPr>
      <w:r>
        <w:rPr>
          <w:sz w:val="24"/>
        </w:rPr>
        <w:t>10.3.2</w:t>
      </w:r>
      <w:r>
        <w:rPr>
          <w:rFonts w:ascii="Arial" w:eastAsia="Arial" w:hAnsi="Arial" w:cs="Arial"/>
          <w:sz w:val="24"/>
        </w:rPr>
        <w:t xml:space="preserve"> </w:t>
      </w:r>
      <w:r>
        <w:rPr>
          <w:sz w:val="24"/>
        </w:rPr>
        <w:t xml:space="preserve">When the Relevant Authority receives a requested Rectification Plan it can either: </w:t>
      </w:r>
    </w:p>
    <w:p w14:paraId="5238C4CF" w14:textId="77777777" w:rsidR="006C006A" w:rsidRDefault="00000000">
      <w:pPr>
        <w:spacing w:after="35"/>
        <w:ind w:left="125"/>
      </w:pPr>
      <w:r>
        <w:rPr>
          <w:sz w:val="24"/>
        </w:rPr>
        <w:t xml:space="preserve"> </w:t>
      </w:r>
    </w:p>
    <w:p w14:paraId="66E310F0" w14:textId="77777777" w:rsidR="006C006A" w:rsidRDefault="00000000">
      <w:pPr>
        <w:numPr>
          <w:ilvl w:val="0"/>
          <w:numId w:val="25"/>
        </w:numPr>
        <w:spacing w:after="43" w:line="250" w:lineRule="auto"/>
        <w:ind w:right="2" w:hanging="842"/>
      </w:pPr>
      <w:r>
        <w:rPr>
          <w:sz w:val="24"/>
        </w:rPr>
        <w:t xml:space="preserve">reject the Rectification Plan or revised Rectification Plan, giving reasons; or </w:t>
      </w:r>
    </w:p>
    <w:p w14:paraId="300DBBED" w14:textId="77777777" w:rsidR="006C006A" w:rsidRDefault="00000000">
      <w:pPr>
        <w:numPr>
          <w:ilvl w:val="0"/>
          <w:numId w:val="25"/>
        </w:numPr>
        <w:spacing w:after="5" w:line="250" w:lineRule="auto"/>
        <w:ind w:right="2" w:hanging="842"/>
      </w:pPr>
      <w:r>
        <w:rPr>
          <w:sz w:val="24"/>
        </w:rPr>
        <w:t xml:space="preserve">accept the Rectification Plan or revised Rectification Plan (without limiting its rights) and the Supplier must immediately start work on the actions in the Rectification Plan at its own cost, unless agreed otherwise by the Parties. </w:t>
      </w:r>
    </w:p>
    <w:p w14:paraId="19EF4CCA" w14:textId="77777777" w:rsidR="006C006A" w:rsidRDefault="00000000">
      <w:pPr>
        <w:spacing w:after="32"/>
        <w:ind w:left="125"/>
      </w:pPr>
      <w:r>
        <w:rPr>
          <w:sz w:val="24"/>
        </w:rPr>
        <w:t xml:space="preserve"> </w:t>
      </w:r>
    </w:p>
    <w:p w14:paraId="0C61A51F" w14:textId="77777777" w:rsidR="006C006A" w:rsidRDefault="00000000">
      <w:pPr>
        <w:spacing w:after="5" w:line="250" w:lineRule="auto"/>
        <w:ind w:left="962" w:right="2" w:hanging="852"/>
      </w:pPr>
      <w:r>
        <w:rPr>
          <w:sz w:val="24"/>
        </w:rPr>
        <w:t>10.3.3</w:t>
      </w:r>
      <w:r>
        <w:rPr>
          <w:rFonts w:ascii="Arial" w:eastAsia="Arial" w:hAnsi="Arial" w:cs="Arial"/>
          <w:sz w:val="24"/>
        </w:rPr>
        <w:t xml:space="preserve"> </w:t>
      </w:r>
      <w:r>
        <w:rPr>
          <w:sz w:val="24"/>
        </w:rPr>
        <w:t xml:space="preserve">Where the Rectification Plan or revised Rectification Plan is rejected, the Relevant Authority: </w:t>
      </w:r>
    </w:p>
    <w:p w14:paraId="19085188" w14:textId="77777777" w:rsidR="006C006A" w:rsidRDefault="00000000">
      <w:pPr>
        <w:spacing w:after="32"/>
        <w:ind w:left="125"/>
      </w:pPr>
      <w:r>
        <w:rPr>
          <w:sz w:val="24"/>
        </w:rPr>
        <w:t xml:space="preserve"> </w:t>
      </w:r>
    </w:p>
    <w:p w14:paraId="6F2C9BE1" w14:textId="77777777" w:rsidR="006C006A" w:rsidRDefault="00000000">
      <w:pPr>
        <w:numPr>
          <w:ilvl w:val="0"/>
          <w:numId w:val="26"/>
        </w:numPr>
        <w:spacing w:after="42" w:line="250" w:lineRule="auto"/>
        <w:ind w:right="2" w:hanging="842"/>
      </w:pPr>
      <w:r>
        <w:rPr>
          <w:sz w:val="24"/>
        </w:rPr>
        <w:t xml:space="preserve">must give reasonable grounds for its decision; and </w:t>
      </w:r>
    </w:p>
    <w:p w14:paraId="1D64FFE6" w14:textId="77777777" w:rsidR="006C006A" w:rsidRDefault="00000000">
      <w:pPr>
        <w:numPr>
          <w:ilvl w:val="0"/>
          <w:numId w:val="26"/>
        </w:numPr>
        <w:spacing w:after="5" w:line="250" w:lineRule="auto"/>
        <w:ind w:right="2" w:hanging="842"/>
      </w:pPr>
      <w:r>
        <w:rPr>
          <w:sz w:val="24"/>
        </w:rPr>
        <w:t>may request that the Supplier provides a revised Rectification Plan within 5 Working Days.</w:t>
      </w:r>
      <w:r>
        <w:rPr>
          <w:sz w:val="28"/>
        </w:rPr>
        <w:t xml:space="preserve"> </w:t>
      </w:r>
    </w:p>
    <w:p w14:paraId="46B9E974" w14:textId="77777777" w:rsidR="006C006A" w:rsidRDefault="00000000">
      <w:pPr>
        <w:spacing w:after="32"/>
        <w:ind w:left="125"/>
      </w:pPr>
      <w:r>
        <w:rPr>
          <w:sz w:val="24"/>
        </w:rPr>
        <w:t xml:space="preserve"> </w:t>
      </w:r>
    </w:p>
    <w:p w14:paraId="653DEB3E" w14:textId="77777777" w:rsidR="006C006A" w:rsidRDefault="00000000">
      <w:pPr>
        <w:spacing w:after="5" w:line="250" w:lineRule="auto"/>
        <w:ind w:left="110" w:right="2"/>
      </w:pPr>
      <w:r>
        <w:rPr>
          <w:sz w:val="24"/>
        </w:rPr>
        <w:t>10.3.4</w:t>
      </w:r>
      <w:r>
        <w:rPr>
          <w:rFonts w:ascii="Arial" w:eastAsia="Arial" w:hAnsi="Arial" w:cs="Arial"/>
          <w:sz w:val="24"/>
        </w:rPr>
        <w:t xml:space="preserve"> </w:t>
      </w:r>
      <w:r>
        <w:rPr>
          <w:sz w:val="24"/>
        </w:rPr>
        <w:t xml:space="preserve">If the Relevant Authority rejects any Rectification Plan, including any revised </w:t>
      </w:r>
    </w:p>
    <w:p w14:paraId="13769D24" w14:textId="77777777" w:rsidR="006C006A" w:rsidRDefault="00000000">
      <w:pPr>
        <w:spacing w:after="50" w:line="250" w:lineRule="auto"/>
        <w:ind w:left="967" w:right="2"/>
      </w:pPr>
      <w:r>
        <w:rPr>
          <w:sz w:val="24"/>
        </w:rPr>
        <w:lastRenderedPageBreak/>
        <w:t xml:space="preserve">Rectification Plan, the Relevant Authority does not have to request a revised Rectification Plan before exercising its right to terminate its Contract under Clause 10.4.3(a).  </w:t>
      </w:r>
    </w:p>
    <w:p w14:paraId="48772BF8" w14:textId="77777777" w:rsidR="006C006A" w:rsidRDefault="00000000">
      <w:pPr>
        <w:spacing w:after="35"/>
        <w:ind w:left="125"/>
      </w:pPr>
      <w:r>
        <w:rPr>
          <w:b/>
          <w:sz w:val="28"/>
        </w:rPr>
        <w:t xml:space="preserve"> </w:t>
      </w:r>
    </w:p>
    <w:p w14:paraId="1EDEA449" w14:textId="77777777" w:rsidR="006C006A" w:rsidRDefault="00000000">
      <w:pPr>
        <w:pStyle w:val="Heading3"/>
        <w:tabs>
          <w:tab w:val="center" w:pos="3414"/>
        </w:tabs>
        <w:spacing w:after="0" w:line="259" w:lineRule="auto"/>
        <w:ind w:left="0" w:right="0" w:firstLine="0"/>
      </w:pPr>
      <w:r>
        <w:rPr>
          <w:rFonts w:ascii="Calibri" w:eastAsia="Calibri" w:hAnsi="Calibri" w:cs="Calibri"/>
          <w:sz w:val="28"/>
        </w:rPr>
        <w:t>10.4</w:t>
      </w:r>
      <w:r>
        <w:rPr>
          <w:sz w:val="28"/>
        </w:rPr>
        <w:t xml:space="preserve"> </w:t>
      </w:r>
      <w:r>
        <w:rPr>
          <w:sz w:val="28"/>
        </w:rPr>
        <w:tab/>
      </w:r>
      <w:r>
        <w:rPr>
          <w:rFonts w:ascii="Calibri" w:eastAsia="Calibri" w:hAnsi="Calibri" w:cs="Calibri"/>
          <w:sz w:val="28"/>
        </w:rPr>
        <w:t xml:space="preserve">When CCS or the buyer can end a contract  </w:t>
      </w:r>
    </w:p>
    <w:p w14:paraId="5E513A2B" w14:textId="77777777" w:rsidR="006C006A" w:rsidRDefault="00000000">
      <w:pPr>
        <w:spacing w:after="5" w:line="250" w:lineRule="auto"/>
        <w:ind w:left="962" w:right="2" w:hanging="852"/>
      </w:pPr>
      <w:r>
        <w:rPr>
          <w:sz w:val="24"/>
        </w:rPr>
        <w:t>10.4.1</w:t>
      </w:r>
      <w:r>
        <w:rPr>
          <w:rFonts w:ascii="Arial" w:eastAsia="Arial" w:hAnsi="Arial" w:cs="Arial"/>
          <w:sz w:val="24"/>
        </w:rPr>
        <w:t xml:space="preserve"> </w:t>
      </w:r>
      <w:r>
        <w:rPr>
          <w:sz w:val="24"/>
        </w:rPr>
        <w:t xml:space="preserve">If any of the following events happen, the Relevant Authority has the right to immediately terminate its Contract by issuing a Termination Notice </w:t>
      </w:r>
      <w:proofErr w:type="gramStart"/>
      <w:r>
        <w:rPr>
          <w:sz w:val="24"/>
        </w:rPr>
        <w:t>to</w:t>
      </w:r>
      <w:proofErr w:type="gramEnd"/>
      <w:r>
        <w:rPr>
          <w:sz w:val="24"/>
        </w:rPr>
        <w:t xml:space="preserve"> the </w:t>
      </w:r>
    </w:p>
    <w:p w14:paraId="6D315F8E" w14:textId="77777777" w:rsidR="006C006A" w:rsidRDefault="00000000">
      <w:pPr>
        <w:spacing w:after="5" w:line="250" w:lineRule="auto"/>
        <w:ind w:left="967" w:right="2"/>
      </w:pPr>
      <w:r>
        <w:rPr>
          <w:sz w:val="24"/>
        </w:rPr>
        <w:t xml:space="preserve">Supplier: </w:t>
      </w:r>
    </w:p>
    <w:p w14:paraId="1A2BC5EC" w14:textId="77777777" w:rsidR="006C006A" w:rsidRDefault="00000000">
      <w:pPr>
        <w:spacing w:after="35"/>
        <w:ind w:left="125"/>
      </w:pPr>
      <w:r>
        <w:rPr>
          <w:sz w:val="24"/>
        </w:rPr>
        <w:t xml:space="preserve"> </w:t>
      </w:r>
    </w:p>
    <w:p w14:paraId="1C54A19D" w14:textId="77777777" w:rsidR="006C006A" w:rsidRDefault="00000000">
      <w:pPr>
        <w:numPr>
          <w:ilvl w:val="0"/>
          <w:numId w:val="27"/>
        </w:numPr>
        <w:spacing w:after="42" w:line="250" w:lineRule="auto"/>
        <w:ind w:right="2" w:hanging="842"/>
      </w:pPr>
      <w:r>
        <w:rPr>
          <w:sz w:val="24"/>
        </w:rPr>
        <w:t xml:space="preserve">there is a Supplier Insolvency </w:t>
      </w:r>
      <w:proofErr w:type="gramStart"/>
      <w:r>
        <w:rPr>
          <w:sz w:val="24"/>
        </w:rPr>
        <w:t>Event;</w:t>
      </w:r>
      <w:proofErr w:type="gramEnd"/>
      <w:r>
        <w:rPr>
          <w:sz w:val="24"/>
        </w:rPr>
        <w:t xml:space="preserve"> </w:t>
      </w:r>
    </w:p>
    <w:p w14:paraId="75C8C452" w14:textId="77777777" w:rsidR="006C006A" w:rsidRDefault="00000000">
      <w:pPr>
        <w:numPr>
          <w:ilvl w:val="0"/>
          <w:numId w:val="27"/>
        </w:numPr>
        <w:spacing w:after="49" w:line="250" w:lineRule="auto"/>
        <w:ind w:right="2" w:hanging="842"/>
      </w:pPr>
      <w:r>
        <w:rPr>
          <w:sz w:val="24"/>
        </w:rPr>
        <w:t xml:space="preserve">there is a Default that is not corrected in line with an accepted Rectification </w:t>
      </w:r>
      <w:proofErr w:type="gramStart"/>
      <w:r>
        <w:rPr>
          <w:sz w:val="24"/>
        </w:rPr>
        <w:t>Plan;</w:t>
      </w:r>
      <w:proofErr w:type="gramEnd"/>
      <w:r>
        <w:rPr>
          <w:sz w:val="24"/>
        </w:rPr>
        <w:t xml:space="preserve">  </w:t>
      </w:r>
    </w:p>
    <w:p w14:paraId="32207826" w14:textId="77777777" w:rsidR="006C006A" w:rsidRDefault="00000000">
      <w:pPr>
        <w:numPr>
          <w:ilvl w:val="0"/>
          <w:numId w:val="27"/>
        </w:numPr>
        <w:spacing w:after="42" w:line="250" w:lineRule="auto"/>
        <w:ind w:right="2" w:hanging="842"/>
      </w:pPr>
      <w:r>
        <w:rPr>
          <w:sz w:val="24"/>
        </w:rPr>
        <w:t xml:space="preserve">the Supplier does not provide a Rectification Plan within 10 days of the </w:t>
      </w:r>
      <w:proofErr w:type="gramStart"/>
      <w:r>
        <w:rPr>
          <w:sz w:val="24"/>
        </w:rPr>
        <w:t>request;</w:t>
      </w:r>
      <w:proofErr w:type="gramEnd"/>
      <w:r>
        <w:rPr>
          <w:sz w:val="24"/>
        </w:rPr>
        <w:t xml:space="preserve"> </w:t>
      </w:r>
    </w:p>
    <w:p w14:paraId="22AE151C" w14:textId="77777777" w:rsidR="006C006A" w:rsidRDefault="00000000">
      <w:pPr>
        <w:numPr>
          <w:ilvl w:val="0"/>
          <w:numId w:val="27"/>
        </w:numPr>
        <w:spacing w:after="42" w:line="250" w:lineRule="auto"/>
        <w:ind w:right="2" w:hanging="842"/>
      </w:pPr>
      <w:r>
        <w:rPr>
          <w:sz w:val="24"/>
        </w:rPr>
        <w:t xml:space="preserve">there is any material Default of the </w:t>
      </w:r>
      <w:proofErr w:type="gramStart"/>
      <w:r>
        <w:rPr>
          <w:sz w:val="24"/>
        </w:rPr>
        <w:t>Contract;</w:t>
      </w:r>
      <w:proofErr w:type="gramEnd"/>
      <w:r>
        <w:rPr>
          <w:sz w:val="24"/>
        </w:rPr>
        <w:t xml:space="preserve"> </w:t>
      </w:r>
    </w:p>
    <w:p w14:paraId="0B6C9BB5" w14:textId="77777777" w:rsidR="006C006A" w:rsidRDefault="00000000">
      <w:pPr>
        <w:numPr>
          <w:ilvl w:val="0"/>
          <w:numId w:val="27"/>
        </w:numPr>
        <w:spacing w:after="46" w:line="250" w:lineRule="auto"/>
        <w:ind w:right="2" w:hanging="842"/>
      </w:pPr>
      <w:r>
        <w:rPr>
          <w:sz w:val="24"/>
        </w:rPr>
        <w:t xml:space="preserve">there is any material Default of any Joint Controller Agreement relating to any </w:t>
      </w:r>
      <w:proofErr w:type="gramStart"/>
      <w:r>
        <w:rPr>
          <w:sz w:val="24"/>
        </w:rPr>
        <w:t>Contract;</w:t>
      </w:r>
      <w:proofErr w:type="gramEnd"/>
      <w:r>
        <w:rPr>
          <w:sz w:val="24"/>
        </w:rPr>
        <w:t xml:space="preserve"> </w:t>
      </w:r>
    </w:p>
    <w:p w14:paraId="609E1BA2" w14:textId="77777777" w:rsidR="006C006A" w:rsidRDefault="00000000">
      <w:pPr>
        <w:numPr>
          <w:ilvl w:val="0"/>
          <w:numId w:val="27"/>
        </w:numPr>
        <w:spacing w:after="46" w:line="250" w:lineRule="auto"/>
        <w:ind w:right="2" w:hanging="842"/>
      </w:pPr>
      <w:r>
        <w:rPr>
          <w:sz w:val="24"/>
        </w:rPr>
        <w:t xml:space="preserve">there is a Default of Clauses 2.10, 9, 14, 15, 27, 32 or Framework Schedule 9 (Cyber Essentials) (where applicable) relating to any </w:t>
      </w:r>
      <w:proofErr w:type="gramStart"/>
      <w:r>
        <w:rPr>
          <w:sz w:val="24"/>
        </w:rPr>
        <w:t>Contract;</w:t>
      </w:r>
      <w:proofErr w:type="gramEnd"/>
      <w:r>
        <w:rPr>
          <w:sz w:val="24"/>
        </w:rPr>
        <w:t xml:space="preserve"> </w:t>
      </w:r>
    </w:p>
    <w:p w14:paraId="2C970E7D" w14:textId="77777777" w:rsidR="006C006A" w:rsidRDefault="00000000">
      <w:pPr>
        <w:numPr>
          <w:ilvl w:val="0"/>
          <w:numId w:val="27"/>
        </w:numPr>
        <w:spacing w:after="5" w:line="250" w:lineRule="auto"/>
        <w:ind w:right="2" w:hanging="842"/>
      </w:pPr>
      <w:r>
        <w:rPr>
          <w:sz w:val="24"/>
        </w:rPr>
        <w:t xml:space="preserve">there is a consistent repeated failure to meet the Performance Indicators in </w:t>
      </w:r>
    </w:p>
    <w:p w14:paraId="3A1395D2" w14:textId="77777777" w:rsidR="006C006A" w:rsidRDefault="00000000">
      <w:pPr>
        <w:spacing w:after="43" w:line="250" w:lineRule="auto"/>
        <w:ind w:left="967" w:right="2"/>
      </w:pPr>
      <w:r>
        <w:rPr>
          <w:sz w:val="24"/>
        </w:rPr>
        <w:t>Framework Schedule 4 (Framework Management</w:t>
      </w:r>
      <w:proofErr w:type="gramStart"/>
      <w:r>
        <w:rPr>
          <w:sz w:val="24"/>
        </w:rPr>
        <w:t>);</w:t>
      </w:r>
      <w:proofErr w:type="gramEnd"/>
      <w:r>
        <w:rPr>
          <w:sz w:val="24"/>
        </w:rPr>
        <w:t xml:space="preserve"> </w:t>
      </w:r>
    </w:p>
    <w:p w14:paraId="1C676CE9" w14:textId="77777777" w:rsidR="006C006A" w:rsidRDefault="00000000">
      <w:pPr>
        <w:numPr>
          <w:ilvl w:val="0"/>
          <w:numId w:val="27"/>
        </w:numPr>
        <w:spacing w:after="46" w:line="250" w:lineRule="auto"/>
        <w:ind w:right="2" w:hanging="842"/>
      </w:pPr>
      <w:r>
        <w:rPr>
          <w:sz w:val="24"/>
        </w:rPr>
        <w:t xml:space="preserve">there is a Change of Control of the Supplier which is not pre-approved by the Relevant Authority in </w:t>
      </w:r>
      <w:proofErr w:type="gramStart"/>
      <w:r>
        <w:rPr>
          <w:sz w:val="24"/>
        </w:rPr>
        <w:t>writing;</w:t>
      </w:r>
      <w:proofErr w:type="gramEnd"/>
      <w:r>
        <w:rPr>
          <w:sz w:val="24"/>
        </w:rPr>
        <w:t xml:space="preserve"> </w:t>
      </w:r>
    </w:p>
    <w:p w14:paraId="46C9F565" w14:textId="77777777" w:rsidR="006C006A" w:rsidRDefault="00000000">
      <w:pPr>
        <w:numPr>
          <w:ilvl w:val="0"/>
          <w:numId w:val="27"/>
        </w:numPr>
        <w:spacing w:after="49" w:line="250" w:lineRule="auto"/>
        <w:ind w:right="2" w:hanging="842"/>
      </w:pPr>
      <w:r>
        <w:rPr>
          <w:sz w:val="24"/>
        </w:rPr>
        <w:t xml:space="preserve">if the Relevant Authority discovers that the Supplier was in one of the situations in 57 (1) or 57(2) of the Regulations at the time the Contract was awarded; or </w:t>
      </w:r>
    </w:p>
    <w:p w14:paraId="4CD7F9DC" w14:textId="77777777" w:rsidR="006C006A" w:rsidRDefault="00000000">
      <w:pPr>
        <w:numPr>
          <w:ilvl w:val="0"/>
          <w:numId w:val="27"/>
        </w:numPr>
        <w:spacing w:after="5" w:line="250" w:lineRule="auto"/>
        <w:ind w:right="2" w:hanging="842"/>
      </w:pPr>
      <w:r>
        <w:rPr>
          <w:sz w:val="24"/>
        </w:rPr>
        <w:t xml:space="preserve">the Supplier or its Affiliates embarrass or bring CCS or the Buyer into disrepute or diminish the public trust in them. </w:t>
      </w:r>
    </w:p>
    <w:p w14:paraId="1499426B" w14:textId="77777777" w:rsidR="006C006A" w:rsidRDefault="00000000">
      <w:pPr>
        <w:spacing w:after="35"/>
        <w:ind w:left="125"/>
      </w:pPr>
      <w:r>
        <w:rPr>
          <w:sz w:val="24"/>
        </w:rPr>
        <w:t xml:space="preserve"> </w:t>
      </w:r>
    </w:p>
    <w:p w14:paraId="5695C003" w14:textId="77777777" w:rsidR="006C006A" w:rsidRDefault="00000000">
      <w:pPr>
        <w:spacing w:after="5" w:line="250" w:lineRule="auto"/>
        <w:ind w:left="962" w:right="2" w:hanging="852"/>
      </w:pPr>
      <w:r>
        <w:rPr>
          <w:sz w:val="24"/>
        </w:rPr>
        <w:t>10.4.2</w:t>
      </w:r>
      <w:r>
        <w:rPr>
          <w:rFonts w:ascii="Arial" w:eastAsia="Arial" w:hAnsi="Arial" w:cs="Arial"/>
          <w:sz w:val="24"/>
        </w:rPr>
        <w:t xml:space="preserve"> </w:t>
      </w:r>
      <w:r>
        <w:rPr>
          <w:sz w:val="24"/>
        </w:rPr>
        <w:t xml:space="preserve">CCS may terminate the Framework Contract if a Buyer terminates a Call-Off Contract for any of the reasons listed in Clause 10.4.1.  </w:t>
      </w:r>
    </w:p>
    <w:p w14:paraId="49F41552" w14:textId="77777777" w:rsidR="006C006A" w:rsidRDefault="00000000">
      <w:pPr>
        <w:spacing w:after="32"/>
        <w:ind w:left="125"/>
      </w:pPr>
      <w:r>
        <w:rPr>
          <w:sz w:val="24"/>
        </w:rPr>
        <w:t xml:space="preserve"> </w:t>
      </w:r>
    </w:p>
    <w:p w14:paraId="33E2C9A6" w14:textId="77777777" w:rsidR="006C006A" w:rsidRDefault="00000000">
      <w:pPr>
        <w:spacing w:after="5" w:line="250" w:lineRule="auto"/>
        <w:ind w:left="962" w:right="2" w:hanging="852"/>
      </w:pPr>
      <w:r>
        <w:rPr>
          <w:sz w:val="24"/>
        </w:rPr>
        <w:t>10.4.3</w:t>
      </w:r>
      <w:r>
        <w:rPr>
          <w:rFonts w:ascii="Arial" w:eastAsia="Arial" w:hAnsi="Arial" w:cs="Arial"/>
          <w:sz w:val="24"/>
        </w:rPr>
        <w:t xml:space="preserve"> </w:t>
      </w:r>
      <w:r>
        <w:rPr>
          <w:sz w:val="24"/>
        </w:rPr>
        <w:t>If any of the following non-</w:t>
      </w:r>
      <w:proofErr w:type="gramStart"/>
      <w:r>
        <w:rPr>
          <w:sz w:val="24"/>
        </w:rPr>
        <w:t>fault based</w:t>
      </w:r>
      <w:proofErr w:type="gramEnd"/>
      <w:r>
        <w:rPr>
          <w:sz w:val="24"/>
        </w:rPr>
        <w:t xml:space="preserve"> events happen, the Relevant Authority has the right to immediately terminate its Contract by issuing a Termination Notice to the Supplier: </w:t>
      </w:r>
    </w:p>
    <w:p w14:paraId="1E5EBD7F" w14:textId="77777777" w:rsidR="006C006A" w:rsidRDefault="00000000">
      <w:pPr>
        <w:spacing w:after="35"/>
        <w:ind w:left="125"/>
      </w:pPr>
      <w:r>
        <w:rPr>
          <w:sz w:val="24"/>
        </w:rPr>
        <w:t xml:space="preserve"> </w:t>
      </w:r>
    </w:p>
    <w:p w14:paraId="339882F6" w14:textId="77777777" w:rsidR="006C006A" w:rsidRDefault="00000000">
      <w:pPr>
        <w:numPr>
          <w:ilvl w:val="0"/>
          <w:numId w:val="28"/>
        </w:numPr>
        <w:spacing w:after="42" w:line="250" w:lineRule="auto"/>
        <w:ind w:right="2" w:hanging="842"/>
      </w:pPr>
      <w:r>
        <w:rPr>
          <w:sz w:val="24"/>
        </w:rPr>
        <w:t xml:space="preserve">the Relevant Authority rejects a Rectification </w:t>
      </w:r>
      <w:proofErr w:type="gramStart"/>
      <w:r>
        <w:rPr>
          <w:sz w:val="24"/>
        </w:rPr>
        <w:t>Plan;</w:t>
      </w:r>
      <w:proofErr w:type="gramEnd"/>
      <w:r>
        <w:rPr>
          <w:sz w:val="24"/>
        </w:rPr>
        <w:t xml:space="preserve"> </w:t>
      </w:r>
    </w:p>
    <w:p w14:paraId="7CE4D854" w14:textId="77777777" w:rsidR="006C006A" w:rsidRDefault="00000000">
      <w:pPr>
        <w:numPr>
          <w:ilvl w:val="0"/>
          <w:numId w:val="28"/>
        </w:numPr>
        <w:spacing w:after="46" w:line="250" w:lineRule="auto"/>
        <w:ind w:right="2" w:hanging="842"/>
      </w:pPr>
      <w:r>
        <w:rPr>
          <w:sz w:val="24"/>
        </w:rPr>
        <w:t>there is a Variation which cannot be agreed using Clause 24 (Changing the contract) or resolved using Clause 34 (Resolving disputes</w:t>
      </w:r>
      <w:proofErr w:type="gramStart"/>
      <w:r>
        <w:rPr>
          <w:sz w:val="24"/>
        </w:rPr>
        <w:t>);</w:t>
      </w:r>
      <w:proofErr w:type="gramEnd"/>
      <w:r>
        <w:rPr>
          <w:sz w:val="24"/>
        </w:rPr>
        <w:t xml:space="preserve">  </w:t>
      </w:r>
    </w:p>
    <w:p w14:paraId="724BFADC" w14:textId="77777777" w:rsidR="006C006A" w:rsidRDefault="00000000">
      <w:pPr>
        <w:numPr>
          <w:ilvl w:val="0"/>
          <w:numId w:val="28"/>
        </w:numPr>
        <w:spacing w:after="38" w:line="250" w:lineRule="auto"/>
        <w:ind w:right="2" w:hanging="842"/>
      </w:pPr>
      <w:r>
        <w:rPr>
          <w:sz w:val="24"/>
        </w:rPr>
        <w:t>if there is a declaration of ineffectiveness in respect of any Variation; or (d)</w:t>
      </w:r>
      <w:r>
        <w:rPr>
          <w:rFonts w:ascii="Arial" w:eastAsia="Arial" w:hAnsi="Arial" w:cs="Arial"/>
          <w:sz w:val="24"/>
        </w:rPr>
        <w:t xml:space="preserve"> </w:t>
      </w:r>
      <w:r>
        <w:rPr>
          <w:rFonts w:ascii="Arial" w:eastAsia="Arial" w:hAnsi="Arial" w:cs="Arial"/>
          <w:sz w:val="24"/>
        </w:rPr>
        <w:tab/>
      </w:r>
      <w:r>
        <w:rPr>
          <w:sz w:val="24"/>
        </w:rPr>
        <w:t xml:space="preserve">the events in 73 (1) (a) of the Regulations happen. </w:t>
      </w:r>
    </w:p>
    <w:p w14:paraId="67E3BCEF" w14:textId="77777777" w:rsidR="006C006A" w:rsidRDefault="00000000">
      <w:pPr>
        <w:spacing w:after="82"/>
        <w:ind w:left="125"/>
      </w:pPr>
      <w:r>
        <w:rPr>
          <w:sz w:val="24"/>
        </w:rPr>
        <w:lastRenderedPageBreak/>
        <w:t xml:space="preserve"> </w:t>
      </w:r>
    </w:p>
    <w:p w14:paraId="26D41623" w14:textId="77777777" w:rsidR="006C006A" w:rsidRDefault="00000000">
      <w:pPr>
        <w:pStyle w:val="Heading3"/>
        <w:tabs>
          <w:tab w:val="center" w:pos="3270"/>
        </w:tabs>
        <w:spacing w:after="0" w:line="259" w:lineRule="auto"/>
        <w:ind w:left="0" w:right="0" w:firstLine="0"/>
      </w:pPr>
      <w:r>
        <w:rPr>
          <w:rFonts w:ascii="Calibri" w:eastAsia="Calibri" w:hAnsi="Calibri" w:cs="Calibri"/>
          <w:sz w:val="28"/>
        </w:rPr>
        <w:t>10.5</w:t>
      </w:r>
      <w:r>
        <w:rPr>
          <w:sz w:val="28"/>
        </w:rPr>
        <w:t xml:space="preserve"> </w:t>
      </w:r>
      <w:r>
        <w:rPr>
          <w:sz w:val="28"/>
        </w:rPr>
        <w:tab/>
      </w:r>
      <w:r>
        <w:rPr>
          <w:rFonts w:ascii="Calibri" w:eastAsia="Calibri" w:hAnsi="Calibri" w:cs="Calibri"/>
          <w:sz w:val="28"/>
        </w:rPr>
        <w:t xml:space="preserve">When the supplier can end the contract  </w:t>
      </w:r>
    </w:p>
    <w:p w14:paraId="3161F31D" w14:textId="77777777" w:rsidR="006C006A" w:rsidRDefault="00000000">
      <w:pPr>
        <w:spacing w:after="5" w:line="250" w:lineRule="auto"/>
        <w:ind w:left="962" w:right="2" w:hanging="852"/>
      </w:pPr>
      <w:r>
        <w:rPr>
          <w:sz w:val="24"/>
        </w:rPr>
        <w:t>10.5.1</w:t>
      </w:r>
      <w:r>
        <w:rPr>
          <w:rFonts w:ascii="Arial" w:eastAsia="Arial" w:hAnsi="Arial" w:cs="Arial"/>
          <w:sz w:val="24"/>
        </w:rPr>
        <w:t xml:space="preserve"> </w:t>
      </w:r>
      <w:r>
        <w:rPr>
          <w:sz w:val="24"/>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15B8746F" w14:textId="77777777" w:rsidR="006C006A" w:rsidRDefault="00000000">
      <w:pPr>
        <w:spacing w:after="79"/>
        <w:ind w:left="125"/>
      </w:pPr>
      <w:r>
        <w:rPr>
          <w:sz w:val="24"/>
        </w:rPr>
        <w:t xml:space="preserve"> </w:t>
      </w:r>
    </w:p>
    <w:p w14:paraId="60577215" w14:textId="77777777" w:rsidR="006C006A" w:rsidRDefault="00000000">
      <w:pPr>
        <w:pStyle w:val="Heading3"/>
        <w:tabs>
          <w:tab w:val="center" w:pos="2975"/>
        </w:tabs>
        <w:spacing w:after="0" w:line="259" w:lineRule="auto"/>
        <w:ind w:left="0" w:right="0" w:firstLine="0"/>
      </w:pPr>
      <w:r>
        <w:rPr>
          <w:rFonts w:ascii="Calibri" w:eastAsia="Calibri" w:hAnsi="Calibri" w:cs="Calibri"/>
          <w:sz w:val="28"/>
        </w:rPr>
        <w:t>10.6</w:t>
      </w:r>
      <w:r>
        <w:rPr>
          <w:sz w:val="28"/>
        </w:rPr>
        <w:t xml:space="preserve"> </w:t>
      </w:r>
      <w:r>
        <w:rPr>
          <w:sz w:val="28"/>
        </w:rPr>
        <w:tab/>
      </w:r>
      <w:r>
        <w:rPr>
          <w:rFonts w:ascii="Calibri" w:eastAsia="Calibri" w:hAnsi="Calibri" w:cs="Calibri"/>
          <w:sz w:val="28"/>
        </w:rPr>
        <w:t xml:space="preserve">What happens if the contract ends </w:t>
      </w:r>
    </w:p>
    <w:p w14:paraId="15C06C78" w14:textId="77777777" w:rsidR="006C006A" w:rsidRDefault="00000000">
      <w:pPr>
        <w:spacing w:after="5" w:line="250" w:lineRule="auto"/>
        <w:ind w:left="110" w:right="2"/>
      </w:pPr>
      <w:r>
        <w:rPr>
          <w:sz w:val="24"/>
        </w:rPr>
        <w:t>10.6.1</w:t>
      </w:r>
      <w:r>
        <w:rPr>
          <w:rFonts w:ascii="Arial" w:eastAsia="Arial" w:hAnsi="Arial" w:cs="Arial"/>
          <w:sz w:val="24"/>
        </w:rPr>
        <w:t xml:space="preserve"> </w:t>
      </w:r>
      <w:r>
        <w:rPr>
          <w:sz w:val="24"/>
        </w:rPr>
        <w:t xml:space="preserve">Where a Party terminates a Contract under any of Clauses 10.2.1, 10.2.2, 10.4.1, </w:t>
      </w:r>
    </w:p>
    <w:p w14:paraId="120DED18" w14:textId="77777777" w:rsidR="006C006A" w:rsidRDefault="00000000">
      <w:pPr>
        <w:spacing w:after="5" w:line="250" w:lineRule="auto"/>
        <w:ind w:left="967" w:right="2"/>
      </w:pPr>
      <w:r>
        <w:rPr>
          <w:sz w:val="24"/>
        </w:rPr>
        <w:t xml:space="preserve">10.4.2, 10.4.3, 10.5 or 20.2 or a Contract expires all of the following apply: </w:t>
      </w:r>
    </w:p>
    <w:p w14:paraId="3B4D7FB8" w14:textId="77777777" w:rsidR="006C006A" w:rsidRDefault="00000000">
      <w:pPr>
        <w:spacing w:after="35"/>
        <w:ind w:left="967"/>
      </w:pPr>
      <w:r>
        <w:rPr>
          <w:sz w:val="24"/>
        </w:rPr>
        <w:t xml:space="preserve"> </w:t>
      </w:r>
    </w:p>
    <w:p w14:paraId="2729930E" w14:textId="77777777" w:rsidR="006C006A" w:rsidRDefault="00000000">
      <w:pPr>
        <w:numPr>
          <w:ilvl w:val="0"/>
          <w:numId w:val="29"/>
        </w:numPr>
        <w:spacing w:after="42" w:line="250" w:lineRule="auto"/>
        <w:ind w:right="2" w:hanging="842"/>
      </w:pPr>
      <w:r>
        <w:rPr>
          <w:sz w:val="24"/>
        </w:rPr>
        <w:t xml:space="preserve">The Buyer’s payment obligations under the terminated Contract stop immediately. </w:t>
      </w:r>
    </w:p>
    <w:p w14:paraId="00FB586E" w14:textId="77777777" w:rsidR="006C006A" w:rsidRDefault="00000000">
      <w:pPr>
        <w:numPr>
          <w:ilvl w:val="0"/>
          <w:numId w:val="29"/>
        </w:numPr>
        <w:spacing w:after="45" w:line="250" w:lineRule="auto"/>
        <w:ind w:right="2" w:hanging="842"/>
      </w:pPr>
      <w:r>
        <w:rPr>
          <w:sz w:val="24"/>
        </w:rPr>
        <w:t xml:space="preserve">Accumulated rights of the Parties are not affected. </w:t>
      </w:r>
    </w:p>
    <w:p w14:paraId="457C2D5B" w14:textId="77777777" w:rsidR="006C006A" w:rsidRDefault="00000000">
      <w:pPr>
        <w:numPr>
          <w:ilvl w:val="0"/>
          <w:numId w:val="29"/>
        </w:numPr>
        <w:spacing w:after="46" w:line="250" w:lineRule="auto"/>
        <w:ind w:right="2" w:hanging="842"/>
      </w:pPr>
      <w:r>
        <w:rPr>
          <w:sz w:val="24"/>
        </w:rPr>
        <w:t xml:space="preserve">The Supplier must promptly repay to the Buyer any and all Charges the Buyer has paid in advance in respect of Deliverables not provided by the Supplier as at the End Date. </w:t>
      </w:r>
    </w:p>
    <w:p w14:paraId="47E4DB25" w14:textId="77777777" w:rsidR="006C006A" w:rsidRDefault="00000000">
      <w:pPr>
        <w:numPr>
          <w:ilvl w:val="0"/>
          <w:numId w:val="29"/>
        </w:numPr>
        <w:spacing w:after="49" w:line="250" w:lineRule="auto"/>
        <w:ind w:right="2" w:hanging="842"/>
      </w:pPr>
      <w:r>
        <w:rPr>
          <w:sz w:val="24"/>
        </w:rPr>
        <w:t xml:space="preserve">The Supplier must promptly delete or return the Government Data except where required to retain copies by Law. </w:t>
      </w:r>
    </w:p>
    <w:p w14:paraId="31B7ECA4" w14:textId="77777777" w:rsidR="006C006A" w:rsidRDefault="00000000">
      <w:pPr>
        <w:numPr>
          <w:ilvl w:val="0"/>
          <w:numId w:val="29"/>
        </w:numPr>
        <w:spacing w:after="46" w:line="250" w:lineRule="auto"/>
        <w:ind w:right="2" w:hanging="842"/>
      </w:pPr>
      <w:r>
        <w:rPr>
          <w:sz w:val="24"/>
        </w:rPr>
        <w:t xml:space="preserve">The Supplier must promptly return any of CCS or the Buyer’s property provided under the terminated Contract. </w:t>
      </w:r>
    </w:p>
    <w:p w14:paraId="77FE0D04" w14:textId="77777777" w:rsidR="006C006A" w:rsidRDefault="00000000">
      <w:pPr>
        <w:numPr>
          <w:ilvl w:val="0"/>
          <w:numId w:val="29"/>
        </w:numPr>
        <w:spacing w:after="5" w:line="250" w:lineRule="auto"/>
        <w:ind w:right="2" w:hanging="842"/>
      </w:pPr>
      <w:r>
        <w:rPr>
          <w:sz w:val="24"/>
        </w:rPr>
        <w:t xml:space="preserve">The Supplier must, at no cost to CCS or the Buyer, co-operate fully in the handover and re-procurement (including to a Replacement Supplier). </w:t>
      </w:r>
    </w:p>
    <w:p w14:paraId="6846508E" w14:textId="77777777" w:rsidR="006C006A" w:rsidRDefault="00000000">
      <w:pPr>
        <w:spacing w:after="33"/>
        <w:ind w:left="125"/>
      </w:pPr>
      <w:r>
        <w:rPr>
          <w:sz w:val="24"/>
        </w:rPr>
        <w:t xml:space="preserve"> </w:t>
      </w:r>
    </w:p>
    <w:p w14:paraId="6C8D4C66" w14:textId="77777777" w:rsidR="006C006A" w:rsidRDefault="00000000">
      <w:pPr>
        <w:spacing w:after="5" w:line="250" w:lineRule="auto"/>
        <w:ind w:left="962" w:right="2" w:hanging="852"/>
      </w:pPr>
      <w:r>
        <w:rPr>
          <w:sz w:val="24"/>
        </w:rPr>
        <w:t>10.6.2</w:t>
      </w:r>
      <w:r>
        <w:rPr>
          <w:rFonts w:ascii="Arial" w:eastAsia="Arial" w:hAnsi="Arial" w:cs="Arial"/>
          <w:sz w:val="24"/>
        </w:rPr>
        <w:t xml:space="preserve"> </w:t>
      </w:r>
      <w:r>
        <w:rPr>
          <w:sz w:val="24"/>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 </w:t>
      </w:r>
    </w:p>
    <w:p w14:paraId="03B8C5B7" w14:textId="77777777" w:rsidR="006C006A" w:rsidRDefault="00000000">
      <w:pPr>
        <w:spacing w:after="32"/>
        <w:ind w:left="125"/>
      </w:pPr>
      <w:r>
        <w:rPr>
          <w:sz w:val="24"/>
        </w:rPr>
        <w:t xml:space="preserve"> </w:t>
      </w:r>
    </w:p>
    <w:p w14:paraId="6285BD3E" w14:textId="77777777" w:rsidR="006C006A" w:rsidRDefault="00000000">
      <w:pPr>
        <w:spacing w:after="5" w:line="250" w:lineRule="auto"/>
        <w:ind w:left="962" w:right="2" w:hanging="852"/>
      </w:pPr>
      <w:r>
        <w:rPr>
          <w:sz w:val="24"/>
        </w:rPr>
        <w:t>10.6.3</w:t>
      </w:r>
      <w:r>
        <w:rPr>
          <w:rFonts w:ascii="Arial" w:eastAsia="Arial" w:hAnsi="Arial" w:cs="Arial"/>
          <w:sz w:val="24"/>
        </w:rPr>
        <w:t xml:space="preserve"> </w:t>
      </w:r>
      <w:r>
        <w:rPr>
          <w:sz w:val="24"/>
        </w:rPr>
        <w:t xml:space="preserve">In addition to the consequences of termination listed in Clause 10.6.1, if either the Relevant Authority terminates a Contract under Clause 10.2.1 or 10.2.2 or a Supplier terminates a Call-Off Contract under Clause 10.5: </w:t>
      </w:r>
    </w:p>
    <w:p w14:paraId="3FB9E377" w14:textId="77777777" w:rsidR="006C006A" w:rsidRDefault="00000000">
      <w:pPr>
        <w:spacing w:after="32"/>
        <w:ind w:left="125"/>
      </w:pPr>
      <w:r>
        <w:rPr>
          <w:sz w:val="24"/>
        </w:rPr>
        <w:t xml:space="preserve"> </w:t>
      </w:r>
    </w:p>
    <w:p w14:paraId="5958344E" w14:textId="77777777" w:rsidR="006C006A" w:rsidRDefault="00000000">
      <w:pPr>
        <w:numPr>
          <w:ilvl w:val="0"/>
          <w:numId w:val="30"/>
        </w:numPr>
        <w:spacing w:after="49" w:line="250" w:lineRule="auto"/>
        <w:ind w:right="2" w:hanging="842"/>
      </w:pPr>
      <w:r>
        <w:rPr>
          <w:sz w:val="24"/>
        </w:rPr>
        <w:t xml:space="preserve">the Buyer must promptly pay all outstanding Charges incurred to the Supplier; and </w:t>
      </w:r>
    </w:p>
    <w:p w14:paraId="27DB79A4" w14:textId="77777777" w:rsidR="006C006A" w:rsidRDefault="00000000">
      <w:pPr>
        <w:numPr>
          <w:ilvl w:val="0"/>
          <w:numId w:val="30"/>
        </w:numPr>
        <w:spacing w:after="5" w:line="250" w:lineRule="auto"/>
        <w:ind w:right="2" w:hanging="842"/>
      </w:pPr>
      <w:r>
        <w:rPr>
          <w:sz w:val="24"/>
        </w:rPr>
        <w:t xml:space="preserve">the Buyer must pay the Supplier reasonable committed and unavoidable Losses as long as the Supplier provides a fully itemised and costed schedule with </w:t>
      </w:r>
      <w:r>
        <w:rPr>
          <w:sz w:val="24"/>
        </w:rPr>
        <w:lastRenderedPageBreak/>
        <w:t xml:space="preserve">evidence - the maximum value of this payment is limited to the total sum payable to the Supplier if the Contract had not been terminated.  </w:t>
      </w:r>
    </w:p>
    <w:p w14:paraId="29D6523C" w14:textId="77777777" w:rsidR="006C006A" w:rsidRDefault="00000000">
      <w:pPr>
        <w:spacing w:after="35"/>
        <w:ind w:left="125"/>
      </w:pPr>
      <w:r>
        <w:rPr>
          <w:sz w:val="24"/>
        </w:rPr>
        <w:t xml:space="preserve"> </w:t>
      </w:r>
    </w:p>
    <w:p w14:paraId="1E1D907B" w14:textId="77777777" w:rsidR="006C006A" w:rsidRDefault="00000000">
      <w:pPr>
        <w:spacing w:after="5" w:line="250" w:lineRule="auto"/>
        <w:ind w:left="962" w:right="2" w:hanging="852"/>
      </w:pPr>
      <w:r>
        <w:rPr>
          <w:sz w:val="24"/>
        </w:rPr>
        <w:t>10.6.4</w:t>
      </w:r>
      <w:r>
        <w:rPr>
          <w:rFonts w:ascii="Arial" w:eastAsia="Arial" w:hAnsi="Arial" w:cs="Arial"/>
          <w:sz w:val="24"/>
        </w:rPr>
        <w:t xml:space="preserve"> </w:t>
      </w:r>
      <w:r>
        <w:rPr>
          <w:sz w:val="24"/>
        </w:rPr>
        <w:t xml:space="preserve">In addition to the consequences of termination listed in Clause 10.6.1, where a Party terminates under Clause 20.2 each Party must cover its own Losses. </w:t>
      </w:r>
    </w:p>
    <w:p w14:paraId="6F3C7980" w14:textId="77777777" w:rsidR="006C006A" w:rsidRDefault="00000000">
      <w:pPr>
        <w:spacing w:after="35"/>
        <w:ind w:left="125"/>
      </w:pPr>
      <w:r>
        <w:rPr>
          <w:sz w:val="24"/>
        </w:rPr>
        <w:t xml:space="preserve"> </w:t>
      </w:r>
    </w:p>
    <w:p w14:paraId="7E0E13E4" w14:textId="77777777" w:rsidR="006C006A" w:rsidRDefault="00000000">
      <w:pPr>
        <w:spacing w:after="5" w:line="250" w:lineRule="auto"/>
        <w:ind w:left="962" w:right="2" w:hanging="852"/>
      </w:pPr>
      <w:r>
        <w:rPr>
          <w:sz w:val="24"/>
        </w:rPr>
        <w:t>10.6.5</w:t>
      </w:r>
      <w:r>
        <w:rPr>
          <w:rFonts w:ascii="Arial" w:eastAsia="Arial" w:hAnsi="Arial" w:cs="Arial"/>
          <w:sz w:val="24"/>
        </w:rPr>
        <w:t xml:space="preserve"> </w:t>
      </w:r>
      <w:r>
        <w:rPr>
          <w:sz w:val="24"/>
        </w:rPr>
        <w:t xml:space="preserve">The following Clauses survive the termination or expiry of each Contract: 3.2.10, 4.2, 6, 7.5, 9, 11, 12.2, 14, 15, 16, 17, 18, 31.3, 34, 35 and any Clauses and Schedules which are expressly or by implication intended to continue. </w:t>
      </w:r>
    </w:p>
    <w:p w14:paraId="7D1DFD59" w14:textId="77777777" w:rsidR="006C006A" w:rsidRDefault="00000000">
      <w:pPr>
        <w:spacing w:after="79"/>
        <w:ind w:left="125"/>
      </w:pPr>
      <w:r>
        <w:rPr>
          <w:sz w:val="24"/>
        </w:rPr>
        <w:t xml:space="preserve"> </w:t>
      </w:r>
    </w:p>
    <w:p w14:paraId="028D325A" w14:textId="77777777" w:rsidR="006C006A" w:rsidRDefault="00000000">
      <w:pPr>
        <w:pStyle w:val="Heading3"/>
        <w:tabs>
          <w:tab w:val="center" w:pos="3557"/>
        </w:tabs>
        <w:spacing w:after="0" w:line="259" w:lineRule="auto"/>
        <w:ind w:left="0" w:right="0" w:firstLine="0"/>
      </w:pPr>
      <w:r>
        <w:rPr>
          <w:rFonts w:ascii="Calibri" w:eastAsia="Calibri" w:hAnsi="Calibri" w:cs="Calibri"/>
          <w:sz w:val="28"/>
        </w:rPr>
        <w:t>10.7</w:t>
      </w:r>
      <w:r>
        <w:rPr>
          <w:sz w:val="28"/>
        </w:rPr>
        <w:t xml:space="preserve"> </w:t>
      </w:r>
      <w:r>
        <w:rPr>
          <w:sz w:val="28"/>
        </w:rPr>
        <w:tab/>
      </w:r>
      <w:r>
        <w:rPr>
          <w:rFonts w:ascii="Calibri" w:eastAsia="Calibri" w:hAnsi="Calibri" w:cs="Calibri"/>
          <w:sz w:val="28"/>
        </w:rPr>
        <w:t xml:space="preserve">Partially ending and suspending the contract  </w:t>
      </w:r>
    </w:p>
    <w:p w14:paraId="7DD15346" w14:textId="77777777" w:rsidR="006C006A" w:rsidRDefault="00000000">
      <w:pPr>
        <w:spacing w:after="5" w:line="250" w:lineRule="auto"/>
        <w:ind w:left="962" w:right="2" w:hanging="852"/>
      </w:pPr>
      <w:r>
        <w:rPr>
          <w:sz w:val="24"/>
        </w:rPr>
        <w:t>10.7.1</w:t>
      </w:r>
      <w:r>
        <w:rPr>
          <w:rFonts w:ascii="Arial" w:eastAsia="Arial" w:hAnsi="Arial" w:cs="Arial"/>
          <w:sz w:val="24"/>
        </w:rPr>
        <w:t xml:space="preserve"> </w:t>
      </w:r>
      <w:r>
        <w:rPr>
          <w:sz w:val="24"/>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 </w:t>
      </w:r>
    </w:p>
    <w:p w14:paraId="6274A78E" w14:textId="77777777" w:rsidR="006C006A" w:rsidRDefault="00000000">
      <w:pPr>
        <w:spacing w:after="32"/>
        <w:ind w:left="125"/>
      </w:pPr>
      <w:r>
        <w:rPr>
          <w:sz w:val="24"/>
        </w:rPr>
        <w:t xml:space="preserve"> </w:t>
      </w:r>
    </w:p>
    <w:p w14:paraId="304CDE8F" w14:textId="77777777" w:rsidR="006C006A" w:rsidRDefault="00000000">
      <w:pPr>
        <w:spacing w:after="5" w:line="250" w:lineRule="auto"/>
        <w:ind w:left="962" w:right="2" w:hanging="852"/>
      </w:pPr>
      <w:r>
        <w:rPr>
          <w:sz w:val="24"/>
        </w:rPr>
        <w:t>10.7.2</w:t>
      </w:r>
      <w:r>
        <w:rPr>
          <w:rFonts w:ascii="Arial" w:eastAsia="Arial" w:hAnsi="Arial" w:cs="Arial"/>
          <w:sz w:val="24"/>
        </w:rPr>
        <w:t xml:space="preserve"> </w:t>
      </w:r>
      <w:r>
        <w:rPr>
          <w:sz w:val="24"/>
        </w:rPr>
        <w:t xml:space="preserve">Where CCS has the right to terminate a Framework Contract it is entitled to terminate all or part of it. </w:t>
      </w:r>
    </w:p>
    <w:p w14:paraId="1002E3FA" w14:textId="77777777" w:rsidR="006C006A" w:rsidRDefault="00000000">
      <w:pPr>
        <w:spacing w:after="0"/>
        <w:ind w:left="125"/>
      </w:pPr>
      <w:r>
        <w:rPr>
          <w:sz w:val="24"/>
        </w:rPr>
        <w:t xml:space="preserve"> </w:t>
      </w:r>
    </w:p>
    <w:p w14:paraId="59F0A0FF" w14:textId="77777777" w:rsidR="006C006A" w:rsidRDefault="00000000">
      <w:pPr>
        <w:spacing w:after="5" w:line="250" w:lineRule="auto"/>
        <w:ind w:left="962" w:right="2" w:hanging="852"/>
      </w:pPr>
      <w:r>
        <w:rPr>
          <w:sz w:val="24"/>
        </w:rPr>
        <w:t>10.7.3</w:t>
      </w:r>
      <w:r>
        <w:rPr>
          <w:rFonts w:ascii="Arial" w:eastAsia="Arial" w:hAnsi="Arial" w:cs="Arial"/>
          <w:sz w:val="24"/>
        </w:rPr>
        <w:t xml:space="preserve"> </w:t>
      </w:r>
      <w:r>
        <w:rPr>
          <w:sz w:val="24"/>
        </w:rPr>
        <w:t xml:space="preserve">Where the Buyer has the right to terminate a Call-Off Contract it can terminate or suspend (for any period), all or part of it. If the Buyer suspends a </w:t>
      </w:r>
      <w:proofErr w:type="gramStart"/>
      <w:r>
        <w:rPr>
          <w:sz w:val="24"/>
        </w:rPr>
        <w:t>Contract</w:t>
      </w:r>
      <w:proofErr w:type="gramEnd"/>
      <w:r>
        <w:rPr>
          <w:sz w:val="24"/>
        </w:rPr>
        <w:t xml:space="preserve"> it can provide the Deliverables itself or buy them from a third party.  </w:t>
      </w:r>
    </w:p>
    <w:p w14:paraId="7F5D32CC" w14:textId="77777777" w:rsidR="006C006A" w:rsidRDefault="00000000">
      <w:pPr>
        <w:spacing w:after="33"/>
        <w:ind w:left="125"/>
      </w:pPr>
      <w:r>
        <w:rPr>
          <w:sz w:val="24"/>
        </w:rPr>
        <w:t xml:space="preserve"> </w:t>
      </w:r>
    </w:p>
    <w:p w14:paraId="3572A5FC" w14:textId="77777777" w:rsidR="006C006A" w:rsidRDefault="00000000">
      <w:pPr>
        <w:spacing w:after="5" w:line="250" w:lineRule="auto"/>
        <w:ind w:left="962" w:right="2" w:hanging="852"/>
      </w:pPr>
      <w:r>
        <w:rPr>
          <w:sz w:val="24"/>
        </w:rPr>
        <w:t>10.7.4</w:t>
      </w:r>
      <w:r>
        <w:rPr>
          <w:rFonts w:ascii="Arial" w:eastAsia="Arial" w:hAnsi="Arial" w:cs="Arial"/>
          <w:sz w:val="24"/>
        </w:rPr>
        <w:t xml:space="preserve"> </w:t>
      </w:r>
      <w:r>
        <w:rPr>
          <w:sz w:val="24"/>
        </w:rPr>
        <w:t xml:space="preserve">The Relevant Authority can only partially terminate or suspend a Contract if the remaining parts of that Contract can still be used to effectively deliver the intended purpose. </w:t>
      </w:r>
    </w:p>
    <w:p w14:paraId="0A56815A" w14:textId="77777777" w:rsidR="006C006A" w:rsidRDefault="00000000">
      <w:pPr>
        <w:spacing w:after="35"/>
        <w:ind w:left="967"/>
      </w:pPr>
      <w:r>
        <w:rPr>
          <w:sz w:val="24"/>
        </w:rPr>
        <w:t xml:space="preserve"> </w:t>
      </w:r>
    </w:p>
    <w:p w14:paraId="33AD1424" w14:textId="77777777" w:rsidR="006C006A" w:rsidRDefault="00000000">
      <w:pPr>
        <w:spacing w:after="5" w:line="250" w:lineRule="auto"/>
        <w:ind w:left="962" w:right="2" w:hanging="852"/>
      </w:pPr>
      <w:r>
        <w:rPr>
          <w:sz w:val="24"/>
        </w:rPr>
        <w:t>10.7.5</w:t>
      </w:r>
      <w:r>
        <w:rPr>
          <w:rFonts w:ascii="Arial" w:eastAsia="Arial" w:hAnsi="Arial" w:cs="Arial"/>
          <w:sz w:val="24"/>
        </w:rPr>
        <w:t xml:space="preserve"> </w:t>
      </w:r>
      <w:r>
        <w:rPr>
          <w:sz w:val="24"/>
        </w:rPr>
        <w:t xml:space="preserve">The Parties must agree any necessary Variation required by Clause 10.7 using the Variation Procedure, but the Supplier may not either: </w:t>
      </w:r>
    </w:p>
    <w:p w14:paraId="11EA76A2" w14:textId="77777777" w:rsidR="006C006A" w:rsidRDefault="00000000">
      <w:pPr>
        <w:spacing w:after="32"/>
        <w:ind w:left="125"/>
      </w:pPr>
      <w:r>
        <w:rPr>
          <w:sz w:val="24"/>
        </w:rPr>
        <w:t xml:space="preserve"> </w:t>
      </w:r>
    </w:p>
    <w:p w14:paraId="6AD5D840" w14:textId="77777777" w:rsidR="006C006A" w:rsidRDefault="00000000">
      <w:pPr>
        <w:numPr>
          <w:ilvl w:val="0"/>
          <w:numId w:val="31"/>
        </w:numPr>
        <w:spacing w:after="45" w:line="250" w:lineRule="auto"/>
        <w:ind w:right="2" w:hanging="842"/>
      </w:pPr>
      <w:r>
        <w:rPr>
          <w:sz w:val="24"/>
        </w:rPr>
        <w:t xml:space="preserve">reject the Variation; or </w:t>
      </w:r>
    </w:p>
    <w:p w14:paraId="28D60052" w14:textId="77777777" w:rsidR="006C006A" w:rsidRDefault="00000000">
      <w:pPr>
        <w:numPr>
          <w:ilvl w:val="0"/>
          <w:numId w:val="31"/>
        </w:numPr>
        <w:spacing w:after="5" w:line="250" w:lineRule="auto"/>
        <w:ind w:right="2" w:hanging="842"/>
      </w:pPr>
      <w:r>
        <w:rPr>
          <w:sz w:val="24"/>
        </w:rPr>
        <w:t xml:space="preserve">increase the Charges, except where the right to partial termination is under Clause 10.2. </w:t>
      </w:r>
    </w:p>
    <w:p w14:paraId="34D70103" w14:textId="77777777" w:rsidR="006C006A" w:rsidRDefault="00000000">
      <w:pPr>
        <w:spacing w:after="35"/>
        <w:ind w:left="125"/>
      </w:pPr>
      <w:r>
        <w:rPr>
          <w:sz w:val="24"/>
        </w:rPr>
        <w:t xml:space="preserve"> </w:t>
      </w:r>
    </w:p>
    <w:p w14:paraId="374EA4E9" w14:textId="77777777" w:rsidR="006C006A" w:rsidRDefault="00000000">
      <w:pPr>
        <w:spacing w:after="5" w:line="250" w:lineRule="auto"/>
        <w:ind w:left="962" w:right="2" w:hanging="852"/>
      </w:pPr>
      <w:r>
        <w:rPr>
          <w:sz w:val="24"/>
        </w:rPr>
        <w:t>10.7.6</w:t>
      </w:r>
      <w:r>
        <w:rPr>
          <w:rFonts w:ascii="Arial" w:eastAsia="Arial" w:hAnsi="Arial" w:cs="Arial"/>
          <w:sz w:val="24"/>
        </w:rPr>
        <w:t xml:space="preserve"> </w:t>
      </w:r>
      <w:r>
        <w:rPr>
          <w:sz w:val="24"/>
        </w:rPr>
        <w:t xml:space="preserve">The Buyer can still use other rights available, or subsequently available to it if it acts on its rights under Clause 10.7. </w:t>
      </w:r>
    </w:p>
    <w:p w14:paraId="5F1949CC" w14:textId="77777777" w:rsidR="006C006A" w:rsidRDefault="00000000">
      <w:pPr>
        <w:spacing w:after="79"/>
        <w:ind w:left="125"/>
      </w:pPr>
      <w:r>
        <w:rPr>
          <w:sz w:val="24"/>
        </w:rPr>
        <w:t xml:space="preserve"> </w:t>
      </w:r>
    </w:p>
    <w:p w14:paraId="6830F811" w14:textId="77777777" w:rsidR="006C006A" w:rsidRDefault="00000000">
      <w:pPr>
        <w:pStyle w:val="Heading3"/>
        <w:tabs>
          <w:tab w:val="center" w:pos="2903"/>
        </w:tabs>
        <w:spacing w:after="0" w:line="259" w:lineRule="auto"/>
        <w:ind w:left="0" w:right="0" w:firstLine="0"/>
      </w:pPr>
      <w:r>
        <w:rPr>
          <w:rFonts w:ascii="Calibri" w:eastAsia="Calibri" w:hAnsi="Calibri" w:cs="Calibri"/>
          <w:sz w:val="28"/>
        </w:rPr>
        <w:lastRenderedPageBreak/>
        <w:t>10.8</w:t>
      </w:r>
      <w:r>
        <w:rPr>
          <w:sz w:val="28"/>
        </w:rPr>
        <w:t xml:space="preserve"> </w:t>
      </w:r>
      <w:r>
        <w:rPr>
          <w:sz w:val="28"/>
        </w:rPr>
        <w:tab/>
      </w:r>
      <w:r>
        <w:rPr>
          <w:rFonts w:ascii="Calibri" w:eastAsia="Calibri" w:hAnsi="Calibri" w:cs="Calibri"/>
          <w:sz w:val="28"/>
        </w:rPr>
        <w:t xml:space="preserve">When subcontracts can be ended  </w:t>
      </w:r>
    </w:p>
    <w:p w14:paraId="39A97FAA" w14:textId="77777777" w:rsidR="006C006A" w:rsidRDefault="00000000">
      <w:pPr>
        <w:spacing w:after="5" w:line="250" w:lineRule="auto"/>
        <w:ind w:left="962" w:right="2" w:hanging="852"/>
      </w:pPr>
      <w:r>
        <w:rPr>
          <w:sz w:val="24"/>
        </w:rPr>
        <w:t>10.8.1</w:t>
      </w:r>
      <w:r>
        <w:rPr>
          <w:rFonts w:ascii="Arial" w:eastAsia="Arial" w:hAnsi="Arial" w:cs="Arial"/>
          <w:sz w:val="24"/>
        </w:rPr>
        <w:t xml:space="preserve"> </w:t>
      </w:r>
      <w:r>
        <w:rPr>
          <w:sz w:val="24"/>
        </w:rPr>
        <w:t xml:space="preserve">At the Buyer’s request, the Supplier must terminate any Subcontracts in any of the following events: </w:t>
      </w:r>
    </w:p>
    <w:p w14:paraId="36936E48" w14:textId="77777777" w:rsidR="006C006A" w:rsidRDefault="00000000">
      <w:pPr>
        <w:spacing w:after="32"/>
        <w:ind w:left="125"/>
      </w:pPr>
      <w:r>
        <w:rPr>
          <w:sz w:val="24"/>
        </w:rPr>
        <w:t xml:space="preserve"> </w:t>
      </w:r>
    </w:p>
    <w:p w14:paraId="50FA8B9C" w14:textId="77777777" w:rsidR="006C006A" w:rsidRDefault="00000000">
      <w:pPr>
        <w:numPr>
          <w:ilvl w:val="0"/>
          <w:numId w:val="32"/>
        </w:numPr>
        <w:spacing w:after="49" w:line="250" w:lineRule="auto"/>
        <w:ind w:right="2" w:hanging="842"/>
      </w:pPr>
      <w:r>
        <w:rPr>
          <w:sz w:val="24"/>
        </w:rPr>
        <w:t xml:space="preserve">there is a Change of Control of a Subcontractor which is not pre-approved by the Relevant Authority in </w:t>
      </w:r>
      <w:proofErr w:type="gramStart"/>
      <w:r>
        <w:rPr>
          <w:sz w:val="24"/>
        </w:rPr>
        <w:t>writing;</w:t>
      </w:r>
      <w:proofErr w:type="gramEnd"/>
      <w:r>
        <w:rPr>
          <w:sz w:val="24"/>
        </w:rPr>
        <w:t xml:space="preserve"> </w:t>
      </w:r>
    </w:p>
    <w:p w14:paraId="36CAB624" w14:textId="77777777" w:rsidR="006C006A" w:rsidRDefault="00000000">
      <w:pPr>
        <w:numPr>
          <w:ilvl w:val="0"/>
          <w:numId w:val="32"/>
        </w:numPr>
        <w:spacing w:after="46" w:line="250" w:lineRule="auto"/>
        <w:ind w:right="2" w:hanging="842"/>
      </w:pPr>
      <w:r>
        <w:rPr>
          <w:sz w:val="24"/>
        </w:rPr>
        <w:t xml:space="preserve">the acts or omissions of the Subcontractor have caused or materially contributed to a right of termination under Clause 10.4; or </w:t>
      </w:r>
    </w:p>
    <w:p w14:paraId="19BA4E16" w14:textId="77777777" w:rsidR="006C006A" w:rsidRDefault="00000000">
      <w:pPr>
        <w:numPr>
          <w:ilvl w:val="0"/>
          <w:numId w:val="32"/>
        </w:numPr>
        <w:spacing w:after="5" w:line="250" w:lineRule="auto"/>
        <w:ind w:right="2" w:hanging="842"/>
      </w:pPr>
      <w:r>
        <w:rPr>
          <w:sz w:val="24"/>
        </w:rPr>
        <w:t xml:space="preserve">a Subcontractor or its Affiliates embarrasses or brings into disrepute or diminishes the public trust in the Relevant Authority. </w:t>
      </w:r>
    </w:p>
    <w:p w14:paraId="1B524EA7" w14:textId="77777777" w:rsidR="006C006A" w:rsidRDefault="00000000">
      <w:pPr>
        <w:spacing w:after="166"/>
        <w:ind w:left="125"/>
      </w:pPr>
      <w:r>
        <w:rPr>
          <w:sz w:val="24"/>
        </w:rPr>
        <w:t xml:space="preserve"> </w:t>
      </w:r>
    </w:p>
    <w:p w14:paraId="3FA01A09" w14:textId="77777777" w:rsidR="006C006A" w:rsidRDefault="00000000">
      <w:pPr>
        <w:pStyle w:val="Heading2"/>
        <w:ind w:left="120" w:right="0"/>
      </w:pPr>
      <w:r>
        <w:t>11.</w:t>
      </w:r>
      <w:r>
        <w:rPr>
          <w:rFonts w:ascii="Arial" w:eastAsia="Arial" w:hAnsi="Arial" w:cs="Arial"/>
        </w:rPr>
        <w:t xml:space="preserve"> </w:t>
      </w:r>
      <w:r>
        <w:t xml:space="preserve">How much you can be held responsible for  </w:t>
      </w:r>
    </w:p>
    <w:p w14:paraId="7C139C0A" w14:textId="77777777" w:rsidR="006C006A" w:rsidRDefault="00000000">
      <w:pPr>
        <w:spacing w:after="5" w:line="250" w:lineRule="auto"/>
        <w:ind w:left="962" w:right="2" w:hanging="852"/>
      </w:pPr>
      <w:r>
        <w:rPr>
          <w:sz w:val="24"/>
        </w:rPr>
        <w:t>11.1</w:t>
      </w:r>
      <w:r>
        <w:rPr>
          <w:rFonts w:ascii="Arial" w:eastAsia="Arial" w:hAnsi="Arial" w:cs="Arial"/>
          <w:sz w:val="24"/>
        </w:rPr>
        <w:t xml:space="preserve"> </w:t>
      </w:r>
      <w:r>
        <w:rPr>
          <w:rFonts w:ascii="Arial" w:eastAsia="Arial" w:hAnsi="Arial" w:cs="Arial"/>
          <w:sz w:val="24"/>
        </w:rPr>
        <w:tab/>
      </w:r>
      <w:r>
        <w:rPr>
          <w:sz w:val="24"/>
        </w:rPr>
        <w:t xml:space="preserve">Each Party's total aggregate liability in each Contract Year under this Framework Contract (whether in tort, contract or otherwise) is no more than £1,000,000.  </w:t>
      </w:r>
    </w:p>
    <w:p w14:paraId="1756247F" w14:textId="77777777" w:rsidR="006C006A" w:rsidRDefault="00000000">
      <w:pPr>
        <w:spacing w:after="32"/>
        <w:ind w:left="967"/>
      </w:pPr>
      <w:r>
        <w:rPr>
          <w:sz w:val="24"/>
        </w:rPr>
        <w:t xml:space="preserve"> </w:t>
      </w:r>
    </w:p>
    <w:p w14:paraId="5EC2CF29" w14:textId="77777777" w:rsidR="006C006A" w:rsidRDefault="00000000">
      <w:pPr>
        <w:tabs>
          <w:tab w:val="center" w:pos="4741"/>
        </w:tabs>
        <w:spacing w:after="5" w:line="250" w:lineRule="auto"/>
      </w:pPr>
      <w:r>
        <w:rPr>
          <w:sz w:val="24"/>
        </w:rPr>
        <w:t>11.2</w:t>
      </w:r>
      <w:r>
        <w:rPr>
          <w:rFonts w:ascii="Arial" w:eastAsia="Arial" w:hAnsi="Arial" w:cs="Arial"/>
          <w:sz w:val="24"/>
        </w:rPr>
        <w:t xml:space="preserve"> </w:t>
      </w:r>
      <w:r>
        <w:rPr>
          <w:rFonts w:ascii="Arial" w:eastAsia="Arial" w:hAnsi="Arial" w:cs="Arial"/>
          <w:sz w:val="24"/>
        </w:rPr>
        <w:tab/>
      </w:r>
      <w:r>
        <w:rPr>
          <w:sz w:val="24"/>
        </w:rPr>
        <w:t xml:space="preserve">Each Party's total aggregate liability in each Contract Year under each Call-Off </w:t>
      </w:r>
    </w:p>
    <w:p w14:paraId="72924C7B" w14:textId="77777777" w:rsidR="006C006A" w:rsidRDefault="00000000">
      <w:pPr>
        <w:spacing w:after="5" w:line="250" w:lineRule="auto"/>
        <w:ind w:left="967" w:right="2"/>
      </w:pPr>
      <w:r>
        <w:rPr>
          <w:sz w:val="24"/>
        </w:rPr>
        <w:t xml:space="preserve">Contract (whether in tort, contract or otherwise) is no more than the greater of £5 million or 150% of the Estimated Yearly Charges unless specified in the </w:t>
      </w:r>
      <w:proofErr w:type="spellStart"/>
      <w:r>
        <w:rPr>
          <w:sz w:val="24"/>
        </w:rPr>
        <w:t>CallOff</w:t>
      </w:r>
      <w:proofErr w:type="spellEnd"/>
      <w:r>
        <w:rPr>
          <w:sz w:val="24"/>
        </w:rPr>
        <w:t xml:space="preserve"> Order Form. </w:t>
      </w:r>
    </w:p>
    <w:p w14:paraId="718CFCCC" w14:textId="77777777" w:rsidR="006C006A" w:rsidRDefault="00000000">
      <w:pPr>
        <w:spacing w:after="35"/>
        <w:ind w:left="967"/>
      </w:pPr>
      <w:r>
        <w:rPr>
          <w:sz w:val="24"/>
        </w:rPr>
        <w:t xml:space="preserve"> </w:t>
      </w:r>
    </w:p>
    <w:p w14:paraId="48CB1086" w14:textId="77777777" w:rsidR="006C006A" w:rsidRDefault="00000000">
      <w:pPr>
        <w:tabs>
          <w:tab w:val="center" w:pos="2598"/>
        </w:tabs>
        <w:spacing w:after="5" w:line="250" w:lineRule="auto"/>
      </w:pPr>
      <w:r>
        <w:rPr>
          <w:sz w:val="24"/>
        </w:rPr>
        <w:t>11.3</w:t>
      </w:r>
      <w:r>
        <w:rPr>
          <w:rFonts w:ascii="Arial" w:eastAsia="Arial" w:hAnsi="Arial" w:cs="Arial"/>
          <w:sz w:val="24"/>
        </w:rPr>
        <w:t xml:space="preserve"> </w:t>
      </w:r>
      <w:r>
        <w:rPr>
          <w:rFonts w:ascii="Arial" w:eastAsia="Arial" w:hAnsi="Arial" w:cs="Arial"/>
          <w:sz w:val="24"/>
        </w:rPr>
        <w:tab/>
      </w:r>
      <w:r>
        <w:rPr>
          <w:sz w:val="24"/>
        </w:rPr>
        <w:t xml:space="preserve">No Party is liable to the other for: </w:t>
      </w:r>
    </w:p>
    <w:p w14:paraId="3145CC9B" w14:textId="77777777" w:rsidR="006C006A" w:rsidRDefault="00000000">
      <w:pPr>
        <w:spacing w:after="34"/>
        <w:ind w:left="125"/>
      </w:pPr>
      <w:r>
        <w:rPr>
          <w:sz w:val="24"/>
        </w:rPr>
        <w:t xml:space="preserve"> </w:t>
      </w:r>
    </w:p>
    <w:p w14:paraId="5DC72DAC" w14:textId="77777777" w:rsidR="006C006A" w:rsidRDefault="00000000">
      <w:pPr>
        <w:numPr>
          <w:ilvl w:val="0"/>
          <w:numId w:val="33"/>
        </w:numPr>
        <w:spacing w:after="42" w:line="250" w:lineRule="auto"/>
        <w:ind w:right="2" w:hanging="842"/>
      </w:pPr>
      <w:r>
        <w:rPr>
          <w:sz w:val="24"/>
        </w:rPr>
        <w:t xml:space="preserve">any indirect Losses; or </w:t>
      </w:r>
    </w:p>
    <w:p w14:paraId="3D3017BF" w14:textId="77777777" w:rsidR="006C006A" w:rsidRDefault="00000000">
      <w:pPr>
        <w:numPr>
          <w:ilvl w:val="0"/>
          <w:numId w:val="33"/>
        </w:numPr>
        <w:spacing w:after="5" w:line="250" w:lineRule="auto"/>
        <w:ind w:right="2" w:hanging="842"/>
      </w:pPr>
      <w:r>
        <w:rPr>
          <w:sz w:val="24"/>
        </w:rPr>
        <w:t xml:space="preserve">Loss of profits, turnover, savings, business opportunities or damage to goodwill (in each case whether direct or indirect). </w:t>
      </w:r>
    </w:p>
    <w:p w14:paraId="790BC251" w14:textId="77777777" w:rsidR="006C006A" w:rsidRDefault="00000000">
      <w:pPr>
        <w:spacing w:after="0"/>
        <w:ind w:left="967"/>
      </w:pPr>
      <w:r>
        <w:rPr>
          <w:sz w:val="24"/>
        </w:rPr>
        <w:t xml:space="preserve"> </w:t>
      </w:r>
    </w:p>
    <w:p w14:paraId="532A85A6" w14:textId="77777777" w:rsidR="006C006A" w:rsidRDefault="00000000">
      <w:pPr>
        <w:spacing w:after="5" w:line="250" w:lineRule="auto"/>
        <w:ind w:left="962" w:right="2" w:hanging="852"/>
      </w:pPr>
      <w:r>
        <w:rPr>
          <w:sz w:val="24"/>
        </w:rPr>
        <w:t>11.4</w:t>
      </w:r>
      <w:r>
        <w:rPr>
          <w:rFonts w:ascii="Arial" w:eastAsia="Arial" w:hAnsi="Arial" w:cs="Arial"/>
          <w:sz w:val="24"/>
        </w:rPr>
        <w:t xml:space="preserve"> </w:t>
      </w:r>
      <w:r>
        <w:rPr>
          <w:rFonts w:ascii="Arial" w:eastAsia="Arial" w:hAnsi="Arial" w:cs="Arial"/>
          <w:sz w:val="24"/>
        </w:rPr>
        <w:tab/>
      </w:r>
      <w:r>
        <w:rPr>
          <w:sz w:val="24"/>
        </w:rPr>
        <w:t xml:space="preserve">In spite of Clause 11.1 and 11.2, neither Party limits </w:t>
      </w:r>
      <w:proofErr w:type="gramStart"/>
      <w:r>
        <w:rPr>
          <w:sz w:val="24"/>
        </w:rPr>
        <w:t>or</w:t>
      </w:r>
      <w:proofErr w:type="gramEnd"/>
      <w:r>
        <w:rPr>
          <w:sz w:val="24"/>
        </w:rPr>
        <w:t xml:space="preserve"> excludes any of the following: </w:t>
      </w:r>
    </w:p>
    <w:p w14:paraId="2156249F" w14:textId="77777777" w:rsidR="006C006A" w:rsidRDefault="00000000">
      <w:pPr>
        <w:spacing w:after="35"/>
        <w:ind w:left="125"/>
      </w:pPr>
      <w:r>
        <w:rPr>
          <w:sz w:val="24"/>
        </w:rPr>
        <w:t xml:space="preserve"> </w:t>
      </w:r>
    </w:p>
    <w:p w14:paraId="00C7B026" w14:textId="77777777" w:rsidR="006C006A" w:rsidRDefault="00000000">
      <w:pPr>
        <w:numPr>
          <w:ilvl w:val="0"/>
          <w:numId w:val="34"/>
        </w:numPr>
        <w:spacing w:after="46" w:line="250" w:lineRule="auto"/>
        <w:ind w:right="2" w:hanging="842"/>
      </w:pPr>
      <w:r>
        <w:rPr>
          <w:sz w:val="24"/>
        </w:rPr>
        <w:t xml:space="preserve">its liability for death or personal injury caused by its negligence, or that of its employees, agents or </w:t>
      </w:r>
      <w:proofErr w:type="gramStart"/>
      <w:r>
        <w:rPr>
          <w:sz w:val="24"/>
        </w:rPr>
        <w:t>Subcontractors;</w:t>
      </w:r>
      <w:proofErr w:type="gramEnd"/>
      <w:r>
        <w:rPr>
          <w:sz w:val="24"/>
        </w:rPr>
        <w:t xml:space="preserve"> </w:t>
      </w:r>
    </w:p>
    <w:p w14:paraId="07BD40C1" w14:textId="77777777" w:rsidR="006C006A" w:rsidRDefault="00000000">
      <w:pPr>
        <w:numPr>
          <w:ilvl w:val="0"/>
          <w:numId w:val="34"/>
        </w:numPr>
        <w:spacing w:after="49" w:line="250" w:lineRule="auto"/>
        <w:ind w:right="2" w:hanging="842"/>
      </w:pPr>
      <w:r>
        <w:rPr>
          <w:sz w:val="24"/>
        </w:rPr>
        <w:t xml:space="preserve">its liability for bribery or fraud or fraudulent misrepresentation by it or its </w:t>
      </w:r>
      <w:proofErr w:type="gramStart"/>
      <w:r>
        <w:rPr>
          <w:sz w:val="24"/>
        </w:rPr>
        <w:t>employees;</w:t>
      </w:r>
      <w:proofErr w:type="gramEnd"/>
      <w:r>
        <w:rPr>
          <w:sz w:val="24"/>
        </w:rPr>
        <w:t xml:space="preserve"> </w:t>
      </w:r>
    </w:p>
    <w:p w14:paraId="0269E045" w14:textId="77777777" w:rsidR="006C006A" w:rsidRDefault="00000000">
      <w:pPr>
        <w:numPr>
          <w:ilvl w:val="0"/>
          <w:numId w:val="34"/>
        </w:numPr>
        <w:spacing w:after="42" w:line="250" w:lineRule="auto"/>
        <w:ind w:right="2" w:hanging="842"/>
      </w:pPr>
      <w:r>
        <w:rPr>
          <w:sz w:val="24"/>
        </w:rPr>
        <w:t xml:space="preserve">any liability that cannot be excluded or limited by </w:t>
      </w:r>
      <w:proofErr w:type="gramStart"/>
      <w:r>
        <w:rPr>
          <w:sz w:val="24"/>
        </w:rPr>
        <w:t>Law;</w:t>
      </w:r>
      <w:proofErr w:type="gramEnd"/>
      <w:r>
        <w:rPr>
          <w:sz w:val="24"/>
        </w:rPr>
        <w:t xml:space="preserve">  </w:t>
      </w:r>
    </w:p>
    <w:p w14:paraId="32CD5FDE" w14:textId="77777777" w:rsidR="006C006A" w:rsidRDefault="00000000">
      <w:pPr>
        <w:numPr>
          <w:ilvl w:val="0"/>
          <w:numId w:val="34"/>
        </w:numPr>
        <w:spacing w:after="5" w:line="250" w:lineRule="auto"/>
        <w:ind w:right="2" w:hanging="842"/>
      </w:pPr>
      <w:r>
        <w:rPr>
          <w:sz w:val="24"/>
        </w:rPr>
        <w:t xml:space="preserve">its obligation to pay the required Management Charge or Default Management Charge.  </w:t>
      </w:r>
    </w:p>
    <w:p w14:paraId="0BE38A9A" w14:textId="77777777" w:rsidR="006C006A" w:rsidRDefault="00000000">
      <w:pPr>
        <w:spacing w:after="32"/>
        <w:ind w:left="125"/>
      </w:pPr>
      <w:r>
        <w:rPr>
          <w:sz w:val="24"/>
        </w:rPr>
        <w:t xml:space="preserve"> </w:t>
      </w:r>
    </w:p>
    <w:p w14:paraId="3348F898" w14:textId="77777777" w:rsidR="006C006A" w:rsidRDefault="00000000">
      <w:pPr>
        <w:numPr>
          <w:ilvl w:val="1"/>
          <w:numId w:val="35"/>
        </w:numPr>
        <w:spacing w:after="5" w:line="250" w:lineRule="auto"/>
        <w:ind w:right="2" w:hanging="842"/>
      </w:pPr>
      <w:r>
        <w:rPr>
          <w:sz w:val="24"/>
        </w:rPr>
        <w:lastRenderedPageBreak/>
        <w:t xml:space="preserve">In spite of Clauses 11.1 and 11.2, the Supplier does not limit or exclude its liability for any indemnity given under Clauses 7.5, 8.3(b), 9.5, 31.3 or Call-Off Schedule 2 (Staff Transfer) of a Contract.  </w:t>
      </w:r>
    </w:p>
    <w:p w14:paraId="1175BBB9" w14:textId="77777777" w:rsidR="006C006A" w:rsidRDefault="00000000">
      <w:pPr>
        <w:spacing w:after="32"/>
        <w:ind w:left="125"/>
      </w:pPr>
      <w:r>
        <w:rPr>
          <w:sz w:val="24"/>
        </w:rPr>
        <w:t xml:space="preserve"> </w:t>
      </w:r>
    </w:p>
    <w:p w14:paraId="6CAF5187" w14:textId="77777777" w:rsidR="006C006A" w:rsidRDefault="00000000">
      <w:pPr>
        <w:numPr>
          <w:ilvl w:val="1"/>
          <w:numId w:val="35"/>
        </w:numPr>
        <w:spacing w:after="5" w:line="250" w:lineRule="auto"/>
        <w:ind w:right="2" w:hanging="842"/>
      </w:pPr>
      <w:r>
        <w:rPr>
          <w:sz w:val="24"/>
        </w:rPr>
        <w:t xml:space="preserve">In spite of Clauses 11.1, 11.2 but subject to Clauses 11.3 and 11.4, the Supplier's aggregate liability in each and any Contract Year under each Contract under Clause 14.8 shall in no event exceed the Data Protection Liability Cap. </w:t>
      </w:r>
    </w:p>
    <w:p w14:paraId="1CD79BC6" w14:textId="77777777" w:rsidR="006C006A" w:rsidRDefault="00000000">
      <w:pPr>
        <w:spacing w:after="35"/>
        <w:ind w:left="967"/>
      </w:pPr>
      <w:r>
        <w:rPr>
          <w:sz w:val="24"/>
        </w:rPr>
        <w:t xml:space="preserve"> </w:t>
      </w:r>
    </w:p>
    <w:p w14:paraId="167FB035" w14:textId="77777777" w:rsidR="006C006A" w:rsidRDefault="00000000">
      <w:pPr>
        <w:numPr>
          <w:ilvl w:val="1"/>
          <w:numId w:val="35"/>
        </w:numPr>
        <w:spacing w:after="5" w:line="250" w:lineRule="auto"/>
        <w:ind w:right="2" w:hanging="842"/>
      </w:pPr>
      <w:r>
        <w:rPr>
          <w:sz w:val="24"/>
        </w:rPr>
        <w:t xml:space="preserve">Each Party must use all reasonable endeavours to mitigate any Loss or damage which it suffers under or in connection with each Contract, including any indemnities.  </w:t>
      </w:r>
    </w:p>
    <w:p w14:paraId="3B979A5A" w14:textId="77777777" w:rsidR="006C006A" w:rsidRDefault="00000000">
      <w:pPr>
        <w:spacing w:after="35"/>
        <w:ind w:left="125"/>
      </w:pPr>
      <w:r>
        <w:rPr>
          <w:sz w:val="24"/>
        </w:rPr>
        <w:t xml:space="preserve"> </w:t>
      </w:r>
    </w:p>
    <w:p w14:paraId="420931E8" w14:textId="77777777" w:rsidR="006C006A" w:rsidRDefault="00000000">
      <w:pPr>
        <w:numPr>
          <w:ilvl w:val="1"/>
          <w:numId w:val="35"/>
        </w:numPr>
        <w:spacing w:after="5" w:line="250" w:lineRule="auto"/>
        <w:ind w:right="2" w:hanging="842"/>
      </w:pPr>
      <w:r>
        <w:rPr>
          <w:sz w:val="24"/>
        </w:rPr>
        <w:t xml:space="preserve">When calculating the Supplier’s liability under Clause 11.1 or 11.2 the following items will not be taken into consideration: </w:t>
      </w:r>
    </w:p>
    <w:p w14:paraId="75CC687F" w14:textId="77777777" w:rsidR="006C006A" w:rsidRDefault="00000000">
      <w:pPr>
        <w:spacing w:after="32"/>
        <w:ind w:left="125"/>
      </w:pPr>
      <w:r>
        <w:rPr>
          <w:sz w:val="24"/>
        </w:rPr>
        <w:t xml:space="preserve"> </w:t>
      </w:r>
    </w:p>
    <w:p w14:paraId="3DD1BA76" w14:textId="77777777" w:rsidR="006C006A" w:rsidRDefault="00000000">
      <w:pPr>
        <w:numPr>
          <w:ilvl w:val="0"/>
          <w:numId w:val="36"/>
        </w:numPr>
        <w:spacing w:after="45" w:line="250" w:lineRule="auto"/>
        <w:ind w:right="2" w:hanging="842"/>
      </w:pPr>
      <w:r>
        <w:rPr>
          <w:sz w:val="24"/>
        </w:rPr>
        <w:t xml:space="preserve">Deductions; and </w:t>
      </w:r>
    </w:p>
    <w:p w14:paraId="31EB111E" w14:textId="77777777" w:rsidR="006C006A" w:rsidRDefault="00000000">
      <w:pPr>
        <w:numPr>
          <w:ilvl w:val="0"/>
          <w:numId w:val="36"/>
        </w:numPr>
        <w:spacing w:after="5" w:line="250" w:lineRule="auto"/>
        <w:ind w:right="2" w:hanging="842"/>
      </w:pPr>
      <w:r>
        <w:rPr>
          <w:sz w:val="24"/>
        </w:rPr>
        <w:t xml:space="preserve">any items specified in Clauses 11.5 or 11.6. </w:t>
      </w:r>
    </w:p>
    <w:p w14:paraId="21FC73FB" w14:textId="77777777" w:rsidR="006C006A" w:rsidRDefault="00000000">
      <w:pPr>
        <w:spacing w:after="35"/>
        <w:ind w:left="125"/>
      </w:pPr>
      <w:r>
        <w:rPr>
          <w:sz w:val="24"/>
        </w:rPr>
        <w:t xml:space="preserve"> </w:t>
      </w:r>
    </w:p>
    <w:p w14:paraId="6CFA33FB" w14:textId="77777777" w:rsidR="006C006A" w:rsidRDefault="00000000">
      <w:pPr>
        <w:spacing w:after="5" w:line="250" w:lineRule="auto"/>
        <w:ind w:left="962" w:right="2" w:hanging="852"/>
      </w:pPr>
      <w:r>
        <w:rPr>
          <w:sz w:val="24"/>
        </w:rPr>
        <w:t>11.9</w:t>
      </w:r>
      <w:r>
        <w:rPr>
          <w:rFonts w:ascii="Arial" w:eastAsia="Arial" w:hAnsi="Arial" w:cs="Arial"/>
          <w:sz w:val="24"/>
        </w:rPr>
        <w:t xml:space="preserve"> </w:t>
      </w:r>
      <w:r>
        <w:rPr>
          <w:rFonts w:ascii="Arial" w:eastAsia="Arial" w:hAnsi="Arial" w:cs="Arial"/>
          <w:sz w:val="24"/>
        </w:rPr>
        <w:tab/>
      </w:r>
      <w:r>
        <w:rPr>
          <w:sz w:val="24"/>
        </w:rPr>
        <w:t xml:space="preserve">If more than one Supplier is party to a Contract, each Supplier Party is jointly and severally liable for their obligations under that Contract. </w:t>
      </w:r>
    </w:p>
    <w:p w14:paraId="55A90F2E" w14:textId="77777777" w:rsidR="006C006A" w:rsidRDefault="00000000">
      <w:pPr>
        <w:spacing w:after="167"/>
        <w:ind w:left="125"/>
      </w:pPr>
      <w:r>
        <w:rPr>
          <w:sz w:val="24"/>
        </w:rPr>
        <w:t xml:space="preserve"> </w:t>
      </w:r>
    </w:p>
    <w:p w14:paraId="51B8403C" w14:textId="77777777" w:rsidR="006C006A" w:rsidRDefault="00000000">
      <w:pPr>
        <w:pStyle w:val="Heading2"/>
        <w:ind w:left="120" w:right="0"/>
      </w:pPr>
      <w:r>
        <w:t>12.</w:t>
      </w:r>
      <w:r>
        <w:rPr>
          <w:rFonts w:ascii="Arial" w:eastAsia="Arial" w:hAnsi="Arial" w:cs="Arial"/>
        </w:rPr>
        <w:t xml:space="preserve"> </w:t>
      </w:r>
      <w:r>
        <w:t xml:space="preserve">Obeying the law </w:t>
      </w:r>
    </w:p>
    <w:p w14:paraId="2485268C" w14:textId="77777777" w:rsidR="006C006A" w:rsidRDefault="00000000">
      <w:pPr>
        <w:spacing w:after="5" w:line="250" w:lineRule="auto"/>
        <w:ind w:left="962" w:right="2" w:hanging="852"/>
      </w:pPr>
      <w:r>
        <w:rPr>
          <w:sz w:val="24"/>
        </w:rPr>
        <w:t>12.1</w:t>
      </w:r>
      <w:r>
        <w:rPr>
          <w:rFonts w:ascii="Arial" w:eastAsia="Arial" w:hAnsi="Arial" w:cs="Arial"/>
          <w:sz w:val="24"/>
        </w:rPr>
        <w:t xml:space="preserve"> </w:t>
      </w:r>
      <w:r>
        <w:rPr>
          <w:rFonts w:ascii="Arial" w:eastAsia="Arial" w:hAnsi="Arial" w:cs="Arial"/>
          <w:sz w:val="24"/>
        </w:rPr>
        <w:tab/>
      </w:r>
      <w:r>
        <w:rPr>
          <w:sz w:val="24"/>
        </w:rPr>
        <w:t xml:space="preserve">The Supplier must use reasonable endeavours to comply with the provisions of Joint Schedule 5 (Corporate Social Responsibility). </w:t>
      </w:r>
    </w:p>
    <w:p w14:paraId="2324A027" w14:textId="77777777" w:rsidR="006C006A" w:rsidRDefault="00000000">
      <w:pPr>
        <w:spacing w:after="35"/>
        <w:ind w:left="125"/>
      </w:pPr>
      <w:r>
        <w:rPr>
          <w:sz w:val="24"/>
        </w:rPr>
        <w:t xml:space="preserve"> </w:t>
      </w:r>
    </w:p>
    <w:p w14:paraId="4F20C318" w14:textId="77777777" w:rsidR="006C006A" w:rsidRDefault="00000000">
      <w:pPr>
        <w:tabs>
          <w:tab w:val="center" w:pos="4779"/>
        </w:tabs>
        <w:spacing w:after="5" w:line="250" w:lineRule="auto"/>
      </w:pPr>
      <w:r>
        <w:rPr>
          <w:sz w:val="24"/>
        </w:rPr>
        <w:t>12.2</w:t>
      </w:r>
      <w:r>
        <w:rPr>
          <w:rFonts w:ascii="Arial" w:eastAsia="Arial" w:hAnsi="Arial" w:cs="Arial"/>
          <w:sz w:val="24"/>
        </w:rPr>
        <w:t xml:space="preserve"> </w:t>
      </w:r>
      <w:r>
        <w:rPr>
          <w:rFonts w:ascii="Arial" w:eastAsia="Arial" w:hAnsi="Arial" w:cs="Arial"/>
          <w:sz w:val="24"/>
        </w:rPr>
        <w:tab/>
      </w:r>
      <w:r>
        <w:rPr>
          <w:sz w:val="24"/>
        </w:rPr>
        <w:t xml:space="preserve">To the extent that it arises as a result of a Default by the Supplier, the Supplier </w:t>
      </w:r>
    </w:p>
    <w:p w14:paraId="36E96223" w14:textId="77777777" w:rsidR="006C006A" w:rsidRDefault="00000000">
      <w:pPr>
        <w:spacing w:after="5" w:line="250" w:lineRule="auto"/>
        <w:ind w:left="967" w:right="2"/>
      </w:pPr>
      <w:r>
        <w:rPr>
          <w:sz w:val="24"/>
        </w:rPr>
        <w:t xml:space="preserve">indemnifies the Relevant Authority against any fine or penalty incurred by the Relevant Authority pursuant to Law and any costs incurred by the Relevant Authority in defending any proceedings which result in such fine or penalty. </w:t>
      </w:r>
    </w:p>
    <w:p w14:paraId="32669A34" w14:textId="77777777" w:rsidR="006C006A" w:rsidRDefault="00000000">
      <w:pPr>
        <w:spacing w:after="35"/>
        <w:ind w:left="967"/>
      </w:pPr>
      <w:r>
        <w:rPr>
          <w:sz w:val="24"/>
        </w:rPr>
        <w:t xml:space="preserve"> </w:t>
      </w:r>
    </w:p>
    <w:p w14:paraId="25368D4A" w14:textId="77777777" w:rsidR="006C006A" w:rsidRDefault="00000000">
      <w:pPr>
        <w:spacing w:after="5" w:line="250" w:lineRule="auto"/>
        <w:ind w:left="962" w:right="2" w:hanging="852"/>
      </w:pPr>
      <w:r>
        <w:rPr>
          <w:sz w:val="24"/>
        </w:rPr>
        <w:t>12.3</w:t>
      </w:r>
      <w:r>
        <w:rPr>
          <w:rFonts w:ascii="Arial" w:eastAsia="Arial" w:hAnsi="Arial" w:cs="Arial"/>
          <w:sz w:val="24"/>
        </w:rPr>
        <w:t xml:space="preserve"> </w:t>
      </w:r>
      <w:r>
        <w:rPr>
          <w:rFonts w:ascii="Arial" w:eastAsia="Arial" w:hAnsi="Arial" w:cs="Arial"/>
          <w:sz w:val="24"/>
        </w:rPr>
        <w:tab/>
      </w:r>
      <w:r>
        <w:rPr>
          <w:sz w:val="24"/>
        </w:rPr>
        <w:t xml:space="preserve">The Supplier must appoint a Compliance Officer who must be responsible for ensuring that the Supplier complies with Law, Clause 12.1 and Clauses 27 to 32. </w:t>
      </w:r>
    </w:p>
    <w:p w14:paraId="38D725E7" w14:textId="77777777" w:rsidR="006C006A" w:rsidRDefault="00000000">
      <w:pPr>
        <w:spacing w:after="0"/>
        <w:ind w:left="967"/>
      </w:pPr>
      <w:r>
        <w:rPr>
          <w:sz w:val="24"/>
        </w:rPr>
        <w:t xml:space="preserve"> </w:t>
      </w:r>
    </w:p>
    <w:p w14:paraId="30D5D67A" w14:textId="77777777" w:rsidR="006C006A" w:rsidRDefault="00000000">
      <w:pPr>
        <w:pStyle w:val="Heading2"/>
        <w:ind w:left="120" w:right="0"/>
      </w:pPr>
      <w:r>
        <w:t>13.</w:t>
      </w:r>
      <w:r>
        <w:rPr>
          <w:rFonts w:ascii="Arial" w:eastAsia="Arial" w:hAnsi="Arial" w:cs="Arial"/>
        </w:rPr>
        <w:t xml:space="preserve"> </w:t>
      </w:r>
      <w:r>
        <w:t xml:space="preserve">Insurance </w:t>
      </w:r>
    </w:p>
    <w:p w14:paraId="1691CBB5" w14:textId="77777777" w:rsidR="006C006A" w:rsidRDefault="00000000">
      <w:pPr>
        <w:spacing w:after="5" w:line="250" w:lineRule="auto"/>
        <w:ind w:left="962" w:right="2" w:hanging="852"/>
      </w:pPr>
      <w:r>
        <w:rPr>
          <w:sz w:val="24"/>
        </w:rPr>
        <w:t>13.1</w:t>
      </w:r>
      <w:r>
        <w:rPr>
          <w:rFonts w:ascii="Arial" w:eastAsia="Arial" w:hAnsi="Arial" w:cs="Arial"/>
          <w:sz w:val="24"/>
        </w:rPr>
        <w:t xml:space="preserve"> </w:t>
      </w:r>
      <w:r>
        <w:rPr>
          <w:rFonts w:ascii="Arial" w:eastAsia="Arial" w:hAnsi="Arial" w:cs="Arial"/>
          <w:sz w:val="24"/>
        </w:rPr>
        <w:tab/>
      </w:r>
      <w:r>
        <w:rPr>
          <w:sz w:val="24"/>
        </w:rPr>
        <w:t xml:space="preserve">The Supplier must, at its own cost, obtain and maintain the Required Insurances in Joint Schedule 3 (Insurance Requirements) and any Additional Insurances in the Order Form. </w:t>
      </w:r>
    </w:p>
    <w:p w14:paraId="724099DF" w14:textId="77777777" w:rsidR="006C006A" w:rsidRDefault="00000000">
      <w:pPr>
        <w:spacing w:after="165"/>
        <w:ind w:left="967"/>
      </w:pPr>
      <w:r>
        <w:rPr>
          <w:sz w:val="24"/>
        </w:rPr>
        <w:t xml:space="preserve"> </w:t>
      </w:r>
    </w:p>
    <w:p w14:paraId="335BE5EA" w14:textId="77777777" w:rsidR="006C006A" w:rsidRDefault="00000000">
      <w:pPr>
        <w:pStyle w:val="Heading2"/>
        <w:ind w:left="120" w:right="0"/>
      </w:pPr>
      <w:r>
        <w:lastRenderedPageBreak/>
        <w:t>14.</w:t>
      </w:r>
      <w:r>
        <w:rPr>
          <w:rFonts w:ascii="Arial" w:eastAsia="Arial" w:hAnsi="Arial" w:cs="Arial"/>
        </w:rPr>
        <w:t xml:space="preserve"> </w:t>
      </w:r>
      <w:r>
        <w:t xml:space="preserve">Data protection </w:t>
      </w:r>
    </w:p>
    <w:p w14:paraId="67901D0B" w14:textId="77777777" w:rsidR="006C006A" w:rsidRDefault="00000000">
      <w:pPr>
        <w:spacing w:after="5" w:line="250" w:lineRule="auto"/>
        <w:ind w:left="962" w:right="2" w:hanging="852"/>
      </w:pPr>
      <w:r>
        <w:rPr>
          <w:sz w:val="24"/>
        </w:rPr>
        <w:t>14.1</w:t>
      </w:r>
      <w:r>
        <w:rPr>
          <w:rFonts w:ascii="Arial" w:eastAsia="Arial" w:hAnsi="Arial" w:cs="Arial"/>
          <w:sz w:val="24"/>
        </w:rPr>
        <w:t xml:space="preserve"> </w:t>
      </w:r>
      <w:r>
        <w:rPr>
          <w:rFonts w:ascii="Arial" w:eastAsia="Arial" w:hAnsi="Arial" w:cs="Arial"/>
          <w:sz w:val="24"/>
        </w:rPr>
        <w:tab/>
      </w:r>
      <w:r>
        <w:rPr>
          <w:sz w:val="24"/>
        </w:rPr>
        <w:t xml:space="preserve">The Supplier must process Personal Data and ensure that Supplier Staff process Personal Data only in accordance with Joint Schedule 11 (Processing Data). </w:t>
      </w:r>
    </w:p>
    <w:p w14:paraId="1EB72370" w14:textId="77777777" w:rsidR="006C006A" w:rsidRDefault="00000000">
      <w:pPr>
        <w:spacing w:after="32"/>
        <w:ind w:left="125"/>
      </w:pPr>
      <w:r>
        <w:rPr>
          <w:sz w:val="24"/>
        </w:rPr>
        <w:t xml:space="preserve"> </w:t>
      </w:r>
    </w:p>
    <w:p w14:paraId="72D73D80" w14:textId="77777777" w:rsidR="006C006A" w:rsidRDefault="00000000">
      <w:pPr>
        <w:spacing w:after="5" w:line="250" w:lineRule="auto"/>
        <w:ind w:left="962" w:right="2" w:hanging="852"/>
      </w:pPr>
      <w:r>
        <w:rPr>
          <w:sz w:val="24"/>
        </w:rPr>
        <w:t>14.2</w:t>
      </w:r>
      <w:r>
        <w:rPr>
          <w:rFonts w:ascii="Arial" w:eastAsia="Arial" w:hAnsi="Arial" w:cs="Arial"/>
          <w:sz w:val="24"/>
        </w:rPr>
        <w:t xml:space="preserve"> </w:t>
      </w:r>
      <w:r>
        <w:rPr>
          <w:rFonts w:ascii="Arial" w:eastAsia="Arial" w:hAnsi="Arial" w:cs="Arial"/>
          <w:sz w:val="24"/>
        </w:rPr>
        <w:tab/>
      </w:r>
      <w:r>
        <w:rPr>
          <w:sz w:val="24"/>
        </w:rPr>
        <w:t xml:space="preserve">The Supplier must not remove any ownership or security notices in or relating to the Government Data. </w:t>
      </w:r>
    </w:p>
    <w:p w14:paraId="465F5215" w14:textId="77777777" w:rsidR="006C006A" w:rsidRDefault="00000000">
      <w:pPr>
        <w:spacing w:after="33"/>
        <w:ind w:left="967"/>
      </w:pPr>
      <w:r>
        <w:rPr>
          <w:sz w:val="24"/>
        </w:rPr>
        <w:t xml:space="preserve"> </w:t>
      </w:r>
    </w:p>
    <w:p w14:paraId="51DCCFC3" w14:textId="77777777" w:rsidR="006C006A" w:rsidRDefault="00000000">
      <w:pPr>
        <w:spacing w:after="5" w:line="250" w:lineRule="auto"/>
        <w:ind w:left="962" w:right="2" w:hanging="852"/>
      </w:pPr>
      <w:r>
        <w:rPr>
          <w:sz w:val="24"/>
        </w:rPr>
        <w:t>14.3</w:t>
      </w:r>
      <w:r>
        <w:rPr>
          <w:rFonts w:ascii="Arial" w:eastAsia="Arial" w:hAnsi="Arial" w:cs="Arial"/>
          <w:sz w:val="24"/>
        </w:rPr>
        <w:t xml:space="preserve"> </w:t>
      </w:r>
      <w:r>
        <w:rPr>
          <w:rFonts w:ascii="Arial" w:eastAsia="Arial" w:hAnsi="Arial" w:cs="Arial"/>
          <w:sz w:val="24"/>
        </w:rPr>
        <w:tab/>
      </w:r>
      <w:r>
        <w:rPr>
          <w:sz w:val="24"/>
        </w:rPr>
        <w:t xml:space="preserve">The Supplier must make accessible back-ups of all Government Data, stored in an agreed off-site location and send the Buyer copies every 6 Months.  </w:t>
      </w:r>
    </w:p>
    <w:p w14:paraId="1F1B4768" w14:textId="77777777" w:rsidR="006C006A" w:rsidRDefault="00000000">
      <w:pPr>
        <w:spacing w:after="32"/>
        <w:ind w:left="125"/>
      </w:pPr>
      <w:r>
        <w:rPr>
          <w:sz w:val="24"/>
        </w:rPr>
        <w:t xml:space="preserve"> </w:t>
      </w:r>
    </w:p>
    <w:p w14:paraId="748F12E8" w14:textId="77777777" w:rsidR="006C006A" w:rsidRDefault="00000000">
      <w:pPr>
        <w:spacing w:after="5" w:line="250" w:lineRule="auto"/>
        <w:ind w:left="962" w:right="2" w:hanging="852"/>
      </w:pPr>
      <w:r>
        <w:rPr>
          <w:sz w:val="24"/>
        </w:rPr>
        <w:t>14.4</w:t>
      </w:r>
      <w:r>
        <w:rPr>
          <w:rFonts w:ascii="Arial" w:eastAsia="Arial" w:hAnsi="Arial" w:cs="Arial"/>
          <w:sz w:val="24"/>
        </w:rPr>
        <w:t xml:space="preserve"> </w:t>
      </w:r>
      <w:r>
        <w:rPr>
          <w:rFonts w:ascii="Arial" w:eastAsia="Arial" w:hAnsi="Arial" w:cs="Arial"/>
          <w:sz w:val="24"/>
        </w:rPr>
        <w:tab/>
      </w:r>
      <w:r>
        <w:rPr>
          <w:sz w:val="24"/>
        </w:rPr>
        <w:t xml:space="preserve">The Supplier must ensure that any Supplier system holding any Government Data, including back-up data, is a secure system that complies with the Security Policy and any applicable Security Management Plan. </w:t>
      </w:r>
    </w:p>
    <w:p w14:paraId="2FD53BFA" w14:textId="77777777" w:rsidR="006C006A" w:rsidRDefault="00000000">
      <w:pPr>
        <w:spacing w:after="32"/>
        <w:ind w:left="125"/>
      </w:pPr>
      <w:r>
        <w:rPr>
          <w:sz w:val="24"/>
        </w:rPr>
        <w:t xml:space="preserve"> </w:t>
      </w:r>
    </w:p>
    <w:p w14:paraId="226ABCAA" w14:textId="77777777" w:rsidR="006C006A" w:rsidRDefault="00000000">
      <w:pPr>
        <w:spacing w:after="5" w:line="250" w:lineRule="auto"/>
        <w:ind w:left="962" w:right="2" w:hanging="852"/>
      </w:pPr>
      <w:r>
        <w:rPr>
          <w:sz w:val="24"/>
        </w:rPr>
        <w:t>14.5</w:t>
      </w:r>
      <w:r>
        <w:rPr>
          <w:rFonts w:ascii="Arial" w:eastAsia="Arial" w:hAnsi="Arial" w:cs="Arial"/>
          <w:sz w:val="24"/>
        </w:rPr>
        <w:t xml:space="preserve"> </w:t>
      </w:r>
      <w:r>
        <w:rPr>
          <w:rFonts w:ascii="Arial" w:eastAsia="Arial" w:hAnsi="Arial" w:cs="Arial"/>
          <w:sz w:val="24"/>
        </w:rPr>
        <w:tab/>
      </w:r>
      <w:r>
        <w:rPr>
          <w:sz w:val="24"/>
        </w:rPr>
        <w:t xml:space="preserve">If at any time the Supplier suspects or has reason to believe that the Government Data provided under a Contract is corrupted, lost or sufficiently degraded, then the Supplier must notify the Relevant Authority and immediately suggest remedial action. </w:t>
      </w:r>
    </w:p>
    <w:p w14:paraId="73D48D3D" w14:textId="77777777" w:rsidR="006C006A" w:rsidRDefault="00000000">
      <w:pPr>
        <w:spacing w:after="33"/>
        <w:ind w:left="125"/>
      </w:pPr>
      <w:r>
        <w:rPr>
          <w:sz w:val="24"/>
        </w:rPr>
        <w:t xml:space="preserve"> </w:t>
      </w:r>
    </w:p>
    <w:p w14:paraId="3C3B41F0" w14:textId="77777777" w:rsidR="006C006A" w:rsidRDefault="00000000">
      <w:pPr>
        <w:spacing w:after="5" w:line="250" w:lineRule="auto"/>
        <w:ind w:left="962" w:right="2" w:hanging="852"/>
      </w:pPr>
      <w:r>
        <w:rPr>
          <w:sz w:val="24"/>
        </w:rPr>
        <w:t>14.6</w:t>
      </w:r>
      <w:r>
        <w:rPr>
          <w:rFonts w:ascii="Arial" w:eastAsia="Arial" w:hAnsi="Arial" w:cs="Arial"/>
          <w:sz w:val="24"/>
        </w:rPr>
        <w:t xml:space="preserve"> </w:t>
      </w:r>
      <w:r>
        <w:rPr>
          <w:rFonts w:ascii="Arial" w:eastAsia="Arial" w:hAnsi="Arial" w:cs="Arial"/>
          <w:sz w:val="24"/>
        </w:rPr>
        <w:tab/>
      </w:r>
      <w:r>
        <w:rPr>
          <w:sz w:val="24"/>
        </w:rPr>
        <w:t xml:space="preserve">If the Government Data is corrupted, lost or sufficiently degraded so as to be unusable the Relevant Authority may either or both: </w:t>
      </w:r>
    </w:p>
    <w:p w14:paraId="485D79DD" w14:textId="77777777" w:rsidR="006C006A" w:rsidRDefault="00000000">
      <w:pPr>
        <w:spacing w:after="32"/>
        <w:ind w:left="967"/>
      </w:pPr>
      <w:r>
        <w:rPr>
          <w:sz w:val="24"/>
        </w:rPr>
        <w:t xml:space="preserve"> </w:t>
      </w:r>
    </w:p>
    <w:p w14:paraId="4518FFC8" w14:textId="77777777" w:rsidR="006C006A" w:rsidRDefault="00000000">
      <w:pPr>
        <w:numPr>
          <w:ilvl w:val="0"/>
          <w:numId w:val="37"/>
        </w:numPr>
        <w:spacing w:after="46" w:line="250" w:lineRule="auto"/>
        <w:ind w:right="2" w:hanging="842"/>
      </w:pPr>
      <w:r>
        <w:rPr>
          <w:sz w:val="24"/>
        </w:rPr>
        <w:t xml:space="preserve">tell the Supplier to restore or get restored Government Data as soon as practical but no later than 5 Working Days from the date that the Relevant Authority receives notice, or the Supplier finds out about the issue, whichever is earlier; and/or </w:t>
      </w:r>
    </w:p>
    <w:p w14:paraId="6B197618" w14:textId="77777777" w:rsidR="006C006A" w:rsidRDefault="00000000">
      <w:pPr>
        <w:numPr>
          <w:ilvl w:val="0"/>
          <w:numId w:val="37"/>
        </w:numPr>
        <w:spacing w:after="5" w:line="250" w:lineRule="auto"/>
        <w:ind w:right="2" w:hanging="842"/>
      </w:pPr>
      <w:r>
        <w:rPr>
          <w:sz w:val="24"/>
        </w:rPr>
        <w:t xml:space="preserve">restore the Government Data itself or using a third party. </w:t>
      </w:r>
    </w:p>
    <w:p w14:paraId="4AD459C6" w14:textId="77777777" w:rsidR="006C006A" w:rsidRDefault="00000000">
      <w:pPr>
        <w:spacing w:after="32"/>
        <w:ind w:left="967"/>
      </w:pPr>
      <w:r>
        <w:rPr>
          <w:sz w:val="24"/>
        </w:rPr>
        <w:t xml:space="preserve"> </w:t>
      </w:r>
    </w:p>
    <w:p w14:paraId="4F84DFDD" w14:textId="77777777" w:rsidR="006C006A" w:rsidRDefault="00000000">
      <w:pPr>
        <w:numPr>
          <w:ilvl w:val="1"/>
          <w:numId w:val="38"/>
        </w:numPr>
        <w:spacing w:after="5" w:line="250" w:lineRule="auto"/>
        <w:ind w:right="2" w:hanging="842"/>
      </w:pPr>
      <w:r>
        <w:rPr>
          <w:sz w:val="24"/>
        </w:rPr>
        <w:t xml:space="preserve">The Supplier must pay each Party’s reasonable costs of complying with Clause 14.6 unless CCS or the Buyer is at fault.  </w:t>
      </w:r>
    </w:p>
    <w:p w14:paraId="378D0072" w14:textId="77777777" w:rsidR="006C006A" w:rsidRDefault="00000000">
      <w:pPr>
        <w:spacing w:after="32"/>
        <w:ind w:left="125"/>
      </w:pPr>
      <w:r>
        <w:rPr>
          <w:sz w:val="24"/>
        </w:rPr>
        <w:t xml:space="preserve"> </w:t>
      </w:r>
    </w:p>
    <w:p w14:paraId="3756E31E" w14:textId="77777777" w:rsidR="006C006A" w:rsidRDefault="00000000">
      <w:pPr>
        <w:numPr>
          <w:ilvl w:val="1"/>
          <w:numId w:val="38"/>
        </w:numPr>
        <w:spacing w:after="5" w:line="250" w:lineRule="auto"/>
        <w:ind w:right="2" w:hanging="842"/>
      </w:pPr>
      <w:r>
        <w:rPr>
          <w:sz w:val="24"/>
        </w:rPr>
        <w:t xml:space="preserve">The Supplier: </w:t>
      </w:r>
    </w:p>
    <w:p w14:paraId="1B53B73D" w14:textId="77777777" w:rsidR="006C006A" w:rsidRDefault="00000000">
      <w:pPr>
        <w:spacing w:after="35"/>
        <w:ind w:left="967"/>
      </w:pPr>
      <w:r>
        <w:rPr>
          <w:sz w:val="24"/>
        </w:rPr>
        <w:t xml:space="preserve"> </w:t>
      </w:r>
    </w:p>
    <w:p w14:paraId="75A9619E" w14:textId="77777777" w:rsidR="006C006A" w:rsidRDefault="00000000">
      <w:pPr>
        <w:numPr>
          <w:ilvl w:val="0"/>
          <w:numId w:val="39"/>
        </w:numPr>
        <w:spacing w:after="46" w:line="250" w:lineRule="auto"/>
        <w:ind w:right="2" w:hanging="842"/>
      </w:pPr>
      <w:r>
        <w:rPr>
          <w:sz w:val="24"/>
        </w:rPr>
        <w:t xml:space="preserve">must provide the Relevant Authority with all Government Data in an agreed open format within 10 Working Days of a written </w:t>
      </w:r>
      <w:proofErr w:type="gramStart"/>
      <w:r>
        <w:rPr>
          <w:sz w:val="24"/>
        </w:rPr>
        <w:t>request;</w:t>
      </w:r>
      <w:proofErr w:type="gramEnd"/>
      <w:r>
        <w:rPr>
          <w:sz w:val="24"/>
        </w:rPr>
        <w:t xml:space="preserve"> </w:t>
      </w:r>
    </w:p>
    <w:p w14:paraId="7E12EF05" w14:textId="77777777" w:rsidR="006C006A" w:rsidRDefault="00000000">
      <w:pPr>
        <w:numPr>
          <w:ilvl w:val="0"/>
          <w:numId w:val="39"/>
        </w:numPr>
        <w:spacing w:after="5" w:line="250" w:lineRule="auto"/>
        <w:ind w:right="2" w:hanging="842"/>
      </w:pPr>
      <w:r>
        <w:rPr>
          <w:sz w:val="24"/>
        </w:rPr>
        <w:t xml:space="preserve">must have documented processes to guarantee prompt availability of </w:t>
      </w:r>
    </w:p>
    <w:p w14:paraId="37688023" w14:textId="77777777" w:rsidR="006C006A" w:rsidRDefault="00000000">
      <w:pPr>
        <w:spacing w:after="44" w:line="250" w:lineRule="auto"/>
        <w:ind w:left="967" w:right="2"/>
      </w:pPr>
      <w:r>
        <w:rPr>
          <w:sz w:val="24"/>
        </w:rPr>
        <w:t xml:space="preserve">Government Data if the Supplier stops </w:t>
      </w:r>
      <w:proofErr w:type="gramStart"/>
      <w:r>
        <w:rPr>
          <w:sz w:val="24"/>
        </w:rPr>
        <w:t>trading;</w:t>
      </w:r>
      <w:proofErr w:type="gramEnd"/>
      <w:r>
        <w:rPr>
          <w:sz w:val="24"/>
        </w:rPr>
        <w:t xml:space="preserve"> </w:t>
      </w:r>
    </w:p>
    <w:p w14:paraId="3F089927" w14:textId="77777777" w:rsidR="006C006A" w:rsidRDefault="00000000">
      <w:pPr>
        <w:numPr>
          <w:ilvl w:val="0"/>
          <w:numId w:val="39"/>
        </w:numPr>
        <w:spacing w:after="5" w:line="250" w:lineRule="auto"/>
        <w:ind w:right="2" w:hanging="842"/>
      </w:pPr>
      <w:r>
        <w:rPr>
          <w:sz w:val="24"/>
        </w:rPr>
        <w:t xml:space="preserve">must securely destroy all Storage Media that has held Government Data at the end of life of that media using Good Industry </w:t>
      </w:r>
      <w:proofErr w:type="gramStart"/>
      <w:r>
        <w:rPr>
          <w:sz w:val="24"/>
        </w:rPr>
        <w:t>Practice;</w:t>
      </w:r>
      <w:proofErr w:type="gramEnd"/>
      <w:r>
        <w:rPr>
          <w:sz w:val="24"/>
        </w:rPr>
        <w:t xml:space="preserve"> </w:t>
      </w:r>
    </w:p>
    <w:p w14:paraId="47E85039" w14:textId="77777777" w:rsidR="006C006A" w:rsidRDefault="00000000">
      <w:pPr>
        <w:numPr>
          <w:ilvl w:val="0"/>
          <w:numId w:val="39"/>
        </w:numPr>
        <w:spacing w:after="46" w:line="250" w:lineRule="auto"/>
        <w:ind w:right="2" w:hanging="842"/>
      </w:pPr>
      <w:r>
        <w:rPr>
          <w:sz w:val="24"/>
        </w:rPr>
        <w:lastRenderedPageBreak/>
        <w:t xml:space="preserve">securely erase all Government Data and any copies it holds when asked to do so by CCS or the Buyer unless required by Law to retain it; and </w:t>
      </w:r>
    </w:p>
    <w:p w14:paraId="365A797E" w14:textId="77777777" w:rsidR="006C006A" w:rsidRDefault="00000000">
      <w:pPr>
        <w:numPr>
          <w:ilvl w:val="0"/>
          <w:numId w:val="39"/>
        </w:numPr>
        <w:spacing w:after="5" w:line="250" w:lineRule="auto"/>
        <w:ind w:right="2" w:hanging="842"/>
      </w:pPr>
      <w:r>
        <w:rPr>
          <w:sz w:val="24"/>
        </w:rPr>
        <w:t xml:space="preserve">indemnifies CCS and each Buyer against any and all Losses incurred if the Supplier breaches Clause 14 and any Data Protection Legislation. </w:t>
      </w:r>
    </w:p>
    <w:p w14:paraId="47F3A7FF" w14:textId="77777777" w:rsidR="006C006A" w:rsidRDefault="00000000">
      <w:pPr>
        <w:spacing w:after="166"/>
        <w:ind w:left="125"/>
      </w:pPr>
      <w:r>
        <w:rPr>
          <w:sz w:val="24"/>
        </w:rPr>
        <w:t xml:space="preserve"> </w:t>
      </w:r>
    </w:p>
    <w:p w14:paraId="6980B794" w14:textId="77777777" w:rsidR="006C006A" w:rsidRDefault="00000000">
      <w:pPr>
        <w:pStyle w:val="Heading2"/>
        <w:ind w:left="120" w:right="0"/>
      </w:pPr>
      <w:r>
        <w:t>15.</w:t>
      </w:r>
      <w:r>
        <w:rPr>
          <w:rFonts w:ascii="Arial" w:eastAsia="Arial" w:hAnsi="Arial" w:cs="Arial"/>
        </w:rPr>
        <w:t xml:space="preserve"> </w:t>
      </w:r>
      <w:r>
        <w:t xml:space="preserve">What you must keep confidential </w:t>
      </w:r>
    </w:p>
    <w:p w14:paraId="0A0F8FB9" w14:textId="77777777" w:rsidR="006C006A" w:rsidRDefault="00000000">
      <w:pPr>
        <w:tabs>
          <w:tab w:val="center" w:pos="1786"/>
        </w:tabs>
        <w:spacing w:after="5" w:line="250" w:lineRule="auto"/>
      </w:pPr>
      <w:r>
        <w:rPr>
          <w:sz w:val="24"/>
        </w:rPr>
        <w:t>15.1</w:t>
      </w:r>
      <w:r>
        <w:rPr>
          <w:rFonts w:ascii="Arial" w:eastAsia="Arial" w:hAnsi="Arial" w:cs="Arial"/>
          <w:sz w:val="24"/>
        </w:rPr>
        <w:t xml:space="preserve"> </w:t>
      </w:r>
      <w:r>
        <w:rPr>
          <w:rFonts w:ascii="Arial" w:eastAsia="Arial" w:hAnsi="Arial" w:cs="Arial"/>
          <w:sz w:val="24"/>
        </w:rPr>
        <w:tab/>
      </w:r>
      <w:r>
        <w:rPr>
          <w:sz w:val="24"/>
        </w:rPr>
        <w:t xml:space="preserve">Each Party must: </w:t>
      </w:r>
    </w:p>
    <w:p w14:paraId="12094F5A" w14:textId="77777777" w:rsidR="006C006A" w:rsidRDefault="00000000">
      <w:pPr>
        <w:spacing w:after="32"/>
        <w:ind w:left="967"/>
      </w:pPr>
      <w:r>
        <w:rPr>
          <w:sz w:val="24"/>
        </w:rPr>
        <w:t xml:space="preserve"> </w:t>
      </w:r>
    </w:p>
    <w:p w14:paraId="0A35EA71" w14:textId="77777777" w:rsidR="006C006A" w:rsidRDefault="00000000">
      <w:pPr>
        <w:numPr>
          <w:ilvl w:val="0"/>
          <w:numId w:val="40"/>
        </w:numPr>
        <w:spacing w:after="45" w:line="250" w:lineRule="auto"/>
        <w:ind w:right="2" w:hanging="842"/>
      </w:pPr>
      <w:r>
        <w:rPr>
          <w:sz w:val="24"/>
        </w:rPr>
        <w:t xml:space="preserve">keep all Confidential Information it receives confidential and </w:t>
      </w:r>
      <w:proofErr w:type="gramStart"/>
      <w:r>
        <w:rPr>
          <w:sz w:val="24"/>
        </w:rPr>
        <w:t>secure;</w:t>
      </w:r>
      <w:proofErr w:type="gramEnd"/>
      <w:r>
        <w:rPr>
          <w:sz w:val="24"/>
        </w:rPr>
        <w:t xml:space="preserve"> </w:t>
      </w:r>
    </w:p>
    <w:p w14:paraId="516FB41C" w14:textId="77777777" w:rsidR="006C006A" w:rsidRDefault="00000000">
      <w:pPr>
        <w:numPr>
          <w:ilvl w:val="0"/>
          <w:numId w:val="40"/>
        </w:numPr>
        <w:spacing w:after="46" w:line="250" w:lineRule="auto"/>
        <w:ind w:right="2" w:hanging="842"/>
      </w:pPr>
      <w:r>
        <w:rPr>
          <w:sz w:val="24"/>
        </w:rPr>
        <w:t xml:space="preserve">except as expressly set out in the Contract at Clauses 15.2 to 15.4 or elsewhere in the Contract, not disclose, use or exploit the Disclosing Party’s Confidential Information without the Disclosing Party's prior written consent; and  </w:t>
      </w:r>
    </w:p>
    <w:p w14:paraId="455D85D1" w14:textId="77777777" w:rsidR="006C006A" w:rsidRDefault="00000000">
      <w:pPr>
        <w:numPr>
          <w:ilvl w:val="0"/>
          <w:numId w:val="40"/>
        </w:numPr>
        <w:spacing w:after="5" w:line="250" w:lineRule="auto"/>
        <w:ind w:right="2" w:hanging="842"/>
      </w:pPr>
      <w:r>
        <w:rPr>
          <w:sz w:val="24"/>
        </w:rPr>
        <w:t xml:space="preserve">immediately notify the Disclosing Party if it suspects unauthorised access, copying, use or disclosure of the Confidential Information. </w:t>
      </w:r>
    </w:p>
    <w:p w14:paraId="2FE36F21" w14:textId="77777777" w:rsidR="006C006A" w:rsidRDefault="00000000">
      <w:pPr>
        <w:spacing w:after="35"/>
        <w:ind w:left="967"/>
      </w:pPr>
      <w:r>
        <w:rPr>
          <w:sz w:val="24"/>
        </w:rPr>
        <w:t xml:space="preserve"> </w:t>
      </w:r>
    </w:p>
    <w:p w14:paraId="432B146A" w14:textId="77777777" w:rsidR="006C006A" w:rsidRDefault="00000000">
      <w:pPr>
        <w:spacing w:after="5" w:line="250" w:lineRule="auto"/>
        <w:ind w:left="962" w:right="2" w:hanging="852"/>
      </w:pPr>
      <w:r>
        <w:rPr>
          <w:sz w:val="24"/>
        </w:rPr>
        <w:t>15.2</w:t>
      </w:r>
      <w:r>
        <w:rPr>
          <w:rFonts w:ascii="Arial" w:eastAsia="Arial" w:hAnsi="Arial" w:cs="Arial"/>
          <w:sz w:val="24"/>
        </w:rPr>
        <w:t xml:space="preserve"> </w:t>
      </w:r>
      <w:r>
        <w:rPr>
          <w:rFonts w:ascii="Arial" w:eastAsia="Arial" w:hAnsi="Arial" w:cs="Arial"/>
          <w:sz w:val="24"/>
        </w:rPr>
        <w:tab/>
      </w:r>
      <w:r>
        <w:rPr>
          <w:sz w:val="24"/>
        </w:rPr>
        <w:t xml:space="preserve">In spite of Clause 15.1, a Party may disclose Confidential Information which it receives from the Disclosing Party in any of the following instances: </w:t>
      </w:r>
    </w:p>
    <w:p w14:paraId="66BAEEA9" w14:textId="77777777" w:rsidR="006C006A" w:rsidRDefault="00000000">
      <w:pPr>
        <w:spacing w:after="32"/>
        <w:ind w:left="967"/>
      </w:pPr>
      <w:r>
        <w:rPr>
          <w:sz w:val="24"/>
        </w:rPr>
        <w:t xml:space="preserve"> </w:t>
      </w:r>
    </w:p>
    <w:p w14:paraId="2C62C687" w14:textId="77777777" w:rsidR="006C006A" w:rsidRDefault="00000000">
      <w:pPr>
        <w:numPr>
          <w:ilvl w:val="0"/>
          <w:numId w:val="41"/>
        </w:numPr>
        <w:spacing w:after="46" w:line="250" w:lineRule="auto"/>
        <w:ind w:right="2" w:hanging="842"/>
      </w:pPr>
      <w:r>
        <w:rPr>
          <w:sz w:val="24"/>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w:t>
      </w:r>
      <w:proofErr w:type="gramStart"/>
      <w:r>
        <w:rPr>
          <w:sz w:val="24"/>
        </w:rPr>
        <w:t>disclosure;</w:t>
      </w:r>
      <w:proofErr w:type="gramEnd"/>
      <w:r>
        <w:rPr>
          <w:sz w:val="24"/>
        </w:rPr>
        <w:t xml:space="preserve"> </w:t>
      </w:r>
    </w:p>
    <w:p w14:paraId="6466E98E" w14:textId="77777777" w:rsidR="006C006A" w:rsidRDefault="00000000">
      <w:pPr>
        <w:numPr>
          <w:ilvl w:val="0"/>
          <w:numId w:val="41"/>
        </w:numPr>
        <w:spacing w:after="46" w:line="250" w:lineRule="auto"/>
        <w:ind w:right="2" w:hanging="842"/>
      </w:pPr>
      <w:r>
        <w:rPr>
          <w:sz w:val="24"/>
        </w:rPr>
        <w:t xml:space="preserve">if the Recipient Party already had the information without obligation of confidentiality before it was disclosed by the Disclosing </w:t>
      </w:r>
      <w:proofErr w:type="gramStart"/>
      <w:r>
        <w:rPr>
          <w:sz w:val="24"/>
        </w:rPr>
        <w:t>Party;</w:t>
      </w:r>
      <w:proofErr w:type="gramEnd"/>
      <w:r>
        <w:rPr>
          <w:sz w:val="24"/>
        </w:rPr>
        <w:t xml:space="preserve"> </w:t>
      </w:r>
    </w:p>
    <w:p w14:paraId="5B1AD57C" w14:textId="77777777" w:rsidR="006C006A" w:rsidRDefault="00000000">
      <w:pPr>
        <w:numPr>
          <w:ilvl w:val="0"/>
          <w:numId w:val="41"/>
        </w:numPr>
        <w:spacing w:after="49" w:line="250" w:lineRule="auto"/>
        <w:ind w:right="2" w:hanging="842"/>
      </w:pPr>
      <w:r>
        <w:rPr>
          <w:sz w:val="24"/>
        </w:rPr>
        <w:t xml:space="preserve">if the information was given to it by a third party without obligation of </w:t>
      </w:r>
      <w:proofErr w:type="gramStart"/>
      <w:r>
        <w:rPr>
          <w:sz w:val="24"/>
        </w:rPr>
        <w:t>confidentiality;</w:t>
      </w:r>
      <w:proofErr w:type="gramEnd"/>
      <w:r>
        <w:rPr>
          <w:sz w:val="24"/>
        </w:rPr>
        <w:t xml:space="preserve"> </w:t>
      </w:r>
    </w:p>
    <w:p w14:paraId="2F7CDB47" w14:textId="77777777" w:rsidR="006C006A" w:rsidRDefault="00000000">
      <w:pPr>
        <w:numPr>
          <w:ilvl w:val="0"/>
          <w:numId w:val="41"/>
        </w:numPr>
        <w:spacing w:after="42" w:line="250" w:lineRule="auto"/>
        <w:ind w:right="2" w:hanging="842"/>
      </w:pPr>
      <w:r>
        <w:rPr>
          <w:sz w:val="24"/>
        </w:rPr>
        <w:t xml:space="preserve">if the information was in the public domain at the time of the </w:t>
      </w:r>
      <w:proofErr w:type="gramStart"/>
      <w:r>
        <w:rPr>
          <w:sz w:val="24"/>
        </w:rPr>
        <w:t>disclosure;</w:t>
      </w:r>
      <w:proofErr w:type="gramEnd"/>
      <w:r>
        <w:rPr>
          <w:sz w:val="24"/>
        </w:rPr>
        <w:t xml:space="preserve"> </w:t>
      </w:r>
    </w:p>
    <w:p w14:paraId="63F4F57A" w14:textId="77777777" w:rsidR="006C006A" w:rsidRDefault="00000000">
      <w:pPr>
        <w:numPr>
          <w:ilvl w:val="0"/>
          <w:numId w:val="41"/>
        </w:numPr>
        <w:spacing w:after="48" w:line="250" w:lineRule="auto"/>
        <w:ind w:right="2" w:hanging="842"/>
      </w:pPr>
      <w:r>
        <w:rPr>
          <w:sz w:val="24"/>
        </w:rPr>
        <w:t xml:space="preserve">if the information was independently developed without access to the Disclosing Party’s Confidential </w:t>
      </w:r>
      <w:proofErr w:type="gramStart"/>
      <w:r>
        <w:rPr>
          <w:sz w:val="24"/>
        </w:rPr>
        <w:t>Information;</w:t>
      </w:r>
      <w:proofErr w:type="gramEnd"/>
      <w:r>
        <w:rPr>
          <w:sz w:val="24"/>
        </w:rPr>
        <w:t xml:space="preserve"> </w:t>
      </w:r>
    </w:p>
    <w:p w14:paraId="477A3C7C" w14:textId="77777777" w:rsidR="006C006A" w:rsidRDefault="00000000">
      <w:pPr>
        <w:numPr>
          <w:ilvl w:val="0"/>
          <w:numId w:val="41"/>
        </w:numPr>
        <w:spacing w:after="42" w:line="250" w:lineRule="auto"/>
        <w:ind w:right="2" w:hanging="842"/>
      </w:pPr>
      <w:r>
        <w:rPr>
          <w:sz w:val="24"/>
        </w:rPr>
        <w:t xml:space="preserve">on a confidential basis, to its </w:t>
      </w:r>
      <w:proofErr w:type="gramStart"/>
      <w:r>
        <w:rPr>
          <w:sz w:val="24"/>
        </w:rPr>
        <w:t>auditors;</w:t>
      </w:r>
      <w:proofErr w:type="gramEnd"/>
      <w:r>
        <w:rPr>
          <w:sz w:val="24"/>
        </w:rPr>
        <w:t xml:space="preserve"> </w:t>
      </w:r>
    </w:p>
    <w:p w14:paraId="376F41DB" w14:textId="77777777" w:rsidR="006C006A" w:rsidRDefault="00000000">
      <w:pPr>
        <w:numPr>
          <w:ilvl w:val="0"/>
          <w:numId w:val="41"/>
        </w:numPr>
        <w:spacing w:after="45" w:line="250" w:lineRule="auto"/>
        <w:ind w:right="2" w:hanging="842"/>
      </w:pPr>
      <w:r>
        <w:rPr>
          <w:sz w:val="24"/>
        </w:rPr>
        <w:t xml:space="preserve">on a confidential basis, to its professional advisers on a need-to-know basis; or </w:t>
      </w:r>
    </w:p>
    <w:p w14:paraId="423E3C1C" w14:textId="77777777" w:rsidR="006C006A" w:rsidRDefault="00000000">
      <w:pPr>
        <w:numPr>
          <w:ilvl w:val="0"/>
          <w:numId w:val="41"/>
        </w:numPr>
        <w:spacing w:after="5" w:line="250" w:lineRule="auto"/>
        <w:ind w:right="2" w:hanging="842"/>
      </w:pPr>
      <w:r>
        <w:rPr>
          <w:sz w:val="24"/>
        </w:rPr>
        <w:t xml:space="preserve">to the Serious Fraud Office where the Recipient Party has reasonable grounds to believe that the Disclosing Party is involved in activity that may be a criminal offence under the Bribery Act 2010. </w:t>
      </w:r>
    </w:p>
    <w:p w14:paraId="6894D7EF" w14:textId="77777777" w:rsidR="006C006A" w:rsidRDefault="00000000">
      <w:pPr>
        <w:spacing w:after="32"/>
        <w:ind w:left="125"/>
      </w:pPr>
      <w:r>
        <w:rPr>
          <w:sz w:val="24"/>
        </w:rPr>
        <w:t xml:space="preserve"> </w:t>
      </w:r>
    </w:p>
    <w:p w14:paraId="312CDCE4" w14:textId="77777777" w:rsidR="006C006A" w:rsidRDefault="00000000">
      <w:pPr>
        <w:numPr>
          <w:ilvl w:val="1"/>
          <w:numId w:val="42"/>
        </w:numPr>
        <w:spacing w:after="5" w:line="250" w:lineRule="auto"/>
        <w:ind w:right="2" w:hanging="842"/>
      </w:pPr>
      <w:r>
        <w:rPr>
          <w:sz w:val="24"/>
        </w:rPr>
        <w:t xml:space="preserve">In spite of Clause 15.1, the Supplier may disclose Confidential Information on a confidential basis to Supplier Staff on a need-to-know basis to allow the Supplier </w:t>
      </w:r>
      <w:r>
        <w:rPr>
          <w:sz w:val="24"/>
        </w:rPr>
        <w:lastRenderedPageBreak/>
        <w:t xml:space="preserve">to meet its obligations under the Contract. The Supplier Staff must enter into a direct confidentiality agreement with the Relevant Authority at its request. </w:t>
      </w:r>
    </w:p>
    <w:p w14:paraId="2122F457" w14:textId="77777777" w:rsidR="006C006A" w:rsidRDefault="00000000">
      <w:pPr>
        <w:spacing w:after="32"/>
        <w:ind w:left="967"/>
      </w:pPr>
      <w:r>
        <w:rPr>
          <w:sz w:val="24"/>
        </w:rPr>
        <w:t xml:space="preserve"> </w:t>
      </w:r>
    </w:p>
    <w:p w14:paraId="55047B74" w14:textId="77777777" w:rsidR="006C006A" w:rsidRDefault="00000000">
      <w:pPr>
        <w:numPr>
          <w:ilvl w:val="1"/>
          <w:numId w:val="42"/>
        </w:numPr>
        <w:spacing w:after="5" w:line="250" w:lineRule="auto"/>
        <w:ind w:right="2" w:hanging="842"/>
      </w:pPr>
      <w:r>
        <w:rPr>
          <w:sz w:val="24"/>
        </w:rPr>
        <w:t xml:space="preserve">In spite of Clause 15.1, CCS or the Buyer may disclose Confidential Information in any of the following cases: </w:t>
      </w:r>
    </w:p>
    <w:p w14:paraId="280106C8" w14:textId="77777777" w:rsidR="006C006A" w:rsidRDefault="00000000">
      <w:pPr>
        <w:spacing w:after="35"/>
        <w:ind w:left="967"/>
      </w:pPr>
      <w:r>
        <w:rPr>
          <w:sz w:val="24"/>
        </w:rPr>
        <w:t xml:space="preserve"> </w:t>
      </w:r>
    </w:p>
    <w:p w14:paraId="4A6DE0E0" w14:textId="77777777" w:rsidR="006C006A" w:rsidRDefault="00000000">
      <w:pPr>
        <w:numPr>
          <w:ilvl w:val="0"/>
          <w:numId w:val="43"/>
        </w:numPr>
        <w:spacing w:after="42" w:line="250" w:lineRule="auto"/>
        <w:ind w:right="2"/>
      </w:pPr>
      <w:r>
        <w:rPr>
          <w:sz w:val="24"/>
        </w:rPr>
        <w:t xml:space="preserve">on a confidential basis to the employees, agents, consultants and contractors of CCS or the </w:t>
      </w:r>
      <w:proofErr w:type="gramStart"/>
      <w:r>
        <w:rPr>
          <w:sz w:val="24"/>
        </w:rPr>
        <w:t>Buyer;</w:t>
      </w:r>
      <w:proofErr w:type="gramEnd"/>
      <w:r>
        <w:rPr>
          <w:sz w:val="24"/>
        </w:rPr>
        <w:t xml:space="preserve"> </w:t>
      </w:r>
    </w:p>
    <w:p w14:paraId="7458D062" w14:textId="77777777" w:rsidR="006C006A" w:rsidRDefault="00000000">
      <w:pPr>
        <w:numPr>
          <w:ilvl w:val="0"/>
          <w:numId w:val="43"/>
        </w:numPr>
        <w:spacing w:after="46" w:line="250" w:lineRule="auto"/>
        <w:ind w:right="2"/>
      </w:pPr>
      <w:r>
        <w:rPr>
          <w:sz w:val="24"/>
        </w:rPr>
        <w:t xml:space="preserve">on a confidential basis to any other Central Government Body, any successor body to a Central Government Body or any company that CCS or the Buyer transfers or proposes to transfer all or any part of its business </w:t>
      </w:r>
      <w:proofErr w:type="gramStart"/>
      <w:r>
        <w:rPr>
          <w:sz w:val="24"/>
        </w:rPr>
        <w:t>to;</w:t>
      </w:r>
      <w:proofErr w:type="gramEnd"/>
      <w:r>
        <w:rPr>
          <w:sz w:val="24"/>
        </w:rPr>
        <w:t xml:space="preserve"> </w:t>
      </w:r>
    </w:p>
    <w:p w14:paraId="0E3F25BB" w14:textId="77777777" w:rsidR="006C006A" w:rsidRDefault="00000000">
      <w:pPr>
        <w:numPr>
          <w:ilvl w:val="0"/>
          <w:numId w:val="43"/>
        </w:numPr>
        <w:spacing w:after="5" w:line="250" w:lineRule="auto"/>
        <w:ind w:right="2"/>
      </w:pPr>
      <w:r>
        <w:rPr>
          <w:sz w:val="24"/>
        </w:rPr>
        <w:t>if CCS or the Buyer (acting reasonably) considers disclosure necessary or appropriate to carry out its public functions; (d)</w:t>
      </w:r>
      <w:r>
        <w:rPr>
          <w:rFonts w:ascii="Arial" w:eastAsia="Arial" w:hAnsi="Arial" w:cs="Arial"/>
          <w:sz w:val="24"/>
        </w:rPr>
        <w:t xml:space="preserve"> </w:t>
      </w:r>
      <w:r>
        <w:rPr>
          <w:rFonts w:ascii="Arial" w:eastAsia="Arial" w:hAnsi="Arial" w:cs="Arial"/>
          <w:sz w:val="24"/>
        </w:rPr>
        <w:tab/>
      </w:r>
      <w:r>
        <w:rPr>
          <w:sz w:val="24"/>
        </w:rPr>
        <w:t>where requested by Parliament; or (e)</w:t>
      </w:r>
      <w:r>
        <w:rPr>
          <w:rFonts w:ascii="Arial" w:eastAsia="Arial" w:hAnsi="Arial" w:cs="Arial"/>
          <w:sz w:val="24"/>
        </w:rPr>
        <w:t xml:space="preserve"> </w:t>
      </w:r>
      <w:r>
        <w:rPr>
          <w:rFonts w:ascii="Arial" w:eastAsia="Arial" w:hAnsi="Arial" w:cs="Arial"/>
          <w:sz w:val="24"/>
        </w:rPr>
        <w:tab/>
      </w:r>
      <w:r>
        <w:rPr>
          <w:sz w:val="24"/>
        </w:rPr>
        <w:t xml:space="preserve">under Clauses 4.7 and 16. </w:t>
      </w:r>
    </w:p>
    <w:p w14:paraId="27974097" w14:textId="77777777" w:rsidR="006C006A" w:rsidRDefault="00000000">
      <w:pPr>
        <w:spacing w:after="35"/>
        <w:ind w:left="125"/>
      </w:pPr>
      <w:r>
        <w:rPr>
          <w:sz w:val="24"/>
        </w:rPr>
        <w:t xml:space="preserve"> </w:t>
      </w:r>
    </w:p>
    <w:p w14:paraId="7095A989" w14:textId="77777777" w:rsidR="006C006A" w:rsidRDefault="00000000">
      <w:pPr>
        <w:numPr>
          <w:ilvl w:val="1"/>
          <w:numId w:val="44"/>
        </w:numPr>
        <w:spacing w:after="5" w:line="250" w:lineRule="auto"/>
        <w:ind w:right="2" w:hanging="842"/>
      </w:pPr>
      <w:r>
        <w:rPr>
          <w:sz w:val="24"/>
        </w:rPr>
        <w:t xml:space="preserve">For the purposes of Clauses 15.2 to 15.4 references to disclosure on a confidential basis means disclosure under a confidentiality agreement or arrangement including terms as strict as those required in Clause 15. </w:t>
      </w:r>
    </w:p>
    <w:p w14:paraId="3895CDF4" w14:textId="77777777" w:rsidR="006C006A" w:rsidRDefault="00000000">
      <w:pPr>
        <w:spacing w:after="33"/>
        <w:ind w:left="967"/>
      </w:pPr>
      <w:r>
        <w:rPr>
          <w:sz w:val="24"/>
        </w:rPr>
        <w:t xml:space="preserve"> </w:t>
      </w:r>
    </w:p>
    <w:p w14:paraId="660AD3BE" w14:textId="77777777" w:rsidR="006C006A" w:rsidRDefault="00000000">
      <w:pPr>
        <w:numPr>
          <w:ilvl w:val="1"/>
          <w:numId w:val="44"/>
        </w:numPr>
        <w:spacing w:after="5" w:line="250" w:lineRule="auto"/>
        <w:ind w:right="2" w:hanging="842"/>
      </w:pPr>
      <w:r>
        <w:rPr>
          <w:sz w:val="24"/>
        </w:rPr>
        <w:t xml:space="preserve">Transparency Information is not Confidential Information. </w:t>
      </w:r>
    </w:p>
    <w:p w14:paraId="486A1284" w14:textId="77777777" w:rsidR="006C006A" w:rsidRDefault="00000000">
      <w:pPr>
        <w:spacing w:after="35"/>
        <w:ind w:left="967"/>
      </w:pPr>
      <w:r>
        <w:rPr>
          <w:sz w:val="24"/>
        </w:rPr>
        <w:t xml:space="preserve"> </w:t>
      </w:r>
    </w:p>
    <w:p w14:paraId="28551A69" w14:textId="77777777" w:rsidR="006C006A" w:rsidRDefault="00000000">
      <w:pPr>
        <w:numPr>
          <w:ilvl w:val="1"/>
          <w:numId w:val="44"/>
        </w:numPr>
        <w:spacing w:after="5" w:line="250" w:lineRule="auto"/>
        <w:ind w:right="2" w:hanging="842"/>
      </w:pPr>
      <w:r>
        <w:rPr>
          <w:sz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3E2FA6B" w14:textId="77777777" w:rsidR="006C006A" w:rsidRDefault="00000000">
      <w:pPr>
        <w:spacing w:after="168"/>
        <w:ind w:left="125"/>
      </w:pPr>
      <w:r>
        <w:rPr>
          <w:b/>
          <w:sz w:val="24"/>
        </w:rPr>
        <w:t xml:space="preserve"> </w:t>
      </w:r>
    </w:p>
    <w:p w14:paraId="15ADD7A1" w14:textId="77777777" w:rsidR="006C006A" w:rsidRDefault="00000000">
      <w:pPr>
        <w:pStyle w:val="Heading2"/>
        <w:ind w:left="120" w:right="0"/>
      </w:pPr>
      <w:r>
        <w:t>16.</w:t>
      </w:r>
      <w:r>
        <w:rPr>
          <w:rFonts w:ascii="Arial" w:eastAsia="Arial" w:hAnsi="Arial" w:cs="Arial"/>
        </w:rPr>
        <w:t xml:space="preserve"> </w:t>
      </w:r>
      <w:r>
        <w:t xml:space="preserve">When you can share information  </w:t>
      </w:r>
    </w:p>
    <w:p w14:paraId="4935FF86" w14:textId="77777777" w:rsidR="006C006A" w:rsidRDefault="00000000">
      <w:pPr>
        <w:spacing w:after="5" w:line="250" w:lineRule="auto"/>
        <w:ind w:left="962" w:right="2" w:hanging="852"/>
      </w:pPr>
      <w:r>
        <w:rPr>
          <w:sz w:val="24"/>
        </w:rPr>
        <w:t>16.1</w:t>
      </w:r>
      <w:r>
        <w:rPr>
          <w:rFonts w:ascii="Arial" w:eastAsia="Arial" w:hAnsi="Arial" w:cs="Arial"/>
          <w:sz w:val="24"/>
        </w:rPr>
        <w:t xml:space="preserve"> </w:t>
      </w:r>
      <w:r>
        <w:rPr>
          <w:rFonts w:ascii="Arial" w:eastAsia="Arial" w:hAnsi="Arial" w:cs="Arial"/>
          <w:sz w:val="24"/>
        </w:rPr>
        <w:tab/>
      </w:r>
      <w:r>
        <w:rPr>
          <w:sz w:val="24"/>
        </w:rPr>
        <w:t xml:space="preserve">The Supplier must tell the Relevant Authority within 48 hours if it receives a Request </w:t>
      </w:r>
      <w:proofErr w:type="gramStart"/>
      <w:r>
        <w:rPr>
          <w:sz w:val="24"/>
        </w:rPr>
        <w:t>For</w:t>
      </w:r>
      <w:proofErr w:type="gramEnd"/>
      <w:r>
        <w:rPr>
          <w:sz w:val="24"/>
        </w:rPr>
        <w:t xml:space="preserve"> Information. </w:t>
      </w:r>
    </w:p>
    <w:p w14:paraId="37988ED2" w14:textId="77777777" w:rsidR="006C006A" w:rsidRDefault="00000000">
      <w:pPr>
        <w:spacing w:after="35"/>
        <w:ind w:left="967"/>
      </w:pPr>
      <w:r>
        <w:rPr>
          <w:sz w:val="24"/>
        </w:rPr>
        <w:t xml:space="preserve"> </w:t>
      </w:r>
    </w:p>
    <w:p w14:paraId="72ABF1A4" w14:textId="77777777" w:rsidR="006C006A" w:rsidRDefault="00000000">
      <w:pPr>
        <w:spacing w:after="5" w:line="250" w:lineRule="auto"/>
        <w:ind w:left="962" w:right="2" w:hanging="852"/>
      </w:pPr>
      <w:r>
        <w:rPr>
          <w:sz w:val="24"/>
        </w:rPr>
        <w:t>16.2</w:t>
      </w:r>
      <w:r>
        <w:rPr>
          <w:rFonts w:ascii="Arial" w:eastAsia="Arial" w:hAnsi="Arial" w:cs="Arial"/>
          <w:sz w:val="24"/>
        </w:rPr>
        <w:t xml:space="preserve"> </w:t>
      </w:r>
      <w:r>
        <w:rPr>
          <w:rFonts w:ascii="Arial" w:eastAsia="Arial" w:hAnsi="Arial" w:cs="Arial"/>
          <w:sz w:val="24"/>
        </w:rPr>
        <w:tab/>
      </w:r>
      <w:r>
        <w:rPr>
          <w:sz w:val="24"/>
        </w:rPr>
        <w:t xml:space="preserve">Within five (5) Working Days of the Buyer’s request the Supplier must give CCS and each Buyer full co-operation and information needed so the Buyer can: </w:t>
      </w:r>
    </w:p>
    <w:p w14:paraId="49621B3C" w14:textId="77777777" w:rsidR="006C006A" w:rsidRDefault="00000000">
      <w:pPr>
        <w:spacing w:after="32"/>
        <w:ind w:left="967"/>
      </w:pPr>
      <w:r>
        <w:rPr>
          <w:sz w:val="24"/>
        </w:rPr>
        <w:t xml:space="preserve"> </w:t>
      </w:r>
    </w:p>
    <w:p w14:paraId="53BBB3F9" w14:textId="77777777" w:rsidR="006C006A" w:rsidRDefault="00000000">
      <w:pPr>
        <w:numPr>
          <w:ilvl w:val="0"/>
          <w:numId w:val="45"/>
        </w:numPr>
        <w:spacing w:after="45" w:line="250" w:lineRule="auto"/>
        <w:ind w:right="2" w:hanging="842"/>
      </w:pPr>
      <w:r>
        <w:rPr>
          <w:sz w:val="24"/>
        </w:rPr>
        <w:t xml:space="preserve">publish the Transparency </w:t>
      </w:r>
      <w:proofErr w:type="gramStart"/>
      <w:r>
        <w:rPr>
          <w:sz w:val="24"/>
        </w:rPr>
        <w:t>Information;</w:t>
      </w:r>
      <w:proofErr w:type="gramEnd"/>
      <w:r>
        <w:rPr>
          <w:sz w:val="24"/>
        </w:rPr>
        <w:t xml:space="preserve">  </w:t>
      </w:r>
    </w:p>
    <w:p w14:paraId="62F435DD" w14:textId="77777777" w:rsidR="006C006A" w:rsidRDefault="00000000">
      <w:pPr>
        <w:numPr>
          <w:ilvl w:val="0"/>
          <w:numId w:val="45"/>
        </w:numPr>
        <w:spacing w:after="42" w:line="250" w:lineRule="auto"/>
        <w:ind w:right="2" w:hanging="842"/>
      </w:pPr>
      <w:r>
        <w:rPr>
          <w:sz w:val="24"/>
        </w:rPr>
        <w:t xml:space="preserve">comply with any Freedom of Information Act (FOIA) request; and/or </w:t>
      </w:r>
    </w:p>
    <w:p w14:paraId="4DC35A64" w14:textId="77777777" w:rsidR="006C006A" w:rsidRDefault="00000000">
      <w:pPr>
        <w:numPr>
          <w:ilvl w:val="0"/>
          <w:numId w:val="45"/>
        </w:numPr>
        <w:spacing w:after="5" w:line="250" w:lineRule="auto"/>
        <w:ind w:right="2" w:hanging="842"/>
      </w:pPr>
      <w:r>
        <w:rPr>
          <w:sz w:val="24"/>
        </w:rPr>
        <w:t xml:space="preserve">comply with any Environmental Information Regulations (EIR) request. </w:t>
      </w:r>
    </w:p>
    <w:p w14:paraId="5A6F98E0" w14:textId="77777777" w:rsidR="006C006A" w:rsidRDefault="00000000">
      <w:pPr>
        <w:spacing w:after="35"/>
        <w:ind w:left="967"/>
      </w:pPr>
      <w:r>
        <w:rPr>
          <w:sz w:val="24"/>
        </w:rPr>
        <w:t xml:space="preserve"> </w:t>
      </w:r>
    </w:p>
    <w:p w14:paraId="0648AE75" w14:textId="77777777" w:rsidR="006C006A" w:rsidRDefault="00000000">
      <w:pPr>
        <w:spacing w:after="5" w:line="250" w:lineRule="auto"/>
        <w:ind w:left="962" w:right="2" w:hanging="852"/>
      </w:pPr>
      <w:r>
        <w:rPr>
          <w:sz w:val="24"/>
        </w:rPr>
        <w:lastRenderedPageBreak/>
        <w:t>16.3</w:t>
      </w:r>
      <w:r>
        <w:rPr>
          <w:rFonts w:ascii="Arial" w:eastAsia="Arial" w:hAnsi="Arial" w:cs="Arial"/>
          <w:sz w:val="24"/>
        </w:rPr>
        <w:t xml:space="preserve"> </w:t>
      </w:r>
      <w:r>
        <w:rPr>
          <w:rFonts w:ascii="Arial" w:eastAsia="Arial" w:hAnsi="Arial" w:cs="Arial"/>
          <w:sz w:val="24"/>
        </w:rPr>
        <w:tab/>
      </w:r>
      <w:r>
        <w:rPr>
          <w:sz w:val="24"/>
        </w:rPr>
        <w:t xml:space="preserve">The Relevant Authority may talk to the Supplier to help it decide whether to publish information under Clause 16. However, the extent, content and format of the disclosure is the Relevant Authority’s decision in its absolute discretion.  </w:t>
      </w:r>
    </w:p>
    <w:p w14:paraId="2D597341" w14:textId="77777777" w:rsidR="006C006A" w:rsidRDefault="00000000">
      <w:pPr>
        <w:spacing w:after="165"/>
        <w:ind w:left="125"/>
      </w:pPr>
      <w:r>
        <w:rPr>
          <w:sz w:val="24"/>
        </w:rPr>
        <w:t xml:space="preserve"> </w:t>
      </w:r>
    </w:p>
    <w:p w14:paraId="5BA759A8" w14:textId="77777777" w:rsidR="006C006A" w:rsidRDefault="00000000">
      <w:pPr>
        <w:pStyle w:val="Heading2"/>
        <w:ind w:left="120" w:right="0"/>
      </w:pPr>
      <w:r>
        <w:t>17.</w:t>
      </w:r>
      <w:r>
        <w:rPr>
          <w:rFonts w:ascii="Arial" w:eastAsia="Arial" w:hAnsi="Arial" w:cs="Arial"/>
        </w:rPr>
        <w:t xml:space="preserve"> </w:t>
      </w:r>
      <w:r>
        <w:t xml:space="preserve">Invalid parts of the contract  </w:t>
      </w:r>
    </w:p>
    <w:p w14:paraId="3E276217" w14:textId="77777777" w:rsidR="006C006A" w:rsidRDefault="00000000">
      <w:pPr>
        <w:spacing w:after="5" w:line="250" w:lineRule="auto"/>
        <w:ind w:left="962" w:right="2" w:hanging="852"/>
      </w:pPr>
      <w:r>
        <w:rPr>
          <w:sz w:val="24"/>
        </w:rPr>
        <w:t>17.1</w:t>
      </w:r>
      <w:r>
        <w:rPr>
          <w:rFonts w:ascii="Arial" w:eastAsia="Arial" w:hAnsi="Arial" w:cs="Arial"/>
          <w:sz w:val="24"/>
        </w:rPr>
        <w:t xml:space="preserve"> </w:t>
      </w:r>
      <w:r>
        <w:rPr>
          <w:rFonts w:ascii="Arial" w:eastAsia="Arial" w:hAnsi="Arial" w:cs="Arial"/>
          <w:sz w:val="24"/>
        </w:rPr>
        <w:tab/>
      </w:r>
      <w:r>
        <w:rPr>
          <w:sz w:val="24"/>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 </w:t>
      </w:r>
    </w:p>
    <w:p w14:paraId="07EAE0F4" w14:textId="77777777" w:rsidR="006C006A" w:rsidRDefault="00000000">
      <w:pPr>
        <w:spacing w:after="168"/>
        <w:ind w:left="967"/>
      </w:pPr>
      <w:r>
        <w:rPr>
          <w:sz w:val="24"/>
        </w:rPr>
        <w:t xml:space="preserve"> </w:t>
      </w:r>
    </w:p>
    <w:p w14:paraId="58C4A6E3" w14:textId="77777777" w:rsidR="006C006A" w:rsidRDefault="00000000">
      <w:pPr>
        <w:pStyle w:val="Heading2"/>
        <w:ind w:left="120" w:right="0"/>
      </w:pPr>
      <w:r>
        <w:t>18.</w:t>
      </w:r>
      <w:r>
        <w:rPr>
          <w:rFonts w:ascii="Arial" w:eastAsia="Arial" w:hAnsi="Arial" w:cs="Arial"/>
        </w:rPr>
        <w:t xml:space="preserve"> </w:t>
      </w:r>
      <w:r>
        <w:t xml:space="preserve">No other terms apply  </w:t>
      </w:r>
    </w:p>
    <w:p w14:paraId="0B433FCA" w14:textId="77777777" w:rsidR="006C006A" w:rsidRDefault="00000000">
      <w:pPr>
        <w:spacing w:after="5" w:line="250" w:lineRule="auto"/>
        <w:ind w:left="110" w:right="2"/>
      </w:pPr>
      <w:r>
        <w:rPr>
          <w:sz w:val="24"/>
        </w:rPr>
        <w:t>18.1</w:t>
      </w:r>
      <w:r>
        <w:rPr>
          <w:rFonts w:ascii="Arial" w:eastAsia="Arial" w:hAnsi="Arial" w:cs="Arial"/>
          <w:sz w:val="24"/>
        </w:rPr>
        <w:t xml:space="preserve"> </w:t>
      </w:r>
      <w:r>
        <w:rPr>
          <w:rFonts w:ascii="Arial" w:eastAsia="Arial" w:hAnsi="Arial" w:cs="Arial"/>
          <w:sz w:val="24"/>
        </w:rPr>
        <w:tab/>
      </w:r>
      <w:r>
        <w:rPr>
          <w:sz w:val="24"/>
        </w:rPr>
        <w:t xml:space="preserve">The provisions incorporated into each Contract are the entire agreement between the Parties. The </w:t>
      </w:r>
      <w:proofErr w:type="gramStart"/>
      <w:r>
        <w:rPr>
          <w:sz w:val="24"/>
        </w:rPr>
        <w:t>Contract  replaces</w:t>
      </w:r>
      <w:proofErr w:type="gramEnd"/>
      <w:r>
        <w:rPr>
          <w:sz w:val="24"/>
        </w:rPr>
        <w:t xml:space="preserve"> all previous statements, agreements and any course of dealings made between the Parties, whether written or oral, in relation to its subject matter. No other provisions apply.  </w:t>
      </w:r>
    </w:p>
    <w:p w14:paraId="2DF2DC62" w14:textId="77777777" w:rsidR="006C006A" w:rsidRDefault="00000000">
      <w:pPr>
        <w:spacing w:after="168"/>
        <w:ind w:left="967"/>
      </w:pPr>
      <w:r>
        <w:rPr>
          <w:sz w:val="24"/>
        </w:rPr>
        <w:t xml:space="preserve"> </w:t>
      </w:r>
    </w:p>
    <w:p w14:paraId="58FD77B0" w14:textId="77777777" w:rsidR="006C006A" w:rsidRDefault="00000000">
      <w:pPr>
        <w:pStyle w:val="Heading2"/>
        <w:ind w:left="120" w:right="0"/>
      </w:pPr>
      <w:r>
        <w:t>19.</w:t>
      </w:r>
      <w:r>
        <w:rPr>
          <w:rFonts w:ascii="Arial" w:eastAsia="Arial" w:hAnsi="Arial" w:cs="Arial"/>
        </w:rPr>
        <w:t xml:space="preserve"> </w:t>
      </w:r>
      <w:r>
        <w:t xml:space="preserve">Other people’s rights in a contract  </w:t>
      </w:r>
    </w:p>
    <w:p w14:paraId="0EE57DD9" w14:textId="77777777" w:rsidR="006C006A" w:rsidRDefault="00000000">
      <w:pPr>
        <w:spacing w:after="5" w:line="250" w:lineRule="auto"/>
        <w:ind w:left="962" w:right="2" w:hanging="852"/>
      </w:pPr>
      <w:r>
        <w:rPr>
          <w:sz w:val="24"/>
        </w:rPr>
        <w:t>19.1</w:t>
      </w:r>
      <w:r>
        <w:rPr>
          <w:rFonts w:ascii="Arial" w:eastAsia="Arial" w:hAnsi="Arial" w:cs="Arial"/>
          <w:sz w:val="24"/>
        </w:rPr>
        <w:t xml:space="preserve"> </w:t>
      </w:r>
      <w:r>
        <w:rPr>
          <w:rFonts w:ascii="Arial" w:eastAsia="Arial" w:hAnsi="Arial" w:cs="Arial"/>
          <w:sz w:val="24"/>
        </w:rPr>
        <w:tab/>
      </w:r>
      <w:r>
        <w:rPr>
          <w:sz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15199852" w14:textId="77777777" w:rsidR="006C006A" w:rsidRDefault="00000000">
      <w:pPr>
        <w:spacing w:after="168"/>
        <w:ind w:left="967"/>
      </w:pPr>
      <w:r>
        <w:rPr>
          <w:sz w:val="24"/>
        </w:rPr>
        <w:t xml:space="preserve"> </w:t>
      </w:r>
    </w:p>
    <w:p w14:paraId="11F534E5" w14:textId="77777777" w:rsidR="006C006A" w:rsidRDefault="00000000">
      <w:pPr>
        <w:pStyle w:val="Heading2"/>
        <w:ind w:left="120" w:right="0"/>
      </w:pPr>
      <w:r>
        <w:t>20.</w:t>
      </w:r>
      <w:r>
        <w:rPr>
          <w:rFonts w:ascii="Arial" w:eastAsia="Arial" w:hAnsi="Arial" w:cs="Arial"/>
        </w:rPr>
        <w:t xml:space="preserve"> </w:t>
      </w:r>
      <w:r>
        <w:t xml:space="preserve">Circumstances beyond your control  </w:t>
      </w:r>
    </w:p>
    <w:p w14:paraId="06FAE407" w14:textId="77777777" w:rsidR="006C006A" w:rsidRDefault="00000000">
      <w:pPr>
        <w:spacing w:after="5" w:line="250" w:lineRule="auto"/>
        <w:ind w:left="962" w:right="2" w:hanging="852"/>
      </w:pPr>
      <w:r>
        <w:rPr>
          <w:sz w:val="24"/>
        </w:rPr>
        <w:t>20.1</w:t>
      </w:r>
      <w:r>
        <w:rPr>
          <w:rFonts w:ascii="Arial" w:eastAsia="Arial" w:hAnsi="Arial" w:cs="Arial"/>
          <w:sz w:val="24"/>
        </w:rPr>
        <w:t xml:space="preserve"> </w:t>
      </w:r>
      <w:r>
        <w:rPr>
          <w:rFonts w:ascii="Arial" w:eastAsia="Arial" w:hAnsi="Arial" w:cs="Arial"/>
          <w:sz w:val="24"/>
        </w:rPr>
        <w:tab/>
      </w:r>
      <w:r>
        <w:rPr>
          <w:sz w:val="24"/>
        </w:rPr>
        <w:t xml:space="preserve">Any Party affected by a Force Majeure Event is excused from performing its obligations under a Contract while the inability to perform continues, if it both: </w:t>
      </w:r>
    </w:p>
    <w:p w14:paraId="620A81CF" w14:textId="77777777" w:rsidR="006C006A" w:rsidRDefault="00000000">
      <w:pPr>
        <w:spacing w:after="32"/>
        <w:ind w:left="125"/>
      </w:pPr>
      <w:r>
        <w:rPr>
          <w:sz w:val="24"/>
        </w:rPr>
        <w:t xml:space="preserve"> </w:t>
      </w:r>
    </w:p>
    <w:p w14:paraId="4822D4EA" w14:textId="77777777" w:rsidR="006C006A" w:rsidRDefault="00000000">
      <w:pPr>
        <w:numPr>
          <w:ilvl w:val="0"/>
          <w:numId w:val="46"/>
        </w:numPr>
        <w:spacing w:after="42" w:line="250" w:lineRule="auto"/>
        <w:ind w:right="2" w:hanging="842"/>
      </w:pPr>
      <w:r>
        <w:rPr>
          <w:sz w:val="24"/>
        </w:rPr>
        <w:t xml:space="preserve">provides a Force Majeure Notice to the other Party; and </w:t>
      </w:r>
    </w:p>
    <w:p w14:paraId="7B4EF25D" w14:textId="77777777" w:rsidR="006C006A" w:rsidRDefault="00000000">
      <w:pPr>
        <w:numPr>
          <w:ilvl w:val="0"/>
          <w:numId w:val="46"/>
        </w:numPr>
        <w:spacing w:after="5" w:line="250" w:lineRule="auto"/>
        <w:ind w:right="2" w:hanging="842"/>
      </w:pPr>
      <w:r>
        <w:rPr>
          <w:sz w:val="24"/>
        </w:rPr>
        <w:t xml:space="preserve">uses all reasonable measures practical to reduce the impact of the Force Majeure Event. </w:t>
      </w:r>
    </w:p>
    <w:p w14:paraId="1EB4E66E" w14:textId="77777777" w:rsidR="006C006A" w:rsidRDefault="00000000">
      <w:pPr>
        <w:spacing w:after="32"/>
        <w:ind w:left="125"/>
      </w:pPr>
      <w:r>
        <w:rPr>
          <w:sz w:val="24"/>
        </w:rPr>
        <w:t xml:space="preserve"> </w:t>
      </w:r>
    </w:p>
    <w:p w14:paraId="1CF8BB31" w14:textId="77777777" w:rsidR="006C006A" w:rsidRDefault="00000000">
      <w:pPr>
        <w:spacing w:after="5" w:line="250" w:lineRule="auto"/>
        <w:ind w:left="962" w:right="2" w:hanging="852"/>
      </w:pPr>
      <w:r>
        <w:rPr>
          <w:sz w:val="24"/>
        </w:rPr>
        <w:t>20.2</w:t>
      </w:r>
      <w:r>
        <w:rPr>
          <w:rFonts w:ascii="Arial" w:eastAsia="Arial" w:hAnsi="Arial" w:cs="Arial"/>
          <w:sz w:val="24"/>
        </w:rPr>
        <w:t xml:space="preserve"> </w:t>
      </w:r>
      <w:r>
        <w:rPr>
          <w:rFonts w:ascii="Arial" w:eastAsia="Arial" w:hAnsi="Arial" w:cs="Arial"/>
          <w:sz w:val="24"/>
        </w:rPr>
        <w:tab/>
      </w:r>
      <w:r>
        <w:rPr>
          <w:sz w:val="24"/>
        </w:rPr>
        <w:t xml:space="preserve">Either Party can partially or fully terminate the affected Contract if the provision of the Deliverables is materially affected by a Force Majeure Event which lasts for 90 days continuously.  </w:t>
      </w:r>
    </w:p>
    <w:p w14:paraId="0D32073E" w14:textId="77777777" w:rsidR="006C006A" w:rsidRDefault="00000000">
      <w:pPr>
        <w:spacing w:after="166"/>
        <w:ind w:left="967"/>
      </w:pPr>
      <w:r>
        <w:rPr>
          <w:sz w:val="24"/>
        </w:rPr>
        <w:t xml:space="preserve"> </w:t>
      </w:r>
    </w:p>
    <w:p w14:paraId="534C9117" w14:textId="77777777" w:rsidR="006C006A" w:rsidRDefault="00000000">
      <w:pPr>
        <w:pStyle w:val="Heading2"/>
        <w:ind w:left="120" w:right="0"/>
      </w:pPr>
      <w:r>
        <w:lastRenderedPageBreak/>
        <w:t>21.</w:t>
      </w:r>
      <w:r>
        <w:rPr>
          <w:rFonts w:ascii="Arial" w:eastAsia="Arial" w:hAnsi="Arial" w:cs="Arial"/>
        </w:rPr>
        <w:t xml:space="preserve"> </w:t>
      </w:r>
      <w:r>
        <w:t xml:space="preserve">Relationships created by the contract  </w:t>
      </w:r>
    </w:p>
    <w:p w14:paraId="3B6708B5" w14:textId="77777777" w:rsidR="006C006A" w:rsidRDefault="00000000">
      <w:pPr>
        <w:tabs>
          <w:tab w:val="center" w:pos="4727"/>
        </w:tabs>
        <w:spacing w:after="5" w:line="250" w:lineRule="auto"/>
      </w:pPr>
      <w:r>
        <w:rPr>
          <w:sz w:val="24"/>
        </w:rPr>
        <w:t>21.1</w:t>
      </w:r>
      <w:r>
        <w:rPr>
          <w:rFonts w:ascii="Arial" w:eastAsia="Arial" w:hAnsi="Arial" w:cs="Arial"/>
          <w:sz w:val="24"/>
        </w:rPr>
        <w:t xml:space="preserve"> </w:t>
      </w:r>
      <w:r>
        <w:rPr>
          <w:rFonts w:ascii="Arial" w:eastAsia="Arial" w:hAnsi="Arial" w:cs="Arial"/>
          <w:sz w:val="24"/>
        </w:rPr>
        <w:tab/>
      </w:r>
      <w:r>
        <w:rPr>
          <w:sz w:val="24"/>
        </w:rPr>
        <w:t xml:space="preserve">No Contract creates a partnership, joint venture or employment relationship. </w:t>
      </w:r>
    </w:p>
    <w:p w14:paraId="7AC5CA10" w14:textId="77777777" w:rsidR="006C006A" w:rsidRDefault="00000000">
      <w:pPr>
        <w:spacing w:after="5" w:line="250" w:lineRule="auto"/>
        <w:ind w:left="967" w:right="2"/>
      </w:pPr>
      <w:r>
        <w:rPr>
          <w:sz w:val="24"/>
        </w:rPr>
        <w:t xml:space="preserve">The Supplier must represent themselves accordingly and ensure others do so. </w:t>
      </w:r>
    </w:p>
    <w:p w14:paraId="10E5BE81" w14:textId="77777777" w:rsidR="006C006A" w:rsidRDefault="00000000">
      <w:pPr>
        <w:spacing w:after="165"/>
        <w:ind w:left="967"/>
      </w:pPr>
      <w:r>
        <w:rPr>
          <w:sz w:val="24"/>
        </w:rPr>
        <w:t xml:space="preserve"> </w:t>
      </w:r>
    </w:p>
    <w:p w14:paraId="58CA038C" w14:textId="77777777" w:rsidR="006C006A" w:rsidRDefault="00000000">
      <w:pPr>
        <w:pStyle w:val="Heading2"/>
        <w:ind w:left="120" w:right="0"/>
      </w:pPr>
      <w:r>
        <w:t>22.</w:t>
      </w:r>
      <w:r>
        <w:rPr>
          <w:rFonts w:ascii="Arial" w:eastAsia="Arial" w:hAnsi="Arial" w:cs="Arial"/>
        </w:rPr>
        <w:t xml:space="preserve"> </w:t>
      </w:r>
      <w:r>
        <w:t xml:space="preserve">Giving up contract rights </w:t>
      </w:r>
    </w:p>
    <w:p w14:paraId="58F703E6" w14:textId="77777777" w:rsidR="006C006A" w:rsidRDefault="00000000">
      <w:pPr>
        <w:spacing w:after="5" w:line="250" w:lineRule="auto"/>
        <w:ind w:left="962" w:right="2" w:hanging="852"/>
      </w:pPr>
      <w:r>
        <w:rPr>
          <w:sz w:val="24"/>
        </w:rPr>
        <w:t>22.1</w:t>
      </w:r>
      <w:r>
        <w:rPr>
          <w:rFonts w:ascii="Arial" w:eastAsia="Arial" w:hAnsi="Arial" w:cs="Arial"/>
          <w:sz w:val="24"/>
        </w:rPr>
        <w:t xml:space="preserve"> </w:t>
      </w:r>
      <w:r>
        <w:rPr>
          <w:rFonts w:ascii="Arial" w:eastAsia="Arial" w:hAnsi="Arial" w:cs="Arial"/>
          <w:sz w:val="24"/>
        </w:rPr>
        <w:tab/>
      </w:r>
      <w:r>
        <w:rPr>
          <w:sz w:val="24"/>
        </w:rPr>
        <w:t xml:space="preserve">A partial or full waiver or relaxation of the terms of a Contract is only valid if it is stated to be a waiver in writing to the other Party. </w:t>
      </w:r>
    </w:p>
    <w:p w14:paraId="175D79EE" w14:textId="77777777" w:rsidR="006C006A" w:rsidRDefault="00000000">
      <w:pPr>
        <w:spacing w:after="165"/>
        <w:ind w:left="967"/>
      </w:pPr>
      <w:r>
        <w:rPr>
          <w:sz w:val="24"/>
        </w:rPr>
        <w:t xml:space="preserve"> </w:t>
      </w:r>
    </w:p>
    <w:p w14:paraId="781B5E19" w14:textId="77777777" w:rsidR="006C006A" w:rsidRDefault="00000000">
      <w:pPr>
        <w:pStyle w:val="Heading2"/>
        <w:ind w:left="120" w:right="0"/>
      </w:pPr>
      <w:r>
        <w:t>23.</w:t>
      </w:r>
      <w:r>
        <w:rPr>
          <w:rFonts w:ascii="Arial" w:eastAsia="Arial" w:hAnsi="Arial" w:cs="Arial"/>
        </w:rPr>
        <w:t xml:space="preserve"> </w:t>
      </w:r>
      <w:r>
        <w:t xml:space="preserve">Transferring responsibilities  </w:t>
      </w:r>
    </w:p>
    <w:p w14:paraId="4CF5DF97" w14:textId="77777777" w:rsidR="006C006A" w:rsidRDefault="00000000">
      <w:pPr>
        <w:spacing w:after="5" w:line="250" w:lineRule="auto"/>
        <w:ind w:left="962" w:right="2" w:hanging="852"/>
      </w:pPr>
      <w:r>
        <w:rPr>
          <w:sz w:val="24"/>
        </w:rPr>
        <w:t>23.1</w:t>
      </w:r>
      <w:r>
        <w:rPr>
          <w:rFonts w:ascii="Arial" w:eastAsia="Arial" w:hAnsi="Arial" w:cs="Arial"/>
          <w:sz w:val="24"/>
        </w:rPr>
        <w:t xml:space="preserve"> </w:t>
      </w:r>
      <w:r>
        <w:rPr>
          <w:rFonts w:ascii="Arial" w:eastAsia="Arial" w:hAnsi="Arial" w:cs="Arial"/>
          <w:sz w:val="24"/>
        </w:rPr>
        <w:tab/>
      </w:r>
      <w:r>
        <w:rPr>
          <w:sz w:val="24"/>
        </w:rPr>
        <w:t xml:space="preserve">The Supplier cannot assign, novate or transfer a Contract or any part of a Contract without the Relevant Authority’s written consent. </w:t>
      </w:r>
    </w:p>
    <w:p w14:paraId="0F8F7D19" w14:textId="77777777" w:rsidR="006C006A" w:rsidRDefault="00000000">
      <w:pPr>
        <w:spacing w:after="35"/>
        <w:ind w:left="967"/>
      </w:pPr>
      <w:r>
        <w:rPr>
          <w:sz w:val="24"/>
        </w:rPr>
        <w:t xml:space="preserve"> </w:t>
      </w:r>
    </w:p>
    <w:p w14:paraId="0EBEE860" w14:textId="77777777" w:rsidR="006C006A" w:rsidRDefault="00000000">
      <w:pPr>
        <w:spacing w:after="5" w:line="250" w:lineRule="auto"/>
        <w:ind w:left="962" w:right="2" w:hanging="852"/>
      </w:pPr>
      <w:r>
        <w:rPr>
          <w:sz w:val="24"/>
        </w:rPr>
        <w:t>23.2</w:t>
      </w:r>
      <w:r>
        <w:rPr>
          <w:rFonts w:ascii="Arial" w:eastAsia="Arial" w:hAnsi="Arial" w:cs="Arial"/>
          <w:sz w:val="24"/>
        </w:rPr>
        <w:t xml:space="preserve"> </w:t>
      </w:r>
      <w:r>
        <w:rPr>
          <w:rFonts w:ascii="Arial" w:eastAsia="Arial" w:hAnsi="Arial" w:cs="Arial"/>
          <w:sz w:val="24"/>
        </w:rPr>
        <w:tab/>
      </w:r>
      <w:r>
        <w:rPr>
          <w:sz w:val="24"/>
        </w:rPr>
        <w:t xml:space="preserve">The Relevant Authority can assign, novate or transfer its Contract or any part of it to any Central Government Body, public or private sector body which performs the functions of the Relevant Authority. </w:t>
      </w:r>
    </w:p>
    <w:p w14:paraId="4CE55882" w14:textId="77777777" w:rsidR="006C006A" w:rsidRDefault="00000000">
      <w:pPr>
        <w:spacing w:after="35"/>
        <w:ind w:left="967"/>
      </w:pPr>
      <w:r>
        <w:rPr>
          <w:sz w:val="24"/>
        </w:rPr>
        <w:t xml:space="preserve"> </w:t>
      </w:r>
    </w:p>
    <w:p w14:paraId="15813E75" w14:textId="77777777" w:rsidR="006C006A" w:rsidRDefault="00000000">
      <w:pPr>
        <w:spacing w:after="5" w:line="250" w:lineRule="auto"/>
        <w:ind w:left="962" w:right="2" w:hanging="852"/>
      </w:pPr>
      <w:r>
        <w:rPr>
          <w:sz w:val="24"/>
        </w:rPr>
        <w:t>23.3</w:t>
      </w:r>
      <w:r>
        <w:rPr>
          <w:rFonts w:ascii="Arial" w:eastAsia="Arial" w:hAnsi="Arial" w:cs="Arial"/>
          <w:sz w:val="24"/>
        </w:rPr>
        <w:t xml:space="preserve"> </w:t>
      </w:r>
      <w:r>
        <w:rPr>
          <w:rFonts w:ascii="Arial" w:eastAsia="Arial" w:hAnsi="Arial" w:cs="Arial"/>
          <w:sz w:val="24"/>
        </w:rPr>
        <w:tab/>
      </w:r>
      <w:r>
        <w:rPr>
          <w:sz w:val="24"/>
        </w:rPr>
        <w:t xml:space="preserve">When CCS or the Buyer uses its rights under Clause 23.2 the Supplier must enter into a novation agreement in the form that CCS or the Buyer specifies.  </w:t>
      </w:r>
    </w:p>
    <w:p w14:paraId="1A45D012" w14:textId="77777777" w:rsidR="006C006A" w:rsidRDefault="00000000">
      <w:pPr>
        <w:spacing w:after="32"/>
        <w:ind w:left="967"/>
      </w:pPr>
      <w:r>
        <w:rPr>
          <w:sz w:val="24"/>
        </w:rPr>
        <w:t xml:space="preserve"> </w:t>
      </w:r>
    </w:p>
    <w:p w14:paraId="034BF38C" w14:textId="77777777" w:rsidR="006C006A" w:rsidRDefault="00000000">
      <w:pPr>
        <w:spacing w:after="5" w:line="250" w:lineRule="auto"/>
        <w:ind w:left="110" w:right="2"/>
      </w:pPr>
      <w:r>
        <w:rPr>
          <w:sz w:val="24"/>
        </w:rPr>
        <w:t>23.4</w:t>
      </w:r>
      <w:r>
        <w:rPr>
          <w:rFonts w:ascii="Arial" w:eastAsia="Arial" w:hAnsi="Arial" w:cs="Arial"/>
          <w:sz w:val="24"/>
        </w:rPr>
        <w:t xml:space="preserve"> </w:t>
      </w:r>
      <w:r>
        <w:rPr>
          <w:rFonts w:ascii="Arial" w:eastAsia="Arial" w:hAnsi="Arial" w:cs="Arial"/>
          <w:sz w:val="24"/>
        </w:rPr>
        <w:tab/>
      </w:r>
      <w:r>
        <w:rPr>
          <w:sz w:val="24"/>
        </w:rPr>
        <w:t xml:space="preserve">The Supplier can terminate a Contract novated under Clause 23.2 to a private sector body that is experiencing an Insolvency Event. </w:t>
      </w:r>
    </w:p>
    <w:p w14:paraId="13CAED65" w14:textId="77777777" w:rsidR="006C006A" w:rsidRDefault="00000000">
      <w:pPr>
        <w:spacing w:after="32"/>
        <w:ind w:left="967"/>
      </w:pPr>
      <w:r>
        <w:rPr>
          <w:sz w:val="24"/>
        </w:rPr>
        <w:t xml:space="preserve"> </w:t>
      </w:r>
    </w:p>
    <w:p w14:paraId="6B02039F" w14:textId="77777777" w:rsidR="006C006A" w:rsidRDefault="00000000">
      <w:pPr>
        <w:spacing w:after="5" w:line="250" w:lineRule="auto"/>
        <w:ind w:left="962" w:right="2" w:hanging="852"/>
      </w:pPr>
      <w:r>
        <w:rPr>
          <w:sz w:val="24"/>
        </w:rPr>
        <w:t>23.5</w:t>
      </w:r>
      <w:r>
        <w:rPr>
          <w:rFonts w:ascii="Arial" w:eastAsia="Arial" w:hAnsi="Arial" w:cs="Arial"/>
          <w:sz w:val="24"/>
        </w:rPr>
        <w:t xml:space="preserve"> </w:t>
      </w:r>
      <w:r>
        <w:rPr>
          <w:rFonts w:ascii="Arial" w:eastAsia="Arial" w:hAnsi="Arial" w:cs="Arial"/>
          <w:sz w:val="24"/>
        </w:rPr>
        <w:tab/>
      </w:r>
      <w:r>
        <w:rPr>
          <w:sz w:val="24"/>
        </w:rPr>
        <w:t xml:space="preserve">The Supplier remains responsible for all acts and omissions of the Supplier Staff as if they were its own. </w:t>
      </w:r>
    </w:p>
    <w:p w14:paraId="4751E9FD" w14:textId="77777777" w:rsidR="006C006A" w:rsidRDefault="00000000">
      <w:pPr>
        <w:spacing w:after="32"/>
        <w:ind w:left="125"/>
      </w:pPr>
      <w:r>
        <w:rPr>
          <w:sz w:val="24"/>
        </w:rPr>
        <w:t xml:space="preserve"> </w:t>
      </w:r>
    </w:p>
    <w:p w14:paraId="2C8A793C" w14:textId="77777777" w:rsidR="006C006A" w:rsidRDefault="00000000">
      <w:pPr>
        <w:spacing w:after="5" w:line="250" w:lineRule="auto"/>
        <w:ind w:left="962" w:right="2" w:hanging="852"/>
      </w:pPr>
      <w:r>
        <w:rPr>
          <w:sz w:val="24"/>
        </w:rPr>
        <w:t>23.6</w:t>
      </w:r>
      <w:r>
        <w:rPr>
          <w:rFonts w:ascii="Arial" w:eastAsia="Arial" w:hAnsi="Arial" w:cs="Arial"/>
          <w:sz w:val="24"/>
        </w:rPr>
        <w:t xml:space="preserve"> </w:t>
      </w:r>
      <w:r>
        <w:rPr>
          <w:rFonts w:ascii="Arial" w:eastAsia="Arial" w:hAnsi="Arial" w:cs="Arial"/>
          <w:sz w:val="24"/>
        </w:rPr>
        <w:tab/>
      </w:r>
      <w:r>
        <w:rPr>
          <w:sz w:val="24"/>
        </w:rPr>
        <w:t xml:space="preserve">If CCS or the Buyer asks the Supplier for details about Subcontractors, the Supplier must provide details of Subcontractors at all levels of the supply chain including: </w:t>
      </w:r>
    </w:p>
    <w:p w14:paraId="5759C2F8" w14:textId="77777777" w:rsidR="006C006A" w:rsidRDefault="00000000">
      <w:pPr>
        <w:spacing w:after="31"/>
        <w:ind w:left="125"/>
      </w:pPr>
      <w:r>
        <w:rPr>
          <w:sz w:val="24"/>
        </w:rPr>
        <w:t xml:space="preserve"> </w:t>
      </w:r>
    </w:p>
    <w:p w14:paraId="29998B92" w14:textId="77777777" w:rsidR="006C006A" w:rsidRDefault="00000000">
      <w:pPr>
        <w:numPr>
          <w:ilvl w:val="0"/>
          <w:numId w:val="47"/>
        </w:numPr>
        <w:spacing w:after="45" w:line="250" w:lineRule="auto"/>
        <w:ind w:right="2028"/>
      </w:pPr>
      <w:r>
        <w:rPr>
          <w:sz w:val="24"/>
        </w:rPr>
        <w:t xml:space="preserve">their </w:t>
      </w:r>
      <w:proofErr w:type="gramStart"/>
      <w:r>
        <w:rPr>
          <w:sz w:val="24"/>
        </w:rPr>
        <w:t>name;</w:t>
      </w:r>
      <w:proofErr w:type="gramEnd"/>
      <w:r>
        <w:rPr>
          <w:sz w:val="24"/>
        </w:rPr>
        <w:t xml:space="preserve"> </w:t>
      </w:r>
    </w:p>
    <w:p w14:paraId="028C33F6" w14:textId="77777777" w:rsidR="006C006A" w:rsidRDefault="00000000">
      <w:pPr>
        <w:numPr>
          <w:ilvl w:val="0"/>
          <w:numId w:val="47"/>
        </w:numPr>
        <w:spacing w:after="36" w:line="250" w:lineRule="auto"/>
        <w:ind w:right="2028"/>
      </w:pPr>
      <w:r>
        <w:rPr>
          <w:sz w:val="24"/>
        </w:rPr>
        <w:t>the scope of their appointment; and (c)</w:t>
      </w:r>
      <w:r>
        <w:rPr>
          <w:rFonts w:ascii="Arial" w:eastAsia="Arial" w:hAnsi="Arial" w:cs="Arial"/>
          <w:sz w:val="24"/>
        </w:rPr>
        <w:t xml:space="preserve"> </w:t>
      </w:r>
      <w:r>
        <w:rPr>
          <w:rFonts w:ascii="Arial" w:eastAsia="Arial" w:hAnsi="Arial" w:cs="Arial"/>
          <w:sz w:val="24"/>
        </w:rPr>
        <w:tab/>
      </w:r>
      <w:r>
        <w:rPr>
          <w:sz w:val="24"/>
        </w:rPr>
        <w:t xml:space="preserve">the duration of their appointment. </w:t>
      </w:r>
    </w:p>
    <w:p w14:paraId="57B228A0" w14:textId="77777777" w:rsidR="006C006A" w:rsidRDefault="00000000">
      <w:pPr>
        <w:spacing w:after="168"/>
        <w:ind w:left="967"/>
      </w:pPr>
      <w:r>
        <w:rPr>
          <w:sz w:val="24"/>
        </w:rPr>
        <w:t xml:space="preserve"> </w:t>
      </w:r>
    </w:p>
    <w:p w14:paraId="68CD6E2C" w14:textId="77777777" w:rsidR="006C006A" w:rsidRDefault="00000000">
      <w:pPr>
        <w:pStyle w:val="Heading2"/>
        <w:ind w:left="120" w:right="0"/>
      </w:pPr>
      <w:r>
        <w:t>24.</w:t>
      </w:r>
      <w:r>
        <w:rPr>
          <w:rFonts w:ascii="Arial" w:eastAsia="Arial" w:hAnsi="Arial" w:cs="Arial"/>
        </w:rPr>
        <w:t xml:space="preserve"> </w:t>
      </w:r>
      <w:r>
        <w:t xml:space="preserve">Changing the contract </w:t>
      </w:r>
    </w:p>
    <w:p w14:paraId="2C087BFB" w14:textId="77777777" w:rsidR="006C006A" w:rsidRDefault="00000000">
      <w:pPr>
        <w:spacing w:after="5" w:line="250" w:lineRule="auto"/>
        <w:ind w:left="962" w:right="2" w:hanging="852"/>
      </w:pPr>
      <w:r>
        <w:rPr>
          <w:sz w:val="24"/>
        </w:rPr>
        <w:t>24.1</w:t>
      </w:r>
      <w:r>
        <w:rPr>
          <w:rFonts w:ascii="Arial" w:eastAsia="Arial" w:hAnsi="Arial" w:cs="Arial"/>
          <w:sz w:val="24"/>
        </w:rPr>
        <w:t xml:space="preserve"> </w:t>
      </w:r>
      <w:r>
        <w:rPr>
          <w:rFonts w:ascii="Arial" w:eastAsia="Arial" w:hAnsi="Arial" w:cs="Arial"/>
          <w:sz w:val="24"/>
        </w:rPr>
        <w:tab/>
      </w:r>
      <w:r>
        <w:rPr>
          <w:sz w:val="24"/>
        </w:rPr>
        <w:t xml:space="preserve">Either Party can request a Variation which is only effective if agreed in writing and signed by both Parties. </w:t>
      </w:r>
    </w:p>
    <w:p w14:paraId="5C891889" w14:textId="77777777" w:rsidR="006C006A" w:rsidRDefault="00000000">
      <w:pPr>
        <w:spacing w:after="35"/>
        <w:ind w:left="967"/>
      </w:pPr>
      <w:r>
        <w:rPr>
          <w:sz w:val="24"/>
        </w:rPr>
        <w:lastRenderedPageBreak/>
        <w:t xml:space="preserve"> </w:t>
      </w:r>
    </w:p>
    <w:p w14:paraId="127F1D22" w14:textId="77777777" w:rsidR="006C006A" w:rsidRDefault="00000000">
      <w:pPr>
        <w:tabs>
          <w:tab w:val="center" w:pos="3715"/>
        </w:tabs>
        <w:spacing w:after="5" w:line="250" w:lineRule="auto"/>
      </w:pPr>
      <w:r>
        <w:rPr>
          <w:sz w:val="24"/>
        </w:rPr>
        <w:t>24.2</w:t>
      </w:r>
      <w:r>
        <w:rPr>
          <w:rFonts w:ascii="Arial" w:eastAsia="Arial" w:hAnsi="Arial" w:cs="Arial"/>
          <w:sz w:val="24"/>
        </w:rPr>
        <w:t xml:space="preserve"> </w:t>
      </w:r>
      <w:r>
        <w:rPr>
          <w:rFonts w:ascii="Arial" w:eastAsia="Arial" w:hAnsi="Arial" w:cs="Arial"/>
          <w:sz w:val="24"/>
        </w:rPr>
        <w:tab/>
      </w:r>
      <w:r>
        <w:rPr>
          <w:sz w:val="24"/>
        </w:rPr>
        <w:t xml:space="preserve">The Supplier must provide an Impact Assessment either: </w:t>
      </w:r>
    </w:p>
    <w:p w14:paraId="318D6144" w14:textId="77777777" w:rsidR="006C006A" w:rsidRDefault="00000000">
      <w:pPr>
        <w:spacing w:after="32"/>
        <w:ind w:left="125"/>
      </w:pPr>
      <w:r>
        <w:rPr>
          <w:sz w:val="24"/>
        </w:rPr>
        <w:t xml:space="preserve"> </w:t>
      </w:r>
    </w:p>
    <w:p w14:paraId="17D94539" w14:textId="77777777" w:rsidR="006C006A" w:rsidRDefault="00000000">
      <w:pPr>
        <w:numPr>
          <w:ilvl w:val="0"/>
          <w:numId w:val="48"/>
        </w:numPr>
        <w:spacing w:after="45" w:line="250" w:lineRule="auto"/>
        <w:ind w:right="2" w:hanging="842"/>
      </w:pPr>
      <w:r>
        <w:rPr>
          <w:sz w:val="24"/>
        </w:rPr>
        <w:t xml:space="preserve">with the Variation Form, where the Supplier requests the Variation; or </w:t>
      </w:r>
    </w:p>
    <w:p w14:paraId="0541552E" w14:textId="77777777" w:rsidR="006C006A" w:rsidRDefault="00000000">
      <w:pPr>
        <w:numPr>
          <w:ilvl w:val="0"/>
          <w:numId w:val="48"/>
        </w:numPr>
        <w:spacing w:after="5" w:line="250" w:lineRule="auto"/>
        <w:ind w:right="2" w:hanging="842"/>
      </w:pPr>
      <w:r>
        <w:rPr>
          <w:sz w:val="24"/>
        </w:rPr>
        <w:t xml:space="preserve">within the time limits included in a Variation Form requested by CCS or the Buyer. </w:t>
      </w:r>
    </w:p>
    <w:p w14:paraId="366D8567" w14:textId="77777777" w:rsidR="006C006A" w:rsidRDefault="00000000">
      <w:pPr>
        <w:spacing w:after="35"/>
        <w:ind w:left="125"/>
      </w:pPr>
      <w:r>
        <w:rPr>
          <w:sz w:val="24"/>
        </w:rPr>
        <w:t xml:space="preserve"> </w:t>
      </w:r>
    </w:p>
    <w:p w14:paraId="22A38308" w14:textId="77777777" w:rsidR="006C006A" w:rsidRDefault="00000000">
      <w:pPr>
        <w:spacing w:after="5" w:line="250" w:lineRule="auto"/>
        <w:ind w:left="962" w:right="2" w:hanging="852"/>
      </w:pPr>
      <w:r>
        <w:rPr>
          <w:sz w:val="24"/>
        </w:rPr>
        <w:t>24.3</w:t>
      </w:r>
      <w:r>
        <w:rPr>
          <w:rFonts w:ascii="Arial" w:eastAsia="Arial" w:hAnsi="Arial" w:cs="Arial"/>
          <w:sz w:val="24"/>
        </w:rPr>
        <w:t xml:space="preserve"> </w:t>
      </w:r>
      <w:r>
        <w:rPr>
          <w:rFonts w:ascii="Arial" w:eastAsia="Arial" w:hAnsi="Arial" w:cs="Arial"/>
          <w:sz w:val="24"/>
        </w:rPr>
        <w:tab/>
      </w:r>
      <w:r>
        <w:rPr>
          <w:sz w:val="24"/>
        </w:rPr>
        <w:t xml:space="preserve">If the Variation cannot be agreed or resolved by the Parties, CCS or the Buyer can either: </w:t>
      </w:r>
    </w:p>
    <w:p w14:paraId="75E68FBD" w14:textId="77777777" w:rsidR="006C006A" w:rsidRDefault="00000000">
      <w:pPr>
        <w:spacing w:after="35"/>
        <w:ind w:left="125"/>
      </w:pPr>
      <w:r>
        <w:rPr>
          <w:sz w:val="24"/>
        </w:rPr>
        <w:t xml:space="preserve"> </w:t>
      </w:r>
    </w:p>
    <w:p w14:paraId="29252A97" w14:textId="77777777" w:rsidR="006C006A" w:rsidRDefault="00000000">
      <w:pPr>
        <w:numPr>
          <w:ilvl w:val="0"/>
          <w:numId w:val="49"/>
        </w:numPr>
        <w:spacing w:after="42" w:line="250" w:lineRule="auto"/>
        <w:ind w:right="2" w:hanging="842"/>
      </w:pPr>
      <w:r>
        <w:rPr>
          <w:sz w:val="24"/>
        </w:rPr>
        <w:t xml:space="preserve">agree that the Contract continues without the Variation; or </w:t>
      </w:r>
    </w:p>
    <w:p w14:paraId="11DFB01C" w14:textId="77777777" w:rsidR="006C006A" w:rsidRDefault="00000000">
      <w:pPr>
        <w:numPr>
          <w:ilvl w:val="0"/>
          <w:numId w:val="49"/>
        </w:numPr>
        <w:spacing w:after="49" w:line="250" w:lineRule="auto"/>
        <w:ind w:right="2" w:hanging="842"/>
      </w:pPr>
      <w:r>
        <w:rPr>
          <w:sz w:val="24"/>
        </w:rPr>
        <w:t xml:space="preserve">terminate the affected Contract, unless in the case of a Call-Off Contract, the Supplier has already provided part or all of the provision of the Deliverables, or where the Supplier can show evidence of substantial work being carried out to provide them; or </w:t>
      </w:r>
    </w:p>
    <w:p w14:paraId="4D73E010" w14:textId="77777777" w:rsidR="006C006A" w:rsidRDefault="00000000">
      <w:pPr>
        <w:numPr>
          <w:ilvl w:val="0"/>
          <w:numId w:val="49"/>
        </w:numPr>
        <w:spacing w:after="5" w:line="250" w:lineRule="auto"/>
        <w:ind w:right="2" w:hanging="842"/>
      </w:pPr>
      <w:r>
        <w:rPr>
          <w:sz w:val="24"/>
        </w:rPr>
        <w:t xml:space="preserve">refer the Dispute to be resolved using Clause 34 (Resolving Disputes). </w:t>
      </w:r>
    </w:p>
    <w:p w14:paraId="7167A0FF" w14:textId="77777777" w:rsidR="006C006A" w:rsidRDefault="00000000">
      <w:pPr>
        <w:spacing w:after="32"/>
        <w:ind w:left="125"/>
      </w:pPr>
      <w:r>
        <w:rPr>
          <w:sz w:val="24"/>
        </w:rPr>
        <w:t xml:space="preserve"> </w:t>
      </w:r>
    </w:p>
    <w:p w14:paraId="2F985903" w14:textId="77777777" w:rsidR="006C006A" w:rsidRDefault="00000000">
      <w:pPr>
        <w:numPr>
          <w:ilvl w:val="1"/>
          <w:numId w:val="50"/>
        </w:numPr>
        <w:spacing w:after="5" w:line="250" w:lineRule="auto"/>
        <w:ind w:right="2" w:hanging="842"/>
      </w:pPr>
      <w:r>
        <w:rPr>
          <w:sz w:val="24"/>
        </w:rPr>
        <w:t xml:space="preserve">CCS and the Buyer are not required to accept a Variation request made by the Supplier. </w:t>
      </w:r>
    </w:p>
    <w:p w14:paraId="029BA408" w14:textId="77777777" w:rsidR="006C006A" w:rsidRDefault="00000000">
      <w:pPr>
        <w:spacing w:after="36"/>
        <w:ind w:left="967"/>
      </w:pPr>
      <w:r>
        <w:rPr>
          <w:sz w:val="24"/>
        </w:rPr>
        <w:t xml:space="preserve"> </w:t>
      </w:r>
    </w:p>
    <w:p w14:paraId="27F07583" w14:textId="77777777" w:rsidR="006C006A" w:rsidRDefault="00000000">
      <w:pPr>
        <w:numPr>
          <w:ilvl w:val="1"/>
          <w:numId w:val="50"/>
        </w:numPr>
        <w:spacing w:after="0" w:line="240" w:lineRule="auto"/>
        <w:ind w:right="2" w:hanging="842"/>
      </w:pPr>
      <w:r>
        <w:rPr>
          <w:sz w:val="24"/>
        </w:rPr>
        <w:t xml:space="preserve">If there is a General Change in Law, the Supplier must bear the risk of the change and is not entitled to ask for an increase to the Framework Prices or the Charges. </w:t>
      </w:r>
    </w:p>
    <w:p w14:paraId="4ED8FBAE" w14:textId="77777777" w:rsidR="006C006A" w:rsidRDefault="00000000">
      <w:pPr>
        <w:spacing w:after="32"/>
        <w:ind w:left="967"/>
      </w:pPr>
      <w:r>
        <w:rPr>
          <w:sz w:val="24"/>
        </w:rPr>
        <w:t xml:space="preserve"> </w:t>
      </w:r>
    </w:p>
    <w:p w14:paraId="753C31ED" w14:textId="77777777" w:rsidR="006C006A" w:rsidRDefault="00000000">
      <w:pPr>
        <w:numPr>
          <w:ilvl w:val="1"/>
          <w:numId w:val="50"/>
        </w:numPr>
        <w:spacing w:after="5" w:line="250" w:lineRule="auto"/>
        <w:ind w:right="2" w:hanging="842"/>
      </w:pPr>
      <w:r>
        <w:rPr>
          <w:sz w:val="24"/>
        </w:rPr>
        <w:t xml:space="preserve">If there is a Specific Change in Law or one is likely to happen during the Contract </w:t>
      </w:r>
      <w:proofErr w:type="gramStart"/>
      <w:r>
        <w:rPr>
          <w:sz w:val="24"/>
        </w:rPr>
        <w:t>Period</w:t>
      </w:r>
      <w:proofErr w:type="gramEnd"/>
      <w:r>
        <w:rPr>
          <w:sz w:val="24"/>
        </w:rPr>
        <w:t xml:space="preserve"> the Supplier must give CCS and the Buyer notice of the likely effects of the changes as soon as reasonably practical. They must also say if they think any Variation is needed either to the Deliverables, Framework Prices or a Contract and provide evidence:  </w:t>
      </w:r>
    </w:p>
    <w:p w14:paraId="21544AA2" w14:textId="77777777" w:rsidR="006C006A" w:rsidRDefault="00000000">
      <w:pPr>
        <w:spacing w:after="33"/>
        <w:ind w:left="125"/>
      </w:pPr>
      <w:r>
        <w:rPr>
          <w:sz w:val="24"/>
        </w:rPr>
        <w:t xml:space="preserve"> </w:t>
      </w:r>
    </w:p>
    <w:p w14:paraId="39BFF44E" w14:textId="77777777" w:rsidR="006C006A" w:rsidRDefault="00000000">
      <w:pPr>
        <w:numPr>
          <w:ilvl w:val="0"/>
          <w:numId w:val="51"/>
        </w:numPr>
        <w:spacing w:after="48" w:line="250" w:lineRule="auto"/>
        <w:ind w:right="2" w:hanging="842"/>
      </w:pPr>
      <w:r>
        <w:rPr>
          <w:sz w:val="24"/>
        </w:rPr>
        <w:t xml:space="preserve">that the Supplier has kept costs as low as possible, including in Subcontractor costs; and </w:t>
      </w:r>
    </w:p>
    <w:p w14:paraId="140C2ACE" w14:textId="77777777" w:rsidR="006C006A" w:rsidRDefault="00000000">
      <w:pPr>
        <w:numPr>
          <w:ilvl w:val="0"/>
          <w:numId w:val="51"/>
        </w:numPr>
        <w:spacing w:after="5" w:line="250" w:lineRule="auto"/>
        <w:ind w:right="2" w:hanging="842"/>
      </w:pPr>
      <w:r>
        <w:rPr>
          <w:sz w:val="24"/>
        </w:rPr>
        <w:t xml:space="preserve">of how it has affected the Supplier’s costs. </w:t>
      </w:r>
    </w:p>
    <w:p w14:paraId="31D2EBD7" w14:textId="77777777" w:rsidR="006C006A" w:rsidRDefault="00000000">
      <w:pPr>
        <w:spacing w:after="32"/>
        <w:ind w:left="967"/>
      </w:pPr>
      <w:r>
        <w:rPr>
          <w:sz w:val="24"/>
        </w:rPr>
        <w:t xml:space="preserve"> </w:t>
      </w:r>
    </w:p>
    <w:p w14:paraId="03AE6A21" w14:textId="77777777" w:rsidR="006C006A" w:rsidRDefault="00000000">
      <w:pPr>
        <w:numPr>
          <w:ilvl w:val="1"/>
          <w:numId w:val="52"/>
        </w:numPr>
        <w:spacing w:after="5" w:line="250" w:lineRule="auto"/>
        <w:ind w:right="2" w:hanging="842"/>
      </w:pPr>
      <w:r>
        <w:rPr>
          <w:sz w:val="24"/>
        </w:rPr>
        <w:t xml:space="preserve">Any change in the Framework Prices or relief from the Supplier's obligations because of a Specific Change in Law must be implemented using Clauses 24.1 to 24.4. </w:t>
      </w:r>
    </w:p>
    <w:p w14:paraId="552A315B" w14:textId="77777777" w:rsidR="006C006A" w:rsidRDefault="00000000">
      <w:pPr>
        <w:spacing w:after="32"/>
        <w:ind w:left="125"/>
      </w:pPr>
      <w:r>
        <w:rPr>
          <w:sz w:val="24"/>
        </w:rPr>
        <w:t xml:space="preserve"> </w:t>
      </w:r>
    </w:p>
    <w:p w14:paraId="4EB440D5" w14:textId="77777777" w:rsidR="006C006A" w:rsidRDefault="00000000">
      <w:pPr>
        <w:numPr>
          <w:ilvl w:val="1"/>
          <w:numId w:val="52"/>
        </w:numPr>
        <w:spacing w:after="5" w:line="250" w:lineRule="auto"/>
        <w:ind w:right="2" w:hanging="842"/>
      </w:pPr>
      <w:r>
        <w:rPr>
          <w:sz w:val="24"/>
        </w:rPr>
        <w:t xml:space="preserve">For 101(5) of the Regulations, if the Court declares any Variation ineffective, the Parties agree that their mutual rights and obligations will be regulated by the </w:t>
      </w:r>
      <w:r>
        <w:rPr>
          <w:sz w:val="24"/>
        </w:rPr>
        <w:lastRenderedPageBreak/>
        <w:t xml:space="preserve">terms of the Contract as they existed immediately prior to that Variation and as if the Parties had never entered into that Variation. </w:t>
      </w:r>
    </w:p>
    <w:p w14:paraId="7427FDDF" w14:textId="77777777" w:rsidR="006C006A" w:rsidRDefault="00000000">
      <w:pPr>
        <w:spacing w:after="166"/>
        <w:ind w:left="967"/>
      </w:pPr>
      <w:r>
        <w:rPr>
          <w:sz w:val="24"/>
        </w:rPr>
        <w:t xml:space="preserve"> </w:t>
      </w:r>
    </w:p>
    <w:p w14:paraId="3D4353B1" w14:textId="77777777" w:rsidR="006C006A" w:rsidRDefault="00000000">
      <w:pPr>
        <w:pStyle w:val="Heading2"/>
        <w:ind w:left="120" w:right="0"/>
      </w:pPr>
      <w:r>
        <w:t>25.</w:t>
      </w:r>
      <w:r>
        <w:rPr>
          <w:rFonts w:ascii="Arial" w:eastAsia="Arial" w:hAnsi="Arial" w:cs="Arial"/>
        </w:rPr>
        <w:t xml:space="preserve"> </w:t>
      </w:r>
      <w:r>
        <w:t xml:space="preserve">How to communicate about the contract  </w:t>
      </w:r>
    </w:p>
    <w:p w14:paraId="5AEE748E" w14:textId="77777777" w:rsidR="006C006A" w:rsidRDefault="00000000">
      <w:pPr>
        <w:spacing w:after="5" w:line="250" w:lineRule="auto"/>
        <w:ind w:left="962" w:right="2" w:hanging="852"/>
      </w:pPr>
      <w:r>
        <w:rPr>
          <w:sz w:val="24"/>
        </w:rPr>
        <w:t>25.1</w:t>
      </w:r>
      <w:r>
        <w:rPr>
          <w:rFonts w:ascii="Arial" w:eastAsia="Arial" w:hAnsi="Arial" w:cs="Arial"/>
          <w:sz w:val="24"/>
        </w:rPr>
        <w:t xml:space="preserve"> </w:t>
      </w:r>
      <w:r>
        <w:rPr>
          <w:rFonts w:ascii="Arial" w:eastAsia="Arial" w:hAnsi="Arial" w:cs="Arial"/>
          <w:sz w:val="24"/>
        </w:rPr>
        <w:tab/>
      </w:r>
      <w:r>
        <w:rPr>
          <w:sz w:val="24"/>
        </w:rPr>
        <w:t xml:space="preserve">All notices under the Contract must be in writing and are considered effective on the Working Day of delivery as long as they are delivered before 5:00pm on a Working Day. </w:t>
      </w:r>
      <w:proofErr w:type="gramStart"/>
      <w:r>
        <w:rPr>
          <w:sz w:val="24"/>
        </w:rPr>
        <w:t>Otherwise</w:t>
      </w:r>
      <w:proofErr w:type="gramEnd"/>
      <w:r>
        <w:rPr>
          <w:sz w:val="24"/>
        </w:rPr>
        <w:t xml:space="preserve"> the notice is effective on the next Working Day. An email is effective at 9:00am on the first Working Day after sending unless an error message is received. </w:t>
      </w:r>
    </w:p>
    <w:p w14:paraId="08FA61D4" w14:textId="77777777" w:rsidR="006C006A" w:rsidRDefault="00000000">
      <w:pPr>
        <w:spacing w:after="32"/>
        <w:ind w:left="967"/>
      </w:pPr>
      <w:r>
        <w:rPr>
          <w:sz w:val="24"/>
        </w:rPr>
        <w:t xml:space="preserve"> </w:t>
      </w:r>
    </w:p>
    <w:p w14:paraId="0887A742" w14:textId="77777777" w:rsidR="006C006A" w:rsidRDefault="00000000">
      <w:pPr>
        <w:spacing w:after="5" w:line="250" w:lineRule="auto"/>
        <w:ind w:left="962" w:right="2" w:hanging="852"/>
      </w:pPr>
      <w:r>
        <w:rPr>
          <w:sz w:val="24"/>
        </w:rPr>
        <w:t>25.2</w:t>
      </w:r>
      <w:r>
        <w:rPr>
          <w:rFonts w:ascii="Arial" w:eastAsia="Arial" w:hAnsi="Arial" w:cs="Arial"/>
          <w:sz w:val="24"/>
        </w:rPr>
        <w:t xml:space="preserve"> </w:t>
      </w:r>
      <w:r>
        <w:rPr>
          <w:rFonts w:ascii="Arial" w:eastAsia="Arial" w:hAnsi="Arial" w:cs="Arial"/>
          <w:sz w:val="24"/>
        </w:rPr>
        <w:tab/>
      </w:r>
      <w:r>
        <w:rPr>
          <w:sz w:val="24"/>
        </w:rPr>
        <w:t xml:space="preserve">Notices to CCS must be sent to the CCS Authorised Representative’s address or email address in the Framework Award Form. </w:t>
      </w:r>
    </w:p>
    <w:p w14:paraId="57284D04" w14:textId="77777777" w:rsidR="006C006A" w:rsidRDefault="00000000">
      <w:pPr>
        <w:spacing w:after="35"/>
        <w:ind w:left="967"/>
      </w:pPr>
      <w:r>
        <w:rPr>
          <w:sz w:val="24"/>
        </w:rPr>
        <w:t xml:space="preserve"> </w:t>
      </w:r>
    </w:p>
    <w:p w14:paraId="401F7B94" w14:textId="77777777" w:rsidR="006C006A" w:rsidRDefault="00000000">
      <w:pPr>
        <w:spacing w:after="5" w:line="250" w:lineRule="auto"/>
        <w:ind w:left="962" w:right="2" w:hanging="852"/>
      </w:pPr>
      <w:r>
        <w:rPr>
          <w:sz w:val="24"/>
        </w:rPr>
        <w:t>25.3</w:t>
      </w:r>
      <w:r>
        <w:rPr>
          <w:rFonts w:ascii="Arial" w:eastAsia="Arial" w:hAnsi="Arial" w:cs="Arial"/>
          <w:sz w:val="24"/>
        </w:rPr>
        <w:t xml:space="preserve"> </w:t>
      </w:r>
      <w:r>
        <w:rPr>
          <w:rFonts w:ascii="Arial" w:eastAsia="Arial" w:hAnsi="Arial" w:cs="Arial"/>
          <w:sz w:val="24"/>
        </w:rPr>
        <w:tab/>
      </w:r>
      <w:r>
        <w:rPr>
          <w:sz w:val="24"/>
        </w:rPr>
        <w:t xml:space="preserve">Notices to the Buyer must be sent to the Buyer Authorised Representative’s address or email address in the Order Form.  </w:t>
      </w:r>
    </w:p>
    <w:p w14:paraId="12D4B08A" w14:textId="77777777" w:rsidR="006C006A" w:rsidRDefault="00000000">
      <w:pPr>
        <w:spacing w:after="32"/>
        <w:ind w:left="967"/>
      </w:pPr>
      <w:r>
        <w:rPr>
          <w:sz w:val="24"/>
        </w:rPr>
        <w:t xml:space="preserve"> </w:t>
      </w:r>
    </w:p>
    <w:p w14:paraId="04855476" w14:textId="77777777" w:rsidR="006C006A" w:rsidRDefault="00000000">
      <w:pPr>
        <w:spacing w:after="5" w:line="250" w:lineRule="auto"/>
        <w:ind w:left="962" w:right="2" w:hanging="852"/>
      </w:pPr>
      <w:r>
        <w:rPr>
          <w:sz w:val="24"/>
        </w:rPr>
        <w:t>25.4</w:t>
      </w:r>
      <w:r>
        <w:rPr>
          <w:rFonts w:ascii="Arial" w:eastAsia="Arial" w:hAnsi="Arial" w:cs="Arial"/>
          <w:sz w:val="24"/>
        </w:rPr>
        <w:t xml:space="preserve"> </w:t>
      </w:r>
      <w:r>
        <w:rPr>
          <w:rFonts w:ascii="Arial" w:eastAsia="Arial" w:hAnsi="Arial" w:cs="Arial"/>
          <w:sz w:val="24"/>
        </w:rPr>
        <w:tab/>
      </w:r>
      <w:r>
        <w:rPr>
          <w:sz w:val="24"/>
        </w:rPr>
        <w:t xml:space="preserve">This Clause does not apply to the service of legal proceedings or any documents in any legal action, arbitration or dispute resolution.  </w:t>
      </w:r>
    </w:p>
    <w:p w14:paraId="0A05DA6F" w14:textId="77777777" w:rsidR="006C006A" w:rsidRDefault="00000000">
      <w:pPr>
        <w:spacing w:after="167"/>
        <w:ind w:left="967"/>
      </w:pPr>
      <w:r>
        <w:rPr>
          <w:sz w:val="24"/>
        </w:rPr>
        <w:t xml:space="preserve"> </w:t>
      </w:r>
    </w:p>
    <w:p w14:paraId="1D998435" w14:textId="77777777" w:rsidR="006C006A" w:rsidRDefault="00000000">
      <w:pPr>
        <w:pStyle w:val="Heading2"/>
        <w:ind w:left="120" w:right="0"/>
      </w:pPr>
      <w:r>
        <w:t>26.</w:t>
      </w:r>
      <w:r>
        <w:rPr>
          <w:rFonts w:ascii="Arial" w:eastAsia="Arial" w:hAnsi="Arial" w:cs="Arial"/>
        </w:rPr>
        <w:t xml:space="preserve"> </w:t>
      </w:r>
      <w:r>
        <w:t xml:space="preserve">Dealing with claims  </w:t>
      </w:r>
    </w:p>
    <w:p w14:paraId="25719B5B" w14:textId="77777777" w:rsidR="006C006A" w:rsidRDefault="00000000">
      <w:pPr>
        <w:spacing w:after="5" w:line="250" w:lineRule="auto"/>
        <w:ind w:left="962" w:right="2" w:hanging="852"/>
      </w:pPr>
      <w:r>
        <w:rPr>
          <w:sz w:val="24"/>
        </w:rPr>
        <w:t>26.1</w:t>
      </w:r>
      <w:r>
        <w:rPr>
          <w:rFonts w:ascii="Arial" w:eastAsia="Arial" w:hAnsi="Arial" w:cs="Arial"/>
          <w:sz w:val="24"/>
        </w:rPr>
        <w:t xml:space="preserve"> </w:t>
      </w:r>
      <w:r>
        <w:rPr>
          <w:rFonts w:ascii="Arial" w:eastAsia="Arial" w:hAnsi="Arial" w:cs="Arial"/>
          <w:sz w:val="24"/>
        </w:rPr>
        <w:tab/>
      </w:r>
      <w:r>
        <w:rPr>
          <w:sz w:val="24"/>
        </w:rPr>
        <w:t xml:space="preserve">If a Beneficiary is notified of a </w:t>
      </w:r>
      <w:proofErr w:type="gramStart"/>
      <w:r>
        <w:rPr>
          <w:sz w:val="24"/>
        </w:rPr>
        <w:t>Claim</w:t>
      </w:r>
      <w:proofErr w:type="gramEnd"/>
      <w:r>
        <w:rPr>
          <w:sz w:val="24"/>
        </w:rPr>
        <w:t xml:space="preserve"> then it must notify the Indemnifier as soon as reasonably practical and no later than 10 Working Days. </w:t>
      </w:r>
    </w:p>
    <w:p w14:paraId="1261AB15" w14:textId="77777777" w:rsidR="006C006A" w:rsidRDefault="00000000">
      <w:pPr>
        <w:spacing w:after="35"/>
        <w:ind w:left="967"/>
      </w:pPr>
      <w:r>
        <w:rPr>
          <w:sz w:val="24"/>
        </w:rPr>
        <w:t xml:space="preserve"> </w:t>
      </w:r>
    </w:p>
    <w:p w14:paraId="47ED00DF" w14:textId="77777777" w:rsidR="006C006A" w:rsidRDefault="00000000">
      <w:pPr>
        <w:tabs>
          <w:tab w:val="center" w:pos="3489"/>
        </w:tabs>
        <w:spacing w:after="5" w:line="250" w:lineRule="auto"/>
      </w:pPr>
      <w:r>
        <w:rPr>
          <w:sz w:val="24"/>
        </w:rPr>
        <w:t>26.2</w:t>
      </w:r>
      <w:r>
        <w:rPr>
          <w:rFonts w:ascii="Arial" w:eastAsia="Arial" w:hAnsi="Arial" w:cs="Arial"/>
          <w:sz w:val="24"/>
        </w:rPr>
        <w:t xml:space="preserve"> </w:t>
      </w:r>
      <w:r>
        <w:rPr>
          <w:rFonts w:ascii="Arial" w:eastAsia="Arial" w:hAnsi="Arial" w:cs="Arial"/>
          <w:sz w:val="24"/>
        </w:rPr>
        <w:tab/>
      </w:r>
      <w:r>
        <w:rPr>
          <w:sz w:val="24"/>
        </w:rPr>
        <w:t xml:space="preserve">At the Indemnifier’s cost the Beneficiary must both: </w:t>
      </w:r>
    </w:p>
    <w:p w14:paraId="6A474659" w14:textId="77777777" w:rsidR="006C006A" w:rsidRDefault="00000000">
      <w:pPr>
        <w:spacing w:after="35"/>
        <w:ind w:left="125"/>
      </w:pPr>
      <w:r>
        <w:rPr>
          <w:sz w:val="24"/>
        </w:rPr>
        <w:t xml:space="preserve"> </w:t>
      </w:r>
    </w:p>
    <w:p w14:paraId="4B62AE48" w14:textId="77777777" w:rsidR="006C006A" w:rsidRDefault="00000000">
      <w:pPr>
        <w:numPr>
          <w:ilvl w:val="0"/>
          <w:numId w:val="53"/>
        </w:numPr>
        <w:spacing w:after="46" w:line="250" w:lineRule="auto"/>
        <w:ind w:right="2" w:hanging="842"/>
      </w:pPr>
      <w:r>
        <w:rPr>
          <w:sz w:val="24"/>
        </w:rPr>
        <w:t xml:space="preserve">allow the Indemnifier to conduct all negotiations and proceedings to do with a Claim; and  </w:t>
      </w:r>
    </w:p>
    <w:p w14:paraId="23C4D3DA" w14:textId="77777777" w:rsidR="006C006A" w:rsidRDefault="00000000">
      <w:pPr>
        <w:numPr>
          <w:ilvl w:val="0"/>
          <w:numId w:val="53"/>
        </w:numPr>
        <w:spacing w:after="5" w:line="250" w:lineRule="auto"/>
        <w:ind w:right="2" w:hanging="842"/>
      </w:pPr>
      <w:r>
        <w:rPr>
          <w:sz w:val="24"/>
        </w:rPr>
        <w:t xml:space="preserve">give the Indemnifier reasonable assistance with the claim if requested. </w:t>
      </w:r>
    </w:p>
    <w:p w14:paraId="510027EA" w14:textId="77777777" w:rsidR="006C006A" w:rsidRDefault="00000000">
      <w:pPr>
        <w:spacing w:after="35"/>
        <w:ind w:left="967"/>
      </w:pPr>
      <w:r>
        <w:rPr>
          <w:sz w:val="24"/>
        </w:rPr>
        <w:t xml:space="preserve"> </w:t>
      </w:r>
    </w:p>
    <w:p w14:paraId="0E080E0F" w14:textId="77777777" w:rsidR="006C006A" w:rsidRDefault="00000000">
      <w:pPr>
        <w:numPr>
          <w:ilvl w:val="1"/>
          <w:numId w:val="54"/>
        </w:numPr>
        <w:spacing w:after="5" w:line="250" w:lineRule="auto"/>
        <w:ind w:right="2" w:hanging="842"/>
      </w:pPr>
      <w:r>
        <w:rPr>
          <w:sz w:val="24"/>
        </w:rPr>
        <w:t xml:space="preserve">The Beneficiary must not make admissions about the Claim without the prior written consent of the Indemnifier which </w:t>
      </w:r>
      <w:proofErr w:type="spellStart"/>
      <w:r>
        <w:rPr>
          <w:sz w:val="24"/>
        </w:rPr>
        <w:t>can not</w:t>
      </w:r>
      <w:proofErr w:type="spellEnd"/>
      <w:r>
        <w:rPr>
          <w:sz w:val="24"/>
        </w:rPr>
        <w:t xml:space="preserve"> be unreasonably withheld or delayed. </w:t>
      </w:r>
    </w:p>
    <w:p w14:paraId="661004F4" w14:textId="77777777" w:rsidR="006C006A" w:rsidRDefault="00000000">
      <w:pPr>
        <w:spacing w:after="0"/>
        <w:ind w:left="967"/>
      </w:pPr>
      <w:r>
        <w:rPr>
          <w:sz w:val="24"/>
        </w:rPr>
        <w:t xml:space="preserve"> </w:t>
      </w:r>
    </w:p>
    <w:p w14:paraId="0F9AE4A1" w14:textId="77777777" w:rsidR="006C006A" w:rsidRDefault="00000000">
      <w:pPr>
        <w:numPr>
          <w:ilvl w:val="1"/>
          <w:numId w:val="54"/>
        </w:numPr>
        <w:spacing w:after="5" w:line="250" w:lineRule="auto"/>
        <w:ind w:right="2" w:hanging="842"/>
      </w:pPr>
      <w:r>
        <w:rPr>
          <w:sz w:val="24"/>
        </w:rPr>
        <w:t xml:space="preserve">The Indemnifier must consider and defend the Claim diligently using competent legal advisors and in a way that does not damage the Beneficiary’s reputation. </w:t>
      </w:r>
    </w:p>
    <w:p w14:paraId="44419BC0" w14:textId="77777777" w:rsidR="006C006A" w:rsidRDefault="00000000">
      <w:pPr>
        <w:spacing w:after="35"/>
        <w:ind w:left="967"/>
      </w:pPr>
      <w:r>
        <w:rPr>
          <w:sz w:val="24"/>
        </w:rPr>
        <w:t xml:space="preserve"> </w:t>
      </w:r>
    </w:p>
    <w:p w14:paraId="2400F57C" w14:textId="77777777" w:rsidR="006C006A" w:rsidRDefault="00000000">
      <w:pPr>
        <w:numPr>
          <w:ilvl w:val="1"/>
          <w:numId w:val="54"/>
        </w:numPr>
        <w:spacing w:after="5" w:line="250" w:lineRule="auto"/>
        <w:ind w:right="2" w:hanging="842"/>
      </w:pPr>
      <w:r>
        <w:rPr>
          <w:sz w:val="24"/>
        </w:rPr>
        <w:lastRenderedPageBreak/>
        <w:t xml:space="preserve">The Indemnifier must not settle or compromise any Claim without the Beneficiary's prior written consent which it must not unreasonably withhold or delay. </w:t>
      </w:r>
    </w:p>
    <w:p w14:paraId="53D65CA1" w14:textId="77777777" w:rsidR="006C006A" w:rsidRDefault="00000000">
      <w:pPr>
        <w:spacing w:after="32"/>
        <w:ind w:left="967"/>
      </w:pPr>
      <w:r>
        <w:rPr>
          <w:sz w:val="24"/>
        </w:rPr>
        <w:t xml:space="preserve"> </w:t>
      </w:r>
    </w:p>
    <w:p w14:paraId="61AC6A5F" w14:textId="77777777" w:rsidR="006C006A" w:rsidRDefault="00000000">
      <w:pPr>
        <w:numPr>
          <w:ilvl w:val="1"/>
          <w:numId w:val="54"/>
        </w:numPr>
        <w:spacing w:after="5" w:line="250" w:lineRule="auto"/>
        <w:ind w:right="2" w:hanging="842"/>
      </w:pPr>
      <w:r>
        <w:rPr>
          <w:sz w:val="24"/>
        </w:rPr>
        <w:t xml:space="preserve">Each Beneficiary must take all reasonable steps to minimise and mitigate any losses that it suffers because of the Claim. </w:t>
      </w:r>
    </w:p>
    <w:p w14:paraId="2E79AF35" w14:textId="77777777" w:rsidR="006C006A" w:rsidRDefault="00000000">
      <w:pPr>
        <w:spacing w:after="35"/>
        <w:ind w:left="967"/>
      </w:pPr>
      <w:r>
        <w:rPr>
          <w:sz w:val="24"/>
        </w:rPr>
        <w:t xml:space="preserve"> </w:t>
      </w:r>
    </w:p>
    <w:p w14:paraId="0D433EED" w14:textId="77777777" w:rsidR="006C006A" w:rsidRDefault="00000000">
      <w:pPr>
        <w:numPr>
          <w:ilvl w:val="1"/>
          <w:numId w:val="54"/>
        </w:numPr>
        <w:spacing w:after="5" w:line="250" w:lineRule="auto"/>
        <w:ind w:right="2" w:hanging="842"/>
      </w:pPr>
      <w:r>
        <w:rPr>
          <w:sz w:val="24"/>
        </w:rPr>
        <w:t xml:space="preserve">If the Indemnifier pays the Beneficiary money under an indemnity and the </w:t>
      </w:r>
    </w:p>
    <w:p w14:paraId="67D1C630" w14:textId="77777777" w:rsidR="006C006A" w:rsidRDefault="00000000">
      <w:pPr>
        <w:spacing w:after="5" w:line="250" w:lineRule="auto"/>
        <w:ind w:left="967" w:right="2"/>
      </w:pPr>
      <w:r>
        <w:rPr>
          <w:sz w:val="24"/>
        </w:rPr>
        <w:t xml:space="preserve">Beneficiary later recovers </w:t>
      </w:r>
      <w:proofErr w:type="gramStart"/>
      <w:r>
        <w:rPr>
          <w:sz w:val="24"/>
        </w:rPr>
        <w:t>money</w:t>
      </w:r>
      <w:proofErr w:type="gramEnd"/>
      <w:r>
        <w:rPr>
          <w:sz w:val="24"/>
        </w:rPr>
        <w:t xml:space="preserve"> which is directly related to the Claim, the Beneficiary must immediately repay the Indemnifier the lesser of either: </w:t>
      </w:r>
    </w:p>
    <w:p w14:paraId="75AD1333" w14:textId="77777777" w:rsidR="006C006A" w:rsidRDefault="00000000">
      <w:pPr>
        <w:spacing w:after="35"/>
        <w:ind w:left="125"/>
      </w:pPr>
      <w:r>
        <w:rPr>
          <w:sz w:val="24"/>
        </w:rPr>
        <w:t xml:space="preserve"> </w:t>
      </w:r>
    </w:p>
    <w:p w14:paraId="0BC67DB9" w14:textId="77777777" w:rsidR="006C006A" w:rsidRDefault="00000000">
      <w:pPr>
        <w:numPr>
          <w:ilvl w:val="0"/>
          <w:numId w:val="55"/>
        </w:numPr>
        <w:spacing w:after="46" w:line="250" w:lineRule="auto"/>
        <w:ind w:right="2" w:hanging="842"/>
      </w:pPr>
      <w:r>
        <w:rPr>
          <w:sz w:val="24"/>
        </w:rPr>
        <w:t xml:space="preserve">the sum recovered minus any legitimate amount spent by the Beneficiary when recovering this money; or  </w:t>
      </w:r>
    </w:p>
    <w:p w14:paraId="58D1CECA" w14:textId="77777777" w:rsidR="006C006A" w:rsidRDefault="00000000">
      <w:pPr>
        <w:numPr>
          <w:ilvl w:val="0"/>
          <w:numId w:val="55"/>
        </w:numPr>
        <w:spacing w:after="5" w:line="250" w:lineRule="auto"/>
        <w:ind w:right="2" w:hanging="842"/>
      </w:pPr>
      <w:r>
        <w:rPr>
          <w:sz w:val="24"/>
        </w:rPr>
        <w:t xml:space="preserve">the amount the Indemnifier paid the Beneficiary for the Claim. </w:t>
      </w:r>
    </w:p>
    <w:p w14:paraId="03F6F826" w14:textId="77777777" w:rsidR="006C006A" w:rsidRDefault="00000000">
      <w:pPr>
        <w:spacing w:after="168"/>
        <w:ind w:left="967"/>
      </w:pPr>
      <w:r>
        <w:rPr>
          <w:sz w:val="24"/>
        </w:rPr>
        <w:t xml:space="preserve"> </w:t>
      </w:r>
    </w:p>
    <w:p w14:paraId="349A7856" w14:textId="77777777" w:rsidR="006C006A" w:rsidRDefault="00000000">
      <w:pPr>
        <w:pStyle w:val="Heading2"/>
        <w:ind w:left="120" w:right="0"/>
      </w:pPr>
      <w:r>
        <w:t>27.</w:t>
      </w:r>
      <w:r>
        <w:rPr>
          <w:rFonts w:ascii="Arial" w:eastAsia="Arial" w:hAnsi="Arial" w:cs="Arial"/>
        </w:rPr>
        <w:t xml:space="preserve"> </w:t>
      </w:r>
      <w:r>
        <w:t xml:space="preserve">Preventing fraud, bribery and corruption </w:t>
      </w:r>
    </w:p>
    <w:p w14:paraId="25074D5E" w14:textId="77777777" w:rsidR="006C006A" w:rsidRDefault="00000000">
      <w:pPr>
        <w:tabs>
          <w:tab w:val="center" w:pos="3411"/>
        </w:tabs>
        <w:spacing w:after="5" w:line="250" w:lineRule="auto"/>
      </w:pPr>
      <w:r>
        <w:rPr>
          <w:sz w:val="24"/>
        </w:rPr>
        <w:t>27.1</w:t>
      </w:r>
      <w:r>
        <w:rPr>
          <w:rFonts w:ascii="Arial" w:eastAsia="Arial" w:hAnsi="Arial" w:cs="Arial"/>
          <w:sz w:val="24"/>
        </w:rPr>
        <w:t xml:space="preserve"> </w:t>
      </w:r>
      <w:r>
        <w:rPr>
          <w:rFonts w:ascii="Arial" w:eastAsia="Arial" w:hAnsi="Arial" w:cs="Arial"/>
          <w:sz w:val="24"/>
        </w:rPr>
        <w:tab/>
      </w:r>
      <w:r>
        <w:rPr>
          <w:sz w:val="24"/>
        </w:rPr>
        <w:t xml:space="preserve">The Supplier must not during any Contract Period:  </w:t>
      </w:r>
    </w:p>
    <w:p w14:paraId="242FC5A0" w14:textId="77777777" w:rsidR="006C006A" w:rsidRDefault="00000000">
      <w:pPr>
        <w:spacing w:after="35"/>
        <w:ind w:left="125"/>
      </w:pPr>
      <w:r>
        <w:rPr>
          <w:sz w:val="24"/>
        </w:rPr>
        <w:t xml:space="preserve"> </w:t>
      </w:r>
    </w:p>
    <w:p w14:paraId="57BD409F" w14:textId="77777777" w:rsidR="006C006A" w:rsidRDefault="00000000">
      <w:pPr>
        <w:numPr>
          <w:ilvl w:val="0"/>
          <w:numId w:val="56"/>
        </w:numPr>
        <w:spacing w:after="46" w:line="250" w:lineRule="auto"/>
        <w:ind w:right="2" w:hanging="842"/>
      </w:pPr>
      <w:r>
        <w:rPr>
          <w:sz w:val="24"/>
        </w:rPr>
        <w:t xml:space="preserve">commit a Prohibited Act or any other criminal offence in the Regulations 57(1) and 57(2); or </w:t>
      </w:r>
    </w:p>
    <w:p w14:paraId="12650821" w14:textId="77777777" w:rsidR="006C006A" w:rsidRDefault="00000000">
      <w:pPr>
        <w:numPr>
          <w:ilvl w:val="0"/>
          <w:numId w:val="56"/>
        </w:numPr>
        <w:spacing w:after="5" w:line="250" w:lineRule="auto"/>
        <w:ind w:right="2" w:hanging="842"/>
      </w:pPr>
      <w:r>
        <w:rPr>
          <w:sz w:val="24"/>
        </w:rPr>
        <w:t xml:space="preserve">do or allow anything which would cause CCS or the Buyer, including any of their employees, consultants, contractors, Subcontractors or agents to breach any of the Relevant Requirements or incur any liability under them. </w:t>
      </w:r>
    </w:p>
    <w:p w14:paraId="48F590D6" w14:textId="77777777" w:rsidR="006C006A" w:rsidRDefault="00000000">
      <w:pPr>
        <w:spacing w:after="32"/>
        <w:ind w:left="967"/>
      </w:pPr>
      <w:r>
        <w:rPr>
          <w:sz w:val="24"/>
        </w:rPr>
        <w:t xml:space="preserve"> </w:t>
      </w:r>
    </w:p>
    <w:p w14:paraId="0FC23A16" w14:textId="77777777" w:rsidR="006C006A" w:rsidRDefault="00000000">
      <w:pPr>
        <w:tabs>
          <w:tab w:val="center" w:pos="3206"/>
        </w:tabs>
        <w:spacing w:after="5" w:line="250" w:lineRule="auto"/>
      </w:pPr>
      <w:r>
        <w:rPr>
          <w:sz w:val="24"/>
        </w:rPr>
        <w:t>27.2</w:t>
      </w:r>
      <w:r>
        <w:rPr>
          <w:rFonts w:ascii="Arial" w:eastAsia="Arial" w:hAnsi="Arial" w:cs="Arial"/>
          <w:sz w:val="24"/>
        </w:rPr>
        <w:t xml:space="preserve"> </w:t>
      </w:r>
      <w:r>
        <w:rPr>
          <w:rFonts w:ascii="Arial" w:eastAsia="Arial" w:hAnsi="Arial" w:cs="Arial"/>
          <w:sz w:val="24"/>
        </w:rPr>
        <w:tab/>
      </w:r>
      <w:r>
        <w:rPr>
          <w:sz w:val="24"/>
        </w:rPr>
        <w:t xml:space="preserve">The Supplier must during the Contract Period: </w:t>
      </w:r>
    </w:p>
    <w:p w14:paraId="293B1764" w14:textId="77777777" w:rsidR="006C006A" w:rsidRDefault="00000000">
      <w:pPr>
        <w:spacing w:after="32"/>
        <w:ind w:left="967"/>
      </w:pPr>
      <w:r>
        <w:rPr>
          <w:sz w:val="24"/>
        </w:rPr>
        <w:t xml:space="preserve"> </w:t>
      </w:r>
    </w:p>
    <w:p w14:paraId="5AFD100C" w14:textId="77777777" w:rsidR="006C006A" w:rsidRDefault="00000000">
      <w:pPr>
        <w:numPr>
          <w:ilvl w:val="0"/>
          <w:numId w:val="57"/>
        </w:numPr>
        <w:spacing w:after="46" w:line="250" w:lineRule="auto"/>
        <w:ind w:right="2" w:hanging="842"/>
      </w:pPr>
      <w:r>
        <w:rPr>
          <w:sz w:val="24"/>
        </w:rPr>
        <w:t xml:space="preserve">create, maintain and enforce adequate policies and procedures to ensure it complies with the Relevant Requirements to prevent a Prohibited Act and require its Subcontractors to do the </w:t>
      </w:r>
      <w:proofErr w:type="gramStart"/>
      <w:r>
        <w:rPr>
          <w:sz w:val="24"/>
        </w:rPr>
        <w:t>same;</w:t>
      </w:r>
      <w:proofErr w:type="gramEnd"/>
      <w:r>
        <w:rPr>
          <w:sz w:val="24"/>
        </w:rPr>
        <w:t xml:space="preserve"> </w:t>
      </w:r>
    </w:p>
    <w:p w14:paraId="395D8975" w14:textId="77777777" w:rsidR="006C006A" w:rsidRDefault="00000000">
      <w:pPr>
        <w:numPr>
          <w:ilvl w:val="0"/>
          <w:numId w:val="57"/>
        </w:numPr>
        <w:spacing w:after="46" w:line="250" w:lineRule="auto"/>
        <w:ind w:right="2" w:hanging="842"/>
      </w:pPr>
      <w:r>
        <w:rPr>
          <w:sz w:val="24"/>
        </w:rPr>
        <w:t xml:space="preserve">keep full records to show it has complied with its obligations under Clause 27 and give copies to CCS or the Buyer on request; and </w:t>
      </w:r>
    </w:p>
    <w:p w14:paraId="546F12F6" w14:textId="77777777" w:rsidR="006C006A" w:rsidRDefault="00000000">
      <w:pPr>
        <w:numPr>
          <w:ilvl w:val="0"/>
          <w:numId w:val="57"/>
        </w:numPr>
        <w:spacing w:after="5" w:line="250" w:lineRule="auto"/>
        <w:ind w:right="2" w:hanging="842"/>
      </w:pPr>
      <w:r>
        <w:rPr>
          <w:sz w:val="24"/>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14:paraId="44374FD1" w14:textId="77777777" w:rsidR="006C006A" w:rsidRDefault="00000000">
      <w:pPr>
        <w:spacing w:after="35"/>
        <w:ind w:left="125"/>
      </w:pPr>
      <w:r>
        <w:rPr>
          <w:sz w:val="24"/>
        </w:rPr>
        <w:t xml:space="preserve"> </w:t>
      </w:r>
    </w:p>
    <w:p w14:paraId="18FDE6B6" w14:textId="77777777" w:rsidR="006C006A" w:rsidRDefault="00000000">
      <w:pPr>
        <w:spacing w:after="5" w:line="250" w:lineRule="auto"/>
        <w:ind w:left="962" w:right="2" w:hanging="852"/>
      </w:pPr>
      <w:r>
        <w:rPr>
          <w:sz w:val="24"/>
        </w:rPr>
        <w:lastRenderedPageBreak/>
        <w:t>27.3</w:t>
      </w:r>
      <w:r>
        <w:rPr>
          <w:rFonts w:ascii="Arial" w:eastAsia="Arial" w:hAnsi="Arial" w:cs="Arial"/>
          <w:sz w:val="24"/>
        </w:rPr>
        <w:t xml:space="preserve"> </w:t>
      </w:r>
      <w:r>
        <w:rPr>
          <w:rFonts w:ascii="Arial" w:eastAsia="Arial" w:hAnsi="Arial" w:cs="Arial"/>
          <w:sz w:val="24"/>
        </w:rPr>
        <w:tab/>
      </w:r>
      <w:r>
        <w:rPr>
          <w:sz w:val="24"/>
        </w:rPr>
        <w:t xml:space="preserve">The Supplier must immediately notify CCS and the Buyer if it becomes aware of any breach of Clauses 27.1 or 27.2 or has any reason to think that it, or any of the Supplier Staff, has either: </w:t>
      </w:r>
    </w:p>
    <w:p w14:paraId="5F88892A" w14:textId="77777777" w:rsidR="006C006A" w:rsidRDefault="00000000">
      <w:pPr>
        <w:spacing w:after="0"/>
        <w:ind w:left="125"/>
      </w:pPr>
      <w:r>
        <w:rPr>
          <w:sz w:val="24"/>
        </w:rPr>
        <w:t xml:space="preserve"> </w:t>
      </w:r>
    </w:p>
    <w:p w14:paraId="1403012E" w14:textId="77777777" w:rsidR="006C006A" w:rsidRDefault="00000000">
      <w:pPr>
        <w:numPr>
          <w:ilvl w:val="0"/>
          <w:numId w:val="58"/>
        </w:numPr>
        <w:spacing w:after="43" w:line="250" w:lineRule="auto"/>
        <w:ind w:right="2" w:hanging="842"/>
      </w:pPr>
      <w:r>
        <w:rPr>
          <w:sz w:val="24"/>
        </w:rPr>
        <w:t xml:space="preserve">been investigated or prosecuted for an alleged Prohibited </w:t>
      </w:r>
      <w:proofErr w:type="gramStart"/>
      <w:r>
        <w:rPr>
          <w:sz w:val="24"/>
        </w:rPr>
        <w:t>Act;</w:t>
      </w:r>
      <w:proofErr w:type="gramEnd"/>
      <w:r>
        <w:rPr>
          <w:sz w:val="24"/>
        </w:rPr>
        <w:t xml:space="preserve"> </w:t>
      </w:r>
    </w:p>
    <w:p w14:paraId="5250EAEC" w14:textId="77777777" w:rsidR="006C006A" w:rsidRDefault="00000000">
      <w:pPr>
        <w:numPr>
          <w:ilvl w:val="0"/>
          <w:numId w:val="58"/>
        </w:numPr>
        <w:spacing w:after="46" w:line="250" w:lineRule="auto"/>
        <w:ind w:right="2" w:hanging="842"/>
      </w:pPr>
      <w:r>
        <w:rPr>
          <w:sz w:val="24"/>
        </w:rPr>
        <w:t xml:space="preserve">been debarred, suspended, proposed for suspension or debarment, or is otherwise ineligible to take part in procurement programmes or contracts because of a Prohibited Act by any government department or </w:t>
      </w:r>
      <w:proofErr w:type="gramStart"/>
      <w:r>
        <w:rPr>
          <w:sz w:val="24"/>
        </w:rPr>
        <w:t>agency;</w:t>
      </w:r>
      <w:proofErr w:type="gramEnd"/>
      <w:r>
        <w:rPr>
          <w:sz w:val="24"/>
        </w:rPr>
        <w:t xml:space="preserve">  </w:t>
      </w:r>
    </w:p>
    <w:p w14:paraId="055135D5" w14:textId="77777777" w:rsidR="006C006A" w:rsidRDefault="00000000">
      <w:pPr>
        <w:numPr>
          <w:ilvl w:val="0"/>
          <w:numId w:val="58"/>
        </w:numPr>
        <w:spacing w:after="46" w:line="250" w:lineRule="auto"/>
        <w:ind w:right="2" w:hanging="842"/>
      </w:pPr>
      <w:r>
        <w:rPr>
          <w:sz w:val="24"/>
        </w:rPr>
        <w:t xml:space="preserve">received a request or demand for any undue financial or other advantage of any kind related to a Contract; or </w:t>
      </w:r>
    </w:p>
    <w:p w14:paraId="178AD48B" w14:textId="77777777" w:rsidR="006C006A" w:rsidRDefault="00000000">
      <w:pPr>
        <w:numPr>
          <w:ilvl w:val="0"/>
          <w:numId w:val="58"/>
        </w:numPr>
        <w:spacing w:after="5" w:line="250" w:lineRule="auto"/>
        <w:ind w:right="2" w:hanging="842"/>
      </w:pPr>
      <w:r>
        <w:rPr>
          <w:sz w:val="24"/>
        </w:rPr>
        <w:t xml:space="preserve">suspected that any person or Party directly or indirectly related to a Contract has committed or attempted to commit a Prohibited Act. </w:t>
      </w:r>
    </w:p>
    <w:p w14:paraId="440899C2" w14:textId="77777777" w:rsidR="006C006A" w:rsidRDefault="00000000">
      <w:pPr>
        <w:spacing w:after="32"/>
        <w:ind w:left="967"/>
      </w:pPr>
      <w:r>
        <w:rPr>
          <w:sz w:val="24"/>
        </w:rPr>
        <w:t xml:space="preserve"> </w:t>
      </w:r>
    </w:p>
    <w:p w14:paraId="18FF8956" w14:textId="77777777" w:rsidR="006C006A" w:rsidRDefault="00000000">
      <w:pPr>
        <w:numPr>
          <w:ilvl w:val="1"/>
          <w:numId w:val="59"/>
        </w:numPr>
        <w:spacing w:after="5" w:line="250" w:lineRule="auto"/>
        <w:ind w:right="2" w:hanging="842"/>
      </w:pPr>
      <w:r>
        <w:rPr>
          <w:sz w:val="24"/>
        </w:rPr>
        <w:t xml:space="preserve">If the Supplier notifies CCS or the Buyer as required by Clause 27.3, the Supplier must respond promptly to their further enquiries, co-operate with any investigation and allow the Audit of any books, records and relevant documentation. </w:t>
      </w:r>
    </w:p>
    <w:p w14:paraId="1E446443" w14:textId="77777777" w:rsidR="006C006A" w:rsidRDefault="00000000">
      <w:pPr>
        <w:spacing w:after="35"/>
        <w:ind w:left="967"/>
      </w:pPr>
      <w:r>
        <w:rPr>
          <w:sz w:val="24"/>
        </w:rPr>
        <w:t xml:space="preserve"> </w:t>
      </w:r>
    </w:p>
    <w:p w14:paraId="40C724C6" w14:textId="77777777" w:rsidR="006C006A" w:rsidRDefault="00000000">
      <w:pPr>
        <w:numPr>
          <w:ilvl w:val="1"/>
          <w:numId w:val="59"/>
        </w:numPr>
        <w:spacing w:after="5" w:line="250" w:lineRule="auto"/>
        <w:ind w:right="2" w:hanging="842"/>
      </w:pPr>
      <w:r>
        <w:rPr>
          <w:sz w:val="24"/>
        </w:rPr>
        <w:t xml:space="preserve">In any notice the Supplier gives under Clause 27.3 it must specify the: </w:t>
      </w:r>
    </w:p>
    <w:p w14:paraId="32DA8FE1" w14:textId="77777777" w:rsidR="006C006A" w:rsidRDefault="00000000">
      <w:pPr>
        <w:spacing w:after="31"/>
        <w:ind w:left="967"/>
      </w:pPr>
      <w:r>
        <w:rPr>
          <w:sz w:val="24"/>
        </w:rPr>
        <w:t xml:space="preserve"> </w:t>
      </w:r>
    </w:p>
    <w:p w14:paraId="05CE7D50" w14:textId="77777777" w:rsidR="006C006A" w:rsidRDefault="00000000">
      <w:pPr>
        <w:numPr>
          <w:ilvl w:val="0"/>
          <w:numId w:val="60"/>
        </w:numPr>
        <w:spacing w:after="45" w:line="250" w:lineRule="auto"/>
        <w:ind w:right="219"/>
      </w:pPr>
      <w:r>
        <w:rPr>
          <w:sz w:val="24"/>
        </w:rPr>
        <w:t xml:space="preserve">Prohibited </w:t>
      </w:r>
      <w:proofErr w:type="gramStart"/>
      <w:r>
        <w:rPr>
          <w:sz w:val="24"/>
        </w:rPr>
        <w:t>Act;</w:t>
      </w:r>
      <w:proofErr w:type="gramEnd"/>
      <w:r>
        <w:rPr>
          <w:sz w:val="24"/>
        </w:rPr>
        <w:t xml:space="preserve"> </w:t>
      </w:r>
    </w:p>
    <w:p w14:paraId="5DAA1FFB" w14:textId="77777777" w:rsidR="006C006A" w:rsidRDefault="00000000">
      <w:pPr>
        <w:numPr>
          <w:ilvl w:val="0"/>
          <w:numId w:val="60"/>
        </w:numPr>
        <w:spacing w:after="36" w:line="250" w:lineRule="auto"/>
        <w:ind w:right="219"/>
      </w:pPr>
      <w:r>
        <w:rPr>
          <w:sz w:val="24"/>
        </w:rPr>
        <w:t xml:space="preserve">identity of the Party who it thinks has committed the Prohibited Act; </w:t>
      </w:r>
      <w:proofErr w:type="gramStart"/>
      <w:r>
        <w:rPr>
          <w:sz w:val="24"/>
        </w:rPr>
        <w:t>and  (</w:t>
      </w:r>
      <w:proofErr w:type="gramEnd"/>
      <w:r>
        <w:rPr>
          <w:sz w:val="24"/>
        </w:rPr>
        <w:t>c)</w:t>
      </w:r>
      <w:r>
        <w:rPr>
          <w:rFonts w:ascii="Arial" w:eastAsia="Arial" w:hAnsi="Arial" w:cs="Arial"/>
          <w:sz w:val="24"/>
        </w:rPr>
        <w:t xml:space="preserve"> </w:t>
      </w:r>
      <w:r>
        <w:rPr>
          <w:rFonts w:ascii="Arial" w:eastAsia="Arial" w:hAnsi="Arial" w:cs="Arial"/>
          <w:sz w:val="24"/>
        </w:rPr>
        <w:tab/>
      </w:r>
      <w:r>
        <w:rPr>
          <w:sz w:val="24"/>
        </w:rPr>
        <w:t xml:space="preserve">action it has decided to take. </w:t>
      </w:r>
    </w:p>
    <w:p w14:paraId="6299C9AE" w14:textId="77777777" w:rsidR="006C006A" w:rsidRDefault="00000000">
      <w:pPr>
        <w:spacing w:after="166"/>
        <w:ind w:left="967"/>
      </w:pPr>
      <w:r>
        <w:rPr>
          <w:sz w:val="24"/>
        </w:rPr>
        <w:t xml:space="preserve"> </w:t>
      </w:r>
    </w:p>
    <w:p w14:paraId="40DB0ED3" w14:textId="77777777" w:rsidR="006C006A" w:rsidRDefault="00000000">
      <w:pPr>
        <w:pStyle w:val="Heading2"/>
        <w:ind w:left="120" w:right="0"/>
      </w:pPr>
      <w:r>
        <w:t>28.</w:t>
      </w:r>
      <w:r>
        <w:rPr>
          <w:rFonts w:ascii="Arial" w:eastAsia="Arial" w:hAnsi="Arial" w:cs="Arial"/>
        </w:rPr>
        <w:t xml:space="preserve"> </w:t>
      </w:r>
      <w:r>
        <w:t xml:space="preserve">Equality, diversity and human rights </w:t>
      </w:r>
    </w:p>
    <w:p w14:paraId="2ED47CBC" w14:textId="77777777" w:rsidR="006C006A" w:rsidRDefault="00000000">
      <w:pPr>
        <w:spacing w:after="5" w:line="250" w:lineRule="auto"/>
        <w:ind w:left="962" w:right="2" w:hanging="852"/>
      </w:pPr>
      <w:r>
        <w:rPr>
          <w:sz w:val="24"/>
        </w:rPr>
        <w:t>28.1</w:t>
      </w:r>
      <w:r>
        <w:rPr>
          <w:rFonts w:ascii="Arial" w:eastAsia="Arial" w:hAnsi="Arial" w:cs="Arial"/>
          <w:sz w:val="24"/>
        </w:rPr>
        <w:t xml:space="preserve"> </w:t>
      </w:r>
      <w:r>
        <w:rPr>
          <w:rFonts w:ascii="Arial" w:eastAsia="Arial" w:hAnsi="Arial" w:cs="Arial"/>
          <w:sz w:val="24"/>
        </w:rPr>
        <w:tab/>
      </w:r>
      <w:r>
        <w:rPr>
          <w:sz w:val="24"/>
        </w:rPr>
        <w:t xml:space="preserve">The Supplier must follow all applicable equality Law when they perform their obligations under the Contract, including: </w:t>
      </w:r>
    </w:p>
    <w:p w14:paraId="28C20819" w14:textId="77777777" w:rsidR="006C006A" w:rsidRDefault="00000000">
      <w:pPr>
        <w:spacing w:after="35"/>
        <w:ind w:left="125"/>
      </w:pPr>
      <w:r>
        <w:rPr>
          <w:sz w:val="24"/>
        </w:rPr>
        <w:t xml:space="preserve"> </w:t>
      </w:r>
    </w:p>
    <w:p w14:paraId="36BD6BB8" w14:textId="77777777" w:rsidR="006C006A" w:rsidRDefault="00000000">
      <w:pPr>
        <w:numPr>
          <w:ilvl w:val="0"/>
          <w:numId w:val="61"/>
        </w:numPr>
        <w:spacing w:after="46" w:line="250" w:lineRule="auto"/>
        <w:ind w:right="2" w:hanging="842"/>
      </w:pPr>
      <w:r>
        <w:rPr>
          <w:sz w:val="24"/>
        </w:rPr>
        <w:t xml:space="preserve">protections against discrimination on the grounds of race, sex, gender reassignment, religion or belief, disability, sexual orientation, pregnancy, maternity, age or otherwise; and </w:t>
      </w:r>
    </w:p>
    <w:p w14:paraId="1BDA3402" w14:textId="77777777" w:rsidR="006C006A" w:rsidRDefault="00000000">
      <w:pPr>
        <w:numPr>
          <w:ilvl w:val="0"/>
          <w:numId w:val="61"/>
        </w:numPr>
        <w:spacing w:after="5" w:line="250" w:lineRule="auto"/>
        <w:ind w:right="2" w:hanging="842"/>
      </w:pPr>
      <w:r>
        <w:rPr>
          <w:sz w:val="24"/>
        </w:rPr>
        <w:t xml:space="preserve">any other requirements and instructions which CCS or the Buyer reasonably imposes related to equality Law. </w:t>
      </w:r>
    </w:p>
    <w:p w14:paraId="1D09F31E" w14:textId="77777777" w:rsidR="006C006A" w:rsidRDefault="00000000">
      <w:pPr>
        <w:spacing w:after="35"/>
        <w:ind w:left="967"/>
      </w:pPr>
      <w:r>
        <w:rPr>
          <w:sz w:val="24"/>
        </w:rPr>
        <w:t xml:space="preserve"> </w:t>
      </w:r>
    </w:p>
    <w:p w14:paraId="21C076D4" w14:textId="77777777" w:rsidR="006C006A" w:rsidRDefault="00000000">
      <w:pPr>
        <w:spacing w:after="5" w:line="250" w:lineRule="auto"/>
        <w:ind w:left="962" w:right="2" w:hanging="852"/>
      </w:pPr>
      <w:r>
        <w:rPr>
          <w:sz w:val="24"/>
        </w:rPr>
        <w:t>28.2</w:t>
      </w:r>
      <w:r>
        <w:rPr>
          <w:rFonts w:ascii="Arial" w:eastAsia="Arial" w:hAnsi="Arial" w:cs="Arial"/>
          <w:sz w:val="24"/>
        </w:rPr>
        <w:t xml:space="preserve"> </w:t>
      </w:r>
      <w:r>
        <w:rPr>
          <w:rFonts w:ascii="Arial" w:eastAsia="Arial" w:hAnsi="Arial" w:cs="Arial"/>
          <w:sz w:val="24"/>
        </w:rPr>
        <w:tab/>
      </w:r>
      <w:r>
        <w:rPr>
          <w:sz w:val="24"/>
        </w:rPr>
        <w:t xml:space="preserve">The Supplier must take all necessary </w:t>
      </w:r>
      <w:proofErr w:type="gramStart"/>
      <w:r>
        <w:rPr>
          <w:sz w:val="24"/>
        </w:rPr>
        <w:t>steps, and</w:t>
      </w:r>
      <w:proofErr w:type="gramEnd"/>
      <w:r>
        <w:rPr>
          <w:sz w:val="24"/>
        </w:rPr>
        <w:t xml:space="preserve"> inform CCS or the Buyer of the steps taken, to prevent anything that is considered to be unlawful discrimination by any court or tribunal, or the Equality and Human Rights Commission (or any successor organisation) when working on a Contract. </w:t>
      </w:r>
    </w:p>
    <w:p w14:paraId="6F9B6DF1" w14:textId="77777777" w:rsidR="006C006A" w:rsidRDefault="00000000">
      <w:pPr>
        <w:spacing w:after="167"/>
        <w:ind w:left="125"/>
      </w:pPr>
      <w:r>
        <w:rPr>
          <w:sz w:val="24"/>
        </w:rPr>
        <w:lastRenderedPageBreak/>
        <w:t xml:space="preserve"> </w:t>
      </w:r>
    </w:p>
    <w:p w14:paraId="38D5A8F8" w14:textId="77777777" w:rsidR="006C006A" w:rsidRDefault="00000000">
      <w:pPr>
        <w:pStyle w:val="Heading2"/>
        <w:ind w:left="120" w:right="0"/>
      </w:pPr>
      <w:r>
        <w:t>29.</w:t>
      </w:r>
      <w:r>
        <w:rPr>
          <w:rFonts w:ascii="Arial" w:eastAsia="Arial" w:hAnsi="Arial" w:cs="Arial"/>
        </w:rPr>
        <w:t xml:space="preserve"> </w:t>
      </w:r>
      <w:r>
        <w:t xml:space="preserve">Health and safety  </w:t>
      </w:r>
    </w:p>
    <w:p w14:paraId="77BFF3A7" w14:textId="77777777" w:rsidR="006C006A" w:rsidRDefault="00000000">
      <w:pPr>
        <w:tabs>
          <w:tab w:val="center" w:pos="4451"/>
        </w:tabs>
        <w:spacing w:after="5" w:line="250" w:lineRule="auto"/>
      </w:pPr>
      <w:r>
        <w:rPr>
          <w:sz w:val="24"/>
        </w:rPr>
        <w:t>29.1</w:t>
      </w:r>
      <w:r>
        <w:rPr>
          <w:rFonts w:ascii="Arial" w:eastAsia="Arial" w:hAnsi="Arial" w:cs="Arial"/>
          <w:sz w:val="24"/>
        </w:rPr>
        <w:t xml:space="preserve"> </w:t>
      </w:r>
      <w:r>
        <w:rPr>
          <w:rFonts w:ascii="Arial" w:eastAsia="Arial" w:hAnsi="Arial" w:cs="Arial"/>
          <w:sz w:val="24"/>
        </w:rPr>
        <w:tab/>
      </w:r>
      <w:r>
        <w:rPr>
          <w:sz w:val="24"/>
        </w:rPr>
        <w:t xml:space="preserve">The Supplier must perform its obligations meeting the requirements of: </w:t>
      </w:r>
    </w:p>
    <w:p w14:paraId="19F34B66" w14:textId="77777777" w:rsidR="006C006A" w:rsidRDefault="00000000">
      <w:pPr>
        <w:spacing w:after="32"/>
        <w:ind w:left="125"/>
      </w:pPr>
      <w:r>
        <w:rPr>
          <w:sz w:val="24"/>
        </w:rPr>
        <w:t xml:space="preserve"> </w:t>
      </w:r>
    </w:p>
    <w:p w14:paraId="25A05A1A" w14:textId="77777777" w:rsidR="006C006A" w:rsidRDefault="00000000">
      <w:pPr>
        <w:numPr>
          <w:ilvl w:val="0"/>
          <w:numId w:val="62"/>
        </w:numPr>
        <w:spacing w:after="42" w:line="250" w:lineRule="auto"/>
        <w:ind w:right="2" w:hanging="842"/>
      </w:pPr>
      <w:r>
        <w:rPr>
          <w:sz w:val="24"/>
        </w:rPr>
        <w:t xml:space="preserve">all applicable Law regarding health and safety; and </w:t>
      </w:r>
    </w:p>
    <w:p w14:paraId="13AD6D51" w14:textId="77777777" w:rsidR="006C006A" w:rsidRDefault="00000000">
      <w:pPr>
        <w:numPr>
          <w:ilvl w:val="0"/>
          <w:numId w:val="62"/>
        </w:numPr>
        <w:spacing w:after="5" w:line="250" w:lineRule="auto"/>
        <w:ind w:right="2" w:hanging="842"/>
      </w:pPr>
      <w:r>
        <w:rPr>
          <w:sz w:val="24"/>
        </w:rPr>
        <w:t xml:space="preserve">the Buyer’s current health and safety policy while at the Buyer’s Premises, as provided to the Supplier.  </w:t>
      </w:r>
    </w:p>
    <w:p w14:paraId="7F47760B" w14:textId="77777777" w:rsidR="006C006A" w:rsidRDefault="00000000">
      <w:pPr>
        <w:spacing w:after="32"/>
        <w:ind w:left="967"/>
      </w:pPr>
      <w:r>
        <w:rPr>
          <w:sz w:val="24"/>
        </w:rPr>
        <w:t xml:space="preserve"> </w:t>
      </w:r>
    </w:p>
    <w:p w14:paraId="738877FB" w14:textId="77777777" w:rsidR="006C006A" w:rsidRDefault="00000000">
      <w:pPr>
        <w:spacing w:after="5" w:line="250" w:lineRule="auto"/>
        <w:ind w:left="962" w:right="2" w:hanging="852"/>
      </w:pPr>
      <w:r>
        <w:rPr>
          <w:sz w:val="24"/>
        </w:rPr>
        <w:t>29.2</w:t>
      </w:r>
      <w:r>
        <w:rPr>
          <w:rFonts w:ascii="Arial" w:eastAsia="Arial" w:hAnsi="Arial" w:cs="Arial"/>
          <w:sz w:val="24"/>
        </w:rPr>
        <w:t xml:space="preserve"> </w:t>
      </w:r>
      <w:r>
        <w:rPr>
          <w:rFonts w:ascii="Arial" w:eastAsia="Arial" w:hAnsi="Arial" w:cs="Arial"/>
          <w:sz w:val="24"/>
        </w:rPr>
        <w:tab/>
      </w:r>
      <w:r>
        <w:rPr>
          <w:sz w:val="24"/>
        </w:rPr>
        <w:t xml:space="preserve">The Supplier and the Buyer must as soon as possible notify the other of any health and safety incidents or material hazards they are aware of at the Buyer Premises that relate to the performance of a Contract.  </w:t>
      </w:r>
    </w:p>
    <w:p w14:paraId="556FDF47" w14:textId="77777777" w:rsidR="006C006A" w:rsidRDefault="00000000">
      <w:pPr>
        <w:spacing w:after="167"/>
        <w:ind w:left="125"/>
      </w:pPr>
      <w:r>
        <w:rPr>
          <w:sz w:val="24"/>
        </w:rPr>
        <w:t xml:space="preserve"> </w:t>
      </w:r>
    </w:p>
    <w:p w14:paraId="3FD593D0" w14:textId="77777777" w:rsidR="006C006A" w:rsidRDefault="00000000">
      <w:pPr>
        <w:pStyle w:val="Heading2"/>
        <w:ind w:left="120" w:right="0"/>
      </w:pPr>
      <w:r>
        <w:t>30.</w:t>
      </w:r>
      <w:r>
        <w:rPr>
          <w:rFonts w:ascii="Arial" w:eastAsia="Arial" w:hAnsi="Arial" w:cs="Arial"/>
        </w:rPr>
        <w:t xml:space="preserve"> </w:t>
      </w:r>
      <w:r>
        <w:t xml:space="preserve">Environment </w:t>
      </w:r>
    </w:p>
    <w:p w14:paraId="7F94776A" w14:textId="77777777" w:rsidR="006C006A" w:rsidRDefault="00000000">
      <w:pPr>
        <w:spacing w:after="5" w:line="250" w:lineRule="auto"/>
        <w:ind w:left="962" w:right="2" w:hanging="852"/>
      </w:pPr>
      <w:r>
        <w:rPr>
          <w:sz w:val="24"/>
        </w:rPr>
        <w:t>30.1</w:t>
      </w:r>
      <w:r>
        <w:rPr>
          <w:rFonts w:ascii="Arial" w:eastAsia="Arial" w:hAnsi="Arial" w:cs="Arial"/>
          <w:sz w:val="24"/>
        </w:rPr>
        <w:t xml:space="preserve"> </w:t>
      </w:r>
      <w:r>
        <w:rPr>
          <w:rFonts w:ascii="Arial" w:eastAsia="Arial" w:hAnsi="Arial" w:cs="Arial"/>
          <w:sz w:val="24"/>
        </w:rPr>
        <w:tab/>
      </w:r>
      <w:r>
        <w:rPr>
          <w:sz w:val="24"/>
        </w:rPr>
        <w:t xml:space="preserve">When working on Site the Supplier must perform its obligations under the Buyer’s current Environmental Policy, which the Buyer must provide. </w:t>
      </w:r>
    </w:p>
    <w:p w14:paraId="7DB60A13" w14:textId="77777777" w:rsidR="006C006A" w:rsidRDefault="00000000">
      <w:pPr>
        <w:spacing w:after="35"/>
        <w:ind w:left="967"/>
      </w:pPr>
      <w:r>
        <w:rPr>
          <w:sz w:val="24"/>
        </w:rPr>
        <w:t xml:space="preserve"> </w:t>
      </w:r>
    </w:p>
    <w:p w14:paraId="4BAD82BF" w14:textId="77777777" w:rsidR="006C006A" w:rsidRDefault="00000000">
      <w:pPr>
        <w:spacing w:after="39" w:line="250" w:lineRule="auto"/>
        <w:ind w:left="962" w:right="2" w:hanging="852"/>
      </w:pPr>
      <w:r>
        <w:rPr>
          <w:sz w:val="24"/>
        </w:rPr>
        <w:t>30.2</w:t>
      </w:r>
      <w:r>
        <w:rPr>
          <w:rFonts w:ascii="Arial" w:eastAsia="Arial" w:hAnsi="Arial" w:cs="Arial"/>
          <w:sz w:val="24"/>
        </w:rPr>
        <w:t xml:space="preserve"> </w:t>
      </w:r>
      <w:r>
        <w:rPr>
          <w:sz w:val="24"/>
        </w:rPr>
        <w:t xml:space="preserve">The Supplier must ensure that Supplier Staff are aware of the Buyer’s Environmental Policy. </w:t>
      </w:r>
    </w:p>
    <w:p w14:paraId="5A7DBF5D" w14:textId="77777777" w:rsidR="006C006A" w:rsidRDefault="00000000">
      <w:pPr>
        <w:tabs>
          <w:tab w:val="center" w:pos="967"/>
        </w:tabs>
        <w:spacing w:after="177" w:line="250" w:lineRule="auto"/>
      </w:pPr>
      <w:r>
        <w:rPr>
          <w:sz w:val="24"/>
        </w:rPr>
        <w:t>2)</w:t>
      </w:r>
      <w:r>
        <w:rPr>
          <w:rFonts w:ascii="Arial" w:eastAsia="Arial" w:hAnsi="Arial" w:cs="Arial"/>
          <w:sz w:val="24"/>
        </w:rPr>
        <w:t xml:space="preserve"> </w:t>
      </w:r>
      <w:r>
        <w:rPr>
          <w:rFonts w:ascii="Arial" w:eastAsia="Arial" w:hAnsi="Arial" w:cs="Arial"/>
          <w:sz w:val="24"/>
        </w:rPr>
        <w:tab/>
      </w:r>
      <w:r>
        <w:rPr>
          <w:sz w:val="24"/>
        </w:rPr>
        <w:t xml:space="preserve"> </w:t>
      </w:r>
    </w:p>
    <w:p w14:paraId="252334CB" w14:textId="77777777" w:rsidR="006C006A" w:rsidRDefault="00000000">
      <w:pPr>
        <w:pStyle w:val="Heading2"/>
        <w:ind w:left="120" w:right="0"/>
      </w:pPr>
      <w:r>
        <w:t>31.</w:t>
      </w:r>
      <w:r>
        <w:rPr>
          <w:rFonts w:ascii="Arial" w:eastAsia="Arial" w:hAnsi="Arial" w:cs="Arial"/>
        </w:rPr>
        <w:t xml:space="preserve"> </w:t>
      </w:r>
      <w:r>
        <w:t xml:space="preserve">Tax  </w:t>
      </w:r>
    </w:p>
    <w:p w14:paraId="52AD19B3" w14:textId="77777777" w:rsidR="006C006A" w:rsidRDefault="00000000">
      <w:pPr>
        <w:tabs>
          <w:tab w:val="center" w:pos="4693"/>
        </w:tabs>
        <w:spacing w:after="5" w:line="250" w:lineRule="auto"/>
      </w:pPr>
      <w:r>
        <w:rPr>
          <w:sz w:val="24"/>
        </w:rPr>
        <w:t>31.1</w:t>
      </w:r>
      <w:r>
        <w:rPr>
          <w:rFonts w:ascii="Arial" w:eastAsia="Arial" w:hAnsi="Arial" w:cs="Arial"/>
          <w:sz w:val="24"/>
        </w:rPr>
        <w:t xml:space="preserve"> </w:t>
      </w:r>
      <w:r>
        <w:rPr>
          <w:rFonts w:ascii="Arial" w:eastAsia="Arial" w:hAnsi="Arial" w:cs="Arial"/>
          <w:sz w:val="24"/>
        </w:rPr>
        <w:tab/>
      </w:r>
      <w:r>
        <w:rPr>
          <w:sz w:val="24"/>
        </w:rPr>
        <w:t xml:space="preserve">The Supplier must not breach any Tax or social security obligations and must </w:t>
      </w:r>
    </w:p>
    <w:p w14:paraId="55BFCC95" w14:textId="77777777" w:rsidR="006C006A" w:rsidRDefault="00000000">
      <w:pPr>
        <w:spacing w:after="5" w:line="250" w:lineRule="auto"/>
        <w:ind w:left="967" w:right="2"/>
      </w:pPr>
      <w:r>
        <w:rPr>
          <w:sz w:val="24"/>
        </w:rPr>
        <w:t xml:space="preserve">enter into a binding agreement to pay any late contributions due, including where applicable, any interest or any fines. CCS and the Buyer cannot terminate a Contract where the Supplier has not paid a minor Tax or social security contribution. </w:t>
      </w:r>
    </w:p>
    <w:p w14:paraId="3A1840D4" w14:textId="77777777" w:rsidR="006C006A" w:rsidRDefault="00000000">
      <w:pPr>
        <w:spacing w:after="35"/>
        <w:ind w:left="967"/>
      </w:pPr>
      <w:r>
        <w:rPr>
          <w:sz w:val="24"/>
        </w:rPr>
        <w:t xml:space="preserve"> </w:t>
      </w:r>
    </w:p>
    <w:p w14:paraId="4F7BD08B" w14:textId="77777777" w:rsidR="006C006A" w:rsidRDefault="00000000">
      <w:pPr>
        <w:spacing w:after="5" w:line="250" w:lineRule="auto"/>
        <w:ind w:left="962" w:right="2" w:hanging="852"/>
      </w:pPr>
      <w:r>
        <w:rPr>
          <w:sz w:val="24"/>
        </w:rPr>
        <w:t>31.2</w:t>
      </w:r>
      <w:r>
        <w:rPr>
          <w:rFonts w:ascii="Arial" w:eastAsia="Arial" w:hAnsi="Arial" w:cs="Arial"/>
          <w:sz w:val="24"/>
        </w:rPr>
        <w:t xml:space="preserve"> </w:t>
      </w:r>
      <w:r>
        <w:rPr>
          <w:rFonts w:ascii="Arial" w:eastAsia="Arial" w:hAnsi="Arial" w:cs="Arial"/>
          <w:sz w:val="24"/>
        </w:rPr>
        <w:tab/>
      </w:r>
      <w:r>
        <w:rPr>
          <w:sz w:val="24"/>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 </w:t>
      </w:r>
    </w:p>
    <w:p w14:paraId="5BFC41EE" w14:textId="77777777" w:rsidR="006C006A" w:rsidRDefault="00000000">
      <w:pPr>
        <w:spacing w:after="35"/>
        <w:ind w:left="967"/>
      </w:pPr>
      <w:r>
        <w:rPr>
          <w:sz w:val="24"/>
        </w:rPr>
        <w:t xml:space="preserve"> </w:t>
      </w:r>
    </w:p>
    <w:p w14:paraId="777A34B4" w14:textId="77777777" w:rsidR="006C006A" w:rsidRDefault="00000000">
      <w:pPr>
        <w:numPr>
          <w:ilvl w:val="0"/>
          <w:numId w:val="63"/>
        </w:numPr>
        <w:spacing w:after="5" w:line="250" w:lineRule="auto"/>
        <w:ind w:right="2" w:hanging="842"/>
      </w:pPr>
      <w:r>
        <w:rPr>
          <w:sz w:val="24"/>
        </w:rPr>
        <w:t>the steps that the Supplier is taking to address the Occasion of Tax Non-</w:t>
      </w:r>
    </w:p>
    <w:p w14:paraId="2644D727" w14:textId="77777777" w:rsidR="006C006A" w:rsidRDefault="00000000">
      <w:pPr>
        <w:spacing w:after="42" w:line="250" w:lineRule="auto"/>
        <w:ind w:left="967" w:right="2"/>
      </w:pPr>
      <w:r>
        <w:rPr>
          <w:sz w:val="24"/>
        </w:rPr>
        <w:t xml:space="preserve">Compliance and any mitigating factors that it considers relevant; and </w:t>
      </w:r>
    </w:p>
    <w:p w14:paraId="39FEAD17" w14:textId="77777777" w:rsidR="006C006A" w:rsidRDefault="00000000">
      <w:pPr>
        <w:numPr>
          <w:ilvl w:val="0"/>
          <w:numId w:val="63"/>
        </w:numPr>
        <w:spacing w:after="5" w:line="250" w:lineRule="auto"/>
        <w:ind w:right="2" w:hanging="842"/>
      </w:pPr>
      <w:r>
        <w:rPr>
          <w:sz w:val="24"/>
        </w:rPr>
        <w:t xml:space="preserve">other information relating to the Occasion of Tax Non-Compliance that CCS and the Buyer may reasonably need. </w:t>
      </w:r>
    </w:p>
    <w:p w14:paraId="7A430E7D" w14:textId="77777777" w:rsidR="006C006A" w:rsidRDefault="00000000">
      <w:pPr>
        <w:spacing w:after="35"/>
        <w:ind w:left="967"/>
      </w:pPr>
      <w:r>
        <w:rPr>
          <w:sz w:val="24"/>
        </w:rPr>
        <w:t xml:space="preserve"> </w:t>
      </w:r>
    </w:p>
    <w:p w14:paraId="798FC805" w14:textId="77777777" w:rsidR="006C006A" w:rsidRDefault="00000000">
      <w:pPr>
        <w:spacing w:after="5" w:line="250" w:lineRule="auto"/>
        <w:ind w:left="962" w:right="2" w:hanging="852"/>
      </w:pPr>
      <w:r>
        <w:rPr>
          <w:sz w:val="24"/>
        </w:rPr>
        <w:lastRenderedPageBreak/>
        <w:t>31.3</w:t>
      </w:r>
      <w:r>
        <w:rPr>
          <w:rFonts w:ascii="Arial" w:eastAsia="Arial" w:hAnsi="Arial" w:cs="Arial"/>
          <w:sz w:val="24"/>
        </w:rPr>
        <w:t xml:space="preserve"> </w:t>
      </w:r>
      <w:r>
        <w:rPr>
          <w:rFonts w:ascii="Arial" w:eastAsia="Arial" w:hAnsi="Arial" w:cs="Arial"/>
          <w:sz w:val="24"/>
        </w:rPr>
        <w:tab/>
      </w:r>
      <w:r>
        <w:rPr>
          <w:sz w:val="24"/>
        </w:rPr>
        <w:t xml:space="preserve">Where the Supplier or any Supplier Staff are liable to be taxed or to pay National Insurance contributions in the UK relating to payment received under a Call-Off Contract, the Supplier must both: </w:t>
      </w:r>
    </w:p>
    <w:p w14:paraId="1BF95657" w14:textId="77777777" w:rsidR="006C006A" w:rsidRDefault="00000000">
      <w:pPr>
        <w:spacing w:after="32"/>
        <w:ind w:left="967"/>
      </w:pPr>
      <w:r>
        <w:rPr>
          <w:sz w:val="24"/>
        </w:rPr>
        <w:t xml:space="preserve"> </w:t>
      </w:r>
    </w:p>
    <w:p w14:paraId="4771F815" w14:textId="77777777" w:rsidR="006C006A" w:rsidRDefault="00000000">
      <w:pPr>
        <w:numPr>
          <w:ilvl w:val="0"/>
          <w:numId w:val="64"/>
        </w:numPr>
        <w:spacing w:after="49" w:line="250" w:lineRule="auto"/>
        <w:ind w:right="2" w:hanging="842"/>
      </w:pPr>
      <w:r>
        <w:rPr>
          <w:sz w:val="24"/>
        </w:rPr>
        <w:t xml:space="preserve">comply with the Income Tax (Earnings and Pensions) Act 2003 and all other statutes and regulations relating to income tax, the Social Security Contributions and Benefits Act 1992 (including IR35) and National Insurance contributions; and  </w:t>
      </w:r>
    </w:p>
    <w:p w14:paraId="7A472B78" w14:textId="77777777" w:rsidR="006C006A" w:rsidRDefault="00000000">
      <w:pPr>
        <w:numPr>
          <w:ilvl w:val="0"/>
          <w:numId w:val="64"/>
        </w:numPr>
        <w:spacing w:after="5" w:line="250" w:lineRule="auto"/>
        <w:ind w:right="2" w:hanging="842"/>
      </w:pPr>
      <w:r>
        <w:rPr>
          <w:sz w:val="24"/>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175BA5BD" w14:textId="77777777" w:rsidR="006C006A" w:rsidRDefault="00000000">
      <w:pPr>
        <w:spacing w:after="32"/>
        <w:ind w:left="967"/>
      </w:pPr>
      <w:r>
        <w:rPr>
          <w:sz w:val="24"/>
        </w:rPr>
        <w:t xml:space="preserve"> </w:t>
      </w:r>
    </w:p>
    <w:p w14:paraId="31F202FA" w14:textId="77777777" w:rsidR="006C006A" w:rsidRDefault="00000000">
      <w:pPr>
        <w:spacing w:after="5" w:line="250" w:lineRule="auto"/>
        <w:ind w:left="962" w:right="2" w:hanging="852"/>
      </w:pPr>
      <w:r>
        <w:rPr>
          <w:sz w:val="24"/>
        </w:rPr>
        <w:t>31.4</w:t>
      </w:r>
      <w:r>
        <w:rPr>
          <w:rFonts w:ascii="Arial" w:eastAsia="Arial" w:hAnsi="Arial" w:cs="Arial"/>
          <w:sz w:val="24"/>
        </w:rPr>
        <w:t xml:space="preserve"> </w:t>
      </w:r>
      <w:r>
        <w:rPr>
          <w:rFonts w:ascii="Arial" w:eastAsia="Arial" w:hAnsi="Arial" w:cs="Arial"/>
          <w:sz w:val="24"/>
        </w:rPr>
        <w:tab/>
      </w:r>
      <w:r>
        <w:rPr>
          <w:sz w:val="24"/>
        </w:rPr>
        <w:t xml:space="preserve">If any of the Supplier Staff are Workers who receive payment relating to the Deliverables, then the Supplier must ensure that its contract with the Worker contains the following requirements: </w:t>
      </w:r>
    </w:p>
    <w:p w14:paraId="2C68F6F4" w14:textId="77777777" w:rsidR="006C006A" w:rsidRDefault="00000000">
      <w:pPr>
        <w:spacing w:after="32"/>
        <w:ind w:left="125"/>
      </w:pPr>
      <w:r>
        <w:rPr>
          <w:sz w:val="24"/>
        </w:rPr>
        <w:t xml:space="preserve"> </w:t>
      </w:r>
    </w:p>
    <w:p w14:paraId="51D6C914" w14:textId="77777777" w:rsidR="006C006A" w:rsidRDefault="00000000">
      <w:pPr>
        <w:numPr>
          <w:ilvl w:val="0"/>
          <w:numId w:val="65"/>
        </w:numPr>
        <w:spacing w:after="49" w:line="250" w:lineRule="auto"/>
        <w:ind w:right="2" w:hanging="842"/>
      </w:pPr>
      <w:r>
        <w:rPr>
          <w:sz w:val="24"/>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w:t>
      </w:r>
      <w:proofErr w:type="gramStart"/>
      <w:r>
        <w:rPr>
          <w:sz w:val="24"/>
        </w:rPr>
        <w:t>responding;</w:t>
      </w:r>
      <w:proofErr w:type="gramEnd"/>
      <w:r>
        <w:rPr>
          <w:sz w:val="24"/>
        </w:rPr>
        <w:t xml:space="preserve"> </w:t>
      </w:r>
    </w:p>
    <w:p w14:paraId="37ECE752" w14:textId="77777777" w:rsidR="006C006A" w:rsidRDefault="00000000">
      <w:pPr>
        <w:numPr>
          <w:ilvl w:val="0"/>
          <w:numId w:val="65"/>
        </w:numPr>
        <w:spacing w:after="46" w:line="250" w:lineRule="auto"/>
        <w:ind w:right="2" w:hanging="842"/>
      </w:pPr>
      <w:r>
        <w:rPr>
          <w:sz w:val="24"/>
        </w:rPr>
        <w:t xml:space="preserve">the Worker’s contract may be terminated at the Buyer’s request if the Worker fails to provide the information requested by the Buyer within the time specified by the </w:t>
      </w:r>
      <w:proofErr w:type="gramStart"/>
      <w:r>
        <w:rPr>
          <w:sz w:val="24"/>
        </w:rPr>
        <w:t>Buyer;</w:t>
      </w:r>
      <w:proofErr w:type="gramEnd"/>
      <w:r>
        <w:rPr>
          <w:sz w:val="24"/>
        </w:rPr>
        <w:t xml:space="preserve"> </w:t>
      </w:r>
    </w:p>
    <w:p w14:paraId="16731394" w14:textId="77777777" w:rsidR="006C006A" w:rsidRDefault="00000000">
      <w:pPr>
        <w:numPr>
          <w:ilvl w:val="0"/>
          <w:numId w:val="65"/>
        </w:numPr>
        <w:spacing w:after="49" w:line="250" w:lineRule="auto"/>
        <w:ind w:right="2" w:hanging="842"/>
      </w:pPr>
      <w:r>
        <w:rPr>
          <w:sz w:val="24"/>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 </w:t>
      </w:r>
    </w:p>
    <w:p w14:paraId="57C2BFA0" w14:textId="77777777" w:rsidR="006C006A" w:rsidRDefault="00000000">
      <w:pPr>
        <w:numPr>
          <w:ilvl w:val="0"/>
          <w:numId w:val="65"/>
        </w:numPr>
        <w:spacing w:after="5" w:line="250" w:lineRule="auto"/>
        <w:ind w:right="2" w:hanging="842"/>
      </w:pPr>
      <w:r>
        <w:rPr>
          <w:sz w:val="24"/>
        </w:rPr>
        <w:t xml:space="preserve">the Buyer may supply any information they receive from the Worker to HMRC for revenue collection and management. </w:t>
      </w:r>
    </w:p>
    <w:p w14:paraId="653E3311" w14:textId="77777777" w:rsidR="006C006A" w:rsidRDefault="00000000">
      <w:pPr>
        <w:spacing w:after="166"/>
        <w:ind w:left="967"/>
      </w:pPr>
      <w:r>
        <w:rPr>
          <w:sz w:val="24"/>
        </w:rPr>
        <w:t xml:space="preserve"> </w:t>
      </w:r>
    </w:p>
    <w:p w14:paraId="1E39FA21" w14:textId="77777777" w:rsidR="006C006A" w:rsidRDefault="00000000">
      <w:pPr>
        <w:pStyle w:val="Heading2"/>
        <w:ind w:left="120" w:right="0"/>
      </w:pPr>
      <w:r>
        <w:t>32.</w:t>
      </w:r>
      <w:r>
        <w:rPr>
          <w:rFonts w:ascii="Arial" w:eastAsia="Arial" w:hAnsi="Arial" w:cs="Arial"/>
        </w:rPr>
        <w:t xml:space="preserve"> </w:t>
      </w:r>
      <w:r>
        <w:t xml:space="preserve">Conflict of interest </w:t>
      </w:r>
    </w:p>
    <w:p w14:paraId="313D8D7F" w14:textId="77777777" w:rsidR="006C006A" w:rsidRDefault="00000000">
      <w:pPr>
        <w:spacing w:after="5" w:line="250" w:lineRule="auto"/>
        <w:ind w:left="962" w:right="2" w:hanging="852"/>
      </w:pPr>
      <w:r>
        <w:rPr>
          <w:sz w:val="24"/>
        </w:rPr>
        <w:t>32.1</w:t>
      </w:r>
      <w:r>
        <w:rPr>
          <w:rFonts w:ascii="Arial" w:eastAsia="Arial" w:hAnsi="Arial" w:cs="Arial"/>
          <w:sz w:val="24"/>
        </w:rPr>
        <w:t xml:space="preserve"> </w:t>
      </w:r>
      <w:r>
        <w:rPr>
          <w:rFonts w:ascii="Arial" w:eastAsia="Arial" w:hAnsi="Arial" w:cs="Arial"/>
          <w:sz w:val="24"/>
        </w:rPr>
        <w:tab/>
      </w:r>
      <w:r>
        <w:rPr>
          <w:sz w:val="24"/>
        </w:rPr>
        <w:t xml:space="preserve">The Supplier must take action to ensure that neither the Supplier nor the Supplier Staff are placed in the position of an actual or potential Conflict of Interest. </w:t>
      </w:r>
    </w:p>
    <w:p w14:paraId="2169FBE2" w14:textId="77777777" w:rsidR="006C006A" w:rsidRDefault="00000000">
      <w:pPr>
        <w:spacing w:after="32"/>
        <w:ind w:left="967"/>
      </w:pPr>
      <w:r>
        <w:rPr>
          <w:sz w:val="24"/>
        </w:rPr>
        <w:t xml:space="preserve"> </w:t>
      </w:r>
    </w:p>
    <w:p w14:paraId="79F0D029" w14:textId="77777777" w:rsidR="006C006A" w:rsidRDefault="00000000">
      <w:pPr>
        <w:spacing w:after="5" w:line="250" w:lineRule="auto"/>
        <w:ind w:left="962" w:right="2" w:hanging="852"/>
      </w:pPr>
      <w:r>
        <w:rPr>
          <w:sz w:val="24"/>
        </w:rPr>
        <w:t>32.2</w:t>
      </w:r>
      <w:r>
        <w:rPr>
          <w:rFonts w:ascii="Arial" w:eastAsia="Arial" w:hAnsi="Arial" w:cs="Arial"/>
          <w:sz w:val="24"/>
        </w:rPr>
        <w:t xml:space="preserve"> </w:t>
      </w:r>
      <w:r>
        <w:rPr>
          <w:rFonts w:ascii="Arial" w:eastAsia="Arial" w:hAnsi="Arial" w:cs="Arial"/>
          <w:sz w:val="24"/>
        </w:rPr>
        <w:tab/>
      </w:r>
      <w:r>
        <w:rPr>
          <w:sz w:val="24"/>
        </w:rPr>
        <w:t xml:space="preserve">The Supplier must promptly notify and provide details to CCS and each Buyer if a Conflict of Interest happens or is expected to happen. </w:t>
      </w:r>
    </w:p>
    <w:p w14:paraId="266EA48A" w14:textId="77777777" w:rsidR="006C006A" w:rsidRDefault="00000000">
      <w:pPr>
        <w:spacing w:after="35"/>
        <w:ind w:left="967"/>
      </w:pPr>
      <w:r>
        <w:rPr>
          <w:sz w:val="24"/>
        </w:rPr>
        <w:t xml:space="preserve"> </w:t>
      </w:r>
    </w:p>
    <w:p w14:paraId="7DAB0E7B" w14:textId="77777777" w:rsidR="006C006A" w:rsidRDefault="00000000">
      <w:pPr>
        <w:spacing w:after="5" w:line="250" w:lineRule="auto"/>
        <w:ind w:left="962" w:right="2" w:hanging="852"/>
      </w:pPr>
      <w:r>
        <w:rPr>
          <w:sz w:val="24"/>
        </w:rPr>
        <w:lastRenderedPageBreak/>
        <w:t>32.3</w:t>
      </w:r>
      <w:r>
        <w:rPr>
          <w:rFonts w:ascii="Arial" w:eastAsia="Arial" w:hAnsi="Arial" w:cs="Arial"/>
          <w:sz w:val="24"/>
        </w:rPr>
        <w:t xml:space="preserve"> </w:t>
      </w:r>
      <w:r>
        <w:rPr>
          <w:rFonts w:ascii="Arial" w:eastAsia="Arial" w:hAnsi="Arial" w:cs="Arial"/>
          <w:sz w:val="24"/>
        </w:rPr>
        <w:tab/>
      </w:r>
      <w:r>
        <w:rPr>
          <w:sz w:val="24"/>
        </w:rPr>
        <w:t xml:space="preserve">CCS and each Buyer can terminate its Contract immediately by giving notice in writing to the Supplier or take any steps it thinks are necessary where there is or may be an actual or potential Conflict of Interest. </w:t>
      </w:r>
    </w:p>
    <w:p w14:paraId="26578869" w14:textId="77777777" w:rsidR="006C006A" w:rsidRDefault="00000000">
      <w:pPr>
        <w:spacing w:after="166"/>
        <w:ind w:left="967"/>
      </w:pPr>
      <w:r>
        <w:rPr>
          <w:sz w:val="24"/>
        </w:rPr>
        <w:t xml:space="preserve"> </w:t>
      </w:r>
    </w:p>
    <w:p w14:paraId="0718E436" w14:textId="77777777" w:rsidR="006C006A" w:rsidRDefault="00000000">
      <w:pPr>
        <w:pStyle w:val="Heading2"/>
        <w:ind w:left="120" w:right="0"/>
      </w:pPr>
      <w:r>
        <w:t>33.</w:t>
      </w:r>
      <w:r>
        <w:rPr>
          <w:rFonts w:ascii="Arial" w:eastAsia="Arial" w:hAnsi="Arial" w:cs="Arial"/>
        </w:rPr>
        <w:t xml:space="preserve"> </w:t>
      </w:r>
      <w:r>
        <w:t xml:space="preserve">Reporting a breach of the contract  </w:t>
      </w:r>
    </w:p>
    <w:p w14:paraId="60F7AAB5" w14:textId="77777777" w:rsidR="006C006A" w:rsidRDefault="00000000">
      <w:pPr>
        <w:spacing w:after="5" w:line="250" w:lineRule="auto"/>
        <w:ind w:left="962" w:right="2" w:hanging="852"/>
      </w:pPr>
      <w:r>
        <w:rPr>
          <w:sz w:val="24"/>
        </w:rPr>
        <w:t>33.1</w:t>
      </w:r>
      <w:r>
        <w:rPr>
          <w:rFonts w:ascii="Arial" w:eastAsia="Arial" w:hAnsi="Arial" w:cs="Arial"/>
          <w:sz w:val="24"/>
        </w:rPr>
        <w:t xml:space="preserve"> </w:t>
      </w:r>
      <w:r>
        <w:rPr>
          <w:rFonts w:ascii="Arial" w:eastAsia="Arial" w:hAnsi="Arial" w:cs="Arial"/>
          <w:sz w:val="24"/>
        </w:rPr>
        <w:tab/>
      </w:r>
      <w:r>
        <w:rPr>
          <w:sz w:val="24"/>
        </w:rPr>
        <w:t xml:space="preserve">As soon as it is aware of it the Supplier and Supplier Staff must report to CCS or the Buyer any actual or suspected breach of: </w:t>
      </w:r>
    </w:p>
    <w:p w14:paraId="185CB959" w14:textId="77777777" w:rsidR="006C006A" w:rsidRDefault="00000000">
      <w:pPr>
        <w:spacing w:after="32"/>
        <w:ind w:left="125"/>
      </w:pPr>
      <w:r>
        <w:rPr>
          <w:sz w:val="24"/>
        </w:rPr>
        <w:t xml:space="preserve"> </w:t>
      </w:r>
    </w:p>
    <w:p w14:paraId="383F4BC5" w14:textId="77777777" w:rsidR="006C006A" w:rsidRDefault="00000000">
      <w:pPr>
        <w:numPr>
          <w:ilvl w:val="0"/>
          <w:numId w:val="66"/>
        </w:numPr>
        <w:spacing w:after="42" w:line="250" w:lineRule="auto"/>
        <w:ind w:right="3046"/>
      </w:pPr>
      <w:proofErr w:type="gramStart"/>
      <w:r>
        <w:rPr>
          <w:sz w:val="24"/>
        </w:rPr>
        <w:t>Law;</w:t>
      </w:r>
      <w:proofErr w:type="gramEnd"/>
      <w:r>
        <w:rPr>
          <w:sz w:val="24"/>
        </w:rPr>
        <w:t xml:space="preserve"> </w:t>
      </w:r>
    </w:p>
    <w:p w14:paraId="6F4AA67F" w14:textId="77777777" w:rsidR="006C006A" w:rsidRDefault="00000000">
      <w:pPr>
        <w:numPr>
          <w:ilvl w:val="0"/>
          <w:numId w:val="66"/>
        </w:numPr>
        <w:spacing w:after="38" w:line="250" w:lineRule="auto"/>
        <w:ind w:right="3046"/>
      </w:pPr>
      <w:r>
        <w:rPr>
          <w:sz w:val="24"/>
        </w:rPr>
        <w:t xml:space="preserve">Clause 12.1; </w:t>
      </w:r>
      <w:proofErr w:type="gramStart"/>
      <w:r>
        <w:rPr>
          <w:sz w:val="24"/>
        </w:rPr>
        <w:t>or  (</w:t>
      </w:r>
      <w:proofErr w:type="gramEnd"/>
      <w:r>
        <w:rPr>
          <w:sz w:val="24"/>
        </w:rPr>
        <w:t>c)</w:t>
      </w:r>
      <w:r>
        <w:rPr>
          <w:rFonts w:ascii="Arial" w:eastAsia="Arial" w:hAnsi="Arial" w:cs="Arial"/>
          <w:sz w:val="24"/>
        </w:rPr>
        <w:t xml:space="preserve"> </w:t>
      </w:r>
      <w:r>
        <w:rPr>
          <w:rFonts w:ascii="Arial" w:eastAsia="Arial" w:hAnsi="Arial" w:cs="Arial"/>
          <w:sz w:val="24"/>
        </w:rPr>
        <w:tab/>
      </w:r>
      <w:r>
        <w:rPr>
          <w:sz w:val="24"/>
        </w:rPr>
        <w:t xml:space="preserve">Clauses 27 to 32. </w:t>
      </w:r>
    </w:p>
    <w:p w14:paraId="1DE23F7D" w14:textId="77777777" w:rsidR="006C006A" w:rsidRDefault="00000000">
      <w:pPr>
        <w:spacing w:after="32"/>
        <w:ind w:left="125"/>
      </w:pPr>
      <w:r>
        <w:rPr>
          <w:sz w:val="24"/>
        </w:rPr>
        <w:t xml:space="preserve"> </w:t>
      </w:r>
    </w:p>
    <w:p w14:paraId="0BAA60E0" w14:textId="77777777" w:rsidR="006C006A" w:rsidRDefault="00000000">
      <w:pPr>
        <w:spacing w:after="5" w:line="250" w:lineRule="auto"/>
        <w:ind w:left="962" w:right="2" w:hanging="852"/>
      </w:pPr>
      <w:r>
        <w:rPr>
          <w:sz w:val="24"/>
        </w:rPr>
        <w:t>33.2</w:t>
      </w:r>
      <w:r>
        <w:rPr>
          <w:rFonts w:ascii="Arial" w:eastAsia="Arial" w:hAnsi="Arial" w:cs="Arial"/>
          <w:sz w:val="24"/>
        </w:rPr>
        <w:t xml:space="preserve"> </w:t>
      </w:r>
      <w:r>
        <w:rPr>
          <w:rFonts w:ascii="Arial" w:eastAsia="Arial" w:hAnsi="Arial" w:cs="Arial"/>
          <w:sz w:val="24"/>
        </w:rPr>
        <w:tab/>
      </w:r>
      <w:r>
        <w:rPr>
          <w:sz w:val="24"/>
        </w:rPr>
        <w:t xml:space="preserve">The Supplier must not retaliate against any of the Supplier Staff who in good faith reports a breach listed in Clause 33.1 to the Buyer or a Prescribed Person.  </w:t>
      </w:r>
    </w:p>
    <w:p w14:paraId="22532946" w14:textId="77777777" w:rsidR="006C006A" w:rsidRDefault="00000000">
      <w:pPr>
        <w:spacing w:after="166"/>
        <w:ind w:left="967"/>
      </w:pPr>
      <w:r>
        <w:rPr>
          <w:sz w:val="24"/>
        </w:rPr>
        <w:t xml:space="preserve"> </w:t>
      </w:r>
    </w:p>
    <w:p w14:paraId="6B63293C" w14:textId="77777777" w:rsidR="006C006A" w:rsidRDefault="00000000">
      <w:pPr>
        <w:pStyle w:val="Heading2"/>
        <w:ind w:left="120" w:right="0"/>
      </w:pPr>
      <w:r>
        <w:t>34.</w:t>
      </w:r>
      <w:r>
        <w:rPr>
          <w:rFonts w:ascii="Arial" w:eastAsia="Arial" w:hAnsi="Arial" w:cs="Arial"/>
        </w:rPr>
        <w:t xml:space="preserve"> </w:t>
      </w:r>
      <w:r>
        <w:t xml:space="preserve">Resolving disputes  </w:t>
      </w:r>
    </w:p>
    <w:p w14:paraId="5631D596" w14:textId="77777777" w:rsidR="006C006A" w:rsidRDefault="00000000">
      <w:pPr>
        <w:spacing w:after="5" w:line="250" w:lineRule="auto"/>
        <w:ind w:left="962" w:right="2" w:hanging="852"/>
      </w:pPr>
      <w:r>
        <w:rPr>
          <w:sz w:val="24"/>
        </w:rPr>
        <w:t>34.1</w:t>
      </w:r>
      <w:r>
        <w:rPr>
          <w:rFonts w:ascii="Arial" w:eastAsia="Arial" w:hAnsi="Arial" w:cs="Arial"/>
          <w:sz w:val="24"/>
        </w:rPr>
        <w:t xml:space="preserve"> </w:t>
      </w:r>
      <w:r>
        <w:rPr>
          <w:rFonts w:ascii="Arial" w:eastAsia="Arial" w:hAnsi="Arial" w:cs="Arial"/>
          <w:sz w:val="24"/>
        </w:rPr>
        <w:tab/>
      </w:r>
      <w:r>
        <w:rPr>
          <w:sz w:val="24"/>
        </w:rPr>
        <w:t xml:space="preserve">If there is a Dispute, the senior representatives of the Parties who have authority to settle the Dispute will, within 28 days of a written request from the other Party, meet in good faith to resolve the Dispute. </w:t>
      </w:r>
    </w:p>
    <w:p w14:paraId="50DBBFD2" w14:textId="77777777" w:rsidR="006C006A" w:rsidRDefault="00000000">
      <w:pPr>
        <w:spacing w:after="32"/>
        <w:ind w:left="967"/>
      </w:pPr>
      <w:r>
        <w:rPr>
          <w:sz w:val="24"/>
        </w:rPr>
        <w:t xml:space="preserve"> </w:t>
      </w:r>
    </w:p>
    <w:p w14:paraId="195ABD73" w14:textId="77777777" w:rsidR="006C006A" w:rsidRDefault="00000000">
      <w:pPr>
        <w:spacing w:after="5" w:line="250" w:lineRule="auto"/>
        <w:ind w:left="962" w:right="2" w:hanging="852"/>
      </w:pPr>
      <w:r>
        <w:rPr>
          <w:sz w:val="24"/>
        </w:rPr>
        <w:t>34.2</w:t>
      </w:r>
      <w:r>
        <w:rPr>
          <w:rFonts w:ascii="Arial" w:eastAsia="Arial" w:hAnsi="Arial" w:cs="Arial"/>
          <w:sz w:val="24"/>
        </w:rPr>
        <w:t xml:space="preserve"> </w:t>
      </w:r>
      <w:r>
        <w:rPr>
          <w:rFonts w:ascii="Arial" w:eastAsia="Arial" w:hAnsi="Arial" w:cs="Arial"/>
          <w:sz w:val="24"/>
        </w:rPr>
        <w:tab/>
      </w:r>
      <w:r>
        <w:rPr>
          <w:sz w:val="24"/>
        </w:rPr>
        <w:t xml:space="preserve">If the Dispute is not resolved at that meeting, the Parties can attempt to settle it by mediation using the Centre for Effective Dispute Resolution (CEDR) Model </w:t>
      </w:r>
    </w:p>
    <w:p w14:paraId="4922964E" w14:textId="77777777" w:rsidR="006C006A" w:rsidRDefault="00000000">
      <w:pPr>
        <w:spacing w:after="5" w:line="250" w:lineRule="auto"/>
        <w:ind w:left="967" w:right="2"/>
      </w:pPr>
      <w:r>
        <w:rPr>
          <w:sz w:val="24"/>
        </w:rPr>
        <w:t xml:space="preserve">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 </w:t>
      </w:r>
    </w:p>
    <w:p w14:paraId="4EED0AA6" w14:textId="77777777" w:rsidR="006C006A" w:rsidRDefault="00000000">
      <w:pPr>
        <w:spacing w:after="32"/>
        <w:ind w:left="125"/>
      </w:pPr>
      <w:r>
        <w:rPr>
          <w:sz w:val="24"/>
        </w:rPr>
        <w:t xml:space="preserve"> </w:t>
      </w:r>
    </w:p>
    <w:p w14:paraId="76BE53C0" w14:textId="77777777" w:rsidR="006C006A" w:rsidRDefault="00000000">
      <w:pPr>
        <w:spacing w:after="5" w:line="250" w:lineRule="auto"/>
        <w:ind w:left="962" w:right="2" w:hanging="852"/>
      </w:pPr>
      <w:r>
        <w:rPr>
          <w:sz w:val="24"/>
        </w:rPr>
        <w:t>34.3</w:t>
      </w:r>
      <w:r>
        <w:rPr>
          <w:rFonts w:ascii="Arial" w:eastAsia="Arial" w:hAnsi="Arial" w:cs="Arial"/>
          <w:sz w:val="24"/>
        </w:rPr>
        <w:t xml:space="preserve"> </w:t>
      </w:r>
      <w:r>
        <w:rPr>
          <w:rFonts w:ascii="Arial" w:eastAsia="Arial" w:hAnsi="Arial" w:cs="Arial"/>
          <w:sz w:val="24"/>
        </w:rPr>
        <w:tab/>
      </w:r>
      <w:r>
        <w:rPr>
          <w:sz w:val="24"/>
        </w:rPr>
        <w:t xml:space="preserve">Unless the Relevant Authority refers the Dispute to arbitration using Clause 34.4, the Parties irrevocably agree that the courts of England and Wales have the exclusive jurisdiction to:  </w:t>
      </w:r>
    </w:p>
    <w:p w14:paraId="7E9FD798" w14:textId="77777777" w:rsidR="006C006A" w:rsidRDefault="00000000">
      <w:pPr>
        <w:spacing w:after="32"/>
        <w:ind w:left="125"/>
      </w:pPr>
      <w:r>
        <w:rPr>
          <w:sz w:val="24"/>
        </w:rPr>
        <w:t xml:space="preserve"> </w:t>
      </w:r>
    </w:p>
    <w:p w14:paraId="551EE352" w14:textId="77777777" w:rsidR="006C006A" w:rsidRDefault="00000000">
      <w:pPr>
        <w:numPr>
          <w:ilvl w:val="0"/>
          <w:numId w:val="67"/>
        </w:numPr>
        <w:spacing w:after="42" w:line="250" w:lineRule="auto"/>
        <w:ind w:right="2" w:hanging="842"/>
      </w:pPr>
      <w:r>
        <w:rPr>
          <w:sz w:val="24"/>
        </w:rPr>
        <w:t xml:space="preserve">determine the </w:t>
      </w:r>
      <w:proofErr w:type="gramStart"/>
      <w:r>
        <w:rPr>
          <w:sz w:val="24"/>
        </w:rPr>
        <w:t>Dispute;</w:t>
      </w:r>
      <w:proofErr w:type="gramEnd"/>
      <w:r>
        <w:rPr>
          <w:sz w:val="24"/>
        </w:rPr>
        <w:t xml:space="preserve"> </w:t>
      </w:r>
    </w:p>
    <w:p w14:paraId="1D03996F" w14:textId="77777777" w:rsidR="006C006A" w:rsidRDefault="00000000">
      <w:pPr>
        <w:numPr>
          <w:ilvl w:val="0"/>
          <w:numId w:val="67"/>
        </w:numPr>
        <w:spacing w:after="44" w:line="250" w:lineRule="auto"/>
        <w:ind w:right="2" w:hanging="842"/>
      </w:pPr>
      <w:r>
        <w:rPr>
          <w:sz w:val="24"/>
        </w:rPr>
        <w:t xml:space="preserve">grant interim remedies; and/or </w:t>
      </w:r>
    </w:p>
    <w:p w14:paraId="2E21E63B" w14:textId="77777777" w:rsidR="006C006A" w:rsidRDefault="00000000">
      <w:pPr>
        <w:numPr>
          <w:ilvl w:val="0"/>
          <w:numId w:val="67"/>
        </w:numPr>
        <w:spacing w:after="5" w:line="250" w:lineRule="auto"/>
        <w:ind w:right="2" w:hanging="842"/>
      </w:pPr>
      <w:r>
        <w:rPr>
          <w:sz w:val="24"/>
        </w:rPr>
        <w:t xml:space="preserve">grant any other provisional or protective relief. </w:t>
      </w:r>
    </w:p>
    <w:p w14:paraId="658A3408" w14:textId="77777777" w:rsidR="006C006A" w:rsidRDefault="00000000">
      <w:pPr>
        <w:spacing w:after="33"/>
        <w:ind w:left="967"/>
      </w:pPr>
      <w:r>
        <w:rPr>
          <w:sz w:val="24"/>
        </w:rPr>
        <w:t xml:space="preserve"> </w:t>
      </w:r>
    </w:p>
    <w:p w14:paraId="01FB0581" w14:textId="77777777" w:rsidR="006C006A" w:rsidRDefault="00000000">
      <w:pPr>
        <w:numPr>
          <w:ilvl w:val="1"/>
          <w:numId w:val="68"/>
        </w:numPr>
        <w:spacing w:after="5" w:line="250" w:lineRule="auto"/>
        <w:ind w:right="2" w:hanging="842"/>
      </w:pPr>
      <w:r>
        <w:rPr>
          <w:sz w:val="24"/>
        </w:rPr>
        <w:t xml:space="preserve">The Supplier agrees that the Relevant Authority has the exclusive right to refer any Dispute to be finally resolved by arbitration under the London Court of International Arbitration Rules current at the time of the Dispute. There will be </w:t>
      </w:r>
      <w:r>
        <w:rPr>
          <w:sz w:val="24"/>
        </w:rPr>
        <w:lastRenderedPageBreak/>
        <w:t xml:space="preserve">only one arbitrator. The seat or legal place of the arbitration will be </w:t>
      </w:r>
      <w:proofErr w:type="gramStart"/>
      <w:r>
        <w:rPr>
          <w:sz w:val="24"/>
        </w:rPr>
        <w:t>London</w:t>
      </w:r>
      <w:proofErr w:type="gramEnd"/>
      <w:r>
        <w:rPr>
          <w:sz w:val="24"/>
        </w:rPr>
        <w:t xml:space="preserve"> and the proceedings will be in English. </w:t>
      </w:r>
    </w:p>
    <w:p w14:paraId="160EDD3D" w14:textId="77777777" w:rsidR="006C006A" w:rsidRDefault="00000000">
      <w:pPr>
        <w:spacing w:after="32"/>
        <w:ind w:left="967"/>
      </w:pPr>
      <w:r>
        <w:rPr>
          <w:sz w:val="24"/>
        </w:rPr>
        <w:t xml:space="preserve"> </w:t>
      </w:r>
    </w:p>
    <w:p w14:paraId="534A298E" w14:textId="77777777" w:rsidR="006C006A" w:rsidRDefault="00000000">
      <w:pPr>
        <w:numPr>
          <w:ilvl w:val="1"/>
          <w:numId w:val="68"/>
        </w:numPr>
        <w:spacing w:after="5" w:line="250" w:lineRule="auto"/>
        <w:ind w:right="2" w:hanging="842"/>
      </w:pPr>
      <w:r>
        <w:rPr>
          <w:sz w:val="24"/>
        </w:rPr>
        <w:t xml:space="preserve">The Relevant Authority has the right to refer a Dispute to arbitration even if the </w:t>
      </w:r>
    </w:p>
    <w:p w14:paraId="5F290680" w14:textId="77777777" w:rsidR="006C006A" w:rsidRDefault="00000000">
      <w:pPr>
        <w:spacing w:after="5" w:line="250" w:lineRule="auto"/>
        <w:ind w:left="967" w:right="2"/>
      </w:pPr>
      <w:r>
        <w:rPr>
          <w:sz w:val="24"/>
        </w:rPr>
        <w:t xml:space="preserve">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 </w:t>
      </w:r>
    </w:p>
    <w:p w14:paraId="43EB3524" w14:textId="77777777" w:rsidR="006C006A" w:rsidRDefault="00000000">
      <w:pPr>
        <w:spacing w:after="35"/>
        <w:ind w:left="967"/>
      </w:pPr>
      <w:r>
        <w:rPr>
          <w:sz w:val="24"/>
        </w:rPr>
        <w:t xml:space="preserve"> </w:t>
      </w:r>
    </w:p>
    <w:p w14:paraId="31627B59" w14:textId="77777777" w:rsidR="006C006A" w:rsidRDefault="00000000">
      <w:pPr>
        <w:numPr>
          <w:ilvl w:val="1"/>
          <w:numId w:val="68"/>
        </w:numPr>
        <w:spacing w:after="5" w:line="250" w:lineRule="auto"/>
        <w:ind w:right="2" w:hanging="842"/>
      </w:pPr>
      <w:r>
        <w:rPr>
          <w:sz w:val="24"/>
        </w:rPr>
        <w:t xml:space="preserve">The Supplier cannot suspend the performance of a Contract during any Dispute. </w:t>
      </w:r>
    </w:p>
    <w:p w14:paraId="2A22D3EF" w14:textId="77777777" w:rsidR="006C006A" w:rsidRDefault="00000000">
      <w:pPr>
        <w:spacing w:after="167"/>
        <w:ind w:left="125"/>
      </w:pPr>
      <w:r>
        <w:rPr>
          <w:sz w:val="24"/>
        </w:rPr>
        <w:t xml:space="preserve"> </w:t>
      </w:r>
    </w:p>
    <w:p w14:paraId="1529400F" w14:textId="77777777" w:rsidR="006C006A" w:rsidRDefault="00000000">
      <w:pPr>
        <w:pStyle w:val="Heading2"/>
        <w:ind w:left="120" w:right="0"/>
      </w:pPr>
      <w:r>
        <w:t>35.</w:t>
      </w:r>
      <w:r>
        <w:rPr>
          <w:rFonts w:ascii="Arial" w:eastAsia="Arial" w:hAnsi="Arial" w:cs="Arial"/>
        </w:rPr>
        <w:t xml:space="preserve"> </w:t>
      </w:r>
      <w:r>
        <w:t xml:space="preserve">Which law applies </w:t>
      </w:r>
    </w:p>
    <w:p w14:paraId="6A8B36D2" w14:textId="77777777" w:rsidR="006C006A" w:rsidRDefault="00000000">
      <w:pPr>
        <w:spacing w:after="5" w:line="250" w:lineRule="auto"/>
        <w:ind w:left="962" w:right="2" w:hanging="852"/>
      </w:pPr>
      <w:r>
        <w:rPr>
          <w:sz w:val="24"/>
        </w:rPr>
        <w:t>35.1</w:t>
      </w:r>
      <w:r>
        <w:rPr>
          <w:rFonts w:ascii="Arial" w:eastAsia="Arial" w:hAnsi="Arial" w:cs="Arial"/>
          <w:sz w:val="24"/>
        </w:rPr>
        <w:t xml:space="preserve"> </w:t>
      </w:r>
      <w:r>
        <w:rPr>
          <w:rFonts w:ascii="Arial" w:eastAsia="Arial" w:hAnsi="Arial" w:cs="Arial"/>
          <w:sz w:val="24"/>
        </w:rPr>
        <w:tab/>
      </w:r>
      <w:r>
        <w:rPr>
          <w:sz w:val="24"/>
        </w:rPr>
        <w:t xml:space="preserve">This Contract and any Disputes arising out of, or connected to it, are governed by English law. </w:t>
      </w:r>
    </w:p>
    <w:p w14:paraId="79C2F90B" w14:textId="77777777" w:rsidR="006C006A" w:rsidRDefault="006C006A">
      <w:pPr>
        <w:sectPr w:rsidR="006C006A">
          <w:headerReference w:type="even" r:id="rId38"/>
          <w:headerReference w:type="default" r:id="rId39"/>
          <w:footerReference w:type="even" r:id="rId40"/>
          <w:footerReference w:type="default" r:id="rId41"/>
          <w:headerReference w:type="first" r:id="rId42"/>
          <w:footerReference w:type="first" r:id="rId43"/>
          <w:pgSz w:w="11906" w:h="16838"/>
          <w:pgMar w:top="1487" w:right="1444" w:bottom="1724" w:left="1606" w:header="203" w:footer="297" w:gutter="0"/>
          <w:pgNumType w:start="12"/>
          <w:cols w:space="720"/>
        </w:sectPr>
      </w:pPr>
    </w:p>
    <w:p w14:paraId="47D90445" w14:textId="77777777" w:rsidR="006C006A" w:rsidRDefault="00000000">
      <w:pPr>
        <w:pStyle w:val="Heading1"/>
        <w:tabs>
          <w:tab w:val="center" w:pos="867"/>
          <w:tab w:val="center" w:pos="3941"/>
        </w:tabs>
        <w:spacing w:after="141"/>
        <w:ind w:left="0" w:right="0" w:firstLine="0"/>
      </w:pPr>
      <w:r>
        <w:rPr>
          <w:b w:val="0"/>
          <w:sz w:val="22"/>
        </w:rPr>
        <w:lastRenderedPageBreak/>
        <w:tab/>
      </w:r>
      <w:r>
        <w:t>2)</w:t>
      </w:r>
      <w:r>
        <w:rPr>
          <w:rFonts w:ascii="Arial" w:eastAsia="Arial" w:hAnsi="Arial" w:cs="Arial"/>
        </w:rPr>
        <w:t xml:space="preserve"> </w:t>
      </w:r>
      <w:r>
        <w:rPr>
          <w:rFonts w:ascii="Arial" w:eastAsia="Arial" w:hAnsi="Arial" w:cs="Arial"/>
        </w:rPr>
        <w:tab/>
      </w:r>
      <w:r>
        <w:t xml:space="preserve">JOINT SCHEDULE 1 (DEFINITIONS) </w:t>
      </w:r>
    </w:p>
    <w:p w14:paraId="6B85ACD8" w14:textId="77777777" w:rsidR="006C006A" w:rsidRDefault="00000000">
      <w:pPr>
        <w:spacing w:after="158" w:line="240" w:lineRule="auto"/>
        <w:ind w:left="1132" w:right="-8" w:hanging="566"/>
        <w:jc w:val="both"/>
      </w:pPr>
      <w:r>
        <w:rPr>
          <w:sz w:val="24"/>
        </w:rPr>
        <w:t>1.1</w:t>
      </w:r>
      <w:r>
        <w:rPr>
          <w:rFonts w:ascii="Arial" w:eastAsia="Arial" w:hAnsi="Arial" w:cs="Arial"/>
          <w:sz w:val="24"/>
        </w:rPr>
        <w:t xml:space="preserve"> </w:t>
      </w:r>
      <w:r>
        <w:rPr>
          <w:sz w:val="24"/>
        </w:rPr>
        <w:t xml:space="preserve">In each Contract, unless the context otherwise requires, capitalised expressions shall have the meanings set out in this Joint Schedule 1 (Definitions) or the relevant Schedule in which that capitalised expression appears. </w:t>
      </w:r>
    </w:p>
    <w:p w14:paraId="0244DC40" w14:textId="77777777" w:rsidR="006C006A" w:rsidRDefault="00000000">
      <w:pPr>
        <w:spacing w:after="158" w:line="240" w:lineRule="auto"/>
        <w:ind w:left="1132" w:right="-8" w:hanging="566"/>
        <w:jc w:val="both"/>
      </w:pPr>
      <w:r>
        <w:rPr>
          <w:sz w:val="24"/>
        </w:rPr>
        <w:t>1.2</w:t>
      </w:r>
      <w:r>
        <w:rPr>
          <w:rFonts w:ascii="Arial" w:eastAsia="Arial" w:hAnsi="Arial" w:cs="Arial"/>
          <w:sz w:val="24"/>
        </w:rPr>
        <w:t xml:space="preserve"> </w:t>
      </w:r>
      <w:r>
        <w:rPr>
          <w:sz w:val="24"/>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p>
    <w:p w14:paraId="26C22771" w14:textId="77777777" w:rsidR="006C006A" w:rsidRDefault="00000000">
      <w:pPr>
        <w:spacing w:after="143" w:line="250" w:lineRule="auto"/>
        <w:ind w:left="566" w:right="2"/>
      </w:pPr>
      <w:r>
        <w:rPr>
          <w:sz w:val="24"/>
        </w:rPr>
        <w:t>1.3</w:t>
      </w:r>
      <w:r>
        <w:rPr>
          <w:rFonts w:ascii="Arial" w:eastAsia="Arial" w:hAnsi="Arial" w:cs="Arial"/>
          <w:sz w:val="24"/>
        </w:rPr>
        <w:t xml:space="preserve"> </w:t>
      </w:r>
      <w:r>
        <w:rPr>
          <w:sz w:val="24"/>
        </w:rPr>
        <w:t xml:space="preserve">In each Contract, unless the context otherwise requires: </w:t>
      </w:r>
    </w:p>
    <w:p w14:paraId="016FE9A2" w14:textId="77777777" w:rsidR="006C006A" w:rsidRDefault="00000000">
      <w:pPr>
        <w:tabs>
          <w:tab w:val="center" w:pos="1376"/>
          <w:tab w:val="center" w:pos="4234"/>
        </w:tabs>
        <w:spacing w:after="144" w:line="250" w:lineRule="auto"/>
      </w:pPr>
      <w:r>
        <w:tab/>
      </w:r>
      <w:r>
        <w:rPr>
          <w:sz w:val="24"/>
        </w:rPr>
        <w:t>1.3.1</w:t>
      </w:r>
      <w:r>
        <w:rPr>
          <w:rFonts w:ascii="Arial" w:eastAsia="Arial" w:hAnsi="Arial" w:cs="Arial"/>
          <w:sz w:val="24"/>
        </w:rPr>
        <w:t xml:space="preserve"> </w:t>
      </w:r>
      <w:r>
        <w:rPr>
          <w:rFonts w:ascii="Arial" w:eastAsia="Arial" w:hAnsi="Arial" w:cs="Arial"/>
          <w:sz w:val="24"/>
        </w:rPr>
        <w:tab/>
      </w:r>
      <w:r>
        <w:rPr>
          <w:sz w:val="24"/>
        </w:rPr>
        <w:t xml:space="preserve">the singular includes the plural and </w:t>
      </w:r>
      <w:proofErr w:type="gramStart"/>
      <w:r>
        <w:rPr>
          <w:sz w:val="24"/>
        </w:rPr>
        <w:t>vice versa;</w:t>
      </w:r>
      <w:proofErr w:type="gramEnd"/>
      <w:r>
        <w:rPr>
          <w:sz w:val="24"/>
        </w:rPr>
        <w:t xml:space="preserve"> </w:t>
      </w:r>
    </w:p>
    <w:p w14:paraId="3D628C39" w14:textId="77777777" w:rsidR="006C006A" w:rsidRDefault="00000000">
      <w:pPr>
        <w:tabs>
          <w:tab w:val="center" w:pos="1376"/>
          <w:tab w:val="center" w:pos="5115"/>
        </w:tabs>
        <w:spacing w:after="143" w:line="250" w:lineRule="auto"/>
      </w:pPr>
      <w:r>
        <w:tab/>
      </w:r>
      <w:r>
        <w:rPr>
          <w:sz w:val="24"/>
        </w:rPr>
        <w:t>1.3.2</w:t>
      </w:r>
      <w:r>
        <w:rPr>
          <w:rFonts w:ascii="Arial" w:eastAsia="Arial" w:hAnsi="Arial" w:cs="Arial"/>
          <w:sz w:val="24"/>
        </w:rPr>
        <w:t xml:space="preserve"> </w:t>
      </w:r>
      <w:r>
        <w:rPr>
          <w:rFonts w:ascii="Arial" w:eastAsia="Arial" w:hAnsi="Arial" w:cs="Arial"/>
          <w:sz w:val="24"/>
        </w:rPr>
        <w:tab/>
      </w:r>
      <w:r>
        <w:rPr>
          <w:sz w:val="24"/>
        </w:rPr>
        <w:t xml:space="preserve">reference to a gender includes the other gender and the </w:t>
      </w:r>
      <w:proofErr w:type="gramStart"/>
      <w:r>
        <w:rPr>
          <w:sz w:val="24"/>
        </w:rPr>
        <w:t>neuter;</w:t>
      </w:r>
      <w:proofErr w:type="gramEnd"/>
      <w:r>
        <w:rPr>
          <w:sz w:val="24"/>
        </w:rPr>
        <w:t xml:space="preserve"> </w:t>
      </w:r>
    </w:p>
    <w:p w14:paraId="08AA2C2C" w14:textId="77777777" w:rsidR="006C006A" w:rsidRDefault="00000000">
      <w:pPr>
        <w:spacing w:after="158" w:line="240" w:lineRule="auto"/>
        <w:ind w:left="1981" w:right="-8" w:hanging="863"/>
        <w:jc w:val="both"/>
      </w:pPr>
      <w:r>
        <w:rPr>
          <w:sz w:val="24"/>
        </w:rPr>
        <w:t>1.3.3</w:t>
      </w:r>
      <w:r>
        <w:rPr>
          <w:rFonts w:ascii="Arial" w:eastAsia="Arial" w:hAnsi="Arial" w:cs="Arial"/>
          <w:sz w:val="24"/>
        </w:rPr>
        <w:t xml:space="preserve"> </w:t>
      </w:r>
      <w:r>
        <w:rPr>
          <w:sz w:val="24"/>
        </w:rPr>
        <w:t xml:space="preserve">references to a person include an individual, company, body corporate, corporation, unincorporated association, firm, partnership or other legal entity or Crown </w:t>
      </w:r>
      <w:proofErr w:type="gramStart"/>
      <w:r>
        <w:rPr>
          <w:sz w:val="24"/>
        </w:rPr>
        <w:t>Body;</w:t>
      </w:r>
      <w:proofErr w:type="gramEnd"/>
      <w:r>
        <w:rPr>
          <w:sz w:val="24"/>
        </w:rPr>
        <w:t xml:space="preserve"> </w:t>
      </w:r>
    </w:p>
    <w:p w14:paraId="036D3B2D" w14:textId="77777777" w:rsidR="006C006A" w:rsidRDefault="00000000">
      <w:pPr>
        <w:spacing w:after="147" w:line="250" w:lineRule="auto"/>
        <w:ind w:left="1985" w:right="2" w:hanging="852"/>
      </w:pPr>
      <w:r>
        <w:rPr>
          <w:sz w:val="24"/>
        </w:rPr>
        <w:t>1.3.4</w:t>
      </w:r>
      <w:r>
        <w:rPr>
          <w:rFonts w:ascii="Arial" w:eastAsia="Arial" w:hAnsi="Arial" w:cs="Arial"/>
          <w:sz w:val="24"/>
        </w:rPr>
        <w:t xml:space="preserve"> </w:t>
      </w:r>
      <w:r>
        <w:rPr>
          <w:sz w:val="24"/>
        </w:rPr>
        <w:t xml:space="preserve">a reference to any Law includes a reference to that Law as amended, extended, consolidated or re-enacted from time to </w:t>
      </w:r>
      <w:proofErr w:type="gramStart"/>
      <w:r>
        <w:rPr>
          <w:sz w:val="24"/>
        </w:rPr>
        <w:t>time;</w:t>
      </w:r>
      <w:proofErr w:type="gramEnd"/>
      <w:r>
        <w:rPr>
          <w:sz w:val="24"/>
        </w:rPr>
        <w:t xml:space="preserve"> </w:t>
      </w:r>
    </w:p>
    <w:p w14:paraId="1083E0C0" w14:textId="77777777" w:rsidR="006C006A" w:rsidRDefault="00000000">
      <w:pPr>
        <w:spacing w:after="158" w:line="240" w:lineRule="auto"/>
        <w:ind w:left="1981" w:right="-8" w:hanging="863"/>
        <w:jc w:val="both"/>
      </w:pPr>
      <w:r>
        <w:rPr>
          <w:sz w:val="24"/>
        </w:rPr>
        <w:t>1.3.5</w:t>
      </w:r>
      <w:r>
        <w:rPr>
          <w:rFonts w:ascii="Arial" w:eastAsia="Arial" w:hAnsi="Arial" w:cs="Arial"/>
          <w:sz w:val="24"/>
        </w:rPr>
        <w:t xml:space="preserve"> </w:t>
      </w:r>
      <w:r>
        <w:rPr>
          <w:sz w:val="24"/>
        </w:rPr>
        <w:t>the words "</w:t>
      </w:r>
      <w:r>
        <w:rPr>
          <w:b/>
          <w:sz w:val="24"/>
        </w:rPr>
        <w:t>including</w:t>
      </w:r>
      <w:r>
        <w:rPr>
          <w:sz w:val="24"/>
        </w:rPr>
        <w:t>", "</w:t>
      </w:r>
      <w:r>
        <w:rPr>
          <w:b/>
          <w:sz w:val="24"/>
        </w:rPr>
        <w:t>other</w:t>
      </w:r>
      <w:r>
        <w:rPr>
          <w:sz w:val="24"/>
        </w:rPr>
        <w:t>", "</w:t>
      </w:r>
      <w:r>
        <w:rPr>
          <w:b/>
          <w:sz w:val="24"/>
        </w:rPr>
        <w:t>in particular</w:t>
      </w:r>
      <w:r>
        <w:rPr>
          <w:sz w:val="24"/>
        </w:rPr>
        <w:t>", "</w:t>
      </w:r>
      <w:r>
        <w:rPr>
          <w:b/>
          <w:sz w:val="24"/>
        </w:rPr>
        <w:t>for example</w:t>
      </w:r>
      <w:r>
        <w:rPr>
          <w:sz w:val="24"/>
        </w:rPr>
        <w:t>" and similar words shall not limit the generality of the preceding words and shall be construed as if they were immediately followed by the words "</w:t>
      </w:r>
      <w:r>
        <w:rPr>
          <w:b/>
          <w:sz w:val="24"/>
        </w:rPr>
        <w:t>without limitation</w:t>
      </w:r>
      <w:proofErr w:type="gramStart"/>
      <w:r>
        <w:rPr>
          <w:sz w:val="24"/>
        </w:rPr>
        <w:t>";</w:t>
      </w:r>
      <w:proofErr w:type="gramEnd"/>
      <w:r>
        <w:rPr>
          <w:sz w:val="24"/>
        </w:rPr>
        <w:t xml:space="preserve"> </w:t>
      </w:r>
    </w:p>
    <w:p w14:paraId="2E51F074" w14:textId="77777777" w:rsidR="006C006A" w:rsidRDefault="00000000">
      <w:pPr>
        <w:spacing w:after="147" w:line="250" w:lineRule="auto"/>
        <w:ind w:left="1985" w:right="2" w:hanging="852"/>
      </w:pPr>
      <w:r>
        <w:rPr>
          <w:sz w:val="24"/>
        </w:rPr>
        <w:t>1.3.6</w:t>
      </w:r>
      <w:r>
        <w:rPr>
          <w:rFonts w:ascii="Arial" w:eastAsia="Arial" w:hAnsi="Arial" w:cs="Arial"/>
          <w:sz w:val="24"/>
        </w:rPr>
        <w:t xml:space="preserve"> </w:t>
      </w:r>
      <w:r>
        <w:rPr>
          <w:rFonts w:ascii="Arial" w:eastAsia="Arial" w:hAnsi="Arial" w:cs="Arial"/>
          <w:sz w:val="24"/>
        </w:rPr>
        <w:tab/>
      </w:r>
      <w:r>
        <w:rPr>
          <w:sz w:val="24"/>
        </w:rPr>
        <w:t xml:space="preserve">references </w:t>
      </w:r>
      <w:r>
        <w:rPr>
          <w:sz w:val="24"/>
        </w:rPr>
        <w:tab/>
        <w:t xml:space="preserve">to </w:t>
      </w:r>
      <w:r>
        <w:rPr>
          <w:sz w:val="24"/>
        </w:rPr>
        <w:tab/>
        <w:t>"</w:t>
      </w:r>
      <w:r>
        <w:rPr>
          <w:b/>
          <w:sz w:val="24"/>
        </w:rPr>
        <w:t>writing</w:t>
      </w:r>
      <w:r>
        <w:rPr>
          <w:sz w:val="24"/>
        </w:rPr>
        <w:t xml:space="preserve">" </w:t>
      </w:r>
      <w:r>
        <w:rPr>
          <w:sz w:val="24"/>
        </w:rPr>
        <w:tab/>
        <w:t xml:space="preserve">include </w:t>
      </w:r>
      <w:r>
        <w:rPr>
          <w:sz w:val="24"/>
        </w:rPr>
        <w:tab/>
        <w:t xml:space="preserve">typing, </w:t>
      </w:r>
      <w:r>
        <w:rPr>
          <w:sz w:val="24"/>
        </w:rPr>
        <w:tab/>
        <w:t xml:space="preserve">printing, </w:t>
      </w:r>
      <w:r>
        <w:rPr>
          <w:sz w:val="24"/>
        </w:rPr>
        <w:tab/>
        <w:t xml:space="preserve">lithography, photography, display on a screen, electronic and facsimile transmission and other modes of representing or reproducing words in a visible form, and expressions referring to writing shall be construed </w:t>
      </w:r>
      <w:proofErr w:type="gramStart"/>
      <w:r>
        <w:rPr>
          <w:sz w:val="24"/>
        </w:rPr>
        <w:t>accordingly;</w:t>
      </w:r>
      <w:proofErr w:type="gramEnd"/>
      <w:r>
        <w:rPr>
          <w:sz w:val="24"/>
        </w:rPr>
        <w:t xml:space="preserve"> </w:t>
      </w:r>
    </w:p>
    <w:p w14:paraId="18826FA7" w14:textId="77777777" w:rsidR="006C006A" w:rsidRDefault="00000000">
      <w:pPr>
        <w:spacing w:after="158" w:line="240" w:lineRule="auto"/>
        <w:ind w:left="1981" w:right="-8" w:hanging="863"/>
        <w:jc w:val="both"/>
      </w:pPr>
      <w:r>
        <w:rPr>
          <w:sz w:val="24"/>
        </w:rPr>
        <w:t>1.3.7</w:t>
      </w:r>
      <w:r>
        <w:rPr>
          <w:rFonts w:ascii="Arial" w:eastAsia="Arial" w:hAnsi="Arial" w:cs="Arial"/>
          <w:sz w:val="24"/>
        </w:rPr>
        <w:t xml:space="preserve"> </w:t>
      </w:r>
      <w:r>
        <w:rPr>
          <w:sz w:val="24"/>
        </w:rPr>
        <w:t>references to "</w:t>
      </w:r>
      <w:r>
        <w:rPr>
          <w:b/>
          <w:sz w:val="24"/>
        </w:rPr>
        <w:t>representations</w:t>
      </w:r>
      <w:r>
        <w:rPr>
          <w:sz w:val="24"/>
        </w:rPr>
        <w:t>" shall be construed as references to present facts, to "</w:t>
      </w:r>
      <w:r>
        <w:rPr>
          <w:b/>
          <w:sz w:val="24"/>
        </w:rPr>
        <w:t>warranties</w:t>
      </w:r>
      <w:r>
        <w:rPr>
          <w:sz w:val="24"/>
        </w:rPr>
        <w:t>" as references to present and future facts and to "</w:t>
      </w:r>
      <w:r>
        <w:rPr>
          <w:b/>
          <w:sz w:val="24"/>
        </w:rPr>
        <w:t>undertakings"</w:t>
      </w:r>
      <w:r>
        <w:rPr>
          <w:sz w:val="24"/>
        </w:rPr>
        <w:t xml:space="preserve"> as references to obligations under the </w:t>
      </w:r>
      <w:proofErr w:type="gramStart"/>
      <w:r>
        <w:rPr>
          <w:sz w:val="24"/>
        </w:rPr>
        <w:t>Contract;</w:t>
      </w:r>
      <w:proofErr w:type="gramEnd"/>
      <w:r>
        <w:rPr>
          <w:sz w:val="24"/>
        </w:rPr>
        <w:t xml:space="preserve">  </w:t>
      </w:r>
    </w:p>
    <w:p w14:paraId="5F022784" w14:textId="77777777" w:rsidR="006C006A" w:rsidRDefault="00000000">
      <w:pPr>
        <w:spacing w:after="158" w:line="240" w:lineRule="auto"/>
        <w:ind w:left="1981" w:right="-8" w:hanging="863"/>
        <w:jc w:val="both"/>
      </w:pPr>
      <w:r>
        <w:rPr>
          <w:sz w:val="24"/>
        </w:rPr>
        <w:t>1.3.8</w:t>
      </w:r>
      <w:r>
        <w:rPr>
          <w:rFonts w:ascii="Arial" w:eastAsia="Arial" w:hAnsi="Arial" w:cs="Arial"/>
          <w:sz w:val="24"/>
        </w:rPr>
        <w:t xml:space="preserve"> </w:t>
      </w:r>
      <w:r>
        <w:rPr>
          <w:sz w:val="24"/>
        </w:rPr>
        <w:t xml:space="preserve">references to </w:t>
      </w:r>
      <w:r>
        <w:rPr>
          <w:b/>
          <w:sz w:val="24"/>
        </w:rPr>
        <w:t xml:space="preserve">"Clauses" </w:t>
      </w:r>
      <w:r>
        <w:rPr>
          <w:sz w:val="24"/>
        </w:rPr>
        <w:t xml:space="preserve">and </w:t>
      </w:r>
      <w:r>
        <w:rPr>
          <w:b/>
          <w:sz w:val="24"/>
        </w:rPr>
        <w:t>"Schedules"</w:t>
      </w:r>
      <w:r>
        <w:rPr>
          <w:sz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Pr>
          <w:sz w:val="24"/>
        </w:rPr>
        <w:t>appear;</w:t>
      </w:r>
      <w:proofErr w:type="gramEnd"/>
      <w:r>
        <w:rPr>
          <w:sz w:val="24"/>
        </w:rPr>
        <w:t xml:space="preserve">  </w:t>
      </w:r>
    </w:p>
    <w:p w14:paraId="70B2E897" w14:textId="77777777" w:rsidR="006C006A" w:rsidRDefault="00000000">
      <w:pPr>
        <w:spacing w:after="158" w:line="240" w:lineRule="auto"/>
        <w:ind w:left="1981" w:right="-8" w:hanging="863"/>
        <w:jc w:val="both"/>
      </w:pPr>
      <w:r>
        <w:rPr>
          <w:sz w:val="24"/>
        </w:rPr>
        <w:t>1.3.9</w:t>
      </w:r>
      <w:r>
        <w:rPr>
          <w:rFonts w:ascii="Arial" w:eastAsia="Arial" w:hAnsi="Arial" w:cs="Arial"/>
          <w:sz w:val="24"/>
        </w:rPr>
        <w:t xml:space="preserve"> </w:t>
      </w:r>
      <w:r>
        <w:rPr>
          <w:sz w:val="24"/>
        </w:rPr>
        <w:t xml:space="preserve">references to </w:t>
      </w:r>
      <w:r>
        <w:rPr>
          <w:b/>
          <w:sz w:val="24"/>
        </w:rPr>
        <w:t>"Paragraphs"</w:t>
      </w:r>
      <w:r>
        <w:rPr>
          <w:sz w:val="24"/>
        </w:rPr>
        <w:t xml:space="preserve"> are, unless otherwise provided, references to the paragraph of the appropriate Schedules unless otherwise </w:t>
      </w:r>
      <w:proofErr w:type="gramStart"/>
      <w:r>
        <w:rPr>
          <w:sz w:val="24"/>
        </w:rPr>
        <w:t>provided;</w:t>
      </w:r>
      <w:proofErr w:type="gramEnd"/>
      <w:r>
        <w:rPr>
          <w:sz w:val="24"/>
        </w:rPr>
        <w:t xml:space="preserve">  </w:t>
      </w:r>
    </w:p>
    <w:p w14:paraId="1A91C971" w14:textId="77777777" w:rsidR="006C006A" w:rsidRDefault="00000000">
      <w:pPr>
        <w:spacing w:after="147" w:line="250" w:lineRule="auto"/>
        <w:ind w:left="1985" w:right="2" w:hanging="852"/>
      </w:pPr>
      <w:r>
        <w:rPr>
          <w:sz w:val="24"/>
        </w:rPr>
        <w:t>1.3.10</w:t>
      </w:r>
      <w:r>
        <w:rPr>
          <w:rFonts w:ascii="Arial" w:eastAsia="Arial" w:hAnsi="Arial" w:cs="Arial"/>
          <w:sz w:val="24"/>
        </w:rPr>
        <w:t xml:space="preserve"> </w:t>
      </w:r>
      <w:r>
        <w:rPr>
          <w:sz w:val="24"/>
        </w:rPr>
        <w:t xml:space="preserve">references to a series of Clauses or Paragraphs shall be inclusive of the clause numbers </w:t>
      </w:r>
      <w:proofErr w:type="gramStart"/>
      <w:r>
        <w:rPr>
          <w:sz w:val="24"/>
        </w:rPr>
        <w:t>specified;</w:t>
      </w:r>
      <w:proofErr w:type="gramEnd"/>
      <w:r>
        <w:rPr>
          <w:sz w:val="24"/>
        </w:rPr>
        <w:t xml:space="preserve"> </w:t>
      </w:r>
    </w:p>
    <w:p w14:paraId="65E9ACC5" w14:textId="77777777" w:rsidR="006C006A" w:rsidRDefault="00000000">
      <w:pPr>
        <w:spacing w:after="5" w:line="250" w:lineRule="auto"/>
        <w:ind w:left="1985" w:right="2" w:hanging="852"/>
      </w:pPr>
      <w:r>
        <w:rPr>
          <w:sz w:val="24"/>
        </w:rPr>
        <w:lastRenderedPageBreak/>
        <w:t>1.3.11</w:t>
      </w:r>
      <w:r>
        <w:rPr>
          <w:rFonts w:ascii="Arial" w:eastAsia="Arial" w:hAnsi="Arial" w:cs="Arial"/>
          <w:sz w:val="24"/>
        </w:rPr>
        <w:t xml:space="preserve"> </w:t>
      </w:r>
      <w:r>
        <w:rPr>
          <w:sz w:val="24"/>
        </w:rPr>
        <w:t xml:space="preserve">the headings in each Contract are for ease of reference only and shall not affect the interpretation or construction of a Contract; and </w:t>
      </w:r>
    </w:p>
    <w:p w14:paraId="5095EEA9" w14:textId="77777777" w:rsidR="006C006A" w:rsidRDefault="00000000">
      <w:pPr>
        <w:spacing w:after="147" w:line="250" w:lineRule="auto"/>
        <w:ind w:left="1985" w:right="2" w:hanging="852"/>
      </w:pPr>
      <w:r>
        <w:rPr>
          <w:sz w:val="24"/>
        </w:rPr>
        <w:t>1.3.12</w:t>
      </w:r>
      <w:r>
        <w:rPr>
          <w:rFonts w:ascii="Arial" w:eastAsia="Arial" w:hAnsi="Arial" w:cs="Arial"/>
          <w:sz w:val="24"/>
        </w:rPr>
        <w:t xml:space="preserve"> </w:t>
      </w:r>
      <w:r>
        <w:rPr>
          <w:sz w:val="24"/>
        </w:rPr>
        <w:t xml:space="preserve">where the Buyer is a Crown Body it shall be treated as contracting with the Crown as a whole. </w:t>
      </w:r>
    </w:p>
    <w:p w14:paraId="22F1B538" w14:textId="77777777" w:rsidR="006C006A" w:rsidRDefault="00000000">
      <w:pPr>
        <w:spacing w:after="110" w:line="250" w:lineRule="auto"/>
        <w:ind w:left="1132" w:right="2" w:hanging="566"/>
      </w:pPr>
      <w:r>
        <w:rPr>
          <w:sz w:val="24"/>
        </w:rPr>
        <w:t>1.4</w:t>
      </w:r>
      <w:r>
        <w:rPr>
          <w:rFonts w:ascii="Arial" w:eastAsia="Arial" w:hAnsi="Arial" w:cs="Arial"/>
          <w:sz w:val="24"/>
        </w:rPr>
        <w:t xml:space="preserve"> </w:t>
      </w:r>
      <w:r>
        <w:rPr>
          <w:sz w:val="24"/>
        </w:rPr>
        <w:t xml:space="preserve">In each Contract, unless the context otherwise requires, the following words shall have the following meanings: </w:t>
      </w:r>
    </w:p>
    <w:p w14:paraId="2DC1E76F" w14:textId="77777777" w:rsidR="006C006A" w:rsidRDefault="00000000">
      <w:pPr>
        <w:spacing w:after="0"/>
        <w:ind w:left="206"/>
      </w:pPr>
      <w:r>
        <w:rPr>
          <w:sz w:val="24"/>
        </w:rPr>
        <w:t xml:space="preserve"> </w:t>
      </w:r>
    </w:p>
    <w:tbl>
      <w:tblPr>
        <w:tblStyle w:val="TableGrid"/>
        <w:tblW w:w="9748" w:type="dxa"/>
        <w:tblInd w:w="5" w:type="dxa"/>
        <w:tblCellMar>
          <w:top w:w="89" w:type="dxa"/>
          <w:left w:w="7" w:type="dxa"/>
          <w:bottom w:w="0" w:type="dxa"/>
          <w:right w:w="63" w:type="dxa"/>
        </w:tblCellMar>
        <w:tblLook w:val="04A0" w:firstRow="1" w:lastRow="0" w:firstColumn="1" w:lastColumn="0" w:noHBand="0" w:noVBand="1"/>
      </w:tblPr>
      <w:tblGrid>
        <w:gridCol w:w="2182"/>
        <w:gridCol w:w="7566"/>
      </w:tblGrid>
      <w:tr w:rsidR="006C006A" w14:paraId="3996F41A"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02D848BF" w14:textId="77777777" w:rsidR="006C006A" w:rsidRDefault="00000000">
            <w:pPr>
              <w:spacing w:after="0"/>
            </w:pPr>
            <w:r>
              <w:rPr>
                <w:b/>
              </w:rPr>
              <w:t xml:space="preserve">"Additional </w:t>
            </w:r>
          </w:p>
          <w:p w14:paraId="3E6B7C70" w14:textId="77777777" w:rsidR="006C006A" w:rsidRDefault="00000000">
            <w:pPr>
              <w:spacing w:after="0"/>
            </w:pPr>
            <w:r>
              <w:rPr>
                <w:b/>
              </w:rPr>
              <w:t xml:space="preserve">Insurances" </w:t>
            </w:r>
          </w:p>
        </w:tc>
        <w:tc>
          <w:tcPr>
            <w:tcW w:w="7566" w:type="dxa"/>
            <w:tcBorders>
              <w:top w:val="single" w:sz="4" w:space="0" w:color="000000"/>
              <w:left w:val="single" w:sz="4" w:space="0" w:color="000000"/>
              <w:bottom w:val="single" w:sz="4" w:space="0" w:color="000000"/>
              <w:right w:val="single" w:sz="4" w:space="0" w:color="000000"/>
            </w:tcBorders>
          </w:tcPr>
          <w:p w14:paraId="3C919F3E" w14:textId="77777777" w:rsidR="006C006A" w:rsidRDefault="00000000">
            <w:pPr>
              <w:spacing w:after="0"/>
              <w:ind w:left="108"/>
            </w:pPr>
            <w:r>
              <w:t xml:space="preserve">insurance requirements relating to a Call-Off Contract specified in the Order Form additional to those outlined in Joint Schedule 3 (Insurance Requirements);  </w:t>
            </w:r>
          </w:p>
        </w:tc>
      </w:tr>
      <w:tr w:rsidR="006C006A" w14:paraId="1934AAF7" w14:textId="77777777">
        <w:trPr>
          <w:trHeight w:val="1243"/>
        </w:trPr>
        <w:tc>
          <w:tcPr>
            <w:tcW w:w="2182" w:type="dxa"/>
            <w:tcBorders>
              <w:top w:val="single" w:sz="4" w:space="0" w:color="000000"/>
              <w:left w:val="single" w:sz="4" w:space="0" w:color="000000"/>
              <w:bottom w:val="single" w:sz="4" w:space="0" w:color="000000"/>
              <w:right w:val="single" w:sz="4" w:space="0" w:color="000000"/>
            </w:tcBorders>
          </w:tcPr>
          <w:p w14:paraId="6F1F5678" w14:textId="77777777" w:rsidR="006C006A" w:rsidRDefault="00000000">
            <w:pPr>
              <w:spacing w:after="0"/>
            </w:pPr>
            <w:r>
              <w:rPr>
                <w:b/>
              </w:rPr>
              <w:t xml:space="preserve">"Admin Fee” </w:t>
            </w:r>
          </w:p>
        </w:tc>
        <w:tc>
          <w:tcPr>
            <w:tcW w:w="7566" w:type="dxa"/>
            <w:tcBorders>
              <w:top w:val="single" w:sz="4" w:space="0" w:color="000000"/>
              <w:left w:val="single" w:sz="4" w:space="0" w:color="000000"/>
              <w:bottom w:val="single" w:sz="4" w:space="0" w:color="000000"/>
              <w:right w:val="single" w:sz="4" w:space="0" w:color="000000"/>
            </w:tcBorders>
          </w:tcPr>
          <w:p w14:paraId="20452F4F" w14:textId="77777777" w:rsidR="006C006A" w:rsidRDefault="00000000">
            <w:pPr>
              <w:spacing w:after="0"/>
              <w:ind w:left="108" w:right="54"/>
              <w:jc w:val="both"/>
            </w:pPr>
            <w:r>
              <w:t xml:space="preserve">means the costs incurred by CCS in dealing with MI Failures calculated in accordance with the tariff of administration charges published by the CCS on: http://CCS.cabinetoffice.gov.uk/i-am-supplier/management-information/adminfees; </w:t>
            </w:r>
          </w:p>
        </w:tc>
      </w:tr>
      <w:tr w:rsidR="006C006A" w14:paraId="75F01AC9" w14:textId="77777777">
        <w:trPr>
          <w:trHeight w:val="440"/>
        </w:trPr>
        <w:tc>
          <w:tcPr>
            <w:tcW w:w="2182" w:type="dxa"/>
            <w:tcBorders>
              <w:top w:val="single" w:sz="4" w:space="0" w:color="000000"/>
              <w:left w:val="single" w:sz="4" w:space="0" w:color="000000"/>
              <w:bottom w:val="single" w:sz="4" w:space="0" w:color="000000"/>
              <w:right w:val="single" w:sz="4" w:space="0" w:color="000000"/>
            </w:tcBorders>
          </w:tcPr>
          <w:p w14:paraId="148F813A" w14:textId="77777777" w:rsidR="006C006A" w:rsidRDefault="00000000">
            <w:pPr>
              <w:spacing w:after="0"/>
            </w:pPr>
            <w:r>
              <w:rPr>
                <w:b/>
              </w:rPr>
              <w:t xml:space="preserve">"Affected Party" </w:t>
            </w:r>
          </w:p>
        </w:tc>
        <w:tc>
          <w:tcPr>
            <w:tcW w:w="7566" w:type="dxa"/>
            <w:tcBorders>
              <w:top w:val="single" w:sz="4" w:space="0" w:color="000000"/>
              <w:left w:val="single" w:sz="4" w:space="0" w:color="000000"/>
              <w:bottom w:val="single" w:sz="4" w:space="0" w:color="000000"/>
              <w:right w:val="single" w:sz="4" w:space="0" w:color="000000"/>
            </w:tcBorders>
          </w:tcPr>
          <w:p w14:paraId="605D4A16" w14:textId="77777777" w:rsidR="006C006A" w:rsidRDefault="00000000">
            <w:pPr>
              <w:spacing w:after="0"/>
              <w:ind w:left="108"/>
            </w:pPr>
            <w:r>
              <w:t xml:space="preserve">the party seeking to claim relief in respect of a Force Majeure Event; </w:t>
            </w:r>
          </w:p>
        </w:tc>
      </w:tr>
      <w:tr w:rsidR="006C006A" w14:paraId="5CF8EDEE"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17408756" w14:textId="77777777" w:rsidR="006C006A" w:rsidRDefault="00000000">
            <w:pPr>
              <w:spacing w:after="0"/>
            </w:pPr>
            <w:r>
              <w:rPr>
                <w:b/>
              </w:rPr>
              <w:t xml:space="preserve">"Affiliates" </w:t>
            </w:r>
          </w:p>
        </w:tc>
        <w:tc>
          <w:tcPr>
            <w:tcW w:w="7566" w:type="dxa"/>
            <w:tcBorders>
              <w:top w:val="single" w:sz="4" w:space="0" w:color="000000"/>
              <w:left w:val="single" w:sz="4" w:space="0" w:color="000000"/>
              <w:bottom w:val="single" w:sz="4" w:space="0" w:color="000000"/>
              <w:right w:val="single" w:sz="4" w:space="0" w:color="000000"/>
            </w:tcBorders>
          </w:tcPr>
          <w:p w14:paraId="21949A87" w14:textId="77777777" w:rsidR="006C006A" w:rsidRDefault="00000000">
            <w:pPr>
              <w:spacing w:after="0"/>
              <w:ind w:left="108" w:right="55"/>
              <w:jc w:val="both"/>
            </w:pPr>
            <w:r>
              <w:t xml:space="preserve">in relation to a body corporate, any other entity which directly or indirectly Controls, is Controlled by, or is under direct or indirect common Control of that body corporate from time to time; </w:t>
            </w:r>
          </w:p>
        </w:tc>
      </w:tr>
      <w:tr w:rsidR="006C006A" w14:paraId="2E6C9A7F" w14:textId="77777777">
        <w:trPr>
          <w:trHeight w:val="437"/>
        </w:trPr>
        <w:tc>
          <w:tcPr>
            <w:tcW w:w="2182" w:type="dxa"/>
            <w:tcBorders>
              <w:top w:val="single" w:sz="4" w:space="0" w:color="000000"/>
              <w:left w:val="single" w:sz="4" w:space="0" w:color="000000"/>
              <w:bottom w:val="single" w:sz="4" w:space="0" w:color="000000"/>
              <w:right w:val="single" w:sz="4" w:space="0" w:color="000000"/>
            </w:tcBorders>
          </w:tcPr>
          <w:p w14:paraId="54CCA8D7" w14:textId="77777777" w:rsidR="006C006A" w:rsidRDefault="00000000">
            <w:pPr>
              <w:spacing w:after="0"/>
            </w:pPr>
            <w:r>
              <w:rPr>
                <w:b/>
              </w:rPr>
              <w:t xml:space="preserve">“Annex” </w:t>
            </w:r>
          </w:p>
        </w:tc>
        <w:tc>
          <w:tcPr>
            <w:tcW w:w="7566" w:type="dxa"/>
            <w:tcBorders>
              <w:top w:val="single" w:sz="4" w:space="0" w:color="000000"/>
              <w:left w:val="single" w:sz="4" w:space="0" w:color="000000"/>
              <w:bottom w:val="single" w:sz="4" w:space="0" w:color="000000"/>
              <w:right w:val="single" w:sz="4" w:space="0" w:color="000000"/>
            </w:tcBorders>
          </w:tcPr>
          <w:p w14:paraId="4A7610BA" w14:textId="77777777" w:rsidR="006C006A" w:rsidRDefault="00000000">
            <w:pPr>
              <w:spacing w:after="0"/>
              <w:ind w:left="278"/>
            </w:pPr>
            <w:r>
              <w:t xml:space="preserve">extra information which supports a Schedule; </w:t>
            </w:r>
          </w:p>
        </w:tc>
      </w:tr>
      <w:tr w:rsidR="006C006A" w14:paraId="272860E2"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176FB555" w14:textId="77777777" w:rsidR="006C006A" w:rsidRDefault="00000000">
            <w:pPr>
              <w:spacing w:after="0"/>
            </w:pPr>
            <w:r>
              <w:rPr>
                <w:b/>
              </w:rPr>
              <w:t xml:space="preserve">"Approval" </w:t>
            </w:r>
          </w:p>
        </w:tc>
        <w:tc>
          <w:tcPr>
            <w:tcW w:w="7566" w:type="dxa"/>
            <w:tcBorders>
              <w:top w:val="single" w:sz="4" w:space="0" w:color="000000"/>
              <w:left w:val="single" w:sz="4" w:space="0" w:color="000000"/>
              <w:bottom w:val="single" w:sz="4" w:space="0" w:color="000000"/>
              <w:right w:val="single" w:sz="4" w:space="0" w:color="000000"/>
            </w:tcBorders>
          </w:tcPr>
          <w:p w14:paraId="338C4463" w14:textId="77777777" w:rsidR="006C006A" w:rsidRDefault="00000000">
            <w:pPr>
              <w:spacing w:after="0"/>
              <w:ind w:left="278"/>
              <w:jc w:val="both"/>
            </w:pPr>
            <w:r>
              <w:t>the prior written consent of the Buyer and "</w:t>
            </w:r>
            <w:r>
              <w:rPr>
                <w:b/>
              </w:rPr>
              <w:t>Approve</w:t>
            </w:r>
            <w:r>
              <w:t>" and "</w:t>
            </w:r>
            <w:r>
              <w:rPr>
                <w:b/>
              </w:rPr>
              <w:t>Approved</w:t>
            </w:r>
            <w:r>
              <w:t xml:space="preserve">" shall be </w:t>
            </w:r>
            <w:proofErr w:type="gramStart"/>
            <w:r>
              <w:t>construed accordingly;</w:t>
            </w:r>
            <w:proofErr w:type="gramEnd"/>
            <w:r>
              <w:t xml:space="preserve"> </w:t>
            </w:r>
          </w:p>
        </w:tc>
      </w:tr>
      <w:tr w:rsidR="006C006A" w14:paraId="1219E6B8"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53198C8D" w14:textId="77777777" w:rsidR="006C006A" w:rsidRDefault="00000000">
            <w:pPr>
              <w:spacing w:after="0"/>
            </w:pPr>
            <w:r>
              <w:rPr>
                <w:b/>
              </w:rPr>
              <w:t xml:space="preserve">“Associated Services” </w:t>
            </w:r>
          </w:p>
        </w:tc>
        <w:tc>
          <w:tcPr>
            <w:tcW w:w="7566" w:type="dxa"/>
            <w:tcBorders>
              <w:top w:val="single" w:sz="4" w:space="0" w:color="000000"/>
              <w:left w:val="single" w:sz="4" w:space="0" w:color="000000"/>
              <w:bottom w:val="single" w:sz="4" w:space="0" w:color="000000"/>
              <w:right w:val="single" w:sz="4" w:space="0" w:color="000000"/>
            </w:tcBorders>
          </w:tcPr>
          <w:p w14:paraId="1631DDE2" w14:textId="77777777" w:rsidR="006C006A" w:rsidRDefault="00000000">
            <w:pPr>
              <w:spacing w:after="0"/>
              <w:ind w:left="278" w:right="49"/>
              <w:jc w:val="both"/>
            </w:pPr>
            <w:r>
              <w:t xml:space="preserve">the Associated Services detailed in Framework Schedule 1 and available for Buyers to procure as part of a Call-Off Contract that also involves the supply of Goods; </w:t>
            </w:r>
          </w:p>
        </w:tc>
      </w:tr>
      <w:tr w:rsidR="006C006A" w14:paraId="21E51C24" w14:textId="77777777">
        <w:trPr>
          <w:trHeight w:val="5994"/>
        </w:trPr>
        <w:tc>
          <w:tcPr>
            <w:tcW w:w="2182" w:type="dxa"/>
            <w:tcBorders>
              <w:top w:val="single" w:sz="4" w:space="0" w:color="000000"/>
              <w:left w:val="single" w:sz="4" w:space="0" w:color="000000"/>
              <w:bottom w:val="single" w:sz="4" w:space="0" w:color="000000"/>
              <w:right w:val="single" w:sz="4" w:space="0" w:color="000000"/>
            </w:tcBorders>
          </w:tcPr>
          <w:p w14:paraId="06B4DC7E" w14:textId="77777777" w:rsidR="006C006A" w:rsidRDefault="00000000">
            <w:pPr>
              <w:spacing w:after="0"/>
            </w:pPr>
            <w:r>
              <w:rPr>
                <w:b/>
              </w:rPr>
              <w:lastRenderedPageBreak/>
              <w:t xml:space="preserve">"Audit" </w:t>
            </w:r>
          </w:p>
        </w:tc>
        <w:tc>
          <w:tcPr>
            <w:tcW w:w="7566" w:type="dxa"/>
            <w:tcBorders>
              <w:top w:val="single" w:sz="4" w:space="0" w:color="000000"/>
              <w:left w:val="single" w:sz="4" w:space="0" w:color="000000"/>
              <w:bottom w:val="single" w:sz="4" w:space="0" w:color="000000"/>
              <w:right w:val="single" w:sz="4" w:space="0" w:color="000000"/>
            </w:tcBorders>
          </w:tcPr>
          <w:p w14:paraId="637B715D" w14:textId="77777777" w:rsidR="006C006A" w:rsidRDefault="00000000">
            <w:pPr>
              <w:spacing w:after="130"/>
              <w:ind w:left="278"/>
            </w:pPr>
            <w:r>
              <w:t xml:space="preserve">the Relevant Authority’s right to:  </w:t>
            </w:r>
          </w:p>
          <w:p w14:paraId="11B8E158" w14:textId="77777777" w:rsidR="006C006A" w:rsidRDefault="00000000">
            <w:pPr>
              <w:numPr>
                <w:ilvl w:val="0"/>
                <w:numId w:val="103"/>
              </w:numPr>
              <w:spacing w:after="154" w:line="239" w:lineRule="auto"/>
              <w:ind w:right="52" w:hanging="288"/>
              <w:jc w:val="both"/>
            </w:pPr>
            <w:r>
              <w:t>verify the accuracy of the Charges and any other amounts payable by a Buyer under a Call-Off Contract (including proposed or actual variations to them in accordance with the Contract</w:t>
            </w:r>
            <w:proofErr w:type="gramStart"/>
            <w:r>
              <w:t>);</w:t>
            </w:r>
            <w:proofErr w:type="gramEnd"/>
            <w:r>
              <w:t xml:space="preserve">  </w:t>
            </w:r>
          </w:p>
          <w:p w14:paraId="7CA9974D" w14:textId="77777777" w:rsidR="006C006A" w:rsidRDefault="00000000">
            <w:pPr>
              <w:numPr>
                <w:ilvl w:val="0"/>
                <w:numId w:val="103"/>
              </w:numPr>
              <w:spacing w:after="77" w:line="308" w:lineRule="auto"/>
              <w:ind w:right="52" w:hanging="288"/>
              <w:jc w:val="both"/>
            </w:pPr>
            <w:r>
              <w:t xml:space="preserve">verify the costs of the Supplier (including the costs of all Subcontractors and any </w:t>
            </w:r>
            <w:proofErr w:type="gramStart"/>
            <w:r>
              <w:t>third party</w:t>
            </w:r>
            <w:proofErr w:type="gramEnd"/>
            <w:r>
              <w:t xml:space="preserve"> suppliers) in connection with the provision of the Services; c)</w:t>
            </w:r>
            <w:r>
              <w:rPr>
                <w:rFonts w:ascii="Arial" w:eastAsia="Arial" w:hAnsi="Arial" w:cs="Arial"/>
              </w:rPr>
              <w:t xml:space="preserve"> </w:t>
            </w:r>
            <w:r>
              <w:t xml:space="preserve">verify the Open Book </w:t>
            </w:r>
            <w:proofErr w:type="gramStart"/>
            <w:r>
              <w:t>Data;</w:t>
            </w:r>
            <w:proofErr w:type="gramEnd"/>
            <w:r>
              <w:t xml:space="preserve"> </w:t>
            </w:r>
          </w:p>
          <w:p w14:paraId="111E56DE" w14:textId="77777777" w:rsidR="006C006A" w:rsidRDefault="00000000">
            <w:pPr>
              <w:numPr>
                <w:ilvl w:val="0"/>
                <w:numId w:val="104"/>
              </w:numPr>
              <w:spacing w:after="0"/>
              <w:ind w:right="25" w:hanging="288"/>
              <w:jc w:val="both"/>
            </w:pPr>
            <w:r>
              <w:t xml:space="preserve">verify the Supplier’s and each Subcontractor’s compliance with the applicable </w:t>
            </w:r>
          </w:p>
          <w:p w14:paraId="53F739B8" w14:textId="77777777" w:rsidR="006C006A" w:rsidRDefault="00000000">
            <w:pPr>
              <w:spacing w:after="129"/>
              <w:ind w:left="569"/>
            </w:pPr>
            <w:proofErr w:type="gramStart"/>
            <w:r>
              <w:t>Law;</w:t>
            </w:r>
            <w:proofErr w:type="gramEnd"/>
            <w:r>
              <w:t xml:space="preserve"> </w:t>
            </w:r>
          </w:p>
          <w:p w14:paraId="4E6E3517" w14:textId="77777777" w:rsidR="006C006A" w:rsidRDefault="00000000">
            <w:pPr>
              <w:numPr>
                <w:ilvl w:val="0"/>
                <w:numId w:val="104"/>
              </w:numPr>
              <w:spacing w:after="0" w:line="240" w:lineRule="auto"/>
              <w:ind w:right="25" w:hanging="288"/>
              <w:jc w:val="both"/>
            </w:pPr>
            <w: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w:t>
            </w:r>
          </w:p>
          <w:p w14:paraId="74F786BF" w14:textId="77777777" w:rsidR="006C006A" w:rsidRDefault="00000000">
            <w:pPr>
              <w:spacing w:after="132"/>
              <w:ind w:left="569"/>
            </w:pPr>
            <w:r>
              <w:t xml:space="preserve">Supplier of the purpose or objective of its </w:t>
            </w:r>
            <w:proofErr w:type="gramStart"/>
            <w:r>
              <w:t>investigations;</w:t>
            </w:r>
            <w:proofErr w:type="gramEnd"/>
            <w:r>
              <w:t xml:space="preserve"> </w:t>
            </w:r>
          </w:p>
          <w:p w14:paraId="56F953F5" w14:textId="77777777" w:rsidR="006C006A" w:rsidRDefault="00000000">
            <w:pPr>
              <w:numPr>
                <w:ilvl w:val="0"/>
                <w:numId w:val="104"/>
              </w:numPr>
              <w:spacing w:after="154" w:line="239" w:lineRule="auto"/>
              <w:ind w:right="25" w:hanging="288"/>
              <w:jc w:val="both"/>
            </w:pPr>
            <w:r>
              <w:t xml:space="preserve">identify or investigate any circumstances which may impact upon the financial stability of the Supplier, any Guarantor, and/or any Subcontractors or their ability to provide the </w:t>
            </w:r>
            <w:proofErr w:type="gramStart"/>
            <w:r>
              <w:t>Deliverables;</w:t>
            </w:r>
            <w:proofErr w:type="gramEnd"/>
            <w:r>
              <w:t xml:space="preserve"> </w:t>
            </w:r>
          </w:p>
          <w:p w14:paraId="3616C089" w14:textId="77777777" w:rsidR="006C006A" w:rsidRDefault="00000000">
            <w:pPr>
              <w:numPr>
                <w:ilvl w:val="0"/>
                <w:numId w:val="104"/>
              </w:numPr>
              <w:spacing w:after="0"/>
              <w:ind w:right="25" w:hanging="288"/>
              <w:jc w:val="both"/>
            </w:pPr>
            <w:r>
              <w:t xml:space="preserve">obtain such information as is necessary to fulfil the Relevant Authority’s obligations to supply information for parliamentary, ministerial, judicial or </w:t>
            </w:r>
          </w:p>
        </w:tc>
      </w:tr>
    </w:tbl>
    <w:p w14:paraId="6D7558C8" w14:textId="77777777" w:rsidR="006C006A" w:rsidRDefault="006C006A">
      <w:pPr>
        <w:spacing w:after="0"/>
        <w:ind w:left="-1440" w:right="10471"/>
      </w:pPr>
    </w:p>
    <w:tbl>
      <w:tblPr>
        <w:tblStyle w:val="TableGrid"/>
        <w:tblW w:w="9748" w:type="dxa"/>
        <w:tblInd w:w="5" w:type="dxa"/>
        <w:tblCellMar>
          <w:top w:w="48" w:type="dxa"/>
          <w:left w:w="7" w:type="dxa"/>
          <w:bottom w:w="0" w:type="dxa"/>
          <w:right w:w="63" w:type="dxa"/>
        </w:tblCellMar>
        <w:tblLook w:val="04A0" w:firstRow="1" w:lastRow="0" w:firstColumn="1" w:lastColumn="0" w:noHBand="0" w:noVBand="1"/>
      </w:tblPr>
      <w:tblGrid>
        <w:gridCol w:w="2182"/>
        <w:gridCol w:w="7566"/>
      </w:tblGrid>
      <w:tr w:rsidR="006C006A" w14:paraId="6FFB0F24" w14:textId="77777777">
        <w:trPr>
          <w:trHeight w:val="3833"/>
        </w:trPr>
        <w:tc>
          <w:tcPr>
            <w:tcW w:w="2182" w:type="dxa"/>
            <w:tcBorders>
              <w:top w:val="single" w:sz="4" w:space="0" w:color="000000"/>
              <w:left w:val="single" w:sz="4" w:space="0" w:color="000000"/>
              <w:bottom w:val="single" w:sz="4" w:space="0" w:color="000000"/>
              <w:right w:val="single" w:sz="4" w:space="0" w:color="000000"/>
            </w:tcBorders>
          </w:tcPr>
          <w:p w14:paraId="49DBEA57" w14:textId="77777777" w:rsidR="006C006A" w:rsidRDefault="006C006A"/>
        </w:tc>
        <w:tc>
          <w:tcPr>
            <w:tcW w:w="7566" w:type="dxa"/>
            <w:tcBorders>
              <w:top w:val="single" w:sz="4" w:space="0" w:color="000000"/>
              <w:left w:val="single" w:sz="4" w:space="0" w:color="000000"/>
              <w:bottom w:val="single" w:sz="4" w:space="0" w:color="000000"/>
              <w:right w:val="single" w:sz="4" w:space="0" w:color="000000"/>
            </w:tcBorders>
          </w:tcPr>
          <w:p w14:paraId="14B9E4D9" w14:textId="77777777" w:rsidR="006C006A" w:rsidRDefault="00000000">
            <w:pPr>
              <w:spacing w:after="0"/>
              <w:ind w:right="50"/>
              <w:jc w:val="right"/>
            </w:pPr>
            <w:r>
              <w:t xml:space="preserve">administrative purposes including the supply of information to the </w:t>
            </w:r>
          </w:p>
          <w:p w14:paraId="3A8D191F" w14:textId="77777777" w:rsidR="006C006A" w:rsidRDefault="00000000">
            <w:pPr>
              <w:spacing w:after="132"/>
              <w:ind w:left="569"/>
            </w:pPr>
            <w:r>
              <w:t xml:space="preserve">Comptroller and Auditor </w:t>
            </w:r>
            <w:proofErr w:type="gramStart"/>
            <w:r>
              <w:t>General;</w:t>
            </w:r>
            <w:proofErr w:type="gramEnd"/>
            <w:r>
              <w:t xml:space="preserve"> </w:t>
            </w:r>
          </w:p>
          <w:p w14:paraId="52098E41" w14:textId="77777777" w:rsidR="006C006A" w:rsidRDefault="00000000">
            <w:pPr>
              <w:numPr>
                <w:ilvl w:val="0"/>
                <w:numId w:val="105"/>
              </w:numPr>
              <w:spacing w:after="154" w:line="239" w:lineRule="auto"/>
              <w:ind w:right="25" w:hanging="288"/>
              <w:jc w:val="both"/>
            </w:pPr>
            <w:r>
              <w:t xml:space="preserve">review any books of account and the internal contract management accounts kept by the Supplier in connection with each </w:t>
            </w:r>
            <w:proofErr w:type="gramStart"/>
            <w:r>
              <w:t>Contract;</w:t>
            </w:r>
            <w:proofErr w:type="gramEnd"/>
            <w:r>
              <w:t xml:space="preserve"> </w:t>
            </w:r>
          </w:p>
          <w:p w14:paraId="53A34534" w14:textId="77777777" w:rsidR="006C006A" w:rsidRDefault="00000000">
            <w:pPr>
              <w:numPr>
                <w:ilvl w:val="0"/>
                <w:numId w:val="105"/>
              </w:numPr>
              <w:spacing w:after="151" w:line="239" w:lineRule="auto"/>
              <w:ind w:right="25" w:hanging="288"/>
              <w:jc w:val="both"/>
            </w:pPr>
            <w:r>
              <w:t xml:space="preserve">carry out the Relevant Authority’s internal and statutory audits and to prepare, examine and/or certify the Relevant Authority's annual and interim reports and </w:t>
            </w:r>
            <w:proofErr w:type="gramStart"/>
            <w:r>
              <w:t>accounts;</w:t>
            </w:r>
            <w:proofErr w:type="gramEnd"/>
            <w:r>
              <w:t xml:space="preserve"> </w:t>
            </w:r>
          </w:p>
          <w:p w14:paraId="39A2C3D1" w14:textId="77777777" w:rsidR="006C006A" w:rsidRDefault="00000000">
            <w:pPr>
              <w:numPr>
                <w:ilvl w:val="0"/>
                <w:numId w:val="105"/>
              </w:numPr>
              <w:spacing w:after="154" w:line="239" w:lineRule="auto"/>
              <w:ind w:right="25" w:hanging="288"/>
              <w:jc w:val="both"/>
            </w:pPr>
            <w:r>
              <w:t xml:space="preserve">enable the National Audit Office to carry out an examination pursuant to Section 6(1) of the National Audit Act 1983 of the economy, efficiency and effectiveness with which the Relevant Authority has used its resources; or </w:t>
            </w:r>
          </w:p>
          <w:p w14:paraId="343F004B" w14:textId="77777777" w:rsidR="006C006A" w:rsidRDefault="00000000">
            <w:pPr>
              <w:numPr>
                <w:ilvl w:val="0"/>
                <w:numId w:val="105"/>
              </w:numPr>
              <w:spacing w:after="0"/>
              <w:ind w:right="25" w:hanging="288"/>
              <w:jc w:val="both"/>
            </w:pPr>
            <w:r>
              <w:t xml:space="preserve">verify the accuracy and completeness of any Management Information delivered or required by the Framework Contract; </w:t>
            </w:r>
          </w:p>
        </w:tc>
      </w:tr>
      <w:tr w:rsidR="006C006A" w14:paraId="509DB2B1" w14:textId="77777777">
        <w:trPr>
          <w:trHeight w:val="2919"/>
        </w:trPr>
        <w:tc>
          <w:tcPr>
            <w:tcW w:w="2182" w:type="dxa"/>
            <w:tcBorders>
              <w:top w:val="single" w:sz="4" w:space="0" w:color="000000"/>
              <w:left w:val="single" w:sz="4" w:space="0" w:color="000000"/>
              <w:bottom w:val="single" w:sz="4" w:space="0" w:color="000000"/>
              <w:right w:val="single" w:sz="4" w:space="0" w:color="000000"/>
            </w:tcBorders>
          </w:tcPr>
          <w:p w14:paraId="0D80C660" w14:textId="77777777" w:rsidR="006C006A" w:rsidRDefault="00000000">
            <w:pPr>
              <w:spacing w:after="0"/>
            </w:pPr>
            <w:r>
              <w:rPr>
                <w:b/>
              </w:rPr>
              <w:t xml:space="preserve">"Auditor" </w:t>
            </w:r>
          </w:p>
        </w:tc>
        <w:tc>
          <w:tcPr>
            <w:tcW w:w="7566" w:type="dxa"/>
            <w:tcBorders>
              <w:top w:val="single" w:sz="4" w:space="0" w:color="000000"/>
              <w:left w:val="single" w:sz="4" w:space="0" w:color="000000"/>
              <w:bottom w:val="single" w:sz="4" w:space="0" w:color="000000"/>
              <w:right w:val="single" w:sz="4" w:space="0" w:color="000000"/>
            </w:tcBorders>
          </w:tcPr>
          <w:p w14:paraId="204712BD" w14:textId="77777777" w:rsidR="006C006A" w:rsidRDefault="00000000">
            <w:pPr>
              <w:numPr>
                <w:ilvl w:val="0"/>
                <w:numId w:val="106"/>
              </w:numPr>
              <w:spacing w:after="132"/>
              <w:ind w:hanging="331"/>
            </w:pPr>
            <w:r>
              <w:t xml:space="preserve">the Relevant Authority’s internal and external </w:t>
            </w:r>
            <w:proofErr w:type="gramStart"/>
            <w:r>
              <w:t>auditors;</w:t>
            </w:r>
            <w:proofErr w:type="gramEnd"/>
            <w:r>
              <w:t xml:space="preserve"> </w:t>
            </w:r>
          </w:p>
          <w:p w14:paraId="61A6A989" w14:textId="77777777" w:rsidR="006C006A" w:rsidRDefault="00000000">
            <w:pPr>
              <w:numPr>
                <w:ilvl w:val="0"/>
                <w:numId w:val="106"/>
              </w:numPr>
              <w:spacing w:after="129"/>
              <w:ind w:hanging="331"/>
            </w:pPr>
            <w:r>
              <w:t xml:space="preserve">the Relevant Authority’s statutory or regulatory </w:t>
            </w:r>
            <w:proofErr w:type="gramStart"/>
            <w:r>
              <w:t>auditors;</w:t>
            </w:r>
            <w:proofErr w:type="gramEnd"/>
            <w:r>
              <w:t xml:space="preserve"> </w:t>
            </w:r>
          </w:p>
          <w:p w14:paraId="51C2D48B" w14:textId="77777777" w:rsidR="006C006A" w:rsidRDefault="00000000">
            <w:pPr>
              <w:numPr>
                <w:ilvl w:val="0"/>
                <w:numId w:val="106"/>
              </w:numPr>
              <w:spacing w:after="153" w:line="239" w:lineRule="auto"/>
              <w:ind w:hanging="331"/>
            </w:pPr>
            <w:r>
              <w:t xml:space="preserve">the Comptroller and Auditor General, their staff and/or any appointed representatives of the National Audit </w:t>
            </w:r>
            <w:proofErr w:type="gramStart"/>
            <w:r>
              <w:t>Office;</w:t>
            </w:r>
            <w:proofErr w:type="gramEnd"/>
            <w:r>
              <w:t xml:space="preserve"> </w:t>
            </w:r>
          </w:p>
          <w:p w14:paraId="3A60C84A" w14:textId="77777777" w:rsidR="006C006A" w:rsidRDefault="00000000">
            <w:pPr>
              <w:numPr>
                <w:ilvl w:val="0"/>
                <w:numId w:val="106"/>
              </w:numPr>
              <w:spacing w:after="132"/>
              <w:ind w:hanging="331"/>
            </w:pPr>
            <w:r>
              <w:t xml:space="preserve">HM Treasury or the Cabinet </w:t>
            </w:r>
            <w:proofErr w:type="gramStart"/>
            <w:r>
              <w:t>Office;</w:t>
            </w:r>
            <w:proofErr w:type="gramEnd"/>
            <w:r>
              <w:t xml:space="preserve"> </w:t>
            </w:r>
          </w:p>
          <w:p w14:paraId="2DF09906" w14:textId="77777777" w:rsidR="006C006A" w:rsidRDefault="00000000">
            <w:pPr>
              <w:numPr>
                <w:ilvl w:val="0"/>
                <w:numId w:val="106"/>
              </w:numPr>
              <w:spacing w:after="154" w:line="239" w:lineRule="auto"/>
              <w:ind w:hanging="331"/>
            </w:pPr>
            <w:r>
              <w:t xml:space="preserve">any party formally appointed by the Relevant Authority to carry out audit or similar review functions; and </w:t>
            </w:r>
          </w:p>
          <w:p w14:paraId="022B425E" w14:textId="77777777" w:rsidR="006C006A" w:rsidRDefault="00000000">
            <w:pPr>
              <w:numPr>
                <w:ilvl w:val="0"/>
                <w:numId w:val="106"/>
              </w:numPr>
              <w:spacing w:after="0"/>
              <w:ind w:hanging="331"/>
            </w:pPr>
            <w:r>
              <w:t xml:space="preserve">successors or assigns of any of the above; </w:t>
            </w:r>
          </w:p>
        </w:tc>
      </w:tr>
      <w:tr w:rsidR="006C006A" w14:paraId="010AB833" w14:textId="77777777">
        <w:trPr>
          <w:trHeight w:val="612"/>
        </w:trPr>
        <w:tc>
          <w:tcPr>
            <w:tcW w:w="2182" w:type="dxa"/>
            <w:tcBorders>
              <w:top w:val="single" w:sz="4" w:space="0" w:color="000000"/>
              <w:left w:val="single" w:sz="4" w:space="0" w:color="000000"/>
              <w:bottom w:val="single" w:sz="4" w:space="0" w:color="000000"/>
              <w:right w:val="single" w:sz="4" w:space="0" w:color="000000"/>
            </w:tcBorders>
          </w:tcPr>
          <w:p w14:paraId="4CDD0007" w14:textId="77777777" w:rsidR="006C006A" w:rsidRDefault="00000000">
            <w:pPr>
              <w:spacing w:after="0"/>
            </w:pPr>
            <w:r>
              <w:rPr>
                <w:b/>
              </w:rPr>
              <w:lastRenderedPageBreak/>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5556E136" w14:textId="77777777" w:rsidR="006C006A" w:rsidRDefault="00000000">
            <w:pPr>
              <w:spacing w:after="0"/>
              <w:ind w:left="108"/>
            </w:pPr>
            <w:r>
              <w:rPr>
                <w:sz w:val="18"/>
              </w:rPr>
              <w:t xml:space="preserve">   CCS and each Buyer; </w:t>
            </w:r>
          </w:p>
        </w:tc>
      </w:tr>
      <w:tr w:rsidR="006C006A" w14:paraId="26DDD1C0" w14:textId="77777777">
        <w:trPr>
          <w:trHeight w:val="1244"/>
        </w:trPr>
        <w:tc>
          <w:tcPr>
            <w:tcW w:w="2182" w:type="dxa"/>
            <w:tcBorders>
              <w:top w:val="single" w:sz="4" w:space="0" w:color="000000"/>
              <w:left w:val="single" w:sz="4" w:space="0" w:color="000000"/>
              <w:bottom w:val="single" w:sz="4" w:space="0" w:color="000000"/>
              <w:right w:val="single" w:sz="4" w:space="0" w:color="000000"/>
            </w:tcBorders>
          </w:tcPr>
          <w:p w14:paraId="13493F5E" w14:textId="77777777" w:rsidR="006C006A" w:rsidRDefault="00000000">
            <w:pPr>
              <w:spacing w:after="0"/>
            </w:pPr>
            <w:r>
              <w:rPr>
                <w:b/>
              </w:rPr>
              <w:t xml:space="preserve">"Authority Cause" </w:t>
            </w:r>
          </w:p>
        </w:tc>
        <w:tc>
          <w:tcPr>
            <w:tcW w:w="7566" w:type="dxa"/>
            <w:tcBorders>
              <w:top w:val="single" w:sz="4" w:space="0" w:color="000000"/>
              <w:left w:val="single" w:sz="4" w:space="0" w:color="000000"/>
              <w:bottom w:val="single" w:sz="4" w:space="0" w:color="000000"/>
              <w:right w:val="single" w:sz="4" w:space="0" w:color="000000"/>
            </w:tcBorders>
          </w:tcPr>
          <w:p w14:paraId="7C10AD85" w14:textId="77777777" w:rsidR="006C006A" w:rsidRDefault="00000000">
            <w:pPr>
              <w:spacing w:after="0"/>
              <w:ind w:left="278" w:right="49"/>
              <w:jc w:val="both"/>
            </w:pPr>
            <w: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 </w:t>
            </w:r>
          </w:p>
        </w:tc>
      </w:tr>
      <w:tr w:rsidR="006C006A" w14:paraId="445501D2"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26C46960" w14:textId="77777777" w:rsidR="006C006A" w:rsidRDefault="00000000">
            <w:pPr>
              <w:spacing w:after="0"/>
            </w:pPr>
            <w:r>
              <w:rPr>
                <w:b/>
              </w:rPr>
              <w:t xml:space="preserve">"BACS" </w:t>
            </w:r>
          </w:p>
        </w:tc>
        <w:tc>
          <w:tcPr>
            <w:tcW w:w="7566" w:type="dxa"/>
            <w:tcBorders>
              <w:top w:val="single" w:sz="4" w:space="0" w:color="000000"/>
              <w:left w:val="single" w:sz="4" w:space="0" w:color="000000"/>
              <w:bottom w:val="single" w:sz="4" w:space="0" w:color="000000"/>
              <w:right w:val="single" w:sz="4" w:space="0" w:color="000000"/>
            </w:tcBorders>
          </w:tcPr>
          <w:p w14:paraId="580B4B4F" w14:textId="77777777" w:rsidR="006C006A" w:rsidRDefault="00000000">
            <w:pPr>
              <w:spacing w:after="0"/>
              <w:ind w:left="278"/>
              <w:jc w:val="both"/>
            </w:pPr>
            <w:r>
              <w:t xml:space="preserve">the Bankers’ Automated Clearing Services, which is a scheme for the electronic processing of financial transactions within the United Kingdom; </w:t>
            </w:r>
          </w:p>
        </w:tc>
      </w:tr>
      <w:tr w:rsidR="006C006A" w14:paraId="12742AC6"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0C33B341" w14:textId="77777777" w:rsidR="006C006A" w:rsidRDefault="00000000">
            <w:pPr>
              <w:spacing w:after="0"/>
            </w:pPr>
            <w:r>
              <w:rPr>
                <w:b/>
              </w:rPr>
              <w:t xml:space="preserve">"Beneficiary" </w:t>
            </w:r>
          </w:p>
        </w:tc>
        <w:tc>
          <w:tcPr>
            <w:tcW w:w="7566" w:type="dxa"/>
            <w:tcBorders>
              <w:top w:val="single" w:sz="4" w:space="0" w:color="000000"/>
              <w:left w:val="single" w:sz="4" w:space="0" w:color="000000"/>
              <w:bottom w:val="single" w:sz="4" w:space="0" w:color="000000"/>
              <w:right w:val="single" w:sz="4" w:space="0" w:color="000000"/>
            </w:tcBorders>
          </w:tcPr>
          <w:p w14:paraId="36706F8C" w14:textId="77777777" w:rsidR="006C006A" w:rsidRDefault="00000000">
            <w:pPr>
              <w:spacing w:after="0"/>
              <w:ind w:left="278"/>
            </w:pPr>
            <w:r>
              <w:t xml:space="preserve">a Party having (or claiming to have) the benefit of an indemnity under this Contract; </w:t>
            </w:r>
          </w:p>
        </w:tc>
      </w:tr>
      <w:tr w:rsidR="006C006A" w14:paraId="1537B26A"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0D99AA66" w14:textId="77777777" w:rsidR="006C006A" w:rsidRDefault="00000000">
            <w:pPr>
              <w:spacing w:after="0"/>
            </w:pPr>
            <w:r>
              <w:rPr>
                <w:b/>
              </w:rPr>
              <w:t xml:space="preserve">"Buyer" </w:t>
            </w:r>
          </w:p>
        </w:tc>
        <w:tc>
          <w:tcPr>
            <w:tcW w:w="7566" w:type="dxa"/>
            <w:tcBorders>
              <w:top w:val="single" w:sz="4" w:space="0" w:color="000000"/>
              <w:left w:val="single" w:sz="4" w:space="0" w:color="000000"/>
              <w:bottom w:val="single" w:sz="4" w:space="0" w:color="000000"/>
              <w:right w:val="single" w:sz="4" w:space="0" w:color="000000"/>
            </w:tcBorders>
          </w:tcPr>
          <w:p w14:paraId="5B2AD4EF" w14:textId="77777777" w:rsidR="006C006A" w:rsidRDefault="00000000">
            <w:pPr>
              <w:spacing w:after="0"/>
              <w:ind w:left="278"/>
            </w:pPr>
            <w:r>
              <w:t xml:space="preserve">the relevant public sector purchaser identified as such in the Order Form; </w:t>
            </w:r>
          </w:p>
        </w:tc>
      </w:tr>
      <w:tr w:rsidR="006C006A" w14:paraId="53BE1F0F" w14:textId="77777777">
        <w:trPr>
          <w:trHeight w:val="1244"/>
        </w:trPr>
        <w:tc>
          <w:tcPr>
            <w:tcW w:w="2182" w:type="dxa"/>
            <w:tcBorders>
              <w:top w:val="single" w:sz="4" w:space="0" w:color="000000"/>
              <w:left w:val="single" w:sz="4" w:space="0" w:color="000000"/>
              <w:bottom w:val="single" w:sz="4" w:space="0" w:color="000000"/>
              <w:right w:val="single" w:sz="4" w:space="0" w:color="000000"/>
            </w:tcBorders>
          </w:tcPr>
          <w:p w14:paraId="14C43AF7" w14:textId="77777777" w:rsidR="006C006A" w:rsidRDefault="00000000">
            <w:pPr>
              <w:spacing w:after="0"/>
            </w:pPr>
            <w:r>
              <w:rPr>
                <w:b/>
              </w:rPr>
              <w:t xml:space="preserve">"Buyer Assets" </w:t>
            </w:r>
          </w:p>
        </w:tc>
        <w:tc>
          <w:tcPr>
            <w:tcW w:w="7566" w:type="dxa"/>
            <w:tcBorders>
              <w:top w:val="single" w:sz="4" w:space="0" w:color="000000"/>
              <w:left w:val="single" w:sz="4" w:space="0" w:color="000000"/>
              <w:bottom w:val="single" w:sz="4" w:space="0" w:color="000000"/>
              <w:right w:val="single" w:sz="4" w:space="0" w:color="000000"/>
            </w:tcBorders>
          </w:tcPr>
          <w:p w14:paraId="4716E0E2" w14:textId="77777777" w:rsidR="006C006A" w:rsidRDefault="00000000">
            <w:pPr>
              <w:spacing w:after="0"/>
              <w:ind w:left="278" w:right="51"/>
              <w:jc w:val="both"/>
            </w:pPr>
            <w: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 </w:t>
            </w:r>
          </w:p>
        </w:tc>
      </w:tr>
      <w:tr w:rsidR="006C006A" w14:paraId="7E77BD94"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3FBA5DF0" w14:textId="77777777" w:rsidR="006C006A" w:rsidRDefault="00000000">
            <w:pPr>
              <w:spacing w:after="0"/>
            </w:pPr>
            <w:r>
              <w:rPr>
                <w:b/>
              </w:rPr>
              <w:t xml:space="preserve">"Buyer Authorised </w:t>
            </w:r>
          </w:p>
          <w:p w14:paraId="6BB291B5" w14:textId="77777777" w:rsidR="006C006A" w:rsidRDefault="00000000">
            <w:pPr>
              <w:spacing w:after="0"/>
            </w:pPr>
            <w:r>
              <w:rPr>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3C8CBE92" w14:textId="77777777" w:rsidR="006C006A" w:rsidRDefault="00000000">
            <w:pPr>
              <w:spacing w:after="0"/>
              <w:ind w:left="278"/>
              <w:jc w:val="both"/>
            </w:pPr>
            <w:r>
              <w:t xml:space="preserve">the representative appointed by the Buyer from time to time in relation to the Call-Off Contract initially identified in the Order Form; </w:t>
            </w:r>
          </w:p>
        </w:tc>
      </w:tr>
      <w:tr w:rsidR="006C006A" w14:paraId="518EBED0"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52B0CF1A" w14:textId="77777777" w:rsidR="006C006A" w:rsidRDefault="00000000">
            <w:pPr>
              <w:spacing w:after="0"/>
            </w:pPr>
            <w:r>
              <w:rPr>
                <w:b/>
              </w:rPr>
              <w:t xml:space="preserve">"Buyer Premises" </w:t>
            </w:r>
          </w:p>
        </w:tc>
        <w:tc>
          <w:tcPr>
            <w:tcW w:w="7566" w:type="dxa"/>
            <w:tcBorders>
              <w:top w:val="single" w:sz="4" w:space="0" w:color="000000"/>
              <w:left w:val="single" w:sz="4" w:space="0" w:color="000000"/>
              <w:bottom w:val="single" w:sz="4" w:space="0" w:color="000000"/>
              <w:right w:val="single" w:sz="4" w:space="0" w:color="000000"/>
            </w:tcBorders>
          </w:tcPr>
          <w:p w14:paraId="6405E77E" w14:textId="77777777" w:rsidR="006C006A" w:rsidRDefault="00000000">
            <w:pPr>
              <w:spacing w:after="0"/>
              <w:ind w:left="278" w:right="51"/>
              <w:jc w:val="both"/>
            </w:pPr>
            <w:r>
              <w:t xml:space="preserve">premises owned, controlled or occupied by the Buyer which are made available for use by the Supplier or its Subcontractors for the provision of the Deliverables (or any of them); </w:t>
            </w:r>
          </w:p>
        </w:tc>
      </w:tr>
    </w:tbl>
    <w:p w14:paraId="6C3B1CEF" w14:textId="77777777" w:rsidR="006C006A" w:rsidRDefault="006C006A">
      <w:pPr>
        <w:spacing w:after="0"/>
        <w:ind w:left="-1440" w:right="10471"/>
      </w:pPr>
    </w:p>
    <w:tbl>
      <w:tblPr>
        <w:tblStyle w:val="TableGrid"/>
        <w:tblW w:w="9748" w:type="dxa"/>
        <w:tblInd w:w="5" w:type="dxa"/>
        <w:tblCellMar>
          <w:top w:w="86" w:type="dxa"/>
          <w:left w:w="7" w:type="dxa"/>
          <w:bottom w:w="0" w:type="dxa"/>
          <w:right w:w="63" w:type="dxa"/>
        </w:tblCellMar>
        <w:tblLook w:val="04A0" w:firstRow="1" w:lastRow="0" w:firstColumn="1" w:lastColumn="0" w:noHBand="0" w:noVBand="1"/>
      </w:tblPr>
      <w:tblGrid>
        <w:gridCol w:w="2182"/>
        <w:gridCol w:w="7566"/>
      </w:tblGrid>
      <w:tr w:rsidR="006C006A" w14:paraId="51E33C0F"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32D1E1D4" w14:textId="77777777" w:rsidR="006C006A" w:rsidRDefault="00000000">
            <w:pPr>
              <w:spacing w:after="0"/>
            </w:pPr>
            <w:r>
              <w:rPr>
                <w:b/>
              </w:rPr>
              <w:t xml:space="preserve">"Call-Off Contract" </w:t>
            </w:r>
          </w:p>
        </w:tc>
        <w:tc>
          <w:tcPr>
            <w:tcW w:w="7566" w:type="dxa"/>
            <w:tcBorders>
              <w:top w:val="single" w:sz="4" w:space="0" w:color="000000"/>
              <w:left w:val="single" w:sz="4" w:space="0" w:color="000000"/>
              <w:bottom w:val="single" w:sz="4" w:space="0" w:color="000000"/>
              <w:right w:val="single" w:sz="4" w:space="0" w:color="000000"/>
            </w:tcBorders>
          </w:tcPr>
          <w:p w14:paraId="38D15629" w14:textId="77777777" w:rsidR="006C006A" w:rsidRDefault="00000000">
            <w:pPr>
              <w:spacing w:after="0"/>
              <w:ind w:left="278" w:right="52"/>
              <w:jc w:val="both"/>
            </w:pPr>
            <w:r>
              <w:t xml:space="preserve">the contract between the Buyer and the Supplier (entered into pursuant to the provisions of the Framework Contract), which consists of the terms set out and referred to in the Order Form; </w:t>
            </w:r>
          </w:p>
        </w:tc>
      </w:tr>
      <w:tr w:rsidR="006C006A" w14:paraId="4220F5DD"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1583EB23" w14:textId="77777777" w:rsidR="006C006A" w:rsidRDefault="00000000">
            <w:pPr>
              <w:spacing w:after="0"/>
            </w:pPr>
            <w:r>
              <w:rPr>
                <w:b/>
              </w:rPr>
              <w:t xml:space="preserve">"Call-Off Contract </w:t>
            </w:r>
          </w:p>
          <w:p w14:paraId="00E04F79" w14:textId="77777777" w:rsidR="006C006A" w:rsidRDefault="00000000">
            <w:pPr>
              <w:spacing w:after="0"/>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38557973" w14:textId="77777777" w:rsidR="006C006A" w:rsidRDefault="00000000">
            <w:pPr>
              <w:spacing w:after="0"/>
              <w:ind w:left="278"/>
            </w:pPr>
            <w:r>
              <w:t xml:space="preserve">the Contract Period in respect of the Call-Off Contract; </w:t>
            </w:r>
          </w:p>
        </w:tc>
      </w:tr>
      <w:tr w:rsidR="006C006A" w14:paraId="6FDA61CA"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0584F05D" w14:textId="77777777" w:rsidR="006C006A" w:rsidRDefault="00000000">
            <w:pPr>
              <w:spacing w:after="0"/>
            </w:pPr>
            <w:r>
              <w:rPr>
                <w:b/>
              </w:rPr>
              <w:t xml:space="preserve">"Call-Off Expiry Date" </w:t>
            </w:r>
          </w:p>
        </w:tc>
        <w:tc>
          <w:tcPr>
            <w:tcW w:w="7566" w:type="dxa"/>
            <w:tcBorders>
              <w:top w:val="single" w:sz="4" w:space="0" w:color="000000"/>
              <w:left w:val="single" w:sz="4" w:space="0" w:color="000000"/>
              <w:bottom w:val="single" w:sz="4" w:space="0" w:color="000000"/>
              <w:right w:val="single" w:sz="4" w:space="0" w:color="000000"/>
            </w:tcBorders>
          </w:tcPr>
          <w:p w14:paraId="5805C16D" w14:textId="77777777" w:rsidR="006C006A" w:rsidRDefault="00000000">
            <w:pPr>
              <w:spacing w:after="0"/>
              <w:ind w:left="278"/>
            </w:pPr>
            <w:r>
              <w:t xml:space="preserve">the date of the end of a Call-Off Contract as stated in the Order Form; </w:t>
            </w:r>
          </w:p>
        </w:tc>
      </w:tr>
      <w:tr w:rsidR="006C006A" w14:paraId="5BA3F430"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27E67181" w14:textId="77777777" w:rsidR="006C006A" w:rsidRDefault="00000000">
            <w:pPr>
              <w:spacing w:after="0"/>
            </w:pPr>
            <w:r>
              <w:rPr>
                <w:b/>
              </w:rPr>
              <w:t xml:space="preserve">"Call-Off Incorporated </w:t>
            </w:r>
          </w:p>
          <w:p w14:paraId="4E9D23BA" w14:textId="77777777" w:rsidR="006C006A" w:rsidRDefault="00000000">
            <w:pPr>
              <w:spacing w:after="0"/>
            </w:pPr>
            <w:r>
              <w:rPr>
                <w:b/>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14:paraId="7D706371" w14:textId="77777777" w:rsidR="006C006A" w:rsidRDefault="00000000">
            <w:pPr>
              <w:spacing w:after="0"/>
              <w:ind w:left="278"/>
              <w:jc w:val="both"/>
            </w:pPr>
            <w:r>
              <w:t xml:space="preserve">the contractual terms applicable to the Call-Off Contract specified under the relevant heading in the Order Form; </w:t>
            </w:r>
          </w:p>
        </w:tc>
      </w:tr>
      <w:tr w:rsidR="006C006A" w14:paraId="37903BAD"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3BDBC54E" w14:textId="77777777" w:rsidR="006C006A" w:rsidRDefault="00000000">
            <w:pPr>
              <w:spacing w:after="0"/>
            </w:pPr>
            <w:r>
              <w:rPr>
                <w:b/>
              </w:rPr>
              <w:t xml:space="preserve">"Call-Off Initial </w:t>
            </w:r>
          </w:p>
          <w:p w14:paraId="792D2271" w14:textId="77777777" w:rsidR="006C006A" w:rsidRDefault="00000000">
            <w:pPr>
              <w:spacing w:after="0"/>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538F3279" w14:textId="77777777" w:rsidR="006C006A" w:rsidRDefault="00000000">
            <w:pPr>
              <w:spacing w:after="0"/>
              <w:ind w:left="278"/>
            </w:pPr>
            <w:r>
              <w:t xml:space="preserve">the Initial Period of a Call-Off Contract specified in the Order Form; </w:t>
            </w:r>
          </w:p>
        </w:tc>
      </w:tr>
      <w:tr w:rsidR="006C006A" w14:paraId="4B2DE5FE" w14:textId="77777777">
        <w:trPr>
          <w:trHeight w:val="709"/>
        </w:trPr>
        <w:tc>
          <w:tcPr>
            <w:tcW w:w="2182" w:type="dxa"/>
            <w:tcBorders>
              <w:top w:val="single" w:sz="4" w:space="0" w:color="000000"/>
              <w:left w:val="single" w:sz="4" w:space="0" w:color="000000"/>
              <w:bottom w:val="single" w:sz="4" w:space="0" w:color="000000"/>
              <w:right w:val="single" w:sz="4" w:space="0" w:color="000000"/>
            </w:tcBorders>
          </w:tcPr>
          <w:p w14:paraId="334E2F05" w14:textId="77777777" w:rsidR="006C006A" w:rsidRDefault="00000000">
            <w:pPr>
              <w:spacing w:after="0"/>
            </w:pPr>
            <w:r>
              <w:rPr>
                <w:b/>
              </w:rPr>
              <w:t xml:space="preserve">"Call-Off Optional </w:t>
            </w:r>
          </w:p>
          <w:p w14:paraId="596E9E1E" w14:textId="77777777" w:rsidR="006C006A" w:rsidRDefault="00000000">
            <w:pPr>
              <w:spacing w:after="0"/>
            </w:pPr>
            <w:r>
              <w:rPr>
                <w:b/>
              </w:rPr>
              <w:t xml:space="preserve">Extension Period" </w:t>
            </w:r>
          </w:p>
        </w:tc>
        <w:tc>
          <w:tcPr>
            <w:tcW w:w="7566" w:type="dxa"/>
            <w:tcBorders>
              <w:top w:val="single" w:sz="4" w:space="0" w:color="000000"/>
              <w:left w:val="single" w:sz="4" w:space="0" w:color="000000"/>
              <w:bottom w:val="single" w:sz="4" w:space="0" w:color="000000"/>
              <w:right w:val="single" w:sz="4" w:space="0" w:color="000000"/>
            </w:tcBorders>
          </w:tcPr>
          <w:p w14:paraId="03B4D3CC" w14:textId="77777777" w:rsidR="006C006A" w:rsidRDefault="00000000">
            <w:pPr>
              <w:spacing w:after="0"/>
              <w:ind w:left="278"/>
            </w:pPr>
            <w:r>
              <w:t xml:space="preserve">such period or periods beyond which the Call-Off Initial Period may be extended up to a maximum of the number of years in total specified in the Order Form; </w:t>
            </w:r>
          </w:p>
        </w:tc>
      </w:tr>
      <w:tr w:rsidR="006C006A" w14:paraId="2178C6B0"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3ADD138C" w14:textId="77777777" w:rsidR="006C006A" w:rsidRDefault="00000000">
            <w:pPr>
              <w:spacing w:after="0"/>
            </w:pPr>
            <w:r>
              <w:rPr>
                <w:b/>
              </w:rPr>
              <w:t xml:space="preserve">"Call-Off Procedure" </w:t>
            </w:r>
          </w:p>
        </w:tc>
        <w:tc>
          <w:tcPr>
            <w:tcW w:w="7566" w:type="dxa"/>
            <w:tcBorders>
              <w:top w:val="single" w:sz="4" w:space="0" w:color="000000"/>
              <w:left w:val="single" w:sz="4" w:space="0" w:color="000000"/>
              <w:bottom w:val="single" w:sz="4" w:space="0" w:color="000000"/>
              <w:right w:val="single" w:sz="4" w:space="0" w:color="000000"/>
            </w:tcBorders>
          </w:tcPr>
          <w:p w14:paraId="4E43A645" w14:textId="77777777" w:rsidR="006C006A" w:rsidRDefault="00000000">
            <w:pPr>
              <w:spacing w:after="2" w:line="237" w:lineRule="auto"/>
              <w:ind w:left="278"/>
              <w:jc w:val="both"/>
            </w:pPr>
            <w:r>
              <w:t xml:space="preserve">the process for awarding a Call-Off Contract pursuant to Clause 2 (How the contract works) and Framework Schedule 7 (Call-Off Procedure and Award </w:t>
            </w:r>
          </w:p>
          <w:p w14:paraId="144E78B0" w14:textId="77777777" w:rsidR="006C006A" w:rsidRDefault="00000000">
            <w:pPr>
              <w:spacing w:after="0"/>
              <w:ind w:left="278"/>
            </w:pPr>
            <w:r>
              <w:t xml:space="preserve">Criteria); </w:t>
            </w:r>
          </w:p>
        </w:tc>
      </w:tr>
      <w:tr w:rsidR="006C006A" w14:paraId="7FC2208C"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316B241B" w14:textId="77777777" w:rsidR="006C006A" w:rsidRDefault="00000000">
            <w:pPr>
              <w:spacing w:after="0"/>
            </w:pPr>
            <w:r>
              <w:rPr>
                <w:b/>
              </w:rPr>
              <w:lastRenderedPageBreak/>
              <w:t xml:space="preserve">"Call-Off Special </w:t>
            </w:r>
          </w:p>
          <w:p w14:paraId="7654F54C" w14:textId="77777777" w:rsidR="006C006A" w:rsidRDefault="00000000">
            <w:pPr>
              <w:spacing w:after="0"/>
            </w:pPr>
            <w:r>
              <w:rPr>
                <w:b/>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14:paraId="34536E7A" w14:textId="77777777" w:rsidR="006C006A" w:rsidRDefault="00000000">
            <w:pPr>
              <w:spacing w:after="0"/>
              <w:ind w:left="278"/>
              <w:jc w:val="both"/>
            </w:pPr>
            <w:r>
              <w:t xml:space="preserve">any additional terms and conditions specified in the Order Form incorporated into the applicable Call-Off Contract;  </w:t>
            </w:r>
          </w:p>
        </w:tc>
      </w:tr>
      <w:tr w:rsidR="006C006A" w14:paraId="3F0B92DA"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5567A015" w14:textId="77777777" w:rsidR="006C006A" w:rsidRDefault="00000000">
            <w:pPr>
              <w:spacing w:after="0"/>
            </w:pPr>
            <w:r>
              <w:rPr>
                <w:b/>
              </w:rPr>
              <w:t xml:space="preserve">"Call-Off Start Date" </w:t>
            </w:r>
          </w:p>
        </w:tc>
        <w:tc>
          <w:tcPr>
            <w:tcW w:w="7566" w:type="dxa"/>
            <w:tcBorders>
              <w:top w:val="single" w:sz="4" w:space="0" w:color="000000"/>
              <w:left w:val="single" w:sz="4" w:space="0" w:color="000000"/>
              <w:bottom w:val="single" w:sz="4" w:space="0" w:color="000000"/>
              <w:right w:val="single" w:sz="4" w:space="0" w:color="000000"/>
            </w:tcBorders>
          </w:tcPr>
          <w:p w14:paraId="03751DF9" w14:textId="77777777" w:rsidR="006C006A" w:rsidRDefault="00000000">
            <w:pPr>
              <w:spacing w:after="0"/>
              <w:ind w:left="278"/>
            </w:pPr>
            <w:r>
              <w:t xml:space="preserve">the date of start of a Call-Off Contract as stated in the Order Form; </w:t>
            </w:r>
          </w:p>
        </w:tc>
      </w:tr>
      <w:tr w:rsidR="006C006A" w14:paraId="790B7449"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3A0D9448" w14:textId="77777777" w:rsidR="006C006A" w:rsidRDefault="00000000">
            <w:pPr>
              <w:spacing w:after="0"/>
            </w:pPr>
            <w:r>
              <w:rPr>
                <w:b/>
              </w:rPr>
              <w:t xml:space="preserve">"Call-Off Tender" </w:t>
            </w:r>
          </w:p>
        </w:tc>
        <w:tc>
          <w:tcPr>
            <w:tcW w:w="7566" w:type="dxa"/>
            <w:tcBorders>
              <w:top w:val="single" w:sz="4" w:space="0" w:color="000000"/>
              <w:left w:val="single" w:sz="4" w:space="0" w:color="000000"/>
              <w:bottom w:val="single" w:sz="4" w:space="0" w:color="000000"/>
              <w:right w:val="single" w:sz="4" w:space="0" w:color="000000"/>
            </w:tcBorders>
          </w:tcPr>
          <w:p w14:paraId="35FE54E4" w14:textId="77777777" w:rsidR="006C006A" w:rsidRDefault="00000000">
            <w:pPr>
              <w:spacing w:after="0"/>
              <w:ind w:left="278" w:right="47"/>
              <w:jc w:val="both"/>
            </w:pPr>
            <w:r>
              <w:t xml:space="preserve">the tender submitted by the Supplier in response to the Buyer’s Statement of Requirements following a Further Competition Procedure and set out at Call-Off Schedule 4 (Call-Off Tender) where this is used; </w:t>
            </w:r>
          </w:p>
        </w:tc>
      </w:tr>
      <w:tr w:rsidR="006C006A" w14:paraId="5E0E0787" w14:textId="77777777">
        <w:trPr>
          <w:trHeight w:val="1246"/>
        </w:trPr>
        <w:tc>
          <w:tcPr>
            <w:tcW w:w="2182" w:type="dxa"/>
            <w:tcBorders>
              <w:top w:val="single" w:sz="4" w:space="0" w:color="000000"/>
              <w:left w:val="single" w:sz="4" w:space="0" w:color="000000"/>
              <w:bottom w:val="single" w:sz="4" w:space="0" w:color="000000"/>
              <w:right w:val="single" w:sz="4" w:space="0" w:color="000000"/>
            </w:tcBorders>
          </w:tcPr>
          <w:p w14:paraId="4778FCF8" w14:textId="77777777" w:rsidR="006C006A" w:rsidRDefault="00000000">
            <w:pPr>
              <w:spacing w:after="0"/>
            </w:pPr>
            <w:r>
              <w:rPr>
                <w:b/>
              </w:rPr>
              <w:t xml:space="preserve">"CCS" </w:t>
            </w:r>
          </w:p>
        </w:tc>
        <w:tc>
          <w:tcPr>
            <w:tcW w:w="7566" w:type="dxa"/>
            <w:tcBorders>
              <w:top w:val="single" w:sz="4" w:space="0" w:color="000000"/>
              <w:left w:val="single" w:sz="4" w:space="0" w:color="000000"/>
              <w:bottom w:val="single" w:sz="4" w:space="0" w:color="000000"/>
              <w:right w:val="single" w:sz="4" w:space="0" w:color="000000"/>
            </w:tcBorders>
          </w:tcPr>
          <w:p w14:paraId="078D9807" w14:textId="77777777" w:rsidR="006C006A" w:rsidRDefault="00000000">
            <w:pPr>
              <w:spacing w:after="0"/>
              <w:ind w:left="278" w:right="50"/>
              <w:jc w:val="both"/>
            </w:pPr>
            <w:r>
              <w:t xml:space="preserve">the Minister for the Cabinet Office as represented by Crown Commercial Service, which is an executive agency and operates as a trading fund of the Cabinet Office, whose offices are located at 9th Floor, The Capital, Old Hall Street, Liverpool L3 9PP; </w:t>
            </w:r>
          </w:p>
        </w:tc>
      </w:tr>
      <w:tr w:rsidR="006C006A" w14:paraId="5FB3F329"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5B43AEB7" w14:textId="77777777" w:rsidR="006C006A" w:rsidRDefault="00000000">
            <w:pPr>
              <w:spacing w:after="0"/>
            </w:pPr>
            <w:r>
              <w:rPr>
                <w:b/>
              </w:rPr>
              <w:t xml:space="preserve">"CCS Authorised </w:t>
            </w:r>
          </w:p>
          <w:p w14:paraId="4E92992B" w14:textId="77777777" w:rsidR="006C006A" w:rsidRDefault="00000000">
            <w:pPr>
              <w:spacing w:after="0"/>
            </w:pPr>
            <w:r>
              <w:rPr>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690AD5AB" w14:textId="77777777" w:rsidR="006C006A" w:rsidRDefault="00000000">
            <w:pPr>
              <w:spacing w:after="0"/>
              <w:ind w:left="278"/>
              <w:jc w:val="both"/>
            </w:pPr>
            <w:r>
              <w:t xml:space="preserve">the representative appointed by CCS from time to time in relation to the Framework Contract initially identified in the Framework Award Form; </w:t>
            </w:r>
          </w:p>
        </w:tc>
      </w:tr>
      <w:tr w:rsidR="006C006A" w14:paraId="4A0A3BBF" w14:textId="77777777">
        <w:trPr>
          <w:trHeight w:val="2799"/>
        </w:trPr>
        <w:tc>
          <w:tcPr>
            <w:tcW w:w="2182" w:type="dxa"/>
            <w:tcBorders>
              <w:top w:val="single" w:sz="4" w:space="0" w:color="000000"/>
              <w:left w:val="single" w:sz="4" w:space="0" w:color="000000"/>
              <w:bottom w:val="single" w:sz="4" w:space="0" w:color="000000"/>
              <w:right w:val="single" w:sz="4" w:space="0" w:color="000000"/>
            </w:tcBorders>
          </w:tcPr>
          <w:p w14:paraId="15845745" w14:textId="77777777" w:rsidR="006C006A" w:rsidRDefault="00000000">
            <w:pPr>
              <w:spacing w:after="0"/>
            </w:pPr>
            <w:r>
              <w:rPr>
                <w:b/>
              </w:rPr>
              <w:t xml:space="preserve">"Central Government </w:t>
            </w:r>
          </w:p>
          <w:p w14:paraId="1114B0B6" w14:textId="77777777" w:rsidR="006C006A" w:rsidRDefault="00000000">
            <w:pPr>
              <w:spacing w:after="0"/>
            </w:pPr>
            <w:r>
              <w:rPr>
                <w:b/>
              </w:rPr>
              <w:t xml:space="preserve">Body" </w:t>
            </w:r>
          </w:p>
        </w:tc>
        <w:tc>
          <w:tcPr>
            <w:tcW w:w="7566" w:type="dxa"/>
            <w:tcBorders>
              <w:top w:val="single" w:sz="4" w:space="0" w:color="000000"/>
              <w:left w:val="single" w:sz="4" w:space="0" w:color="000000"/>
              <w:bottom w:val="single" w:sz="4" w:space="0" w:color="000000"/>
              <w:right w:val="single" w:sz="4" w:space="0" w:color="000000"/>
            </w:tcBorders>
          </w:tcPr>
          <w:p w14:paraId="61CBE3E6" w14:textId="77777777" w:rsidR="006C006A" w:rsidRDefault="00000000">
            <w:pPr>
              <w:spacing w:after="104" w:line="284" w:lineRule="auto"/>
              <w:ind w:left="252" w:right="48" w:firstLine="26"/>
            </w:pPr>
            <w:r>
              <w:t xml:space="preserve">a body listed in one of the following sub-categories of the Central Government classification of the Public Sector Classification Guide, as published and amended from time to time by the Office for National Statistics: </w:t>
            </w:r>
            <w:r>
              <w:rPr>
                <w:rFonts w:ascii="Arial" w:eastAsia="Arial" w:hAnsi="Arial" w:cs="Arial"/>
              </w:rPr>
              <w:t xml:space="preserve">a) </w:t>
            </w:r>
            <w:r>
              <w:rPr>
                <w:rFonts w:ascii="Arial" w:eastAsia="Arial" w:hAnsi="Arial" w:cs="Arial"/>
              </w:rPr>
              <w:tab/>
            </w:r>
            <w:r>
              <w:t xml:space="preserve">Government </w:t>
            </w:r>
            <w:proofErr w:type="gramStart"/>
            <w:r>
              <w:t>Department;</w:t>
            </w:r>
            <w:proofErr w:type="gramEnd"/>
            <w:r>
              <w:t xml:space="preserve"> </w:t>
            </w:r>
          </w:p>
          <w:p w14:paraId="65F2C7B8" w14:textId="77777777" w:rsidR="006C006A" w:rsidRDefault="00000000">
            <w:pPr>
              <w:numPr>
                <w:ilvl w:val="0"/>
                <w:numId w:val="107"/>
              </w:numPr>
              <w:spacing w:after="149" w:line="240" w:lineRule="auto"/>
              <w:ind w:hanging="545"/>
            </w:pPr>
            <w:r>
              <w:t>Non-Departmental Public Body or Assembly Sponsored Public Body (advisory, executive, or tribunal</w:t>
            </w:r>
            <w:proofErr w:type="gramStart"/>
            <w:r>
              <w:t>);</w:t>
            </w:r>
            <w:proofErr w:type="gramEnd"/>
            <w:r>
              <w:t xml:space="preserve"> </w:t>
            </w:r>
          </w:p>
          <w:p w14:paraId="2DE4BD87" w14:textId="77777777" w:rsidR="006C006A" w:rsidRDefault="00000000">
            <w:pPr>
              <w:numPr>
                <w:ilvl w:val="0"/>
                <w:numId w:val="107"/>
              </w:numPr>
              <w:spacing w:after="128"/>
              <w:ind w:hanging="545"/>
            </w:pPr>
            <w:r>
              <w:t xml:space="preserve">Non-Ministerial Department; or </w:t>
            </w:r>
          </w:p>
          <w:p w14:paraId="3B47BC29" w14:textId="77777777" w:rsidR="006C006A" w:rsidRDefault="00000000">
            <w:pPr>
              <w:numPr>
                <w:ilvl w:val="0"/>
                <w:numId w:val="107"/>
              </w:numPr>
              <w:spacing w:after="0"/>
              <w:ind w:hanging="545"/>
            </w:pPr>
            <w:r>
              <w:t xml:space="preserve">Executive Agency; </w:t>
            </w:r>
          </w:p>
        </w:tc>
      </w:tr>
      <w:tr w:rsidR="006C006A" w14:paraId="2818E8B8"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05A2F9D6" w14:textId="77777777" w:rsidR="006C006A" w:rsidRDefault="00000000">
            <w:pPr>
              <w:spacing w:after="0"/>
            </w:pPr>
            <w:r>
              <w:rPr>
                <w:b/>
              </w:rPr>
              <w:t xml:space="preserve">"Change in Law" </w:t>
            </w:r>
          </w:p>
        </w:tc>
        <w:tc>
          <w:tcPr>
            <w:tcW w:w="7566" w:type="dxa"/>
            <w:tcBorders>
              <w:top w:val="single" w:sz="4" w:space="0" w:color="000000"/>
              <w:left w:val="single" w:sz="4" w:space="0" w:color="000000"/>
              <w:bottom w:val="single" w:sz="4" w:space="0" w:color="000000"/>
              <w:right w:val="single" w:sz="4" w:space="0" w:color="000000"/>
            </w:tcBorders>
          </w:tcPr>
          <w:p w14:paraId="58574C59" w14:textId="77777777" w:rsidR="006C006A" w:rsidRDefault="00000000">
            <w:pPr>
              <w:spacing w:after="0"/>
              <w:ind w:left="278"/>
              <w:jc w:val="both"/>
            </w:pPr>
            <w:r>
              <w:t>any change in Law which impacts on the supply of the Deliverables and performance of the Contract which comes into force after the Start Date;</w:t>
            </w:r>
            <w:r>
              <w:rPr>
                <w:b/>
              </w:rPr>
              <w:t xml:space="preserve"> </w:t>
            </w:r>
            <w:r>
              <w:t xml:space="preserve"> </w:t>
            </w:r>
          </w:p>
        </w:tc>
      </w:tr>
      <w:tr w:rsidR="006C006A" w14:paraId="3F02F5B7"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5EA4B462" w14:textId="77777777" w:rsidR="006C006A" w:rsidRDefault="00000000">
            <w:pPr>
              <w:spacing w:after="0"/>
            </w:pPr>
            <w:r>
              <w:rPr>
                <w:b/>
              </w:rPr>
              <w:t xml:space="preserve">"Change of Control" </w:t>
            </w:r>
          </w:p>
        </w:tc>
        <w:tc>
          <w:tcPr>
            <w:tcW w:w="7566" w:type="dxa"/>
            <w:tcBorders>
              <w:top w:val="single" w:sz="4" w:space="0" w:color="000000"/>
              <w:left w:val="single" w:sz="4" w:space="0" w:color="000000"/>
              <w:bottom w:val="single" w:sz="4" w:space="0" w:color="000000"/>
              <w:right w:val="single" w:sz="4" w:space="0" w:color="000000"/>
            </w:tcBorders>
          </w:tcPr>
          <w:p w14:paraId="6FA8EFC3" w14:textId="77777777" w:rsidR="006C006A" w:rsidRDefault="00000000">
            <w:pPr>
              <w:spacing w:after="0"/>
              <w:ind w:left="278"/>
            </w:pPr>
            <w:r>
              <w:t xml:space="preserve">a change of control within the meaning of Section 450 of the Corporation Tax Act 2010; </w:t>
            </w:r>
          </w:p>
        </w:tc>
      </w:tr>
    </w:tbl>
    <w:p w14:paraId="6F993A48" w14:textId="77777777" w:rsidR="006C006A" w:rsidRDefault="006C006A">
      <w:pPr>
        <w:spacing w:after="0"/>
        <w:ind w:left="-1440" w:right="10471"/>
      </w:pPr>
    </w:p>
    <w:tbl>
      <w:tblPr>
        <w:tblStyle w:val="TableGrid"/>
        <w:tblW w:w="9748" w:type="dxa"/>
        <w:tblInd w:w="5" w:type="dxa"/>
        <w:tblCellMar>
          <w:top w:w="86" w:type="dxa"/>
          <w:left w:w="7" w:type="dxa"/>
          <w:bottom w:w="0" w:type="dxa"/>
          <w:right w:w="62" w:type="dxa"/>
        </w:tblCellMar>
        <w:tblLook w:val="04A0" w:firstRow="1" w:lastRow="0" w:firstColumn="1" w:lastColumn="0" w:noHBand="0" w:noVBand="1"/>
      </w:tblPr>
      <w:tblGrid>
        <w:gridCol w:w="2182"/>
        <w:gridCol w:w="7566"/>
      </w:tblGrid>
      <w:tr w:rsidR="006C006A" w14:paraId="269B2CEC" w14:textId="77777777">
        <w:trPr>
          <w:trHeight w:val="1244"/>
        </w:trPr>
        <w:tc>
          <w:tcPr>
            <w:tcW w:w="2182" w:type="dxa"/>
            <w:tcBorders>
              <w:top w:val="single" w:sz="4" w:space="0" w:color="000000"/>
              <w:left w:val="single" w:sz="4" w:space="0" w:color="000000"/>
              <w:bottom w:val="single" w:sz="4" w:space="0" w:color="000000"/>
              <w:right w:val="single" w:sz="4" w:space="0" w:color="000000"/>
            </w:tcBorders>
          </w:tcPr>
          <w:p w14:paraId="645DBCF6" w14:textId="77777777" w:rsidR="006C006A" w:rsidRDefault="00000000">
            <w:pPr>
              <w:spacing w:after="0"/>
            </w:pPr>
            <w:r>
              <w:rPr>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7B271D47" w14:textId="77777777" w:rsidR="006C006A" w:rsidRDefault="00000000">
            <w:pPr>
              <w:spacing w:after="0"/>
              <w:ind w:left="252" w:right="49"/>
              <w:jc w:val="both"/>
            </w:pPr>
            <w:r>
              <w:t xml:space="preserve">the prices (exclusive of any applicable VAT), payable to the Supplier by the Buyer under the Call-Off Contract, as set out in the Order Form, for the full and proper performance by the Supplier of its obligations under the Call-Off Contract less any Deductions; </w:t>
            </w:r>
          </w:p>
        </w:tc>
      </w:tr>
      <w:tr w:rsidR="006C006A" w14:paraId="35C9D829"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2A172497" w14:textId="77777777" w:rsidR="006C006A" w:rsidRDefault="00000000">
            <w:pPr>
              <w:spacing w:after="0"/>
            </w:pPr>
            <w:r>
              <w:rPr>
                <w:b/>
              </w:rPr>
              <w:t xml:space="preserve">"Claim" </w:t>
            </w:r>
          </w:p>
        </w:tc>
        <w:tc>
          <w:tcPr>
            <w:tcW w:w="7566" w:type="dxa"/>
            <w:tcBorders>
              <w:top w:val="single" w:sz="4" w:space="0" w:color="000000"/>
              <w:left w:val="single" w:sz="4" w:space="0" w:color="000000"/>
              <w:bottom w:val="single" w:sz="4" w:space="0" w:color="000000"/>
              <w:right w:val="single" w:sz="4" w:space="0" w:color="000000"/>
            </w:tcBorders>
          </w:tcPr>
          <w:p w14:paraId="54E379F0" w14:textId="77777777" w:rsidR="006C006A" w:rsidRDefault="00000000">
            <w:pPr>
              <w:spacing w:after="0"/>
              <w:ind w:left="278"/>
              <w:jc w:val="both"/>
            </w:pPr>
            <w:r>
              <w:t xml:space="preserve">any claim which it appears that a Beneficiary is, or may become, entitled to indemnification under this Contract; </w:t>
            </w:r>
          </w:p>
        </w:tc>
      </w:tr>
      <w:tr w:rsidR="006C006A" w14:paraId="2702ACD8" w14:textId="77777777">
        <w:trPr>
          <w:trHeight w:val="1512"/>
        </w:trPr>
        <w:tc>
          <w:tcPr>
            <w:tcW w:w="2182" w:type="dxa"/>
            <w:tcBorders>
              <w:top w:val="single" w:sz="4" w:space="0" w:color="000000"/>
              <w:left w:val="single" w:sz="4" w:space="0" w:color="000000"/>
              <w:bottom w:val="single" w:sz="4" w:space="0" w:color="000000"/>
              <w:right w:val="single" w:sz="4" w:space="0" w:color="000000"/>
            </w:tcBorders>
          </w:tcPr>
          <w:p w14:paraId="1B766CEC" w14:textId="77777777" w:rsidR="006C006A" w:rsidRDefault="00000000">
            <w:pPr>
              <w:spacing w:after="0"/>
            </w:pPr>
            <w:r>
              <w:rPr>
                <w:b/>
              </w:rPr>
              <w:t xml:space="preserve">"Commercially </w:t>
            </w:r>
          </w:p>
          <w:p w14:paraId="293D4CEA" w14:textId="77777777" w:rsidR="006C006A" w:rsidRDefault="00000000">
            <w:pPr>
              <w:spacing w:after="0"/>
            </w:pPr>
            <w:r>
              <w:rPr>
                <w:b/>
              </w:rPr>
              <w:t xml:space="preserve">Sensitive </w:t>
            </w:r>
          </w:p>
          <w:p w14:paraId="2FBC62CF" w14:textId="77777777" w:rsidR="006C006A" w:rsidRDefault="00000000">
            <w:pPr>
              <w:spacing w:after="0"/>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692762B5" w14:textId="77777777" w:rsidR="006C006A" w:rsidRDefault="00000000">
            <w:pPr>
              <w:spacing w:after="0"/>
              <w:ind w:left="278" w:right="49"/>
              <w:jc w:val="both"/>
            </w:pPr>
            <w: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 </w:t>
            </w:r>
          </w:p>
        </w:tc>
      </w:tr>
      <w:tr w:rsidR="006C006A" w14:paraId="3A4671E7"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2CADB44F" w14:textId="77777777" w:rsidR="006C006A" w:rsidRDefault="00000000">
            <w:pPr>
              <w:spacing w:after="0"/>
            </w:pPr>
            <w:r>
              <w:rPr>
                <w:b/>
              </w:rPr>
              <w:lastRenderedPageBreak/>
              <w:t xml:space="preserve">“Commercial off the shelf Software” or “COTS Software” </w:t>
            </w:r>
          </w:p>
        </w:tc>
        <w:tc>
          <w:tcPr>
            <w:tcW w:w="7566" w:type="dxa"/>
            <w:tcBorders>
              <w:top w:val="single" w:sz="4" w:space="0" w:color="000000"/>
              <w:left w:val="single" w:sz="4" w:space="0" w:color="000000"/>
              <w:bottom w:val="single" w:sz="4" w:space="0" w:color="000000"/>
              <w:right w:val="single" w:sz="4" w:space="0" w:color="000000"/>
            </w:tcBorders>
          </w:tcPr>
          <w:p w14:paraId="1EEB0C60" w14:textId="77777777" w:rsidR="006C006A" w:rsidRDefault="00000000">
            <w:pPr>
              <w:spacing w:after="0"/>
              <w:ind w:left="278" w:right="49"/>
              <w:jc w:val="both"/>
            </w:pPr>
            <w:r>
              <w:t xml:space="preserve">Non-customised software where the IPR may be owned and licensed either by the Supplier or a third party depending on the context, and which is commercially available for purchase and subject to standard licence terms </w:t>
            </w:r>
          </w:p>
        </w:tc>
      </w:tr>
      <w:tr w:rsidR="006C006A" w14:paraId="6747E624"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3B8C7925" w14:textId="77777777" w:rsidR="006C006A" w:rsidRDefault="00000000">
            <w:pPr>
              <w:spacing w:after="0"/>
            </w:pPr>
            <w:r>
              <w:rPr>
                <w:b/>
              </w:rPr>
              <w:t xml:space="preserve">"Comparable Supply" </w:t>
            </w:r>
          </w:p>
        </w:tc>
        <w:tc>
          <w:tcPr>
            <w:tcW w:w="7566" w:type="dxa"/>
            <w:tcBorders>
              <w:top w:val="single" w:sz="4" w:space="0" w:color="000000"/>
              <w:left w:val="single" w:sz="4" w:space="0" w:color="000000"/>
              <w:bottom w:val="single" w:sz="4" w:space="0" w:color="000000"/>
              <w:right w:val="single" w:sz="4" w:space="0" w:color="000000"/>
            </w:tcBorders>
          </w:tcPr>
          <w:p w14:paraId="17104C32" w14:textId="77777777" w:rsidR="006C006A" w:rsidRDefault="00000000">
            <w:pPr>
              <w:spacing w:after="0"/>
              <w:ind w:left="278"/>
              <w:jc w:val="both"/>
            </w:pPr>
            <w:r>
              <w:t xml:space="preserve">the supply of Deliverables to another Buyer of the Supplier that are the same or similar to the Deliverables; </w:t>
            </w:r>
          </w:p>
        </w:tc>
      </w:tr>
      <w:tr w:rsidR="006C006A" w14:paraId="57E2D21B"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4C54D3F6" w14:textId="77777777" w:rsidR="006C006A" w:rsidRDefault="00000000">
            <w:pPr>
              <w:spacing w:after="0"/>
            </w:pPr>
            <w:r>
              <w:rPr>
                <w:b/>
              </w:rPr>
              <w:t xml:space="preserve">"Compliance Officer" </w:t>
            </w:r>
          </w:p>
        </w:tc>
        <w:tc>
          <w:tcPr>
            <w:tcW w:w="7566" w:type="dxa"/>
            <w:tcBorders>
              <w:top w:val="single" w:sz="4" w:space="0" w:color="000000"/>
              <w:left w:val="single" w:sz="4" w:space="0" w:color="000000"/>
              <w:bottom w:val="single" w:sz="4" w:space="0" w:color="000000"/>
              <w:right w:val="single" w:sz="4" w:space="0" w:color="000000"/>
            </w:tcBorders>
          </w:tcPr>
          <w:p w14:paraId="6D5458E2" w14:textId="77777777" w:rsidR="006C006A" w:rsidRDefault="00000000">
            <w:pPr>
              <w:spacing w:after="0"/>
              <w:ind w:left="278"/>
            </w:pPr>
            <w:r>
              <w:t xml:space="preserve">the person(s) appointed by the Supplier who is responsible for ensuring that the Supplier complies with its legal obligations; </w:t>
            </w:r>
          </w:p>
        </w:tc>
      </w:tr>
      <w:tr w:rsidR="006C006A" w14:paraId="759BD9EA" w14:textId="77777777">
        <w:trPr>
          <w:trHeight w:val="1781"/>
        </w:trPr>
        <w:tc>
          <w:tcPr>
            <w:tcW w:w="2182" w:type="dxa"/>
            <w:tcBorders>
              <w:top w:val="single" w:sz="4" w:space="0" w:color="000000"/>
              <w:left w:val="single" w:sz="4" w:space="0" w:color="000000"/>
              <w:bottom w:val="single" w:sz="4" w:space="0" w:color="000000"/>
              <w:right w:val="single" w:sz="4" w:space="0" w:color="000000"/>
            </w:tcBorders>
          </w:tcPr>
          <w:p w14:paraId="33A34753" w14:textId="77777777" w:rsidR="006C006A" w:rsidRDefault="00000000">
            <w:pPr>
              <w:spacing w:after="0"/>
            </w:pPr>
            <w:r>
              <w:rPr>
                <w:b/>
              </w:rPr>
              <w:t xml:space="preserve">"Confidential </w:t>
            </w:r>
          </w:p>
          <w:p w14:paraId="19F41C1D" w14:textId="77777777" w:rsidR="006C006A" w:rsidRDefault="00000000">
            <w:pPr>
              <w:spacing w:after="0"/>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44E739A9" w14:textId="77777777" w:rsidR="006C006A" w:rsidRDefault="00000000">
            <w:pPr>
              <w:spacing w:after="0"/>
              <w:ind w:left="278" w:right="50"/>
              <w:jc w:val="both"/>
            </w:pP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xml:space="preserve">) or which ought reasonably to be considered to be confidential; </w:t>
            </w:r>
          </w:p>
        </w:tc>
      </w:tr>
      <w:tr w:rsidR="006C006A" w14:paraId="4457A036"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7703D7D2" w14:textId="77777777" w:rsidR="006C006A" w:rsidRDefault="00000000">
            <w:pPr>
              <w:spacing w:after="0"/>
            </w:pPr>
            <w:r>
              <w:rPr>
                <w:b/>
              </w:rPr>
              <w:t xml:space="preserve">"Conflict of Interest" </w:t>
            </w:r>
          </w:p>
        </w:tc>
        <w:tc>
          <w:tcPr>
            <w:tcW w:w="7566" w:type="dxa"/>
            <w:tcBorders>
              <w:top w:val="single" w:sz="4" w:space="0" w:color="000000"/>
              <w:left w:val="single" w:sz="4" w:space="0" w:color="000000"/>
              <w:bottom w:val="single" w:sz="4" w:space="0" w:color="000000"/>
              <w:right w:val="single" w:sz="4" w:space="0" w:color="000000"/>
            </w:tcBorders>
          </w:tcPr>
          <w:p w14:paraId="697B9031" w14:textId="77777777" w:rsidR="006C006A" w:rsidRDefault="00000000">
            <w:pPr>
              <w:spacing w:after="0"/>
              <w:ind w:left="278" w:right="47"/>
              <w:jc w:val="both"/>
            </w:pPr>
            <w:r>
              <w:t xml:space="preserve">a conflict between the financial or personal duties of the Supplier or the Supplier Staff and the duties owed to CCS or any Buyer under a Contract, in the reasonable opinion of the Buyer or CCS; </w:t>
            </w:r>
          </w:p>
        </w:tc>
      </w:tr>
      <w:tr w:rsidR="006C006A" w14:paraId="54F6B69B"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70AA0D7B" w14:textId="77777777" w:rsidR="006C006A" w:rsidRDefault="00000000">
            <w:pPr>
              <w:spacing w:after="0"/>
            </w:pPr>
            <w:r>
              <w:rPr>
                <w:b/>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14:paraId="46D42E08" w14:textId="77777777" w:rsidR="006C006A" w:rsidRDefault="00000000">
            <w:pPr>
              <w:spacing w:after="0"/>
              <w:ind w:left="278"/>
            </w:pPr>
            <w:r>
              <w:t xml:space="preserve">either the Framework Contract or the Call-Off Contract, as the context requires; </w:t>
            </w:r>
          </w:p>
        </w:tc>
      </w:tr>
      <w:tr w:rsidR="006C006A" w14:paraId="2846807C" w14:textId="77777777">
        <w:trPr>
          <w:trHeight w:val="437"/>
        </w:trPr>
        <w:tc>
          <w:tcPr>
            <w:tcW w:w="2182" w:type="dxa"/>
            <w:tcBorders>
              <w:top w:val="single" w:sz="4" w:space="0" w:color="000000"/>
              <w:left w:val="single" w:sz="4" w:space="0" w:color="000000"/>
              <w:bottom w:val="single" w:sz="4" w:space="0" w:color="000000"/>
              <w:right w:val="single" w:sz="4" w:space="0" w:color="000000"/>
            </w:tcBorders>
          </w:tcPr>
          <w:p w14:paraId="17C84003" w14:textId="77777777" w:rsidR="006C006A" w:rsidRDefault="00000000">
            <w:pPr>
              <w:spacing w:after="0"/>
            </w:pPr>
            <w:r>
              <w:rPr>
                <w:b/>
              </w:rPr>
              <w:t xml:space="preserve">"Contracts Finder" </w:t>
            </w:r>
          </w:p>
        </w:tc>
        <w:tc>
          <w:tcPr>
            <w:tcW w:w="7566" w:type="dxa"/>
            <w:tcBorders>
              <w:top w:val="single" w:sz="4" w:space="0" w:color="000000"/>
              <w:left w:val="single" w:sz="4" w:space="0" w:color="000000"/>
              <w:bottom w:val="single" w:sz="4" w:space="0" w:color="000000"/>
              <w:right w:val="single" w:sz="4" w:space="0" w:color="000000"/>
            </w:tcBorders>
          </w:tcPr>
          <w:p w14:paraId="784C758C" w14:textId="77777777" w:rsidR="006C006A" w:rsidRDefault="00000000">
            <w:pPr>
              <w:spacing w:after="0"/>
              <w:ind w:right="52"/>
              <w:jc w:val="right"/>
            </w:pPr>
            <w:r>
              <w:t xml:space="preserve">the Government’s publishing portal for public sector procurement opportunities; </w:t>
            </w:r>
          </w:p>
        </w:tc>
      </w:tr>
      <w:tr w:rsidR="006C006A" w14:paraId="0266F4D0" w14:textId="77777777">
        <w:trPr>
          <w:trHeight w:val="1834"/>
        </w:trPr>
        <w:tc>
          <w:tcPr>
            <w:tcW w:w="2182" w:type="dxa"/>
            <w:tcBorders>
              <w:top w:val="single" w:sz="4" w:space="0" w:color="000000"/>
              <w:left w:val="single" w:sz="4" w:space="0" w:color="000000"/>
              <w:bottom w:val="single" w:sz="4" w:space="0" w:color="000000"/>
              <w:right w:val="single" w:sz="4" w:space="0" w:color="000000"/>
            </w:tcBorders>
          </w:tcPr>
          <w:p w14:paraId="33BBDC01" w14:textId="77777777" w:rsidR="006C006A" w:rsidRDefault="00000000">
            <w:pPr>
              <w:spacing w:after="0"/>
            </w:pPr>
            <w:r>
              <w:rPr>
                <w:b/>
              </w:rPr>
              <w:t xml:space="preserve">"Contract Period" </w:t>
            </w:r>
          </w:p>
        </w:tc>
        <w:tc>
          <w:tcPr>
            <w:tcW w:w="7566" w:type="dxa"/>
            <w:tcBorders>
              <w:top w:val="single" w:sz="4" w:space="0" w:color="000000"/>
              <w:left w:val="single" w:sz="4" w:space="0" w:color="000000"/>
              <w:bottom w:val="single" w:sz="4" w:space="0" w:color="000000"/>
              <w:right w:val="single" w:sz="4" w:space="0" w:color="000000"/>
            </w:tcBorders>
          </w:tcPr>
          <w:p w14:paraId="48F3ECBA" w14:textId="77777777" w:rsidR="006C006A" w:rsidRDefault="00000000">
            <w:pPr>
              <w:spacing w:after="153" w:line="239" w:lineRule="auto"/>
              <w:ind w:left="278"/>
              <w:jc w:val="both"/>
            </w:pPr>
            <w:r>
              <w:t xml:space="preserve">the term of either a Framework Contract or Call-Off Contract from the earlier of the: </w:t>
            </w:r>
          </w:p>
          <w:p w14:paraId="50CD77A8" w14:textId="77777777" w:rsidR="006C006A" w:rsidRDefault="00000000">
            <w:pPr>
              <w:numPr>
                <w:ilvl w:val="0"/>
                <w:numId w:val="108"/>
              </w:numPr>
              <w:spacing w:after="52"/>
              <w:ind w:hanging="360"/>
            </w:pPr>
            <w:r>
              <w:t xml:space="preserve">applicable Start Date; or </w:t>
            </w:r>
          </w:p>
          <w:p w14:paraId="75744AEF" w14:textId="77777777" w:rsidR="006C006A" w:rsidRDefault="00000000">
            <w:pPr>
              <w:numPr>
                <w:ilvl w:val="0"/>
                <w:numId w:val="108"/>
              </w:numPr>
              <w:spacing w:after="137"/>
              <w:ind w:hanging="360"/>
            </w:pPr>
            <w:r>
              <w:t xml:space="preserve">the Effective Date </w:t>
            </w:r>
          </w:p>
          <w:p w14:paraId="096BAA0A" w14:textId="77777777" w:rsidR="006C006A" w:rsidRDefault="00000000">
            <w:pPr>
              <w:spacing w:after="0"/>
              <w:ind w:left="250"/>
            </w:pPr>
            <w:r>
              <w:t xml:space="preserve">until the applicable End Date;  </w:t>
            </w:r>
          </w:p>
        </w:tc>
      </w:tr>
      <w:tr w:rsidR="006C006A" w14:paraId="1A90BB57" w14:textId="77777777">
        <w:trPr>
          <w:trHeight w:val="709"/>
        </w:trPr>
        <w:tc>
          <w:tcPr>
            <w:tcW w:w="2182" w:type="dxa"/>
            <w:tcBorders>
              <w:top w:val="single" w:sz="4" w:space="0" w:color="000000"/>
              <w:left w:val="single" w:sz="4" w:space="0" w:color="000000"/>
              <w:bottom w:val="single" w:sz="4" w:space="0" w:color="000000"/>
              <w:right w:val="single" w:sz="4" w:space="0" w:color="000000"/>
            </w:tcBorders>
          </w:tcPr>
          <w:p w14:paraId="42CA855C" w14:textId="77777777" w:rsidR="006C006A" w:rsidRDefault="00000000">
            <w:pPr>
              <w:spacing w:after="0"/>
            </w:pPr>
            <w:r>
              <w:rPr>
                <w:b/>
              </w:rPr>
              <w:t xml:space="preserve">"Contract Value" </w:t>
            </w:r>
          </w:p>
        </w:tc>
        <w:tc>
          <w:tcPr>
            <w:tcW w:w="7566" w:type="dxa"/>
            <w:tcBorders>
              <w:top w:val="single" w:sz="4" w:space="0" w:color="000000"/>
              <w:left w:val="single" w:sz="4" w:space="0" w:color="000000"/>
              <w:bottom w:val="single" w:sz="4" w:space="0" w:color="000000"/>
              <w:right w:val="single" w:sz="4" w:space="0" w:color="000000"/>
            </w:tcBorders>
          </w:tcPr>
          <w:p w14:paraId="6E6B044C" w14:textId="77777777" w:rsidR="006C006A" w:rsidRDefault="00000000">
            <w:pPr>
              <w:spacing w:after="0"/>
              <w:ind w:left="278"/>
              <w:jc w:val="both"/>
            </w:pPr>
            <w:r>
              <w:t xml:space="preserve">the higher of the actual or expected total Charges paid or payable under a Contract where all obligations are met by the Supplier; </w:t>
            </w:r>
          </w:p>
        </w:tc>
      </w:tr>
      <w:tr w:rsidR="006C006A" w14:paraId="2D0B4F81"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3D6FC974" w14:textId="77777777" w:rsidR="006C006A" w:rsidRDefault="00000000">
            <w:pPr>
              <w:spacing w:after="0"/>
            </w:pPr>
            <w:r>
              <w:rPr>
                <w:b/>
              </w:rPr>
              <w:t xml:space="preserve">"Contract Year" </w:t>
            </w:r>
          </w:p>
        </w:tc>
        <w:tc>
          <w:tcPr>
            <w:tcW w:w="7566" w:type="dxa"/>
            <w:tcBorders>
              <w:top w:val="single" w:sz="4" w:space="0" w:color="000000"/>
              <w:left w:val="single" w:sz="4" w:space="0" w:color="000000"/>
              <w:bottom w:val="single" w:sz="4" w:space="0" w:color="000000"/>
              <w:right w:val="single" w:sz="4" w:space="0" w:color="000000"/>
            </w:tcBorders>
          </w:tcPr>
          <w:p w14:paraId="0490409C" w14:textId="77777777" w:rsidR="006C006A" w:rsidRDefault="00000000">
            <w:pPr>
              <w:spacing w:after="0"/>
              <w:ind w:left="278"/>
              <w:jc w:val="both"/>
            </w:pPr>
            <w:r>
              <w:t xml:space="preserve">a consecutive period of twelve (12) Months commencing on the Start Date or each anniversary thereof; </w:t>
            </w:r>
          </w:p>
        </w:tc>
      </w:tr>
      <w:tr w:rsidR="006C006A" w14:paraId="67FA23C5"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25F5CF7F" w14:textId="77777777" w:rsidR="006C006A" w:rsidRDefault="00000000">
            <w:pPr>
              <w:spacing w:after="0"/>
            </w:pPr>
            <w:r>
              <w:rPr>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6226077D" w14:textId="77777777" w:rsidR="006C006A" w:rsidRDefault="00000000">
            <w:pPr>
              <w:spacing w:after="0"/>
              <w:ind w:left="278"/>
              <w:jc w:val="both"/>
            </w:pPr>
            <w:r>
              <w:t>control in either of the senses defined in sections 450 and 1124 of the Corporation Tax Act 2010 and "</w:t>
            </w:r>
            <w:r>
              <w:rPr>
                <w:b/>
              </w:rPr>
              <w:t>Controlled</w:t>
            </w:r>
            <w:r>
              <w:t xml:space="preserve">" shall be </w:t>
            </w:r>
            <w:proofErr w:type="gramStart"/>
            <w:r>
              <w:t>construed accordingly;</w:t>
            </w:r>
            <w:proofErr w:type="gramEnd"/>
            <w:r>
              <w:t xml:space="preserve"> </w:t>
            </w:r>
          </w:p>
        </w:tc>
      </w:tr>
      <w:tr w:rsidR="006C006A" w14:paraId="77049661"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023B22D9" w14:textId="77777777" w:rsidR="006C006A" w:rsidRDefault="00000000">
            <w:pPr>
              <w:spacing w:after="0"/>
            </w:pPr>
            <w:r>
              <w:rPr>
                <w:b/>
              </w:rPr>
              <w:t xml:space="preserve">“Controller” </w:t>
            </w:r>
          </w:p>
        </w:tc>
        <w:tc>
          <w:tcPr>
            <w:tcW w:w="7566" w:type="dxa"/>
            <w:tcBorders>
              <w:top w:val="single" w:sz="4" w:space="0" w:color="000000"/>
              <w:left w:val="single" w:sz="4" w:space="0" w:color="000000"/>
              <w:bottom w:val="single" w:sz="4" w:space="0" w:color="000000"/>
              <w:right w:val="single" w:sz="4" w:space="0" w:color="000000"/>
            </w:tcBorders>
          </w:tcPr>
          <w:p w14:paraId="31B48FFC" w14:textId="77777777" w:rsidR="006C006A" w:rsidRDefault="00000000">
            <w:pPr>
              <w:spacing w:after="0"/>
              <w:ind w:left="278"/>
            </w:pPr>
            <w:r>
              <w:t xml:space="preserve">has the meaning given to it in the GDPR; </w:t>
            </w:r>
          </w:p>
        </w:tc>
      </w:tr>
    </w:tbl>
    <w:p w14:paraId="060A044C" w14:textId="77777777" w:rsidR="006C006A" w:rsidRDefault="006C006A">
      <w:pPr>
        <w:spacing w:after="0"/>
        <w:ind w:left="-1440" w:right="10471"/>
      </w:pPr>
    </w:p>
    <w:tbl>
      <w:tblPr>
        <w:tblStyle w:val="TableGrid"/>
        <w:tblW w:w="9748" w:type="dxa"/>
        <w:tblInd w:w="5" w:type="dxa"/>
        <w:tblCellMar>
          <w:top w:w="86" w:type="dxa"/>
          <w:left w:w="7" w:type="dxa"/>
          <w:bottom w:w="0" w:type="dxa"/>
          <w:right w:w="63" w:type="dxa"/>
        </w:tblCellMar>
        <w:tblLook w:val="04A0" w:firstRow="1" w:lastRow="0" w:firstColumn="1" w:lastColumn="0" w:noHBand="0" w:noVBand="1"/>
      </w:tblPr>
      <w:tblGrid>
        <w:gridCol w:w="2182"/>
        <w:gridCol w:w="7566"/>
      </w:tblGrid>
      <w:tr w:rsidR="006C006A" w14:paraId="1C13EA2F"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4953913B" w14:textId="77777777" w:rsidR="006C006A" w:rsidRDefault="00000000">
            <w:pPr>
              <w:spacing w:after="0"/>
            </w:pPr>
            <w:r>
              <w:rPr>
                <w:b/>
              </w:rPr>
              <w:t xml:space="preserve">“Core Terms” </w:t>
            </w:r>
          </w:p>
        </w:tc>
        <w:tc>
          <w:tcPr>
            <w:tcW w:w="7566" w:type="dxa"/>
            <w:tcBorders>
              <w:top w:val="single" w:sz="4" w:space="0" w:color="000000"/>
              <w:left w:val="single" w:sz="4" w:space="0" w:color="000000"/>
              <w:bottom w:val="single" w:sz="4" w:space="0" w:color="000000"/>
              <w:right w:val="single" w:sz="4" w:space="0" w:color="000000"/>
            </w:tcBorders>
          </w:tcPr>
          <w:p w14:paraId="25F75210" w14:textId="77777777" w:rsidR="006C006A" w:rsidRDefault="00000000">
            <w:pPr>
              <w:spacing w:after="0"/>
              <w:ind w:left="278" w:right="52"/>
              <w:jc w:val="both"/>
            </w:pPr>
            <w:r>
              <w:t xml:space="preserve">CCS’ standard terms and conditions for common goods and services which govern how Supplier must interact with CCS and Buyers under Framework Contracts and Call-Off Contracts; </w:t>
            </w:r>
          </w:p>
        </w:tc>
      </w:tr>
      <w:tr w:rsidR="006C006A" w14:paraId="057CA4C8" w14:textId="77777777">
        <w:trPr>
          <w:trHeight w:val="12508"/>
        </w:trPr>
        <w:tc>
          <w:tcPr>
            <w:tcW w:w="2182" w:type="dxa"/>
            <w:tcBorders>
              <w:top w:val="single" w:sz="4" w:space="0" w:color="000000"/>
              <w:left w:val="single" w:sz="4" w:space="0" w:color="000000"/>
              <w:bottom w:val="single" w:sz="4" w:space="0" w:color="000000"/>
              <w:right w:val="single" w:sz="4" w:space="0" w:color="000000"/>
            </w:tcBorders>
          </w:tcPr>
          <w:p w14:paraId="430BD3A8" w14:textId="77777777" w:rsidR="006C006A" w:rsidRDefault="00000000">
            <w:pPr>
              <w:spacing w:after="0"/>
            </w:pPr>
            <w:r>
              <w:rPr>
                <w:b/>
              </w:rPr>
              <w:lastRenderedPageBreak/>
              <w:t xml:space="preserve">"Costs" </w:t>
            </w:r>
          </w:p>
        </w:tc>
        <w:tc>
          <w:tcPr>
            <w:tcW w:w="7566" w:type="dxa"/>
            <w:tcBorders>
              <w:top w:val="single" w:sz="4" w:space="0" w:color="000000"/>
              <w:left w:val="single" w:sz="4" w:space="0" w:color="000000"/>
              <w:bottom w:val="single" w:sz="4" w:space="0" w:color="000000"/>
              <w:right w:val="single" w:sz="4" w:space="0" w:color="000000"/>
            </w:tcBorders>
          </w:tcPr>
          <w:p w14:paraId="37C3B1EB" w14:textId="77777777" w:rsidR="006C006A" w:rsidRDefault="00000000">
            <w:pPr>
              <w:spacing w:after="154" w:line="239" w:lineRule="auto"/>
              <w:ind w:left="108"/>
              <w:jc w:val="both"/>
            </w:pPr>
            <w:r>
              <w:t xml:space="preserve">the following costs (without double recovery) to the extent that they are reasonably and properly incurred by the Supplier in providing the Deliverables: </w:t>
            </w:r>
          </w:p>
          <w:p w14:paraId="698D4EB3" w14:textId="77777777" w:rsidR="006C006A" w:rsidRDefault="00000000">
            <w:pPr>
              <w:spacing w:after="152" w:line="239" w:lineRule="auto"/>
              <w:ind w:left="998" w:right="51" w:hanging="360"/>
              <w:jc w:val="both"/>
            </w:pPr>
            <w:r>
              <w:t>a)</w:t>
            </w:r>
            <w:r>
              <w:rPr>
                <w:rFonts w:ascii="Arial" w:eastAsia="Arial" w:hAnsi="Arial" w:cs="Arial"/>
              </w:rPr>
              <w:t xml:space="preserve"> </w:t>
            </w:r>
            <w:r>
              <w:t xml:space="preserve">the cost to the Supplier or the Key Subcontractor (as the context requires), calculated per Man Day, of engaging the Supplier Staff, including: </w:t>
            </w:r>
          </w:p>
          <w:p w14:paraId="6D110A0F" w14:textId="77777777" w:rsidR="006C006A" w:rsidRDefault="00000000">
            <w:pPr>
              <w:spacing w:after="1" w:line="374" w:lineRule="auto"/>
              <w:ind w:left="540" w:right="2564"/>
              <w:jc w:val="both"/>
            </w:pPr>
            <w:proofErr w:type="spellStart"/>
            <w:r>
              <w:rPr>
                <w:rFonts w:ascii="Arial" w:eastAsia="Arial" w:hAnsi="Arial" w:cs="Arial"/>
              </w:rPr>
              <w:t>i</w:t>
            </w:r>
            <w:proofErr w:type="spellEnd"/>
            <w:r>
              <w:rPr>
                <w:rFonts w:ascii="Arial" w:eastAsia="Arial" w:hAnsi="Arial" w:cs="Arial"/>
              </w:rPr>
              <w:t xml:space="preserve">) </w:t>
            </w:r>
            <w:r>
              <w:t xml:space="preserve">base salary paid to the Supplier Staff; </w:t>
            </w:r>
            <w:r>
              <w:rPr>
                <w:rFonts w:ascii="Arial" w:eastAsia="Arial" w:hAnsi="Arial" w:cs="Arial"/>
              </w:rPr>
              <w:t xml:space="preserve">ii) </w:t>
            </w:r>
            <w:r>
              <w:t xml:space="preserve">employer’s National Insurance contributions; </w:t>
            </w:r>
            <w:r>
              <w:rPr>
                <w:rFonts w:ascii="Arial" w:eastAsia="Arial" w:hAnsi="Arial" w:cs="Arial"/>
              </w:rPr>
              <w:t xml:space="preserve">iii) </w:t>
            </w:r>
            <w:r>
              <w:t xml:space="preserve">pension contributions; </w:t>
            </w:r>
            <w:r>
              <w:rPr>
                <w:rFonts w:ascii="Arial" w:eastAsia="Arial" w:hAnsi="Arial" w:cs="Arial"/>
              </w:rPr>
              <w:t xml:space="preserve">iv) </w:t>
            </w:r>
            <w:r>
              <w:t xml:space="preserve">car </w:t>
            </w:r>
            <w:proofErr w:type="gramStart"/>
            <w:r>
              <w:t>allowances;</w:t>
            </w:r>
            <w:proofErr w:type="gramEnd"/>
            <w:r>
              <w:t xml:space="preserve">  </w:t>
            </w:r>
          </w:p>
          <w:p w14:paraId="41BBC3E8" w14:textId="77777777" w:rsidR="006C006A" w:rsidRDefault="00000000">
            <w:pPr>
              <w:spacing w:after="4" w:line="372" w:lineRule="auto"/>
              <w:ind w:left="540" w:right="2358"/>
              <w:jc w:val="both"/>
            </w:pPr>
            <w:r>
              <w:rPr>
                <w:rFonts w:ascii="Arial" w:eastAsia="Arial" w:hAnsi="Arial" w:cs="Arial"/>
              </w:rPr>
              <w:t xml:space="preserve">v) </w:t>
            </w:r>
            <w:r>
              <w:t xml:space="preserve">any other contractual employment benefits; </w:t>
            </w:r>
            <w:r>
              <w:rPr>
                <w:rFonts w:ascii="Arial" w:eastAsia="Arial" w:hAnsi="Arial" w:cs="Arial"/>
              </w:rPr>
              <w:t xml:space="preserve">vi) </w:t>
            </w:r>
            <w:r>
              <w:t xml:space="preserve">staff </w:t>
            </w:r>
            <w:proofErr w:type="gramStart"/>
            <w:r>
              <w:t>training;</w:t>
            </w:r>
            <w:proofErr w:type="gramEnd"/>
            <w:r>
              <w:t xml:space="preserve"> </w:t>
            </w:r>
          </w:p>
          <w:p w14:paraId="5B5768D5" w14:textId="77777777" w:rsidR="006C006A" w:rsidRDefault="00000000">
            <w:pPr>
              <w:spacing w:after="0" w:line="376" w:lineRule="auto"/>
              <w:ind w:left="540" w:right="52"/>
              <w:jc w:val="both"/>
            </w:pPr>
            <w:r>
              <w:rPr>
                <w:rFonts w:ascii="Arial" w:eastAsia="Arial" w:hAnsi="Arial" w:cs="Arial"/>
              </w:rPr>
              <w:t xml:space="preserve">vii) </w:t>
            </w:r>
            <w:proofErr w:type="gramStart"/>
            <w:r>
              <w:t>work place</w:t>
            </w:r>
            <w:proofErr w:type="gramEnd"/>
            <w:r>
              <w:t xml:space="preserve"> accommodation; </w:t>
            </w:r>
            <w:r>
              <w:rPr>
                <w:rFonts w:ascii="Arial" w:eastAsia="Arial" w:hAnsi="Arial" w:cs="Arial"/>
              </w:rPr>
              <w:t xml:space="preserve">viii) </w:t>
            </w:r>
            <w:proofErr w:type="gramStart"/>
            <w:r>
              <w:t>work place</w:t>
            </w:r>
            <w:proofErr w:type="gramEnd"/>
            <w:r>
              <w:t xml:space="preserve"> IT equipment and tools reasonably necessary to provide the </w:t>
            </w:r>
          </w:p>
          <w:p w14:paraId="435D8D25" w14:textId="77777777" w:rsidR="006C006A" w:rsidRDefault="00000000">
            <w:pPr>
              <w:spacing w:after="2" w:line="375" w:lineRule="auto"/>
              <w:ind w:left="540" w:firstLine="360"/>
              <w:jc w:val="both"/>
            </w:pPr>
            <w:r>
              <w:t xml:space="preserve">Deliverables (but not including items included within limb (b) below); and </w:t>
            </w:r>
            <w:r>
              <w:rPr>
                <w:rFonts w:ascii="Arial" w:eastAsia="Arial" w:hAnsi="Arial" w:cs="Arial"/>
              </w:rPr>
              <w:t xml:space="preserve">ix) </w:t>
            </w:r>
            <w:r>
              <w:t xml:space="preserve">reasonable recruitment costs, as agreed with the </w:t>
            </w:r>
            <w:proofErr w:type="gramStart"/>
            <w:r>
              <w:t>Buyer;</w:t>
            </w:r>
            <w:proofErr w:type="gramEnd"/>
            <w:r>
              <w:t xml:space="preserve">  </w:t>
            </w:r>
          </w:p>
          <w:p w14:paraId="76FC8F24" w14:textId="77777777" w:rsidR="006C006A" w:rsidRDefault="00000000">
            <w:pPr>
              <w:numPr>
                <w:ilvl w:val="0"/>
                <w:numId w:val="109"/>
              </w:numPr>
              <w:spacing w:after="154" w:line="239" w:lineRule="auto"/>
              <w:ind w:hanging="288"/>
              <w:jc w:val="both"/>
            </w:pPr>
            <w: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p>
          <w:p w14:paraId="520C5BF3" w14:textId="77777777" w:rsidR="006C006A" w:rsidRDefault="00000000">
            <w:pPr>
              <w:numPr>
                <w:ilvl w:val="0"/>
                <w:numId w:val="109"/>
              </w:numPr>
              <w:spacing w:after="0" w:line="239" w:lineRule="auto"/>
              <w:ind w:hanging="288"/>
              <w:jc w:val="both"/>
            </w:pPr>
            <w:r>
              <w:t xml:space="preserve">operational costs which are not included within (a) or (b) above, to the extent that such costs are necessary and properly incurred by the </w:t>
            </w:r>
          </w:p>
          <w:p w14:paraId="3F306D7E" w14:textId="77777777" w:rsidR="006C006A" w:rsidRDefault="00000000">
            <w:pPr>
              <w:spacing w:after="132"/>
              <w:ind w:left="998"/>
            </w:pPr>
            <w:r>
              <w:t xml:space="preserve">Supplier in the provision of the Deliverables; and </w:t>
            </w:r>
          </w:p>
          <w:p w14:paraId="3FE54A0C" w14:textId="77777777" w:rsidR="006C006A" w:rsidRDefault="00000000">
            <w:pPr>
              <w:numPr>
                <w:ilvl w:val="0"/>
                <w:numId w:val="109"/>
              </w:numPr>
              <w:spacing w:after="0" w:line="239" w:lineRule="auto"/>
              <w:ind w:hanging="288"/>
              <w:jc w:val="both"/>
            </w:pPr>
            <w:r>
              <w:t xml:space="preserve">Reimbursable Expenses to the extent these have been specified as allowable in the Order Form and are incurred in delivering any </w:t>
            </w:r>
          </w:p>
          <w:p w14:paraId="5A568EF1" w14:textId="77777777" w:rsidR="006C006A" w:rsidRDefault="00000000">
            <w:pPr>
              <w:spacing w:after="98"/>
              <w:ind w:left="998"/>
            </w:pPr>
            <w:proofErr w:type="gramStart"/>
            <w:r>
              <w:t>Deliverables;</w:t>
            </w:r>
            <w:proofErr w:type="gramEnd"/>
            <w:r>
              <w:t xml:space="preserve"> </w:t>
            </w:r>
          </w:p>
          <w:p w14:paraId="45B6928F" w14:textId="77777777" w:rsidR="006C006A" w:rsidRDefault="00000000">
            <w:pPr>
              <w:spacing w:after="128"/>
              <w:ind w:left="108"/>
            </w:pPr>
            <w:r>
              <w:t xml:space="preserve">but excluding: </w:t>
            </w:r>
          </w:p>
          <w:p w14:paraId="08215E15" w14:textId="77777777" w:rsidR="006C006A" w:rsidRDefault="00000000">
            <w:pPr>
              <w:numPr>
                <w:ilvl w:val="0"/>
                <w:numId w:val="110"/>
              </w:numPr>
              <w:spacing w:after="132"/>
              <w:ind w:hanging="360"/>
            </w:pPr>
            <w:proofErr w:type="gramStart"/>
            <w:r>
              <w:t>Overhead;</w:t>
            </w:r>
            <w:proofErr w:type="gramEnd"/>
            <w:r>
              <w:t xml:space="preserve"> </w:t>
            </w:r>
          </w:p>
          <w:p w14:paraId="0322EED9" w14:textId="77777777" w:rsidR="006C006A" w:rsidRDefault="00000000">
            <w:pPr>
              <w:numPr>
                <w:ilvl w:val="0"/>
                <w:numId w:val="110"/>
              </w:numPr>
              <w:spacing w:after="132"/>
              <w:ind w:hanging="360"/>
            </w:pPr>
            <w:r>
              <w:t xml:space="preserve">financing or similar </w:t>
            </w:r>
            <w:proofErr w:type="gramStart"/>
            <w:r>
              <w:t>costs;</w:t>
            </w:r>
            <w:proofErr w:type="gramEnd"/>
            <w:r>
              <w:t xml:space="preserve"> </w:t>
            </w:r>
          </w:p>
          <w:p w14:paraId="6E31BC8B" w14:textId="77777777" w:rsidR="006C006A" w:rsidRDefault="00000000">
            <w:pPr>
              <w:numPr>
                <w:ilvl w:val="0"/>
                <w:numId w:val="110"/>
              </w:numPr>
              <w:spacing w:after="0" w:line="240" w:lineRule="auto"/>
              <w:ind w:hanging="360"/>
            </w:pPr>
            <w:r>
              <w:t xml:space="preserve">maintenance and support costs to the extent that these relate to maintenance and/or support Deliverables provided beyond the Call-Off </w:t>
            </w:r>
          </w:p>
          <w:p w14:paraId="051B05CE" w14:textId="77777777" w:rsidR="006C006A" w:rsidRDefault="00000000">
            <w:pPr>
              <w:spacing w:after="2" w:line="375" w:lineRule="auto"/>
              <w:ind w:left="638" w:right="202" w:firstLine="360"/>
              <w:jc w:val="both"/>
            </w:pPr>
            <w:r>
              <w:t>Contract Period whether in relation to Supplier Assets or otherwise; d)</w:t>
            </w:r>
            <w:r>
              <w:rPr>
                <w:rFonts w:ascii="Arial" w:eastAsia="Arial" w:hAnsi="Arial" w:cs="Arial"/>
              </w:rPr>
              <w:t xml:space="preserve"> </w:t>
            </w:r>
            <w:proofErr w:type="gramStart"/>
            <w:r>
              <w:t>taxation;</w:t>
            </w:r>
            <w:proofErr w:type="gramEnd"/>
            <w:r>
              <w:t xml:space="preserve"> </w:t>
            </w:r>
          </w:p>
          <w:p w14:paraId="78BA6A34" w14:textId="77777777" w:rsidR="006C006A" w:rsidRDefault="00000000">
            <w:pPr>
              <w:numPr>
                <w:ilvl w:val="0"/>
                <w:numId w:val="111"/>
              </w:numPr>
              <w:spacing w:after="132"/>
              <w:ind w:hanging="360"/>
            </w:pPr>
            <w:r>
              <w:t xml:space="preserve">fines and </w:t>
            </w:r>
            <w:proofErr w:type="gramStart"/>
            <w:r>
              <w:t>penalties;</w:t>
            </w:r>
            <w:proofErr w:type="gramEnd"/>
            <w:r>
              <w:t xml:space="preserve"> </w:t>
            </w:r>
          </w:p>
          <w:p w14:paraId="228939D7" w14:textId="77777777" w:rsidR="006C006A" w:rsidRDefault="00000000">
            <w:pPr>
              <w:numPr>
                <w:ilvl w:val="0"/>
                <w:numId w:val="111"/>
              </w:numPr>
              <w:spacing w:after="0"/>
              <w:ind w:hanging="360"/>
            </w:pPr>
            <w:r>
              <w:t xml:space="preserve">amounts payable under Call-Off Schedule 16 (Benchmarking) where such Schedule is used; and </w:t>
            </w:r>
          </w:p>
        </w:tc>
      </w:tr>
    </w:tbl>
    <w:p w14:paraId="19CA3E90" w14:textId="77777777" w:rsidR="006C006A" w:rsidRDefault="006C006A">
      <w:pPr>
        <w:spacing w:after="0"/>
        <w:ind w:left="-1440" w:right="10471"/>
      </w:pPr>
    </w:p>
    <w:tbl>
      <w:tblPr>
        <w:tblStyle w:val="TableGrid"/>
        <w:tblW w:w="9748" w:type="dxa"/>
        <w:tblInd w:w="5" w:type="dxa"/>
        <w:tblCellMar>
          <w:top w:w="48" w:type="dxa"/>
          <w:left w:w="7" w:type="dxa"/>
          <w:bottom w:w="0" w:type="dxa"/>
          <w:right w:w="63" w:type="dxa"/>
        </w:tblCellMar>
        <w:tblLook w:val="04A0" w:firstRow="1" w:lastRow="0" w:firstColumn="1" w:lastColumn="0" w:noHBand="0" w:noVBand="1"/>
      </w:tblPr>
      <w:tblGrid>
        <w:gridCol w:w="2182"/>
        <w:gridCol w:w="7566"/>
      </w:tblGrid>
      <w:tr w:rsidR="006C006A" w14:paraId="07FE7803" w14:textId="77777777">
        <w:trPr>
          <w:trHeight w:val="668"/>
        </w:trPr>
        <w:tc>
          <w:tcPr>
            <w:tcW w:w="2182" w:type="dxa"/>
            <w:tcBorders>
              <w:top w:val="single" w:sz="4" w:space="0" w:color="000000"/>
              <w:left w:val="single" w:sz="4" w:space="0" w:color="000000"/>
              <w:bottom w:val="single" w:sz="4" w:space="0" w:color="000000"/>
              <w:right w:val="single" w:sz="4" w:space="0" w:color="000000"/>
            </w:tcBorders>
          </w:tcPr>
          <w:p w14:paraId="7ECECCBC" w14:textId="77777777" w:rsidR="006C006A" w:rsidRDefault="006C006A"/>
        </w:tc>
        <w:tc>
          <w:tcPr>
            <w:tcW w:w="7566" w:type="dxa"/>
            <w:tcBorders>
              <w:top w:val="single" w:sz="4" w:space="0" w:color="000000"/>
              <w:left w:val="single" w:sz="4" w:space="0" w:color="000000"/>
              <w:bottom w:val="single" w:sz="4" w:space="0" w:color="000000"/>
              <w:right w:val="single" w:sz="4" w:space="0" w:color="000000"/>
            </w:tcBorders>
          </w:tcPr>
          <w:p w14:paraId="5E9151DD" w14:textId="77777777" w:rsidR="006C006A" w:rsidRDefault="00000000">
            <w:pPr>
              <w:spacing w:after="0"/>
              <w:ind w:left="998" w:hanging="288"/>
              <w:jc w:val="both"/>
            </w:pPr>
            <w:r>
              <w:t>g)</w:t>
            </w:r>
            <w:r>
              <w:rPr>
                <w:rFonts w:ascii="Arial" w:eastAsia="Arial" w:hAnsi="Arial" w:cs="Arial"/>
              </w:rPr>
              <w:t xml:space="preserve"> </w:t>
            </w:r>
            <w:r>
              <w:t xml:space="preserve">non-cash items (including depreciation, amortisation, impairments and movements in provisions); </w:t>
            </w:r>
          </w:p>
        </w:tc>
      </w:tr>
      <w:tr w:rsidR="006C006A" w14:paraId="55A52852" w14:textId="77777777">
        <w:trPr>
          <w:trHeight w:val="1512"/>
        </w:trPr>
        <w:tc>
          <w:tcPr>
            <w:tcW w:w="2182" w:type="dxa"/>
            <w:tcBorders>
              <w:top w:val="single" w:sz="4" w:space="0" w:color="000000"/>
              <w:left w:val="single" w:sz="4" w:space="0" w:color="000000"/>
              <w:bottom w:val="single" w:sz="4" w:space="0" w:color="000000"/>
              <w:right w:val="single" w:sz="4" w:space="0" w:color="000000"/>
            </w:tcBorders>
          </w:tcPr>
          <w:p w14:paraId="484EADB5" w14:textId="77777777" w:rsidR="006C006A" w:rsidRDefault="00000000">
            <w:pPr>
              <w:spacing w:after="0"/>
            </w:pPr>
            <w:r>
              <w:rPr>
                <w:b/>
              </w:rPr>
              <w:lastRenderedPageBreak/>
              <w:t xml:space="preserve">"Crown Body" </w:t>
            </w:r>
          </w:p>
        </w:tc>
        <w:tc>
          <w:tcPr>
            <w:tcW w:w="7566" w:type="dxa"/>
            <w:tcBorders>
              <w:top w:val="single" w:sz="4" w:space="0" w:color="000000"/>
              <w:left w:val="single" w:sz="4" w:space="0" w:color="000000"/>
              <w:bottom w:val="single" w:sz="4" w:space="0" w:color="000000"/>
              <w:right w:val="single" w:sz="4" w:space="0" w:color="000000"/>
            </w:tcBorders>
          </w:tcPr>
          <w:p w14:paraId="0D6ACF73" w14:textId="77777777" w:rsidR="006C006A" w:rsidRDefault="00000000">
            <w:pPr>
              <w:spacing w:after="0"/>
              <w:ind w:left="278" w:right="51"/>
              <w:jc w:val="both"/>
            </w:pPr>
            <w:r>
              <w:t xml:space="preserve">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 </w:t>
            </w:r>
          </w:p>
        </w:tc>
      </w:tr>
      <w:tr w:rsidR="006C006A" w14:paraId="57E20F4B"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3C08BECF" w14:textId="77777777" w:rsidR="006C006A" w:rsidRDefault="00000000">
            <w:pPr>
              <w:spacing w:after="0"/>
            </w:pPr>
            <w:r>
              <w:rPr>
                <w:b/>
              </w:rPr>
              <w:t xml:space="preserve">"CRTPA" </w:t>
            </w:r>
          </w:p>
        </w:tc>
        <w:tc>
          <w:tcPr>
            <w:tcW w:w="7566" w:type="dxa"/>
            <w:tcBorders>
              <w:top w:val="single" w:sz="4" w:space="0" w:color="000000"/>
              <w:left w:val="single" w:sz="4" w:space="0" w:color="000000"/>
              <w:bottom w:val="single" w:sz="4" w:space="0" w:color="000000"/>
              <w:right w:val="single" w:sz="4" w:space="0" w:color="000000"/>
            </w:tcBorders>
          </w:tcPr>
          <w:p w14:paraId="368CF00E" w14:textId="77777777" w:rsidR="006C006A" w:rsidRDefault="00000000">
            <w:pPr>
              <w:spacing w:after="0"/>
              <w:ind w:left="278"/>
            </w:pPr>
            <w:r>
              <w:t xml:space="preserve">the Contract Rights of Third Parties Act 1999; </w:t>
            </w:r>
          </w:p>
        </w:tc>
      </w:tr>
      <w:tr w:rsidR="006C006A" w14:paraId="3E1DFD1B" w14:textId="77777777">
        <w:trPr>
          <w:trHeight w:val="1243"/>
        </w:trPr>
        <w:tc>
          <w:tcPr>
            <w:tcW w:w="2182" w:type="dxa"/>
            <w:tcBorders>
              <w:top w:val="single" w:sz="4" w:space="0" w:color="000000"/>
              <w:left w:val="single" w:sz="4" w:space="0" w:color="000000"/>
              <w:bottom w:val="single" w:sz="4" w:space="0" w:color="000000"/>
              <w:right w:val="single" w:sz="4" w:space="0" w:color="000000"/>
            </w:tcBorders>
          </w:tcPr>
          <w:p w14:paraId="167191A8" w14:textId="77777777" w:rsidR="006C006A" w:rsidRDefault="00000000">
            <w:pPr>
              <w:spacing w:after="0"/>
            </w:pPr>
            <w:r>
              <w:rPr>
                <w:b/>
              </w:rPr>
              <w:t xml:space="preserve">“Data Loss Event” </w:t>
            </w:r>
          </w:p>
        </w:tc>
        <w:tc>
          <w:tcPr>
            <w:tcW w:w="7566" w:type="dxa"/>
            <w:tcBorders>
              <w:top w:val="single" w:sz="4" w:space="0" w:color="000000"/>
              <w:left w:val="single" w:sz="4" w:space="0" w:color="000000"/>
              <w:bottom w:val="single" w:sz="4" w:space="0" w:color="000000"/>
              <w:right w:val="single" w:sz="4" w:space="0" w:color="000000"/>
            </w:tcBorders>
          </w:tcPr>
          <w:p w14:paraId="1DED929B" w14:textId="77777777" w:rsidR="006C006A" w:rsidRDefault="00000000">
            <w:pPr>
              <w:spacing w:after="0"/>
              <w:ind w:left="278" w:right="47"/>
              <w:jc w:val="both"/>
            </w:pPr>
            <w:r>
              <w:t xml:space="preserve">any event that results, or may result, in unauthorised access to Personal Data held by the Supplier under this Contract, and/or actual or potential loss and/or destruction of Personal Data in breach of this Contract, including any Personal Data Breach; </w:t>
            </w:r>
          </w:p>
        </w:tc>
      </w:tr>
      <w:tr w:rsidR="006C006A" w14:paraId="71B933FE" w14:textId="77777777">
        <w:trPr>
          <w:trHeight w:val="1246"/>
        </w:trPr>
        <w:tc>
          <w:tcPr>
            <w:tcW w:w="2182" w:type="dxa"/>
            <w:tcBorders>
              <w:top w:val="single" w:sz="4" w:space="0" w:color="000000"/>
              <w:left w:val="single" w:sz="4" w:space="0" w:color="000000"/>
              <w:bottom w:val="single" w:sz="4" w:space="0" w:color="000000"/>
              <w:right w:val="single" w:sz="4" w:space="0" w:color="000000"/>
            </w:tcBorders>
          </w:tcPr>
          <w:p w14:paraId="1F83C283" w14:textId="77777777" w:rsidR="006C006A" w:rsidRDefault="00000000">
            <w:pPr>
              <w:spacing w:after="0"/>
            </w:pPr>
            <w:r>
              <w:rPr>
                <w:b/>
              </w:rPr>
              <w:t xml:space="preserve">"Data Protection </w:t>
            </w:r>
          </w:p>
          <w:p w14:paraId="1CC9DCEE" w14:textId="77777777" w:rsidR="006C006A" w:rsidRDefault="00000000">
            <w:pPr>
              <w:spacing w:after="0"/>
            </w:pPr>
            <w:r>
              <w:rPr>
                <w:b/>
              </w:rPr>
              <w:t xml:space="preserve">Legislation" </w:t>
            </w:r>
          </w:p>
        </w:tc>
        <w:tc>
          <w:tcPr>
            <w:tcW w:w="7566" w:type="dxa"/>
            <w:tcBorders>
              <w:top w:val="single" w:sz="4" w:space="0" w:color="000000"/>
              <w:left w:val="single" w:sz="4" w:space="0" w:color="000000"/>
              <w:bottom w:val="single" w:sz="4" w:space="0" w:color="000000"/>
              <w:right w:val="single" w:sz="4" w:space="0" w:color="000000"/>
            </w:tcBorders>
          </w:tcPr>
          <w:p w14:paraId="072D58ED" w14:textId="77777777" w:rsidR="006C006A" w:rsidRDefault="00000000">
            <w:pPr>
              <w:spacing w:after="0"/>
              <w:ind w:left="278" w:right="47"/>
              <w:jc w:val="both"/>
            </w:pPr>
            <w:r>
              <w:t>(</w:t>
            </w:r>
            <w:proofErr w:type="spellStart"/>
            <w:r>
              <w:t>i</w:t>
            </w:r>
            <w:proofErr w:type="spellEnd"/>
            <w:r>
              <w:t xml:space="preserve">) the GDPR, the LED and any applicable national implementing Laws as amended from time to time (ii) the Data Protection Act 2018 to the extent that it relates to processing of personal data and privacy; (iii) all applicable Law about the processing of personal data and privacy; </w:t>
            </w:r>
          </w:p>
        </w:tc>
      </w:tr>
      <w:tr w:rsidR="006C006A" w14:paraId="73E0575E"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690C8471" w14:textId="77777777" w:rsidR="006C006A" w:rsidRDefault="00000000">
            <w:pPr>
              <w:spacing w:after="0"/>
            </w:pPr>
            <w:r>
              <w:rPr>
                <w:b/>
              </w:rPr>
              <w:t xml:space="preserve">“Data Protection </w:t>
            </w:r>
          </w:p>
          <w:p w14:paraId="2041D5EB" w14:textId="77777777" w:rsidR="006C006A" w:rsidRDefault="00000000">
            <w:pPr>
              <w:spacing w:after="0"/>
            </w:pPr>
            <w:r>
              <w:rPr>
                <w:b/>
              </w:rPr>
              <w:t xml:space="preserve">Impact Assessment </w:t>
            </w:r>
          </w:p>
        </w:tc>
        <w:tc>
          <w:tcPr>
            <w:tcW w:w="7566" w:type="dxa"/>
            <w:tcBorders>
              <w:top w:val="single" w:sz="4" w:space="0" w:color="000000"/>
              <w:left w:val="single" w:sz="4" w:space="0" w:color="000000"/>
              <w:bottom w:val="single" w:sz="4" w:space="0" w:color="000000"/>
              <w:right w:val="single" w:sz="4" w:space="0" w:color="000000"/>
            </w:tcBorders>
          </w:tcPr>
          <w:p w14:paraId="18B85D4F" w14:textId="77777777" w:rsidR="006C006A" w:rsidRDefault="00000000">
            <w:pPr>
              <w:spacing w:after="0"/>
              <w:ind w:left="278"/>
              <w:jc w:val="both"/>
            </w:pPr>
            <w:r>
              <w:t xml:space="preserve">an assessment by the Controller of the impact of the envisaged processing on the protection of Personal Data; </w:t>
            </w:r>
          </w:p>
        </w:tc>
      </w:tr>
      <w:tr w:rsidR="006C006A" w14:paraId="7FCB4D6B"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0084AFC8" w14:textId="77777777" w:rsidR="006C006A" w:rsidRDefault="00000000">
            <w:pPr>
              <w:spacing w:after="0"/>
            </w:pPr>
            <w:r>
              <w:rPr>
                <w:b/>
              </w:rPr>
              <w:t xml:space="preserve">"Data Protection </w:t>
            </w:r>
          </w:p>
          <w:p w14:paraId="7D583E3B" w14:textId="77777777" w:rsidR="006C006A" w:rsidRDefault="00000000">
            <w:pPr>
              <w:spacing w:after="0"/>
            </w:pPr>
            <w:r>
              <w:rPr>
                <w:b/>
              </w:rPr>
              <w:t xml:space="preserve">Officer" </w:t>
            </w:r>
          </w:p>
        </w:tc>
        <w:tc>
          <w:tcPr>
            <w:tcW w:w="7566" w:type="dxa"/>
            <w:tcBorders>
              <w:top w:val="single" w:sz="4" w:space="0" w:color="000000"/>
              <w:left w:val="single" w:sz="4" w:space="0" w:color="000000"/>
              <w:bottom w:val="single" w:sz="4" w:space="0" w:color="000000"/>
              <w:right w:val="single" w:sz="4" w:space="0" w:color="000000"/>
            </w:tcBorders>
          </w:tcPr>
          <w:p w14:paraId="3D584E94" w14:textId="77777777" w:rsidR="006C006A" w:rsidRDefault="00000000">
            <w:pPr>
              <w:spacing w:after="0"/>
              <w:ind w:left="278"/>
            </w:pPr>
            <w:r>
              <w:t xml:space="preserve">has the meaning given to it in the GDPR; </w:t>
            </w:r>
          </w:p>
        </w:tc>
      </w:tr>
      <w:tr w:rsidR="006C006A" w14:paraId="58AA3B92"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3565F0EA" w14:textId="77777777" w:rsidR="006C006A" w:rsidRDefault="00000000">
            <w:pPr>
              <w:spacing w:after="0"/>
            </w:pPr>
            <w:r>
              <w:rPr>
                <w:b/>
              </w:rPr>
              <w:t xml:space="preserve">"Data Subject" </w:t>
            </w:r>
          </w:p>
        </w:tc>
        <w:tc>
          <w:tcPr>
            <w:tcW w:w="7566" w:type="dxa"/>
            <w:tcBorders>
              <w:top w:val="single" w:sz="4" w:space="0" w:color="000000"/>
              <w:left w:val="single" w:sz="4" w:space="0" w:color="000000"/>
              <w:bottom w:val="single" w:sz="4" w:space="0" w:color="000000"/>
              <w:right w:val="single" w:sz="4" w:space="0" w:color="000000"/>
            </w:tcBorders>
          </w:tcPr>
          <w:p w14:paraId="22D82257" w14:textId="77777777" w:rsidR="006C006A" w:rsidRDefault="00000000">
            <w:pPr>
              <w:spacing w:after="0"/>
              <w:ind w:left="278"/>
            </w:pPr>
            <w:r>
              <w:t xml:space="preserve">has the meaning given to it in the GDPR </w:t>
            </w:r>
          </w:p>
        </w:tc>
      </w:tr>
      <w:tr w:rsidR="006C006A" w14:paraId="73944E9E"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15BC3352" w14:textId="77777777" w:rsidR="006C006A" w:rsidRDefault="00000000">
            <w:pPr>
              <w:spacing w:after="0"/>
            </w:pPr>
            <w:r>
              <w:rPr>
                <w:b/>
              </w:rPr>
              <w:t xml:space="preserve">"Data Subject Access </w:t>
            </w:r>
          </w:p>
          <w:p w14:paraId="70099E1D" w14:textId="77777777" w:rsidR="006C006A" w:rsidRDefault="00000000">
            <w:pPr>
              <w:spacing w:after="0"/>
            </w:pPr>
            <w:r>
              <w:rPr>
                <w:b/>
              </w:rPr>
              <w:t xml:space="preserve">Request" </w:t>
            </w:r>
          </w:p>
        </w:tc>
        <w:tc>
          <w:tcPr>
            <w:tcW w:w="7566" w:type="dxa"/>
            <w:tcBorders>
              <w:top w:val="single" w:sz="4" w:space="0" w:color="000000"/>
              <w:left w:val="single" w:sz="4" w:space="0" w:color="000000"/>
              <w:bottom w:val="single" w:sz="4" w:space="0" w:color="000000"/>
              <w:right w:val="single" w:sz="4" w:space="0" w:color="000000"/>
            </w:tcBorders>
          </w:tcPr>
          <w:p w14:paraId="3C03A9C2" w14:textId="77777777" w:rsidR="006C006A" w:rsidRDefault="00000000">
            <w:pPr>
              <w:spacing w:after="0"/>
              <w:ind w:left="278"/>
              <w:jc w:val="both"/>
            </w:pPr>
            <w:r>
              <w:t xml:space="preserve">a request made by, or on behalf of, a Data Subject in accordance with rights granted pursuant to the Data Protection Legislation to access their Personal Data; </w:t>
            </w:r>
          </w:p>
        </w:tc>
      </w:tr>
      <w:tr w:rsidR="006C006A" w14:paraId="01B0D354"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1B98E6C2" w14:textId="77777777" w:rsidR="006C006A" w:rsidRDefault="00000000">
            <w:pPr>
              <w:spacing w:after="0"/>
            </w:pPr>
            <w:r>
              <w:rPr>
                <w:b/>
              </w:rPr>
              <w:t xml:space="preserve">“Dead on </w:t>
            </w:r>
          </w:p>
          <w:p w14:paraId="53D94E8E" w14:textId="77777777" w:rsidR="006C006A" w:rsidRDefault="00000000">
            <w:pPr>
              <w:spacing w:after="0"/>
              <w:ind w:right="32"/>
            </w:pPr>
            <w:r>
              <w:rPr>
                <w:b/>
              </w:rPr>
              <w:t xml:space="preserve">Arrival/Installation” or “DOA” or “DOI” </w:t>
            </w:r>
          </w:p>
        </w:tc>
        <w:tc>
          <w:tcPr>
            <w:tcW w:w="7566" w:type="dxa"/>
            <w:tcBorders>
              <w:top w:val="single" w:sz="4" w:space="0" w:color="000000"/>
              <w:left w:val="single" w:sz="4" w:space="0" w:color="000000"/>
              <w:bottom w:val="single" w:sz="4" w:space="0" w:color="000000"/>
              <w:right w:val="single" w:sz="4" w:space="0" w:color="000000"/>
            </w:tcBorders>
          </w:tcPr>
          <w:p w14:paraId="52A792A0" w14:textId="77777777" w:rsidR="006C006A" w:rsidRDefault="00000000">
            <w:pPr>
              <w:spacing w:after="0"/>
              <w:ind w:left="278"/>
              <w:jc w:val="both"/>
            </w:pPr>
            <w:r>
              <w:t xml:space="preserve">means once removed from its packaging at a Buyer’s premises, the delivered device fails to work in accordance with the manufacturer’s specification; </w:t>
            </w:r>
          </w:p>
        </w:tc>
      </w:tr>
      <w:tr w:rsidR="006C006A" w14:paraId="3E4B23A3"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77A7F0C3" w14:textId="77777777" w:rsidR="006C006A" w:rsidRDefault="00000000">
            <w:pPr>
              <w:spacing w:after="0"/>
            </w:pPr>
            <w:r>
              <w:rPr>
                <w:b/>
              </w:rPr>
              <w:t xml:space="preserve">"Deductions" </w:t>
            </w:r>
          </w:p>
        </w:tc>
        <w:tc>
          <w:tcPr>
            <w:tcW w:w="7566" w:type="dxa"/>
            <w:tcBorders>
              <w:top w:val="single" w:sz="4" w:space="0" w:color="000000"/>
              <w:left w:val="single" w:sz="4" w:space="0" w:color="000000"/>
              <w:bottom w:val="single" w:sz="4" w:space="0" w:color="000000"/>
              <w:right w:val="single" w:sz="4" w:space="0" w:color="000000"/>
            </w:tcBorders>
          </w:tcPr>
          <w:p w14:paraId="00CC7257" w14:textId="77777777" w:rsidR="006C006A" w:rsidRDefault="00000000">
            <w:pPr>
              <w:spacing w:after="0"/>
              <w:ind w:left="278" w:right="47"/>
              <w:jc w:val="both"/>
            </w:pPr>
            <w:r>
              <w:t xml:space="preserve">all Service Credits, Delay Payments (in both cases if applicable), or any other deduction which the Buyer is paid or is payable to the Buyer under a Call-Off Contract; </w:t>
            </w:r>
          </w:p>
        </w:tc>
      </w:tr>
      <w:tr w:rsidR="006C006A" w14:paraId="607DC9E5" w14:textId="77777777">
        <w:trPr>
          <w:trHeight w:val="1781"/>
        </w:trPr>
        <w:tc>
          <w:tcPr>
            <w:tcW w:w="2182" w:type="dxa"/>
            <w:tcBorders>
              <w:top w:val="single" w:sz="4" w:space="0" w:color="000000"/>
              <w:left w:val="single" w:sz="4" w:space="0" w:color="000000"/>
              <w:bottom w:val="single" w:sz="4" w:space="0" w:color="000000"/>
              <w:right w:val="single" w:sz="4" w:space="0" w:color="000000"/>
            </w:tcBorders>
          </w:tcPr>
          <w:p w14:paraId="63A2E840" w14:textId="77777777" w:rsidR="006C006A" w:rsidRDefault="00000000">
            <w:pPr>
              <w:spacing w:after="0"/>
            </w:pPr>
            <w:r>
              <w:rPr>
                <w:b/>
              </w:rPr>
              <w:t xml:space="preserve">"Default" </w:t>
            </w:r>
          </w:p>
        </w:tc>
        <w:tc>
          <w:tcPr>
            <w:tcW w:w="7566" w:type="dxa"/>
            <w:tcBorders>
              <w:top w:val="single" w:sz="4" w:space="0" w:color="000000"/>
              <w:left w:val="single" w:sz="4" w:space="0" w:color="000000"/>
              <w:bottom w:val="single" w:sz="4" w:space="0" w:color="000000"/>
              <w:right w:val="single" w:sz="4" w:space="0" w:color="000000"/>
            </w:tcBorders>
          </w:tcPr>
          <w:p w14:paraId="7BB4C1DA" w14:textId="77777777" w:rsidR="006C006A" w:rsidRDefault="00000000">
            <w:pPr>
              <w:spacing w:after="0"/>
              <w:ind w:left="278" w:right="49"/>
              <w:jc w:val="both"/>
            </w:pPr>
            <w: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 </w:t>
            </w:r>
          </w:p>
        </w:tc>
      </w:tr>
      <w:tr w:rsidR="006C006A" w14:paraId="5A43178D"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54B74037" w14:textId="77777777" w:rsidR="006C006A" w:rsidRDefault="00000000">
            <w:pPr>
              <w:spacing w:after="0"/>
              <w:jc w:val="both"/>
            </w:pPr>
            <w:r>
              <w:rPr>
                <w:b/>
              </w:rPr>
              <w:t xml:space="preserve">"Default Management </w:t>
            </w:r>
          </w:p>
          <w:p w14:paraId="152758A6" w14:textId="77777777" w:rsidR="006C006A" w:rsidRDefault="00000000">
            <w:pPr>
              <w:spacing w:after="0"/>
            </w:pPr>
            <w:r>
              <w:rPr>
                <w:b/>
              </w:rPr>
              <w:t xml:space="preserve">Charge" </w:t>
            </w:r>
          </w:p>
        </w:tc>
        <w:tc>
          <w:tcPr>
            <w:tcW w:w="7566" w:type="dxa"/>
            <w:tcBorders>
              <w:top w:val="single" w:sz="4" w:space="0" w:color="000000"/>
              <w:left w:val="single" w:sz="4" w:space="0" w:color="000000"/>
              <w:bottom w:val="single" w:sz="4" w:space="0" w:color="000000"/>
              <w:right w:val="single" w:sz="4" w:space="0" w:color="000000"/>
            </w:tcBorders>
          </w:tcPr>
          <w:p w14:paraId="2180838A" w14:textId="77777777" w:rsidR="006C006A" w:rsidRDefault="00000000">
            <w:pPr>
              <w:spacing w:after="0"/>
              <w:ind w:left="278"/>
              <w:jc w:val="both"/>
            </w:pPr>
            <w:r>
              <w:t xml:space="preserve">has the meaning given to it in Paragraph 8.1.1 of Framework Schedule 5 (Management Charges and Information); </w:t>
            </w:r>
          </w:p>
        </w:tc>
      </w:tr>
      <w:tr w:rsidR="006C006A" w14:paraId="76675A63"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5AEB74EE" w14:textId="77777777" w:rsidR="006C006A" w:rsidRDefault="00000000">
            <w:pPr>
              <w:spacing w:after="0"/>
            </w:pPr>
            <w:r>
              <w:rPr>
                <w:b/>
              </w:rPr>
              <w:t xml:space="preserve">"Delay Payments" </w:t>
            </w:r>
          </w:p>
        </w:tc>
        <w:tc>
          <w:tcPr>
            <w:tcW w:w="7566" w:type="dxa"/>
            <w:tcBorders>
              <w:top w:val="single" w:sz="4" w:space="0" w:color="000000"/>
              <w:left w:val="single" w:sz="4" w:space="0" w:color="000000"/>
              <w:bottom w:val="single" w:sz="4" w:space="0" w:color="000000"/>
              <w:right w:val="single" w:sz="4" w:space="0" w:color="000000"/>
            </w:tcBorders>
          </w:tcPr>
          <w:p w14:paraId="15F1C034" w14:textId="77777777" w:rsidR="006C006A" w:rsidRDefault="00000000">
            <w:pPr>
              <w:spacing w:after="0"/>
              <w:ind w:left="278"/>
            </w:pPr>
            <w:r>
              <w:t xml:space="preserve">the amounts (if any) payable by the Supplier to the Buyer in respect of a delay in respect of a Milestone as specified in the Implementation Plan; </w:t>
            </w:r>
          </w:p>
        </w:tc>
      </w:tr>
      <w:tr w:rsidR="006C006A" w14:paraId="6FE20F58"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76037D73" w14:textId="77777777" w:rsidR="006C006A" w:rsidRDefault="00000000">
            <w:pPr>
              <w:spacing w:after="0"/>
            </w:pPr>
            <w:r>
              <w:rPr>
                <w:b/>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14:paraId="7EF09DC8" w14:textId="77777777" w:rsidR="006C006A" w:rsidRDefault="00000000">
            <w:pPr>
              <w:spacing w:after="0"/>
              <w:ind w:left="278"/>
            </w:pPr>
            <w:r>
              <w:t xml:space="preserve">Goods and/or Services that may be ordered under the Contract including the Documentation;  </w:t>
            </w:r>
          </w:p>
        </w:tc>
      </w:tr>
    </w:tbl>
    <w:p w14:paraId="4E738F64" w14:textId="77777777" w:rsidR="006C006A" w:rsidRDefault="006C006A">
      <w:pPr>
        <w:spacing w:after="0"/>
        <w:ind w:left="-1440" w:right="10471"/>
      </w:pPr>
    </w:p>
    <w:tbl>
      <w:tblPr>
        <w:tblStyle w:val="TableGrid"/>
        <w:tblW w:w="9748" w:type="dxa"/>
        <w:tblInd w:w="5" w:type="dxa"/>
        <w:tblCellMar>
          <w:top w:w="86" w:type="dxa"/>
          <w:left w:w="7" w:type="dxa"/>
          <w:bottom w:w="0" w:type="dxa"/>
          <w:right w:w="63" w:type="dxa"/>
        </w:tblCellMar>
        <w:tblLook w:val="04A0" w:firstRow="1" w:lastRow="0" w:firstColumn="1" w:lastColumn="0" w:noHBand="0" w:noVBand="1"/>
      </w:tblPr>
      <w:tblGrid>
        <w:gridCol w:w="2182"/>
        <w:gridCol w:w="7566"/>
      </w:tblGrid>
      <w:tr w:rsidR="006C006A" w14:paraId="4AC17FD2"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4250C2E0" w14:textId="77777777" w:rsidR="006C006A" w:rsidRDefault="00000000">
            <w:pPr>
              <w:spacing w:after="0"/>
            </w:pPr>
            <w:r>
              <w:rPr>
                <w:b/>
              </w:rPr>
              <w:t xml:space="preserve">"Delivery" </w:t>
            </w:r>
          </w:p>
        </w:tc>
        <w:tc>
          <w:tcPr>
            <w:tcW w:w="7566" w:type="dxa"/>
            <w:tcBorders>
              <w:top w:val="single" w:sz="4" w:space="0" w:color="000000"/>
              <w:left w:val="single" w:sz="4" w:space="0" w:color="000000"/>
              <w:bottom w:val="single" w:sz="4" w:space="0" w:color="000000"/>
              <w:right w:val="single" w:sz="4" w:space="0" w:color="000000"/>
            </w:tcBorders>
          </w:tcPr>
          <w:p w14:paraId="2F50D328" w14:textId="77777777" w:rsidR="006C006A" w:rsidRDefault="00000000">
            <w:pPr>
              <w:spacing w:after="0"/>
              <w:ind w:left="278" w:right="48"/>
              <w:jc w:val="both"/>
            </w:pPr>
            <w:r>
              <w:t>delivery of the relevant Deliverable or Milestone in accordance with the terms of a Call-Off Contract as confirmed and accepted by the Buyer in writing to the Supplier. "</w:t>
            </w:r>
            <w:r>
              <w:rPr>
                <w:b/>
              </w:rPr>
              <w:t>Deliver</w:t>
            </w:r>
            <w:r>
              <w:t>" and "</w:t>
            </w:r>
            <w:r>
              <w:rPr>
                <w:b/>
              </w:rPr>
              <w:t>Delivered</w:t>
            </w:r>
            <w:r>
              <w:t xml:space="preserve">" shall be </w:t>
            </w:r>
            <w:proofErr w:type="gramStart"/>
            <w:r>
              <w:t>construed accordingly;</w:t>
            </w:r>
            <w:proofErr w:type="gramEnd"/>
            <w:r>
              <w:t xml:space="preserve"> </w:t>
            </w:r>
          </w:p>
        </w:tc>
      </w:tr>
      <w:tr w:rsidR="006C006A" w14:paraId="7A8DD1BE"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7C517067" w14:textId="77777777" w:rsidR="006C006A" w:rsidRDefault="00000000">
            <w:pPr>
              <w:spacing w:after="0"/>
            </w:pPr>
            <w:r>
              <w:rPr>
                <w:b/>
              </w:rPr>
              <w:t xml:space="preserve">“Device as a Service” </w:t>
            </w:r>
          </w:p>
        </w:tc>
        <w:tc>
          <w:tcPr>
            <w:tcW w:w="7566" w:type="dxa"/>
            <w:tcBorders>
              <w:top w:val="single" w:sz="4" w:space="0" w:color="000000"/>
              <w:left w:val="single" w:sz="4" w:space="0" w:color="000000"/>
              <w:bottom w:val="single" w:sz="4" w:space="0" w:color="000000"/>
              <w:right w:val="single" w:sz="4" w:space="0" w:color="000000"/>
            </w:tcBorders>
          </w:tcPr>
          <w:p w14:paraId="5B522CCE" w14:textId="77777777" w:rsidR="006C006A" w:rsidRDefault="00000000">
            <w:pPr>
              <w:spacing w:after="0"/>
              <w:ind w:left="278"/>
            </w:pPr>
            <w:r>
              <w:t xml:space="preserve">a sourcing model whereby the Buyer pays a subscription for the provision by the Supplier of a hardware device together with bundled software and/or services </w:t>
            </w:r>
          </w:p>
        </w:tc>
      </w:tr>
      <w:tr w:rsidR="006C006A" w14:paraId="3E29AA0A" w14:textId="77777777">
        <w:trPr>
          <w:trHeight w:val="1246"/>
        </w:trPr>
        <w:tc>
          <w:tcPr>
            <w:tcW w:w="2182" w:type="dxa"/>
            <w:tcBorders>
              <w:top w:val="single" w:sz="4" w:space="0" w:color="000000"/>
              <w:left w:val="single" w:sz="4" w:space="0" w:color="000000"/>
              <w:bottom w:val="single" w:sz="4" w:space="0" w:color="000000"/>
              <w:right w:val="single" w:sz="4" w:space="0" w:color="000000"/>
            </w:tcBorders>
          </w:tcPr>
          <w:p w14:paraId="2DB47058" w14:textId="77777777" w:rsidR="006C006A" w:rsidRDefault="00000000">
            <w:pPr>
              <w:spacing w:after="0"/>
            </w:pPr>
            <w:r>
              <w:rPr>
                <w:b/>
              </w:rPr>
              <w:t xml:space="preserve">"Disaster" </w:t>
            </w:r>
          </w:p>
        </w:tc>
        <w:tc>
          <w:tcPr>
            <w:tcW w:w="7566" w:type="dxa"/>
            <w:tcBorders>
              <w:top w:val="single" w:sz="4" w:space="0" w:color="000000"/>
              <w:left w:val="single" w:sz="4" w:space="0" w:color="000000"/>
              <w:bottom w:val="single" w:sz="4" w:space="0" w:color="000000"/>
              <w:right w:val="single" w:sz="4" w:space="0" w:color="000000"/>
            </w:tcBorders>
          </w:tcPr>
          <w:p w14:paraId="7E469F6E" w14:textId="77777777" w:rsidR="006C006A" w:rsidRDefault="00000000">
            <w:pPr>
              <w:spacing w:after="0" w:line="239" w:lineRule="auto"/>
              <w:ind w:left="278" w:right="49"/>
              <w:jc w:val="both"/>
            </w:pPr>
            <w:r>
              <w:t xml:space="preserve">the occurrence of one or more events which, either separately or cumulatively, mean that the Deliverables, or a material part thereof will be unavailable (or could reasonably be anticipated to be unavailable) for the period specified in the </w:t>
            </w:r>
          </w:p>
          <w:p w14:paraId="765F3964" w14:textId="77777777" w:rsidR="006C006A" w:rsidRDefault="00000000">
            <w:pPr>
              <w:spacing w:after="0"/>
              <w:ind w:left="278"/>
            </w:pPr>
            <w:r>
              <w:t xml:space="preserve">Order Form (for the purposes of this definition the </w:t>
            </w:r>
            <w:r>
              <w:rPr>
                <w:b/>
              </w:rPr>
              <w:t>"Disaster Period</w:t>
            </w:r>
            <w:r>
              <w:t xml:space="preserve">");  </w:t>
            </w:r>
          </w:p>
        </w:tc>
      </w:tr>
      <w:tr w:rsidR="006C006A" w14:paraId="773F08DE"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5F6D0D16" w14:textId="77777777" w:rsidR="006C006A" w:rsidRDefault="00000000">
            <w:pPr>
              <w:spacing w:after="0"/>
            </w:pPr>
            <w:r>
              <w:rPr>
                <w:b/>
              </w:rPr>
              <w:t xml:space="preserve">"Disclosing Party" </w:t>
            </w:r>
          </w:p>
        </w:tc>
        <w:tc>
          <w:tcPr>
            <w:tcW w:w="7566" w:type="dxa"/>
            <w:tcBorders>
              <w:top w:val="single" w:sz="4" w:space="0" w:color="000000"/>
              <w:left w:val="single" w:sz="4" w:space="0" w:color="000000"/>
              <w:bottom w:val="single" w:sz="4" w:space="0" w:color="000000"/>
              <w:right w:val="single" w:sz="4" w:space="0" w:color="000000"/>
            </w:tcBorders>
          </w:tcPr>
          <w:p w14:paraId="759BDB75" w14:textId="77777777" w:rsidR="006C006A" w:rsidRDefault="00000000">
            <w:pPr>
              <w:spacing w:after="0"/>
              <w:ind w:left="278"/>
              <w:jc w:val="both"/>
            </w:pPr>
            <w:r>
              <w:t xml:space="preserve">the Party directly or indirectly providing Confidential Information to the other Party in accordance with Clause 15 (What you must keep confidential); </w:t>
            </w:r>
          </w:p>
        </w:tc>
      </w:tr>
      <w:tr w:rsidR="006C006A" w14:paraId="5C605BBF" w14:textId="77777777">
        <w:trPr>
          <w:trHeight w:val="1515"/>
        </w:trPr>
        <w:tc>
          <w:tcPr>
            <w:tcW w:w="2182" w:type="dxa"/>
            <w:tcBorders>
              <w:top w:val="single" w:sz="4" w:space="0" w:color="000000"/>
              <w:left w:val="single" w:sz="4" w:space="0" w:color="000000"/>
              <w:bottom w:val="single" w:sz="4" w:space="0" w:color="000000"/>
              <w:right w:val="single" w:sz="4" w:space="0" w:color="000000"/>
            </w:tcBorders>
          </w:tcPr>
          <w:p w14:paraId="4844261B" w14:textId="77777777" w:rsidR="006C006A" w:rsidRDefault="00000000">
            <w:pPr>
              <w:spacing w:after="0"/>
            </w:pPr>
            <w:r>
              <w:rPr>
                <w:b/>
              </w:rPr>
              <w:t xml:space="preserve">"Dispute" </w:t>
            </w:r>
          </w:p>
        </w:tc>
        <w:tc>
          <w:tcPr>
            <w:tcW w:w="7566" w:type="dxa"/>
            <w:tcBorders>
              <w:top w:val="single" w:sz="4" w:space="0" w:color="000000"/>
              <w:left w:val="single" w:sz="4" w:space="0" w:color="000000"/>
              <w:bottom w:val="single" w:sz="4" w:space="0" w:color="000000"/>
              <w:right w:val="single" w:sz="4" w:space="0" w:color="000000"/>
            </w:tcBorders>
          </w:tcPr>
          <w:p w14:paraId="7976C494" w14:textId="77777777" w:rsidR="006C006A" w:rsidRDefault="00000000">
            <w:pPr>
              <w:spacing w:after="0"/>
              <w:ind w:left="278" w:right="52"/>
              <w:jc w:val="both"/>
            </w:pPr>
            <w: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C006A" w14:paraId="274EFE48"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77ACA37F" w14:textId="77777777" w:rsidR="006C006A" w:rsidRDefault="00000000">
            <w:pPr>
              <w:spacing w:after="0"/>
            </w:pPr>
            <w:r>
              <w:rPr>
                <w:b/>
              </w:rPr>
              <w:t xml:space="preserve">"Dispute Resolution </w:t>
            </w:r>
          </w:p>
          <w:p w14:paraId="35093BAB" w14:textId="77777777" w:rsidR="006C006A" w:rsidRDefault="00000000">
            <w:pPr>
              <w:spacing w:after="0"/>
            </w:pPr>
            <w:r>
              <w:rPr>
                <w:b/>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14:paraId="3E42E4C4" w14:textId="77777777" w:rsidR="006C006A" w:rsidRDefault="00000000">
            <w:pPr>
              <w:spacing w:after="0"/>
              <w:ind w:left="278"/>
            </w:pPr>
            <w:r>
              <w:t xml:space="preserve">the dispute resolution procedure set out in Clause 34 (Resolving disputes); </w:t>
            </w:r>
          </w:p>
        </w:tc>
      </w:tr>
      <w:tr w:rsidR="006C006A" w14:paraId="10E35FE5" w14:textId="77777777">
        <w:trPr>
          <w:trHeight w:val="3754"/>
        </w:trPr>
        <w:tc>
          <w:tcPr>
            <w:tcW w:w="2182" w:type="dxa"/>
            <w:tcBorders>
              <w:top w:val="single" w:sz="4" w:space="0" w:color="000000"/>
              <w:left w:val="single" w:sz="4" w:space="0" w:color="000000"/>
              <w:bottom w:val="single" w:sz="4" w:space="0" w:color="000000"/>
              <w:right w:val="single" w:sz="4" w:space="0" w:color="000000"/>
            </w:tcBorders>
          </w:tcPr>
          <w:p w14:paraId="1C7DEA26" w14:textId="77777777" w:rsidR="006C006A" w:rsidRDefault="00000000">
            <w:pPr>
              <w:spacing w:after="0"/>
            </w:pPr>
            <w:r>
              <w:rPr>
                <w:b/>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14:paraId="258C6D0D" w14:textId="77777777" w:rsidR="006C006A" w:rsidRDefault="00000000">
            <w:pPr>
              <w:spacing w:after="152" w:line="239" w:lineRule="auto"/>
              <w:ind w:left="283" w:right="49"/>
              <w:jc w:val="both"/>
            </w:pPr>
            <w: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17405CDF" w14:textId="77777777" w:rsidR="006C006A" w:rsidRDefault="00000000">
            <w:pPr>
              <w:numPr>
                <w:ilvl w:val="0"/>
                <w:numId w:val="112"/>
              </w:numPr>
              <w:spacing w:after="154" w:line="240" w:lineRule="auto"/>
              <w:ind w:hanging="360"/>
            </w:pPr>
            <w:r>
              <w:t xml:space="preserve">would reasonably be required by a competent third party capable of Good Industry Practice contracted by the Buyer to develop, configure, build, deploy, run, maintain, upgrade and test the individual systems that provide the Deliverables </w:t>
            </w:r>
          </w:p>
          <w:p w14:paraId="1B37A5FD" w14:textId="77777777" w:rsidR="006C006A" w:rsidRDefault="00000000">
            <w:pPr>
              <w:numPr>
                <w:ilvl w:val="0"/>
                <w:numId w:val="112"/>
              </w:numPr>
              <w:spacing w:after="132"/>
              <w:ind w:hanging="360"/>
            </w:pPr>
            <w:r>
              <w:t xml:space="preserve">is required by the Supplier in order to provide the Deliverables; and/or </w:t>
            </w:r>
          </w:p>
          <w:p w14:paraId="40E79F9F" w14:textId="77777777" w:rsidR="006C006A" w:rsidRDefault="00000000">
            <w:pPr>
              <w:numPr>
                <w:ilvl w:val="0"/>
                <w:numId w:val="112"/>
              </w:numPr>
              <w:spacing w:after="0"/>
              <w:ind w:hanging="360"/>
            </w:pPr>
            <w:r>
              <w:t xml:space="preserve">has been or shall be generated for the purpose of providing the Deliverables; </w:t>
            </w:r>
          </w:p>
        </w:tc>
      </w:tr>
      <w:tr w:rsidR="006C006A" w14:paraId="020AE18C" w14:textId="77777777">
        <w:trPr>
          <w:trHeight w:val="1781"/>
        </w:trPr>
        <w:tc>
          <w:tcPr>
            <w:tcW w:w="2182" w:type="dxa"/>
            <w:tcBorders>
              <w:top w:val="single" w:sz="4" w:space="0" w:color="000000"/>
              <w:left w:val="single" w:sz="4" w:space="0" w:color="000000"/>
              <w:bottom w:val="single" w:sz="4" w:space="0" w:color="000000"/>
              <w:right w:val="single" w:sz="4" w:space="0" w:color="000000"/>
            </w:tcBorders>
          </w:tcPr>
          <w:p w14:paraId="7DE29274" w14:textId="77777777" w:rsidR="006C006A" w:rsidRDefault="00000000">
            <w:pPr>
              <w:spacing w:after="0"/>
            </w:pPr>
            <w:r>
              <w:rPr>
                <w:b/>
              </w:rPr>
              <w:t xml:space="preserve">"DOTAS" </w:t>
            </w:r>
          </w:p>
        </w:tc>
        <w:tc>
          <w:tcPr>
            <w:tcW w:w="7566" w:type="dxa"/>
            <w:tcBorders>
              <w:top w:val="single" w:sz="4" w:space="0" w:color="000000"/>
              <w:left w:val="single" w:sz="4" w:space="0" w:color="000000"/>
              <w:bottom w:val="single" w:sz="4" w:space="0" w:color="000000"/>
              <w:right w:val="single" w:sz="4" w:space="0" w:color="000000"/>
            </w:tcBorders>
          </w:tcPr>
          <w:p w14:paraId="78196A2B" w14:textId="77777777" w:rsidR="006C006A" w:rsidRDefault="00000000">
            <w:pPr>
              <w:spacing w:after="0"/>
              <w:ind w:left="283" w:right="50"/>
              <w:jc w:val="both"/>
            </w:pPr>
            <w: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p>
        </w:tc>
      </w:tr>
      <w:tr w:rsidR="006C006A" w14:paraId="1353E638"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767B56F4" w14:textId="77777777" w:rsidR="006C006A" w:rsidRDefault="00000000">
            <w:pPr>
              <w:spacing w:after="0"/>
            </w:pPr>
            <w:r>
              <w:rPr>
                <w:b/>
              </w:rPr>
              <w:t xml:space="preserve">“DPA 2018” </w:t>
            </w:r>
          </w:p>
        </w:tc>
        <w:tc>
          <w:tcPr>
            <w:tcW w:w="7566" w:type="dxa"/>
            <w:tcBorders>
              <w:top w:val="single" w:sz="4" w:space="0" w:color="000000"/>
              <w:left w:val="single" w:sz="4" w:space="0" w:color="000000"/>
              <w:bottom w:val="single" w:sz="4" w:space="0" w:color="000000"/>
              <w:right w:val="single" w:sz="4" w:space="0" w:color="000000"/>
            </w:tcBorders>
          </w:tcPr>
          <w:p w14:paraId="74C3B717" w14:textId="77777777" w:rsidR="006C006A" w:rsidRDefault="00000000">
            <w:pPr>
              <w:spacing w:after="0"/>
              <w:ind w:left="283"/>
            </w:pPr>
            <w:r>
              <w:t xml:space="preserve">The Data Protection Act 2018; </w:t>
            </w:r>
          </w:p>
        </w:tc>
      </w:tr>
      <w:tr w:rsidR="006C006A" w14:paraId="0787A77D"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14B3A55F" w14:textId="77777777" w:rsidR="006C006A" w:rsidRDefault="00000000">
            <w:pPr>
              <w:spacing w:after="0"/>
            </w:pPr>
            <w:r>
              <w:rPr>
                <w:b/>
              </w:rPr>
              <w:t xml:space="preserve">"Due Diligence </w:t>
            </w:r>
          </w:p>
          <w:p w14:paraId="4ADBFBBD" w14:textId="77777777" w:rsidR="006C006A" w:rsidRDefault="00000000">
            <w:pPr>
              <w:spacing w:after="0"/>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74554D69" w14:textId="77777777" w:rsidR="006C006A" w:rsidRDefault="00000000">
            <w:pPr>
              <w:spacing w:after="0"/>
              <w:ind w:left="283"/>
              <w:jc w:val="both"/>
            </w:pPr>
            <w:r>
              <w:t xml:space="preserve">any information supplied to the Supplier by or on behalf of the Authority prior to the Start Date; </w:t>
            </w:r>
          </w:p>
        </w:tc>
      </w:tr>
      <w:tr w:rsidR="006C006A" w14:paraId="20432CC3"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7A312113" w14:textId="77777777" w:rsidR="006C006A" w:rsidRDefault="00000000">
            <w:pPr>
              <w:spacing w:after="0"/>
            </w:pPr>
            <w:r>
              <w:rPr>
                <w:b/>
              </w:rPr>
              <w:lastRenderedPageBreak/>
              <w:t xml:space="preserve">"Effective Date" </w:t>
            </w:r>
          </w:p>
        </w:tc>
        <w:tc>
          <w:tcPr>
            <w:tcW w:w="7566" w:type="dxa"/>
            <w:tcBorders>
              <w:top w:val="single" w:sz="4" w:space="0" w:color="000000"/>
              <w:left w:val="single" w:sz="4" w:space="0" w:color="000000"/>
              <w:bottom w:val="single" w:sz="4" w:space="0" w:color="000000"/>
              <w:right w:val="single" w:sz="4" w:space="0" w:color="000000"/>
            </w:tcBorders>
          </w:tcPr>
          <w:p w14:paraId="49CEDEB9" w14:textId="77777777" w:rsidR="006C006A" w:rsidRDefault="00000000">
            <w:pPr>
              <w:spacing w:after="0"/>
              <w:ind w:left="278"/>
            </w:pPr>
            <w:r>
              <w:t xml:space="preserve">the date on which the final Party has signed the Contract; </w:t>
            </w:r>
          </w:p>
        </w:tc>
      </w:tr>
      <w:tr w:rsidR="006C006A" w14:paraId="740F5794"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4C18E83E" w14:textId="77777777" w:rsidR="006C006A" w:rsidRDefault="00000000">
            <w:pPr>
              <w:spacing w:after="0"/>
            </w:pPr>
            <w:r>
              <w:rPr>
                <w:b/>
              </w:rPr>
              <w:t xml:space="preserve">"EIR" </w:t>
            </w:r>
          </w:p>
        </w:tc>
        <w:tc>
          <w:tcPr>
            <w:tcW w:w="7566" w:type="dxa"/>
            <w:tcBorders>
              <w:top w:val="single" w:sz="4" w:space="0" w:color="000000"/>
              <w:left w:val="single" w:sz="4" w:space="0" w:color="000000"/>
              <w:bottom w:val="single" w:sz="4" w:space="0" w:color="000000"/>
              <w:right w:val="single" w:sz="4" w:space="0" w:color="000000"/>
            </w:tcBorders>
          </w:tcPr>
          <w:p w14:paraId="72925D39" w14:textId="77777777" w:rsidR="006C006A" w:rsidRDefault="00000000">
            <w:pPr>
              <w:spacing w:after="0"/>
              <w:ind w:left="278"/>
            </w:pPr>
            <w:r>
              <w:t xml:space="preserve">the Environmental Information Regulations 2004; </w:t>
            </w:r>
          </w:p>
        </w:tc>
      </w:tr>
      <w:tr w:rsidR="006C006A" w14:paraId="084A31E5"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0B9FBCFC" w14:textId="77777777" w:rsidR="006C006A" w:rsidRDefault="00000000">
            <w:pPr>
              <w:spacing w:after="0"/>
            </w:pPr>
            <w:r>
              <w:rPr>
                <w:b/>
              </w:rPr>
              <w:t xml:space="preserve">"Employment </w:t>
            </w:r>
          </w:p>
          <w:p w14:paraId="0A21B889" w14:textId="77777777" w:rsidR="006C006A" w:rsidRDefault="00000000">
            <w:pPr>
              <w:spacing w:after="0"/>
            </w:pPr>
            <w:r>
              <w:rPr>
                <w:b/>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14:paraId="4AB120F5" w14:textId="77777777" w:rsidR="006C006A" w:rsidRDefault="00000000">
            <w:pPr>
              <w:spacing w:after="0"/>
              <w:ind w:left="278" w:right="51"/>
              <w:jc w:val="both"/>
            </w:pPr>
            <w:r>
              <w:t xml:space="preserve">the Transfer of Undertakings (Protection of Employment) Regulations 2006 (SI 2006/246) as amended or replaced or any other Regulations implementing the European Council Directive 77/187/EEC; </w:t>
            </w:r>
          </w:p>
        </w:tc>
      </w:tr>
      <w:tr w:rsidR="006C006A" w14:paraId="7E1BCF80" w14:textId="77777777">
        <w:trPr>
          <w:trHeight w:val="1752"/>
        </w:trPr>
        <w:tc>
          <w:tcPr>
            <w:tcW w:w="2182" w:type="dxa"/>
            <w:tcBorders>
              <w:top w:val="single" w:sz="4" w:space="0" w:color="000000"/>
              <w:left w:val="single" w:sz="4" w:space="0" w:color="000000"/>
              <w:bottom w:val="single" w:sz="4" w:space="0" w:color="000000"/>
              <w:right w:val="single" w:sz="4" w:space="0" w:color="000000"/>
            </w:tcBorders>
          </w:tcPr>
          <w:p w14:paraId="2168DE55" w14:textId="77777777" w:rsidR="006C006A" w:rsidRDefault="00000000">
            <w:pPr>
              <w:spacing w:after="0"/>
            </w:pPr>
            <w:r>
              <w:rPr>
                <w:b/>
              </w:rPr>
              <w:t xml:space="preserve">"End Date"  </w:t>
            </w:r>
          </w:p>
        </w:tc>
        <w:tc>
          <w:tcPr>
            <w:tcW w:w="7566" w:type="dxa"/>
            <w:tcBorders>
              <w:top w:val="single" w:sz="4" w:space="0" w:color="000000"/>
              <w:left w:val="single" w:sz="4" w:space="0" w:color="000000"/>
              <w:bottom w:val="single" w:sz="4" w:space="0" w:color="000000"/>
              <w:right w:val="single" w:sz="4" w:space="0" w:color="000000"/>
            </w:tcBorders>
          </w:tcPr>
          <w:p w14:paraId="4F2628F0" w14:textId="77777777" w:rsidR="006C006A" w:rsidRDefault="00000000">
            <w:pPr>
              <w:spacing w:after="129"/>
              <w:ind w:left="250"/>
            </w:pPr>
            <w:r>
              <w:t xml:space="preserve">the earlier of:  </w:t>
            </w:r>
          </w:p>
          <w:p w14:paraId="05FD52A9" w14:textId="77777777" w:rsidR="006C006A" w:rsidRDefault="00000000">
            <w:pPr>
              <w:numPr>
                <w:ilvl w:val="0"/>
                <w:numId w:val="113"/>
              </w:numPr>
              <w:spacing w:after="0"/>
              <w:ind w:right="25" w:hanging="360"/>
              <w:jc w:val="both"/>
            </w:pPr>
            <w:r>
              <w:t xml:space="preserve">the Expiry Date (as extended by any Extension Period exercised by the </w:t>
            </w:r>
          </w:p>
          <w:p w14:paraId="6258DE35" w14:textId="77777777" w:rsidR="006C006A" w:rsidRDefault="00000000">
            <w:pPr>
              <w:spacing w:after="132"/>
              <w:ind w:left="998"/>
            </w:pPr>
            <w:r>
              <w:t xml:space="preserve">Authority under Clause 10.2); or </w:t>
            </w:r>
          </w:p>
          <w:p w14:paraId="065175AB" w14:textId="77777777" w:rsidR="006C006A" w:rsidRDefault="00000000">
            <w:pPr>
              <w:numPr>
                <w:ilvl w:val="0"/>
                <w:numId w:val="113"/>
              </w:numPr>
              <w:spacing w:after="0"/>
              <w:ind w:right="25" w:hanging="360"/>
              <w:jc w:val="both"/>
            </w:pPr>
            <w:r>
              <w:t xml:space="preserve">if a Contract is terminated before the date specified in (a) above, the date of termination of the Contract; </w:t>
            </w:r>
          </w:p>
        </w:tc>
      </w:tr>
      <w:tr w:rsidR="006C006A" w14:paraId="10AB5C8B"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0BF44C0D" w14:textId="77777777" w:rsidR="006C006A" w:rsidRDefault="00000000">
            <w:pPr>
              <w:spacing w:after="0"/>
            </w:pPr>
            <w:r>
              <w:rPr>
                <w:b/>
              </w:rPr>
              <w:t xml:space="preserve">“Endemic Failure”  </w:t>
            </w:r>
          </w:p>
        </w:tc>
        <w:tc>
          <w:tcPr>
            <w:tcW w:w="7566" w:type="dxa"/>
            <w:tcBorders>
              <w:top w:val="single" w:sz="4" w:space="0" w:color="000000"/>
              <w:left w:val="single" w:sz="4" w:space="0" w:color="000000"/>
              <w:bottom w:val="single" w:sz="4" w:space="0" w:color="000000"/>
              <w:right w:val="single" w:sz="4" w:space="0" w:color="000000"/>
            </w:tcBorders>
          </w:tcPr>
          <w:p w14:paraId="36164D97" w14:textId="77777777" w:rsidR="006C006A" w:rsidRDefault="00000000">
            <w:pPr>
              <w:spacing w:after="0"/>
              <w:ind w:left="108"/>
              <w:jc w:val="both"/>
            </w:pPr>
            <w:r>
              <w:t xml:space="preserve">means a failure rate equal to or above 300% the mean time to failure under Goods testing by the manufacturer </w:t>
            </w:r>
          </w:p>
        </w:tc>
      </w:tr>
      <w:tr w:rsidR="006C006A" w14:paraId="5482BF6C"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190A0D4D" w14:textId="77777777" w:rsidR="006C006A" w:rsidRDefault="00000000">
            <w:pPr>
              <w:spacing w:after="0"/>
            </w:pPr>
            <w:r>
              <w:rPr>
                <w:b/>
              </w:rPr>
              <w:t xml:space="preserve">“End of Life (EOL)” </w:t>
            </w:r>
          </w:p>
        </w:tc>
        <w:tc>
          <w:tcPr>
            <w:tcW w:w="7566" w:type="dxa"/>
            <w:tcBorders>
              <w:top w:val="single" w:sz="4" w:space="0" w:color="000000"/>
              <w:left w:val="single" w:sz="4" w:space="0" w:color="000000"/>
              <w:bottom w:val="single" w:sz="4" w:space="0" w:color="000000"/>
              <w:right w:val="single" w:sz="4" w:space="0" w:color="000000"/>
            </w:tcBorders>
          </w:tcPr>
          <w:p w14:paraId="31ACFD6B" w14:textId="77777777" w:rsidR="006C006A" w:rsidRDefault="00000000">
            <w:pPr>
              <w:spacing w:after="0"/>
              <w:ind w:left="108" w:right="53"/>
              <w:jc w:val="both"/>
            </w:pPr>
            <w:r>
              <w:t xml:space="preserve">means the Goods are no longer being manufactured and there is insufficient stock of such Goods available in the supply chain to meet the full Buyer requirement and/or Order. </w:t>
            </w:r>
          </w:p>
        </w:tc>
      </w:tr>
      <w:tr w:rsidR="006C006A" w14:paraId="61C8DFC4" w14:textId="77777777">
        <w:trPr>
          <w:trHeight w:val="1512"/>
        </w:trPr>
        <w:tc>
          <w:tcPr>
            <w:tcW w:w="2182" w:type="dxa"/>
            <w:tcBorders>
              <w:top w:val="single" w:sz="4" w:space="0" w:color="000000"/>
              <w:left w:val="single" w:sz="4" w:space="0" w:color="000000"/>
              <w:bottom w:val="single" w:sz="4" w:space="0" w:color="000000"/>
              <w:right w:val="single" w:sz="4" w:space="0" w:color="000000"/>
            </w:tcBorders>
          </w:tcPr>
          <w:p w14:paraId="36F66C00" w14:textId="77777777" w:rsidR="006C006A" w:rsidRDefault="00000000">
            <w:pPr>
              <w:spacing w:after="0"/>
            </w:pPr>
            <w:r>
              <w:rPr>
                <w:b/>
              </w:rPr>
              <w:t xml:space="preserve">"Environmental </w:t>
            </w:r>
          </w:p>
          <w:p w14:paraId="269A06B5" w14:textId="77777777" w:rsidR="006C006A" w:rsidRDefault="00000000">
            <w:pPr>
              <w:spacing w:after="0"/>
            </w:pPr>
            <w:r>
              <w:rPr>
                <w:b/>
              </w:rPr>
              <w:t xml:space="preserve">Policy" </w:t>
            </w:r>
          </w:p>
        </w:tc>
        <w:tc>
          <w:tcPr>
            <w:tcW w:w="7566" w:type="dxa"/>
            <w:tcBorders>
              <w:top w:val="single" w:sz="4" w:space="0" w:color="000000"/>
              <w:left w:val="single" w:sz="4" w:space="0" w:color="000000"/>
              <w:bottom w:val="single" w:sz="4" w:space="0" w:color="000000"/>
              <w:right w:val="single" w:sz="4" w:space="0" w:color="000000"/>
            </w:tcBorders>
          </w:tcPr>
          <w:p w14:paraId="7E0004E6" w14:textId="77777777" w:rsidR="006C006A" w:rsidRDefault="00000000">
            <w:pPr>
              <w:spacing w:after="0"/>
              <w:ind w:left="278" w:right="50"/>
              <w:jc w:val="both"/>
            </w:pPr>
            <w: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 </w:t>
            </w:r>
          </w:p>
        </w:tc>
      </w:tr>
      <w:tr w:rsidR="006C006A" w14:paraId="34434AFD"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723D57EA" w14:textId="77777777" w:rsidR="006C006A" w:rsidRDefault="00000000">
            <w:pPr>
              <w:spacing w:after="0"/>
            </w:pPr>
            <w:r>
              <w:rPr>
                <w:b/>
              </w:rPr>
              <w:t xml:space="preserve">“Estimated Year 1 </w:t>
            </w:r>
          </w:p>
          <w:p w14:paraId="3662938F" w14:textId="77777777" w:rsidR="006C006A" w:rsidRDefault="00000000">
            <w:pPr>
              <w:spacing w:after="0"/>
            </w:pPr>
            <w:r>
              <w:rPr>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7EC3AFFC" w14:textId="77777777" w:rsidR="006C006A" w:rsidRDefault="00000000">
            <w:pPr>
              <w:spacing w:after="0"/>
              <w:ind w:left="278"/>
              <w:jc w:val="both"/>
            </w:pPr>
            <w:r>
              <w:t xml:space="preserve">the anticipated total Charges payable by the Buyer in the first Contract Year specified in the Order Form; </w:t>
            </w:r>
          </w:p>
        </w:tc>
      </w:tr>
    </w:tbl>
    <w:p w14:paraId="14A089E1" w14:textId="77777777" w:rsidR="006C006A" w:rsidRDefault="00000000">
      <w:pPr>
        <w:spacing w:after="0"/>
        <w:jc w:val="both"/>
      </w:pPr>
      <w:r>
        <w:t xml:space="preserve"> </w:t>
      </w:r>
    </w:p>
    <w:tbl>
      <w:tblPr>
        <w:tblStyle w:val="TableGrid"/>
        <w:tblW w:w="9753" w:type="dxa"/>
        <w:tblInd w:w="5" w:type="dxa"/>
        <w:tblCellMar>
          <w:top w:w="89" w:type="dxa"/>
          <w:left w:w="0" w:type="dxa"/>
          <w:bottom w:w="0" w:type="dxa"/>
          <w:right w:w="60" w:type="dxa"/>
        </w:tblCellMar>
        <w:tblLook w:val="04A0" w:firstRow="1" w:lastRow="0" w:firstColumn="1" w:lastColumn="0" w:noHBand="0" w:noVBand="1"/>
      </w:tblPr>
      <w:tblGrid>
        <w:gridCol w:w="1504"/>
        <w:gridCol w:w="678"/>
        <w:gridCol w:w="7571"/>
      </w:tblGrid>
      <w:tr w:rsidR="006C006A" w14:paraId="45D61414" w14:textId="77777777">
        <w:trPr>
          <w:trHeight w:val="3526"/>
        </w:trPr>
        <w:tc>
          <w:tcPr>
            <w:tcW w:w="1504" w:type="dxa"/>
            <w:tcBorders>
              <w:top w:val="single" w:sz="4" w:space="0" w:color="000000"/>
              <w:left w:val="single" w:sz="4" w:space="0" w:color="000000"/>
              <w:bottom w:val="single" w:sz="4" w:space="0" w:color="000000"/>
              <w:right w:val="nil"/>
            </w:tcBorders>
          </w:tcPr>
          <w:p w14:paraId="6DD63887" w14:textId="77777777" w:rsidR="006C006A" w:rsidRDefault="00000000">
            <w:pPr>
              <w:spacing w:after="0"/>
            </w:pPr>
            <w:r>
              <w:rPr>
                <w:b/>
                <w:sz w:val="18"/>
              </w:rPr>
              <w:t>"</w:t>
            </w:r>
            <w:r>
              <w:rPr>
                <w:b/>
              </w:rPr>
              <w:t xml:space="preserve">Estimated </w:t>
            </w:r>
          </w:p>
          <w:p w14:paraId="4E43914C" w14:textId="77777777" w:rsidR="006C006A" w:rsidRDefault="00000000">
            <w:pPr>
              <w:spacing w:after="0"/>
            </w:pPr>
            <w:r>
              <w:rPr>
                <w:b/>
              </w:rPr>
              <w:t>Charges"</w:t>
            </w:r>
            <w:r>
              <w:rPr>
                <w:b/>
                <w:sz w:val="18"/>
              </w:rPr>
              <w:t xml:space="preserve"> </w:t>
            </w:r>
          </w:p>
        </w:tc>
        <w:tc>
          <w:tcPr>
            <w:tcW w:w="678" w:type="dxa"/>
            <w:tcBorders>
              <w:top w:val="single" w:sz="4" w:space="0" w:color="000000"/>
              <w:left w:val="nil"/>
              <w:bottom w:val="single" w:sz="4" w:space="0" w:color="000000"/>
              <w:right w:val="single" w:sz="4" w:space="0" w:color="000000"/>
            </w:tcBorders>
          </w:tcPr>
          <w:p w14:paraId="1129ED00" w14:textId="77777777" w:rsidR="006C006A" w:rsidRDefault="00000000">
            <w:pPr>
              <w:spacing w:after="0"/>
              <w:jc w:val="both"/>
            </w:pPr>
            <w:r>
              <w:rPr>
                <w:b/>
              </w:rPr>
              <w:t xml:space="preserve">Yearly </w:t>
            </w:r>
          </w:p>
        </w:tc>
        <w:tc>
          <w:tcPr>
            <w:tcW w:w="7571" w:type="dxa"/>
            <w:tcBorders>
              <w:top w:val="nil"/>
              <w:left w:val="single" w:sz="4" w:space="0" w:color="000000"/>
              <w:bottom w:val="single" w:sz="4" w:space="0" w:color="000000"/>
              <w:right w:val="single" w:sz="8" w:space="0" w:color="000000"/>
            </w:tcBorders>
          </w:tcPr>
          <w:p w14:paraId="1075CB0E" w14:textId="77777777" w:rsidR="006C006A" w:rsidRDefault="00000000">
            <w:pPr>
              <w:spacing w:after="118" w:line="239" w:lineRule="auto"/>
              <w:ind w:left="278"/>
              <w:jc w:val="both"/>
            </w:pPr>
            <w:r>
              <w:t xml:space="preserve">means for the purposes of calculating each Party’s annual liability under clause </w:t>
            </w:r>
            <w:proofErr w:type="gramStart"/>
            <w:r>
              <w:t>11.2 :</w:t>
            </w:r>
            <w:proofErr w:type="gramEnd"/>
            <w:r>
              <w:t xml:space="preserve"> </w:t>
            </w:r>
          </w:p>
          <w:p w14:paraId="11FB9874" w14:textId="77777777" w:rsidR="006C006A" w:rsidRDefault="00000000">
            <w:pPr>
              <w:numPr>
                <w:ilvl w:val="0"/>
                <w:numId w:val="114"/>
              </w:numPr>
              <w:spacing w:after="98"/>
              <w:jc w:val="both"/>
            </w:pPr>
            <w:r>
              <w:t xml:space="preserve">in the first Contract Year, the Estimated Year 1 Charges; or  </w:t>
            </w:r>
          </w:p>
          <w:p w14:paraId="7C144EBD" w14:textId="77777777" w:rsidR="006C006A" w:rsidRDefault="00000000">
            <w:pPr>
              <w:spacing w:after="98"/>
              <w:ind w:left="278"/>
            </w:pPr>
            <w:r>
              <w:t xml:space="preserve"> </w:t>
            </w:r>
          </w:p>
          <w:p w14:paraId="321D9622" w14:textId="77777777" w:rsidR="006C006A" w:rsidRDefault="00000000">
            <w:pPr>
              <w:numPr>
                <w:ilvl w:val="0"/>
                <w:numId w:val="114"/>
              </w:numPr>
              <w:spacing w:after="120" w:line="239" w:lineRule="auto"/>
              <w:jc w:val="both"/>
            </w:pPr>
            <w:r>
              <w:t xml:space="preserve">in the any subsequent Contract Years, the Charges paid or payable in the previous Call-off Contract Year; or </w:t>
            </w:r>
          </w:p>
          <w:p w14:paraId="3415585D" w14:textId="77777777" w:rsidR="006C006A" w:rsidRDefault="00000000">
            <w:pPr>
              <w:spacing w:after="98"/>
              <w:ind w:left="278"/>
            </w:pPr>
            <w:r>
              <w:t xml:space="preserve"> </w:t>
            </w:r>
          </w:p>
          <w:p w14:paraId="31EBC299" w14:textId="77777777" w:rsidR="006C006A" w:rsidRDefault="00000000">
            <w:pPr>
              <w:numPr>
                <w:ilvl w:val="0"/>
                <w:numId w:val="114"/>
              </w:numPr>
              <w:spacing w:after="84" w:line="239" w:lineRule="auto"/>
              <w:jc w:val="both"/>
            </w:pPr>
            <w:r>
              <w:t xml:space="preserve">after the end of the Call-off Contract, the Charges paid or payable in the last Contract Year during the Call-off Contract </w:t>
            </w:r>
            <w:proofErr w:type="gramStart"/>
            <w:r>
              <w:t>Period;</w:t>
            </w:r>
            <w:proofErr w:type="gramEnd"/>
            <w:r>
              <w:t xml:space="preserve">  </w:t>
            </w:r>
          </w:p>
          <w:p w14:paraId="3C95471E" w14:textId="77777777" w:rsidR="006C006A" w:rsidRDefault="00000000">
            <w:pPr>
              <w:spacing w:after="0"/>
              <w:ind w:left="278"/>
            </w:pPr>
            <w:r>
              <w:rPr>
                <w:sz w:val="18"/>
              </w:rPr>
              <w:t xml:space="preserve"> </w:t>
            </w:r>
          </w:p>
        </w:tc>
      </w:tr>
    </w:tbl>
    <w:p w14:paraId="40CD165D" w14:textId="77777777" w:rsidR="006C006A" w:rsidRDefault="00000000">
      <w:pPr>
        <w:spacing w:after="0"/>
        <w:jc w:val="both"/>
      </w:pPr>
      <w:r>
        <w:rPr>
          <w:rFonts w:ascii="Times New Roman" w:eastAsia="Times New Roman" w:hAnsi="Times New Roman" w:cs="Times New Roman"/>
          <w:sz w:val="24"/>
        </w:rPr>
        <w:t xml:space="preserve"> </w:t>
      </w:r>
    </w:p>
    <w:tbl>
      <w:tblPr>
        <w:tblStyle w:val="TableGrid"/>
        <w:tblW w:w="9748" w:type="dxa"/>
        <w:tblInd w:w="5" w:type="dxa"/>
        <w:tblCellMar>
          <w:top w:w="86" w:type="dxa"/>
          <w:left w:w="7" w:type="dxa"/>
          <w:bottom w:w="0" w:type="dxa"/>
          <w:right w:w="64" w:type="dxa"/>
        </w:tblCellMar>
        <w:tblLook w:val="04A0" w:firstRow="1" w:lastRow="0" w:firstColumn="1" w:lastColumn="0" w:noHBand="0" w:noVBand="1"/>
      </w:tblPr>
      <w:tblGrid>
        <w:gridCol w:w="2182"/>
        <w:gridCol w:w="7566"/>
      </w:tblGrid>
      <w:tr w:rsidR="006C006A" w14:paraId="72D33787"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16DFB21F" w14:textId="77777777" w:rsidR="006C006A" w:rsidRDefault="00000000">
            <w:pPr>
              <w:spacing w:after="0"/>
            </w:pPr>
            <w:r>
              <w:rPr>
                <w:b/>
              </w:rPr>
              <w:t xml:space="preserve">"Equality and Human </w:t>
            </w:r>
          </w:p>
          <w:p w14:paraId="1EC11BEA" w14:textId="77777777" w:rsidR="006C006A" w:rsidRDefault="00000000">
            <w:pPr>
              <w:spacing w:after="0"/>
            </w:pPr>
            <w:r>
              <w:rPr>
                <w:b/>
              </w:rPr>
              <w:t xml:space="preserve">Rights Commission" </w:t>
            </w:r>
          </w:p>
        </w:tc>
        <w:tc>
          <w:tcPr>
            <w:tcW w:w="7566" w:type="dxa"/>
            <w:tcBorders>
              <w:top w:val="single" w:sz="4" w:space="0" w:color="000000"/>
              <w:left w:val="single" w:sz="4" w:space="0" w:color="000000"/>
              <w:bottom w:val="single" w:sz="4" w:space="0" w:color="000000"/>
              <w:right w:val="single" w:sz="4" w:space="0" w:color="000000"/>
            </w:tcBorders>
          </w:tcPr>
          <w:p w14:paraId="7158B2E0" w14:textId="77777777" w:rsidR="006C006A" w:rsidRDefault="00000000">
            <w:pPr>
              <w:spacing w:after="0"/>
              <w:ind w:left="108"/>
              <w:jc w:val="both"/>
            </w:pPr>
            <w:r>
              <w:t xml:space="preserve">the UK Government body named as such as may be renamed or replaced by an equivalent body from time to time; </w:t>
            </w:r>
          </w:p>
        </w:tc>
      </w:tr>
      <w:tr w:rsidR="006C006A" w14:paraId="6205644D"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2C06357F" w14:textId="77777777" w:rsidR="006C006A" w:rsidRDefault="00000000">
            <w:pPr>
              <w:spacing w:after="0"/>
            </w:pPr>
            <w:r>
              <w:rPr>
                <w:b/>
              </w:rPr>
              <w:lastRenderedPageBreak/>
              <w:t xml:space="preserve">"Existing IPR" </w:t>
            </w:r>
          </w:p>
        </w:tc>
        <w:tc>
          <w:tcPr>
            <w:tcW w:w="7566" w:type="dxa"/>
            <w:tcBorders>
              <w:top w:val="single" w:sz="4" w:space="0" w:color="000000"/>
              <w:left w:val="single" w:sz="4" w:space="0" w:color="000000"/>
              <w:bottom w:val="single" w:sz="4" w:space="0" w:color="000000"/>
              <w:right w:val="single" w:sz="4" w:space="0" w:color="000000"/>
            </w:tcBorders>
          </w:tcPr>
          <w:p w14:paraId="053F21EE" w14:textId="77777777" w:rsidR="006C006A" w:rsidRDefault="00000000">
            <w:pPr>
              <w:spacing w:after="0"/>
              <w:ind w:left="108" w:right="50"/>
              <w:jc w:val="both"/>
            </w:pPr>
            <w:r>
              <w:t xml:space="preserve">any and all IPR that are owned by or licensed to either Party and which are or have been developed independently of the Contract (whether prior to the Start Date or otherwise); </w:t>
            </w:r>
          </w:p>
        </w:tc>
      </w:tr>
      <w:tr w:rsidR="006C006A" w14:paraId="3F66ABA2"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03E5CAB3" w14:textId="77777777" w:rsidR="006C006A" w:rsidRDefault="00000000">
            <w:pPr>
              <w:spacing w:after="0"/>
            </w:pPr>
            <w:r>
              <w:rPr>
                <w:b/>
              </w:rPr>
              <w:t xml:space="preserve">"Expiry Date" </w:t>
            </w:r>
          </w:p>
        </w:tc>
        <w:tc>
          <w:tcPr>
            <w:tcW w:w="7566" w:type="dxa"/>
            <w:tcBorders>
              <w:top w:val="single" w:sz="4" w:space="0" w:color="000000"/>
              <w:left w:val="single" w:sz="4" w:space="0" w:color="000000"/>
              <w:bottom w:val="single" w:sz="4" w:space="0" w:color="000000"/>
              <w:right w:val="single" w:sz="4" w:space="0" w:color="000000"/>
            </w:tcBorders>
          </w:tcPr>
          <w:p w14:paraId="219DD7A5" w14:textId="77777777" w:rsidR="006C006A" w:rsidRDefault="00000000">
            <w:pPr>
              <w:spacing w:after="0"/>
              <w:ind w:left="89"/>
              <w:jc w:val="center"/>
            </w:pPr>
            <w:r>
              <w:t xml:space="preserve">the Framework Expiry Date or the Call-Off Expiry Date (as the context dictates);  </w:t>
            </w:r>
          </w:p>
        </w:tc>
      </w:tr>
      <w:tr w:rsidR="006C006A" w14:paraId="300DBCFE"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60D345C2" w14:textId="77777777" w:rsidR="006C006A" w:rsidRDefault="00000000">
            <w:pPr>
              <w:spacing w:after="0"/>
            </w:pPr>
            <w:r>
              <w:rPr>
                <w:b/>
              </w:rPr>
              <w:t xml:space="preserve">"Extension Period" </w:t>
            </w:r>
          </w:p>
        </w:tc>
        <w:tc>
          <w:tcPr>
            <w:tcW w:w="7566" w:type="dxa"/>
            <w:tcBorders>
              <w:top w:val="single" w:sz="4" w:space="0" w:color="000000"/>
              <w:left w:val="single" w:sz="4" w:space="0" w:color="000000"/>
              <w:bottom w:val="single" w:sz="4" w:space="0" w:color="000000"/>
              <w:right w:val="single" w:sz="4" w:space="0" w:color="000000"/>
            </w:tcBorders>
          </w:tcPr>
          <w:p w14:paraId="24281080" w14:textId="77777777" w:rsidR="006C006A" w:rsidRDefault="00000000">
            <w:pPr>
              <w:spacing w:after="0"/>
              <w:ind w:left="108"/>
              <w:jc w:val="both"/>
            </w:pPr>
            <w:r>
              <w:t xml:space="preserve">the Framework Optional Extension Period or the Call-Off Optional Extension Period as the context dictates; </w:t>
            </w:r>
          </w:p>
        </w:tc>
      </w:tr>
    </w:tbl>
    <w:p w14:paraId="1A18227C" w14:textId="77777777" w:rsidR="006C006A" w:rsidRDefault="006C006A">
      <w:pPr>
        <w:spacing w:after="0"/>
        <w:ind w:left="-1440" w:right="10471"/>
      </w:pPr>
    </w:p>
    <w:tbl>
      <w:tblPr>
        <w:tblStyle w:val="TableGrid"/>
        <w:tblW w:w="9748" w:type="dxa"/>
        <w:tblInd w:w="5" w:type="dxa"/>
        <w:tblCellMar>
          <w:top w:w="86" w:type="dxa"/>
          <w:left w:w="7" w:type="dxa"/>
          <w:bottom w:w="0" w:type="dxa"/>
          <w:right w:w="64" w:type="dxa"/>
        </w:tblCellMar>
        <w:tblLook w:val="04A0" w:firstRow="1" w:lastRow="0" w:firstColumn="1" w:lastColumn="0" w:noHBand="0" w:noVBand="1"/>
      </w:tblPr>
      <w:tblGrid>
        <w:gridCol w:w="2182"/>
        <w:gridCol w:w="7566"/>
      </w:tblGrid>
      <w:tr w:rsidR="006C006A" w14:paraId="58B9DD0A" w14:textId="77777777">
        <w:trPr>
          <w:trHeight w:val="1244"/>
        </w:trPr>
        <w:tc>
          <w:tcPr>
            <w:tcW w:w="2182" w:type="dxa"/>
            <w:tcBorders>
              <w:top w:val="single" w:sz="4" w:space="0" w:color="000000"/>
              <w:left w:val="single" w:sz="4" w:space="0" w:color="000000"/>
              <w:bottom w:val="single" w:sz="4" w:space="0" w:color="000000"/>
              <w:right w:val="single" w:sz="4" w:space="0" w:color="000000"/>
            </w:tcBorders>
          </w:tcPr>
          <w:p w14:paraId="2AEFAA18" w14:textId="77777777" w:rsidR="006C006A" w:rsidRDefault="00000000">
            <w:pPr>
              <w:spacing w:after="0"/>
            </w:pPr>
            <w:r>
              <w:rPr>
                <w:b/>
              </w:rPr>
              <w:t xml:space="preserve">"FOIA" </w:t>
            </w:r>
          </w:p>
        </w:tc>
        <w:tc>
          <w:tcPr>
            <w:tcW w:w="7566" w:type="dxa"/>
            <w:tcBorders>
              <w:top w:val="single" w:sz="4" w:space="0" w:color="000000"/>
              <w:left w:val="single" w:sz="4" w:space="0" w:color="000000"/>
              <w:bottom w:val="single" w:sz="4" w:space="0" w:color="000000"/>
              <w:right w:val="single" w:sz="4" w:space="0" w:color="000000"/>
            </w:tcBorders>
          </w:tcPr>
          <w:p w14:paraId="475D134A" w14:textId="77777777" w:rsidR="006C006A" w:rsidRDefault="00000000">
            <w:pPr>
              <w:spacing w:after="0"/>
              <w:ind w:left="108" w:right="50"/>
              <w:jc w:val="both"/>
            </w:pPr>
            <w: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6C006A" w14:paraId="1F2E3E41" w14:textId="77777777">
        <w:trPr>
          <w:trHeight w:val="6013"/>
        </w:trPr>
        <w:tc>
          <w:tcPr>
            <w:tcW w:w="2182" w:type="dxa"/>
            <w:tcBorders>
              <w:top w:val="single" w:sz="4" w:space="0" w:color="000000"/>
              <w:left w:val="single" w:sz="4" w:space="0" w:color="000000"/>
              <w:bottom w:val="single" w:sz="4" w:space="0" w:color="000000"/>
              <w:right w:val="single" w:sz="4" w:space="0" w:color="000000"/>
            </w:tcBorders>
          </w:tcPr>
          <w:p w14:paraId="6D61BCB2" w14:textId="77777777" w:rsidR="006C006A" w:rsidRDefault="00000000">
            <w:pPr>
              <w:spacing w:after="0"/>
            </w:pPr>
            <w:r>
              <w:rPr>
                <w:b/>
              </w:rPr>
              <w:t xml:space="preserve">"Force Majeure </w:t>
            </w:r>
          </w:p>
          <w:p w14:paraId="5990E05D" w14:textId="77777777" w:rsidR="006C006A" w:rsidRDefault="00000000">
            <w:pPr>
              <w:spacing w:after="0"/>
            </w:pPr>
            <w:r>
              <w:rPr>
                <w:b/>
              </w:rPr>
              <w:t xml:space="preserve">Event" </w:t>
            </w:r>
          </w:p>
        </w:tc>
        <w:tc>
          <w:tcPr>
            <w:tcW w:w="7566" w:type="dxa"/>
            <w:tcBorders>
              <w:top w:val="single" w:sz="4" w:space="0" w:color="000000"/>
              <w:left w:val="single" w:sz="4" w:space="0" w:color="000000"/>
              <w:bottom w:val="single" w:sz="4" w:space="0" w:color="000000"/>
              <w:right w:val="single" w:sz="4" w:space="0" w:color="000000"/>
            </w:tcBorders>
          </w:tcPr>
          <w:p w14:paraId="25FC389D" w14:textId="77777777" w:rsidR="006C006A" w:rsidRDefault="00000000">
            <w:pPr>
              <w:spacing w:after="153" w:line="239" w:lineRule="auto"/>
              <w:ind w:left="278"/>
            </w:pPr>
            <w:r>
              <w:t xml:space="preserve">any event, occurrence, circumstance, matter or cause affecting the performance by either the Relevant Authority or the Supplier of its obligations arising from: </w:t>
            </w:r>
          </w:p>
          <w:p w14:paraId="581496EE" w14:textId="77777777" w:rsidR="006C006A" w:rsidRDefault="00000000">
            <w:pPr>
              <w:numPr>
                <w:ilvl w:val="0"/>
                <w:numId w:val="115"/>
              </w:numPr>
              <w:spacing w:after="0" w:line="240" w:lineRule="auto"/>
              <w:ind w:hanging="432"/>
              <w:jc w:val="both"/>
            </w:pPr>
            <w:r>
              <w:t xml:space="preserve">acts, events, omissions, happenings or non-happenings beyond the reasonable control of the Affected Party which prevent or materially delay the </w:t>
            </w:r>
          </w:p>
          <w:p w14:paraId="28EF15A2" w14:textId="77777777" w:rsidR="006C006A" w:rsidRDefault="00000000">
            <w:pPr>
              <w:spacing w:after="131"/>
              <w:ind w:left="540"/>
            </w:pPr>
            <w:r>
              <w:t xml:space="preserve">Affected Party from performing its obligations under a </w:t>
            </w:r>
            <w:proofErr w:type="gramStart"/>
            <w:r>
              <w:t>Contract;</w:t>
            </w:r>
            <w:proofErr w:type="gramEnd"/>
            <w:r>
              <w:t xml:space="preserve"> </w:t>
            </w:r>
          </w:p>
          <w:p w14:paraId="771DB446" w14:textId="77777777" w:rsidR="006C006A" w:rsidRDefault="00000000">
            <w:pPr>
              <w:numPr>
                <w:ilvl w:val="0"/>
                <w:numId w:val="115"/>
              </w:numPr>
              <w:spacing w:after="152" w:line="240" w:lineRule="auto"/>
              <w:ind w:hanging="432"/>
              <w:jc w:val="both"/>
            </w:pPr>
            <w:r>
              <w:t xml:space="preserve">riots, civil commotion, war or armed conflict, acts of terrorism, nuclear, biological or chemical </w:t>
            </w:r>
            <w:proofErr w:type="gramStart"/>
            <w:r>
              <w:t>warfare;</w:t>
            </w:r>
            <w:proofErr w:type="gramEnd"/>
            <w:r>
              <w:t xml:space="preserve"> </w:t>
            </w:r>
          </w:p>
          <w:p w14:paraId="4999EC1F" w14:textId="77777777" w:rsidR="006C006A" w:rsidRDefault="00000000">
            <w:pPr>
              <w:numPr>
                <w:ilvl w:val="0"/>
                <w:numId w:val="115"/>
              </w:numPr>
              <w:spacing w:after="128"/>
              <w:ind w:hanging="432"/>
              <w:jc w:val="both"/>
            </w:pPr>
            <w:r>
              <w:t xml:space="preserve">acts of a Crown Body, local government or regulatory </w:t>
            </w:r>
            <w:proofErr w:type="gramStart"/>
            <w:r>
              <w:t>bodies;</w:t>
            </w:r>
            <w:proofErr w:type="gramEnd"/>
            <w:r>
              <w:t xml:space="preserve"> </w:t>
            </w:r>
          </w:p>
          <w:p w14:paraId="3104437E" w14:textId="77777777" w:rsidR="006C006A" w:rsidRDefault="00000000">
            <w:pPr>
              <w:numPr>
                <w:ilvl w:val="0"/>
                <w:numId w:val="115"/>
              </w:numPr>
              <w:spacing w:after="132"/>
              <w:ind w:hanging="432"/>
              <w:jc w:val="both"/>
            </w:pPr>
            <w:r>
              <w:t xml:space="preserve">fire, flood or any disaster; or </w:t>
            </w:r>
          </w:p>
          <w:p w14:paraId="0B9E17A3" w14:textId="77777777" w:rsidR="006C006A" w:rsidRDefault="00000000">
            <w:pPr>
              <w:numPr>
                <w:ilvl w:val="0"/>
                <w:numId w:val="115"/>
              </w:numPr>
              <w:spacing w:after="184" w:line="240" w:lineRule="auto"/>
              <w:ind w:hanging="432"/>
              <w:jc w:val="both"/>
            </w:pPr>
            <w:r>
              <w:t xml:space="preserve">an industrial dispute affecting a third party for which a substitute third party is not reasonably available but excluding: </w:t>
            </w:r>
          </w:p>
          <w:p w14:paraId="4AFD7A0B" w14:textId="77777777" w:rsidR="006C006A" w:rsidRDefault="00000000">
            <w:pPr>
              <w:spacing w:after="147" w:line="271" w:lineRule="auto"/>
              <w:ind w:left="540" w:right="50"/>
              <w:jc w:val="both"/>
            </w:pPr>
            <w:proofErr w:type="spellStart"/>
            <w:r>
              <w:rPr>
                <w:rFonts w:ascii="Arial" w:eastAsia="Arial" w:hAnsi="Arial" w:cs="Arial"/>
                <w:sz w:val="24"/>
              </w:rPr>
              <w:t>i</w:t>
            </w:r>
            <w:proofErr w:type="spellEnd"/>
            <w:r>
              <w:rPr>
                <w:rFonts w:ascii="Arial" w:eastAsia="Arial" w:hAnsi="Arial" w:cs="Arial"/>
                <w:sz w:val="24"/>
              </w:rPr>
              <w:t xml:space="preserve">) </w:t>
            </w:r>
            <w:r>
              <w:t xml:space="preserve">any industrial dispute relating to the Supplier, the Supplier Staff (including any subsets of them) or any other failure in the Supplier or the Subcontractor's supply </w:t>
            </w:r>
            <w:proofErr w:type="gramStart"/>
            <w:r>
              <w:t xml:space="preserve">chain;  </w:t>
            </w:r>
            <w:r>
              <w:rPr>
                <w:rFonts w:ascii="Arial" w:eastAsia="Arial" w:hAnsi="Arial" w:cs="Arial"/>
                <w:sz w:val="24"/>
              </w:rPr>
              <w:t>ii</w:t>
            </w:r>
            <w:proofErr w:type="gramEnd"/>
            <w:r>
              <w:rPr>
                <w:rFonts w:ascii="Arial" w:eastAsia="Arial" w:hAnsi="Arial" w:cs="Arial"/>
                <w:sz w:val="24"/>
              </w:rPr>
              <w:t xml:space="preserve">) </w:t>
            </w: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 </w:t>
            </w:r>
          </w:p>
          <w:p w14:paraId="793FC9D1" w14:textId="77777777" w:rsidR="006C006A" w:rsidRDefault="00000000">
            <w:pPr>
              <w:spacing w:after="0"/>
              <w:ind w:left="540"/>
            </w:pPr>
            <w:r>
              <w:rPr>
                <w:rFonts w:ascii="Arial" w:eastAsia="Arial" w:hAnsi="Arial" w:cs="Arial"/>
                <w:sz w:val="24"/>
              </w:rPr>
              <w:t xml:space="preserve">iii) </w:t>
            </w:r>
            <w:r>
              <w:t xml:space="preserve">any failure of delay caused by a lack of funds; </w:t>
            </w:r>
          </w:p>
        </w:tc>
      </w:tr>
      <w:tr w:rsidR="006C006A" w14:paraId="318CB956"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4C1709AC" w14:textId="77777777" w:rsidR="006C006A" w:rsidRDefault="00000000">
            <w:pPr>
              <w:spacing w:after="0"/>
            </w:pPr>
            <w:r>
              <w:rPr>
                <w:b/>
              </w:rPr>
              <w:t xml:space="preserve">"Force Majeure </w:t>
            </w:r>
          </w:p>
          <w:p w14:paraId="2ADADEF5" w14:textId="77777777" w:rsidR="006C006A" w:rsidRDefault="00000000">
            <w:pPr>
              <w:spacing w:after="0"/>
            </w:pPr>
            <w:r>
              <w:rPr>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29A81DD2" w14:textId="77777777" w:rsidR="006C006A" w:rsidRDefault="00000000">
            <w:pPr>
              <w:spacing w:after="0"/>
              <w:ind w:left="278"/>
              <w:jc w:val="both"/>
            </w:pPr>
            <w:r>
              <w:t xml:space="preserve">a written notice served by the Affected Party on the other Party stating that the Affected Party believes that there is a Force Majeure Event; </w:t>
            </w:r>
          </w:p>
        </w:tc>
      </w:tr>
      <w:tr w:rsidR="006C006A" w14:paraId="1FC7CFF7"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7EAEECFC" w14:textId="77777777" w:rsidR="006C006A" w:rsidRDefault="00000000">
            <w:pPr>
              <w:spacing w:after="0"/>
            </w:pPr>
            <w:r>
              <w:rPr>
                <w:b/>
              </w:rPr>
              <w:t xml:space="preserve">"Framework Award </w:t>
            </w:r>
          </w:p>
          <w:p w14:paraId="17C66A19" w14:textId="77777777" w:rsidR="006C006A" w:rsidRDefault="00000000">
            <w:pPr>
              <w:spacing w:after="0"/>
            </w:pPr>
            <w:r>
              <w:rPr>
                <w:b/>
              </w:rPr>
              <w:t xml:space="preserve">Form" </w:t>
            </w:r>
          </w:p>
        </w:tc>
        <w:tc>
          <w:tcPr>
            <w:tcW w:w="7566" w:type="dxa"/>
            <w:tcBorders>
              <w:top w:val="single" w:sz="4" w:space="0" w:color="000000"/>
              <w:left w:val="single" w:sz="4" w:space="0" w:color="000000"/>
              <w:bottom w:val="single" w:sz="4" w:space="0" w:color="000000"/>
              <w:right w:val="single" w:sz="4" w:space="0" w:color="000000"/>
            </w:tcBorders>
          </w:tcPr>
          <w:p w14:paraId="31E0FFF3" w14:textId="77777777" w:rsidR="006C006A" w:rsidRDefault="00000000">
            <w:pPr>
              <w:spacing w:after="0"/>
              <w:ind w:left="278"/>
            </w:pPr>
            <w:r>
              <w:t xml:space="preserve">the document outlining the Framework Incorporated Terms and crucial information required for the Framework Contract, to be executed by the Supplier and CCS; </w:t>
            </w:r>
          </w:p>
        </w:tc>
      </w:tr>
      <w:tr w:rsidR="006C006A" w14:paraId="43211B2C"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4F820388" w14:textId="77777777" w:rsidR="006C006A" w:rsidRDefault="00000000">
            <w:pPr>
              <w:spacing w:after="0"/>
            </w:pPr>
            <w:r>
              <w:rPr>
                <w:b/>
              </w:rPr>
              <w:t xml:space="preserve">"Framework </w:t>
            </w:r>
          </w:p>
          <w:p w14:paraId="49CE5937" w14:textId="77777777" w:rsidR="006C006A" w:rsidRDefault="00000000">
            <w:pPr>
              <w:spacing w:after="0"/>
            </w:pPr>
            <w:r>
              <w:rPr>
                <w:b/>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14:paraId="0C416089" w14:textId="77777777" w:rsidR="006C006A" w:rsidRDefault="00000000">
            <w:pPr>
              <w:spacing w:after="0"/>
              <w:ind w:left="278" w:right="51"/>
              <w:jc w:val="both"/>
            </w:pPr>
            <w:r>
              <w:t xml:space="preserve">the framework agreement established between CCS and the Supplier in accordance with Regulation 33 by the Framework Award Form for the provision of the Deliverables to Buyers by the Supplier pursuant to the OJEU Notice; </w:t>
            </w:r>
          </w:p>
        </w:tc>
      </w:tr>
      <w:tr w:rsidR="006C006A" w14:paraId="29110EC4"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681C31B0" w14:textId="77777777" w:rsidR="006C006A" w:rsidRDefault="00000000">
            <w:pPr>
              <w:spacing w:after="0"/>
            </w:pPr>
            <w:r>
              <w:rPr>
                <w:b/>
              </w:rPr>
              <w:lastRenderedPageBreak/>
              <w:t xml:space="preserve">"Framework Contract </w:t>
            </w:r>
          </w:p>
          <w:p w14:paraId="1CAB0A73" w14:textId="77777777" w:rsidR="006C006A" w:rsidRDefault="00000000">
            <w:pPr>
              <w:spacing w:after="0"/>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68BCABA0" w14:textId="77777777" w:rsidR="006C006A" w:rsidRDefault="00000000">
            <w:pPr>
              <w:spacing w:after="0"/>
              <w:ind w:left="278"/>
              <w:jc w:val="both"/>
            </w:pPr>
            <w:r>
              <w:t xml:space="preserve">the period from the Framework Start Date until the End Date or earlier termination of the Framework Contract; </w:t>
            </w:r>
          </w:p>
        </w:tc>
      </w:tr>
      <w:tr w:rsidR="006C006A" w14:paraId="16642940"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0E702F6D" w14:textId="77777777" w:rsidR="006C006A" w:rsidRDefault="00000000">
            <w:pPr>
              <w:spacing w:after="0"/>
            </w:pPr>
            <w:r>
              <w:rPr>
                <w:b/>
              </w:rPr>
              <w:t xml:space="preserve">"Framework Expiry </w:t>
            </w:r>
          </w:p>
          <w:p w14:paraId="00D8213F" w14:textId="77777777" w:rsidR="006C006A" w:rsidRDefault="00000000">
            <w:pPr>
              <w:spacing w:after="0"/>
            </w:pPr>
            <w:r>
              <w:rPr>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7E802DA6" w14:textId="77777777" w:rsidR="006C006A" w:rsidRDefault="00000000">
            <w:pPr>
              <w:spacing w:after="0"/>
              <w:ind w:left="278"/>
            </w:pPr>
            <w:r>
              <w:t xml:space="preserve">the date of the end of the Framework Contract as stated in the Framework Award Form; </w:t>
            </w:r>
          </w:p>
        </w:tc>
      </w:tr>
      <w:tr w:rsidR="006C006A" w14:paraId="3A1C3FFC" w14:textId="77777777">
        <w:trPr>
          <w:trHeight w:val="709"/>
        </w:trPr>
        <w:tc>
          <w:tcPr>
            <w:tcW w:w="2182" w:type="dxa"/>
            <w:tcBorders>
              <w:top w:val="single" w:sz="4" w:space="0" w:color="000000"/>
              <w:left w:val="single" w:sz="4" w:space="0" w:color="000000"/>
              <w:bottom w:val="single" w:sz="4" w:space="0" w:color="000000"/>
              <w:right w:val="single" w:sz="4" w:space="0" w:color="000000"/>
            </w:tcBorders>
          </w:tcPr>
          <w:p w14:paraId="1B8F4981" w14:textId="77777777" w:rsidR="006C006A" w:rsidRDefault="00000000">
            <w:pPr>
              <w:spacing w:after="0"/>
            </w:pPr>
            <w:r>
              <w:rPr>
                <w:b/>
              </w:rPr>
              <w:t xml:space="preserve">"Framework </w:t>
            </w:r>
          </w:p>
          <w:p w14:paraId="630397C1" w14:textId="77777777" w:rsidR="006C006A" w:rsidRDefault="00000000">
            <w:pPr>
              <w:spacing w:after="0"/>
            </w:pPr>
            <w:r>
              <w:rPr>
                <w:b/>
              </w:rPr>
              <w:t xml:space="preserve">Incorporated Terms" </w:t>
            </w:r>
          </w:p>
        </w:tc>
        <w:tc>
          <w:tcPr>
            <w:tcW w:w="7566" w:type="dxa"/>
            <w:tcBorders>
              <w:top w:val="single" w:sz="4" w:space="0" w:color="000000"/>
              <w:left w:val="single" w:sz="4" w:space="0" w:color="000000"/>
              <w:bottom w:val="single" w:sz="4" w:space="0" w:color="000000"/>
              <w:right w:val="single" w:sz="4" w:space="0" w:color="000000"/>
            </w:tcBorders>
          </w:tcPr>
          <w:p w14:paraId="1BE1A24E" w14:textId="77777777" w:rsidR="006C006A" w:rsidRDefault="00000000">
            <w:pPr>
              <w:spacing w:after="0"/>
              <w:ind w:left="278"/>
              <w:jc w:val="both"/>
            </w:pPr>
            <w:r>
              <w:t xml:space="preserve">the contractual terms applicable to the Framework Contract specified in the Framework Award Form; </w:t>
            </w:r>
          </w:p>
        </w:tc>
      </w:tr>
      <w:tr w:rsidR="006C006A" w14:paraId="5079DB49"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68CF827B" w14:textId="77777777" w:rsidR="006C006A" w:rsidRDefault="00000000">
            <w:pPr>
              <w:spacing w:after="0"/>
            </w:pPr>
            <w:r>
              <w:rPr>
                <w:b/>
              </w:rPr>
              <w:t xml:space="preserve">"Framework Initial </w:t>
            </w:r>
          </w:p>
          <w:p w14:paraId="7BCDA403" w14:textId="77777777" w:rsidR="006C006A" w:rsidRDefault="00000000">
            <w:pPr>
              <w:spacing w:after="0"/>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1B1A068C" w14:textId="77777777" w:rsidR="006C006A" w:rsidRDefault="00000000">
            <w:pPr>
              <w:spacing w:after="0"/>
              <w:ind w:left="278"/>
            </w:pPr>
            <w:r>
              <w:t xml:space="preserve">the initial term of the Framework Contract as specified in the Framework Award Form; </w:t>
            </w:r>
          </w:p>
        </w:tc>
      </w:tr>
      <w:tr w:rsidR="006C006A" w14:paraId="446EE39D"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6DDE62B9" w14:textId="77777777" w:rsidR="006C006A" w:rsidRDefault="00000000">
            <w:pPr>
              <w:spacing w:after="0"/>
            </w:pPr>
            <w:r>
              <w:rPr>
                <w:b/>
              </w:rPr>
              <w:t xml:space="preserve">"Framework Optional </w:t>
            </w:r>
          </w:p>
          <w:p w14:paraId="077E3FEF" w14:textId="77777777" w:rsidR="006C006A" w:rsidRDefault="00000000">
            <w:pPr>
              <w:spacing w:after="0"/>
            </w:pPr>
            <w:r>
              <w:rPr>
                <w:b/>
              </w:rPr>
              <w:t xml:space="preserve">Extension Period" </w:t>
            </w:r>
          </w:p>
        </w:tc>
        <w:tc>
          <w:tcPr>
            <w:tcW w:w="7566" w:type="dxa"/>
            <w:tcBorders>
              <w:top w:val="single" w:sz="4" w:space="0" w:color="000000"/>
              <w:left w:val="single" w:sz="4" w:space="0" w:color="000000"/>
              <w:bottom w:val="single" w:sz="4" w:space="0" w:color="000000"/>
              <w:right w:val="single" w:sz="4" w:space="0" w:color="000000"/>
            </w:tcBorders>
          </w:tcPr>
          <w:p w14:paraId="11675685" w14:textId="77777777" w:rsidR="006C006A" w:rsidRDefault="00000000">
            <w:pPr>
              <w:spacing w:after="0"/>
              <w:ind w:left="278" w:right="51"/>
              <w:jc w:val="both"/>
            </w:pPr>
            <w:r>
              <w:t xml:space="preserve">such period or periods beyond which the Framework Initial Period may be extended up to a maximum of the number of years in total specified in the Framework Award Form; </w:t>
            </w:r>
          </w:p>
        </w:tc>
      </w:tr>
    </w:tbl>
    <w:p w14:paraId="6D1ED9D2" w14:textId="77777777" w:rsidR="006C006A" w:rsidRDefault="006C006A">
      <w:pPr>
        <w:spacing w:after="0"/>
        <w:ind w:left="-1440" w:right="10471"/>
      </w:pPr>
    </w:p>
    <w:tbl>
      <w:tblPr>
        <w:tblStyle w:val="TableGrid"/>
        <w:tblW w:w="9748" w:type="dxa"/>
        <w:tblInd w:w="5" w:type="dxa"/>
        <w:tblCellMar>
          <w:top w:w="48" w:type="dxa"/>
          <w:left w:w="7" w:type="dxa"/>
          <w:bottom w:w="0" w:type="dxa"/>
          <w:right w:w="63" w:type="dxa"/>
        </w:tblCellMar>
        <w:tblLook w:val="04A0" w:firstRow="1" w:lastRow="0" w:firstColumn="1" w:lastColumn="0" w:noHBand="0" w:noVBand="1"/>
      </w:tblPr>
      <w:tblGrid>
        <w:gridCol w:w="2182"/>
        <w:gridCol w:w="7566"/>
      </w:tblGrid>
      <w:tr w:rsidR="006C006A" w14:paraId="53CE983F"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53973AAF" w14:textId="77777777" w:rsidR="006C006A" w:rsidRDefault="00000000">
            <w:pPr>
              <w:spacing w:after="0"/>
            </w:pPr>
            <w:r>
              <w:rPr>
                <w:b/>
              </w:rPr>
              <w:t xml:space="preserve">"Framework Price(s)" </w:t>
            </w:r>
          </w:p>
        </w:tc>
        <w:tc>
          <w:tcPr>
            <w:tcW w:w="7566" w:type="dxa"/>
            <w:tcBorders>
              <w:top w:val="single" w:sz="4" w:space="0" w:color="000000"/>
              <w:left w:val="single" w:sz="4" w:space="0" w:color="000000"/>
              <w:bottom w:val="single" w:sz="4" w:space="0" w:color="000000"/>
              <w:right w:val="single" w:sz="4" w:space="0" w:color="000000"/>
            </w:tcBorders>
          </w:tcPr>
          <w:p w14:paraId="6BB32CE7" w14:textId="77777777" w:rsidR="006C006A" w:rsidRDefault="00000000">
            <w:pPr>
              <w:spacing w:after="0"/>
              <w:ind w:left="278"/>
              <w:jc w:val="both"/>
            </w:pPr>
            <w:r>
              <w:t xml:space="preserve">the price(s) applicable to the provision of the Deliverables set out in Framework Schedule 3 (Framework Prices); </w:t>
            </w:r>
          </w:p>
        </w:tc>
      </w:tr>
      <w:tr w:rsidR="006C006A" w14:paraId="48463343"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37B38C51" w14:textId="77777777" w:rsidR="006C006A" w:rsidRDefault="00000000">
            <w:pPr>
              <w:spacing w:after="0"/>
            </w:pPr>
            <w:r>
              <w:rPr>
                <w:b/>
              </w:rPr>
              <w:t xml:space="preserve">"Framework Special </w:t>
            </w:r>
          </w:p>
          <w:p w14:paraId="7E1ADAAF" w14:textId="77777777" w:rsidR="006C006A" w:rsidRDefault="00000000">
            <w:pPr>
              <w:spacing w:after="0"/>
            </w:pPr>
            <w:r>
              <w:rPr>
                <w:b/>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14:paraId="674474EA" w14:textId="77777777" w:rsidR="006C006A" w:rsidRDefault="00000000">
            <w:pPr>
              <w:spacing w:after="0"/>
              <w:ind w:left="278"/>
              <w:jc w:val="both"/>
            </w:pPr>
            <w:r>
              <w:t xml:space="preserve">any additional terms and conditions specified in the Framework Award Form incorporated into the Framework Contract; </w:t>
            </w:r>
          </w:p>
        </w:tc>
      </w:tr>
      <w:tr w:rsidR="006C006A" w14:paraId="06789A58"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48296DA7" w14:textId="77777777" w:rsidR="006C006A" w:rsidRDefault="00000000">
            <w:pPr>
              <w:spacing w:after="0"/>
            </w:pPr>
            <w:r>
              <w:rPr>
                <w:b/>
              </w:rPr>
              <w:t xml:space="preserve">"Framework Start </w:t>
            </w:r>
          </w:p>
          <w:p w14:paraId="7860711D" w14:textId="77777777" w:rsidR="006C006A" w:rsidRDefault="00000000">
            <w:pPr>
              <w:spacing w:after="0"/>
            </w:pPr>
            <w:r>
              <w:rPr>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26E05063" w14:textId="77777777" w:rsidR="006C006A" w:rsidRDefault="00000000">
            <w:pPr>
              <w:spacing w:after="0"/>
              <w:ind w:left="278"/>
            </w:pPr>
            <w:r>
              <w:t xml:space="preserve">the date of start of the Framework Contract as stated in the Framework Award Form; </w:t>
            </w:r>
          </w:p>
        </w:tc>
      </w:tr>
      <w:tr w:rsidR="006C006A" w14:paraId="3CB02361"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5BC5D42B" w14:textId="77777777" w:rsidR="006C006A" w:rsidRDefault="00000000">
            <w:pPr>
              <w:spacing w:after="0"/>
            </w:pPr>
            <w:r>
              <w:rPr>
                <w:b/>
              </w:rPr>
              <w:t xml:space="preserve">"Framework Tender </w:t>
            </w:r>
          </w:p>
          <w:p w14:paraId="4F696A49" w14:textId="77777777" w:rsidR="006C006A" w:rsidRDefault="00000000">
            <w:pPr>
              <w:spacing w:after="0"/>
            </w:pPr>
            <w:r>
              <w:rPr>
                <w:b/>
              </w:rPr>
              <w:t xml:space="preserve">Response" </w:t>
            </w:r>
          </w:p>
        </w:tc>
        <w:tc>
          <w:tcPr>
            <w:tcW w:w="7566" w:type="dxa"/>
            <w:tcBorders>
              <w:top w:val="single" w:sz="4" w:space="0" w:color="000000"/>
              <w:left w:val="single" w:sz="4" w:space="0" w:color="000000"/>
              <w:bottom w:val="single" w:sz="4" w:space="0" w:color="000000"/>
              <w:right w:val="single" w:sz="4" w:space="0" w:color="000000"/>
            </w:tcBorders>
          </w:tcPr>
          <w:p w14:paraId="1A1F453E" w14:textId="77777777" w:rsidR="006C006A" w:rsidRDefault="00000000">
            <w:pPr>
              <w:spacing w:after="0"/>
              <w:ind w:left="278"/>
              <w:jc w:val="both"/>
            </w:pPr>
            <w:r>
              <w:t xml:space="preserve">the tender submitted by the Supplier to CCS and annexed to or referred to in Framework Schedule 2 (Framework Tender Response); </w:t>
            </w:r>
          </w:p>
        </w:tc>
      </w:tr>
      <w:tr w:rsidR="006C006A" w14:paraId="6CFE6210"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4C4A217F" w14:textId="77777777" w:rsidR="006C006A" w:rsidRDefault="00000000">
            <w:pPr>
              <w:spacing w:after="0"/>
            </w:pPr>
            <w:r>
              <w:rPr>
                <w:b/>
              </w:rPr>
              <w:t xml:space="preserve">"Further Competition </w:t>
            </w:r>
          </w:p>
          <w:p w14:paraId="52F3D622" w14:textId="77777777" w:rsidR="006C006A" w:rsidRDefault="00000000">
            <w:pPr>
              <w:spacing w:after="0"/>
            </w:pPr>
            <w:r>
              <w:rPr>
                <w:b/>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14:paraId="6F6ABDC0" w14:textId="77777777" w:rsidR="006C006A" w:rsidRDefault="00000000">
            <w:pPr>
              <w:spacing w:after="0"/>
              <w:ind w:left="278"/>
              <w:jc w:val="both"/>
            </w:pPr>
            <w:r>
              <w:t xml:space="preserve">the further competition procedure described in Framework Schedule 7 (Call-Off Procedure and Award Criteria); </w:t>
            </w:r>
          </w:p>
        </w:tc>
      </w:tr>
      <w:tr w:rsidR="006C006A" w14:paraId="57F36D53"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7604EEA1" w14:textId="77777777" w:rsidR="006C006A" w:rsidRDefault="00000000">
            <w:pPr>
              <w:spacing w:after="0"/>
            </w:pPr>
            <w:r>
              <w:rPr>
                <w:b/>
              </w:rPr>
              <w:t xml:space="preserve">"GDPR" </w:t>
            </w:r>
          </w:p>
        </w:tc>
        <w:tc>
          <w:tcPr>
            <w:tcW w:w="7566" w:type="dxa"/>
            <w:tcBorders>
              <w:top w:val="single" w:sz="4" w:space="0" w:color="000000"/>
              <w:left w:val="single" w:sz="4" w:space="0" w:color="000000"/>
              <w:bottom w:val="single" w:sz="4" w:space="0" w:color="000000"/>
              <w:right w:val="single" w:sz="4" w:space="0" w:color="000000"/>
            </w:tcBorders>
          </w:tcPr>
          <w:p w14:paraId="36438934" w14:textId="77777777" w:rsidR="006C006A" w:rsidRDefault="00000000">
            <w:pPr>
              <w:spacing w:after="0"/>
              <w:ind w:left="278"/>
            </w:pPr>
            <w:r>
              <w:t xml:space="preserve">the General Data Protection Regulation (Regulation (EU) 2016/679) </w:t>
            </w:r>
          </w:p>
        </w:tc>
      </w:tr>
      <w:tr w:rsidR="006C006A" w14:paraId="0E8B52ED" w14:textId="77777777">
        <w:trPr>
          <w:trHeight w:val="1366"/>
        </w:trPr>
        <w:tc>
          <w:tcPr>
            <w:tcW w:w="2182" w:type="dxa"/>
            <w:tcBorders>
              <w:top w:val="single" w:sz="4" w:space="0" w:color="000000"/>
              <w:left w:val="single" w:sz="4" w:space="0" w:color="000000"/>
              <w:bottom w:val="single" w:sz="4" w:space="0" w:color="000000"/>
              <w:right w:val="single" w:sz="4" w:space="0" w:color="000000"/>
            </w:tcBorders>
          </w:tcPr>
          <w:p w14:paraId="30B5F666" w14:textId="77777777" w:rsidR="006C006A" w:rsidRDefault="00000000">
            <w:pPr>
              <w:spacing w:after="0"/>
            </w:pPr>
            <w:r>
              <w:rPr>
                <w:b/>
              </w:rPr>
              <w:t xml:space="preserve">"General Anti-Abuse </w:t>
            </w:r>
          </w:p>
          <w:p w14:paraId="4FBA7A73" w14:textId="77777777" w:rsidR="006C006A" w:rsidRDefault="00000000">
            <w:pPr>
              <w:spacing w:after="0"/>
            </w:pPr>
            <w:r>
              <w:rPr>
                <w:b/>
              </w:rPr>
              <w:t xml:space="preserve">Rule" </w:t>
            </w:r>
          </w:p>
        </w:tc>
        <w:tc>
          <w:tcPr>
            <w:tcW w:w="7566" w:type="dxa"/>
            <w:tcBorders>
              <w:top w:val="single" w:sz="4" w:space="0" w:color="000000"/>
              <w:left w:val="single" w:sz="4" w:space="0" w:color="000000"/>
              <w:bottom w:val="single" w:sz="4" w:space="0" w:color="000000"/>
              <w:right w:val="single" w:sz="4" w:space="0" w:color="000000"/>
            </w:tcBorders>
          </w:tcPr>
          <w:p w14:paraId="3FF86DFC" w14:textId="77777777" w:rsidR="006C006A" w:rsidRDefault="00000000">
            <w:pPr>
              <w:numPr>
                <w:ilvl w:val="0"/>
                <w:numId w:val="116"/>
              </w:numPr>
              <w:spacing w:after="53"/>
              <w:ind w:hanging="360"/>
            </w:pPr>
            <w:r>
              <w:t xml:space="preserve">the legislation in Part 5 of the Finance Act 2013 </w:t>
            </w:r>
            <w:proofErr w:type="gramStart"/>
            <w:r>
              <w:t>and;</w:t>
            </w:r>
            <w:proofErr w:type="gramEnd"/>
            <w:r>
              <w:t xml:space="preserve"> and  </w:t>
            </w:r>
          </w:p>
          <w:p w14:paraId="38A03F14" w14:textId="77777777" w:rsidR="006C006A" w:rsidRDefault="00000000">
            <w:pPr>
              <w:numPr>
                <w:ilvl w:val="0"/>
                <w:numId w:val="116"/>
              </w:numPr>
              <w:spacing w:after="2" w:line="274" w:lineRule="auto"/>
              <w:ind w:hanging="360"/>
            </w:pPr>
            <w:r>
              <w:t xml:space="preserve">any future legislation introduced into parliament to counteract tax advantages arising from abusive arrangements to avoid National </w:t>
            </w:r>
          </w:p>
          <w:p w14:paraId="76A0B6A2" w14:textId="77777777" w:rsidR="006C006A" w:rsidRDefault="00000000">
            <w:pPr>
              <w:spacing w:after="0"/>
              <w:ind w:left="900"/>
            </w:pPr>
            <w:r>
              <w:t xml:space="preserve">Insurance contributions; </w:t>
            </w:r>
          </w:p>
        </w:tc>
      </w:tr>
      <w:tr w:rsidR="006C006A" w14:paraId="4DCB2A08"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11F8FB22" w14:textId="77777777" w:rsidR="006C006A" w:rsidRDefault="00000000">
            <w:pPr>
              <w:spacing w:after="0"/>
            </w:pPr>
            <w:r>
              <w:rPr>
                <w:b/>
              </w:rPr>
              <w:t xml:space="preserve">"General Change in </w:t>
            </w:r>
          </w:p>
          <w:p w14:paraId="17C70133" w14:textId="77777777" w:rsidR="006C006A" w:rsidRDefault="00000000">
            <w:pPr>
              <w:spacing w:after="0"/>
            </w:pPr>
            <w:r>
              <w:rPr>
                <w:b/>
              </w:rPr>
              <w:t xml:space="preserve">Law" </w:t>
            </w:r>
          </w:p>
        </w:tc>
        <w:tc>
          <w:tcPr>
            <w:tcW w:w="7566" w:type="dxa"/>
            <w:tcBorders>
              <w:top w:val="single" w:sz="4" w:space="0" w:color="000000"/>
              <w:left w:val="single" w:sz="4" w:space="0" w:color="000000"/>
              <w:bottom w:val="single" w:sz="4" w:space="0" w:color="000000"/>
              <w:right w:val="single" w:sz="4" w:space="0" w:color="000000"/>
            </w:tcBorders>
          </w:tcPr>
          <w:p w14:paraId="4885BDB2" w14:textId="77777777" w:rsidR="006C006A" w:rsidRDefault="00000000">
            <w:pPr>
              <w:spacing w:after="0"/>
              <w:ind w:left="278" w:right="50"/>
              <w:jc w:val="both"/>
            </w:pPr>
            <w:r>
              <w:t xml:space="preserve">a Change in Law where the change is of a general legislative nature (including taxation or duties of any sort affecting the Supplier) or which affects or relates to a Comparable Supply; </w:t>
            </w:r>
          </w:p>
        </w:tc>
      </w:tr>
      <w:tr w:rsidR="006C006A" w14:paraId="7EE17721"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061862FB" w14:textId="77777777" w:rsidR="006C006A" w:rsidRDefault="00000000">
            <w:pPr>
              <w:spacing w:after="0"/>
            </w:pPr>
            <w:r>
              <w:rPr>
                <w:b/>
              </w:rPr>
              <w:t xml:space="preserve">"Goods" </w:t>
            </w:r>
          </w:p>
        </w:tc>
        <w:tc>
          <w:tcPr>
            <w:tcW w:w="7566" w:type="dxa"/>
            <w:tcBorders>
              <w:top w:val="single" w:sz="4" w:space="0" w:color="000000"/>
              <w:left w:val="single" w:sz="4" w:space="0" w:color="000000"/>
              <w:bottom w:val="single" w:sz="4" w:space="0" w:color="000000"/>
              <w:right w:val="single" w:sz="4" w:space="0" w:color="000000"/>
            </w:tcBorders>
          </w:tcPr>
          <w:p w14:paraId="7099E423" w14:textId="77777777" w:rsidR="006C006A" w:rsidRDefault="00000000">
            <w:pPr>
              <w:spacing w:after="0"/>
              <w:ind w:right="53"/>
              <w:jc w:val="right"/>
            </w:pPr>
            <w:r>
              <w:t xml:space="preserve">goods made available by the Supplier as specified in Framework Schedule 1 </w:t>
            </w:r>
          </w:p>
          <w:p w14:paraId="5AD21251" w14:textId="77777777" w:rsidR="006C006A" w:rsidRDefault="00000000">
            <w:pPr>
              <w:spacing w:after="0"/>
              <w:ind w:right="47"/>
              <w:jc w:val="right"/>
            </w:pPr>
            <w:r>
              <w:t xml:space="preserve">(Specification) and in relation to a Call-Off Contract as specified in the Order Form </w:t>
            </w:r>
          </w:p>
          <w:p w14:paraId="48159427" w14:textId="77777777" w:rsidR="006C006A" w:rsidRDefault="00000000">
            <w:pPr>
              <w:spacing w:after="0"/>
              <w:ind w:left="278"/>
            </w:pPr>
            <w:r>
              <w:t xml:space="preserve">; </w:t>
            </w:r>
          </w:p>
        </w:tc>
      </w:tr>
      <w:tr w:rsidR="006C006A" w14:paraId="2FD37CC2" w14:textId="77777777">
        <w:trPr>
          <w:trHeight w:val="1244"/>
        </w:trPr>
        <w:tc>
          <w:tcPr>
            <w:tcW w:w="2182" w:type="dxa"/>
            <w:tcBorders>
              <w:top w:val="single" w:sz="4" w:space="0" w:color="000000"/>
              <w:left w:val="single" w:sz="4" w:space="0" w:color="000000"/>
              <w:bottom w:val="single" w:sz="4" w:space="0" w:color="000000"/>
              <w:right w:val="single" w:sz="4" w:space="0" w:color="000000"/>
            </w:tcBorders>
          </w:tcPr>
          <w:p w14:paraId="2AA41A76" w14:textId="77777777" w:rsidR="006C006A" w:rsidRDefault="00000000">
            <w:pPr>
              <w:spacing w:after="0"/>
            </w:pPr>
            <w:r>
              <w:rPr>
                <w:b/>
              </w:rPr>
              <w:t xml:space="preserve">"Good Industry </w:t>
            </w:r>
          </w:p>
          <w:p w14:paraId="7497E2E0" w14:textId="77777777" w:rsidR="006C006A" w:rsidRDefault="00000000">
            <w:pPr>
              <w:spacing w:after="0"/>
            </w:pPr>
            <w:r>
              <w:rPr>
                <w:b/>
              </w:rPr>
              <w:t xml:space="preserve">Practice" </w:t>
            </w:r>
          </w:p>
        </w:tc>
        <w:tc>
          <w:tcPr>
            <w:tcW w:w="7566" w:type="dxa"/>
            <w:tcBorders>
              <w:top w:val="single" w:sz="4" w:space="0" w:color="000000"/>
              <w:left w:val="single" w:sz="4" w:space="0" w:color="000000"/>
              <w:bottom w:val="single" w:sz="4" w:space="0" w:color="000000"/>
              <w:right w:val="single" w:sz="4" w:space="0" w:color="000000"/>
            </w:tcBorders>
          </w:tcPr>
          <w:p w14:paraId="01E7AC8E" w14:textId="77777777" w:rsidR="006C006A" w:rsidRDefault="00000000">
            <w:pPr>
              <w:spacing w:after="0"/>
              <w:ind w:left="108" w:right="50"/>
              <w:jc w:val="both"/>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Pr>
                <w:sz w:val="18"/>
              </w:rPr>
              <w:t xml:space="preserve"> </w:t>
            </w:r>
          </w:p>
        </w:tc>
      </w:tr>
      <w:tr w:rsidR="006C006A" w14:paraId="5A9D569E" w14:textId="77777777">
        <w:trPr>
          <w:trHeight w:val="1514"/>
        </w:trPr>
        <w:tc>
          <w:tcPr>
            <w:tcW w:w="2182" w:type="dxa"/>
            <w:tcBorders>
              <w:top w:val="single" w:sz="4" w:space="0" w:color="000000"/>
              <w:left w:val="single" w:sz="4" w:space="0" w:color="000000"/>
              <w:bottom w:val="single" w:sz="4" w:space="0" w:color="000000"/>
              <w:right w:val="single" w:sz="4" w:space="0" w:color="000000"/>
            </w:tcBorders>
          </w:tcPr>
          <w:p w14:paraId="5F65E8A8" w14:textId="77777777" w:rsidR="006C006A" w:rsidRDefault="00000000">
            <w:pPr>
              <w:spacing w:after="0"/>
            </w:pPr>
            <w:r>
              <w:rPr>
                <w:b/>
              </w:rPr>
              <w:lastRenderedPageBreak/>
              <w:t xml:space="preserve">"Government" </w:t>
            </w:r>
          </w:p>
        </w:tc>
        <w:tc>
          <w:tcPr>
            <w:tcW w:w="7566" w:type="dxa"/>
            <w:tcBorders>
              <w:top w:val="single" w:sz="4" w:space="0" w:color="000000"/>
              <w:left w:val="single" w:sz="4" w:space="0" w:color="000000"/>
              <w:bottom w:val="single" w:sz="4" w:space="0" w:color="000000"/>
              <w:right w:val="single" w:sz="4" w:space="0" w:color="000000"/>
            </w:tcBorders>
          </w:tcPr>
          <w:p w14:paraId="639B5F21" w14:textId="77777777" w:rsidR="006C006A" w:rsidRDefault="00000000">
            <w:pPr>
              <w:spacing w:after="0"/>
              <w:ind w:left="108" w:right="50"/>
              <w:jc w:val="both"/>
            </w:pPr>
            <w: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r>
              <w:rPr>
                <w:sz w:val="18"/>
              </w:rPr>
              <w:t xml:space="preserve"> </w:t>
            </w:r>
          </w:p>
        </w:tc>
      </w:tr>
      <w:tr w:rsidR="006C006A" w14:paraId="1884CD8B" w14:textId="77777777">
        <w:trPr>
          <w:trHeight w:val="2679"/>
        </w:trPr>
        <w:tc>
          <w:tcPr>
            <w:tcW w:w="2182" w:type="dxa"/>
            <w:tcBorders>
              <w:top w:val="single" w:sz="4" w:space="0" w:color="000000"/>
              <w:left w:val="single" w:sz="4" w:space="0" w:color="000000"/>
              <w:bottom w:val="single" w:sz="4" w:space="0" w:color="000000"/>
              <w:right w:val="single" w:sz="4" w:space="0" w:color="000000"/>
            </w:tcBorders>
          </w:tcPr>
          <w:p w14:paraId="6110DF3C" w14:textId="77777777" w:rsidR="006C006A" w:rsidRDefault="00000000">
            <w:pPr>
              <w:spacing w:after="0"/>
            </w:pPr>
            <w:r>
              <w:rPr>
                <w:b/>
              </w:rPr>
              <w:t xml:space="preserve">"Government Data" </w:t>
            </w:r>
          </w:p>
        </w:tc>
        <w:tc>
          <w:tcPr>
            <w:tcW w:w="7566" w:type="dxa"/>
            <w:tcBorders>
              <w:top w:val="single" w:sz="4" w:space="0" w:color="000000"/>
              <w:left w:val="single" w:sz="4" w:space="0" w:color="000000"/>
              <w:bottom w:val="single" w:sz="4" w:space="0" w:color="000000"/>
              <w:right w:val="single" w:sz="4" w:space="0" w:color="000000"/>
            </w:tcBorders>
          </w:tcPr>
          <w:p w14:paraId="5F50F9F4" w14:textId="77777777" w:rsidR="006C006A" w:rsidRDefault="00000000">
            <w:pPr>
              <w:spacing w:after="154" w:line="239" w:lineRule="auto"/>
              <w:ind w:left="108" w:right="52"/>
              <w:jc w:val="both"/>
            </w:pPr>
            <w:r>
              <w:t xml:space="preserve">the data, text, drawings, diagrams, images or sounds (together with any database made up of any of these) which are embodied in any electronic, magnetic, optical or tangible media, including any of the Authority’s Confidential Information, and which: </w:t>
            </w:r>
          </w:p>
          <w:p w14:paraId="4091FAD4" w14:textId="77777777" w:rsidR="006C006A" w:rsidRDefault="00000000">
            <w:pPr>
              <w:spacing w:after="76" w:line="308" w:lineRule="auto"/>
              <w:ind w:left="540" w:right="52"/>
              <w:jc w:val="both"/>
            </w:pPr>
            <w:proofErr w:type="spellStart"/>
            <w:r>
              <w:rPr>
                <w:rFonts w:ascii="Arial" w:eastAsia="Arial" w:hAnsi="Arial" w:cs="Arial"/>
              </w:rPr>
              <w:t>i</w:t>
            </w:r>
            <w:proofErr w:type="spellEnd"/>
            <w:r>
              <w:rPr>
                <w:rFonts w:ascii="Arial" w:eastAsia="Arial" w:hAnsi="Arial" w:cs="Arial"/>
              </w:rPr>
              <w:t xml:space="preserve">) </w:t>
            </w:r>
            <w:r>
              <w:t xml:space="preserve">are supplied to the Supplier by or on behalf of the Authority; or </w:t>
            </w:r>
            <w:r>
              <w:rPr>
                <w:rFonts w:ascii="Arial" w:eastAsia="Arial" w:hAnsi="Arial" w:cs="Arial"/>
              </w:rPr>
              <w:t xml:space="preserve">ii) </w:t>
            </w:r>
            <w:r>
              <w:t xml:space="preserve">the Supplier is required to generate, process, store or transmit pursuant to a Contract; or </w:t>
            </w:r>
          </w:p>
          <w:p w14:paraId="3B507427" w14:textId="77777777" w:rsidR="006C006A" w:rsidRDefault="00000000">
            <w:pPr>
              <w:spacing w:after="0"/>
              <w:ind w:left="540"/>
            </w:pPr>
            <w:r>
              <w:rPr>
                <w:rFonts w:ascii="Arial" w:eastAsia="Arial" w:hAnsi="Arial" w:cs="Arial"/>
              </w:rPr>
              <w:t xml:space="preserve">iii) </w:t>
            </w:r>
            <w:r>
              <w:t xml:space="preserve">any Personal Data for which the Authority is the Data Controller; </w:t>
            </w:r>
          </w:p>
        </w:tc>
      </w:tr>
      <w:tr w:rsidR="006C006A" w14:paraId="1B22C3A3"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39CE0B03" w14:textId="77777777" w:rsidR="006C006A" w:rsidRDefault="00000000">
            <w:pPr>
              <w:spacing w:after="0"/>
            </w:pPr>
            <w:r>
              <w:rPr>
                <w:b/>
              </w:rPr>
              <w:t xml:space="preserve">"Government </w:t>
            </w:r>
          </w:p>
          <w:p w14:paraId="308950CD" w14:textId="77777777" w:rsidR="006C006A" w:rsidRDefault="00000000">
            <w:pPr>
              <w:spacing w:after="0"/>
            </w:pPr>
            <w:r>
              <w:rPr>
                <w:b/>
              </w:rPr>
              <w:t xml:space="preserve">Procurement Card" </w:t>
            </w:r>
          </w:p>
        </w:tc>
        <w:tc>
          <w:tcPr>
            <w:tcW w:w="7566" w:type="dxa"/>
            <w:tcBorders>
              <w:top w:val="single" w:sz="4" w:space="0" w:color="000000"/>
              <w:left w:val="single" w:sz="4" w:space="0" w:color="000000"/>
              <w:bottom w:val="single" w:sz="4" w:space="0" w:color="000000"/>
              <w:right w:val="single" w:sz="4" w:space="0" w:color="000000"/>
            </w:tcBorders>
          </w:tcPr>
          <w:p w14:paraId="1EED92BB" w14:textId="77777777" w:rsidR="006C006A" w:rsidRDefault="00000000">
            <w:pPr>
              <w:spacing w:after="0"/>
              <w:ind w:left="108"/>
            </w:pPr>
            <w:r>
              <w:t xml:space="preserve">the Government’s preferred method of purchasing and payment for low value goods or services;  </w:t>
            </w:r>
          </w:p>
        </w:tc>
      </w:tr>
    </w:tbl>
    <w:p w14:paraId="1FB8046E" w14:textId="77777777" w:rsidR="006C006A" w:rsidRDefault="006C006A">
      <w:pPr>
        <w:spacing w:after="0"/>
        <w:ind w:left="-1440" w:right="10471"/>
      </w:pPr>
    </w:p>
    <w:tbl>
      <w:tblPr>
        <w:tblStyle w:val="TableGrid"/>
        <w:tblW w:w="9748" w:type="dxa"/>
        <w:tblInd w:w="5" w:type="dxa"/>
        <w:tblCellMar>
          <w:top w:w="48" w:type="dxa"/>
          <w:left w:w="7" w:type="dxa"/>
          <w:bottom w:w="0" w:type="dxa"/>
          <w:right w:w="63" w:type="dxa"/>
        </w:tblCellMar>
        <w:tblLook w:val="04A0" w:firstRow="1" w:lastRow="0" w:firstColumn="1" w:lastColumn="0" w:noHBand="0" w:noVBand="1"/>
      </w:tblPr>
      <w:tblGrid>
        <w:gridCol w:w="2182"/>
        <w:gridCol w:w="7566"/>
      </w:tblGrid>
      <w:tr w:rsidR="006C006A" w14:paraId="579FA1CD" w14:textId="77777777">
        <w:trPr>
          <w:trHeight w:val="668"/>
        </w:trPr>
        <w:tc>
          <w:tcPr>
            <w:tcW w:w="2182" w:type="dxa"/>
            <w:tcBorders>
              <w:top w:val="single" w:sz="4" w:space="0" w:color="000000"/>
              <w:left w:val="single" w:sz="4" w:space="0" w:color="000000"/>
              <w:bottom w:val="single" w:sz="4" w:space="0" w:color="000000"/>
              <w:right w:val="single" w:sz="4" w:space="0" w:color="000000"/>
            </w:tcBorders>
          </w:tcPr>
          <w:p w14:paraId="718EBCFC" w14:textId="77777777" w:rsidR="006C006A" w:rsidRDefault="006C006A"/>
        </w:tc>
        <w:tc>
          <w:tcPr>
            <w:tcW w:w="7566" w:type="dxa"/>
            <w:tcBorders>
              <w:top w:val="single" w:sz="4" w:space="0" w:color="000000"/>
              <w:left w:val="single" w:sz="4" w:space="0" w:color="000000"/>
              <w:bottom w:val="single" w:sz="4" w:space="0" w:color="000000"/>
              <w:right w:val="single" w:sz="4" w:space="0" w:color="000000"/>
            </w:tcBorders>
          </w:tcPr>
          <w:p w14:paraId="0BF50543" w14:textId="77777777" w:rsidR="006C006A" w:rsidRDefault="00000000">
            <w:pPr>
              <w:spacing w:after="0"/>
              <w:ind w:left="108"/>
            </w:pPr>
            <w:r>
              <w:t>https://www.gov.uk/government/publications/government-procurement-card--</w:t>
            </w:r>
          </w:p>
          <w:p w14:paraId="51D79C9A" w14:textId="77777777" w:rsidR="006C006A" w:rsidRDefault="00000000">
            <w:pPr>
              <w:spacing w:after="0"/>
              <w:ind w:left="108"/>
            </w:pPr>
            <w:r>
              <w:t xml:space="preserve">2; </w:t>
            </w:r>
          </w:p>
        </w:tc>
      </w:tr>
      <w:tr w:rsidR="006C006A" w14:paraId="4A00CA39"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220F17DB" w14:textId="77777777" w:rsidR="006C006A" w:rsidRDefault="00000000">
            <w:pPr>
              <w:spacing w:after="0"/>
            </w:pPr>
            <w:r>
              <w:rPr>
                <w:b/>
              </w:rPr>
              <w:t xml:space="preserve">"Guarantor" </w:t>
            </w:r>
          </w:p>
        </w:tc>
        <w:tc>
          <w:tcPr>
            <w:tcW w:w="7566" w:type="dxa"/>
            <w:tcBorders>
              <w:top w:val="single" w:sz="4" w:space="0" w:color="000000"/>
              <w:left w:val="single" w:sz="4" w:space="0" w:color="000000"/>
              <w:bottom w:val="single" w:sz="4" w:space="0" w:color="000000"/>
              <w:right w:val="single" w:sz="4" w:space="0" w:color="000000"/>
            </w:tcBorders>
          </w:tcPr>
          <w:p w14:paraId="3812F2FE" w14:textId="77777777" w:rsidR="006C006A" w:rsidRDefault="00000000">
            <w:pPr>
              <w:spacing w:after="0"/>
              <w:ind w:left="108"/>
              <w:jc w:val="both"/>
            </w:pPr>
            <w:r>
              <w:t xml:space="preserve">the person (if any) who has entered into a guarantee in the form set out in Joint Schedule 8 (Guarantee) in relation to this Contract; </w:t>
            </w:r>
          </w:p>
        </w:tc>
      </w:tr>
      <w:tr w:rsidR="006C006A" w14:paraId="3F8A18AB"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1B5ABF48" w14:textId="77777777" w:rsidR="006C006A" w:rsidRDefault="00000000">
            <w:pPr>
              <w:spacing w:after="0"/>
            </w:pPr>
            <w:r>
              <w:rPr>
                <w:b/>
              </w:rPr>
              <w:t xml:space="preserve">"Halifax Abuse </w:t>
            </w:r>
          </w:p>
          <w:p w14:paraId="0368E714" w14:textId="77777777" w:rsidR="006C006A" w:rsidRDefault="00000000">
            <w:pPr>
              <w:spacing w:after="0"/>
            </w:pPr>
            <w:r>
              <w:rPr>
                <w:b/>
              </w:rPr>
              <w:t xml:space="preserve">Principle" </w:t>
            </w:r>
          </w:p>
        </w:tc>
        <w:tc>
          <w:tcPr>
            <w:tcW w:w="7566" w:type="dxa"/>
            <w:tcBorders>
              <w:top w:val="single" w:sz="4" w:space="0" w:color="000000"/>
              <w:left w:val="single" w:sz="4" w:space="0" w:color="000000"/>
              <w:bottom w:val="single" w:sz="4" w:space="0" w:color="000000"/>
              <w:right w:val="single" w:sz="4" w:space="0" w:color="000000"/>
            </w:tcBorders>
          </w:tcPr>
          <w:p w14:paraId="6A75AD66" w14:textId="77777777" w:rsidR="006C006A" w:rsidRDefault="00000000">
            <w:pPr>
              <w:spacing w:after="0"/>
              <w:ind w:left="108"/>
            </w:pPr>
            <w:r>
              <w:t xml:space="preserve">the principle explained in the CJEU Case C-255/02 Halifax and others; </w:t>
            </w:r>
          </w:p>
        </w:tc>
      </w:tr>
      <w:tr w:rsidR="006C006A" w14:paraId="2CE15CF0"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2FE12034" w14:textId="77777777" w:rsidR="006C006A" w:rsidRDefault="00000000">
            <w:pPr>
              <w:spacing w:after="0"/>
            </w:pPr>
            <w:r>
              <w:rPr>
                <w:b/>
              </w:rPr>
              <w:t xml:space="preserve">"HMRC" </w:t>
            </w:r>
          </w:p>
        </w:tc>
        <w:tc>
          <w:tcPr>
            <w:tcW w:w="7566" w:type="dxa"/>
            <w:tcBorders>
              <w:top w:val="single" w:sz="4" w:space="0" w:color="000000"/>
              <w:left w:val="single" w:sz="4" w:space="0" w:color="000000"/>
              <w:bottom w:val="single" w:sz="4" w:space="0" w:color="000000"/>
              <w:right w:val="single" w:sz="4" w:space="0" w:color="000000"/>
            </w:tcBorders>
          </w:tcPr>
          <w:p w14:paraId="6A9D3AB0" w14:textId="77777777" w:rsidR="006C006A" w:rsidRDefault="00000000">
            <w:pPr>
              <w:spacing w:after="0"/>
              <w:ind w:left="108"/>
            </w:pPr>
            <w:r>
              <w:t xml:space="preserve">Her Majesty’s Revenue and Customs; </w:t>
            </w:r>
          </w:p>
        </w:tc>
      </w:tr>
      <w:tr w:rsidR="006C006A" w14:paraId="760FECEB" w14:textId="77777777">
        <w:trPr>
          <w:trHeight w:val="1243"/>
        </w:trPr>
        <w:tc>
          <w:tcPr>
            <w:tcW w:w="2182" w:type="dxa"/>
            <w:tcBorders>
              <w:top w:val="single" w:sz="4" w:space="0" w:color="000000"/>
              <w:left w:val="single" w:sz="4" w:space="0" w:color="000000"/>
              <w:bottom w:val="single" w:sz="4" w:space="0" w:color="000000"/>
              <w:right w:val="single" w:sz="4" w:space="0" w:color="000000"/>
            </w:tcBorders>
          </w:tcPr>
          <w:p w14:paraId="5CB72559" w14:textId="77777777" w:rsidR="006C006A" w:rsidRDefault="00000000">
            <w:pPr>
              <w:spacing w:after="0"/>
            </w:pPr>
            <w:r>
              <w:rPr>
                <w:b/>
              </w:rPr>
              <w:t xml:space="preserve">"ICT Policy" </w:t>
            </w:r>
          </w:p>
        </w:tc>
        <w:tc>
          <w:tcPr>
            <w:tcW w:w="7566" w:type="dxa"/>
            <w:tcBorders>
              <w:top w:val="single" w:sz="4" w:space="0" w:color="000000"/>
              <w:left w:val="single" w:sz="4" w:space="0" w:color="000000"/>
              <w:bottom w:val="single" w:sz="4" w:space="0" w:color="000000"/>
              <w:right w:val="single" w:sz="4" w:space="0" w:color="000000"/>
            </w:tcBorders>
          </w:tcPr>
          <w:p w14:paraId="7920B014" w14:textId="77777777" w:rsidR="006C006A" w:rsidRDefault="00000000">
            <w:pPr>
              <w:spacing w:after="0"/>
              <w:ind w:left="108" w:right="48"/>
              <w:jc w:val="both"/>
            </w:pPr>
            <w: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 </w:t>
            </w:r>
          </w:p>
        </w:tc>
      </w:tr>
      <w:tr w:rsidR="006C006A" w14:paraId="72A386D7" w14:textId="77777777">
        <w:trPr>
          <w:trHeight w:val="4532"/>
        </w:trPr>
        <w:tc>
          <w:tcPr>
            <w:tcW w:w="2182" w:type="dxa"/>
            <w:tcBorders>
              <w:top w:val="single" w:sz="4" w:space="0" w:color="000000"/>
              <w:left w:val="single" w:sz="4" w:space="0" w:color="000000"/>
              <w:bottom w:val="single" w:sz="4" w:space="0" w:color="000000"/>
              <w:right w:val="single" w:sz="4" w:space="0" w:color="000000"/>
            </w:tcBorders>
          </w:tcPr>
          <w:p w14:paraId="5C00E4BC" w14:textId="77777777" w:rsidR="006C006A" w:rsidRDefault="00000000">
            <w:pPr>
              <w:spacing w:after="0"/>
            </w:pPr>
            <w:r>
              <w:rPr>
                <w:b/>
              </w:rPr>
              <w:lastRenderedPageBreak/>
              <w:t xml:space="preserve">"Impact Assessment" </w:t>
            </w:r>
          </w:p>
        </w:tc>
        <w:tc>
          <w:tcPr>
            <w:tcW w:w="7566" w:type="dxa"/>
            <w:tcBorders>
              <w:top w:val="single" w:sz="4" w:space="0" w:color="000000"/>
              <w:left w:val="single" w:sz="4" w:space="0" w:color="000000"/>
              <w:bottom w:val="single" w:sz="4" w:space="0" w:color="000000"/>
              <w:right w:val="single" w:sz="4" w:space="0" w:color="000000"/>
            </w:tcBorders>
          </w:tcPr>
          <w:p w14:paraId="2953F9C2" w14:textId="77777777" w:rsidR="006C006A" w:rsidRDefault="00000000">
            <w:pPr>
              <w:spacing w:after="153" w:line="240" w:lineRule="auto"/>
              <w:ind w:left="108"/>
              <w:jc w:val="both"/>
            </w:pPr>
            <w:r>
              <w:t xml:space="preserve">an assessment of the impact of a Variation request by the Relevant Authority completed in good faith, including: </w:t>
            </w:r>
          </w:p>
          <w:p w14:paraId="15A14BD0" w14:textId="77777777" w:rsidR="006C006A" w:rsidRDefault="00000000">
            <w:pPr>
              <w:numPr>
                <w:ilvl w:val="0"/>
                <w:numId w:val="117"/>
              </w:numPr>
              <w:spacing w:after="154" w:line="239" w:lineRule="auto"/>
              <w:ind w:hanging="360"/>
              <w:jc w:val="both"/>
            </w:pPr>
            <w:r>
              <w:t xml:space="preserve">details of the impact of the proposed Variation on the Deliverables and the Supplier's ability to meet its other obligations under the </w:t>
            </w:r>
            <w:proofErr w:type="gramStart"/>
            <w:r>
              <w:t>Contract;</w:t>
            </w:r>
            <w:proofErr w:type="gramEnd"/>
            <w:r>
              <w:t xml:space="preserve">  </w:t>
            </w:r>
          </w:p>
          <w:p w14:paraId="67E63736" w14:textId="77777777" w:rsidR="006C006A" w:rsidRDefault="00000000">
            <w:pPr>
              <w:numPr>
                <w:ilvl w:val="0"/>
                <w:numId w:val="117"/>
              </w:numPr>
              <w:spacing w:after="132"/>
              <w:ind w:hanging="360"/>
              <w:jc w:val="both"/>
            </w:pPr>
            <w:r>
              <w:t xml:space="preserve">details of the cost of implementing the proposed </w:t>
            </w:r>
            <w:proofErr w:type="gramStart"/>
            <w:r>
              <w:t>Variation;</w:t>
            </w:r>
            <w:proofErr w:type="gramEnd"/>
            <w:r>
              <w:t xml:space="preserve"> </w:t>
            </w:r>
          </w:p>
          <w:p w14:paraId="05E10BDB" w14:textId="77777777" w:rsidR="006C006A" w:rsidRDefault="00000000">
            <w:pPr>
              <w:numPr>
                <w:ilvl w:val="0"/>
                <w:numId w:val="117"/>
              </w:numPr>
              <w:spacing w:after="154" w:line="239" w:lineRule="auto"/>
              <w:ind w:hanging="360"/>
              <w:jc w:val="both"/>
            </w:pPr>
            <w: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t>Party;</w:t>
            </w:r>
            <w:proofErr w:type="gramEnd"/>
            <w:r>
              <w:t xml:space="preserve"> </w:t>
            </w:r>
          </w:p>
          <w:p w14:paraId="25907FFD" w14:textId="77777777" w:rsidR="006C006A" w:rsidRDefault="00000000">
            <w:pPr>
              <w:numPr>
                <w:ilvl w:val="0"/>
                <w:numId w:val="117"/>
              </w:numPr>
              <w:spacing w:after="154" w:line="239" w:lineRule="auto"/>
              <w:ind w:hanging="360"/>
              <w:jc w:val="both"/>
            </w:pPr>
            <w:r>
              <w:t xml:space="preserve">a timetable for the implementation, together with any proposals for the testing of the Variation; and </w:t>
            </w:r>
          </w:p>
          <w:p w14:paraId="338AE5ED" w14:textId="77777777" w:rsidR="006C006A" w:rsidRDefault="00000000">
            <w:pPr>
              <w:numPr>
                <w:ilvl w:val="0"/>
                <w:numId w:val="117"/>
              </w:numPr>
              <w:spacing w:after="0"/>
              <w:ind w:hanging="360"/>
              <w:jc w:val="both"/>
            </w:pPr>
            <w:r>
              <w:t xml:space="preserve">such other information as the Relevant Authority may reasonably request in (or in response to) the Variation request; </w:t>
            </w:r>
          </w:p>
        </w:tc>
      </w:tr>
      <w:tr w:rsidR="006C006A" w14:paraId="6D108890"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0678ECD5" w14:textId="77777777" w:rsidR="006C006A" w:rsidRDefault="00000000">
            <w:pPr>
              <w:spacing w:after="0"/>
            </w:pPr>
            <w:r>
              <w:rPr>
                <w:b/>
              </w:rPr>
              <w:t xml:space="preserve">"Implementation </w:t>
            </w:r>
          </w:p>
          <w:p w14:paraId="68224B44" w14:textId="77777777" w:rsidR="006C006A" w:rsidRDefault="00000000">
            <w:pPr>
              <w:spacing w:after="0"/>
            </w:pPr>
            <w:r>
              <w:rPr>
                <w:b/>
              </w:rPr>
              <w:t xml:space="preserve">Plan" </w:t>
            </w:r>
          </w:p>
        </w:tc>
        <w:tc>
          <w:tcPr>
            <w:tcW w:w="7566" w:type="dxa"/>
            <w:tcBorders>
              <w:top w:val="single" w:sz="4" w:space="0" w:color="000000"/>
              <w:left w:val="single" w:sz="4" w:space="0" w:color="000000"/>
              <w:bottom w:val="single" w:sz="4" w:space="0" w:color="000000"/>
              <w:right w:val="single" w:sz="4" w:space="0" w:color="000000"/>
            </w:tcBorders>
          </w:tcPr>
          <w:p w14:paraId="06AE7022" w14:textId="77777777" w:rsidR="006C006A" w:rsidRDefault="00000000">
            <w:pPr>
              <w:spacing w:after="0"/>
              <w:ind w:left="108" w:right="51"/>
              <w:jc w:val="both"/>
            </w:pPr>
            <w:r>
              <w:t xml:space="preserve">the plan for provision of the Deliverables set out in Call-Off Schedule 13 (Implementation Plan and </w:t>
            </w:r>
            <w:proofErr w:type="gramStart"/>
            <w:r>
              <w:t>Testing )</w:t>
            </w:r>
            <w:proofErr w:type="gramEnd"/>
            <w:r>
              <w:t xml:space="preserve"> where that </w:t>
            </w:r>
            <w:proofErr w:type="gramStart"/>
            <w:r>
              <w:t>Schedule  is</w:t>
            </w:r>
            <w:proofErr w:type="gramEnd"/>
            <w:r>
              <w:t xml:space="preserve"> used or otherwise as agreed between the Supplier and the Buyer; </w:t>
            </w:r>
          </w:p>
        </w:tc>
      </w:tr>
      <w:tr w:rsidR="006C006A" w14:paraId="08A68937"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2E53EFB4" w14:textId="77777777" w:rsidR="006C006A" w:rsidRDefault="00000000">
            <w:pPr>
              <w:spacing w:after="0"/>
            </w:pPr>
            <w:r>
              <w:rPr>
                <w:b/>
              </w:rPr>
              <w:t xml:space="preserve">"Indemnifier" </w:t>
            </w:r>
          </w:p>
        </w:tc>
        <w:tc>
          <w:tcPr>
            <w:tcW w:w="7566" w:type="dxa"/>
            <w:tcBorders>
              <w:top w:val="single" w:sz="4" w:space="0" w:color="000000"/>
              <w:left w:val="single" w:sz="4" w:space="0" w:color="000000"/>
              <w:bottom w:val="single" w:sz="4" w:space="0" w:color="000000"/>
              <w:right w:val="single" w:sz="4" w:space="0" w:color="000000"/>
            </w:tcBorders>
          </w:tcPr>
          <w:p w14:paraId="651F9BBD" w14:textId="77777777" w:rsidR="006C006A" w:rsidRDefault="00000000">
            <w:pPr>
              <w:spacing w:after="0"/>
              <w:ind w:left="108"/>
            </w:pPr>
            <w:r>
              <w:t xml:space="preserve">a Party from whom an indemnity is sought under this Contract; </w:t>
            </w:r>
          </w:p>
        </w:tc>
      </w:tr>
      <w:tr w:rsidR="006C006A" w14:paraId="37F6FA35"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77EAB781" w14:textId="77777777" w:rsidR="006C006A" w:rsidRDefault="00000000">
            <w:pPr>
              <w:spacing w:after="0"/>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028EB65F" w14:textId="77777777" w:rsidR="006C006A" w:rsidRDefault="00000000">
            <w:pPr>
              <w:spacing w:after="0"/>
              <w:ind w:left="108"/>
            </w:pPr>
            <w:r>
              <w:t xml:space="preserve">has the meaning given under section 84 of the Freedom of Information Act 2000; </w:t>
            </w:r>
          </w:p>
        </w:tc>
      </w:tr>
      <w:tr w:rsidR="006C006A" w14:paraId="7134EC4E"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18E996BB" w14:textId="77777777" w:rsidR="006C006A" w:rsidRDefault="00000000">
            <w:pPr>
              <w:spacing w:after="0"/>
            </w:pPr>
            <w:r>
              <w:rPr>
                <w:b/>
              </w:rPr>
              <w:t xml:space="preserve">“Information assurance (IA)” </w:t>
            </w:r>
          </w:p>
        </w:tc>
        <w:tc>
          <w:tcPr>
            <w:tcW w:w="7566" w:type="dxa"/>
            <w:tcBorders>
              <w:top w:val="single" w:sz="4" w:space="0" w:color="000000"/>
              <w:left w:val="single" w:sz="4" w:space="0" w:color="000000"/>
              <w:bottom w:val="single" w:sz="4" w:space="0" w:color="000000"/>
              <w:right w:val="single" w:sz="4" w:space="0" w:color="000000"/>
            </w:tcBorders>
          </w:tcPr>
          <w:p w14:paraId="54483563" w14:textId="77777777" w:rsidR="006C006A" w:rsidRDefault="00000000">
            <w:pPr>
              <w:spacing w:after="0"/>
              <w:ind w:left="108" w:right="55"/>
              <w:jc w:val="both"/>
            </w:pPr>
            <w:r>
              <w:t xml:space="preserve">is the practice of assuring information and managing risks related to the use, processing, storage, and transmission of information or data and the systems and processes used for those purposes </w:t>
            </w:r>
          </w:p>
        </w:tc>
      </w:tr>
      <w:tr w:rsidR="006C006A" w14:paraId="790A2284"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165A6845" w14:textId="77777777" w:rsidR="006C006A" w:rsidRDefault="00000000">
            <w:pPr>
              <w:spacing w:after="0"/>
            </w:pPr>
            <w:r>
              <w:rPr>
                <w:b/>
              </w:rPr>
              <w:t xml:space="preserve">"Information </w:t>
            </w:r>
          </w:p>
          <w:p w14:paraId="255EE354" w14:textId="77777777" w:rsidR="006C006A" w:rsidRDefault="00000000">
            <w:pPr>
              <w:spacing w:after="0"/>
            </w:pPr>
            <w:r>
              <w:rPr>
                <w:b/>
              </w:rPr>
              <w:t xml:space="preserve">Commissioner" </w:t>
            </w:r>
          </w:p>
        </w:tc>
        <w:tc>
          <w:tcPr>
            <w:tcW w:w="7566" w:type="dxa"/>
            <w:tcBorders>
              <w:top w:val="single" w:sz="4" w:space="0" w:color="000000"/>
              <w:left w:val="single" w:sz="4" w:space="0" w:color="000000"/>
              <w:bottom w:val="single" w:sz="4" w:space="0" w:color="000000"/>
              <w:right w:val="single" w:sz="4" w:space="0" w:color="000000"/>
            </w:tcBorders>
          </w:tcPr>
          <w:p w14:paraId="4443D333" w14:textId="77777777" w:rsidR="006C006A" w:rsidRDefault="00000000">
            <w:pPr>
              <w:spacing w:after="0"/>
              <w:ind w:left="108" w:right="52"/>
              <w:jc w:val="both"/>
            </w:pPr>
            <w:r>
              <w:t xml:space="preserve">the UK’s independent authority which deals with ensuring information relating to rights in the public interest and data privacy for individuals is met, whilst promoting openness by public bodies;  </w:t>
            </w:r>
          </w:p>
        </w:tc>
      </w:tr>
      <w:tr w:rsidR="006C006A" w14:paraId="57B77EBB"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14DB1DBD" w14:textId="77777777" w:rsidR="006C006A" w:rsidRDefault="00000000">
            <w:pPr>
              <w:spacing w:after="0"/>
            </w:pPr>
            <w:r>
              <w:rPr>
                <w:b/>
              </w:rPr>
              <w:t xml:space="preserve">"Initial Period" </w:t>
            </w:r>
          </w:p>
        </w:tc>
        <w:tc>
          <w:tcPr>
            <w:tcW w:w="7566" w:type="dxa"/>
            <w:tcBorders>
              <w:top w:val="single" w:sz="4" w:space="0" w:color="000000"/>
              <w:left w:val="single" w:sz="4" w:space="0" w:color="000000"/>
              <w:bottom w:val="single" w:sz="4" w:space="0" w:color="000000"/>
              <w:right w:val="single" w:sz="4" w:space="0" w:color="000000"/>
            </w:tcBorders>
          </w:tcPr>
          <w:p w14:paraId="351091D6" w14:textId="77777777" w:rsidR="006C006A" w:rsidRDefault="00000000">
            <w:pPr>
              <w:spacing w:after="0"/>
              <w:ind w:left="108"/>
            </w:pPr>
            <w:r>
              <w:t xml:space="preserve">the initial term of a Contract specified in the Framework Award Form or the Order Form, as the context requires; </w:t>
            </w:r>
          </w:p>
        </w:tc>
      </w:tr>
      <w:tr w:rsidR="006C006A" w14:paraId="48EE888E"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3585AA6B" w14:textId="77777777" w:rsidR="006C006A" w:rsidRDefault="00000000">
            <w:pPr>
              <w:spacing w:after="0"/>
            </w:pPr>
            <w:r>
              <w:rPr>
                <w:b/>
              </w:rPr>
              <w:t xml:space="preserve">"Insolvency Event" </w:t>
            </w:r>
          </w:p>
        </w:tc>
        <w:tc>
          <w:tcPr>
            <w:tcW w:w="7566" w:type="dxa"/>
            <w:tcBorders>
              <w:top w:val="single" w:sz="4" w:space="0" w:color="000000"/>
              <w:left w:val="single" w:sz="4" w:space="0" w:color="000000"/>
              <w:bottom w:val="single" w:sz="4" w:space="0" w:color="000000"/>
              <w:right w:val="single" w:sz="4" w:space="0" w:color="000000"/>
            </w:tcBorders>
          </w:tcPr>
          <w:p w14:paraId="63E7A695" w14:textId="77777777" w:rsidR="006C006A" w:rsidRDefault="00000000">
            <w:pPr>
              <w:spacing w:after="0"/>
              <w:ind w:left="108"/>
            </w:pPr>
            <w:r>
              <w:t xml:space="preserve">in respect of a person: </w:t>
            </w:r>
          </w:p>
        </w:tc>
      </w:tr>
    </w:tbl>
    <w:p w14:paraId="01F9950B" w14:textId="77777777" w:rsidR="006C006A" w:rsidRDefault="006C006A">
      <w:pPr>
        <w:spacing w:after="0"/>
        <w:ind w:left="-1440" w:right="10471"/>
      </w:pPr>
    </w:p>
    <w:tbl>
      <w:tblPr>
        <w:tblStyle w:val="TableGrid"/>
        <w:tblW w:w="9748" w:type="dxa"/>
        <w:tblInd w:w="5" w:type="dxa"/>
        <w:tblCellMar>
          <w:top w:w="48" w:type="dxa"/>
          <w:left w:w="7" w:type="dxa"/>
          <w:bottom w:w="0" w:type="dxa"/>
          <w:right w:w="62" w:type="dxa"/>
        </w:tblCellMar>
        <w:tblLook w:val="04A0" w:firstRow="1" w:lastRow="0" w:firstColumn="1" w:lastColumn="0" w:noHBand="0" w:noVBand="1"/>
      </w:tblPr>
      <w:tblGrid>
        <w:gridCol w:w="2182"/>
        <w:gridCol w:w="7566"/>
      </w:tblGrid>
      <w:tr w:rsidR="006C006A" w14:paraId="4672E85C" w14:textId="77777777">
        <w:trPr>
          <w:trHeight w:val="8075"/>
        </w:trPr>
        <w:tc>
          <w:tcPr>
            <w:tcW w:w="2182" w:type="dxa"/>
            <w:tcBorders>
              <w:top w:val="single" w:sz="4" w:space="0" w:color="000000"/>
              <w:left w:val="single" w:sz="4" w:space="0" w:color="000000"/>
              <w:bottom w:val="single" w:sz="4" w:space="0" w:color="000000"/>
              <w:right w:val="single" w:sz="4" w:space="0" w:color="000000"/>
            </w:tcBorders>
          </w:tcPr>
          <w:p w14:paraId="5ED77839" w14:textId="77777777" w:rsidR="006C006A" w:rsidRDefault="006C006A"/>
        </w:tc>
        <w:tc>
          <w:tcPr>
            <w:tcW w:w="7566" w:type="dxa"/>
            <w:tcBorders>
              <w:top w:val="single" w:sz="4" w:space="0" w:color="000000"/>
              <w:left w:val="single" w:sz="4" w:space="0" w:color="000000"/>
              <w:bottom w:val="single" w:sz="4" w:space="0" w:color="000000"/>
              <w:right w:val="single" w:sz="4" w:space="0" w:color="000000"/>
            </w:tcBorders>
          </w:tcPr>
          <w:p w14:paraId="0B2C0984" w14:textId="77777777" w:rsidR="006C006A" w:rsidRDefault="00000000">
            <w:pPr>
              <w:numPr>
                <w:ilvl w:val="0"/>
                <w:numId w:val="118"/>
              </w:numPr>
              <w:spacing w:after="154" w:line="240" w:lineRule="auto"/>
              <w:ind w:right="46" w:hanging="360"/>
              <w:jc w:val="both"/>
            </w:pPr>
            <w:r>
              <w:t xml:space="preserve">a proposal is made for a voluntary arrangement within Part I of the Insolvency Act 1986 or of any other composition scheme or arrangement with, or assignment for the benefit of, its creditors; or  </w:t>
            </w:r>
          </w:p>
          <w:p w14:paraId="3375B929" w14:textId="77777777" w:rsidR="006C006A" w:rsidRDefault="00000000">
            <w:pPr>
              <w:numPr>
                <w:ilvl w:val="0"/>
                <w:numId w:val="118"/>
              </w:numPr>
              <w:spacing w:after="151" w:line="239" w:lineRule="auto"/>
              <w:ind w:right="46" w:hanging="360"/>
              <w:jc w:val="both"/>
            </w:pPr>
            <w: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464D3A2D" w14:textId="77777777" w:rsidR="006C006A" w:rsidRDefault="00000000">
            <w:pPr>
              <w:numPr>
                <w:ilvl w:val="0"/>
                <w:numId w:val="118"/>
              </w:numPr>
              <w:spacing w:after="154" w:line="239" w:lineRule="auto"/>
              <w:ind w:right="46" w:hanging="360"/>
              <w:jc w:val="both"/>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BBDB9D9" w14:textId="77777777" w:rsidR="006C006A" w:rsidRDefault="00000000">
            <w:pPr>
              <w:numPr>
                <w:ilvl w:val="0"/>
                <w:numId w:val="118"/>
              </w:numPr>
              <w:spacing w:after="154" w:line="239" w:lineRule="auto"/>
              <w:ind w:right="46" w:hanging="360"/>
              <w:jc w:val="both"/>
            </w:pPr>
            <w:r>
              <w:t xml:space="preserve">a receiver, administrative receiver or similar officer is appointed over the whole or any part of its business or assets; or  </w:t>
            </w:r>
          </w:p>
          <w:p w14:paraId="588F8A14" w14:textId="77777777" w:rsidR="006C006A" w:rsidRDefault="00000000">
            <w:pPr>
              <w:numPr>
                <w:ilvl w:val="0"/>
                <w:numId w:val="118"/>
              </w:numPr>
              <w:spacing w:after="151" w:line="239" w:lineRule="auto"/>
              <w:ind w:right="46" w:hanging="360"/>
              <w:jc w:val="both"/>
            </w:pPr>
            <w:r>
              <w:t xml:space="preserve">an application is made either for the appointment of an administrator or for an administration order, an administrator is appointed, or notice of intention to appoint an administrator is given; or  </w:t>
            </w:r>
          </w:p>
          <w:p w14:paraId="15B10FB6" w14:textId="77777777" w:rsidR="006C006A" w:rsidRDefault="00000000">
            <w:pPr>
              <w:numPr>
                <w:ilvl w:val="0"/>
                <w:numId w:val="118"/>
              </w:numPr>
              <w:spacing w:after="0"/>
              <w:ind w:right="46" w:hanging="360"/>
              <w:jc w:val="both"/>
            </w:pPr>
            <w:r>
              <w:t xml:space="preserve">it is or becomes insolvent within the meaning of section 123 of the </w:t>
            </w:r>
          </w:p>
          <w:p w14:paraId="44B488EA" w14:textId="77777777" w:rsidR="006C006A" w:rsidRDefault="00000000">
            <w:pPr>
              <w:spacing w:after="132"/>
              <w:ind w:left="998"/>
            </w:pPr>
            <w:r>
              <w:t xml:space="preserve">Insolvency Act 1986; or  </w:t>
            </w:r>
          </w:p>
          <w:p w14:paraId="5CF56401" w14:textId="77777777" w:rsidR="006C006A" w:rsidRDefault="00000000">
            <w:pPr>
              <w:numPr>
                <w:ilvl w:val="0"/>
                <w:numId w:val="118"/>
              </w:numPr>
              <w:spacing w:after="0" w:line="239" w:lineRule="auto"/>
              <w:ind w:right="46" w:hanging="360"/>
              <w:jc w:val="both"/>
            </w:pPr>
            <w:r>
              <w:t xml:space="preserve">being a "small company" within the meaning of section 382(3) of the Companies Act 2006, a moratorium comes into force pursuant to </w:t>
            </w:r>
          </w:p>
          <w:p w14:paraId="4D0A62E3" w14:textId="77777777" w:rsidR="006C006A" w:rsidRDefault="00000000">
            <w:pPr>
              <w:spacing w:after="132"/>
              <w:ind w:left="998"/>
            </w:pPr>
            <w:r>
              <w:t xml:space="preserve">Schedule A1 of the Insolvency Act 1986; or  </w:t>
            </w:r>
          </w:p>
          <w:p w14:paraId="22808737" w14:textId="77777777" w:rsidR="006C006A" w:rsidRDefault="00000000">
            <w:pPr>
              <w:numPr>
                <w:ilvl w:val="0"/>
                <w:numId w:val="118"/>
              </w:numPr>
              <w:spacing w:after="154" w:line="239" w:lineRule="auto"/>
              <w:ind w:right="46" w:hanging="360"/>
              <w:jc w:val="both"/>
            </w:pPr>
            <w:r>
              <w:t xml:space="preserve">where the person is an individual or partnership, any event analogous to those listed in limbs (a) to (g) (inclusive) occurs in relation to that individual or partnership; or  </w:t>
            </w:r>
          </w:p>
          <w:p w14:paraId="37D02046" w14:textId="77777777" w:rsidR="006C006A" w:rsidRDefault="00000000">
            <w:pPr>
              <w:numPr>
                <w:ilvl w:val="0"/>
                <w:numId w:val="118"/>
              </w:numPr>
              <w:spacing w:after="0"/>
              <w:ind w:right="46" w:hanging="360"/>
              <w:jc w:val="both"/>
            </w:pPr>
            <w:r>
              <w:t xml:space="preserve">any event analogous to those listed in limbs (a) to (h) (inclusive) occurs under the law of any other jurisdiction; </w:t>
            </w:r>
          </w:p>
        </w:tc>
      </w:tr>
      <w:tr w:rsidR="006C006A" w14:paraId="01269F9A"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4148DD79" w14:textId="77777777" w:rsidR="006C006A" w:rsidRDefault="00000000">
            <w:pPr>
              <w:spacing w:after="0"/>
            </w:pPr>
            <w:r>
              <w:rPr>
                <w:b/>
              </w:rPr>
              <w:t xml:space="preserve">"Installation Works" </w:t>
            </w:r>
          </w:p>
        </w:tc>
        <w:tc>
          <w:tcPr>
            <w:tcW w:w="7566" w:type="dxa"/>
            <w:tcBorders>
              <w:top w:val="single" w:sz="4" w:space="0" w:color="000000"/>
              <w:left w:val="single" w:sz="4" w:space="0" w:color="000000"/>
              <w:bottom w:val="single" w:sz="4" w:space="0" w:color="000000"/>
              <w:right w:val="single" w:sz="4" w:space="0" w:color="000000"/>
            </w:tcBorders>
          </w:tcPr>
          <w:p w14:paraId="236552CF" w14:textId="77777777" w:rsidR="006C006A" w:rsidRDefault="00000000">
            <w:pPr>
              <w:spacing w:after="0"/>
              <w:ind w:left="108"/>
              <w:jc w:val="both"/>
            </w:pPr>
            <w:r>
              <w:t xml:space="preserve">all works which the Supplier is to carry out at the beginning of the Call-Off Contract Period to install the Goods in accordance with the Call-Off Contract; </w:t>
            </w:r>
          </w:p>
        </w:tc>
      </w:tr>
      <w:tr w:rsidR="006C006A" w14:paraId="03B29C3F" w14:textId="77777777">
        <w:trPr>
          <w:trHeight w:val="3365"/>
        </w:trPr>
        <w:tc>
          <w:tcPr>
            <w:tcW w:w="2182" w:type="dxa"/>
            <w:tcBorders>
              <w:top w:val="single" w:sz="4" w:space="0" w:color="000000"/>
              <w:left w:val="single" w:sz="4" w:space="0" w:color="000000"/>
              <w:bottom w:val="single" w:sz="4" w:space="0" w:color="000000"/>
              <w:right w:val="single" w:sz="4" w:space="0" w:color="000000"/>
            </w:tcBorders>
          </w:tcPr>
          <w:p w14:paraId="41C5869A" w14:textId="77777777" w:rsidR="006C006A" w:rsidRDefault="00000000">
            <w:pPr>
              <w:spacing w:after="0"/>
            </w:pPr>
            <w:r>
              <w:rPr>
                <w:b/>
              </w:rPr>
              <w:t xml:space="preserve">"Intellectual Property </w:t>
            </w:r>
          </w:p>
          <w:p w14:paraId="51C98981" w14:textId="77777777" w:rsidR="006C006A" w:rsidRDefault="00000000">
            <w:pPr>
              <w:spacing w:after="0"/>
            </w:pPr>
            <w:r>
              <w:rPr>
                <w:b/>
              </w:rPr>
              <w:t xml:space="preserve">Rights" or "IPR" </w:t>
            </w:r>
          </w:p>
        </w:tc>
        <w:tc>
          <w:tcPr>
            <w:tcW w:w="7566" w:type="dxa"/>
            <w:tcBorders>
              <w:top w:val="single" w:sz="4" w:space="0" w:color="000000"/>
              <w:left w:val="single" w:sz="4" w:space="0" w:color="000000"/>
              <w:bottom w:val="single" w:sz="4" w:space="0" w:color="000000"/>
              <w:right w:val="single" w:sz="4" w:space="0" w:color="000000"/>
            </w:tcBorders>
          </w:tcPr>
          <w:p w14:paraId="3BACEAB6" w14:textId="77777777" w:rsidR="006C006A" w:rsidRDefault="00000000">
            <w:pPr>
              <w:numPr>
                <w:ilvl w:val="0"/>
                <w:numId w:val="119"/>
              </w:numPr>
              <w:spacing w:after="1" w:line="239" w:lineRule="auto"/>
              <w:ind w:right="48" w:hanging="360"/>
              <w:jc w:val="both"/>
            </w:pPr>
            <w:r>
              <w:t xml:space="preserve">copyright, rights related to or affording protection similar to copyright, rights in databases, patents and rights in inventions, semi-conductor topography rights, </w:t>
            </w:r>
            <w:proofErr w:type="gramStart"/>
            <w:r>
              <w:t>trade marks</w:t>
            </w:r>
            <w:proofErr w:type="gramEnd"/>
            <w:r>
              <w:t xml:space="preserve">, rights in internet domain names and website addresses and other rights in trade or business names, goodwill, designs, Know-How, trade secrets and other rights in Confidential </w:t>
            </w:r>
          </w:p>
          <w:p w14:paraId="73B52194" w14:textId="77777777" w:rsidR="006C006A" w:rsidRDefault="00000000">
            <w:pPr>
              <w:spacing w:after="132"/>
              <w:ind w:left="998"/>
            </w:pPr>
            <w:proofErr w:type="gramStart"/>
            <w:r>
              <w:t>Information;</w:t>
            </w:r>
            <w:proofErr w:type="gramEnd"/>
            <w:r>
              <w:t xml:space="preserve">  </w:t>
            </w:r>
          </w:p>
          <w:p w14:paraId="06D62654" w14:textId="77777777" w:rsidR="006C006A" w:rsidRDefault="00000000">
            <w:pPr>
              <w:numPr>
                <w:ilvl w:val="0"/>
                <w:numId w:val="119"/>
              </w:numPr>
              <w:spacing w:after="154" w:line="239" w:lineRule="auto"/>
              <w:ind w:right="48" w:hanging="360"/>
              <w:jc w:val="both"/>
            </w:pPr>
            <w:r>
              <w:t xml:space="preserve">applications for registration, and the right to apply for registration, for any of the rights listed at (a) that are capable of being registered in any country or jurisdiction; and </w:t>
            </w:r>
          </w:p>
          <w:p w14:paraId="608905DB" w14:textId="77777777" w:rsidR="006C006A" w:rsidRDefault="00000000">
            <w:pPr>
              <w:numPr>
                <w:ilvl w:val="0"/>
                <w:numId w:val="119"/>
              </w:numPr>
              <w:spacing w:after="0"/>
              <w:ind w:right="48" w:hanging="360"/>
              <w:jc w:val="both"/>
            </w:pPr>
            <w:r>
              <w:t xml:space="preserve">all other rights having equivalent or similar effect in any country or jurisdiction; </w:t>
            </w:r>
          </w:p>
        </w:tc>
      </w:tr>
      <w:tr w:rsidR="006C006A" w14:paraId="239C7FEC"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7620CFC3" w14:textId="77777777" w:rsidR="006C006A" w:rsidRDefault="00000000">
            <w:pPr>
              <w:spacing w:after="0"/>
            </w:pPr>
            <w:r>
              <w:rPr>
                <w:b/>
              </w:rPr>
              <w:t xml:space="preserve">"Invoicing Address" </w:t>
            </w:r>
          </w:p>
        </w:tc>
        <w:tc>
          <w:tcPr>
            <w:tcW w:w="7566" w:type="dxa"/>
            <w:tcBorders>
              <w:top w:val="single" w:sz="4" w:space="0" w:color="000000"/>
              <w:left w:val="single" w:sz="4" w:space="0" w:color="000000"/>
              <w:bottom w:val="single" w:sz="4" w:space="0" w:color="000000"/>
              <w:right w:val="single" w:sz="4" w:space="0" w:color="000000"/>
            </w:tcBorders>
          </w:tcPr>
          <w:p w14:paraId="63CF527D" w14:textId="77777777" w:rsidR="006C006A" w:rsidRDefault="00000000">
            <w:pPr>
              <w:spacing w:after="0"/>
              <w:ind w:left="108"/>
              <w:jc w:val="both"/>
            </w:pPr>
            <w:r>
              <w:t xml:space="preserve">the address to which the Supplier shall Invoice the Buyer as specified in the Order Form; </w:t>
            </w:r>
          </w:p>
        </w:tc>
      </w:tr>
      <w:tr w:rsidR="006C006A" w14:paraId="525DB041" w14:textId="77777777">
        <w:trPr>
          <w:trHeight w:val="857"/>
        </w:trPr>
        <w:tc>
          <w:tcPr>
            <w:tcW w:w="2182" w:type="dxa"/>
            <w:tcBorders>
              <w:top w:val="single" w:sz="4" w:space="0" w:color="000000"/>
              <w:left w:val="single" w:sz="4" w:space="0" w:color="000000"/>
              <w:bottom w:val="single" w:sz="4" w:space="0" w:color="000000"/>
              <w:right w:val="single" w:sz="4" w:space="0" w:color="000000"/>
            </w:tcBorders>
          </w:tcPr>
          <w:p w14:paraId="45E43389" w14:textId="77777777" w:rsidR="006C006A" w:rsidRDefault="00000000">
            <w:pPr>
              <w:spacing w:after="0"/>
            </w:pPr>
            <w:r>
              <w:rPr>
                <w:b/>
              </w:rPr>
              <w:lastRenderedPageBreak/>
              <w:t xml:space="preserve">"IPR Claim" </w:t>
            </w:r>
          </w:p>
        </w:tc>
        <w:tc>
          <w:tcPr>
            <w:tcW w:w="7566" w:type="dxa"/>
            <w:tcBorders>
              <w:top w:val="single" w:sz="4" w:space="0" w:color="000000"/>
              <w:left w:val="single" w:sz="4" w:space="0" w:color="000000"/>
              <w:bottom w:val="single" w:sz="4" w:space="0" w:color="000000"/>
              <w:right w:val="single" w:sz="4" w:space="0" w:color="000000"/>
            </w:tcBorders>
          </w:tcPr>
          <w:p w14:paraId="5E99EE74" w14:textId="77777777" w:rsidR="006C006A" w:rsidRDefault="00000000">
            <w:pPr>
              <w:spacing w:after="0"/>
              <w:ind w:left="108" w:right="51"/>
              <w:jc w:val="both"/>
            </w:pPr>
            <w:r>
              <w:t xml:space="preserve">any claim of infringement or alleged infringement (including the defence of such infringement or alleged infringement) of any IPR, used to provide the Deliverables or otherwise provided and/or licensed by the Supplier (or to which the Supplier has </w:t>
            </w:r>
          </w:p>
        </w:tc>
      </w:tr>
    </w:tbl>
    <w:p w14:paraId="6F3F9ED4" w14:textId="77777777" w:rsidR="006C006A" w:rsidRDefault="006C006A">
      <w:pPr>
        <w:spacing w:after="0"/>
        <w:ind w:left="-1440" w:right="10471"/>
      </w:pPr>
    </w:p>
    <w:tbl>
      <w:tblPr>
        <w:tblStyle w:val="TableGrid"/>
        <w:tblW w:w="9748" w:type="dxa"/>
        <w:tblInd w:w="5" w:type="dxa"/>
        <w:tblCellMar>
          <w:top w:w="48" w:type="dxa"/>
          <w:left w:w="7" w:type="dxa"/>
          <w:bottom w:w="0" w:type="dxa"/>
          <w:right w:w="63" w:type="dxa"/>
        </w:tblCellMar>
        <w:tblLook w:val="04A0" w:firstRow="1" w:lastRow="0" w:firstColumn="1" w:lastColumn="0" w:noHBand="0" w:noVBand="1"/>
      </w:tblPr>
      <w:tblGrid>
        <w:gridCol w:w="2182"/>
        <w:gridCol w:w="7566"/>
      </w:tblGrid>
      <w:tr w:rsidR="006C006A" w14:paraId="3DE0FFF2" w14:textId="77777777">
        <w:trPr>
          <w:trHeight w:val="668"/>
        </w:trPr>
        <w:tc>
          <w:tcPr>
            <w:tcW w:w="2182" w:type="dxa"/>
            <w:tcBorders>
              <w:top w:val="single" w:sz="4" w:space="0" w:color="000000"/>
              <w:left w:val="single" w:sz="4" w:space="0" w:color="000000"/>
              <w:bottom w:val="single" w:sz="4" w:space="0" w:color="000000"/>
              <w:right w:val="single" w:sz="4" w:space="0" w:color="000000"/>
            </w:tcBorders>
          </w:tcPr>
          <w:p w14:paraId="76BD1676" w14:textId="77777777" w:rsidR="006C006A" w:rsidRDefault="006C006A"/>
        </w:tc>
        <w:tc>
          <w:tcPr>
            <w:tcW w:w="7566" w:type="dxa"/>
            <w:tcBorders>
              <w:top w:val="single" w:sz="4" w:space="0" w:color="000000"/>
              <w:left w:val="single" w:sz="4" w:space="0" w:color="000000"/>
              <w:bottom w:val="single" w:sz="4" w:space="0" w:color="000000"/>
              <w:right w:val="single" w:sz="4" w:space="0" w:color="000000"/>
            </w:tcBorders>
          </w:tcPr>
          <w:p w14:paraId="4F1398FD" w14:textId="77777777" w:rsidR="006C006A" w:rsidRDefault="00000000">
            <w:pPr>
              <w:spacing w:after="0"/>
              <w:ind w:left="108"/>
              <w:jc w:val="both"/>
            </w:pPr>
            <w:r>
              <w:t xml:space="preserve">provided access) to the Relevant Authority in the fulfilment of its obligations under a Contract; </w:t>
            </w:r>
          </w:p>
        </w:tc>
      </w:tr>
      <w:tr w:rsidR="006C006A" w14:paraId="0831B1C9"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7BC7BF2D" w14:textId="77777777" w:rsidR="006C006A" w:rsidRDefault="00000000">
            <w:pPr>
              <w:spacing w:after="0"/>
            </w:pPr>
            <w:r>
              <w:rPr>
                <w:b/>
              </w:rPr>
              <w:t xml:space="preserve">"IR35" </w:t>
            </w:r>
          </w:p>
        </w:tc>
        <w:tc>
          <w:tcPr>
            <w:tcW w:w="7566" w:type="dxa"/>
            <w:tcBorders>
              <w:top w:val="single" w:sz="4" w:space="0" w:color="000000"/>
              <w:left w:val="single" w:sz="4" w:space="0" w:color="000000"/>
              <w:bottom w:val="single" w:sz="4" w:space="0" w:color="000000"/>
              <w:right w:val="single" w:sz="4" w:space="0" w:color="000000"/>
            </w:tcBorders>
          </w:tcPr>
          <w:p w14:paraId="38FE2080" w14:textId="77777777" w:rsidR="006C006A" w:rsidRDefault="00000000">
            <w:pPr>
              <w:spacing w:after="0"/>
              <w:ind w:left="108" w:right="51"/>
              <w:jc w:val="both"/>
            </w:pPr>
            <w:r>
              <w:t xml:space="preserve">the off-payroll rules requiring individuals who work through their company pay the same tax and National Insurance contributions as an employee which can be found online at: </w:t>
            </w:r>
            <w:hyperlink r:id="rId44">
              <w:r>
                <w:rPr>
                  <w:color w:val="0000FF"/>
                  <w:u w:val="single" w:color="0000FF"/>
                </w:rPr>
                <w:t>https://www.gov.uk/guidance/ir35</w:t>
              </w:r>
            </w:hyperlink>
            <w:hyperlink r:id="rId45">
              <w:r>
                <w:rPr>
                  <w:color w:val="0000FF"/>
                  <w:u w:val="single" w:color="0000FF"/>
                </w:rPr>
                <w:t>-</w:t>
              </w:r>
            </w:hyperlink>
            <w:hyperlink r:id="rId46">
              <w:r>
                <w:rPr>
                  <w:color w:val="0000FF"/>
                  <w:u w:val="single" w:color="0000FF"/>
                </w:rPr>
                <w:t>find</w:t>
              </w:r>
            </w:hyperlink>
            <w:hyperlink r:id="rId47">
              <w:r>
                <w:rPr>
                  <w:color w:val="0000FF"/>
                  <w:u w:val="single" w:color="0000FF"/>
                </w:rPr>
                <w:t>-</w:t>
              </w:r>
            </w:hyperlink>
            <w:hyperlink r:id="rId48">
              <w:r>
                <w:rPr>
                  <w:color w:val="0000FF"/>
                  <w:u w:val="single" w:color="0000FF"/>
                </w:rPr>
                <w:t>out</w:t>
              </w:r>
            </w:hyperlink>
            <w:hyperlink r:id="rId49">
              <w:r>
                <w:rPr>
                  <w:color w:val="0000FF"/>
                  <w:u w:val="single" w:color="0000FF"/>
                </w:rPr>
                <w:t>-</w:t>
              </w:r>
            </w:hyperlink>
            <w:hyperlink r:id="rId50">
              <w:r>
                <w:rPr>
                  <w:color w:val="0000FF"/>
                  <w:u w:val="single" w:color="0000FF"/>
                </w:rPr>
                <w:t>if</w:t>
              </w:r>
            </w:hyperlink>
            <w:hyperlink r:id="rId51">
              <w:r>
                <w:rPr>
                  <w:color w:val="0000FF"/>
                  <w:u w:val="single" w:color="0000FF"/>
                </w:rPr>
                <w:t>-</w:t>
              </w:r>
            </w:hyperlink>
            <w:hyperlink r:id="rId52">
              <w:r>
                <w:rPr>
                  <w:color w:val="0000FF"/>
                  <w:u w:val="single" w:color="0000FF"/>
                </w:rPr>
                <w:t>it</w:t>
              </w:r>
            </w:hyperlink>
            <w:hyperlink r:id="rId53">
              <w:r>
                <w:rPr>
                  <w:color w:val="0000FF"/>
                  <w:u w:val="single" w:color="0000FF"/>
                </w:rPr>
                <w:t>-</w:t>
              </w:r>
            </w:hyperlink>
            <w:hyperlink r:id="rId54">
              <w:r>
                <w:rPr>
                  <w:color w:val="0000FF"/>
                  <w:u w:val="single" w:color="0000FF"/>
                </w:rPr>
                <w:t>applies</w:t>
              </w:r>
            </w:hyperlink>
            <w:hyperlink r:id="rId55">
              <w:r>
                <w:t>;</w:t>
              </w:r>
            </w:hyperlink>
            <w:r>
              <w:t xml:space="preserve"> </w:t>
            </w:r>
          </w:p>
        </w:tc>
      </w:tr>
      <w:tr w:rsidR="006C006A" w14:paraId="3DEDF6EC"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757E12FB" w14:textId="77777777" w:rsidR="006C006A" w:rsidRDefault="00000000">
            <w:pPr>
              <w:spacing w:after="0"/>
            </w:pPr>
            <w:r>
              <w:rPr>
                <w:b/>
              </w:rPr>
              <w:t xml:space="preserve">“Joint Controllers” </w:t>
            </w:r>
          </w:p>
        </w:tc>
        <w:tc>
          <w:tcPr>
            <w:tcW w:w="7566" w:type="dxa"/>
            <w:tcBorders>
              <w:top w:val="single" w:sz="4" w:space="0" w:color="000000"/>
              <w:left w:val="single" w:sz="4" w:space="0" w:color="000000"/>
              <w:bottom w:val="single" w:sz="4" w:space="0" w:color="000000"/>
              <w:right w:val="single" w:sz="4" w:space="0" w:color="000000"/>
            </w:tcBorders>
          </w:tcPr>
          <w:p w14:paraId="00AB1269" w14:textId="77777777" w:rsidR="006C006A" w:rsidRDefault="00000000">
            <w:pPr>
              <w:spacing w:after="0"/>
              <w:ind w:left="108"/>
            </w:pPr>
            <w:r>
              <w:t xml:space="preserve">where two or more Controllers jointly determine the purposes and means of processing; </w:t>
            </w:r>
          </w:p>
        </w:tc>
      </w:tr>
      <w:tr w:rsidR="006C006A" w14:paraId="33E0D8C5"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6D269F17" w14:textId="77777777" w:rsidR="006C006A" w:rsidRDefault="00000000">
            <w:pPr>
              <w:spacing w:after="0"/>
            </w:pPr>
            <w:r>
              <w:rPr>
                <w:b/>
              </w:rPr>
              <w:t xml:space="preserve">"Key Personnel" </w:t>
            </w:r>
          </w:p>
        </w:tc>
        <w:tc>
          <w:tcPr>
            <w:tcW w:w="7566" w:type="dxa"/>
            <w:tcBorders>
              <w:top w:val="single" w:sz="4" w:space="0" w:color="000000"/>
              <w:left w:val="single" w:sz="4" w:space="0" w:color="000000"/>
              <w:bottom w:val="single" w:sz="4" w:space="0" w:color="000000"/>
              <w:right w:val="single" w:sz="4" w:space="0" w:color="000000"/>
            </w:tcBorders>
          </w:tcPr>
          <w:p w14:paraId="7DB2151C" w14:textId="77777777" w:rsidR="006C006A" w:rsidRDefault="00000000">
            <w:pPr>
              <w:spacing w:after="0"/>
              <w:ind w:left="108"/>
            </w:pPr>
            <w:r>
              <w:t xml:space="preserve">the individuals (if any) identified as such in the Order Form; </w:t>
            </w:r>
          </w:p>
        </w:tc>
      </w:tr>
      <w:tr w:rsidR="006C006A" w14:paraId="129154F8"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53E8D24F" w14:textId="77777777" w:rsidR="006C006A" w:rsidRDefault="00000000">
            <w:pPr>
              <w:spacing w:after="0"/>
            </w:pPr>
            <w:r>
              <w:rPr>
                <w:b/>
              </w:rPr>
              <w:t xml:space="preserve">"Key Sub-Contract" </w:t>
            </w:r>
          </w:p>
        </w:tc>
        <w:tc>
          <w:tcPr>
            <w:tcW w:w="7566" w:type="dxa"/>
            <w:tcBorders>
              <w:top w:val="single" w:sz="4" w:space="0" w:color="000000"/>
              <w:left w:val="single" w:sz="4" w:space="0" w:color="000000"/>
              <w:bottom w:val="single" w:sz="4" w:space="0" w:color="000000"/>
              <w:right w:val="single" w:sz="4" w:space="0" w:color="000000"/>
            </w:tcBorders>
          </w:tcPr>
          <w:p w14:paraId="25D90B40" w14:textId="77777777" w:rsidR="006C006A" w:rsidRDefault="00000000">
            <w:pPr>
              <w:spacing w:after="0"/>
              <w:ind w:left="540"/>
            </w:pPr>
            <w:r>
              <w:t xml:space="preserve">each Sub-Contract with a Key Subcontractor; </w:t>
            </w:r>
          </w:p>
        </w:tc>
      </w:tr>
      <w:tr w:rsidR="006C006A" w14:paraId="6EC1B238" w14:textId="77777777">
        <w:trPr>
          <w:trHeight w:val="3603"/>
        </w:trPr>
        <w:tc>
          <w:tcPr>
            <w:tcW w:w="2182" w:type="dxa"/>
            <w:tcBorders>
              <w:top w:val="single" w:sz="4" w:space="0" w:color="000000"/>
              <w:left w:val="single" w:sz="4" w:space="0" w:color="000000"/>
              <w:bottom w:val="single" w:sz="4" w:space="0" w:color="000000"/>
              <w:right w:val="single" w:sz="4" w:space="0" w:color="000000"/>
            </w:tcBorders>
          </w:tcPr>
          <w:p w14:paraId="6C7562D7" w14:textId="77777777" w:rsidR="006C006A" w:rsidRDefault="00000000">
            <w:pPr>
              <w:spacing w:after="0"/>
            </w:pPr>
            <w:r>
              <w:rPr>
                <w:b/>
              </w:rPr>
              <w:t xml:space="preserve">"Key Subcontractor" </w:t>
            </w:r>
          </w:p>
        </w:tc>
        <w:tc>
          <w:tcPr>
            <w:tcW w:w="7566" w:type="dxa"/>
            <w:tcBorders>
              <w:top w:val="single" w:sz="4" w:space="0" w:color="000000"/>
              <w:left w:val="single" w:sz="4" w:space="0" w:color="000000"/>
              <w:bottom w:val="single" w:sz="4" w:space="0" w:color="000000"/>
              <w:right w:val="single" w:sz="4" w:space="0" w:color="000000"/>
            </w:tcBorders>
          </w:tcPr>
          <w:p w14:paraId="6E5DCD83" w14:textId="77777777" w:rsidR="006C006A" w:rsidRDefault="00000000">
            <w:pPr>
              <w:spacing w:after="129"/>
              <w:ind w:left="108"/>
            </w:pPr>
            <w:r>
              <w:t xml:space="preserve">any Subcontractor: </w:t>
            </w:r>
          </w:p>
          <w:p w14:paraId="1FA1FABA" w14:textId="77777777" w:rsidR="006C006A" w:rsidRDefault="00000000">
            <w:pPr>
              <w:numPr>
                <w:ilvl w:val="0"/>
                <w:numId w:val="120"/>
              </w:numPr>
              <w:spacing w:after="153" w:line="240" w:lineRule="auto"/>
              <w:ind w:hanging="360"/>
              <w:jc w:val="both"/>
            </w:pPr>
            <w:r>
              <w:t xml:space="preserve">which is relied upon to deliver any work package within the Deliverables in their entirety; and/or </w:t>
            </w:r>
          </w:p>
          <w:p w14:paraId="241C66D9" w14:textId="77777777" w:rsidR="006C006A" w:rsidRDefault="00000000">
            <w:pPr>
              <w:numPr>
                <w:ilvl w:val="0"/>
                <w:numId w:val="120"/>
              </w:numPr>
              <w:spacing w:after="0" w:line="239" w:lineRule="auto"/>
              <w:ind w:hanging="360"/>
              <w:jc w:val="both"/>
            </w:pPr>
            <w:r>
              <w:t xml:space="preserve">which, in the opinion of CCS or the Buyer performs (or would perform if appointed) a critical role in the provision of all or any part of the </w:t>
            </w:r>
          </w:p>
          <w:p w14:paraId="70A24BED" w14:textId="77777777" w:rsidR="006C006A" w:rsidRDefault="00000000">
            <w:pPr>
              <w:spacing w:after="132"/>
              <w:ind w:left="998"/>
            </w:pPr>
            <w:r>
              <w:t xml:space="preserve">Deliverables; and/or </w:t>
            </w:r>
          </w:p>
          <w:p w14:paraId="1D47ACAD" w14:textId="77777777" w:rsidR="006C006A" w:rsidRDefault="00000000">
            <w:pPr>
              <w:numPr>
                <w:ilvl w:val="0"/>
                <w:numId w:val="120"/>
              </w:numPr>
              <w:spacing w:after="118" w:line="239" w:lineRule="auto"/>
              <w:ind w:hanging="360"/>
              <w:jc w:val="both"/>
            </w:pPr>
            <w:r>
              <w:t xml:space="preserve">with a Sub-Contract with a contract value which at the time of appointment exceeds (or would exceed if appointed) 10% of the aggregate Charges forecast to be payable under the Call-Off Contract, </w:t>
            </w:r>
          </w:p>
          <w:p w14:paraId="61B819C6" w14:textId="77777777" w:rsidR="006C006A" w:rsidRDefault="00000000">
            <w:pPr>
              <w:spacing w:after="0"/>
              <w:ind w:left="252"/>
              <w:jc w:val="both"/>
            </w:pPr>
            <w:r>
              <w:t xml:space="preserve">and the Supplier shall list all such Key Subcontractors in section 20 of the Framework Award Form and in the Key Subcontractor Section in Order Form; </w:t>
            </w:r>
          </w:p>
        </w:tc>
      </w:tr>
      <w:tr w:rsidR="006C006A" w14:paraId="2DB6A8EB" w14:textId="77777777">
        <w:trPr>
          <w:trHeight w:val="1246"/>
        </w:trPr>
        <w:tc>
          <w:tcPr>
            <w:tcW w:w="2182" w:type="dxa"/>
            <w:tcBorders>
              <w:top w:val="single" w:sz="4" w:space="0" w:color="000000"/>
              <w:left w:val="single" w:sz="4" w:space="0" w:color="000000"/>
              <w:bottom w:val="single" w:sz="4" w:space="0" w:color="000000"/>
              <w:right w:val="single" w:sz="4" w:space="0" w:color="000000"/>
            </w:tcBorders>
          </w:tcPr>
          <w:p w14:paraId="17DF00C3" w14:textId="77777777" w:rsidR="006C006A" w:rsidRDefault="00000000">
            <w:pPr>
              <w:spacing w:after="0"/>
            </w:pPr>
            <w:r>
              <w:rPr>
                <w:b/>
              </w:rPr>
              <w:t xml:space="preserve">"Know-How" </w:t>
            </w:r>
          </w:p>
        </w:tc>
        <w:tc>
          <w:tcPr>
            <w:tcW w:w="7566" w:type="dxa"/>
            <w:tcBorders>
              <w:top w:val="single" w:sz="4" w:space="0" w:color="000000"/>
              <w:left w:val="single" w:sz="4" w:space="0" w:color="000000"/>
              <w:bottom w:val="single" w:sz="4" w:space="0" w:color="000000"/>
              <w:right w:val="single" w:sz="4" w:space="0" w:color="000000"/>
            </w:tcBorders>
          </w:tcPr>
          <w:p w14:paraId="612CFA67" w14:textId="77777777" w:rsidR="006C006A" w:rsidRDefault="00000000">
            <w:pPr>
              <w:spacing w:after="0" w:line="239" w:lineRule="auto"/>
              <w:ind w:left="108" w:right="51"/>
              <w:jc w:val="both"/>
            </w:pPr>
            <w:r>
              <w:t xml:space="preserve">all ideas, concepts, schemes, information, knowledge, techniques, methodology, and anything else in the nature of know-how relating to the Deliverables but excluding know-how already in the other Party’s possession before the applicable </w:t>
            </w:r>
          </w:p>
          <w:p w14:paraId="158F18CA" w14:textId="77777777" w:rsidR="006C006A" w:rsidRDefault="00000000">
            <w:pPr>
              <w:spacing w:after="0"/>
              <w:ind w:left="108"/>
            </w:pPr>
            <w:r>
              <w:t xml:space="preserve">Start Date; </w:t>
            </w:r>
          </w:p>
        </w:tc>
      </w:tr>
      <w:tr w:rsidR="006C006A" w14:paraId="2CA55A68" w14:textId="77777777">
        <w:trPr>
          <w:trHeight w:val="1512"/>
        </w:trPr>
        <w:tc>
          <w:tcPr>
            <w:tcW w:w="2182" w:type="dxa"/>
            <w:tcBorders>
              <w:top w:val="single" w:sz="4" w:space="0" w:color="000000"/>
              <w:left w:val="single" w:sz="4" w:space="0" w:color="000000"/>
              <w:bottom w:val="single" w:sz="4" w:space="0" w:color="000000"/>
              <w:right w:val="single" w:sz="4" w:space="0" w:color="000000"/>
            </w:tcBorders>
          </w:tcPr>
          <w:p w14:paraId="537B074D" w14:textId="77777777" w:rsidR="006C006A" w:rsidRDefault="00000000">
            <w:pPr>
              <w:spacing w:after="0"/>
            </w:pPr>
            <w:r>
              <w:rPr>
                <w:b/>
              </w:rPr>
              <w:t xml:space="preserve">"Law" </w:t>
            </w:r>
          </w:p>
        </w:tc>
        <w:tc>
          <w:tcPr>
            <w:tcW w:w="7566" w:type="dxa"/>
            <w:tcBorders>
              <w:top w:val="single" w:sz="4" w:space="0" w:color="000000"/>
              <w:left w:val="single" w:sz="4" w:space="0" w:color="000000"/>
              <w:bottom w:val="single" w:sz="4" w:space="0" w:color="000000"/>
              <w:right w:val="single" w:sz="4" w:space="0" w:color="000000"/>
            </w:tcBorders>
          </w:tcPr>
          <w:p w14:paraId="31D3FD33" w14:textId="77777777" w:rsidR="006C006A" w:rsidRDefault="00000000">
            <w:pPr>
              <w:spacing w:after="0"/>
              <w:ind w:left="108" w:right="51"/>
              <w:jc w:val="both"/>
            </w:pPr>
            <w:r>
              <w:t xml:space="preserve">any law, subordinate legislation within the meaning of Section 21(1) of the Interpretation Act 1978, </w:t>
            </w:r>
            <w:proofErr w:type="gramStart"/>
            <w:r>
              <w:t>bye-law</w:t>
            </w:r>
            <w:proofErr w:type="gramEnd"/>
            <w:r>
              <w:t xml:space="preserve">,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6C006A" w14:paraId="4E117D5B"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5E8A0931" w14:textId="77777777" w:rsidR="006C006A" w:rsidRDefault="00000000">
            <w:pPr>
              <w:spacing w:after="0"/>
            </w:pPr>
            <w:r>
              <w:rPr>
                <w:b/>
              </w:rPr>
              <w:t xml:space="preserve">“LED” </w:t>
            </w:r>
          </w:p>
        </w:tc>
        <w:tc>
          <w:tcPr>
            <w:tcW w:w="7566" w:type="dxa"/>
            <w:tcBorders>
              <w:top w:val="single" w:sz="4" w:space="0" w:color="000000"/>
              <w:left w:val="single" w:sz="4" w:space="0" w:color="000000"/>
              <w:bottom w:val="single" w:sz="4" w:space="0" w:color="000000"/>
              <w:right w:val="single" w:sz="4" w:space="0" w:color="000000"/>
            </w:tcBorders>
          </w:tcPr>
          <w:p w14:paraId="708F8C97" w14:textId="77777777" w:rsidR="006C006A" w:rsidRDefault="00000000">
            <w:pPr>
              <w:spacing w:after="0"/>
              <w:ind w:left="108"/>
            </w:pPr>
            <w:r>
              <w:t xml:space="preserve">Law Enforcement Directive (Directive (EU) 2016/680) </w:t>
            </w:r>
          </w:p>
        </w:tc>
      </w:tr>
      <w:tr w:rsidR="006C006A" w14:paraId="490D0F98" w14:textId="77777777">
        <w:trPr>
          <w:trHeight w:val="1243"/>
        </w:trPr>
        <w:tc>
          <w:tcPr>
            <w:tcW w:w="2182" w:type="dxa"/>
            <w:tcBorders>
              <w:top w:val="single" w:sz="4" w:space="0" w:color="000000"/>
              <w:left w:val="single" w:sz="4" w:space="0" w:color="000000"/>
              <w:bottom w:val="single" w:sz="4" w:space="0" w:color="000000"/>
              <w:right w:val="single" w:sz="4" w:space="0" w:color="000000"/>
            </w:tcBorders>
          </w:tcPr>
          <w:p w14:paraId="1002F9AF" w14:textId="77777777" w:rsidR="006C006A" w:rsidRDefault="00000000">
            <w:pPr>
              <w:spacing w:after="0"/>
            </w:pPr>
            <w:r>
              <w:rPr>
                <w:b/>
              </w:rPr>
              <w:t xml:space="preserve">"Losses" </w:t>
            </w:r>
          </w:p>
        </w:tc>
        <w:tc>
          <w:tcPr>
            <w:tcW w:w="7566" w:type="dxa"/>
            <w:tcBorders>
              <w:top w:val="single" w:sz="4" w:space="0" w:color="000000"/>
              <w:left w:val="single" w:sz="4" w:space="0" w:color="000000"/>
              <w:bottom w:val="single" w:sz="4" w:space="0" w:color="000000"/>
              <w:right w:val="single" w:sz="4" w:space="0" w:color="000000"/>
            </w:tcBorders>
          </w:tcPr>
          <w:p w14:paraId="5D315815" w14:textId="77777777" w:rsidR="006C006A" w:rsidRDefault="00000000">
            <w:pPr>
              <w:spacing w:after="0"/>
              <w:ind w:left="108" w:right="49"/>
              <w:jc w:val="both"/>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w:t>
            </w:r>
            <w:proofErr w:type="gramStart"/>
            <w:r>
              <w:t>interpreted accordingly;</w:t>
            </w:r>
            <w:proofErr w:type="gramEnd"/>
            <w:r>
              <w:t xml:space="preserve"> </w:t>
            </w:r>
          </w:p>
        </w:tc>
      </w:tr>
      <w:tr w:rsidR="006C006A" w14:paraId="22A8B23D" w14:textId="77777777">
        <w:trPr>
          <w:trHeight w:val="709"/>
        </w:trPr>
        <w:tc>
          <w:tcPr>
            <w:tcW w:w="2182" w:type="dxa"/>
            <w:tcBorders>
              <w:top w:val="single" w:sz="4" w:space="0" w:color="000000"/>
              <w:left w:val="single" w:sz="4" w:space="0" w:color="000000"/>
              <w:bottom w:val="single" w:sz="4" w:space="0" w:color="000000"/>
              <w:right w:val="single" w:sz="4" w:space="0" w:color="000000"/>
            </w:tcBorders>
          </w:tcPr>
          <w:p w14:paraId="151C1EA0" w14:textId="77777777" w:rsidR="006C006A" w:rsidRDefault="00000000">
            <w:pPr>
              <w:spacing w:after="0"/>
            </w:pPr>
            <w:r>
              <w:rPr>
                <w:b/>
              </w:rPr>
              <w:t xml:space="preserve">"Lots" </w:t>
            </w:r>
          </w:p>
        </w:tc>
        <w:tc>
          <w:tcPr>
            <w:tcW w:w="7566" w:type="dxa"/>
            <w:tcBorders>
              <w:top w:val="single" w:sz="4" w:space="0" w:color="000000"/>
              <w:left w:val="single" w:sz="4" w:space="0" w:color="000000"/>
              <w:bottom w:val="single" w:sz="4" w:space="0" w:color="000000"/>
              <w:right w:val="single" w:sz="4" w:space="0" w:color="000000"/>
            </w:tcBorders>
          </w:tcPr>
          <w:p w14:paraId="72CFA2E2" w14:textId="77777777" w:rsidR="006C006A" w:rsidRDefault="00000000">
            <w:pPr>
              <w:spacing w:after="0"/>
              <w:ind w:left="278"/>
            </w:pPr>
            <w:r>
              <w:t xml:space="preserve">the number of lots specified in Framework Schedule 1 (Specification), if applicable; </w:t>
            </w:r>
          </w:p>
        </w:tc>
      </w:tr>
      <w:tr w:rsidR="006C006A" w14:paraId="3527387B"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3CCA84A2" w14:textId="77777777" w:rsidR="006C006A" w:rsidRDefault="00000000">
            <w:pPr>
              <w:spacing w:after="0"/>
            </w:pPr>
            <w:r>
              <w:rPr>
                <w:b/>
              </w:rPr>
              <w:lastRenderedPageBreak/>
              <w:t xml:space="preserve">"Man Day" </w:t>
            </w:r>
          </w:p>
        </w:tc>
        <w:tc>
          <w:tcPr>
            <w:tcW w:w="7566" w:type="dxa"/>
            <w:tcBorders>
              <w:top w:val="single" w:sz="4" w:space="0" w:color="000000"/>
              <w:left w:val="single" w:sz="4" w:space="0" w:color="000000"/>
              <w:bottom w:val="single" w:sz="4" w:space="0" w:color="000000"/>
              <w:right w:val="single" w:sz="4" w:space="0" w:color="000000"/>
            </w:tcBorders>
          </w:tcPr>
          <w:p w14:paraId="404F16B7" w14:textId="77777777" w:rsidR="006C006A" w:rsidRDefault="00000000">
            <w:pPr>
              <w:spacing w:after="0"/>
              <w:ind w:left="108"/>
            </w:pPr>
            <w:r>
              <w:t xml:space="preserve">7.5 Man Hours, whether or not such hours are worked consecutively and whether or not they are worked on the same </w:t>
            </w:r>
            <w:proofErr w:type="gramStart"/>
            <w:r>
              <w:t>day;</w:t>
            </w:r>
            <w:proofErr w:type="gramEnd"/>
            <w:r>
              <w:t xml:space="preserve"> </w:t>
            </w:r>
          </w:p>
        </w:tc>
      </w:tr>
      <w:tr w:rsidR="006C006A" w14:paraId="1DDB2758"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3CAEA3E5" w14:textId="77777777" w:rsidR="006C006A" w:rsidRDefault="00000000">
            <w:pPr>
              <w:spacing w:after="0"/>
            </w:pPr>
            <w:r>
              <w:rPr>
                <w:b/>
              </w:rPr>
              <w:t xml:space="preserve">"Management </w:t>
            </w:r>
          </w:p>
          <w:p w14:paraId="12D26089" w14:textId="77777777" w:rsidR="006C006A" w:rsidRDefault="00000000">
            <w:pPr>
              <w:spacing w:after="0"/>
            </w:pPr>
            <w:r>
              <w:rPr>
                <w:b/>
              </w:rPr>
              <w:t xml:space="preserve">Charge" </w:t>
            </w:r>
          </w:p>
        </w:tc>
        <w:tc>
          <w:tcPr>
            <w:tcW w:w="7566" w:type="dxa"/>
            <w:tcBorders>
              <w:top w:val="single" w:sz="4" w:space="0" w:color="000000"/>
              <w:left w:val="single" w:sz="4" w:space="0" w:color="000000"/>
              <w:bottom w:val="single" w:sz="4" w:space="0" w:color="000000"/>
              <w:right w:val="single" w:sz="4" w:space="0" w:color="000000"/>
            </w:tcBorders>
          </w:tcPr>
          <w:p w14:paraId="2BCE212B" w14:textId="77777777" w:rsidR="006C006A" w:rsidRDefault="00000000">
            <w:pPr>
              <w:spacing w:after="0"/>
              <w:ind w:left="108"/>
            </w:pPr>
            <w:r>
              <w:t xml:space="preserve">the sum specified in the Framework Award Form payable by the Supplier to CCS in accordance with Framework Schedule 5 (Management Charges and Information); </w:t>
            </w:r>
          </w:p>
        </w:tc>
      </w:tr>
    </w:tbl>
    <w:p w14:paraId="7B8121B3" w14:textId="77777777" w:rsidR="006C006A" w:rsidRDefault="006C006A">
      <w:pPr>
        <w:spacing w:after="0"/>
        <w:ind w:left="-1440" w:right="10471"/>
      </w:pPr>
    </w:p>
    <w:tbl>
      <w:tblPr>
        <w:tblStyle w:val="TableGrid"/>
        <w:tblW w:w="9748" w:type="dxa"/>
        <w:tblInd w:w="5" w:type="dxa"/>
        <w:tblCellMar>
          <w:top w:w="86" w:type="dxa"/>
          <w:left w:w="7" w:type="dxa"/>
          <w:bottom w:w="0" w:type="dxa"/>
          <w:right w:w="63" w:type="dxa"/>
        </w:tblCellMar>
        <w:tblLook w:val="04A0" w:firstRow="1" w:lastRow="0" w:firstColumn="1" w:lastColumn="0" w:noHBand="0" w:noVBand="1"/>
      </w:tblPr>
      <w:tblGrid>
        <w:gridCol w:w="2182"/>
        <w:gridCol w:w="7566"/>
      </w:tblGrid>
      <w:tr w:rsidR="006C006A" w14:paraId="2290F7CF"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23F6BBDA" w14:textId="77777777" w:rsidR="006C006A" w:rsidRDefault="00000000">
            <w:pPr>
              <w:spacing w:after="0"/>
            </w:pPr>
            <w:r>
              <w:rPr>
                <w:b/>
              </w:rPr>
              <w:t xml:space="preserve">"Management Information" or “MI” </w:t>
            </w:r>
          </w:p>
        </w:tc>
        <w:tc>
          <w:tcPr>
            <w:tcW w:w="7566" w:type="dxa"/>
            <w:tcBorders>
              <w:top w:val="single" w:sz="4" w:space="0" w:color="000000"/>
              <w:left w:val="single" w:sz="4" w:space="0" w:color="000000"/>
              <w:bottom w:val="single" w:sz="4" w:space="0" w:color="000000"/>
              <w:right w:val="single" w:sz="4" w:space="0" w:color="000000"/>
            </w:tcBorders>
          </w:tcPr>
          <w:p w14:paraId="4B915C5B" w14:textId="77777777" w:rsidR="006C006A" w:rsidRDefault="00000000">
            <w:pPr>
              <w:spacing w:after="0"/>
              <w:ind w:left="108"/>
              <w:jc w:val="both"/>
            </w:pPr>
            <w:r>
              <w:t xml:space="preserve">the management information specified in Framework Schedule 5 (Management Charges and Information); </w:t>
            </w:r>
          </w:p>
        </w:tc>
      </w:tr>
      <w:tr w:rsidR="006C006A" w14:paraId="06D9D072"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2E7F977E" w14:textId="77777777" w:rsidR="006C006A" w:rsidRDefault="00000000">
            <w:pPr>
              <w:spacing w:after="0"/>
            </w:pPr>
            <w:r>
              <w:rPr>
                <w:b/>
              </w:rPr>
              <w:t xml:space="preserve">“Margin” </w:t>
            </w:r>
          </w:p>
        </w:tc>
        <w:tc>
          <w:tcPr>
            <w:tcW w:w="7566" w:type="dxa"/>
            <w:tcBorders>
              <w:top w:val="single" w:sz="4" w:space="0" w:color="000000"/>
              <w:left w:val="single" w:sz="4" w:space="0" w:color="000000"/>
              <w:bottom w:val="single" w:sz="4" w:space="0" w:color="000000"/>
              <w:right w:val="single" w:sz="4" w:space="0" w:color="000000"/>
            </w:tcBorders>
          </w:tcPr>
          <w:p w14:paraId="6FE387B3" w14:textId="77777777" w:rsidR="006C006A" w:rsidRDefault="00000000">
            <w:pPr>
              <w:spacing w:after="0"/>
              <w:ind w:left="108" w:right="50"/>
              <w:jc w:val="both"/>
            </w:pPr>
            <w:r>
              <w:t xml:space="preserve">means the percentage by which the price for Goods exceeds the Supplier’s costs in relation to those Goods, excluding any other supply chain rebates and shipping/delivery </w:t>
            </w:r>
          </w:p>
        </w:tc>
      </w:tr>
      <w:tr w:rsidR="006C006A" w14:paraId="2C1A6F7C"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6D1E66F9" w14:textId="77777777" w:rsidR="006C006A" w:rsidRDefault="00000000">
            <w:pPr>
              <w:spacing w:after="0"/>
            </w:pPr>
            <w:r>
              <w:rPr>
                <w:b/>
              </w:rPr>
              <w:t xml:space="preserve">"Marketing Contact" </w:t>
            </w:r>
          </w:p>
        </w:tc>
        <w:tc>
          <w:tcPr>
            <w:tcW w:w="7566" w:type="dxa"/>
            <w:tcBorders>
              <w:top w:val="single" w:sz="4" w:space="0" w:color="000000"/>
              <w:left w:val="single" w:sz="4" w:space="0" w:color="000000"/>
              <w:bottom w:val="single" w:sz="4" w:space="0" w:color="000000"/>
              <w:right w:val="single" w:sz="4" w:space="0" w:color="000000"/>
            </w:tcBorders>
          </w:tcPr>
          <w:p w14:paraId="42615C30" w14:textId="77777777" w:rsidR="006C006A" w:rsidRDefault="00000000">
            <w:pPr>
              <w:spacing w:after="0"/>
              <w:ind w:left="108"/>
            </w:pPr>
            <w:r>
              <w:t xml:space="preserve">shall be the person identified in the Framework Award Form; </w:t>
            </w:r>
          </w:p>
        </w:tc>
      </w:tr>
      <w:tr w:rsidR="006C006A" w14:paraId="2C6572E7"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0D33BDEB" w14:textId="77777777" w:rsidR="006C006A" w:rsidRDefault="00000000">
            <w:pPr>
              <w:spacing w:after="0"/>
            </w:pPr>
            <w:r>
              <w:rPr>
                <w:b/>
              </w:rPr>
              <w:t xml:space="preserve">“MI Default” </w:t>
            </w:r>
          </w:p>
        </w:tc>
        <w:tc>
          <w:tcPr>
            <w:tcW w:w="7566" w:type="dxa"/>
            <w:tcBorders>
              <w:top w:val="single" w:sz="4" w:space="0" w:color="000000"/>
              <w:left w:val="single" w:sz="4" w:space="0" w:color="000000"/>
              <w:bottom w:val="single" w:sz="4" w:space="0" w:color="000000"/>
              <w:right w:val="single" w:sz="4" w:space="0" w:color="000000"/>
            </w:tcBorders>
          </w:tcPr>
          <w:p w14:paraId="150999FE" w14:textId="77777777" w:rsidR="006C006A" w:rsidRDefault="00000000">
            <w:pPr>
              <w:spacing w:after="0"/>
              <w:ind w:left="108"/>
            </w:pPr>
            <w:r>
              <w:rPr>
                <w:color w:val="222222"/>
              </w:rPr>
              <w:t>means when</w:t>
            </w:r>
            <w:r>
              <w:rPr>
                <w:b/>
                <w:color w:val="222222"/>
              </w:rPr>
              <w:t xml:space="preserve"> </w:t>
            </w:r>
            <w:r>
              <w:t xml:space="preserve">two (2) MI Reports are not provided in any rolling six (6) month period </w:t>
            </w:r>
          </w:p>
        </w:tc>
      </w:tr>
      <w:tr w:rsidR="006C006A" w14:paraId="40DEA8E7" w14:textId="77777777">
        <w:trPr>
          <w:trHeight w:val="2141"/>
        </w:trPr>
        <w:tc>
          <w:tcPr>
            <w:tcW w:w="2182" w:type="dxa"/>
            <w:tcBorders>
              <w:top w:val="single" w:sz="4" w:space="0" w:color="000000"/>
              <w:left w:val="single" w:sz="4" w:space="0" w:color="000000"/>
              <w:bottom w:val="single" w:sz="4" w:space="0" w:color="000000"/>
              <w:right w:val="single" w:sz="4" w:space="0" w:color="000000"/>
            </w:tcBorders>
          </w:tcPr>
          <w:p w14:paraId="4AF5C249" w14:textId="77777777" w:rsidR="006C006A" w:rsidRDefault="00000000">
            <w:pPr>
              <w:spacing w:after="0"/>
            </w:pPr>
            <w:r>
              <w:rPr>
                <w:b/>
              </w:rPr>
              <w:t xml:space="preserve">"MI Failure" </w:t>
            </w:r>
          </w:p>
        </w:tc>
        <w:tc>
          <w:tcPr>
            <w:tcW w:w="7566" w:type="dxa"/>
            <w:tcBorders>
              <w:top w:val="single" w:sz="4" w:space="0" w:color="000000"/>
              <w:left w:val="single" w:sz="4" w:space="0" w:color="000000"/>
              <w:bottom w:val="single" w:sz="4" w:space="0" w:color="000000"/>
              <w:right w:val="single" w:sz="4" w:space="0" w:color="000000"/>
            </w:tcBorders>
          </w:tcPr>
          <w:p w14:paraId="512B5777" w14:textId="77777777" w:rsidR="006C006A" w:rsidRDefault="00000000">
            <w:pPr>
              <w:spacing w:after="129"/>
              <w:ind w:left="108"/>
            </w:pPr>
            <w:r>
              <w:t xml:space="preserve">means when an MI report: </w:t>
            </w:r>
          </w:p>
          <w:p w14:paraId="06C74E1F" w14:textId="77777777" w:rsidR="006C006A" w:rsidRDefault="00000000">
            <w:pPr>
              <w:numPr>
                <w:ilvl w:val="0"/>
                <w:numId w:val="121"/>
              </w:numPr>
              <w:spacing w:after="154" w:line="239" w:lineRule="auto"/>
              <w:ind w:hanging="545"/>
            </w:pPr>
            <w:r>
              <w:t xml:space="preserve">contains any material errors or material omissions or a missing mandatory field; or   </w:t>
            </w:r>
          </w:p>
          <w:p w14:paraId="270C9F3B" w14:textId="77777777" w:rsidR="006C006A" w:rsidRDefault="00000000">
            <w:pPr>
              <w:numPr>
                <w:ilvl w:val="0"/>
                <w:numId w:val="121"/>
              </w:numPr>
              <w:spacing w:after="132"/>
              <w:ind w:hanging="545"/>
            </w:pPr>
            <w:r>
              <w:t xml:space="preserve">is submitted using an incorrect MI reporting Template; or  </w:t>
            </w:r>
          </w:p>
          <w:p w14:paraId="2A45551B" w14:textId="77777777" w:rsidR="006C006A" w:rsidRDefault="00000000">
            <w:pPr>
              <w:numPr>
                <w:ilvl w:val="0"/>
                <w:numId w:val="121"/>
              </w:numPr>
              <w:spacing w:after="0"/>
              <w:ind w:hanging="545"/>
            </w:pPr>
            <w:r>
              <w:t xml:space="preserve">is not submitted by the reporting date (including where a declaration of no business should have been filed); </w:t>
            </w:r>
          </w:p>
        </w:tc>
      </w:tr>
      <w:tr w:rsidR="006C006A" w14:paraId="0B326C59"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39027352" w14:textId="77777777" w:rsidR="006C006A" w:rsidRDefault="00000000">
            <w:pPr>
              <w:spacing w:after="0"/>
            </w:pPr>
            <w:r>
              <w:rPr>
                <w:b/>
              </w:rPr>
              <w:t xml:space="preserve">"MI Report" </w:t>
            </w:r>
          </w:p>
        </w:tc>
        <w:tc>
          <w:tcPr>
            <w:tcW w:w="7566" w:type="dxa"/>
            <w:tcBorders>
              <w:top w:val="single" w:sz="4" w:space="0" w:color="000000"/>
              <w:left w:val="single" w:sz="4" w:space="0" w:color="000000"/>
              <w:bottom w:val="single" w:sz="4" w:space="0" w:color="000000"/>
              <w:right w:val="single" w:sz="4" w:space="0" w:color="000000"/>
            </w:tcBorders>
          </w:tcPr>
          <w:p w14:paraId="2E0EDC9E" w14:textId="77777777" w:rsidR="006C006A" w:rsidRDefault="00000000">
            <w:pPr>
              <w:spacing w:after="0"/>
              <w:ind w:left="108"/>
              <w:jc w:val="both"/>
            </w:pPr>
            <w:r>
              <w:t xml:space="preserve">means a report containing Management Information submitted to the Authority in accordance with Framework Schedule 5 (Management Charges and Information); </w:t>
            </w:r>
          </w:p>
        </w:tc>
      </w:tr>
      <w:tr w:rsidR="006C006A" w14:paraId="6D34888C"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287348BB" w14:textId="77777777" w:rsidR="006C006A" w:rsidRDefault="00000000">
            <w:pPr>
              <w:spacing w:after="0"/>
            </w:pPr>
            <w:r>
              <w:rPr>
                <w:b/>
              </w:rPr>
              <w:t xml:space="preserve">"MI Reporting </w:t>
            </w:r>
          </w:p>
          <w:p w14:paraId="69BA02D3" w14:textId="77777777" w:rsidR="006C006A" w:rsidRDefault="00000000">
            <w:pPr>
              <w:spacing w:after="0"/>
            </w:pPr>
            <w:r>
              <w:rPr>
                <w:b/>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14:paraId="200B5124" w14:textId="77777777" w:rsidR="006C006A" w:rsidRDefault="00000000">
            <w:pPr>
              <w:spacing w:after="0"/>
              <w:ind w:left="108" w:right="49"/>
              <w:jc w:val="both"/>
            </w:pPr>
            <w:r>
              <w:t xml:space="preserve">means the form of report set out in the Annex to Framework Schedule 5 (Management Charges and Information) setting out the information the Supplier is required to supply to the Authority; </w:t>
            </w:r>
          </w:p>
        </w:tc>
      </w:tr>
      <w:tr w:rsidR="006C006A" w14:paraId="40870F3A"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13676516" w14:textId="77777777" w:rsidR="006C006A" w:rsidRDefault="00000000">
            <w:pPr>
              <w:spacing w:after="0"/>
            </w:pPr>
            <w:r>
              <w:rPr>
                <w:b/>
              </w:rPr>
              <w:t xml:space="preserve">"Milestone" </w:t>
            </w:r>
          </w:p>
        </w:tc>
        <w:tc>
          <w:tcPr>
            <w:tcW w:w="7566" w:type="dxa"/>
            <w:tcBorders>
              <w:top w:val="single" w:sz="4" w:space="0" w:color="000000"/>
              <w:left w:val="single" w:sz="4" w:space="0" w:color="000000"/>
              <w:bottom w:val="single" w:sz="4" w:space="0" w:color="000000"/>
              <w:right w:val="single" w:sz="4" w:space="0" w:color="000000"/>
            </w:tcBorders>
          </w:tcPr>
          <w:p w14:paraId="009DCB26" w14:textId="77777777" w:rsidR="006C006A" w:rsidRDefault="00000000">
            <w:pPr>
              <w:spacing w:after="0"/>
              <w:ind w:left="108"/>
            </w:pPr>
            <w:r>
              <w:t xml:space="preserve">an event or task described as such in the Implementation Plan; </w:t>
            </w:r>
          </w:p>
        </w:tc>
      </w:tr>
      <w:tr w:rsidR="006C006A" w14:paraId="5774F43E"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185FF42C" w14:textId="77777777" w:rsidR="006C006A" w:rsidRDefault="00000000">
            <w:pPr>
              <w:spacing w:after="0"/>
            </w:pPr>
            <w:r>
              <w:rPr>
                <w:b/>
              </w:rPr>
              <w:t xml:space="preserve">"Milestone Date" </w:t>
            </w:r>
          </w:p>
        </w:tc>
        <w:tc>
          <w:tcPr>
            <w:tcW w:w="7566" w:type="dxa"/>
            <w:tcBorders>
              <w:top w:val="single" w:sz="4" w:space="0" w:color="000000"/>
              <w:left w:val="single" w:sz="4" w:space="0" w:color="000000"/>
              <w:bottom w:val="single" w:sz="4" w:space="0" w:color="000000"/>
              <w:right w:val="single" w:sz="4" w:space="0" w:color="000000"/>
            </w:tcBorders>
          </w:tcPr>
          <w:p w14:paraId="34270198" w14:textId="77777777" w:rsidR="006C006A" w:rsidRDefault="00000000">
            <w:pPr>
              <w:spacing w:after="0"/>
              <w:ind w:left="108"/>
              <w:jc w:val="both"/>
            </w:pPr>
            <w:r>
              <w:t xml:space="preserve">the target date set out against the relevant Milestone in the Implementation Plan by which the Milestone must be Achieved; </w:t>
            </w:r>
          </w:p>
        </w:tc>
      </w:tr>
      <w:tr w:rsidR="006C006A" w14:paraId="5C41DF54"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3CCAC810" w14:textId="77777777" w:rsidR="006C006A" w:rsidRDefault="00000000">
            <w:pPr>
              <w:spacing w:after="0"/>
            </w:pPr>
            <w:r>
              <w:rPr>
                <w:b/>
              </w:rPr>
              <w:t xml:space="preserve">"Milestone Payment" </w:t>
            </w:r>
          </w:p>
        </w:tc>
        <w:tc>
          <w:tcPr>
            <w:tcW w:w="7566" w:type="dxa"/>
            <w:tcBorders>
              <w:top w:val="single" w:sz="4" w:space="0" w:color="000000"/>
              <w:left w:val="single" w:sz="4" w:space="0" w:color="000000"/>
              <w:bottom w:val="single" w:sz="4" w:space="0" w:color="000000"/>
              <w:right w:val="single" w:sz="4" w:space="0" w:color="000000"/>
            </w:tcBorders>
          </w:tcPr>
          <w:p w14:paraId="4A69E9F9" w14:textId="77777777" w:rsidR="006C006A" w:rsidRDefault="00000000">
            <w:pPr>
              <w:spacing w:after="0"/>
              <w:ind w:left="108"/>
              <w:jc w:val="both"/>
            </w:pPr>
            <w:r>
              <w:t xml:space="preserve">a payment identified in the Implementation Plan to be made following the satisfactory achievement of the relevant Milestone; </w:t>
            </w:r>
          </w:p>
        </w:tc>
      </w:tr>
      <w:tr w:rsidR="006C006A" w14:paraId="3AD8B37A"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66218C9A" w14:textId="77777777" w:rsidR="006C006A" w:rsidRDefault="00000000">
            <w:pPr>
              <w:spacing w:after="0"/>
            </w:pPr>
            <w:r>
              <w:rPr>
                <w:b/>
              </w:rPr>
              <w:t xml:space="preserve">"Month" </w:t>
            </w:r>
          </w:p>
        </w:tc>
        <w:tc>
          <w:tcPr>
            <w:tcW w:w="7566" w:type="dxa"/>
            <w:tcBorders>
              <w:top w:val="single" w:sz="4" w:space="0" w:color="000000"/>
              <w:left w:val="single" w:sz="4" w:space="0" w:color="000000"/>
              <w:bottom w:val="single" w:sz="4" w:space="0" w:color="000000"/>
              <w:right w:val="single" w:sz="4" w:space="0" w:color="000000"/>
            </w:tcBorders>
          </w:tcPr>
          <w:p w14:paraId="301BF026" w14:textId="77777777" w:rsidR="006C006A" w:rsidRDefault="00000000">
            <w:pPr>
              <w:spacing w:after="0"/>
              <w:ind w:left="108"/>
            </w:pPr>
            <w:r>
              <w:t>a calendar month and "</w:t>
            </w:r>
            <w:r>
              <w:rPr>
                <w:b/>
              </w:rPr>
              <w:t>Monthly</w:t>
            </w:r>
            <w:r>
              <w:t xml:space="preserve">" shall be </w:t>
            </w:r>
            <w:proofErr w:type="gramStart"/>
            <w:r>
              <w:t>interpreted accordingly;</w:t>
            </w:r>
            <w:proofErr w:type="gramEnd"/>
            <w:r>
              <w:t xml:space="preserve"> </w:t>
            </w:r>
          </w:p>
        </w:tc>
      </w:tr>
      <w:tr w:rsidR="006C006A" w14:paraId="4B69302F"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266A28B6" w14:textId="77777777" w:rsidR="006C006A" w:rsidRDefault="00000000">
            <w:pPr>
              <w:spacing w:after="0"/>
            </w:pPr>
            <w:r>
              <w:rPr>
                <w:b/>
              </w:rPr>
              <w:t xml:space="preserve">"National Insurance" </w:t>
            </w:r>
          </w:p>
        </w:tc>
        <w:tc>
          <w:tcPr>
            <w:tcW w:w="7566" w:type="dxa"/>
            <w:tcBorders>
              <w:top w:val="single" w:sz="4" w:space="0" w:color="000000"/>
              <w:left w:val="single" w:sz="4" w:space="0" w:color="000000"/>
              <w:bottom w:val="single" w:sz="4" w:space="0" w:color="000000"/>
              <w:right w:val="single" w:sz="4" w:space="0" w:color="000000"/>
            </w:tcBorders>
          </w:tcPr>
          <w:p w14:paraId="51A89C57" w14:textId="77777777" w:rsidR="006C006A" w:rsidRDefault="00000000">
            <w:pPr>
              <w:spacing w:after="0" w:line="239" w:lineRule="auto"/>
              <w:ind w:left="108"/>
              <w:jc w:val="both"/>
            </w:pPr>
            <w:r>
              <w:t xml:space="preserve">contributions required by the National Insurance Contributions Regulations 2012 (SI 2012/1868) made under section 132A </w:t>
            </w:r>
            <w:proofErr w:type="gramStart"/>
            <w:r>
              <w:t>of  the</w:t>
            </w:r>
            <w:proofErr w:type="gramEnd"/>
            <w:r>
              <w:t xml:space="preserve"> Social Security Administration Act </w:t>
            </w:r>
          </w:p>
          <w:p w14:paraId="4C82A7B9" w14:textId="77777777" w:rsidR="006C006A" w:rsidRDefault="00000000">
            <w:pPr>
              <w:spacing w:after="0"/>
              <w:ind w:left="108"/>
            </w:pPr>
            <w:r>
              <w:t xml:space="preserve">1992; </w:t>
            </w:r>
          </w:p>
        </w:tc>
      </w:tr>
      <w:tr w:rsidR="006C006A" w14:paraId="5D9CDC6C" w14:textId="77777777">
        <w:trPr>
          <w:trHeight w:val="2559"/>
        </w:trPr>
        <w:tc>
          <w:tcPr>
            <w:tcW w:w="2182" w:type="dxa"/>
            <w:tcBorders>
              <w:top w:val="single" w:sz="4" w:space="0" w:color="000000"/>
              <w:left w:val="single" w:sz="4" w:space="0" w:color="000000"/>
              <w:bottom w:val="single" w:sz="4" w:space="0" w:color="000000"/>
              <w:right w:val="single" w:sz="4" w:space="0" w:color="000000"/>
            </w:tcBorders>
          </w:tcPr>
          <w:p w14:paraId="1D6A5BF5" w14:textId="77777777" w:rsidR="006C006A" w:rsidRDefault="00000000">
            <w:pPr>
              <w:spacing w:after="0"/>
            </w:pPr>
            <w:r>
              <w:rPr>
                <w:b/>
              </w:rPr>
              <w:lastRenderedPageBreak/>
              <w:t xml:space="preserve">"New IPR" </w:t>
            </w:r>
          </w:p>
        </w:tc>
        <w:tc>
          <w:tcPr>
            <w:tcW w:w="7566" w:type="dxa"/>
            <w:tcBorders>
              <w:top w:val="single" w:sz="4" w:space="0" w:color="000000"/>
              <w:left w:val="single" w:sz="4" w:space="0" w:color="000000"/>
              <w:bottom w:val="single" w:sz="4" w:space="0" w:color="000000"/>
              <w:right w:val="single" w:sz="4" w:space="0" w:color="000000"/>
            </w:tcBorders>
          </w:tcPr>
          <w:p w14:paraId="14569A87" w14:textId="77777777" w:rsidR="006C006A" w:rsidRDefault="00000000">
            <w:pPr>
              <w:numPr>
                <w:ilvl w:val="0"/>
                <w:numId w:val="122"/>
              </w:numPr>
              <w:spacing w:after="154" w:line="239" w:lineRule="auto"/>
              <w:ind w:right="53" w:hanging="360"/>
              <w:jc w:val="both"/>
            </w:pPr>
            <w:r>
              <w:t xml:space="preserve">IPR in items created by the Supplier (or by a third party on behalf of the Supplier) specifically for the purposes of a Contract and updates and amendments of these items including (but not limited to) database schema; and/or </w:t>
            </w:r>
          </w:p>
          <w:p w14:paraId="5972DC52" w14:textId="77777777" w:rsidR="006C006A" w:rsidRDefault="00000000">
            <w:pPr>
              <w:numPr>
                <w:ilvl w:val="0"/>
                <w:numId w:val="122"/>
              </w:numPr>
              <w:spacing w:after="121" w:line="239" w:lineRule="auto"/>
              <w:ind w:right="53" w:hanging="360"/>
              <w:jc w:val="both"/>
            </w:pPr>
            <w:r>
              <w:t xml:space="preserve">IPR in or arising as a result of the performance of the Supplier’s obligations under a Contract and all updates and amendments to the </w:t>
            </w:r>
            <w:proofErr w:type="gramStart"/>
            <w:r>
              <w:t>same;</w:t>
            </w:r>
            <w:proofErr w:type="gramEnd"/>
            <w:r>
              <w:t xml:space="preserve">  </w:t>
            </w:r>
          </w:p>
          <w:p w14:paraId="267B273B" w14:textId="77777777" w:rsidR="006C006A" w:rsidRDefault="00000000">
            <w:pPr>
              <w:spacing w:after="0"/>
              <w:ind w:left="540"/>
            </w:pPr>
            <w:r>
              <w:t xml:space="preserve">but shall not include the Supplier’s Existing IPR; </w:t>
            </w:r>
          </w:p>
        </w:tc>
      </w:tr>
      <w:tr w:rsidR="006C006A" w14:paraId="7305FC95" w14:textId="77777777">
        <w:trPr>
          <w:trHeight w:val="1366"/>
        </w:trPr>
        <w:tc>
          <w:tcPr>
            <w:tcW w:w="2182" w:type="dxa"/>
            <w:tcBorders>
              <w:top w:val="single" w:sz="4" w:space="0" w:color="000000"/>
              <w:left w:val="single" w:sz="4" w:space="0" w:color="000000"/>
              <w:bottom w:val="single" w:sz="4" w:space="0" w:color="000000"/>
              <w:right w:val="single" w:sz="4" w:space="0" w:color="000000"/>
            </w:tcBorders>
          </w:tcPr>
          <w:p w14:paraId="65C0FAD7" w14:textId="77777777" w:rsidR="006C006A" w:rsidRDefault="00000000">
            <w:pPr>
              <w:spacing w:after="0"/>
            </w:pPr>
            <w:r>
              <w:rPr>
                <w:b/>
              </w:rPr>
              <w:t xml:space="preserve">"Occasion of Tax Non–Compliance" </w:t>
            </w:r>
          </w:p>
        </w:tc>
        <w:tc>
          <w:tcPr>
            <w:tcW w:w="7566" w:type="dxa"/>
            <w:tcBorders>
              <w:top w:val="single" w:sz="4" w:space="0" w:color="000000"/>
              <w:left w:val="single" w:sz="4" w:space="0" w:color="000000"/>
              <w:bottom w:val="single" w:sz="4" w:space="0" w:color="000000"/>
              <w:right w:val="single" w:sz="4" w:space="0" w:color="000000"/>
            </w:tcBorders>
          </w:tcPr>
          <w:p w14:paraId="3764019E" w14:textId="77777777" w:rsidR="006C006A" w:rsidRDefault="00000000">
            <w:pPr>
              <w:spacing w:after="132"/>
              <w:ind w:left="108"/>
            </w:pPr>
            <w:r>
              <w:t xml:space="preserve">where:  </w:t>
            </w:r>
          </w:p>
          <w:p w14:paraId="129ED960" w14:textId="77777777" w:rsidR="006C006A" w:rsidRDefault="00000000">
            <w:pPr>
              <w:spacing w:after="0"/>
              <w:ind w:left="998" w:right="51" w:hanging="360"/>
              <w:jc w:val="both"/>
            </w:pPr>
            <w:r>
              <w:t>a)</w:t>
            </w:r>
            <w:r>
              <w:rPr>
                <w:rFonts w:ascii="Arial" w:eastAsia="Arial" w:hAnsi="Arial" w:cs="Arial"/>
              </w:rPr>
              <w:t xml:space="preserve"> </w:t>
            </w:r>
            <w:r>
              <w:t xml:space="preserve">any tax return of the Supplier submitted to a Relevant Tax Authority on or after 1 October 2012 which is found on or after 1 April 2013 to be incorrect as a result of: </w:t>
            </w:r>
          </w:p>
        </w:tc>
      </w:tr>
    </w:tbl>
    <w:p w14:paraId="47B7CF9F" w14:textId="77777777" w:rsidR="006C006A" w:rsidRDefault="006C006A">
      <w:pPr>
        <w:spacing w:after="0"/>
        <w:ind w:left="-1440" w:right="10471"/>
      </w:pPr>
    </w:p>
    <w:tbl>
      <w:tblPr>
        <w:tblStyle w:val="TableGrid"/>
        <w:tblW w:w="9748" w:type="dxa"/>
        <w:tblInd w:w="5" w:type="dxa"/>
        <w:tblCellMar>
          <w:top w:w="47" w:type="dxa"/>
          <w:left w:w="7" w:type="dxa"/>
          <w:bottom w:w="0" w:type="dxa"/>
          <w:right w:w="64" w:type="dxa"/>
        </w:tblCellMar>
        <w:tblLook w:val="04A0" w:firstRow="1" w:lastRow="0" w:firstColumn="1" w:lastColumn="0" w:noHBand="0" w:noVBand="1"/>
      </w:tblPr>
      <w:tblGrid>
        <w:gridCol w:w="2182"/>
        <w:gridCol w:w="7566"/>
      </w:tblGrid>
      <w:tr w:rsidR="006C006A" w14:paraId="25939B58" w14:textId="77777777">
        <w:trPr>
          <w:trHeight w:val="3593"/>
        </w:trPr>
        <w:tc>
          <w:tcPr>
            <w:tcW w:w="2182" w:type="dxa"/>
            <w:tcBorders>
              <w:top w:val="single" w:sz="4" w:space="0" w:color="000000"/>
              <w:left w:val="single" w:sz="4" w:space="0" w:color="000000"/>
              <w:bottom w:val="single" w:sz="4" w:space="0" w:color="000000"/>
              <w:right w:val="single" w:sz="4" w:space="0" w:color="000000"/>
            </w:tcBorders>
          </w:tcPr>
          <w:p w14:paraId="71A4EB63" w14:textId="77777777" w:rsidR="006C006A" w:rsidRDefault="006C006A"/>
        </w:tc>
        <w:tc>
          <w:tcPr>
            <w:tcW w:w="7566" w:type="dxa"/>
            <w:tcBorders>
              <w:top w:val="single" w:sz="4" w:space="0" w:color="000000"/>
              <w:left w:val="single" w:sz="4" w:space="0" w:color="000000"/>
              <w:bottom w:val="single" w:sz="4" w:space="0" w:color="000000"/>
              <w:right w:val="single" w:sz="4" w:space="0" w:color="000000"/>
            </w:tcBorders>
          </w:tcPr>
          <w:p w14:paraId="5EE732FE" w14:textId="77777777" w:rsidR="006C006A" w:rsidRDefault="00000000">
            <w:pPr>
              <w:numPr>
                <w:ilvl w:val="0"/>
                <w:numId w:val="123"/>
              </w:numPr>
              <w:spacing w:after="153" w:line="240" w:lineRule="auto"/>
              <w:ind w:right="50" w:hanging="360"/>
              <w:jc w:val="both"/>
            </w:pPr>
            <w: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t>Principle;</w:t>
            </w:r>
            <w:proofErr w:type="gramEnd"/>
            <w:r>
              <w:t xml:space="preserve"> </w:t>
            </w:r>
          </w:p>
          <w:p w14:paraId="669C2831" w14:textId="77777777" w:rsidR="006C006A" w:rsidRDefault="00000000">
            <w:pPr>
              <w:numPr>
                <w:ilvl w:val="0"/>
                <w:numId w:val="123"/>
              </w:numPr>
              <w:spacing w:after="155" w:line="239" w:lineRule="auto"/>
              <w:ind w:right="50" w:hanging="360"/>
              <w:jc w:val="both"/>
            </w:pPr>
            <w:r>
              <w:t xml:space="preserve">the failure of an avoidance scheme which the Supplier was involved in, and which was, or should have been, notified to a Relevant Tax Authority under the DOTAS or any equivalent or similar regime in any jurisdiction; and/or </w:t>
            </w:r>
          </w:p>
          <w:p w14:paraId="0FBECB8D" w14:textId="77777777" w:rsidR="006C006A" w:rsidRDefault="00000000">
            <w:pPr>
              <w:spacing w:after="0"/>
              <w:ind w:left="998" w:right="51" w:hanging="288"/>
              <w:jc w:val="both"/>
            </w:pPr>
            <w:r>
              <w:t>b)</w:t>
            </w:r>
            <w:r>
              <w:rPr>
                <w:rFonts w:ascii="Arial" w:eastAsia="Arial" w:hAnsi="Arial" w:cs="Arial"/>
              </w:rPr>
              <w:t xml:space="preserve"> </w:t>
            </w:r>
            <w: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 </w:t>
            </w:r>
          </w:p>
        </w:tc>
      </w:tr>
      <w:tr w:rsidR="006C006A" w14:paraId="62012B72" w14:textId="77777777">
        <w:trPr>
          <w:trHeight w:val="9669"/>
        </w:trPr>
        <w:tc>
          <w:tcPr>
            <w:tcW w:w="2182" w:type="dxa"/>
            <w:tcBorders>
              <w:top w:val="single" w:sz="4" w:space="0" w:color="000000"/>
              <w:left w:val="single" w:sz="4" w:space="0" w:color="000000"/>
              <w:bottom w:val="single" w:sz="4" w:space="0" w:color="000000"/>
              <w:right w:val="single" w:sz="4" w:space="0" w:color="000000"/>
            </w:tcBorders>
          </w:tcPr>
          <w:p w14:paraId="2ABB3E82" w14:textId="77777777" w:rsidR="006C006A" w:rsidRDefault="00000000">
            <w:pPr>
              <w:spacing w:after="0"/>
            </w:pPr>
            <w:r>
              <w:rPr>
                <w:b/>
              </w:rPr>
              <w:lastRenderedPageBreak/>
              <w:t xml:space="preserve">"Open Book Data" </w:t>
            </w:r>
          </w:p>
        </w:tc>
        <w:tc>
          <w:tcPr>
            <w:tcW w:w="7566" w:type="dxa"/>
            <w:tcBorders>
              <w:top w:val="single" w:sz="4" w:space="0" w:color="000000"/>
              <w:left w:val="single" w:sz="4" w:space="0" w:color="000000"/>
              <w:bottom w:val="single" w:sz="4" w:space="0" w:color="000000"/>
              <w:right w:val="single" w:sz="4" w:space="0" w:color="000000"/>
            </w:tcBorders>
          </w:tcPr>
          <w:p w14:paraId="6C59DC43" w14:textId="77777777" w:rsidR="006C006A" w:rsidRDefault="00000000">
            <w:pPr>
              <w:spacing w:after="155" w:line="239" w:lineRule="auto"/>
              <w:ind w:left="108" w:right="50"/>
              <w:jc w:val="both"/>
            </w:pPr>
            <w: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 </w:t>
            </w:r>
          </w:p>
          <w:p w14:paraId="4E63EAC7" w14:textId="77777777" w:rsidR="006C006A" w:rsidRDefault="00000000">
            <w:pPr>
              <w:numPr>
                <w:ilvl w:val="0"/>
                <w:numId w:val="124"/>
              </w:numPr>
              <w:spacing w:after="0" w:line="239" w:lineRule="auto"/>
              <w:ind w:right="24" w:hanging="360"/>
              <w:jc w:val="both"/>
            </w:pPr>
            <w:r>
              <w:t xml:space="preserve">the Supplier’s Costs broken down against each Good and/or Service and/or Deliverable, including actual capital expenditure (including capital replacement costs) and the unit cost and total actual costs of all </w:t>
            </w:r>
          </w:p>
          <w:p w14:paraId="6A32B89F" w14:textId="77777777" w:rsidR="006C006A" w:rsidRDefault="00000000">
            <w:pPr>
              <w:spacing w:after="132"/>
              <w:ind w:left="998"/>
            </w:pPr>
            <w:proofErr w:type="gramStart"/>
            <w:r>
              <w:t>Deliverables;</w:t>
            </w:r>
            <w:proofErr w:type="gramEnd"/>
            <w:r>
              <w:t xml:space="preserve"> </w:t>
            </w:r>
          </w:p>
          <w:p w14:paraId="36E18DEB" w14:textId="77777777" w:rsidR="006C006A" w:rsidRDefault="00000000">
            <w:pPr>
              <w:numPr>
                <w:ilvl w:val="0"/>
                <w:numId w:val="124"/>
              </w:numPr>
              <w:spacing w:after="153" w:line="239" w:lineRule="auto"/>
              <w:ind w:right="24" w:hanging="360"/>
              <w:jc w:val="both"/>
            </w:pPr>
            <w:r>
              <w:t xml:space="preserve">operating expenditure relating to the provision of the Deliverables including an analysis showing: </w:t>
            </w:r>
          </w:p>
          <w:p w14:paraId="060E4844" w14:textId="77777777" w:rsidR="006C006A" w:rsidRDefault="00000000">
            <w:pPr>
              <w:numPr>
                <w:ilvl w:val="0"/>
                <w:numId w:val="125"/>
              </w:numPr>
              <w:spacing w:after="150" w:line="240" w:lineRule="auto"/>
              <w:ind w:right="23" w:hanging="360"/>
              <w:jc w:val="both"/>
            </w:pPr>
            <w:r>
              <w:t xml:space="preserve">the unit costs and quantity of Goods and any other consumables and bought-in </w:t>
            </w:r>
            <w:proofErr w:type="gramStart"/>
            <w:r>
              <w:t>Deliverables;</w:t>
            </w:r>
            <w:proofErr w:type="gramEnd"/>
            <w:r>
              <w:t xml:space="preserve"> </w:t>
            </w:r>
          </w:p>
          <w:p w14:paraId="6CF70EA6" w14:textId="77777777" w:rsidR="006C006A" w:rsidRDefault="00000000">
            <w:pPr>
              <w:numPr>
                <w:ilvl w:val="0"/>
                <w:numId w:val="125"/>
              </w:numPr>
              <w:spacing w:after="152" w:line="240" w:lineRule="auto"/>
              <w:ind w:right="23" w:hanging="360"/>
              <w:jc w:val="both"/>
            </w:pPr>
            <w:r>
              <w:t xml:space="preserve">manpower resources broken down into the number and grade/role of all Supplier Staff (free of any contingency) together with a list of agreed rates against each manpower </w:t>
            </w:r>
            <w:proofErr w:type="gramStart"/>
            <w:r>
              <w:t>grade;</w:t>
            </w:r>
            <w:proofErr w:type="gramEnd"/>
            <w:r>
              <w:t xml:space="preserve"> </w:t>
            </w:r>
          </w:p>
          <w:p w14:paraId="5CF9EE1D" w14:textId="77777777" w:rsidR="006C006A" w:rsidRDefault="00000000">
            <w:pPr>
              <w:numPr>
                <w:ilvl w:val="0"/>
                <w:numId w:val="125"/>
              </w:numPr>
              <w:spacing w:after="152" w:line="240" w:lineRule="auto"/>
              <w:ind w:right="23" w:hanging="360"/>
              <w:jc w:val="both"/>
            </w:pPr>
            <w:r>
              <w:t xml:space="preserve">a list of Costs underpinning those rates for each manpower grade, being the agreed rate less the Supplier Profit Margin; and </w:t>
            </w:r>
          </w:p>
          <w:p w14:paraId="7B30B974" w14:textId="77777777" w:rsidR="006C006A" w:rsidRDefault="00000000">
            <w:pPr>
              <w:numPr>
                <w:ilvl w:val="0"/>
                <w:numId w:val="125"/>
              </w:numPr>
              <w:spacing w:after="1" w:line="376" w:lineRule="auto"/>
              <w:ind w:right="23" w:hanging="360"/>
              <w:jc w:val="both"/>
            </w:pPr>
            <w:r>
              <w:t xml:space="preserve">Reimbursable Expenses, if allowed under the Order </w:t>
            </w:r>
            <w:proofErr w:type="gramStart"/>
            <w:r>
              <w:t>Form;  c</w:t>
            </w:r>
            <w:proofErr w:type="gramEnd"/>
            <w:r>
              <w:t>)</w:t>
            </w:r>
            <w:r>
              <w:rPr>
                <w:rFonts w:ascii="Arial" w:eastAsia="Arial" w:hAnsi="Arial" w:cs="Arial"/>
              </w:rPr>
              <w:t xml:space="preserve"> </w:t>
            </w:r>
            <w:proofErr w:type="gramStart"/>
            <w:r>
              <w:t>Overheads;</w:t>
            </w:r>
            <w:proofErr w:type="gramEnd"/>
            <w:r>
              <w:t xml:space="preserve">  </w:t>
            </w:r>
          </w:p>
          <w:p w14:paraId="17479F10" w14:textId="77777777" w:rsidR="006C006A" w:rsidRDefault="00000000">
            <w:pPr>
              <w:numPr>
                <w:ilvl w:val="0"/>
                <w:numId w:val="126"/>
              </w:numPr>
              <w:spacing w:after="154" w:line="239" w:lineRule="auto"/>
              <w:ind w:hanging="288"/>
              <w:jc w:val="both"/>
            </w:pPr>
            <w:r>
              <w:t xml:space="preserve">all interest, expenses and any other </w:t>
            </w:r>
            <w:proofErr w:type="gramStart"/>
            <w:r>
              <w:t>third party</w:t>
            </w:r>
            <w:proofErr w:type="gramEnd"/>
            <w:r>
              <w:t xml:space="preserve"> financing costs incurred in relation to the provision of the </w:t>
            </w:r>
            <w:proofErr w:type="gramStart"/>
            <w:r>
              <w:t>Deliverables;</w:t>
            </w:r>
            <w:proofErr w:type="gramEnd"/>
            <w:r>
              <w:t xml:space="preserve"> </w:t>
            </w:r>
          </w:p>
          <w:p w14:paraId="31ADEF79" w14:textId="77777777" w:rsidR="006C006A" w:rsidRDefault="00000000">
            <w:pPr>
              <w:numPr>
                <w:ilvl w:val="0"/>
                <w:numId w:val="126"/>
              </w:numPr>
              <w:spacing w:after="151" w:line="239" w:lineRule="auto"/>
              <w:ind w:hanging="288"/>
              <w:jc w:val="both"/>
            </w:pPr>
            <w:r>
              <w:t xml:space="preserve">the Supplier Profit achieved over the Framework Contract Period and on an annual </w:t>
            </w:r>
            <w:proofErr w:type="gramStart"/>
            <w:r>
              <w:t>basis;</w:t>
            </w:r>
            <w:proofErr w:type="gramEnd"/>
            <w:r>
              <w:t xml:space="preserve"> </w:t>
            </w:r>
          </w:p>
          <w:p w14:paraId="78C8B372" w14:textId="77777777" w:rsidR="006C006A" w:rsidRDefault="00000000">
            <w:pPr>
              <w:numPr>
                <w:ilvl w:val="0"/>
                <w:numId w:val="126"/>
              </w:numPr>
              <w:spacing w:after="154" w:line="240" w:lineRule="auto"/>
              <w:ind w:hanging="288"/>
              <w:jc w:val="both"/>
            </w:pPr>
            <w:r>
              <w:t xml:space="preserve">confirmation that all methods of Cost apportionment and Overhead allocation are consistent with and not more onerous than such methods applied generally by the </w:t>
            </w:r>
            <w:proofErr w:type="gramStart"/>
            <w:r>
              <w:t>Supplier;</w:t>
            </w:r>
            <w:proofErr w:type="gramEnd"/>
            <w:r>
              <w:t xml:space="preserve"> </w:t>
            </w:r>
          </w:p>
          <w:p w14:paraId="469908FC" w14:textId="77777777" w:rsidR="006C006A" w:rsidRDefault="00000000">
            <w:pPr>
              <w:numPr>
                <w:ilvl w:val="0"/>
                <w:numId w:val="126"/>
              </w:numPr>
              <w:spacing w:after="154" w:line="239" w:lineRule="auto"/>
              <w:ind w:hanging="288"/>
              <w:jc w:val="both"/>
            </w:pPr>
            <w:r>
              <w:t xml:space="preserve">an explanation of the type and value of risk and contingencies associated with the provision of the Deliverables, including the amount of money attributed to each risk and/or contingency; and </w:t>
            </w:r>
          </w:p>
          <w:p w14:paraId="77FA8D07" w14:textId="77777777" w:rsidR="006C006A" w:rsidRDefault="00000000">
            <w:pPr>
              <w:numPr>
                <w:ilvl w:val="0"/>
                <w:numId w:val="126"/>
              </w:numPr>
              <w:spacing w:after="0"/>
              <w:ind w:hanging="288"/>
              <w:jc w:val="both"/>
            </w:pPr>
            <w:r>
              <w:t xml:space="preserve">the actual Costs profile for each Service Period; </w:t>
            </w:r>
          </w:p>
        </w:tc>
      </w:tr>
      <w:tr w:rsidR="006C006A" w14:paraId="297BD929" w14:textId="77777777">
        <w:trPr>
          <w:trHeight w:val="588"/>
        </w:trPr>
        <w:tc>
          <w:tcPr>
            <w:tcW w:w="2182" w:type="dxa"/>
            <w:tcBorders>
              <w:top w:val="single" w:sz="4" w:space="0" w:color="000000"/>
              <w:left w:val="single" w:sz="4" w:space="0" w:color="000000"/>
              <w:bottom w:val="single" w:sz="4" w:space="0" w:color="000000"/>
              <w:right w:val="single" w:sz="4" w:space="0" w:color="000000"/>
            </w:tcBorders>
          </w:tcPr>
          <w:p w14:paraId="61EC8F73" w14:textId="77777777" w:rsidR="006C006A" w:rsidRDefault="00000000">
            <w:pPr>
              <w:spacing w:after="0"/>
            </w:pPr>
            <w:r>
              <w:rPr>
                <w:b/>
              </w:rPr>
              <w:t xml:space="preserve">“Open Source” </w:t>
            </w:r>
          </w:p>
        </w:tc>
        <w:tc>
          <w:tcPr>
            <w:tcW w:w="7566" w:type="dxa"/>
            <w:tcBorders>
              <w:top w:val="single" w:sz="4" w:space="0" w:color="000000"/>
              <w:left w:val="single" w:sz="4" w:space="0" w:color="000000"/>
              <w:bottom w:val="single" w:sz="4" w:space="0" w:color="000000"/>
              <w:right w:val="single" w:sz="4" w:space="0" w:color="000000"/>
            </w:tcBorders>
          </w:tcPr>
          <w:p w14:paraId="4B482337" w14:textId="77777777" w:rsidR="006C006A" w:rsidRDefault="00000000">
            <w:pPr>
              <w:spacing w:after="0"/>
              <w:ind w:left="108"/>
              <w:jc w:val="both"/>
            </w:pPr>
            <w:r>
              <w:t xml:space="preserve">computer software that has its source code made available subject to an opensource licence under which the owner of the copyright and other IPR in such </w:t>
            </w:r>
          </w:p>
        </w:tc>
      </w:tr>
    </w:tbl>
    <w:p w14:paraId="0F46CE1E" w14:textId="77777777" w:rsidR="006C006A" w:rsidRDefault="006C006A">
      <w:pPr>
        <w:spacing w:after="0"/>
        <w:ind w:left="-1440" w:right="10471"/>
      </w:pPr>
    </w:p>
    <w:tbl>
      <w:tblPr>
        <w:tblStyle w:val="TableGrid"/>
        <w:tblW w:w="9748" w:type="dxa"/>
        <w:tblInd w:w="5" w:type="dxa"/>
        <w:tblCellMar>
          <w:top w:w="48" w:type="dxa"/>
          <w:left w:w="7" w:type="dxa"/>
          <w:bottom w:w="0" w:type="dxa"/>
          <w:right w:w="63" w:type="dxa"/>
        </w:tblCellMar>
        <w:tblLook w:val="04A0" w:firstRow="1" w:lastRow="0" w:firstColumn="1" w:lastColumn="0" w:noHBand="0" w:noVBand="1"/>
      </w:tblPr>
      <w:tblGrid>
        <w:gridCol w:w="2182"/>
        <w:gridCol w:w="7566"/>
      </w:tblGrid>
      <w:tr w:rsidR="006C006A" w14:paraId="5492BF10" w14:textId="77777777">
        <w:trPr>
          <w:trHeight w:val="668"/>
        </w:trPr>
        <w:tc>
          <w:tcPr>
            <w:tcW w:w="2182" w:type="dxa"/>
            <w:tcBorders>
              <w:top w:val="single" w:sz="4" w:space="0" w:color="000000"/>
              <w:left w:val="single" w:sz="4" w:space="0" w:color="000000"/>
              <w:bottom w:val="single" w:sz="4" w:space="0" w:color="000000"/>
              <w:right w:val="single" w:sz="4" w:space="0" w:color="000000"/>
            </w:tcBorders>
          </w:tcPr>
          <w:p w14:paraId="2A5E0EAB" w14:textId="77777777" w:rsidR="006C006A" w:rsidRDefault="006C006A"/>
        </w:tc>
        <w:tc>
          <w:tcPr>
            <w:tcW w:w="7566" w:type="dxa"/>
            <w:tcBorders>
              <w:top w:val="single" w:sz="4" w:space="0" w:color="000000"/>
              <w:left w:val="single" w:sz="4" w:space="0" w:color="000000"/>
              <w:bottom w:val="single" w:sz="4" w:space="0" w:color="000000"/>
              <w:right w:val="single" w:sz="4" w:space="0" w:color="000000"/>
            </w:tcBorders>
          </w:tcPr>
          <w:p w14:paraId="756591AE" w14:textId="77777777" w:rsidR="006C006A" w:rsidRDefault="00000000">
            <w:pPr>
              <w:spacing w:after="0"/>
              <w:ind w:left="108"/>
              <w:jc w:val="both"/>
            </w:pPr>
            <w:r>
              <w:t xml:space="preserve">software provides the rights to use, study, change and distribute the software to any and all persons and for any and all purposes free of charge; </w:t>
            </w:r>
          </w:p>
        </w:tc>
      </w:tr>
      <w:tr w:rsidR="006C006A" w14:paraId="65A493E9"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1CB8B696" w14:textId="77777777" w:rsidR="006C006A" w:rsidRDefault="00000000">
            <w:pPr>
              <w:spacing w:after="0"/>
            </w:pPr>
            <w:r>
              <w:rPr>
                <w:b/>
              </w:rPr>
              <w:t xml:space="preserve">"Order" </w:t>
            </w:r>
          </w:p>
        </w:tc>
        <w:tc>
          <w:tcPr>
            <w:tcW w:w="7566" w:type="dxa"/>
            <w:tcBorders>
              <w:top w:val="single" w:sz="4" w:space="0" w:color="000000"/>
              <w:left w:val="single" w:sz="4" w:space="0" w:color="000000"/>
              <w:bottom w:val="single" w:sz="4" w:space="0" w:color="000000"/>
              <w:right w:val="single" w:sz="4" w:space="0" w:color="000000"/>
            </w:tcBorders>
          </w:tcPr>
          <w:p w14:paraId="75414FF0" w14:textId="77777777" w:rsidR="006C006A" w:rsidRDefault="00000000">
            <w:pPr>
              <w:spacing w:after="0"/>
              <w:ind w:left="108"/>
              <w:jc w:val="both"/>
            </w:pPr>
            <w:r>
              <w:t xml:space="preserve">means an order for the provision of the Deliverables placed by a Buyer with the Supplier under a Contract; </w:t>
            </w:r>
          </w:p>
        </w:tc>
      </w:tr>
      <w:tr w:rsidR="006C006A" w14:paraId="28C71CC4"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75CB36DF" w14:textId="77777777" w:rsidR="006C006A" w:rsidRDefault="00000000">
            <w:pPr>
              <w:spacing w:after="0"/>
            </w:pPr>
            <w:r>
              <w:rPr>
                <w:b/>
              </w:rPr>
              <w:t xml:space="preserve">"Order Form" </w:t>
            </w:r>
          </w:p>
        </w:tc>
        <w:tc>
          <w:tcPr>
            <w:tcW w:w="7566" w:type="dxa"/>
            <w:tcBorders>
              <w:top w:val="single" w:sz="4" w:space="0" w:color="000000"/>
              <w:left w:val="single" w:sz="4" w:space="0" w:color="000000"/>
              <w:bottom w:val="single" w:sz="4" w:space="0" w:color="000000"/>
              <w:right w:val="single" w:sz="4" w:space="0" w:color="000000"/>
            </w:tcBorders>
          </w:tcPr>
          <w:p w14:paraId="1004F210" w14:textId="77777777" w:rsidR="006C006A" w:rsidRDefault="00000000">
            <w:pPr>
              <w:spacing w:after="0"/>
              <w:ind w:left="108"/>
              <w:jc w:val="both"/>
            </w:pPr>
            <w:r>
              <w:t xml:space="preserve">a completed Order Form Template (or equivalent information issued by the Buyer) used to create a Call-Off Contract; </w:t>
            </w:r>
          </w:p>
        </w:tc>
      </w:tr>
      <w:tr w:rsidR="006C006A" w14:paraId="4901AD71"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79A75395" w14:textId="77777777" w:rsidR="006C006A" w:rsidRDefault="00000000">
            <w:pPr>
              <w:spacing w:after="0"/>
            </w:pPr>
            <w:r>
              <w:rPr>
                <w:b/>
              </w:rPr>
              <w:t xml:space="preserve">"Order Form </w:t>
            </w:r>
          </w:p>
          <w:p w14:paraId="233E66CE" w14:textId="77777777" w:rsidR="006C006A" w:rsidRDefault="00000000">
            <w:pPr>
              <w:spacing w:after="0"/>
            </w:pPr>
            <w:r>
              <w:rPr>
                <w:b/>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14:paraId="2BFAA110" w14:textId="77777777" w:rsidR="006C006A" w:rsidRDefault="00000000">
            <w:pPr>
              <w:spacing w:after="0"/>
              <w:ind w:left="108"/>
            </w:pPr>
            <w:r>
              <w:t xml:space="preserve">the template in Framework Schedule 6 (Order Form Template and Call-Off Schedules); </w:t>
            </w:r>
          </w:p>
        </w:tc>
      </w:tr>
      <w:tr w:rsidR="006C006A" w14:paraId="3C7BBC22"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60679E97" w14:textId="77777777" w:rsidR="006C006A" w:rsidRDefault="00000000">
            <w:pPr>
              <w:spacing w:after="0"/>
            </w:pPr>
            <w:r>
              <w:rPr>
                <w:b/>
              </w:rPr>
              <w:lastRenderedPageBreak/>
              <w:t xml:space="preserve">"Other Contracting </w:t>
            </w:r>
          </w:p>
          <w:p w14:paraId="023BFF32" w14:textId="77777777" w:rsidR="006C006A" w:rsidRDefault="00000000">
            <w:pPr>
              <w:spacing w:after="0"/>
            </w:pPr>
            <w:r>
              <w:rPr>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52B9C9B3" w14:textId="77777777" w:rsidR="006C006A" w:rsidRDefault="00000000">
            <w:pPr>
              <w:spacing w:after="0"/>
              <w:ind w:left="108"/>
            </w:pPr>
            <w:r>
              <w:t xml:space="preserve">any actual or potential Buyer under the Framework Contract; </w:t>
            </w:r>
          </w:p>
        </w:tc>
      </w:tr>
      <w:tr w:rsidR="006C006A" w14:paraId="2BCF0D3A" w14:textId="77777777">
        <w:trPr>
          <w:trHeight w:val="1784"/>
        </w:trPr>
        <w:tc>
          <w:tcPr>
            <w:tcW w:w="2182" w:type="dxa"/>
            <w:tcBorders>
              <w:top w:val="single" w:sz="4" w:space="0" w:color="000000"/>
              <w:left w:val="single" w:sz="4" w:space="0" w:color="000000"/>
              <w:bottom w:val="single" w:sz="4" w:space="0" w:color="000000"/>
              <w:right w:val="single" w:sz="4" w:space="0" w:color="000000"/>
            </w:tcBorders>
          </w:tcPr>
          <w:p w14:paraId="71ED489A" w14:textId="77777777" w:rsidR="006C006A" w:rsidRDefault="00000000">
            <w:pPr>
              <w:spacing w:after="0"/>
            </w:pPr>
            <w:r>
              <w:rPr>
                <w:b/>
              </w:rPr>
              <w:t xml:space="preserve">"Overhead" </w:t>
            </w:r>
          </w:p>
        </w:tc>
        <w:tc>
          <w:tcPr>
            <w:tcW w:w="7566" w:type="dxa"/>
            <w:tcBorders>
              <w:top w:val="single" w:sz="4" w:space="0" w:color="000000"/>
              <w:left w:val="single" w:sz="4" w:space="0" w:color="000000"/>
              <w:bottom w:val="single" w:sz="4" w:space="0" w:color="000000"/>
              <w:right w:val="single" w:sz="4" w:space="0" w:color="000000"/>
            </w:tcBorders>
          </w:tcPr>
          <w:p w14:paraId="37073D7F" w14:textId="77777777" w:rsidR="006C006A" w:rsidRDefault="00000000">
            <w:pPr>
              <w:spacing w:after="0"/>
              <w:ind w:left="108" w:right="52"/>
              <w:jc w:val="both"/>
            </w:pPr>
            <w: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p>
        </w:tc>
      </w:tr>
      <w:tr w:rsidR="006C006A" w14:paraId="18CB2892" w14:textId="77777777">
        <w:trPr>
          <w:trHeight w:val="437"/>
        </w:trPr>
        <w:tc>
          <w:tcPr>
            <w:tcW w:w="2182" w:type="dxa"/>
            <w:tcBorders>
              <w:top w:val="single" w:sz="4" w:space="0" w:color="000000"/>
              <w:left w:val="single" w:sz="4" w:space="0" w:color="000000"/>
              <w:bottom w:val="single" w:sz="4" w:space="0" w:color="000000"/>
              <w:right w:val="single" w:sz="4" w:space="0" w:color="000000"/>
            </w:tcBorders>
          </w:tcPr>
          <w:p w14:paraId="413B269D" w14:textId="77777777" w:rsidR="006C006A" w:rsidRDefault="00000000">
            <w:pPr>
              <w:spacing w:after="0"/>
            </w:pPr>
            <w:r>
              <w:rPr>
                <w:b/>
              </w:rPr>
              <w:t xml:space="preserve">"Parliament" </w:t>
            </w:r>
          </w:p>
        </w:tc>
        <w:tc>
          <w:tcPr>
            <w:tcW w:w="7566" w:type="dxa"/>
            <w:tcBorders>
              <w:top w:val="single" w:sz="4" w:space="0" w:color="000000"/>
              <w:left w:val="single" w:sz="4" w:space="0" w:color="000000"/>
              <w:bottom w:val="single" w:sz="4" w:space="0" w:color="000000"/>
              <w:right w:val="single" w:sz="4" w:space="0" w:color="000000"/>
            </w:tcBorders>
          </w:tcPr>
          <w:p w14:paraId="154525E3" w14:textId="77777777" w:rsidR="006C006A" w:rsidRDefault="00000000">
            <w:pPr>
              <w:spacing w:after="0"/>
              <w:ind w:left="108"/>
            </w:pPr>
            <w:r>
              <w:t xml:space="preserve">takes its natural meaning as interpreted by Law; </w:t>
            </w:r>
          </w:p>
        </w:tc>
      </w:tr>
      <w:tr w:rsidR="006C006A" w14:paraId="0446BF4C"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44E017DF" w14:textId="77777777" w:rsidR="006C006A" w:rsidRDefault="00000000">
            <w:pPr>
              <w:spacing w:after="0"/>
            </w:pPr>
            <w:r>
              <w:rPr>
                <w:b/>
              </w:rPr>
              <w:t xml:space="preserve">"Party" </w:t>
            </w:r>
          </w:p>
        </w:tc>
        <w:tc>
          <w:tcPr>
            <w:tcW w:w="7566" w:type="dxa"/>
            <w:tcBorders>
              <w:top w:val="single" w:sz="4" w:space="0" w:color="000000"/>
              <w:left w:val="single" w:sz="4" w:space="0" w:color="000000"/>
              <w:bottom w:val="single" w:sz="4" w:space="0" w:color="000000"/>
              <w:right w:val="single" w:sz="4" w:space="0" w:color="000000"/>
            </w:tcBorders>
          </w:tcPr>
          <w:p w14:paraId="64008DA4" w14:textId="77777777" w:rsidR="006C006A" w:rsidRDefault="00000000">
            <w:pPr>
              <w:spacing w:after="0"/>
              <w:ind w:left="108" w:right="51"/>
              <w:jc w:val="both"/>
            </w:pPr>
            <w:r>
              <w:t>in the context of the Framework Contract, CCS or the Supplier, and in the in the context of a Call-Off Contract the Buyer or the Supplier. "</w:t>
            </w:r>
            <w:r>
              <w:rPr>
                <w:b/>
              </w:rPr>
              <w:t>Parties</w:t>
            </w:r>
            <w:r>
              <w:t xml:space="preserve">" shall mean both of them where the context permits; </w:t>
            </w:r>
          </w:p>
        </w:tc>
      </w:tr>
      <w:tr w:rsidR="006C006A" w14:paraId="12BB1703"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29257D9C" w14:textId="77777777" w:rsidR="006C006A" w:rsidRDefault="00000000">
            <w:pPr>
              <w:spacing w:after="0"/>
            </w:pPr>
            <w:r>
              <w:rPr>
                <w:b/>
              </w:rPr>
              <w:t xml:space="preserve">"Performance Indicators" or "PIs" </w:t>
            </w:r>
          </w:p>
        </w:tc>
        <w:tc>
          <w:tcPr>
            <w:tcW w:w="7566" w:type="dxa"/>
            <w:tcBorders>
              <w:top w:val="single" w:sz="4" w:space="0" w:color="000000"/>
              <w:left w:val="single" w:sz="4" w:space="0" w:color="000000"/>
              <w:bottom w:val="single" w:sz="4" w:space="0" w:color="000000"/>
              <w:right w:val="single" w:sz="4" w:space="0" w:color="000000"/>
            </w:tcBorders>
          </w:tcPr>
          <w:p w14:paraId="1E508997" w14:textId="77777777" w:rsidR="006C006A" w:rsidRDefault="00000000">
            <w:pPr>
              <w:spacing w:after="0"/>
              <w:ind w:left="108" w:right="54"/>
              <w:jc w:val="both"/>
            </w:pPr>
            <w:r>
              <w:t xml:space="preserve">the performance measurements and targets in respect of the Supplier’s performance of the Framework Contract set out in Framework Schedule 4 (Framework Management); </w:t>
            </w:r>
          </w:p>
        </w:tc>
      </w:tr>
      <w:tr w:rsidR="006C006A" w14:paraId="56706BF9" w14:textId="77777777">
        <w:trPr>
          <w:trHeight w:val="440"/>
        </w:trPr>
        <w:tc>
          <w:tcPr>
            <w:tcW w:w="2182" w:type="dxa"/>
            <w:tcBorders>
              <w:top w:val="single" w:sz="4" w:space="0" w:color="000000"/>
              <w:left w:val="single" w:sz="4" w:space="0" w:color="000000"/>
              <w:bottom w:val="single" w:sz="4" w:space="0" w:color="000000"/>
              <w:right w:val="single" w:sz="4" w:space="0" w:color="000000"/>
            </w:tcBorders>
          </w:tcPr>
          <w:p w14:paraId="2E6E8790" w14:textId="77777777" w:rsidR="006C006A" w:rsidRDefault="00000000">
            <w:pPr>
              <w:spacing w:after="0"/>
            </w:pPr>
            <w:r>
              <w:rPr>
                <w:b/>
              </w:rPr>
              <w:t xml:space="preserve">"Personal Data" </w:t>
            </w:r>
          </w:p>
        </w:tc>
        <w:tc>
          <w:tcPr>
            <w:tcW w:w="7566" w:type="dxa"/>
            <w:tcBorders>
              <w:top w:val="single" w:sz="4" w:space="0" w:color="000000"/>
              <w:left w:val="single" w:sz="4" w:space="0" w:color="000000"/>
              <w:bottom w:val="single" w:sz="4" w:space="0" w:color="000000"/>
              <w:right w:val="single" w:sz="4" w:space="0" w:color="000000"/>
            </w:tcBorders>
          </w:tcPr>
          <w:p w14:paraId="61535F00" w14:textId="77777777" w:rsidR="006C006A" w:rsidRDefault="00000000">
            <w:pPr>
              <w:spacing w:after="0"/>
              <w:ind w:left="108"/>
            </w:pPr>
            <w:r>
              <w:t xml:space="preserve">has the meaning given to it in the GDPR; </w:t>
            </w:r>
          </w:p>
        </w:tc>
      </w:tr>
      <w:tr w:rsidR="006C006A" w14:paraId="50B48BC3"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31EB1BA8" w14:textId="77777777" w:rsidR="006C006A" w:rsidRDefault="00000000">
            <w:pPr>
              <w:spacing w:after="0"/>
            </w:pPr>
            <w:r>
              <w:rPr>
                <w:b/>
              </w:rPr>
              <w:t xml:space="preserve">“Personal Data </w:t>
            </w:r>
          </w:p>
          <w:p w14:paraId="2390BA99" w14:textId="77777777" w:rsidR="006C006A" w:rsidRDefault="00000000">
            <w:pPr>
              <w:spacing w:after="0"/>
            </w:pPr>
            <w:r>
              <w:rPr>
                <w:b/>
              </w:rPr>
              <w:t xml:space="preserve">Breach” </w:t>
            </w:r>
          </w:p>
        </w:tc>
        <w:tc>
          <w:tcPr>
            <w:tcW w:w="7566" w:type="dxa"/>
            <w:tcBorders>
              <w:top w:val="single" w:sz="4" w:space="0" w:color="000000"/>
              <w:left w:val="single" w:sz="4" w:space="0" w:color="000000"/>
              <w:bottom w:val="single" w:sz="4" w:space="0" w:color="000000"/>
              <w:right w:val="single" w:sz="4" w:space="0" w:color="000000"/>
            </w:tcBorders>
          </w:tcPr>
          <w:p w14:paraId="02534CC3" w14:textId="77777777" w:rsidR="006C006A" w:rsidRDefault="00000000">
            <w:pPr>
              <w:spacing w:after="0"/>
              <w:ind w:left="108"/>
            </w:pPr>
            <w:r>
              <w:t xml:space="preserve">has the meaning given to it in the GDPR; </w:t>
            </w:r>
          </w:p>
        </w:tc>
      </w:tr>
      <w:tr w:rsidR="006C006A" w14:paraId="361F0ECF"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39629727" w14:textId="77777777" w:rsidR="006C006A" w:rsidRDefault="00000000">
            <w:pPr>
              <w:spacing w:after="0"/>
            </w:pPr>
            <w:r>
              <w:rPr>
                <w:b/>
              </w:rPr>
              <w:t xml:space="preserve">“Personnel” </w:t>
            </w:r>
          </w:p>
        </w:tc>
        <w:tc>
          <w:tcPr>
            <w:tcW w:w="7566" w:type="dxa"/>
            <w:tcBorders>
              <w:top w:val="single" w:sz="4" w:space="0" w:color="000000"/>
              <w:left w:val="single" w:sz="4" w:space="0" w:color="000000"/>
              <w:bottom w:val="single" w:sz="4" w:space="0" w:color="000000"/>
              <w:right w:val="single" w:sz="4" w:space="0" w:color="000000"/>
            </w:tcBorders>
          </w:tcPr>
          <w:p w14:paraId="164D7F73" w14:textId="77777777" w:rsidR="006C006A" w:rsidRDefault="00000000">
            <w:pPr>
              <w:spacing w:after="0"/>
              <w:ind w:left="108" w:right="53"/>
              <w:jc w:val="both"/>
            </w:pPr>
            <w:r>
              <w:t xml:space="preserve">all directors, officers, employees, agents, consultants and suppliers of a Party and/or of any Subcontractor and/or </w:t>
            </w:r>
            <w:proofErr w:type="spellStart"/>
            <w:r>
              <w:t>Subprocessor</w:t>
            </w:r>
            <w:proofErr w:type="spellEnd"/>
            <w:r>
              <w:t xml:space="preserve"> engaged in the performance of its obligations under a Contract; </w:t>
            </w:r>
          </w:p>
        </w:tc>
      </w:tr>
      <w:tr w:rsidR="006C006A" w14:paraId="3055917C" w14:textId="77777777">
        <w:trPr>
          <w:trHeight w:val="1784"/>
        </w:trPr>
        <w:tc>
          <w:tcPr>
            <w:tcW w:w="2182" w:type="dxa"/>
            <w:tcBorders>
              <w:top w:val="single" w:sz="4" w:space="0" w:color="000000"/>
              <w:left w:val="single" w:sz="4" w:space="0" w:color="000000"/>
              <w:bottom w:val="single" w:sz="4" w:space="0" w:color="000000"/>
              <w:right w:val="single" w:sz="4" w:space="0" w:color="000000"/>
            </w:tcBorders>
          </w:tcPr>
          <w:p w14:paraId="6087DF3C" w14:textId="77777777" w:rsidR="006C006A" w:rsidRDefault="00000000">
            <w:pPr>
              <w:spacing w:after="0"/>
            </w:pPr>
            <w:r>
              <w:rPr>
                <w:b/>
              </w:rPr>
              <w:t xml:space="preserve">"Prescribed Person" </w:t>
            </w:r>
          </w:p>
        </w:tc>
        <w:tc>
          <w:tcPr>
            <w:tcW w:w="7566" w:type="dxa"/>
            <w:tcBorders>
              <w:top w:val="single" w:sz="4" w:space="0" w:color="000000"/>
              <w:left w:val="single" w:sz="4" w:space="0" w:color="000000"/>
              <w:bottom w:val="single" w:sz="4" w:space="0" w:color="000000"/>
              <w:right w:val="single" w:sz="4" w:space="0" w:color="000000"/>
            </w:tcBorders>
          </w:tcPr>
          <w:p w14:paraId="578BD7F0" w14:textId="77777777" w:rsidR="006C006A" w:rsidRDefault="00000000">
            <w:pPr>
              <w:spacing w:after="15" w:line="239" w:lineRule="auto"/>
              <w:ind w:left="108"/>
              <w:jc w:val="both"/>
            </w:pPr>
            <w:r>
              <w:t xml:space="preserve">a legal adviser, an MP or an appropriate body which a whistle-blower may make a disclosure to as detailed in ‘Whistleblowing: list of prescribed people and </w:t>
            </w:r>
            <w:proofErr w:type="gramStart"/>
            <w:r>
              <w:t>bodies’</w:t>
            </w:r>
            <w:proofErr w:type="gramEnd"/>
            <w:r>
              <w:t xml:space="preserve">, </w:t>
            </w:r>
          </w:p>
          <w:p w14:paraId="2AE7F58B" w14:textId="77777777" w:rsidR="006C006A" w:rsidRDefault="00000000">
            <w:pPr>
              <w:tabs>
                <w:tab w:val="center" w:pos="220"/>
                <w:tab w:val="center" w:pos="1620"/>
                <w:tab w:val="center" w:pos="3157"/>
                <w:tab w:val="center" w:pos="4619"/>
                <w:tab w:val="center" w:pos="6109"/>
                <w:tab w:val="center" w:pos="7322"/>
              </w:tabs>
              <w:spacing w:after="0"/>
            </w:pPr>
            <w:r>
              <w:tab/>
              <w:t xml:space="preserve">24 </w:t>
            </w:r>
            <w:r>
              <w:tab/>
              <w:t xml:space="preserve">November </w:t>
            </w:r>
            <w:r>
              <w:tab/>
              <w:t xml:space="preserve">2016, </w:t>
            </w:r>
            <w:r>
              <w:tab/>
              <w:t xml:space="preserve">available </w:t>
            </w:r>
            <w:r>
              <w:tab/>
              <w:t xml:space="preserve">online </w:t>
            </w:r>
            <w:r>
              <w:tab/>
              <w:t xml:space="preserve">at: </w:t>
            </w:r>
          </w:p>
          <w:p w14:paraId="1FC3A9CB" w14:textId="77777777" w:rsidR="006C006A" w:rsidRDefault="00000000">
            <w:pPr>
              <w:spacing w:after="0"/>
              <w:ind w:left="108"/>
            </w:pPr>
            <w:hyperlink r:id="rId56">
              <w:r>
                <w:rPr>
                  <w:color w:val="0000FF"/>
                  <w:u w:val="single" w:color="0000FF"/>
                </w:rPr>
                <w:t>https://www.gov.uk/government/publications/blowing</w:t>
              </w:r>
            </w:hyperlink>
            <w:hyperlink r:id="rId57">
              <w:r>
                <w:rPr>
                  <w:color w:val="0000FF"/>
                  <w:u w:val="single" w:color="0000FF"/>
                </w:rPr>
                <w:t>-</w:t>
              </w:r>
            </w:hyperlink>
            <w:hyperlink r:id="rId58">
              <w:r>
                <w:rPr>
                  <w:color w:val="0000FF"/>
                  <w:u w:val="single" w:color="0000FF"/>
                </w:rPr>
                <w:t>the</w:t>
              </w:r>
            </w:hyperlink>
            <w:hyperlink r:id="rId59">
              <w:r>
                <w:rPr>
                  <w:color w:val="0000FF"/>
                  <w:u w:val="single" w:color="0000FF"/>
                </w:rPr>
                <w:t>-</w:t>
              </w:r>
            </w:hyperlink>
            <w:hyperlink r:id="rId60">
              <w:r>
                <w:rPr>
                  <w:color w:val="0000FF"/>
                  <w:u w:val="single" w:color="0000FF"/>
                </w:rPr>
                <w:t>whistle</w:t>
              </w:r>
            </w:hyperlink>
            <w:hyperlink r:id="rId61">
              <w:r>
                <w:rPr>
                  <w:color w:val="0000FF"/>
                  <w:u w:val="single" w:color="0000FF"/>
                </w:rPr>
                <w:t>-</w:t>
              </w:r>
            </w:hyperlink>
            <w:hyperlink r:id="rId62">
              <w:r>
                <w:rPr>
                  <w:color w:val="0000FF"/>
                  <w:u w:val="single" w:color="0000FF"/>
                </w:rPr>
                <w:t>list</w:t>
              </w:r>
            </w:hyperlink>
            <w:hyperlink r:id="rId63">
              <w:r>
                <w:rPr>
                  <w:color w:val="0000FF"/>
                  <w:u w:val="single" w:color="0000FF"/>
                </w:rPr>
                <w:t>-</w:t>
              </w:r>
            </w:hyperlink>
            <w:hyperlink r:id="rId64">
              <w:r>
                <w:rPr>
                  <w:color w:val="0000FF"/>
                  <w:u w:val="single" w:color="0000FF"/>
                </w:rPr>
                <w:t>of</w:t>
              </w:r>
            </w:hyperlink>
            <w:hyperlink r:id="rId65"/>
            <w:hyperlink r:id="rId66">
              <w:r>
                <w:rPr>
                  <w:color w:val="0000FF"/>
                  <w:u w:val="single" w:color="0000FF"/>
                </w:rPr>
                <w:t>prescribed</w:t>
              </w:r>
            </w:hyperlink>
            <w:hyperlink r:id="rId67">
              <w:r>
                <w:rPr>
                  <w:color w:val="0000FF"/>
                  <w:u w:val="single" w:color="0000FF"/>
                </w:rPr>
                <w:t>-</w:t>
              </w:r>
            </w:hyperlink>
            <w:hyperlink r:id="rId68">
              <w:r>
                <w:rPr>
                  <w:color w:val="0000FF"/>
                  <w:u w:val="single" w:color="0000FF"/>
                </w:rPr>
                <w:t>people</w:t>
              </w:r>
            </w:hyperlink>
            <w:hyperlink r:id="rId69">
              <w:r>
                <w:rPr>
                  <w:color w:val="0000FF"/>
                  <w:u w:val="single" w:color="0000FF"/>
                </w:rPr>
                <w:t>-</w:t>
              </w:r>
            </w:hyperlink>
            <w:hyperlink r:id="rId70">
              <w:r>
                <w:rPr>
                  <w:color w:val="0000FF"/>
                  <w:u w:val="single" w:color="0000FF"/>
                </w:rPr>
                <w:t>and</w:t>
              </w:r>
            </w:hyperlink>
            <w:hyperlink r:id="rId71">
              <w:r>
                <w:rPr>
                  <w:color w:val="0000FF"/>
                  <w:u w:val="single" w:color="0000FF"/>
                </w:rPr>
                <w:t>-</w:t>
              </w:r>
            </w:hyperlink>
            <w:hyperlink r:id="rId72">
              <w:r>
                <w:rPr>
                  <w:color w:val="0000FF"/>
                  <w:u w:val="single" w:color="0000FF"/>
                </w:rPr>
                <w:t>bodies</w:t>
              </w:r>
            </w:hyperlink>
            <w:hyperlink r:id="rId73">
              <w:r>
                <w:rPr>
                  <w:color w:val="0000FF"/>
                  <w:u w:val="single" w:color="0000FF"/>
                </w:rPr>
                <w:t>--</w:t>
              </w:r>
            </w:hyperlink>
            <w:hyperlink r:id="rId74">
              <w:r>
                <w:rPr>
                  <w:color w:val="0000FF"/>
                  <w:u w:val="single" w:color="0000FF"/>
                </w:rPr>
                <w:t>2/whistleblowing</w:t>
              </w:r>
            </w:hyperlink>
            <w:hyperlink r:id="rId75">
              <w:r>
                <w:rPr>
                  <w:color w:val="0000FF"/>
                  <w:u w:val="single" w:color="0000FF"/>
                </w:rPr>
                <w:t>-</w:t>
              </w:r>
            </w:hyperlink>
            <w:hyperlink r:id="rId76">
              <w:r>
                <w:rPr>
                  <w:color w:val="0000FF"/>
                  <w:u w:val="single" w:color="0000FF"/>
                </w:rPr>
                <w:t>list</w:t>
              </w:r>
            </w:hyperlink>
            <w:hyperlink r:id="rId77">
              <w:r>
                <w:rPr>
                  <w:color w:val="0000FF"/>
                  <w:u w:val="single" w:color="0000FF"/>
                </w:rPr>
                <w:t>-</w:t>
              </w:r>
            </w:hyperlink>
            <w:hyperlink r:id="rId78">
              <w:r>
                <w:rPr>
                  <w:color w:val="0000FF"/>
                  <w:u w:val="single" w:color="0000FF"/>
                </w:rPr>
                <w:t>of</w:t>
              </w:r>
            </w:hyperlink>
            <w:hyperlink r:id="rId79">
              <w:r>
                <w:rPr>
                  <w:color w:val="0000FF"/>
                  <w:u w:val="single" w:color="0000FF"/>
                </w:rPr>
                <w:t>-</w:t>
              </w:r>
            </w:hyperlink>
            <w:hyperlink r:id="rId80">
              <w:r>
                <w:rPr>
                  <w:color w:val="0000FF"/>
                  <w:u w:val="single" w:color="0000FF"/>
                </w:rPr>
                <w:t>prescribed</w:t>
              </w:r>
            </w:hyperlink>
            <w:hyperlink r:id="rId81">
              <w:r>
                <w:rPr>
                  <w:color w:val="0000FF"/>
                  <w:u w:val="single" w:color="0000FF"/>
                </w:rPr>
                <w:t>-</w:t>
              </w:r>
            </w:hyperlink>
            <w:hyperlink r:id="rId82">
              <w:r>
                <w:rPr>
                  <w:color w:val="0000FF"/>
                  <w:u w:val="single" w:color="0000FF"/>
                </w:rPr>
                <w:t>people</w:t>
              </w:r>
            </w:hyperlink>
            <w:hyperlink r:id="rId83">
              <w:r>
                <w:rPr>
                  <w:color w:val="0000FF"/>
                  <w:u w:val="single" w:color="0000FF"/>
                </w:rPr>
                <w:t>-</w:t>
              </w:r>
            </w:hyperlink>
            <w:hyperlink r:id="rId84">
              <w:r>
                <w:rPr>
                  <w:color w:val="0000FF"/>
                  <w:u w:val="single" w:color="0000FF"/>
                </w:rPr>
                <w:t>and</w:t>
              </w:r>
            </w:hyperlink>
            <w:hyperlink r:id="rId85"/>
            <w:hyperlink r:id="rId86">
              <w:r>
                <w:rPr>
                  <w:color w:val="0000FF"/>
                  <w:u w:val="single" w:color="0000FF"/>
                </w:rPr>
                <w:t>bodies</w:t>
              </w:r>
            </w:hyperlink>
            <w:hyperlink r:id="rId87">
              <w:r>
                <w:t>;</w:t>
              </w:r>
            </w:hyperlink>
            <w:r>
              <w:t xml:space="preserve"> </w:t>
            </w:r>
          </w:p>
        </w:tc>
      </w:tr>
      <w:tr w:rsidR="006C006A" w14:paraId="05E3CC9B" w14:textId="77777777">
        <w:trPr>
          <w:trHeight w:val="866"/>
        </w:trPr>
        <w:tc>
          <w:tcPr>
            <w:tcW w:w="2182" w:type="dxa"/>
            <w:tcBorders>
              <w:top w:val="single" w:sz="4" w:space="0" w:color="000000"/>
              <w:left w:val="single" w:sz="4" w:space="0" w:color="000000"/>
              <w:bottom w:val="single" w:sz="4" w:space="0" w:color="000000"/>
              <w:right w:val="single" w:sz="4" w:space="0" w:color="000000"/>
            </w:tcBorders>
          </w:tcPr>
          <w:p w14:paraId="5DBB197D" w14:textId="77777777" w:rsidR="006C006A" w:rsidRDefault="00000000">
            <w:pPr>
              <w:spacing w:after="0"/>
            </w:pPr>
            <w:r>
              <w:rPr>
                <w:b/>
              </w:rPr>
              <w:t xml:space="preserve">“Processing” </w:t>
            </w:r>
          </w:p>
        </w:tc>
        <w:tc>
          <w:tcPr>
            <w:tcW w:w="7566" w:type="dxa"/>
            <w:tcBorders>
              <w:top w:val="single" w:sz="4" w:space="0" w:color="000000"/>
              <w:left w:val="single" w:sz="4" w:space="0" w:color="000000"/>
              <w:bottom w:val="single" w:sz="4" w:space="0" w:color="000000"/>
              <w:right w:val="single" w:sz="4" w:space="0" w:color="000000"/>
            </w:tcBorders>
          </w:tcPr>
          <w:p w14:paraId="6DCDA946" w14:textId="77777777" w:rsidR="006C006A" w:rsidRDefault="00000000">
            <w:pPr>
              <w:spacing w:after="0"/>
              <w:ind w:left="108"/>
              <w:jc w:val="both"/>
            </w:pPr>
            <w:r>
              <w:t xml:space="preserve">has the meaning given to it in the GDPR. “Process” and “Processed” shall be </w:t>
            </w:r>
            <w:proofErr w:type="gramStart"/>
            <w:r>
              <w:t>interpreted accordingly;</w:t>
            </w:r>
            <w:proofErr w:type="gramEnd"/>
            <w:r>
              <w:t xml:space="preserve"> </w:t>
            </w:r>
          </w:p>
        </w:tc>
      </w:tr>
      <w:tr w:rsidR="006C006A" w14:paraId="5B647CAC" w14:textId="77777777">
        <w:trPr>
          <w:trHeight w:val="948"/>
        </w:trPr>
        <w:tc>
          <w:tcPr>
            <w:tcW w:w="2182" w:type="dxa"/>
            <w:tcBorders>
              <w:top w:val="single" w:sz="4" w:space="0" w:color="000000"/>
              <w:left w:val="single" w:sz="4" w:space="0" w:color="000000"/>
              <w:bottom w:val="single" w:sz="4" w:space="0" w:color="000000"/>
              <w:right w:val="single" w:sz="4" w:space="0" w:color="000000"/>
            </w:tcBorders>
          </w:tcPr>
          <w:p w14:paraId="0F2D18A0" w14:textId="77777777" w:rsidR="006C006A" w:rsidRDefault="00000000">
            <w:pPr>
              <w:spacing w:after="0"/>
            </w:pPr>
            <w:r>
              <w:rPr>
                <w:b/>
              </w:rPr>
              <w:t xml:space="preserve">“Processor” </w:t>
            </w:r>
          </w:p>
        </w:tc>
        <w:tc>
          <w:tcPr>
            <w:tcW w:w="7566" w:type="dxa"/>
            <w:tcBorders>
              <w:top w:val="single" w:sz="4" w:space="0" w:color="000000"/>
              <w:left w:val="single" w:sz="4" w:space="0" w:color="000000"/>
              <w:bottom w:val="single" w:sz="4" w:space="0" w:color="000000"/>
              <w:right w:val="single" w:sz="4" w:space="0" w:color="000000"/>
            </w:tcBorders>
          </w:tcPr>
          <w:p w14:paraId="50165C16" w14:textId="77777777" w:rsidR="006C006A" w:rsidRDefault="00000000">
            <w:pPr>
              <w:spacing w:after="218"/>
              <w:ind w:left="108"/>
            </w:pPr>
            <w:r>
              <w:t xml:space="preserve">has the meaning given to it in the </w:t>
            </w:r>
            <w:proofErr w:type="gramStart"/>
            <w:r>
              <w:t>GDPR;</w:t>
            </w:r>
            <w:proofErr w:type="gramEnd"/>
            <w:r>
              <w:t xml:space="preserve"> </w:t>
            </w:r>
          </w:p>
          <w:p w14:paraId="04D7870C" w14:textId="77777777" w:rsidR="006C006A" w:rsidRDefault="00000000">
            <w:pPr>
              <w:spacing w:after="0"/>
              <w:ind w:left="108"/>
            </w:pPr>
            <w:r>
              <w:t xml:space="preserve"> </w:t>
            </w:r>
          </w:p>
        </w:tc>
      </w:tr>
    </w:tbl>
    <w:p w14:paraId="390FBDDB" w14:textId="77777777" w:rsidR="006C006A" w:rsidRDefault="006C006A">
      <w:pPr>
        <w:spacing w:after="0"/>
        <w:ind w:left="-1440" w:right="10471"/>
      </w:pPr>
    </w:p>
    <w:tbl>
      <w:tblPr>
        <w:tblStyle w:val="TableGrid"/>
        <w:tblW w:w="9748" w:type="dxa"/>
        <w:tblInd w:w="5" w:type="dxa"/>
        <w:tblCellMar>
          <w:top w:w="86" w:type="dxa"/>
          <w:left w:w="7" w:type="dxa"/>
          <w:bottom w:w="0" w:type="dxa"/>
          <w:right w:w="63" w:type="dxa"/>
        </w:tblCellMar>
        <w:tblLook w:val="04A0" w:firstRow="1" w:lastRow="0" w:firstColumn="1" w:lastColumn="0" w:noHBand="0" w:noVBand="1"/>
      </w:tblPr>
      <w:tblGrid>
        <w:gridCol w:w="2182"/>
        <w:gridCol w:w="7566"/>
      </w:tblGrid>
      <w:tr w:rsidR="006C006A" w14:paraId="2246C0AC"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2BF35F90" w14:textId="77777777" w:rsidR="006C006A" w:rsidRDefault="00000000">
            <w:pPr>
              <w:spacing w:after="0"/>
              <w:jc w:val="both"/>
            </w:pPr>
            <w:r>
              <w:rPr>
                <w:b/>
              </w:rPr>
              <w:t xml:space="preserve">“Processor Personnel” </w:t>
            </w:r>
          </w:p>
        </w:tc>
        <w:tc>
          <w:tcPr>
            <w:tcW w:w="7566" w:type="dxa"/>
            <w:tcBorders>
              <w:top w:val="single" w:sz="4" w:space="0" w:color="000000"/>
              <w:left w:val="single" w:sz="4" w:space="0" w:color="000000"/>
              <w:bottom w:val="single" w:sz="4" w:space="0" w:color="000000"/>
              <w:right w:val="single" w:sz="4" w:space="0" w:color="000000"/>
            </w:tcBorders>
          </w:tcPr>
          <w:p w14:paraId="32A5EB75" w14:textId="77777777" w:rsidR="006C006A" w:rsidRDefault="00000000">
            <w:pPr>
              <w:spacing w:after="0"/>
              <w:ind w:left="108" w:right="55"/>
              <w:jc w:val="both"/>
            </w:pPr>
            <w:r>
              <w:t xml:space="preserve">all directors, officers, employees, agents, consultants and suppliers of the Processor and/or of any </w:t>
            </w:r>
            <w:proofErr w:type="spellStart"/>
            <w:r>
              <w:t>Subprocessor</w:t>
            </w:r>
            <w:proofErr w:type="spellEnd"/>
            <w:r>
              <w:t xml:space="preserve"> engaged in the performance of its obligations under a Contract; </w:t>
            </w:r>
          </w:p>
        </w:tc>
      </w:tr>
      <w:tr w:rsidR="006C006A" w14:paraId="2674F07F"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0F5A3FCF" w14:textId="77777777" w:rsidR="006C006A" w:rsidRDefault="00000000">
            <w:pPr>
              <w:spacing w:after="0"/>
            </w:pPr>
            <w:r>
              <w:rPr>
                <w:b/>
              </w:rPr>
              <w:t xml:space="preserve">"Progress Meeting" </w:t>
            </w:r>
          </w:p>
        </w:tc>
        <w:tc>
          <w:tcPr>
            <w:tcW w:w="7566" w:type="dxa"/>
            <w:tcBorders>
              <w:top w:val="single" w:sz="4" w:space="0" w:color="000000"/>
              <w:left w:val="single" w:sz="4" w:space="0" w:color="000000"/>
              <w:bottom w:val="single" w:sz="4" w:space="0" w:color="000000"/>
              <w:right w:val="single" w:sz="4" w:space="0" w:color="000000"/>
            </w:tcBorders>
          </w:tcPr>
          <w:p w14:paraId="144E99F4" w14:textId="77777777" w:rsidR="006C006A" w:rsidRDefault="00000000">
            <w:pPr>
              <w:spacing w:after="0"/>
              <w:ind w:left="108"/>
              <w:jc w:val="both"/>
            </w:pPr>
            <w:r>
              <w:t xml:space="preserve">a meeting between the Buyer Authorised Representative and the Supplier Authorised Representative;  </w:t>
            </w:r>
          </w:p>
        </w:tc>
      </w:tr>
      <w:tr w:rsidR="006C006A" w14:paraId="1FDDFD31"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6F3AFD38" w14:textId="77777777" w:rsidR="006C006A" w:rsidRDefault="00000000">
            <w:pPr>
              <w:spacing w:after="0"/>
            </w:pPr>
            <w:r>
              <w:rPr>
                <w:b/>
              </w:rPr>
              <w:lastRenderedPageBreak/>
              <w:t xml:space="preserve">"Progress Meeting </w:t>
            </w:r>
          </w:p>
          <w:p w14:paraId="45113951" w14:textId="77777777" w:rsidR="006C006A" w:rsidRDefault="00000000">
            <w:pPr>
              <w:spacing w:after="0"/>
            </w:pPr>
            <w:r>
              <w:rPr>
                <w:b/>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14:paraId="40D0A886" w14:textId="77777777" w:rsidR="006C006A" w:rsidRDefault="00000000">
            <w:pPr>
              <w:spacing w:after="0"/>
              <w:ind w:left="108"/>
              <w:jc w:val="both"/>
            </w:pPr>
            <w:r>
              <w:t xml:space="preserve">the frequency at which the Supplier shall conduct a Progress Meeting in accordance with Clause 6.1 as specified in the Order Form; </w:t>
            </w:r>
          </w:p>
        </w:tc>
      </w:tr>
      <w:tr w:rsidR="006C006A" w14:paraId="6F41D63E"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2246F27B" w14:textId="77777777" w:rsidR="006C006A" w:rsidRDefault="00000000">
            <w:pPr>
              <w:spacing w:after="0"/>
            </w:pPr>
            <w:r>
              <w:rPr>
                <w:b/>
              </w:rPr>
              <w:t xml:space="preserve">“Progress Report” </w:t>
            </w:r>
          </w:p>
        </w:tc>
        <w:tc>
          <w:tcPr>
            <w:tcW w:w="7566" w:type="dxa"/>
            <w:tcBorders>
              <w:top w:val="single" w:sz="4" w:space="0" w:color="000000"/>
              <w:left w:val="single" w:sz="4" w:space="0" w:color="000000"/>
              <w:bottom w:val="single" w:sz="4" w:space="0" w:color="000000"/>
              <w:right w:val="single" w:sz="4" w:space="0" w:color="000000"/>
            </w:tcBorders>
          </w:tcPr>
          <w:p w14:paraId="16D11C92" w14:textId="77777777" w:rsidR="006C006A" w:rsidRDefault="00000000">
            <w:pPr>
              <w:spacing w:after="0"/>
              <w:ind w:left="108"/>
            </w:pPr>
            <w:r>
              <w:t xml:space="preserve">a report provided by the Supplier indicating the steps taken to achieve Milestones or delivery dates; </w:t>
            </w:r>
          </w:p>
        </w:tc>
      </w:tr>
      <w:tr w:rsidR="006C006A" w14:paraId="1E2B8F79"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4BC4F41F" w14:textId="77777777" w:rsidR="006C006A" w:rsidRDefault="00000000">
            <w:pPr>
              <w:spacing w:after="0"/>
            </w:pPr>
            <w:r>
              <w:rPr>
                <w:b/>
              </w:rPr>
              <w:t xml:space="preserve">“Progress Report </w:t>
            </w:r>
          </w:p>
          <w:p w14:paraId="5DD61CCE" w14:textId="77777777" w:rsidR="006C006A" w:rsidRDefault="00000000">
            <w:pPr>
              <w:spacing w:after="0"/>
            </w:pPr>
            <w:r>
              <w:rPr>
                <w:b/>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14:paraId="7A1BF8FA" w14:textId="77777777" w:rsidR="006C006A" w:rsidRDefault="00000000">
            <w:pPr>
              <w:spacing w:after="0"/>
              <w:ind w:left="108"/>
              <w:jc w:val="both"/>
            </w:pPr>
            <w:r>
              <w:t xml:space="preserve">the frequency at which the Supplier shall deliver Progress Reports in accordance with Clause 6.1 as specified in the Order Form; </w:t>
            </w:r>
          </w:p>
        </w:tc>
      </w:tr>
      <w:tr w:rsidR="006C006A" w14:paraId="7AB17354" w14:textId="77777777">
        <w:trPr>
          <w:trHeight w:val="6503"/>
        </w:trPr>
        <w:tc>
          <w:tcPr>
            <w:tcW w:w="2182" w:type="dxa"/>
            <w:tcBorders>
              <w:top w:val="single" w:sz="4" w:space="0" w:color="000000"/>
              <w:left w:val="single" w:sz="4" w:space="0" w:color="000000"/>
              <w:bottom w:val="single" w:sz="4" w:space="0" w:color="000000"/>
              <w:right w:val="single" w:sz="4" w:space="0" w:color="000000"/>
            </w:tcBorders>
          </w:tcPr>
          <w:p w14:paraId="082BEA27" w14:textId="77777777" w:rsidR="006C006A" w:rsidRDefault="00000000">
            <w:pPr>
              <w:spacing w:after="0"/>
            </w:pPr>
            <w:r>
              <w:rPr>
                <w:b/>
              </w:rPr>
              <w:t xml:space="preserve">“Prohibited Acts” </w:t>
            </w:r>
          </w:p>
        </w:tc>
        <w:tc>
          <w:tcPr>
            <w:tcW w:w="7566" w:type="dxa"/>
            <w:tcBorders>
              <w:top w:val="single" w:sz="4" w:space="0" w:color="000000"/>
              <w:left w:val="single" w:sz="4" w:space="0" w:color="000000"/>
              <w:bottom w:val="single" w:sz="4" w:space="0" w:color="000000"/>
              <w:right w:val="single" w:sz="4" w:space="0" w:color="000000"/>
            </w:tcBorders>
          </w:tcPr>
          <w:p w14:paraId="17C2A1CD" w14:textId="77777777" w:rsidR="006C006A" w:rsidRDefault="00000000">
            <w:pPr>
              <w:spacing w:after="151" w:line="239" w:lineRule="auto"/>
              <w:ind w:left="998" w:right="49" w:hanging="288"/>
              <w:jc w:val="both"/>
            </w:pPr>
            <w:proofErr w:type="spellStart"/>
            <w:r>
              <w:t>i</w:t>
            </w:r>
            <w:proofErr w:type="spellEnd"/>
            <w:r>
              <w:t>)</w:t>
            </w:r>
            <w:r>
              <w:rPr>
                <w:rFonts w:ascii="Arial" w:eastAsia="Arial" w:hAnsi="Arial" w:cs="Arial"/>
              </w:rPr>
              <w:t xml:space="preserve"> </w:t>
            </w:r>
            <w:r>
              <w:t xml:space="preserve">to directly or indirectly offer, promise or give any person working for or engaged by a Buyer or any other public body a financial or other advantage to: </w:t>
            </w:r>
          </w:p>
          <w:p w14:paraId="20C601D4" w14:textId="77777777" w:rsidR="006C006A" w:rsidRDefault="00000000">
            <w:pPr>
              <w:numPr>
                <w:ilvl w:val="0"/>
                <w:numId w:val="127"/>
              </w:numPr>
              <w:spacing w:after="153" w:line="240" w:lineRule="auto"/>
              <w:ind w:right="25" w:hanging="360"/>
              <w:jc w:val="both"/>
            </w:pPr>
            <w:r>
              <w:t xml:space="preserve">induce that person to perform improperly a relevant function or activity; or </w:t>
            </w:r>
          </w:p>
          <w:p w14:paraId="6740D903" w14:textId="77777777" w:rsidR="006C006A" w:rsidRDefault="00000000">
            <w:pPr>
              <w:numPr>
                <w:ilvl w:val="0"/>
                <w:numId w:val="127"/>
              </w:numPr>
              <w:spacing w:after="0"/>
              <w:ind w:right="25" w:hanging="360"/>
              <w:jc w:val="both"/>
            </w:pPr>
            <w:r>
              <w:t xml:space="preserve">reward that person for improper performance of a relevant function or </w:t>
            </w:r>
          </w:p>
          <w:p w14:paraId="3DD22E5E" w14:textId="77777777" w:rsidR="006C006A" w:rsidRDefault="00000000">
            <w:pPr>
              <w:spacing w:after="132"/>
              <w:ind w:left="900"/>
            </w:pPr>
            <w:proofErr w:type="gramStart"/>
            <w:r>
              <w:t>activity;</w:t>
            </w:r>
            <w:proofErr w:type="gramEnd"/>
            <w:r>
              <w:t xml:space="preserve">  </w:t>
            </w:r>
          </w:p>
          <w:p w14:paraId="4349A3AA" w14:textId="77777777" w:rsidR="006C006A" w:rsidRDefault="00000000">
            <w:pPr>
              <w:numPr>
                <w:ilvl w:val="0"/>
                <w:numId w:val="128"/>
              </w:numPr>
              <w:spacing w:after="0" w:line="239" w:lineRule="auto"/>
              <w:ind w:right="25" w:hanging="432"/>
            </w:pPr>
            <w:r>
              <w:t xml:space="preserve">to directly or indirectly request, agree to receive or accept any financial or other advantage as an inducement or a reward for improper performance of a relevant function or activity in connection with each </w:t>
            </w:r>
          </w:p>
          <w:p w14:paraId="7B189096" w14:textId="77777777" w:rsidR="006C006A" w:rsidRDefault="00000000">
            <w:pPr>
              <w:spacing w:after="131"/>
              <w:ind w:left="998"/>
            </w:pPr>
            <w:r>
              <w:t xml:space="preserve">Contract; or </w:t>
            </w:r>
          </w:p>
          <w:p w14:paraId="786FD6E8" w14:textId="77777777" w:rsidR="006C006A" w:rsidRDefault="00000000">
            <w:pPr>
              <w:numPr>
                <w:ilvl w:val="0"/>
                <w:numId w:val="128"/>
              </w:numPr>
              <w:spacing w:after="132"/>
              <w:ind w:right="25" w:hanging="432"/>
            </w:pPr>
            <w:r>
              <w:t xml:space="preserve">committing any offence:  </w:t>
            </w:r>
          </w:p>
          <w:p w14:paraId="75946B67" w14:textId="77777777" w:rsidR="006C006A" w:rsidRDefault="00000000">
            <w:pPr>
              <w:spacing w:after="0"/>
              <w:ind w:right="51"/>
              <w:jc w:val="right"/>
            </w:pPr>
            <w:proofErr w:type="spellStart"/>
            <w:r>
              <w:rPr>
                <w:rFonts w:ascii="Arial" w:eastAsia="Arial" w:hAnsi="Arial" w:cs="Arial"/>
              </w:rPr>
              <w:t>i</w:t>
            </w:r>
            <w:proofErr w:type="spellEnd"/>
            <w:r>
              <w:rPr>
                <w:rFonts w:ascii="Arial" w:eastAsia="Arial" w:hAnsi="Arial" w:cs="Arial"/>
              </w:rPr>
              <w:t xml:space="preserve">) </w:t>
            </w:r>
            <w:r>
              <w:t xml:space="preserve">under the Bribery Act 2010 (or any legislation repealed or revoked by such </w:t>
            </w:r>
          </w:p>
          <w:p w14:paraId="59E948A0" w14:textId="77777777" w:rsidR="006C006A" w:rsidRDefault="00000000">
            <w:pPr>
              <w:spacing w:after="52" w:line="330" w:lineRule="auto"/>
              <w:ind w:left="540" w:right="52" w:firstLine="360"/>
              <w:jc w:val="both"/>
            </w:pPr>
            <w:r>
              <w:t xml:space="preserve">Act); or </w:t>
            </w:r>
            <w:r>
              <w:rPr>
                <w:rFonts w:ascii="Arial" w:eastAsia="Arial" w:hAnsi="Arial" w:cs="Arial"/>
              </w:rPr>
              <w:t xml:space="preserve">ii) </w:t>
            </w:r>
            <w:r>
              <w:t xml:space="preserve">under legislation or common law concerning fraudulent acts; or </w:t>
            </w:r>
            <w:r>
              <w:rPr>
                <w:rFonts w:ascii="Arial" w:eastAsia="Arial" w:hAnsi="Arial" w:cs="Arial"/>
              </w:rPr>
              <w:t xml:space="preserve">iii) </w:t>
            </w:r>
            <w:r>
              <w:t xml:space="preserve">defrauding, attempting to defraud or conspiring to defraud a Buyer or other public body; or  </w:t>
            </w:r>
          </w:p>
          <w:p w14:paraId="659405DA" w14:textId="77777777" w:rsidR="006C006A" w:rsidRDefault="00000000">
            <w:pPr>
              <w:spacing w:after="0"/>
              <w:ind w:left="998" w:right="52" w:hanging="288"/>
              <w:jc w:val="both"/>
            </w:pPr>
            <w:r>
              <w:t>l)</w:t>
            </w:r>
            <w:r>
              <w:rPr>
                <w:rFonts w:ascii="Arial" w:eastAsia="Arial" w:hAnsi="Arial" w:cs="Arial"/>
              </w:rPr>
              <w:t xml:space="preserve"> </w:t>
            </w:r>
            <w:r>
              <w:t xml:space="preserve">any activity, practice or conduct which would constitute one of the offences listed under (c) above if such activity, practice or conduct had been carried out in the UK; </w:t>
            </w:r>
          </w:p>
        </w:tc>
      </w:tr>
      <w:tr w:rsidR="006C006A" w14:paraId="06E062FD" w14:textId="77777777">
        <w:trPr>
          <w:trHeight w:val="3337"/>
        </w:trPr>
        <w:tc>
          <w:tcPr>
            <w:tcW w:w="2182" w:type="dxa"/>
            <w:tcBorders>
              <w:top w:val="single" w:sz="4" w:space="0" w:color="000000"/>
              <w:left w:val="single" w:sz="4" w:space="0" w:color="000000"/>
              <w:bottom w:val="single" w:sz="4" w:space="0" w:color="000000"/>
              <w:right w:val="single" w:sz="4" w:space="0" w:color="000000"/>
            </w:tcBorders>
          </w:tcPr>
          <w:p w14:paraId="04A25661" w14:textId="77777777" w:rsidR="006C006A" w:rsidRDefault="00000000">
            <w:pPr>
              <w:spacing w:after="0"/>
            </w:pPr>
            <w:r>
              <w:rPr>
                <w:b/>
              </w:rPr>
              <w:t xml:space="preserve">“Protective </w:t>
            </w:r>
          </w:p>
          <w:p w14:paraId="62D87A43" w14:textId="77777777" w:rsidR="006C006A" w:rsidRDefault="00000000">
            <w:pPr>
              <w:spacing w:after="0"/>
            </w:pPr>
            <w:r>
              <w:rPr>
                <w:b/>
              </w:rPr>
              <w:t xml:space="preserve">Measures” </w:t>
            </w:r>
          </w:p>
        </w:tc>
        <w:tc>
          <w:tcPr>
            <w:tcW w:w="7566" w:type="dxa"/>
            <w:tcBorders>
              <w:top w:val="single" w:sz="4" w:space="0" w:color="000000"/>
              <w:left w:val="single" w:sz="4" w:space="0" w:color="000000"/>
              <w:bottom w:val="single" w:sz="4" w:space="0" w:color="000000"/>
              <w:right w:val="single" w:sz="4" w:space="0" w:color="000000"/>
            </w:tcBorders>
          </w:tcPr>
          <w:p w14:paraId="25D750EE" w14:textId="77777777" w:rsidR="006C006A" w:rsidRDefault="00000000">
            <w:pPr>
              <w:spacing w:after="0" w:line="346" w:lineRule="auto"/>
              <w:ind w:left="108" w:right="1164"/>
            </w:pPr>
            <w:r>
              <w:t xml:space="preserve">technical and organisational measures which must take account </w:t>
            </w:r>
            <w:proofErr w:type="gramStart"/>
            <w:r>
              <w:t>of:</w:t>
            </w:r>
            <w:proofErr w:type="gramEnd"/>
            <w:r>
              <w:t xml:space="preserve"> a) the nature of the data to be protected </w:t>
            </w:r>
          </w:p>
          <w:p w14:paraId="50488636" w14:textId="77777777" w:rsidR="006C006A" w:rsidRDefault="00000000">
            <w:pPr>
              <w:spacing w:after="98"/>
              <w:ind w:left="108"/>
            </w:pPr>
            <w:proofErr w:type="gramStart"/>
            <w:r>
              <w:t>b)harm</w:t>
            </w:r>
            <w:proofErr w:type="gramEnd"/>
            <w:r>
              <w:t xml:space="preserve"> that might result from Data Loss </w:t>
            </w:r>
            <w:proofErr w:type="gramStart"/>
            <w:r>
              <w:t>Event;</w:t>
            </w:r>
            <w:proofErr w:type="gramEnd"/>
            <w:r>
              <w:t xml:space="preserve"> </w:t>
            </w:r>
          </w:p>
          <w:p w14:paraId="0951B7F6" w14:textId="77777777" w:rsidR="006C006A" w:rsidRDefault="00000000">
            <w:pPr>
              <w:numPr>
                <w:ilvl w:val="0"/>
                <w:numId w:val="129"/>
              </w:numPr>
              <w:spacing w:after="98"/>
              <w:ind w:right="26"/>
            </w:pPr>
            <w:r>
              <w:t xml:space="preserve">state of technological development </w:t>
            </w:r>
          </w:p>
          <w:p w14:paraId="1F0B12E3" w14:textId="77777777" w:rsidR="006C006A" w:rsidRDefault="00000000">
            <w:pPr>
              <w:numPr>
                <w:ilvl w:val="0"/>
                <w:numId w:val="129"/>
              </w:numPr>
              <w:spacing w:after="0"/>
              <w:ind w:right="26"/>
            </w:pPr>
            <w:r>
              <w:t xml:space="preserve">the cost of implementing any measures 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 </w:t>
            </w:r>
          </w:p>
        </w:tc>
      </w:tr>
    </w:tbl>
    <w:p w14:paraId="69423330" w14:textId="77777777" w:rsidR="006C006A" w:rsidRDefault="006C006A">
      <w:pPr>
        <w:spacing w:after="0"/>
        <w:ind w:left="-1440" w:right="10471"/>
      </w:pPr>
    </w:p>
    <w:tbl>
      <w:tblPr>
        <w:tblStyle w:val="TableGrid"/>
        <w:tblW w:w="9748" w:type="dxa"/>
        <w:tblInd w:w="5" w:type="dxa"/>
        <w:tblCellMar>
          <w:top w:w="86" w:type="dxa"/>
          <w:left w:w="7" w:type="dxa"/>
          <w:bottom w:w="0" w:type="dxa"/>
          <w:right w:w="63" w:type="dxa"/>
        </w:tblCellMar>
        <w:tblLook w:val="04A0" w:firstRow="1" w:lastRow="0" w:firstColumn="1" w:lastColumn="0" w:noHBand="0" w:noVBand="1"/>
      </w:tblPr>
      <w:tblGrid>
        <w:gridCol w:w="2182"/>
        <w:gridCol w:w="7566"/>
      </w:tblGrid>
      <w:tr w:rsidR="006C006A" w14:paraId="265D3EDD"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2BB2A9E1" w14:textId="77777777" w:rsidR="006C006A" w:rsidRDefault="00000000">
            <w:pPr>
              <w:spacing w:after="0"/>
            </w:pPr>
            <w:r>
              <w:rPr>
                <w:b/>
              </w:rPr>
              <w:t xml:space="preserve">“Public Services Network or PSN” </w:t>
            </w:r>
          </w:p>
        </w:tc>
        <w:tc>
          <w:tcPr>
            <w:tcW w:w="7566" w:type="dxa"/>
            <w:tcBorders>
              <w:top w:val="single" w:sz="4" w:space="0" w:color="000000"/>
              <w:left w:val="single" w:sz="4" w:space="0" w:color="000000"/>
              <w:bottom w:val="single" w:sz="4" w:space="0" w:color="000000"/>
              <w:right w:val="single" w:sz="4" w:space="0" w:color="000000"/>
            </w:tcBorders>
          </w:tcPr>
          <w:p w14:paraId="002BF6BB" w14:textId="77777777" w:rsidR="006C006A" w:rsidRDefault="00000000">
            <w:pPr>
              <w:spacing w:after="0" w:line="240" w:lineRule="auto"/>
              <w:ind w:left="108"/>
              <w:jc w:val="both"/>
            </w:pPr>
            <w:r>
              <w:t xml:space="preserve">the network of networks delivered through multiple service providers, as further detailed in the PSN operating model; and described at </w:t>
            </w:r>
          </w:p>
          <w:p w14:paraId="31A51D2E" w14:textId="77777777" w:rsidR="006C006A" w:rsidRDefault="00000000">
            <w:pPr>
              <w:spacing w:after="0"/>
              <w:ind w:left="108"/>
            </w:pPr>
            <w:hyperlink r:id="rId88">
              <w:r>
                <w:rPr>
                  <w:color w:val="0000FF"/>
                  <w:u w:val="single" w:color="0000FF"/>
                </w:rPr>
                <w:t>https://www.gov.uk/government/groups/public</w:t>
              </w:r>
            </w:hyperlink>
            <w:hyperlink r:id="rId89">
              <w:r>
                <w:rPr>
                  <w:color w:val="0000FF"/>
                  <w:u w:val="single" w:color="0000FF"/>
                </w:rPr>
                <w:t>-</w:t>
              </w:r>
            </w:hyperlink>
            <w:hyperlink r:id="rId90">
              <w:r>
                <w:rPr>
                  <w:color w:val="0000FF"/>
                  <w:u w:val="single" w:color="0000FF"/>
                </w:rPr>
                <w:t>servicesnetwork</w:t>
              </w:r>
            </w:hyperlink>
            <w:hyperlink r:id="rId91">
              <w:r>
                <w:t>;</w:t>
              </w:r>
            </w:hyperlink>
            <w:r>
              <w:t xml:space="preserve"> </w:t>
            </w:r>
          </w:p>
        </w:tc>
      </w:tr>
      <w:tr w:rsidR="006C006A" w14:paraId="62C003F0" w14:textId="77777777">
        <w:trPr>
          <w:trHeight w:val="1781"/>
        </w:trPr>
        <w:tc>
          <w:tcPr>
            <w:tcW w:w="2182" w:type="dxa"/>
            <w:tcBorders>
              <w:top w:val="single" w:sz="4" w:space="0" w:color="000000"/>
              <w:left w:val="single" w:sz="4" w:space="0" w:color="000000"/>
              <w:bottom w:val="single" w:sz="4" w:space="0" w:color="000000"/>
              <w:right w:val="single" w:sz="4" w:space="0" w:color="000000"/>
            </w:tcBorders>
          </w:tcPr>
          <w:p w14:paraId="62415B48" w14:textId="77777777" w:rsidR="006C006A" w:rsidRDefault="00000000">
            <w:pPr>
              <w:spacing w:after="0"/>
            </w:pPr>
            <w:r>
              <w:rPr>
                <w:b/>
              </w:rPr>
              <w:lastRenderedPageBreak/>
              <w:t xml:space="preserve">“Purchase to Pay” or </w:t>
            </w:r>
          </w:p>
          <w:p w14:paraId="0057BF70" w14:textId="77777777" w:rsidR="006C006A" w:rsidRDefault="00000000">
            <w:pPr>
              <w:spacing w:after="0"/>
            </w:pPr>
            <w:r>
              <w:rPr>
                <w:b/>
              </w:rPr>
              <w:t xml:space="preserve">“P2P” </w:t>
            </w:r>
          </w:p>
        </w:tc>
        <w:tc>
          <w:tcPr>
            <w:tcW w:w="7566" w:type="dxa"/>
            <w:tcBorders>
              <w:top w:val="single" w:sz="4" w:space="0" w:color="000000"/>
              <w:left w:val="single" w:sz="4" w:space="0" w:color="000000"/>
              <w:bottom w:val="single" w:sz="4" w:space="0" w:color="000000"/>
              <w:right w:val="single" w:sz="4" w:space="0" w:color="000000"/>
            </w:tcBorders>
          </w:tcPr>
          <w:p w14:paraId="4157DCD7" w14:textId="77777777" w:rsidR="006C006A" w:rsidRDefault="00000000">
            <w:pPr>
              <w:spacing w:after="0"/>
              <w:ind w:left="108" w:right="51"/>
              <w:jc w:val="both"/>
            </w:pPr>
            <w:r>
              <w:t xml:space="preserve">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 </w:t>
            </w:r>
          </w:p>
        </w:tc>
      </w:tr>
      <w:tr w:rsidR="006C006A" w14:paraId="2570BCA2"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7B64029F" w14:textId="77777777" w:rsidR="006C006A" w:rsidRDefault="00000000">
            <w:pPr>
              <w:spacing w:after="0"/>
            </w:pPr>
            <w:r>
              <w:rPr>
                <w:b/>
              </w:rPr>
              <w:t xml:space="preserve">“Recall” </w:t>
            </w:r>
          </w:p>
        </w:tc>
        <w:tc>
          <w:tcPr>
            <w:tcW w:w="7566" w:type="dxa"/>
            <w:tcBorders>
              <w:top w:val="single" w:sz="4" w:space="0" w:color="000000"/>
              <w:left w:val="single" w:sz="4" w:space="0" w:color="000000"/>
              <w:bottom w:val="single" w:sz="4" w:space="0" w:color="000000"/>
              <w:right w:val="single" w:sz="4" w:space="0" w:color="000000"/>
            </w:tcBorders>
          </w:tcPr>
          <w:p w14:paraId="46C5984E" w14:textId="77777777" w:rsidR="006C006A" w:rsidRDefault="00000000">
            <w:pPr>
              <w:spacing w:after="0"/>
              <w:ind w:left="108" w:right="50"/>
              <w:jc w:val="both"/>
            </w:pPr>
            <w:r>
              <w:t xml:space="preserve">a request by the Supplier to return Goods to the Supplier or the manufacturer after the discovery of safety issues or defects (including defects in the IPR rights) that might endanger health or hinder performance; </w:t>
            </w:r>
          </w:p>
        </w:tc>
      </w:tr>
      <w:tr w:rsidR="006C006A" w14:paraId="5C1BFF8C" w14:textId="77777777">
        <w:trPr>
          <w:trHeight w:val="440"/>
        </w:trPr>
        <w:tc>
          <w:tcPr>
            <w:tcW w:w="2182" w:type="dxa"/>
            <w:tcBorders>
              <w:top w:val="single" w:sz="4" w:space="0" w:color="000000"/>
              <w:left w:val="single" w:sz="4" w:space="0" w:color="000000"/>
              <w:bottom w:val="single" w:sz="4" w:space="0" w:color="000000"/>
              <w:right w:val="single" w:sz="4" w:space="0" w:color="000000"/>
            </w:tcBorders>
          </w:tcPr>
          <w:p w14:paraId="71015396" w14:textId="77777777" w:rsidR="006C006A" w:rsidRDefault="00000000">
            <w:pPr>
              <w:spacing w:after="0"/>
            </w:pPr>
            <w:r>
              <w:rPr>
                <w:b/>
              </w:rPr>
              <w:t xml:space="preserve">"Recipient Party" </w:t>
            </w:r>
          </w:p>
        </w:tc>
        <w:tc>
          <w:tcPr>
            <w:tcW w:w="7566" w:type="dxa"/>
            <w:tcBorders>
              <w:top w:val="single" w:sz="4" w:space="0" w:color="000000"/>
              <w:left w:val="single" w:sz="4" w:space="0" w:color="000000"/>
              <w:bottom w:val="single" w:sz="4" w:space="0" w:color="000000"/>
              <w:right w:val="single" w:sz="4" w:space="0" w:color="000000"/>
            </w:tcBorders>
          </w:tcPr>
          <w:p w14:paraId="5AF09F4C" w14:textId="77777777" w:rsidR="006C006A" w:rsidRDefault="00000000">
            <w:pPr>
              <w:spacing w:after="0"/>
              <w:ind w:left="108"/>
            </w:pPr>
            <w:r>
              <w:t xml:space="preserve">the Party which receives or obtains directly or indirectly Confidential Information; </w:t>
            </w:r>
          </w:p>
        </w:tc>
      </w:tr>
      <w:tr w:rsidR="006C006A" w14:paraId="05B281A0" w14:textId="77777777">
        <w:trPr>
          <w:trHeight w:val="2947"/>
        </w:trPr>
        <w:tc>
          <w:tcPr>
            <w:tcW w:w="2182" w:type="dxa"/>
            <w:tcBorders>
              <w:top w:val="single" w:sz="4" w:space="0" w:color="000000"/>
              <w:left w:val="single" w:sz="4" w:space="0" w:color="000000"/>
              <w:bottom w:val="single" w:sz="4" w:space="0" w:color="000000"/>
              <w:right w:val="single" w:sz="4" w:space="0" w:color="000000"/>
            </w:tcBorders>
          </w:tcPr>
          <w:p w14:paraId="39278F00" w14:textId="77777777" w:rsidR="006C006A" w:rsidRDefault="00000000">
            <w:pPr>
              <w:spacing w:after="0"/>
            </w:pPr>
            <w:r>
              <w:rPr>
                <w:b/>
              </w:rPr>
              <w:t xml:space="preserve">"Rectification Plan" </w:t>
            </w:r>
          </w:p>
        </w:tc>
        <w:tc>
          <w:tcPr>
            <w:tcW w:w="7566" w:type="dxa"/>
            <w:tcBorders>
              <w:top w:val="single" w:sz="4" w:space="0" w:color="000000"/>
              <w:left w:val="single" w:sz="4" w:space="0" w:color="000000"/>
              <w:bottom w:val="single" w:sz="4" w:space="0" w:color="000000"/>
              <w:right w:val="single" w:sz="4" w:space="0" w:color="000000"/>
            </w:tcBorders>
          </w:tcPr>
          <w:p w14:paraId="3DA5D77B" w14:textId="77777777" w:rsidR="006C006A" w:rsidRDefault="00000000">
            <w:pPr>
              <w:spacing w:after="154" w:line="239" w:lineRule="auto"/>
              <w:ind w:left="108"/>
              <w:jc w:val="both"/>
            </w:pPr>
            <w:r>
              <w:t xml:space="preserve">the Supplier’s plan (or revised plan) to rectify </w:t>
            </w:r>
            <w:proofErr w:type="gramStart"/>
            <w:r>
              <w:t>it’s</w:t>
            </w:r>
            <w:proofErr w:type="gramEnd"/>
            <w:r>
              <w:t xml:space="preserve"> breach using the template in Joint Schedule 10 (Rectification Plan </w:t>
            </w:r>
            <w:proofErr w:type="gramStart"/>
            <w:r>
              <w:t>Template)which</w:t>
            </w:r>
            <w:proofErr w:type="gramEnd"/>
            <w:r>
              <w:t xml:space="preserve"> shall include: </w:t>
            </w:r>
          </w:p>
          <w:p w14:paraId="1E48536A" w14:textId="77777777" w:rsidR="006C006A" w:rsidRDefault="00000000">
            <w:pPr>
              <w:numPr>
                <w:ilvl w:val="0"/>
                <w:numId w:val="130"/>
              </w:numPr>
              <w:spacing w:after="151" w:line="239" w:lineRule="auto"/>
              <w:ind w:hanging="432"/>
            </w:pPr>
            <w:r>
              <w:t xml:space="preserve">full details of the Default that has occurred, including a root cause </w:t>
            </w:r>
            <w:proofErr w:type="gramStart"/>
            <w:r>
              <w:t>analysis;</w:t>
            </w:r>
            <w:proofErr w:type="gramEnd"/>
            <w:r>
              <w:t xml:space="preserve">  </w:t>
            </w:r>
          </w:p>
          <w:p w14:paraId="57B4D928" w14:textId="77777777" w:rsidR="006C006A" w:rsidRDefault="00000000">
            <w:pPr>
              <w:numPr>
                <w:ilvl w:val="0"/>
                <w:numId w:val="130"/>
              </w:numPr>
              <w:spacing w:after="132"/>
              <w:ind w:hanging="432"/>
            </w:pPr>
            <w:r>
              <w:t xml:space="preserve">the actual or anticipated effect of the Default; and </w:t>
            </w:r>
          </w:p>
          <w:p w14:paraId="4FFBB097" w14:textId="77777777" w:rsidR="006C006A" w:rsidRDefault="00000000">
            <w:pPr>
              <w:numPr>
                <w:ilvl w:val="0"/>
                <w:numId w:val="130"/>
              </w:numPr>
              <w:spacing w:after="0"/>
              <w:ind w:hanging="432"/>
            </w:pPr>
            <w:r>
              <w:t xml:space="preserve">the steps which the Supplier proposes to take to rectify the Default (if applicable) and to prevent such Default from recurring, including timescales for such steps and for the rectification of the Default (where applicable); </w:t>
            </w:r>
          </w:p>
        </w:tc>
      </w:tr>
      <w:tr w:rsidR="006C006A" w14:paraId="5B6C7714"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2C2398C4" w14:textId="77777777" w:rsidR="006C006A" w:rsidRDefault="00000000">
            <w:pPr>
              <w:spacing w:after="0"/>
            </w:pPr>
            <w:r>
              <w:rPr>
                <w:b/>
              </w:rPr>
              <w:t xml:space="preserve">"Rectification Plan </w:t>
            </w:r>
          </w:p>
          <w:p w14:paraId="6CA84F2C" w14:textId="77777777" w:rsidR="006C006A" w:rsidRDefault="00000000">
            <w:pPr>
              <w:spacing w:after="0"/>
            </w:pPr>
            <w:r>
              <w:rPr>
                <w:b/>
              </w:rPr>
              <w:t xml:space="preserve">Process" </w:t>
            </w:r>
          </w:p>
        </w:tc>
        <w:tc>
          <w:tcPr>
            <w:tcW w:w="7566" w:type="dxa"/>
            <w:tcBorders>
              <w:top w:val="single" w:sz="4" w:space="0" w:color="000000"/>
              <w:left w:val="single" w:sz="4" w:space="0" w:color="000000"/>
              <w:bottom w:val="single" w:sz="4" w:space="0" w:color="000000"/>
              <w:right w:val="single" w:sz="4" w:space="0" w:color="000000"/>
            </w:tcBorders>
          </w:tcPr>
          <w:p w14:paraId="0FF23F20" w14:textId="77777777" w:rsidR="006C006A" w:rsidRDefault="00000000">
            <w:pPr>
              <w:spacing w:after="0"/>
              <w:ind w:left="108"/>
            </w:pPr>
            <w:r>
              <w:t xml:space="preserve">the process set out in Clause 10.4.3 to 10.4.5 (Rectification Plan Process);  </w:t>
            </w:r>
          </w:p>
        </w:tc>
      </w:tr>
      <w:tr w:rsidR="006C006A" w14:paraId="7AD52EF4"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6B212CE7" w14:textId="77777777" w:rsidR="006C006A" w:rsidRDefault="00000000">
            <w:pPr>
              <w:spacing w:after="0"/>
            </w:pPr>
            <w:r>
              <w:rPr>
                <w:b/>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14:paraId="72C496AC" w14:textId="77777777" w:rsidR="006C006A" w:rsidRDefault="00000000">
            <w:pPr>
              <w:spacing w:after="0"/>
              <w:ind w:left="108"/>
              <w:jc w:val="both"/>
            </w:pPr>
            <w:r>
              <w:t xml:space="preserve">the Public Contracts Regulations 2015 and/or the Public Contracts (Scotland) Regulations 2015 (as the context requires); </w:t>
            </w:r>
          </w:p>
        </w:tc>
      </w:tr>
      <w:tr w:rsidR="006C006A" w14:paraId="436B2AEB" w14:textId="77777777">
        <w:trPr>
          <w:trHeight w:val="3365"/>
        </w:trPr>
        <w:tc>
          <w:tcPr>
            <w:tcW w:w="2182" w:type="dxa"/>
            <w:tcBorders>
              <w:top w:val="single" w:sz="4" w:space="0" w:color="000000"/>
              <w:left w:val="single" w:sz="4" w:space="0" w:color="000000"/>
              <w:bottom w:val="single" w:sz="4" w:space="0" w:color="000000"/>
              <w:right w:val="single" w:sz="4" w:space="0" w:color="000000"/>
            </w:tcBorders>
          </w:tcPr>
          <w:p w14:paraId="5F774B30" w14:textId="77777777" w:rsidR="006C006A" w:rsidRDefault="00000000">
            <w:pPr>
              <w:spacing w:after="0"/>
            </w:pPr>
            <w:r>
              <w:rPr>
                <w:b/>
              </w:rPr>
              <w:t xml:space="preserve">"Reimbursable </w:t>
            </w:r>
          </w:p>
          <w:p w14:paraId="7E8C56B6" w14:textId="77777777" w:rsidR="006C006A" w:rsidRDefault="00000000">
            <w:pPr>
              <w:spacing w:after="0"/>
            </w:pPr>
            <w:r>
              <w:rPr>
                <w:b/>
              </w:rPr>
              <w:t xml:space="preserve">Expenses" </w:t>
            </w:r>
          </w:p>
        </w:tc>
        <w:tc>
          <w:tcPr>
            <w:tcW w:w="7566" w:type="dxa"/>
            <w:tcBorders>
              <w:top w:val="single" w:sz="4" w:space="0" w:color="000000"/>
              <w:left w:val="single" w:sz="4" w:space="0" w:color="000000"/>
              <w:bottom w:val="single" w:sz="4" w:space="0" w:color="000000"/>
              <w:right w:val="single" w:sz="4" w:space="0" w:color="000000"/>
            </w:tcBorders>
          </w:tcPr>
          <w:p w14:paraId="68E781FF" w14:textId="77777777" w:rsidR="006C006A" w:rsidRDefault="00000000">
            <w:pPr>
              <w:spacing w:after="152" w:line="239" w:lineRule="auto"/>
              <w:ind w:left="108" w:right="50"/>
              <w:jc w:val="both"/>
            </w:pPr>
            <w: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1472F379" w14:textId="77777777" w:rsidR="006C006A" w:rsidRDefault="00000000">
            <w:pPr>
              <w:numPr>
                <w:ilvl w:val="0"/>
                <w:numId w:val="131"/>
              </w:numPr>
              <w:spacing w:after="154" w:line="239" w:lineRule="auto"/>
              <w:ind w:right="49" w:hanging="360"/>
              <w:jc w:val="both"/>
            </w:pPr>
            <w:r>
              <w:t xml:space="preserve">travel expenses incurred as a result of Supplier Staff travelling to and from their usual place of work, or to and from the premises at which the Services are principally to be performed, unless the Buyer otherwise agrees in advance in writing; and </w:t>
            </w:r>
          </w:p>
          <w:p w14:paraId="18F328A6" w14:textId="77777777" w:rsidR="006C006A" w:rsidRDefault="00000000">
            <w:pPr>
              <w:numPr>
                <w:ilvl w:val="0"/>
                <w:numId w:val="131"/>
              </w:numPr>
              <w:spacing w:after="0"/>
              <w:ind w:right="49" w:hanging="360"/>
              <w:jc w:val="both"/>
            </w:pPr>
            <w:r>
              <w:t xml:space="preserve">subsistence expenses incurred by Supplier Staff whilst performing the Services at their usual place of work, or to and from the premises at which the Services are principally to be performed; </w:t>
            </w:r>
          </w:p>
        </w:tc>
      </w:tr>
      <w:tr w:rsidR="006C006A" w14:paraId="35084F78"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015A3F35" w14:textId="77777777" w:rsidR="006C006A" w:rsidRDefault="00000000">
            <w:pPr>
              <w:spacing w:after="0"/>
            </w:pPr>
            <w:r>
              <w:rPr>
                <w:b/>
              </w:rPr>
              <w:t xml:space="preserve">"Relevant Authority" </w:t>
            </w:r>
          </w:p>
        </w:tc>
        <w:tc>
          <w:tcPr>
            <w:tcW w:w="7566" w:type="dxa"/>
            <w:tcBorders>
              <w:top w:val="single" w:sz="4" w:space="0" w:color="000000"/>
              <w:left w:val="single" w:sz="4" w:space="0" w:color="000000"/>
              <w:bottom w:val="single" w:sz="4" w:space="0" w:color="000000"/>
              <w:right w:val="single" w:sz="4" w:space="0" w:color="000000"/>
            </w:tcBorders>
          </w:tcPr>
          <w:p w14:paraId="7E3792D1" w14:textId="77777777" w:rsidR="006C006A" w:rsidRDefault="00000000">
            <w:pPr>
              <w:spacing w:after="0"/>
              <w:ind w:left="108"/>
              <w:jc w:val="both"/>
            </w:pPr>
            <w:r>
              <w:t xml:space="preserve">the Authority which is party to the Contract to which a right or obligation is owed, as the context requires;  </w:t>
            </w:r>
          </w:p>
        </w:tc>
      </w:tr>
      <w:tr w:rsidR="006C006A" w14:paraId="4A6EDF31" w14:textId="77777777">
        <w:trPr>
          <w:trHeight w:val="1243"/>
        </w:trPr>
        <w:tc>
          <w:tcPr>
            <w:tcW w:w="2182" w:type="dxa"/>
            <w:tcBorders>
              <w:top w:val="single" w:sz="4" w:space="0" w:color="000000"/>
              <w:left w:val="single" w:sz="4" w:space="0" w:color="000000"/>
              <w:bottom w:val="single" w:sz="4" w:space="0" w:color="000000"/>
              <w:right w:val="single" w:sz="4" w:space="0" w:color="000000"/>
            </w:tcBorders>
          </w:tcPr>
          <w:p w14:paraId="1ADD710F" w14:textId="77777777" w:rsidR="006C006A" w:rsidRDefault="00000000">
            <w:pPr>
              <w:spacing w:after="0"/>
            </w:pPr>
            <w:r>
              <w:rPr>
                <w:b/>
              </w:rPr>
              <w:t xml:space="preserve">"Relevant Authority's </w:t>
            </w:r>
          </w:p>
          <w:p w14:paraId="3C470459" w14:textId="77777777" w:rsidR="006C006A" w:rsidRDefault="00000000">
            <w:pPr>
              <w:spacing w:after="0"/>
            </w:pPr>
            <w:r>
              <w:rPr>
                <w:b/>
              </w:rPr>
              <w:t xml:space="preserve">Confidential </w:t>
            </w:r>
          </w:p>
          <w:p w14:paraId="0B7E9125" w14:textId="77777777" w:rsidR="006C006A" w:rsidRDefault="00000000">
            <w:pPr>
              <w:spacing w:after="0"/>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1192DE82" w14:textId="77777777" w:rsidR="006C006A" w:rsidRDefault="00000000">
            <w:pPr>
              <w:spacing w:after="0"/>
              <w:ind w:left="998" w:right="49" w:hanging="360"/>
              <w:jc w:val="both"/>
            </w:pPr>
            <w:r>
              <w:t>a)</w:t>
            </w:r>
            <w:r>
              <w:rPr>
                <w:rFonts w:ascii="Arial" w:eastAsia="Arial" w:hAnsi="Arial" w:cs="Arial"/>
              </w:rPr>
              <w:t xml:space="preserve"> </w:t>
            </w:r>
            <w:r>
              <w:t xml:space="preserve">all Personal Data and any information, however it is conveyed, that relates to the business, affairs, developments, property rights, trade secrets, Know-How and IPR of the Relevant Authority (including all Relevant Authority Existing IPR and New IPR);  </w:t>
            </w:r>
          </w:p>
        </w:tc>
      </w:tr>
    </w:tbl>
    <w:p w14:paraId="1A753CF6" w14:textId="77777777" w:rsidR="006C006A" w:rsidRDefault="006C006A">
      <w:pPr>
        <w:spacing w:after="0"/>
        <w:ind w:left="-1440" w:right="10471"/>
      </w:pPr>
    </w:p>
    <w:tbl>
      <w:tblPr>
        <w:tblStyle w:val="TableGrid"/>
        <w:tblW w:w="9748" w:type="dxa"/>
        <w:tblInd w:w="5" w:type="dxa"/>
        <w:tblCellMar>
          <w:top w:w="48" w:type="dxa"/>
          <w:left w:w="7" w:type="dxa"/>
          <w:bottom w:w="0" w:type="dxa"/>
          <w:right w:w="63" w:type="dxa"/>
        </w:tblCellMar>
        <w:tblLook w:val="04A0" w:firstRow="1" w:lastRow="0" w:firstColumn="1" w:lastColumn="0" w:noHBand="0" w:noVBand="1"/>
      </w:tblPr>
      <w:tblGrid>
        <w:gridCol w:w="2182"/>
        <w:gridCol w:w="7566"/>
      </w:tblGrid>
      <w:tr w:rsidR="006C006A" w14:paraId="086FA6A0" w14:textId="77777777">
        <w:trPr>
          <w:trHeight w:val="1863"/>
        </w:trPr>
        <w:tc>
          <w:tcPr>
            <w:tcW w:w="2182" w:type="dxa"/>
            <w:tcBorders>
              <w:top w:val="single" w:sz="4" w:space="0" w:color="000000"/>
              <w:left w:val="single" w:sz="4" w:space="0" w:color="000000"/>
              <w:bottom w:val="single" w:sz="4" w:space="0" w:color="000000"/>
              <w:right w:val="single" w:sz="4" w:space="0" w:color="000000"/>
            </w:tcBorders>
          </w:tcPr>
          <w:p w14:paraId="1EB05AE6" w14:textId="77777777" w:rsidR="006C006A" w:rsidRDefault="006C006A"/>
        </w:tc>
        <w:tc>
          <w:tcPr>
            <w:tcW w:w="7566" w:type="dxa"/>
            <w:tcBorders>
              <w:top w:val="single" w:sz="4" w:space="0" w:color="000000"/>
              <w:left w:val="single" w:sz="4" w:space="0" w:color="000000"/>
              <w:bottom w:val="single" w:sz="4" w:space="0" w:color="000000"/>
              <w:right w:val="single" w:sz="4" w:space="0" w:color="000000"/>
            </w:tcBorders>
          </w:tcPr>
          <w:p w14:paraId="6E9BDF80" w14:textId="77777777" w:rsidR="006C006A" w:rsidRDefault="00000000">
            <w:pPr>
              <w:spacing w:after="154" w:line="239" w:lineRule="auto"/>
              <w:ind w:left="998" w:right="49" w:hanging="288"/>
              <w:jc w:val="both"/>
            </w:pPr>
            <w:r>
              <w:t>b)</w:t>
            </w:r>
            <w:r>
              <w:rPr>
                <w:rFonts w:ascii="Arial" w:eastAsia="Arial" w:hAnsi="Arial" w:cs="Arial"/>
              </w:rPr>
              <w:t xml:space="preserve"> </w:t>
            </w:r>
            <w:r>
              <w:t xml:space="preserve">any other information clearly designated as being confidential (whether or not it is marked "confidential") or which ought reasonably </w:t>
            </w:r>
            <w:proofErr w:type="gramStart"/>
            <w:r>
              <w:t>be</w:t>
            </w:r>
            <w:proofErr w:type="gramEnd"/>
            <w:r>
              <w:t xml:space="preserve"> considered confidential which comes (or has come) to the Relevant Authority’s attention or into the Relevant Authority’s possession in connection with a Contract; and </w:t>
            </w:r>
          </w:p>
          <w:p w14:paraId="6CDA294F" w14:textId="77777777" w:rsidR="006C006A" w:rsidRDefault="00000000">
            <w:pPr>
              <w:spacing w:after="0"/>
              <w:ind w:left="278"/>
            </w:pPr>
            <w:r>
              <w:t>b)</w:t>
            </w:r>
            <w:r>
              <w:rPr>
                <w:rFonts w:ascii="Arial" w:eastAsia="Arial" w:hAnsi="Arial" w:cs="Arial"/>
              </w:rPr>
              <w:t xml:space="preserve"> </w:t>
            </w:r>
            <w:r>
              <w:t xml:space="preserve">information derived from any of the above; </w:t>
            </w:r>
          </w:p>
        </w:tc>
      </w:tr>
      <w:tr w:rsidR="006C006A" w14:paraId="442ACF6B"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3E580365" w14:textId="77777777" w:rsidR="006C006A" w:rsidRDefault="00000000">
            <w:pPr>
              <w:spacing w:after="0"/>
            </w:pPr>
            <w:r>
              <w:rPr>
                <w:b/>
              </w:rPr>
              <w:t xml:space="preserve">"Relevant   Requirements" </w:t>
            </w:r>
          </w:p>
        </w:tc>
        <w:tc>
          <w:tcPr>
            <w:tcW w:w="7566" w:type="dxa"/>
            <w:tcBorders>
              <w:top w:val="single" w:sz="4" w:space="0" w:color="000000"/>
              <w:left w:val="single" w:sz="4" w:space="0" w:color="000000"/>
              <w:bottom w:val="single" w:sz="4" w:space="0" w:color="000000"/>
              <w:right w:val="single" w:sz="4" w:space="0" w:color="000000"/>
            </w:tcBorders>
          </w:tcPr>
          <w:p w14:paraId="5187072B" w14:textId="77777777" w:rsidR="006C006A" w:rsidRDefault="00000000">
            <w:pPr>
              <w:spacing w:after="0"/>
              <w:ind w:left="108" w:right="52"/>
              <w:jc w:val="both"/>
            </w:pPr>
            <w:r>
              <w:t xml:space="preserve">all applicable Law relating to bribery, corruption and fraud, including the Bribery Act 2010 and any guidance issued by the Secretary of State pursuant to section 9 of the Bribery Act 2010; </w:t>
            </w:r>
          </w:p>
        </w:tc>
      </w:tr>
      <w:tr w:rsidR="006C006A" w14:paraId="2E47CA59"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39640AB2" w14:textId="77777777" w:rsidR="006C006A" w:rsidRDefault="00000000">
            <w:pPr>
              <w:spacing w:after="0"/>
            </w:pPr>
            <w:r>
              <w:rPr>
                <w:b/>
              </w:rPr>
              <w:t xml:space="preserve">"Relevant Tax </w:t>
            </w:r>
          </w:p>
          <w:p w14:paraId="4DFB2BCD" w14:textId="77777777" w:rsidR="006C006A" w:rsidRDefault="00000000">
            <w:pPr>
              <w:spacing w:after="0"/>
            </w:pPr>
            <w:r>
              <w:rPr>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37CC28D8" w14:textId="77777777" w:rsidR="006C006A" w:rsidRDefault="00000000">
            <w:pPr>
              <w:spacing w:after="0"/>
              <w:ind w:left="108"/>
            </w:pPr>
            <w:r>
              <w:t xml:space="preserve">HMRC, or, if applicable, the tax authority in the jurisdiction in which the Supplier is established; </w:t>
            </w:r>
          </w:p>
        </w:tc>
      </w:tr>
      <w:tr w:rsidR="006C006A" w14:paraId="3AE0B050"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132A970B" w14:textId="77777777" w:rsidR="006C006A" w:rsidRDefault="00000000">
            <w:pPr>
              <w:spacing w:after="0"/>
            </w:pPr>
            <w:r>
              <w:rPr>
                <w:b/>
              </w:rPr>
              <w:t xml:space="preserve">"Reminder Notice" </w:t>
            </w:r>
          </w:p>
        </w:tc>
        <w:tc>
          <w:tcPr>
            <w:tcW w:w="7566" w:type="dxa"/>
            <w:tcBorders>
              <w:top w:val="single" w:sz="4" w:space="0" w:color="000000"/>
              <w:left w:val="single" w:sz="4" w:space="0" w:color="000000"/>
              <w:bottom w:val="single" w:sz="4" w:space="0" w:color="000000"/>
              <w:right w:val="single" w:sz="4" w:space="0" w:color="000000"/>
            </w:tcBorders>
          </w:tcPr>
          <w:p w14:paraId="63F14B40" w14:textId="77777777" w:rsidR="006C006A" w:rsidRDefault="00000000">
            <w:pPr>
              <w:spacing w:after="0"/>
              <w:ind w:left="108"/>
              <w:jc w:val="both"/>
            </w:pPr>
            <w:r>
              <w:t xml:space="preserve">a notice sent in accordance with Clause 10.6 given by the Supplier to the Buyer providing notification that payment has not been received on time;  </w:t>
            </w:r>
          </w:p>
        </w:tc>
      </w:tr>
      <w:tr w:rsidR="006C006A" w14:paraId="62DFD895" w14:textId="77777777">
        <w:trPr>
          <w:trHeight w:val="1246"/>
        </w:trPr>
        <w:tc>
          <w:tcPr>
            <w:tcW w:w="2182" w:type="dxa"/>
            <w:tcBorders>
              <w:top w:val="single" w:sz="4" w:space="0" w:color="000000"/>
              <w:left w:val="single" w:sz="4" w:space="0" w:color="000000"/>
              <w:bottom w:val="single" w:sz="4" w:space="0" w:color="000000"/>
              <w:right w:val="single" w:sz="4" w:space="0" w:color="000000"/>
            </w:tcBorders>
          </w:tcPr>
          <w:p w14:paraId="58D8D3A3" w14:textId="77777777" w:rsidR="006C006A" w:rsidRDefault="00000000">
            <w:pPr>
              <w:spacing w:after="0"/>
            </w:pPr>
            <w:r>
              <w:rPr>
                <w:b/>
              </w:rPr>
              <w:t xml:space="preserve">"Replacement </w:t>
            </w:r>
          </w:p>
          <w:p w14:paraId="113C079C" w14:textId="77777777" w:rsidR="006C006A" w:rsidRDefault="00000000">
            <w:pPr>
              <w:spacing w:after="0"/>
            </w:pPr>
            <w:r>
              <w:rPr>
                <w:b/>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14:paraId="46FC94A8" w14:textId="77777777" w:rsidR="006C006A" w:rsidRDefault="00000000">
            <w:pPr>
              <w:spacing w:after="0"/>
              <w:ind w:left="108" w:right="54"/>
              <w:jc w:val="both"/>
            </w:pPr>
            <w: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 </w:t>
            </w:r>
          </w:p>
        </w:tc>
      </w:tr>
      <w:tr w:rsidR="006C006A" w14:paraId="54029C48"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4084A704" w14:textId="77777777" w:rsidR="006C006A" w:rsidRDefault="00000000">
            <w:pPr>
              <w:spacing w:after="0"/>
            </w:pPr>
            <w:r>
              <w:rPr>
                <w:b/>
              </w:rPr>
              <w:t xml:space="preserve">"Replacement </w:t>
            </w:r>
          </w:p>
          <w:p w14:paraId="3C082AF5" w14:textId="77777777" w:rsidR="006C006A" w:rsidRDefault="00000000">
            <w:pPr>
              <w:spacing w:after="0"/>
            </w:pPr>
            <w:r>
              <w:rPr>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2064BF10" w14:textId="77777777" w:rsidR="006C006A" w:rsidRDefault="00000000">
            <w:pPr>
              <w:spacing w:after="0"/>
              <w:ind w:left="108" w:right="52"/>
              <w:jc w:val="both"/>
            </w:pPr>
            <w:r>
              <w:t xml:space="preserve">a Subcontractor of the Replacement Supplier to whom Transferring Supplier Employees will transfer on a Service Transfer Date (or any Subcontractor of any such Subcontractor);  </w:t>
            </w:r>
          </w:p>
        </w:tc>
      </w:tr>
      <w:tr w:rsidR="006C006A" w14:paraId="62E4DEAD"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03325D56" w14:textId="77777777" w:rsidR="006C006A" w:rsidRDefault="00000000">
            <w:pPr>
              <w:spacing w:after="0"/>
            </w:pPr>
            <w:r>
              <w:rPr>
                <w:b/>
              </w:rPr>
              <w:t xml:space="preserve">"Replacement </w:t>
            </w:r>
          </w:p>
          <w:p w14:paraId="3E33644A" w14:textId="77777777" w:rsidR="006C006A" w:rsidRDefault="00000000">
            <w:pPr>
              <w:spacing w:after="0"/>
            </w:pPr>
            <w:r>
              <w:rPr>
                <w:b/>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14:paraId="549B3FA1" w14:textId="77777777" w:rsidR="006C006A" w:rsidRDefault="00000000">
            <w:pPr>
              <w:spacing w:after="0"/>
              <w:ind w:left="108" w:right="52"/>
              <w:jc w:val="both"/>
            </w:pPr>
            <w:r>
              <w:t xml:space="preserve">any </w:t>
            </w:r>
            <w:proofErr w:type="gramStart"/>
            <w:r>
              <w:t>third party</w:t>
            </w:r>
            <w:proofErr w:type="gramEnd"/>
            <w:r>
              <w:t xml:space="preserve"> provider of Replacement Deliverables appointed by or at the direction of the Buyer from time to time or where the Buyer is providing Replacement Deliverables for its own account, shall also include the Buyer; </w:t>
            </w:r>
          </w:p>
        </w:tc>
      </w:tr>
      <w:tr w:rsidR="006C006A" w14:paraId="1E08FC76" w14:textId="77777777">
        <w:trPr>
          <w:trHeight w:val="975"/>
        </w:trPr>
        <w:tc>
          <w:tcPr>
            <w:tcW w:w="2182" w:type="dxa"/>
            <w:tcBorders>
              <w:top w:val="single" w:sz="4" w:space="0" w:color="000000"/>
              <w:left w:val="single" w:sz="4" w:space="0" w:color="000000"/>
              <w:bottom w:val="single" w:sz="4" w:space="0" w:color="000000"/>
              <w:right w:val="single" w:sz="4" w:space="0" w:color="000000"/>
            </w:tcBorders>
          </w:tcPr>
          <w:p w14:paraId="013F6EDD" w14:textId="77777777" w:rsidR="006C006A" w:rsidRDefault="00000000">
            <w:pPr>
              <w:spacing w:after="0"/>
            </w:pPr>
            <w:r>
              <w:rPr>
                <w:b/>
              </w:rPr>
              <w:t xml:space="preserve">"Request For </w:t>
            </w:r>
          </w:p>
          <w:p w14:paraId="798CC9DB" w14:textId="77777777" w:rsidR="006C006A" w:rsidRDefault="00000000">
            <w:pPr>
              <w:spacing w:after="0"/>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2928D1E5" w14:textId="77777777" w:rsidR="006C006A" w:rsidRDefault="00000000">
            <w:pPr>
              <w:spacing w:after="0"/>
              <w:ind w:left="108" w:right="52"/>
              <w:jc w:val="both"/>
            </w:pPr>
            <w:r>
              <w:t xml:space="preserve">a request for information or an apparent request relating to a Contract for the provision of the Deliverables or an apparent request for such information under the FOIA or the EIRs; </w:t>
            </w:r>
          </w:p>
        </w:tc>
      </w:tr>
      <w:tr w:rsidR="006C006A" w14:paraId="7805A923"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59C9EC2B" w14:textId="77777777" w:rsidR="006C006A" w:rsidRDefault="00000000">
            <w:pPr>
              <w:spacing w:after="0"/>
              <w:jc w:val="both"/>
            </w:pPr>
            <w:r>
              <w:rPr>
                <w:b/>
              </w:rPr>
              <w:t xml:space="preserve">"Required Insurances" </w:t>
            </w:r>
          </w:p>
        </w:tc>
        <w:tc>
          <w:tcPr>
            <w:tcW w:w="7566" w:type="dxa"/>
            <w:tcBorders>
              <w:top w:val="single" w:sz="4" w:space="0" w:color="000000"/>
              <w:left w:val="single" w:sz="4" w:space="0" w:color="000000"/>
              <w:bottom w:val="single" w:sz="4" w:space="0" w:color="000000"/>
              <w:right w:val="single" w:sz="4" w:space="0" w:color="000000"/>
            </w:tcBorders>
          </w:tcPr>
          <w:p w14:paraId="32761B64" w14:textId="77777777" w:rsidR="006C006A" w:rsidRDefault="00000000">
            <w:pPr>
              <w:spacing w:after="0"/>
              <w:ind w:left="108"/>
              <w:jc w:val="both"/>
            </w:pPr>
            <w:r>
              <w:t xml:space="preserve">the insurances required by Joint Schedule 3 (Insurance Requirements) or any additional insurances specified in the Order Form;  </w:t>
            </w:r>
          </w:p>
        </w:tc>
      </w:tr>
      <w:tr w:rsidR="006C006A" w14:paraId="6C93880E"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0C368D71" w14:textId="77777777" w:rsidR="006C006A" w:rsidRDefault="00000000">
            <w:pPr>
              <w:spacing w:after="0"/>
            </w:pPr>
            <w:r>
              <w:rPr>
                <w:b/>
              </w:rPr>
              <w:t xml:space="preserve">“Schedules" </w:t>
            </w:r>
          </w:p>
        </w:tc>
        <w:tc>
          <w:tcPr>
            <w:tcW w:w="7566" w:type="dxa"/>
            <w:tcBorders>
              <w:top w:val="single" w:sz="4" w:space="0" w:color="000000"/>
              <w:left w:val="single" w:sz="4" w:space="0" w:color="000000"/>
              <w:bottom w:val="single" w:sz="4" w:space="0" w:color="000000"/>
              <w:right w:val="single" w:sz="4" w:space="0" w:color="000000"/>
            </w:tcBorders>
          </w:tcPr>
          <w:p w14:paraId="23DCE6EB" w14:textId="77777777" w:rsidR="006C006A" w:rsidRDefault="00000000">
            <w:pPr>
              <w:spacing w:after="0"/>
              <w:ind w:left="108"/>
              <w:jc w:val="both"/>
            </w:pPr>
            <w:r>
              <w:t xml:space="preserve">any attachment to a Framework Contract or Call-Off Contract which contains important information specific to each aspect of buying and selling; </w:t>
            </w:r>
          </w:p>
        </w:tc>
      </w:tr>
      <w:tr w:rsidR="006C006A" w14:paraId="29CD5887"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72D7743F" w14:textId="77777777" w:rsidR="006C006A" w:rsidRDefault="00000000">
            <w:pPr>
              <w:spacing w:after="0"/>
            </w:pPr>
            <w:r>
              <w:rPr>
                <w:b/>
              </w:rPr>
              <w:t xml:space="preserve">"Security </w:t>
            </w:r>
          </w:p>
          <w:p w14:paraId="4E939C22" w14:textId="77777777" w:rsidR="006C006A" w:rsidRDefault="00000000">
            <w:pPr>
              <w:spacing w:after="0"/>
            </w:pPr>
            <w:r>
              <w:rPr>
                <w:b/>
              </w:rPr>
              <w:t xml:space="preserve">Management Plan" </w:t>
            </w:r>
          </w:p>
        </w:tc>
        <w:tc>
          <w:tcPr>
            <w:tcW w:w="7566" w:type="dxa"/>
            <w:tcBorders>
              <w:top w:val="single" w:sz="4" w:space="0" w:color="000000"/>
              <w:left w:val="single" w:sz="4" w:space="0" w:color="000000"/>
              <w:bottom w:val="single" w:sz="4" w:space="0" w:color="000000"/>
              <w:right w:val="single" w:sz="4" w:space="0" w:color="000000"/>
            </w:tcBorders>
          </w:tcPr>
          <w:p w14:paraId="0FD998F3" w14:textId="77777777" w:rsidR="006C006A" w:rsidRDefault="00000000">
            <w:pPr>
              <w:spacing w:after="0"/>
              <w:ind w:left="108"/>
              <w:jc w:val="both"/>
            </w:pPr>
            <w:r>
              <w:t xml:space="preserve">the Supplier's security management plan prepared pursuant to Call-Off Schedule 9 (Security) (if applicable);  </w:t>
            </w:r>
          </w:p>
        </w:tc>
      </w:tr>
      <w:tr w:rsidR="006C006A" w14:paraId="464947DF"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45C9FA00" w14:textId="77777777" w:rsidR="006C006A" w:rsidRDefault="00000000">
            <w:pPr>
              <w:spacing w:after="0"/>
            </w:pPr>
            <w:r>
              <w:rPr>
                <w:b/>
              </w:rPr>
              <w:t xml:space="preserve">"Security Policy" </w:t>
            </w:r>
          </w:p>
        </w:tc>
        <w:tc>
          <w:tcPr>
            <w:tcW w:w="7566" w:type="dxa"/>
            <w:tcBorders>
              <w:top w:val="single" w:sz="4" w:space="0" w:color="000000"/>
              <w:left w:val="single" w:sz="4" w:space="0" w:color="000000"/>
              <w:bottom w:val="single" w:sz="4" w:space="0" w:color="000000"/>
              <w:right w:val="single" w:sz="4" w:space="0" w:color="000000"/>
            </w:tcBorders>
          </w:tcPr>
          <w:p w14:paraId="7088AC5C" w14:textId="77777777" w:rsidR="006C006A" w:rsidRDefault="00000000">
            <w:pPr>
              <w:spacing w:after="0"/>
              <w:ind w:left="108" w:right="52"/>
              <w:jc w:val="both"/>
            </w:pPr>
            <w:r>
              <w:t xml:space="preserve">the Buyer's security policy, referred to in the Order Form, in force as at the Call-Off Start Date (a copy of which has been supplied to the Supplier), as updated from time to time and notified to the Supplier; </w:t>
            </w:r>
          </w:p>
        </w:tc>
      </w:tr>
      <w:tr w:rsidR="006C006A" w14:paraId="33AF98B1"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045718FF" w14:textId="77777777" w:rsidR="006C006A" w:rsidRDefault="00000000">
            <w:pPr>
              <w:spacing w:after="0"/>
            </w:pPr>
            <w:r>
              <w:rPr>
                <w:b/>
              </w:rPr>
              <w:t>"</w:t>
            </w:r>
            <w:proofErr w:type="spellStart"/>
            <w:r>
              <w:rPr>
                <w:b/>
              </w:rPr>
              <w:t>Self Audit</w:t>
            </w:r>
            <w:proofErr w:type="spellEnd"/>
            <w:r>
              <w:rPr>
                <w:b/>
              </w:rPr>
              <w:t xml:space="preserve"> </w:t>
            </w:r>
          </w:p>
          <w:p w14:paraId="1C66A018" w14:textId="77777777" w:rsidR="006C006A" w:rsidRDefault="00000000">
            <w:pPr>
              <w:spacing w:after="0"/>
            </w:pPr>
            <w:r>
              <w:rPr>
                <w:b/>
              </w:rPr>
              <w:t xml:space="preserve">Certificate" </w:t>
            </w:r>
          </w:p>
        </w:tc>
        <w:tc>
          <w:tcPr>
            <w:tcW w:w="7566" w:type="dxa"/>
            <w:tcBorders>
              <w:top w:val="single" w:sz="4" w:space="0" w:color="000000"/>
              <w:left w:val="single" w:sz="4" w:space="0" w:color="000000"/>
              <w:bottom w:val="single" w:sz="4" w:space="0" w:color="000000"/>
              <w:right w:val="single" w:sz="4" w:space="0" w:color="000000"/>
            </w:tcBorders>
          </w:tcPr>
          <w:p w14:paraId="281867B3" w14:textId="77777777" w:rsidR="006C006A" w:rsidRDefault="00000000">
            <w:pPr>
              <w:spacing w:after="0"/>
              <w:ind w:left="108"/>
            </w:pPr>
            <w:r>
              <w:t xml:space="preserve">means the certificate in the form as set out in Framework Schedule 8 (Self Audit </w:t>
            </w:r>
          </w:p>
          <w:p w14:paraId="4B4F1398" w14:textId="77777777" w:rsidR="006C006A" w:rsidRDefault="00000000">
            <w:pPr>
              <w:spacing w:after="0"/>
              <w:ind w:left="108"/>
            </w:pPr>
            <w:r>
              <w:t xml:space="preserve">Certificate); </w:t>
            </w:r>
          </w:p>
        </w:tc>
      </w:tr>
      <w:tr w:rsidR="006C006A" w14:paraId="2F7128FC"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72819C68" w14:textId="77777777" w:rsidR="006C006A" w:rsidRDefault="00000000">
            <w:pPr>
              <w:spacing w:after="0"/>
            </w:pPr>
            <w:r>
              <w:rPr>
                <w:b/>
              </w:rPr>
              <w:lastRenderedPageBreak/>
              <w:t xml:space="preserve">"Serious Fraud Office" </w:t>
            </w:r>
          </w:p>
        </w:tc>
        <w:tc>
          <w:tcPr>
            <w:tcW w:w="7566" w:type="dxa"/>
            <w:tcBorders>
              <w:top w:val="single" w:sz="4" w:space="0" w:color="000000"/>
              <w:left w:val="single" w:sz="4" w:space="0" w:color="000000"/>
              <w:bottom w:val="single" w:sz="4" w:space="0" w:color="000000"/>
              <w:right w:val="single" w:sz="4" w:space="0" w:color="000000"/>
            </w:tcBorders>
          </w:tcPr>
          <w:p w14:paraId="715A4760" w14:textId="77777777" w:rsidR="006C006A" w:rsidRDefault="00000000">
            <w:pPr>
              <w:spacing w:after="0"/>
              <w:ind w:left="108"/>
              <w:jc w:val="both"/>
            </w:pPr>
            <w:r>
              <w:t xml:space="preserve">the UK Government body named as such as may be renamed or replaced by an equivalent body from time to time; </w:t>
            </w:r>
          </w:p>
        </w:tc>
      </w:tr>
      <w:tr w:rsidR="006C006A" w14:paraId="52581423"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233E0FCF" w14:textId="77777777" w:rsidR="006C006A" w:rsidRDefault="00000000">
            <w:pPr>
              <w:spacing w:after="0"/>
            </w:pPr>
            <w:r>
              <w:rPr>
                <w:b/>
              </w:rPr>
              <w:t xml:space="preserve">“Service Levels” </w:t>
            </w:r>
          </w:p>
        </w:tc>
        <w:tc>
          <w:tcPr>
            <w:tcW w:w="7566" w:type="dxa"/>
            <w:tcBorders>
              <w:top w:val="single" w:sz="4" w:space="0" w:color="000000"/>
              <w:left w:val="single" w:sz="4" w:space="0" w:color="000000"/>
              <w:bottom w:val="single" w:sz="4" w:space="0" w:color="000000"/>
              <w:right w:val="single" w:sz="4" w:space="0" w:color="000000"/>
            </w:tcBorders>
          </w:tcPr>
          <w:p w14:paraId="1EF13DE3" w14:textId="77777777" w:rsidR="006C006A" w:rsidRDefault="00000000">
            <w:pPr>
              <w:spacing w:after="0" w:line="239" w:lineRule="auto"/>
              <w:ind w:left="108"/>
              <w:jc w:val="both"/>
            </w:pPr>
            <w:r>
              <w:t xml:space="preserve">any service levels applicable to the provision of the Deliverables under the Call Off Contract (which, where Call Off Schedule 14 (Service Credits) is used in this </w:t>
            </w:r>
          </w:p>
          <w:p w14:paraId="27DFDE18" w14:textId="77777777" w:rsidR="006C006A" w:rsidRDefault="00000000">
            <w:pPr>
              <w:spacing w:after="0"/>
              <w:ind w:left="108"/>
            </w:pPr>
            <w:r>
              <w:t xml:space="preserve">Contract, are specified in the Annex to Part A of such Schedule); </w:t>
            </w:r>
          </w:p>
        </w:tc>
      </w:tr>
    </w:tbl>
    <w:p w14:paraId="18095F41" w14:textId="77777777" w:rsidR="006C006A" w:rsidRDefault="006C006A">
      <w:pPr>
        <w:spacing w:after="0"/>
        <w:ind w:left="-1440" w:right="10471"/>
      </w:pPr>
    </w:p>
    <w:tbl>
      <w:tblPr>
        <w:tblStyle w:val="TableGrid"/>
        <w:tblW w:w="9748" w:type="dxa"/>
        <w:tblInd w:w="5" w:type="dxa"/>
        <w:tblCellMar>
          <w:top w:w="86" w:type="dxa"/>
          <w:left w:w="7" w:type="dxa"/>
          <w:bottom w:w="0" w:type="dxa"/>
          <w:right w:w="63" w:type="dxa"/>
        </w:tblCellMar>
        <w:tblLook w:val="04A0" w:firstRow="1" w:lastRow="0" w:firstColumn="1" w:lastColumn="0" w:noHBand="0" w:noVBand="1"/>
      </w:tblPr>
      <w:tblGrid>
        <w:gridCol w:w="2182"/>
        <w:gridCol w:w="7566"/>
      </w:tblGrid>
      <w:tr w:rsidR="006C006A" w14:paraId="067041AD" w14:textId="77777777">
        <w:trPr>
          <w:trHeight w:val="440"/>
        </w:trPr>
        <w:tc>
          <w:tcPr>
            <w:tcW w:w="2182" w:type="dxa"/>
            <w:tcBorders>
              <w:top w:val="single" w:sz="4" w:space="0" w:color="000000"/>
              <w:left w:val="single" w:sz="4" w:space="0" w:color="000000"/>
              <w:bottom w:val="single" w:sz="4" w:space="0" w:color="000000"/>
              <w:right w:val="single" w:sz="4" w:space="0" w:color="000000"/>
            </w:tcBorders>
          </w:tcPr>
          <w:p w14:paraId="3A98009A" w14:textId="77777777" w:rsidR="006C006A" w:rsidRDefault="00000000">
            <w:pPr>
              <w:spacing w:after="0"/>
            </w:pPr>
            <w:r>
              <w:rPr>
                <w:b/>
              </w:rPr>
              <w:t xml:space="preserve">"Service Period" </w:t>
            </w:r>
          </w:p>
        </w:tc>
        <w:tc>
          <w:tcPr>
            <w:tcW w:w="7566" w:type="dxa"/>
            <w:tcBorders>
              <w:top w:val="single" w:sz="4" w:space="0" w:color="000000"/>
              <w:left w:val="single" w:sz="4" w:space="0" w:color="000000"/>
              <w:bottom w:val="single" w:sz="4" w:space="0" w:color="000000"/>
              <w:right w:val="single" w:sz="4" w:space="0" w:color="000000"/>
            </w:tcBorders>
          </w:tcPr>
          <w:p w14:paraId="745BF26D" w14:textId="77777777" w:rsidR="006C006A" w:rsidRDefault="00000000">
            <w:pPr>
              <w:spacing w:after="0"/>
              <w:ind w:left="108"/>
            </w:pPr>
            <w:r>
              <w:t xml:space="preserve">has the meaning given to it in the Order Form; </w:t>
            </w:r>
          </w:p>
        </w:tc>
      </w:tr>
      <w:tr w:rsidR="006C006A" w14:paraId="2CA177AD"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1B9449EA" w14:textId="77777777" w:rsidR="006C006A" w:rsidRDefault="00000000">
            <w:pPr>
              <w:spacing w:after="0"/>
            </w:pPr>
            <w:r>
              <w:rPr>
                <w:b/>
              </w:rPr>
              <w:t xml:space="preserve">"Services" </w:t>
            </w:r>
          </w:p>
        </w:tc>
        <w:tc>
          <w:tcPr>
            <w:tcW w:w="7566" w:type="dxa"/>
            <w:tcBorders>
              <w:top w:val="single" w:sz="4" w:space="0" w:color="000000"/>
              <w:left w:val="single" w:sz="4" w:space="0" w:color="000000"/>
              <w:bottom w:val="single" w:sz="4" w:space="0" w:color="000000"/>
              <w:right w:val="single" w:sz="4" w:space="0" w:color="000000"/>
            </w:tcBorders>
          </w:tcPr>
          <w:p w14:paraId="22E45519" w14:textId="77777777" w:rsidR="006C006A" w:rsidRDefault="00000000">
            <w:pPr>
              <w:spacing w:after="0"/>
              <w:ind w:left="108"/>
              <w:jc w:val="both"/>
            </w:pPr>
            <w:r>
              <w:t xml:space="preserve">services made available by the Supplier as specified in Framework Schedule 1 (Specification) and in relation to a Call-Off Contract as specified in the Order Form; </w:t>
            </w:r>
          </w:p>
        </w:tc>
      </w:tr>
      <w:tr w:rsidR="006C006A" w14:paraId="07279721"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4978E849" w14:textId="77777777" w:rsidR="006C006A" w:rsidRDefault="00000000">
            <w:pPr>
              <w:spacing w:after="0"/>
            </w:pPr>
            <w:r>
              <w:rPr>
                <w:b/>
              </w:rPr>
              <w:t xml:space="preserve">"Service Transfer" </w:t>
            </w:r>
          </w:p>
        </w:tc>
        <w:tc>
          <w:tcPr>
            <w:tcW w:w="7566" w:type="dxa"/>
            <w:tcBorders>
              <w:top w:val="single" w:sz="4" w:space="0" w:color="000000"/>
              <w:left w:val="single" w:sz="4" w:space="0" w:color="000000"/>
              <w:bottom w:val="single" w:sz="4" w:space="0" w:color="000000"/>
              <w:right w:val="single" w:sz="4" w:space="0" w:color="000000"/>
            </w:tcBorders>
          </w:tcPr>
          <w:p w14:paraId="3E741A74" w14:textId="77777777" w:rsidR="006C006A" w:rsidRDefault="00000000">
            <w:pPr>
              <w:spacing w:after="0"/>
              <w:ind w:left="108" w:right="50"/>
              <w:jc w:val="both"/>
            </w:pPr>
            <w:r>
              <w:t xml:space="preserve">any transfer of the Deliverables (or any part of the Deliverables), for whatever reason, from the Supplier or any Subcontractor to a Replacement Supplier or a Replacement Subcontractor; </w:t>
            </w:r>
          </w:p>
        </w:tc>
      </w:tr>
      <w:tr w:rsidR="006C006A" w14:paraId="4DF8BE12"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14DD8F4E" w14:textId="77777777" w:rsidR="006C006A" w:rsidRDefault="00000000">
            <w:pPr>
              <w:spacing w:after="0"/>
            </w:pPr>
            <w:r>
              <w:rPr>
                <w:b/>
              </w:rPr>
              <w:t xml:space="preserve">"Service Transfer </w:t>
            </w:r>
          </w:p>
          <w:p w14:paraId="12CF4D4D" w14:textId="77777777" w:rsidR="006C006A" w:rsidRDefault="00000000">
            <w:pPr>
              <w:spacing w:after="0"/>
            </w:pPr>
            <w:r>
              <w:rPr>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35D52BA9" w14:textId="77777777" w:rsidR="006C006A" w:rsidRDefault="00000000">
            <w:pPr>
              <w:spacing w:after="0"/>
              <w:ind w:left="108"/>
            </w:pPr>
            <w:r>
              <w:t xml:space="preserve">the date of a Service Transfer; </w:t>
            </w:r>
          </w:p>
        </w:tc>
      </w:tr>
      <w:tr w:rsidR="006C006A" w14:paraId="5BF5B362" w14:textId="77777777">
        <w:trPr>
          <w:trHeight w:val="1753"/>
        </w:trPr>
        <w:tc>
          <w:tcPr>
            <w:tcW w:w="2182" w:type="dxa"/>
            <w:tcBorders>
              <w:top w:val="single" w:sz="4" w:space="0" w:color="000000"/>
              <w:left w:val="single" w:sz="4" w:space="0" w:color="000000"/>
              <w:bottom w:val="single" w:sz="4" w:space="0" w:color="000000"/>
              <w:right w:val="single" w:sz="4" w:space="0" w:color="000000"/>
            </w:tcBorders>
          </w:tcPr>
          <w:p w14:paraId="5AA0A3E9" w14:textId="77777777" w:rsidR="006C006A" w:rsidRDefault="00000000">
            <w:pPr>
              <w:spacing w:after="0"/>
            </w:pPr>
            <w:r>
              <w:rPr>
                <w:b/>
              </w:rPr>
              <w:t xml:space="preserve">"Sites" </w:t>
            </w:r>
          </w:p>
        </w:tc>
        <w:tc>
          <w:tcPr>
            <w:tcW w:w="7566" w:type="dxa"/>
            <w:tcBorders>
              <w:top w:val="single" w:sz="4" w:space="0" w:color="000000"/>
              <w:left w:val="single" w:sz="4" w:space="0" w:color="000000"/>
              <w:bottom w:val="single" w:sz="4" w:space="0" w:color="000000"/>
              <w:right w:val="single" w:sz="4" w:space="0" w:color="000000"/>
            </w:tcBorders>
          </w:tcPr>
          <w:p w14:paraId="5FBD06A5" w14:textId="77777777" w:rsidR="006C006A" w:rsidRDefault="00000000">
            <w:pPr>
              <w:spacing w:after="154" w:line="239" w:lineRule="auto"/>
              <w:ind w:left="108"/>
            </w:pPr>
            <w:r>
              <w:t xml:space="preserve">any premises (including the Buyer Premises, the Supplier’s premises or </w:t>
            </w:r>
            <w:proofErr w:type="gramStart"/>
            <w:r>
              <w:t>third party</w:t>
            </w:r>
            <w:proofErr w:type="gramEnd"/>
            <w:r>
              <w:t xml:space="preserve"> premises) from, to or at which: </w:t>
            </w:r>
          </w:p>
          <w:p w14:paraId="71B4E272" w14:textId="77777777" w:rsidR="006C006A" w:rsidRDefault="00000000">
            <w:pPr>
              <w:numPr>
                <w:ilvl w:val="0"/>
                <w:numId w:val="132"/>
              </w:numPr>
              <w:spacing w:after="132"/>
              <w:ind w:hanging="432"/>
            </w:pPr>
            <w:r>
              <w:t xml:space="preserve">the Deliverables are (or are to be) provided; or </w:t>
            </w:r>
          </w:p>
          <w:p w14:paraId="43602EF1" w14:textId="77777777" w:rsidR="006C006A" w:rsidRDefault="00000000">
            <w:pPr>
              <w:numPr>
                <w:ilvl w:val="0"/>
                <w:numId w:val="132"/>
              </w:numPr>
              <w:spacing w:after="0"/>
              <w:ind w:hanging="432"/>
            </w:pPr>
            <w:r>
              <w:t xml:space="preserve">the Supplier manages, organises or otherwise directs the provision or the use of the Deliverables; </w:t>
            </w:r>
          </w:p>
        </w:tc>
      </w:tr>
      <w:tr w:rsidR="006C006A" w14:paraId="32B4CEDA"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7BEF9CA7" w14:textId="77777777" w:rsidR="006C006A" w:rsidRDefault="00000000">
            <w:pPr>
              <w:spacing w:after="0"/>
            </w:pPr>
            <w:r>
              <w:rPr>
                <w:b/>
              </w:rPr>
              <w:t xml:space="preserve">"SME" </w:t>
            </w:r>
          </w:p>
        </w:tc>
        <w:tc>
          <w:tcPr>
            <w:tcW w:w="7566" w:type="dxa"/>
            <w:tcBorders>
              <w:top w:val="single" w:sz="4" w:space="0" w:color="000000"/>
              <w:left w:val="single" w:sz="4" w:space="0" w:color="000000"/>
              <w:bottom w:val="single" w:sz="4" w:space="0" w:color="000000"/>
              <w:right w:val="single" w:sz="4" w:space="0" w:color="000000"/>
            </w:tcBorders>
          </w:tcPr>
          <w:p w14:paraId="32599BA5" w14:textId="77777777" w:rsidR="006C006A" w:rsidRDefault="00000000">
            <w:pPr>
              <w:spacing w:after="0"/>
              <w:ind w:left="108" w:right="53"/>
              <w:jc w:val="both"/>
            </w:pPr>
            <w:r>
              <w:t xml:space="preserve">an enterprise falling within the category of micro, small and medium sized enterprises defined by the Commission Recommendation of 6 May 2003 concerning the definition of micro, small and medium enterprises; </w:t>
            </w:r>
          </w:p>
        </w:tc>
      </w:tr>
      <w:tr w:rsidR="006C006A" w14:paraId="672023D3" w14:textId="77777777">
        <w:trPr>
          <w:trHeight w:val="1246"/>
        </w:trPr>
        <w:tc>
          <w:tcPr>
            <w:tcW w:w="2182" w:type="dxa"/>
            <w:tcBorders>
              <w:top w:val="single" w:sz="4" w:space="0" w:color="000000"/>
              <w:left w:val="single" w:sz="4" w:space="0" w:color="000000"/>
              <w:bottom w:val="single" w:sz="4" w:space="0" w:color="000000"/>
              <w:right w:val="single" w:sz="4" w:space="0" w:color="000000"/>
            </w:tcBorders>
          </w:tcPr>
          <w:p w14:paraId="5D7046BA" w14:textId="77777777" w:rsidR="006C006A" w:rsidRDefault="00000000">
            <w:pPr>
              <w:spacing w:after="0"/>
              <w:jc w:val="both"/>
            </w:pPr>
            <w:r>
              <w:rPr>
                <w:b/>
              </w:rPr>
              <w:t xml:space="preserve">“Software as a Service </w:t>
            </w:r>
          </w:p>
          <w:p w14:paraId="37563CFD" w14:textId="77777777" w:rsidR="006C006A" w:rsidRDefault="00000000">
            <w:pPr>
              <w:spacing w:after="0"/>
            </w:pPr>
            <w:r>
              <w:rPr>
                <w:b/>
              </w:rPr>
              <w:t xml:space="preserve">(SaaS)” </w:t>
            </w:r>
          </w:p>
        </w:tc>
        <w:tc>
          <w:tcPr>
            <w:tcW w:w="7566" w:type="dxa"/>
            <w:tcBorders>
              <w:top w:val="single" w:sz="4" w:space="0" w:color="000000"/>
              <w:left w:val="single" w:sz="4" w:space="0" w:color="000000"/>
              <w:bottom w:val="single" w:sz="4" w:space="0" w:color="000000"/>
              <w:right w:val="single" w:sz="4" w:space="0" w:color="000000"/>
            </w:tcBorders>
          </w:tcPr>
          <w:p w14:paraId="026E9393" w14:textId="77777777" w:rsidR="006C006A" w:rsidRDefault="00000000">
            <w:pPr>
              <w:spacing w:after="0"/>
              <w:ind w:left="108" w:right="49"/>
              <w:jc w:val="both"/>
            </w:pPr>
            <w:r>
              <w:t xml:space="preserve">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 </w:t>
            </w:r>
          </w:p>
        </w:tc>
      </w:tr>
      <w:tr w:rsidR="006C006A" w14:paraId="45EB4A90" w14:textId="77777777">
        <w:trPr>
          <w:trHeight w:val="956"/>
        </w:trPr>
        <w:tc>
          <w:tcPr>
            <w:tcW w:w="2182" w:type="dxa"/>
            <w:tcBorders>
              <w:top w:val="single" w:sz="4" w:space="0" w:color="000000"/>
              <w:left w:val="single" w:sz="4" w:space="0" w:color="000000"/>
              <w:bottom w:val="single" w:sz="4" w:space="0" w:color="000000"/>
              <w:right w:val="single" w:sz="4" w:space="0" w:color="000000"/>
            </w:tcBorders>
          </w:tcPr>
          <w:p w14:paraId="570B430D" w14:textId="77777777" w:rsidR="006C006A" w:rsidRDefault="00000000">
            <w:pPr>
              <w:spacing w:after="0"/>
            </w:pPr>
            <w:r>
              <w:rPr>
                <w:b/>
              </w:rPr>
              <w:t xml:space="preserve">"Special Terms" </w:t>
            </w:r>
          </w:p>
        </w:tc>
        <w:tc>
          <w:tcPr>
            <w:tcW w:w="7566" w:type="dxa"/>
            <w:tcBorders>
              <w:top w:val="single" w:sz="4" w:space="0" w:color="000000"/>
              <w:left w:val="single" w:sz="4" w:space="0" w:color="000000"/>
              <w:bottom w:val="single" w:sz="4" w:space="0" w:color="000000"/>
              <w:right w:val="single" w:sz="4" w:space="0" w:color="000000"/>
            </w:tcBorders>
          </w:tcPr>
          <w:p w14:paraId="66181BB1" w14:textId="77777777" w:rsidR="006C006A" w:rsidRDefault="00000000">
            <w:pPr>
              <w:spacing w:after="0"/>
              <w:ind w:left="108"/>
            </w:pPr>
            <w:r>
              <w:t xml:space="preserve">any additional Clauses set out in the Framework Award Form or Order Form which shall form part of the respective Contract; </w:t>
            </w:r>
          </w:p>
        </w:tc>
      </w:tr>
      <w:tr w:rsidR="006C006A" w14:paraId="25C41003"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6E985A6A" w14:textId="77777777" w:rsidR="006C006A" w:rsidRDefault="00000000">
            <w:pPr>
              <w:spacing w:after="0"/>
            </w:pPr>
            <w:r>
              <w:rPr>
                <w:b/>
              </w:rPr>
              <w:t xml:space="preserve">"Specific Change in </w:t>
            </w:r>
          </w:p>
          <w:p w14:paraId="65D1881F" w14:textId="77777777" w:rsidR="006C006A" w:rsidRDefault="00000000">
            <w:pPr>
              <w:spacing w:after="0"/>
            </w:pPr>
            <w:r>
              <w:rPr>
                <w:b/>
              </w:rPr>
              <w:t xml:space="preserve">Law" </w:t>
            </w:r>
          </w:p>
        </w:tc>
        <w:tc>
          <w:tcPr>
            <w:tcW w:w="7566" w:type="dxa"/>
            <w:tcBorders>
              <w:top w:val="single" w:sz="4" w:space="0" w:color="000000"/>
              <w:left w:val="single" w:sz="4" w:space="0" w:color="000000"/>
              <w:bottom w:val="single" w:sz="4" w:space="0" w:color="000000"/>
              <w:right w:val="single" w:sz="4" w:space="0" w:color="000000"/>
            </w:tcBorders>
          </w:tcPr>
          <w:p w14:paraId="325FF198" w14:textId="77777777" w:rsidR="006C006A" w:rsidRDefault="00000000">
            <w:pPr>
              <w:spacing w:after="0"/>
              <w:ind w:left="108" w:right="54"/>
              <w:jc w:val="both"/>
            </w:pPr>
            <w:r>
              <w:t xml:space="preserve">a Change in Law that relates specifically to the business of the </w:t>
            </w:r>
            <w:proofErr w:type="gramStart"/>
            <w:r>
              <w:t>Buyer</w:t>
            </w:r>
            <w:proofErr w:type="gramEnd"/>
            <w:r>
              <w:t xml:space="preserve"> and which would not affect a Comparable Supply where the effect of that Specific Change in Law on the Deliverables is not reasonably foreseeable at the Start Date; </w:t>
            </w:r>
          </w:p>
        </w:tc>
      </w:tr>
      <w:tr w:rsidR="006C006A" w14:paraId="56D13895" w14:textId="77777777">
        <w:trPr>
          <w:trHeight w:val="955"/>
        </w:trPr>
        <w:tc>
          <w:tcPr>
            <w:tcW w:w="2182" w:type="dxa"/>
            <w:tcBorders>
              <w:top w:val="single" w:sz="4" w:space="0" w:color="000000"/>
              <w:left w:val="single" w:sz="4" w:space="0" w:color="000000"/>
              <w:bottom w:val="single" w:sz="4" w:space="0" w:color="000000"/>
              <w:right w:val="single" w:sz="4" w:space="0" w:color="000000"/>
            </w:tcBorders>
          </w:tcPr>
          <w:p w14:paraId="6DA71AFA" w14:textId="77777777" w:rsidR="006C006A" w:rsidRDefault="00000000">
            <w:pPr>
              <w:spacing w:after="0"/>
            </w:pPr>
            <w:r>
              <w:rPr>
                <w:b/>
              </w:rPr>
              <w:t xml:space="preserve">"Specification" </w:t>
            </w:r>
          </w:p>
        </w:tc>
        <w:tc>
          <w:tcPr>
            <w:tcW w:w="7566" w:type="dxa"/>
            <w:tcBorders>
              <w:top w:val="single" w:sz="4" w:space="0" w:color="000000"/>
              <w:left w:val="single" w:sz="4" w:space="0" w:color="000000"/>
              <w:bottom w:val="single" w:sz="4" w:space="0" w:color="000000"/>
              <w:right w:val="single" w:sz="4" w:space="0" w:color="000000"/>
            </w:tcBorders>
          </w:tcPr>
          <w:p w14:paraId="3EC2EB7F" w14:textId="77777777" w:rsidR="006C006A" w:rsidRDefault="00000000">
            <w:pPr>
              <w:spacing w:after="0"/>
              <w:ind w:left="108"/>
              <w:jc w:val="both"/>
            </w:pPr>
            <w:r>
              <w:t xml:space="preserve">the specification set out in Framework Schedule 1 (Specification), as may, in relation to a Call-Off Contract, be supplemented by the Order Form; </w:t>
            </w:r>
          </w:p>
        </w:tc>
      </w:tr>
      <w:tr w:rsidR="006C006A" w14:paraId="3C4C0087" w14:textId="77777777">
        <w:trPr>
          <w:trHeight w:val="3874"/>
        </w:trPr>
        <w:tc>
          <w:tcPr>
            <w:tcW w:w="2182" w:type="dxa"/>
            <w:tcBorders>
              <w:top w:val="single" w:sz="4" w:space="0" w:color="000000"/>
              <w:left w:val="single" w:sz="4" w:space="0" w:color="000000"/>
              <w:bottom w:val="single" w:sz="4" w:space="0" w:color="000000"/>
              <w:right w:val="single" w:sz="4" w:space="0" w:color="000000"/>
            </w:tcBorders>
          </w:tcPr>
          <w:p w14:paraId="337496FA" w14:textId="77777777" w:rsidR="006C006A" w:rsidRDefault="00000000">
            <w:pPr>
              <w:spacing w:after="0"/>
            </w:pPr>
            <w:r>
              <w:rPr>
                <w:b/>
              </w:rPr>
              <w:lastRenderedPageBreak/>
              <w:t xml:space="preserve">"Standards" </w:t>
            </w:r>
          </w:p>
        </w:tc>
        <w:tc>
          <w:tcPr>
            <w:tcW w:w="7566" w:type="dxa"/>
            <w:tcBorders>
              <w:top w:val="single" w:sz="4" w:space="0" w:color="000000"/>
              <w:left w:val="single" w:sz="4" w:space="0" w:color="000000"/>
              <w:bottom w:val="single" w:sz="4" w:space="0" w:color="000000"/>
              <w:right w:val="single" w:sz="4" w:space="0" w:color="000000"/>
            </w:tcBorders>
          </w:tcPr>
          <w:p w14:paraId="1AD0CF69" w14:textId="77777777" w:rsidR="006C006A" w:rsidRDefault="00000000">
            <w:pPr>
              <w:spacing w:after="132"/>
              <w:ind w:left="108"/>
            </w:pPr>
            <w:r>
              <w:t xml:space="preserve">any: </w:t>
            </w:r>
          </w:p>
          <w:p w14:paraId="57B1B9C6" w14:textId="77777777" w:rsidR="006C006A" w:rsidRDefault="00000000">
            <w:pPr>
              <w:numPr>
                <w:ilvl w:val="0"/>
                <w:numId w:val="133"/>
              </w:numPr>
              <w:spacing w:after="154" w:line="239" w:lineRule="auto"/>
              <w:ind w:hanging="360"/>
              <w:jc w:val="both"/>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t>with;</w:t>
            </w:r>
            <w:proofErr w:type="gramEnd"/>
            <w:r>
              <w:t xml:space="preserve">  </w:t>
            </w:r>
          </w:p>
          <w:p w14:paraId="5830B779" w14:textId="77777777" w:rsidR="006C006A" w:rsidRDefault="00000000">
            <w:pPr>
              <w:numPr>
                <w:ilvl w:val="0"/>
                <w:numId w:val="133"/>
              </w:numPr>
              <w:spacing w:after="132"/>
              <w:ind w:hanging="360"/>
              <w:jc w:val="both"/>
            </w:pPr>
            <w:r>
              <w:t>standards detailed in the specification in Schedule 1 (Specification</w:t>
            </w:r>
            <w:proofErr w:type="gramStart"/>
            <w:r>
              <w:t>);</w:t>
            </w:r>
            <w:proofErr w:type="gramEnd"/>
            <w:r>
              <w:t xml:space="preserve"> </w:t>
            </w:r>
          </w:p>
          <w:p w14:paraId="5FFB6EED" w14:textId="77777777" w:rsidR="006C006A" w:rsidRDefault="00000000">
            <w:pPr>
              <w:numPr>
                <w:ilvl w:val="0"/>
                <w:numId w:val="133"/>
              </w:numPr>
              <w:spacing w:after="154" w:line="239" w:lineRule="auto"/>
              <w:ind w:hanging="360"/>
              <w:jc w:val="both"/>
            </w:pPr>
            <w:r>
              <w:t xml:space="preserve">standards detailed by the Buyer in the Order Form or agreed between the Parties from time to </w:t>
            </w:r>
            <w:proofErr w:type="gramStart"/>
            <w:r>
              <w:t>time;</w:t>
            </w:r>
            <w:proofErr w:type="gramEnd"/>
            <w:r>
              <w:t xml:space="preserve"> </w:t>
            </w:r>
          </w:p>
          <w:p w14:paraId="4BDB6F5C" w14:textId="77777777" w:rsidR="006C006A" w:rsidRDefault="00000000">
            <w:pPr>
              <w:numPr>
                <w:ilvl w:val="0"/>
                <w:numId w:val="133"/>
              </w:numPr>
              <w:spacing w:after="0"/>
              <w:ind w:hanging="360"/>
              <w:jc w:val="both"/>
            </w:pPr>
            <w:r>
              <w:t xml:space="preserve">relevant Government codes of practice and guidance applicable from time to time; </w:t>
            </w:r>
          </w:p>
        </w:tc>
      </w:tr>
    </w:tbl>
    <w:p w14:paraId="4ABD084B" w14:textId="77777777" w:rsidR="006C006A" w:rsidRDefault="006C006A">
      <w:pPr>
        <w:spacing w:after="0"/>
        <w:ind w:left="-1440" w:right="10471"/>
      </w:pPr>
    </w:p>
    <w:tbl>
      <w:tblPr>
        <w:tblStyle w:val="TableGrid"/>
        <w:tblW w:w="9748" w:type="dxa"/>
        <w:tblInd w:w="5" w:type="dxa"/>
        <w:tblCellMar>
          <w:top w:w="86" w:type="dxa"/>
          <w:left w:w="7" w:type="dxa"/>
          <w:bottom w:w="0" w:type="dxa"/>
          <w:right w:w="63" w:type="dxa"/>
        </w:tblCellMar>
        <w:tblLook w:val="04A0" w:firstRow="1" w:lastRow="0" w:firstColumn="1" w:lastColumn="0" w:noHBand="0" w:noVBand="1"/>
      </w:tblPr>
      <w:tblGrid>
        <w:gridCol w:w="2182"/>
        <w:gridCol w:w="7566"/>
      </w:tblGrid>
      <w:tr w:rsidR="006C006A" w14:paraId="286091F4"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50F40980" w14:textId="77777777" w:rsidR="006C006A" w:rsidRDefault="00000000">
            <w:pPr>
              <w:spacing w:after="0"/>
            </w:pPr>
            <w:r>
              <w:rPr>
                <w:b/>
              </w:rPr>
              <w:t xml:space="preserve">"Start Date" </w:t>
            </w:r>
          </w:p>
        </w:tc>
        <w:tc>
          <w:tcPr>
            <w:tcW w:w="7566" w:type="dxa"/>
            <w:tcBorders>
              <w:top w:val="single" w:sz="4" w:space="0" w:color="000000"/>
              <w:left w:val="single" w:sz="4" w:space="0" w:color="000000"/>
              <w:bottom w:val="single" w:sz="4" w:space="0" w:color="000000"/>
              <w:right w:val="single" w:sz="4" w:space="0" w:color="000000"/>
            </w:tcBorders>
          </w:tcPr>
          <w:p w14:paraId="3D1D4EB0" w14:textId="77777777" w:rsidR="006C006A" w:rsidRDefault="00000000">
            <w:pPr>
              <w:spacing w:after="0"/>
              <w:ind w:left="108"/>
              <w:jc w:val="both"/>
            </w:pPr>
            <w:r>
              <w:t xml:space="preserve">in the case of the Framework Contract, the date specified on the Framework Award Form, and in the case of a Call-Off Contract, the date specified in the Order Form; </w:t>
            </w:r>
          </w:p>
        </w:tc>
      </w:tr>
      <w:tr w:rsidR="006C006A" w14:paraId="359B26F0"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1BCBF338" w14:textId="77777777" w:rsidR="006C006A" w:rsidRDefault="00000000">
            <w:pPr>
              <w:spacing w:after="0"/>
            </w:pPr>
            <w:r>
              <w:rPr>
                <w:b/>
              </w:rPr>
              <w:t xml:space="preserve">"Statement of </w:t>
            </w:r>
          </w:p>
          <w:p w14:paraId="7A3E59F2" w14:textId="77777777" w:rsidR="006C006A" w:rsidRDefault="00000000">
            <w:pPr>
              <w:spacing w:after="0"/>
            </w:pPr>
            <w:r>
              <w:rPr>
                <w:b/>
              </w:rPr>
              <w:t xml:space="preserve">Requirements" </w:t>
            </w:r>
          </w:p>
        </w:tc>
        <w:tc>
          <w:tcPr>
            <w:tcW w:w="7566" w:type="dxa"/>
            <w:tcBorders>
              <w:top w:val="single" w:sz="4" w:space="0" w:color="000000"/>
              <w:left w:val="single" w:sz="4" w:space="0" w:color="000000"/>
              <w:bottom w:val="single" w:sz="4" w:space="0" w:color="000000"/>
              <w:right w:val="single" w:sz="4" w:space="0" w:color="000000"/>
            </w:tcBorders>
          </w:tcPr>
          <w:p w14:paraId="450D985E" w14:textId="77777777" w:rsidR="006C006A" w:rsidRDefault="00000000">
            <w:pPr>
              <w:spacing w:after="0"/>
              <w:ind w:left="108"/>
              <w:jc w:val="both"/>
            </w:pPr>
            <w:r>
              <w:t xml:space="preserve">a statement issued by the Buyer detailing its requirements in respect of Deliverables issued in accordance with the Call-Off Procedure; </w:t>
            </w:r>
          </w:p>
        </w:tc>
      </w:tr>
      <w:tr w:rsidR="006C006A" w14:paraId="3CCD48B4"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1C31A865" w14:textId="77777777" w:rsidR="006C006A" w:rsidRDefault="00000000">
            <w:pPr>
              <w:spacing w:after="0"/>
            </w:pPr>
            <w:r>
              <w:rPr>
                <w:b/>
              </w:rPr>
              <w:t xml:space="preserve">"Storage Media" </w:t>
            </w:r>
          </w:p>
        </w:tc>
        <w:tc>
          <w:tcPr>
            <w:tcW w:w="7566" w:type="dxa"/>
            <w:tcBorders>
              <w:top w:val="single" w:sz="4" w:space="0" w:color="000000"/>
              <w:left w:val="single" w:sz="4" w:space="0" w:color="000000"/>
              <w:bottom w:val="single" w:sz="4" w:space="0" w:color="000000"/>
              <w:right w:val="single" w:sz="4" w:space="0" w:color="000000"/>
            </w:tcBorders>
          </w:tcPr>
          <w:p w14:paraId="3815F10D" w14:textId="77777777" w:rsidR="006C006A" w:rsidRDefault="00000000">
            <w:pPr>
              <w:spacing w:after="0"/>
              <w:ind w:left="108"/>
            </w:pPr>
            <w:r>
              <w:t xml:space="preserve">the part of any device that is capable of storing and retrieving data;  </w:t>
            </w:r>
          </w:p>
        </w:tc>
      </w:tr>
      <w:tr w:rsidR="006C006A" w14:paraId="14A4FA86" w14:textId="77777777">
        <w:trPr>
          <w:trHeight w:val="2410"/>
        </w:trPr>
        <w:tc>
          <w:tcPr>
            <w:tcW w:w="2182" w:type="dxa"/>
            <w:tcBorders>
              <w:top w:val="single" w:sz="4" w:space="0" w:color="000000"/>
              <w:left w:val="single" w:sz="4" w:space="0" w:color="000000"/>
              <w:bottom w:val="single" w:sz="4" w:space="0" w:color="000000"/>
              <w:right w:val="single" w:sz="4" w:space="0" w:color="000000"/>
            </w:tcBorders>
          </w:tcPr>
          <w:p w14:paraId="2A6AF816" w14:textId="77777777" w:rsidR="006C006A" w:rsidRDefault="00000000">
            <w:pPr>
              <w:spacing w:after="0"/>
            </w:pPr>
            <w:r>
              <w:rPr>
                <w:b/>
              </w:rPr>
              <w:t xml:space="preserve">"Sub-Contract" </w:t>
            </w:r>
          </w:p>
        </w:tc>
        <w:tc>
          <w:tcPr>
            <w:tcW w:w="7566" w:type="dxa"/>
            <w:tcBorders>
              <w:top w:val="single" w:sz="4" w:space="0" w:color="000000"/>
              <w:left w:val="single" w:sz="4" w:space="0" w:color="000000"/>
              <w:bottom w:val="single" w:sz="4" w:space="0" w:color="000000"/>
              <w:right w:val="single" w:sz="4" w:space="0" w:color="000000"/>
            </w:tcBorders>
          </w:tcPr>
          <w:p w14:paraId="64BC1D89" w14:textId="77777777" w:rsidR="006C006A" w:rsidRDefault="00000000">
            <w:pPr>
              <w:spacing w:after="154" w:line="239" w:lineRule="auto"/>
              <w:ind w:left="108"/>
              <w:jc w:val="both"/>
            </w:pPr>
            <w:r>
              <w:t xml:space="preserve">any contract or agreement (or proposed contract or agreement), other than a </w:t>
            </w:r>
            <w:proofErr w:type="spellStart"/>
            <w:r>
              <w:t>CallOff</w:t>
            </w:r>
            <w:proofErr w:type="spellEnd"/>
            <w:r>
              <w:t xml:space="preserve"> Contract or the Framework Contract, pursuant to which a third party: </w:t>
            </w:r>
          </w:p>
          <w:p w14:paraId="1FC5FDCB" w14:textId="77777777" w:rsidR="006C006A" w:rsidRDefault="00000000">
            <w:pPr>
              <w:numPr>
                <w:ilvl w:val="0"/>
                <w:numId w:val="134"/>
              </w:numPr>
              <w:spacing w:after="129"/>
              <w:ind w:hanging="360"/>
            </w:pPr>
            <w:r>
              <w:t>provides the Deliverables (or any part of them</w:t>
            </w:r>
            <w:proofErr w:type="gramStart"/>
            <w:r>
              <w:t>);</w:t>
            </w:r>
            <w:proofErr w:type="gramEnd"/>
            <w:r>
              <w:t xml:space="preserve"> </w:t>
            </w:r>
          </w:p>
          <w:p w14:paraId="09A6133D" w14:textId="77777777" w:rsidR="006C006A" w:rsidRDefault="00000000">
            <w:pPr>
              <w:numPr>
                <w:ilvl w:val="0"/>
                <w:numId w:val="134"/>
              </w:numPr>
              <w:spacing w:after="0"/>
              <w:ind w:hanging="360"/>
            </w:pPr>
            <w:r>
              <w:t xml:space="preserve">provides facilities or services necessary for the provision of the </w:t>
            </w:r>
          </w:p>
          <w:p w14:paraId="433CD15E" w14:textId="77777777" w:rsidR="006C006A" w:rsidRDefault="00000000">
            <w:pPr>
              <w:spacing w:after="132"/>
              <w:ind w:left="998"/>
            </w:pPr>
            <w:r>
              <w:t xml:space="preserve">Deliverables (or any part of them); and/or </w:t>
            </w:r>
          </w:p>
          <w:p w14:paraId="0F38E48F" w14:textId="77777777" w:rsidR="006C006A" w:rsidRDefault="00000000">
            <w:pPr>
              <w:numPr>
                <w:ilvl w:val="0"/>
                <w:numId w:val="134"/>
              </w:numPr>
              <w:spacing w:after="0"/>
              <w:ind w:hanging="360"/>
            </w:pPr>
            <w:r>
              <w:t xml:space="preserve">is responsible for the management, direction or control of the provision of the Deliverables (or any part of them); </w:t>
            </w:r>
          </w:p>
        </w:tc>
      </w:tr>
      <w:tr w:rsidR="006C006A" w14:paraId="623F7C84"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182B9F7A" w14:textId="77777777" w:rsidR="006C006A" w:rsidRDefault="00000000">
            <w:pPr>
              <w:spacing w:after="0"/>
            </w:pPr>
            <w:r>
              <w:rPr>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5C91D905" w14:textId="77777777" w:rsidR="006C006A" w:rsidRDefault="00000000">
            <w:pPr>
              <w:spacing w:after="0"/>
              <w:ind w:left="108"/>
              <w:jc w:val="both"/>
            </w:pPr>
            <w:r>
              <w:t xml:space="preserve">any person other than the Supplier, who is a party to a Sub-Contract and the servants or agents of that person; </w:t>
            </w:r>
          </w:p>
        </w:tc>
      </w:tr>
      <w:tr w:rsidR="006C006A" w14:paraId="467B9A65"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3898BCC7" w14:textId="77777777" w:rsidR="006C006A" w:rsidRDefault="00000000">
            <w:pPr>
              <w:spacing w:after="0"/>
            </w:pPr>
            <w:r>
              <w:rPr>
                <w:b/>
              </w:rPr>
              <w:t>"</w:t>
            </w:r>
            <w:proofErr w:type="spellStart"/>
            <w:r>
              <w:rPr>
                <w:b/>
              </w:rPr>
              <w:t>Subprocessor</w:t>
            </w:r>
            <w:proofErr w:type="spellEnd"/>
            <w:r>
              <w:rPr>
                <w:b/>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568EFC8D" w14:textId="77777777" w:rsidR="006C006A" w:rsidRDefault="00000000">
            <w:pPr>
              <w:spacing w:after="0"/>
              <w:ind w:left="108"/>
              <w:jc w:val="both"/>
            </w:pPr>
            <w:r>
              <w:t xml:space="preserve">any third Party appointed to process Personal Data on behalf of the Processor related to a Contract; </w:t>
            </w:r>
          </w:p>
        </w:tc>
      </w:tr>
      <w:tr w:rsidR="006C006A" w14:paraId="1D34333B"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0EDEE11F" w14:textId="77777777" w:rsidR="006C006A" w:rsidRDefault="00000000">
            <w:pPr>
              <w:spacing w:after="0"/>
            </w:pPr>
            <w:r>
              <w:rPr>
                <w:b/>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14:paraId="176F203B" w14:textId="77777777" w:rsidR="006C006A" w:rsidRDefault="00000000">
            <w:pPr>
              <w:spacing w:after="0"/>
              <w:ind w:left="108"/>
              <w:jc w:val="both"/>
            </w:pPr>
            <w:r>
              <w:t xml:space="preserve">the person, firm or company identified in the Framework Award Form or Order Form as appropriate; </w:t>
            </w:r>
          </w:p>
        </w:tc>
      </w:tr>
      <w:tr w:rsidR="006C006A" w14:paraId="61D9E0A8"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769E0FF5" w14:textId="77777777" w:rsidR="006C006A" w:rsidRDefault="00000000">
            <w:pPr>
              <w:spacing w:after="0"/>
            </w:pPr>
            <w:r>
              <w:rPr>
                <w:b/>
              </w:rPr>
              <w:t xml:space="preserve">"Supplier Assets" </w:t>
            </w:r>
          </w:p>
        </w:tc>
        <w:tc>
          <w:tcPr>
            <w:tcW w:w="7566" w:type="dxa"/>
            <w:tcBorders>
              <w:top w:val="single" w:sz="4" w:space="0" w:color="000000"/>
              <w:left w:val="single" w:sz="4" w:space="0" w:color="000000"/>
              <w:bottom w:val="single" w:sz="4" w:space="0" w:color="000000"/>
              <w:right w:val="single" w:sz="4" w:space="0" w:color="000000"/>
            </w:tcBorders>
          </w:tcPr>
          <w:p w14:paraId="28D72CAE" w14:textId="77777777" w:rsidR="006C006A" w:rsidRDefault="00000000">
            <w:pPr>
              <w:spacing w:after="0"/>
              <w:ind w:left="108"/>
              <w:jc w:val="both"/>
            </w:pPr>
            <w:r>
              <w:t xml:space="preserve">all assets and rights used by the Supplier to provide the Deliverables in accordance with the Call-Off Contract but excluding the Buyer Assets; </w:t>
            </w:r>
          </w:p>
        </w:tc>
      </w:tr>
      <w:tr w:rsidR="006C006A" w14:paraId="29C473EE"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7E8C77E0" w14:textId="77777777" w:rsidR="006C006A" w:rsidRDefault="00000000">
            <w:pPr>
              <w:spacing w:after="0"/>
            </w:pPr>
            <w:r>
              <w:rPr>
                <w:b/>
              </w:rPr>
              <w:t xml:space="preserve">"Supplier Authorised </w:t>
            </w:r>
          </w:p>
          <w:p w14:paraId="6DDFCD53" w14:textId="77777777" w:rsidR="006C006A" w:rsidRDefault="00000000">
            <w:pPr>
              <w:spacing w:after="0"/>
            </w:pPr>
            <w:r>
              <w:rPr>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3DD4DA38" w14:textId="77777777" w:rsidR="006C006A" w:rsidRDefault="00000000">
            <w:pPr>
              <w:spacing w:after="0"/>
              <w:ind w:left="108"/>
              <w:jc w:val="both"/>
            </w:pPr>
            <w:r>
              <w:t xml:space="preserve">the representative appointed by the Supplier named in the Framework Award Form, or later defined in a Call-Off Contract;  </w:t>
            </w:r>
          </w:p>
        </w:tc>
      </w:tr>
      <w:tr w:rsidR="006C006A" w14:paraId="33B7BF30" w14:textId="77777777">
        <w:trPr>
          <w:trHeight w:val="2827"/>
        </w:trPr>
        <w:tc>
          <w:tcPr>
            <w:tcW w:w="2182" w:type="dxa"/>
            <w:tcBorders>
              <w:top w:val="single" w:sz="4" w:space="0" w:color="000000"/>
              <w:left w:val="single" w:sz="4" w:space="0" w:color="000000"/>
              <w:bottom w:val="single" w:sz="4" w:space="0" w:color="000000"/>
              <w:right w:val="single" w:sz="4" w:space="0" w:color="000000"/>
            </w:tcBorders>
          </w:tcPr>
          <w:p w14:paraId="70A04647" w14:textId="77777777" w:rsidR="006C006A" w:rsidRDefault="00000000">
            <w:pPr>
              <w:spacing w:after="0"/>
            </w:pPr>
            <w:r>
              <w:rPr>
                <w:b/>
              </w:rPr>
              <w:lastRenderedPageBreak/>
              <w:t xml:space="preserve">"Supplier's </w:t>
            </w:r>
          </w:p>
          <w:p w14:paraId="4FB5034F" w14:textId="77777777" w:rsidR="006C006A" w:rsidRDefault="00000000">
            <w:pPr>
              <w:spacing w:after="0"/>
            </w:pPr>
            <w:r>
              <w:rPr>
                <w:b/>
              </w:rPr>
              <w:t xml:space="preserve">Confidential </w:t>
            </w:r>
          </w:p>
          <w:p w14:paraId="6E4CCEBB" w14:textId="77777777" w:rsidR="006C006A" w:rsidRDefault="00000000">
            <w:pPr>
              <w:spacing w:after="0"/>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13A3BE64" w14:textId="77777777" w:rsidR="006C006A" w:rsidRDefault="00000000">
            <w:pPr>
              <w:numPr>
                <w:ilvl w:val="0"/>
                <w:numId w:val="135"/>
              </w:numPr>
              <w:spacing w:after="0" w:line="239" w:lineRule="auto"/>
              <w:ind w:hanging="360"/>
              <w:jc w:val="both"/>
            </w:pPr>
            <w:r>
              <w:t xml:space="preserve">any information, </w:t>
            </w:r>
            <w:proofErr w:type="gramStart"/>
            <w:r>
              <w:t>however</w:t>
            </w:r>
            <w:proofErr w:type="gramEnd"/>
            <w:r>
              <w:t xml:space="preserve"> it is conveyed, that relates to the business, affairs, developments, IPR of the Supplier (including the Supplier Existing </w:t>
            </w:r>
          </w:p>
          <w:p w14:paraId="0BCBCFE2" w14:textId="77777777" w:rsidR="006C006A" w:rsidRDefault="00000000">
            <w:pPr>
              <w:spacing w:after="132"/>
              <w:ind w:left="998"/>
            </w:pPr>
            <w:r>
              <w:t xml:space="preserve">IPR) trade secrets, Know-How, and/or personnel of the </w:t>
            </w:r>
            <w:proofErr w:type="gramStart"/>
            <w:r>
              <w:t>Supplier;</w:t>
            </w:r>
            <w:proofErr w:type="gramEnd"/>
            <w:r>
              <w:t xml:space="preserve">  </w:t>
            </w:r>
          </w:p>
          <w:p w14:paraId="24F2C481" w14:textId="77777777" w:rsidR="006C006A" w:rsidRDefault="00000000">
            <w:pPr>
              <w:numPr>
                <w:ilvl w:val="0"/>
                <w:numId w:val="135"/>
              </w:numPr>
              <w:spacing w:after="154" w:line="239" w:lineRule="auto"/>
              <w:ind w:hanging="360"/>
              <w:jc w:val="both"/>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t>Contract;</w:t>
            </w:r>
            <w:proofErr w:type="gramEnd"/>
            <w:r>
              <w:t xml:space="preserve"> </w:t>
            </w:r>
          </w:p>
          <w:p w14:paraId="10695392" w14:textId="77777777" w:rsidR="006C006A" w:rsidRDefault="00000000">
            <w:pPr>
              <w:numPr>
                <w:ilvl w:val="0"/>
                <w:numId w:val="135"/>
              </w:numPr>
              <w:spacing w:after="0"/>
              <w:ind w:hanging="360"/>
              <w:jc w:val="both"/>
            </w:pPr>
            <w:r>
              <w:t xml:space="preserve">Information derived from any of (a) and (b) above; </w:t>
            </w:r>
          </w:p>
        </w:tc>
      </w:tr>
      <w:tr w:rsidR="006C006A" w14:paraId="1D0FBA8C" w14:textId="77777777">
        <w:trPr>
          <w:trHeight w:val="1325"/>
        </w:trPr>
        <w:tc>
          <w:tcPr>
            <w:tcW w:w="2182" w:type="dxa"/>
            <w:tcBorders>
              <w:top w:val="single" w:sz="4" w:space="0" w:color="000000"/>
              <w:left w:val="single" w:sz="4" w:space="0" w:color="000000"/>
              <w:bottom w:val="single" w:sz="4" w:space="0" w:color="000000"/>
              <w:right w:val="single" w:sz="4" w:space="0" w:color="000000"/>
            </w:tcBorders>
          </w:tcPr>
          <w:p w14:paraId="2B2E624A" w14:textId="77777777" w:rsidR="006C006A" w:rsidRDefault="00000000">
            <w:pPr>
              <w:spacing w:after="1" w:line="239" w:lineRule="auto"/>
              <w:ind w:left="610" w:right="36" w:hanging="360"/>
            </w:pPr>
            <w:r>
              <w:rPr>
                <w:b/>
              </w:rPr>
              <w:t xml:space="preserve">"Supplier's Contract </w:t>
            </w:r>
          </w:p>
          <w:p w14:paraId="2D7D8029" w14:textId="77777777" w:rsidR="006C006A" w:rsidRDefault="00000000">
            <w:pPr>
              <w:spacing w:after="0"/>
              <w:ind w:right="73"/>
              <w:jc w:val="center"/>
            </w:pPr>
            <w:r>
              <w:rPr>
                <w:b/>
              </w:rPr>
              <w:t xml:space="preserve">Manager  </w:t>
            </w:r>
          </w:p>
        </w:tc>
        <w:tc>
          <w:tcPr>
            <w:tcW w:w="7566" w:type="dxa"/>
            <w:tcBorders>
              <w:top w:val="single" w:sz="4" w:space="0" w:color="000000"/>
              <w:left w:val="single" w:sz="4" w:space="0" w:color="000000"/>
              <w:bottom w:val="single" w:sz="4" w:space="0" w:color="000000"/>
              <w:right w:val="single" w:sz="4" w:space="0" w:color="000000"/>
            </w:tcBorders>
            <w:vAlign w:val="center"/>
          </w:tcPr>
          <w:p w14:paraId="42AA5F1D" w14:textId="77777777" w:rsidR="006C006A" w:rsidRDefault="00000000">
            <w:pPr>
              <w:spacing w:after="0"/>
              <w:ind w:left="610" w:right="49" w:hanging="360"/>
              <w:jc w:val="both"/>
            </w:pPr>
            <w:r>
              <w:t>the person identified in the Order Form appointed by the Supplier to oversee the operation of the Call-Off Contract and any alternative person whom the Supplier intends to appoint to the role, provided that the Supplier informs the Buyer prior to the appointment;</w:t>
            </w:r>
            <w:r>
              <w:rPr>
                <w:b/>
              </w:rPr>
              <w:t xml:space="preserve"> </w:t>
            </w:r>
          </w:p>
        </w:tc>
      </w:tr>
      <w:tr w:rsidR="006C006A" w14:paraId="0EE0649F" w14:textId="77777777">
        <w:trPr>
          <w:trHeight w:val="1246"/>
        </w:trPr>
        <w:tc>
          <w:tcPr>
            <w:tcW w:w="2182" w:type="dxa"/>
            <w:tcBorders>
              <w:top w:val="single" w:sz="4" w:space="0" w:color="000000"/>
              <w:left w:val="single" w:sz="4" w:space="0" w:color="000000"/>
              <w:bottom w:val="single" w:sz="4" w:space="0" w:color="000000"/>
              <w:right w:val="single" w:sz="4" w:space="0" w:color="000000"/>
            </w:tcBorders>
          </w:tcPr>
          <w:p w14:paraId="7F744C9F" w14:textId="77777777" w:rsidR="006C006A" w:rsidRDefault="00000000">
            <w:pPr>
              <w:spacing w:after="0"/>
            </w:pPr>
            <w:r>
              <w:rPr>
                <w:b/>
              </w:rPr>
              <w:t xml:space="preserve">"Supplier Equipment" </w:t>
            </w:r>
          </w:p>
        </w:tc>
        <w:tc>
          <w:tcPr>
            <w:tcW w:w="7566" w:type="dxa"/>
            <w:tcBorders>
              <w:top w:val="single" w:sz="4" w:space="0" w:color="000000"/>
              <w:left w:val="single" w:sz="4" w:space="0" w:color="000000"/>
              <w:bottom w:val="single" w:sz="4" w:space="0" w:color="000000"/>
              <w:right w:val="single" w:sz="4" w:space="0" w:color="000000"/>
            </w:tcBorders>
          </w:tcPr>
          <w:p w14:paraId="2BAC5FB5" w14:textId="77777777" w:rsidR="006C006A" w:rsidRDefault="00000000">
            <w:pPr>
              <w:spacing w:after="0"/>
              <w:ind w:left="108" w:right="54"/>
              <w:jc w:val="both"/>
            </w:pPr>
            <w:r>
              <w:t xml:space="preserve">the Supplier's hardware, computer and telecoms devices, equipment, plant, materials and such other items supplied and used by the Supplier (but not hired, leased or loaned from the Buyer) in the performance of its obligations under this Call-Off Contract; </w:t>
            </w:r>
          </w:p>
        </w:tc>
      </w:tr>
    </w:tbl>
    <w:p w14:paraId="5180CE46" w14:textId="77777777" w:rsidR="006C006A" w:rsidRDefault="006C006A">
      <w:pPr>
        <w:spacing w:after="0"/>
        <w:ind w:left="-1440" w:right="10471"/>
      </w:pPr>
    </w:p>
    <w:tbl>
      <w:tblPr>
        <w:tblStyle w:val="TableGrid"/>
        <w:tblW w:w="9748" w:type="dxa"/>
        <w:tblInd w:w="5" w:type="dxa"/>
        <w:tblCellMar>
          <w:top w:w="86" w:type="dxa"/>
          <w:left w:w="7" w:type="dxa"/>
          <w:bottom w:w="0" w:type="dxa"/>
          <w:right w:w="63" w:type="dxa"/>
        </w:tblCellMar>
        <w:tblLook w:val="04A0" w:firstRow="1" w:lastRow="0" w:firstColumn="1" w:lastColumn="0" w:noHBand="0" w:noVBand="1"/>
      </w:tblPr>
      <w:tblGrid>
        <w:gridCol w:w="2182"/>
        <w:gridCol w:w="7566"/>
      </w:tblGrid>
      <w:tr w:rsidR="006C006A" w14:paraId="060281D1"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55763B34" w14:textId="77777777" w:rsidR="006C006A" w:rsidRDefault="00000000">
            <w:pPr>
              <w:spacing w:after="0"/>
            </w:pPr>
            <w:r>
              <w:rPr>
                <w:b/>
              </w:rPr>
              <w:t xml:space="preserve">“Supplier Framework </w:t>
            </w:r>
          </w:p>
          <w:p w14:paraId="33CA29AF" w14:textId="77777777" w:rsidR="006C006A" w:rsidRDefault="00000000">
            <w:pPr>
              <w:spacing w:after="0"/>
            </w:pPr>
            <w:r>
              <w:rPr>
                <w:b/>
              </w:rPr>
              <w:t xml:space="preserve">Manager” </w:t>
            </w:r>
          </w:p>
        </w:tc>
        <w:tc>
          <w:tcPr>
            <w:tcW w:w="7566" w:type="dxa"/>
            <w:tcBorders>
              <w:top w:val="single" w:sz="4" w:space="0" w:color="000000"/>
              <w:left w:val="single" w:sz="4" w:space="0" w:color="000000"/>
              <w:bottom w:val="single" w:sz="4" w:space="0" w:color="000000"/>
              <w:right w:val="single" w:sz="4" w:space="0" w:color="000000"/>
            </w:tcBorders>
          </w:tcPr>
          <w:p w14:paraId="6DADF8B6" w14:textId="77777777" w:rsidR="006C006A" w:rsidRDefault="00000000">
            <w:pPr>
              <w:spacing w:after="0" w:line="240" w:lineRule="auto"/>
              <w:ind w:left="108"/>
              <w:jc w:val="both"/>
            </w:pPr>
            <w:r>
              <w:t xml:space="preserve">a suitably qualified contact nominated by the Supplier who will take overall responsibility for delivering the Goods and/or Services required within the </w:t>
            </w:r>
          </w:p>
          <w:p w14:paraId="462B4BAA" w14:textId="77777777" w:rsidR="006C006A" w:rsidRDefault="00000000">
            <w:pPr>
              <w:spacing w:after="0"/>
              <w:ind w:left="108"/>
            </w:pPr>
            <w:r>
              <w:t xml:space="preserve">Framework Contract. </w:t>
            </w:r>
          </w:p>
        </w:tc>
      </w:tr>
      <w:tr w:rsidR="006C006A" w14:paraId="0E44DBCF" w14:textId="77777777">
        <w:trPr>
          <w:trHeight w:val="1872"/>
        </w:trPr>
        <w:tc>
          <w:tcPr>
            <w:tcW w:w="2182" w:type="dxa"/>
            <w:tcBorders>
              <w:top w:val="single" w:sz="4" w:space="0" w:color="000000"/>
              <w:left w:val="single" w:sz="4" w:space="0" w:color="000000"/>
              <w:bottom w:val="single" w:sz="4" w:space="0" w:color="000000"/>
              <w:right w:val="single" w:sz="4" w:space="0" w:color="000000"/>
            </w:tcBorders>
          </w:tcPr>
          <w:p w14:paraId="293AE639" w14:textId="77777777" w:rsidR="006C006A" w:rsidRDefault="00000000">
            <w:pPr>
              <w:spacing w:after="0"/>
            </w:pPr>
            <w:r>
              <w:rPr>
                <w:b/>
              </w:rPr>
              <w:t>"Supplier Non-</w:t>
            </w:r>
          </w:p>
          <w:p w14:paraId="539EF47E" w14:textId="77777777" w:rsidR="006C006A" w:rsidRDefault="00000000">
            <w:pPr>
              <w:spacing w:after="0"/>
            </w:pPr>
            <w:r>
              <w:rPr>
                <w:b/>
              </w:rPr>
              <w:t xml:space="preserve">Performance" </w:t>
            </w:r>
          </w:p>
        </w:tc>
        <w:tc>
          <w:tcPr>
            <w:tcW w:w="7566" w:type="dxa"/>
            <w:tcBorders>
              <w:top w:val="single" w:sz="4" w:space="0" w:color="000000"/>
              <w:left w:val="single" w:sz="4" w:space="0" w:color="000000"/>
              <w:bottom w:val="single" w:sz="4" w:space="0" w:color="000000"/>
              <w:right w:val="single" w:sz="4" w:space="0" w:color="000000"/>
            </w:tcBorders>
          </w:tcPr>
          <w:p w14:paraId="1416732C" w14:textId="77777777" w:rsidR="006C006A" w:rsidRDefault="00000000">
            <w:pPr>
              <w:spacing w:after="129"/>
              <w:ind w:left="108"/>
            </w:pPr>
            <w:r>
              <w:t xml:space="preserve">where the Supplier has failed to: </w:t>
            </w:r>
          </w:p>
          <w:p w14:paraId="3C4D19F4" w14:textId="77777777" w:rsidR="006C006A" w:rsidRDefault="00000000">
            <w:pPr>
              <w:numPr>
                <w:ilvl w:val="0"/>
                <w:numId w:val="136"/>
              </w:numPr>
              <w:spacing w:after="132"/>
              <w:ind w:hanging="432"/>
            </w:pPr>
            <w:r>
              <w:t xml:space="preserve">Achieve a Milestone by its Milestone </w:t>
            </w:r>
            <w:proofErr w:type="gramStart"/>
            <w:r>
              <w:t>Date;</w:t>
            </w:r>
            <w:proofErr w:type="gramEnd"/>
            <w:r>
              <w:t xml:space="preserve"> </w:t>
            </w:r>
          </w:p>
          <w:p w14:paraId="74E97D9B" w14:textId="77777777" w:rsidR="006C006A" w:rsidRDefault="00000000">
            <w:pPr>
              <w:numPr>
                <w:ilvl w:val="0"/>
                <w:numId w:val="136"/>
              </w:numPr>
              <w:spacing w:after="0"/>
              <w:ind w:hanging="432"/>
            </w:pPr>
            <w:r>
              <w:t xml:space="preserve">provide the Goods and/or Services in accordance with the Service Levels </w:t>
            </w:r>
          </w:p>
          <w:p w14:paraId="3C848697" w14:textId="77777777" w:rsidR="006C006A" w:rsidRDefault="00000000">
            <w:pPr>
              <w:spacing w:after="131"/>
              <w:ind w:left="998"/>
            </w:pPr>
            <w:r>
              <w:t xml:space="preserve">; and/or </w:t>
            </w:r>
          </w:p>
          <w:p w14:paraId="432C1C42" w14:textId="77777777" w:rsidR="006C006A" w:rsidRDefault="00000000">
            <w:pPr>
              <w:numPr>
                <w:ilvl w:val="0"/>
                <w:numId w:val="136"/>
              </w:numPr>
              <w:spacing w:after="0"/>
              <w:ind w:hanging="432"/>
            </w:pPr>
            <w:r>
              <w:t xml:space="preserve">comply with an obligation under a Contract; </w:t>
            </w:r>
          </w:p>
        </w:tc>
      </w:tr>
      <w:tr w:rsidR="006C006A" w14:paraId="0EB57EC5"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02B140C9" w14:textId="77777777" w:rsidR="006C006A" w:rsidRDefault="00000000">
            <w:pPr>
              <w:spacing w:after="0"/>
            </w:pPr>
            <w:r>
              <w:rPr>
                <w:b/>
              </w:rPr>
              <w:t xml:space="preserve">"Supplier Profit" </w:t>
            </w:r>
          </w:p>
        </w:tc>
        <w:tc>
          <w:tcPr>
            <w:tcW w:w="7566" w:type="dxa"/>
            <w:tcBorders>
              <w:top w:val="single" w:sz="4" w:space="0" w:color="000000"/>
              <w:left w:val="single" w:sz="4" w:space="0" w:color="000000"/>
              <w:bottom w:val="single" w:sz="4" w:space="0" w:color="000000"/>
              <w:right w:val="single" w:sz="4" w:space="0" w:color="000000"/>
            </w:tcBorders>
          </w:tcPr>
          <w:p w14:paraId="650F156A" w14:textId="77777777" w:rsidR="006C006A" w:rsidRDefault="00000000">
            <w:pPr>
              <w:spacing w:after="0"/>
              <w:ind w:left="108" w:right="54"/>
              <w:jc w:val="both"/>
            </w:pPr>
            <w:r>
              <w:t xml:space="preserve">in relation to a period, the difference between the total Charges (in nominal cash flow terms but excluding any Deductions and total Costs (in nominal cash flow terms) in respect of a Call-Off Contract for the relevant period; </w:t>
            </w:r>
          </w:p>
        </w:tc>
      </w:tr>
      <w:tr w:rsidR="006C006A" w14:paraId="4B4FB82E" w14:textId="77777777">
        <w:trPr>
          <w:trHeight w:val="1246"/>
        </w:trPr>
        <w:tc>
          <w:tcPr>
            <w:tcW w:w="2182" w:type="dxa"/>
            <w:tcBorders>
              <w:top w:val="single" w:sz="4" w:space="0" w:color="000000"/>
              <w:left w:val="single" w:sz="4" w:space="0" w:color="000000"/>
              <w:bottom w:val="single" w:sz="4" w:space="0" w:color="000000"/>
              <w:right w:val="single" w:sz="4" w:space="0" w:color="000000"/>
            </w:tcBorders>
          </w:tcPr>
          <w:p w14:paraId="63CD0E53" w14:textId="77777777" w:rsidR="006C006A" w:rsidRDefault="00000000">
            <w:pPr>
              <w:spacing w:after="0"/>
            </w:pPr>
            <w:r>
              <w:rPr>
                <w:b/>
              </w:rPr>
              <w:t xml:space="preserve">"Supplier Profit </w:t>
            </w:r>
          </w:p>
          <w:p w14:paraId="4CAB8049" w14:textId="77777777" w:rsidR="006C006A" w:rsidRDefault="00000000">
            <w:pPr>
              <w:spacing w:after="0"/>
            </w:pPr>
            <w:r>
              <w:rPr>
                <w:b/>
              </w:rPr>
              <w:t xml:space="preserve">Margin" </w:t>
            </w:r>
          </w:p>
        </w:tc>
        <w:tc>
          <w:tcPr>
            <w:tcW w:w="7566" w:type="dxa"/>
            <w:tcBorders>
              <w:top w:val="single" w:sz="4" w:space="0" w:color="000000"/>
              <w:left w:val="single" w:sz="4" w:space="0" w:color="000000"/>
              <w:bottom w:val="single" w:sz="4" w:space="0" w:color="000000"/>
              <w:right w:val="single" w:sz="4" w:space="0" w:color="000000"/>
            </w:tcBorders>
          </w:tcPr>
          <w:p w14:paraId="6A654D34" w14:textId="77777777" w:rsidR="006C006A" w:rsidRDefault="00000000">
            <w:pPr>
              <w:spacing w:after="0"/>
              <w:ind w:left="108" w:right="50"/>
              <w:jc w:val="both"/>
            </w:pPr>
            <w: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 </w:t>
            </w:r>
          </w:p>
        </w:tc>
      </w:tr>
      <w:tr w:rsidR="006C006A" w14:paraId="65734A9F"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4C5992F4" w14:textId="77777777" w:rsidR="006C006A" w:rsidRDefault="00000000">
            <w:pPr>
              <w:spacing w:after="0"/>
            </w:pPr>
            <w:r>
              <w:rPr>
                <w:b/>
              </w:rPr>
              <w:t xml:space="preserve">“Supplier Review </w:t>
            </w:r>
          </w:p>
          <w:p w14:paraId="2367771B" w14:textId="77777777" w:rsidR="006C006A" w:rsidRDefault="00000000">
            <w:pPr>
              <w:spacing w:after="0"/>
            </w:pPr>
            <w:r>
              <w:rPr>
                <w:b/>
              </w:rPr>
              <w:t xml:space="preserve">Meeting” </w:t>
            </w:r>
          </w:p>
        </w:tc>
        <w:tc>
          <w:tcPr>
            <w:tcW w:w="7566" w:type="dxa"/>
            <w:tcBorders>
              <w:top w:val="single" w:sz="4" w:space="0" w:color="000000"/>
              <w:left w:val="single" w:sz="4" w:space="0" w:color="000000"/>
              <w:bottom w:val="single" w:sz="4" w:space="0" w:color="000000"/>
              <w:right w:val="single" w:sz="4" w:space="0" w:color="000000"/>
            </w:tcBorders>
          </w:tcPr>
          <w:p w14:paraId="5350FFD4" w14:textId="77777777" w:rsidR="006C006A" w:rsidRDefault="00000000">
            <w:pPr>
              <w:spacing w:after="0"/>
              <w:ind w:left="108" w:right="54"/>
              <w:jc w:val="both"/>
            </w:pPr>
            <w:r>
              <w:t xml:space="preserve">a performance review meeting to take regularly place throughout the Framework Contract Period at which the Parties will review the Supplier’s performance under the Framework Contract </w:t>
            </w:r>
          </w:p>
        </w:tc>
      </w:tr>
      <w:tr w:rsidR="006C006A" w14:paraId="6A424499"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1302911A" w14:textId="77777777" w:rsidR="006C006A" w:rsidRDefault="00000000">
            <w:pPr>
              <w:spacing w:after="0"/>
            </w:pPr>
            <w:r>
              <w:rPr>
                <w:b/>
              </w:rPr>
              <w:t xml:space="preserve">"Supplier Staff" </w:t>
            </w:r>
          </w:p>
        </w:tc>
        <w:tc>
          <w:tcPr>
            <w:tcW w:w="7566" w:type="dxa"/>
            <w:tcBorders>
              <w:top w:val="single" w:sz="4" w:space="0" w:color="000000"/>
              <w:left w:val="single" w:sz="4" w:space="0" w:color="000000"/>
              <w:bottom w:val="single" w:sz="4" w:space="0" w:color="000000"/>
              <w:right w:val="single" w:sz="4" w:space="0" w:color="000000"/>
            </w:tcBorders>
          </w:tcPr>
          <w:p w14:paraId="64855607" w14:textId="77777777" w:rsidR="006C006A" w:rsidRDefault="00000000">
            <w:pPr>
              <w:spacing w:after="0"/>
              <w:ind w:left="108" w:right="52"/>
              <w:jc w:val="both"/>
            </w:pPr>
            <w:r>
              <w:t xml:space="preserve">all directors, officers, employees, agents, consultants and contractors of the Supplier and/or of any Subcontractor engaged in the performance of the Supplier’s obligations under a Contract; </w:t>
            </w:r>
          </w:p>
        </w:tc>
      </w:tr>
      <w:tr w:rsidR="006C006A" w14:paraId="07AFFD81" w14:textId="77777777">
        <w:trPr>
          <w:trHeight w:val="975"/>
        </w:trPr>
        <w:tc>
          <w:tcPr>
            <w:tcW w:w="2182" w:type="dxa"/>
            <w:tcBorders>
              <w:top w:val="single" w:sz="4" w:space="0" w:color="000000"/>
              <w:left w:val="single" w:sz="4" w:space="0" w:color="000000"/>
              <w:bottom w:val="single" w:sz="4" w:space="0" w:color="000000"/>
              <w:right w:val="single" w:sz="4" w:space="0" w:color="000000"/>
            </w:tcBorders>
          </w:tcPr>
          <w:p w14:paraId="0B4E9DAB" w14:textId="77777777" w:rsidR="006C006A" w:rsidRDefault="00000000">
            <w:pPr>
              <w:spacing w:after="0"/>
            </w:pPr>
            <w:r>
              <w:rPr>
                <w:b/>
              </w:rPr>
              <w:lastRenderedPageBreak/>
              <w:t xml:space="preserve">"Supply Chain </w:t>
            </w:r>
          </w:p>
          <w:p w14:paraId="620354CD" w14:textId="77777777" w:rsidR="006C006A" w:rsidRDefault="00000000">
            <w:pPr>
              <w:spacing w:after="0"/>
            </w:pPr>
            <w:r>
              <w:rPr>
                <w:b/>
              </w:rPr>
              <w:t xml:space="preserve">Information Report </w:t>
            </w:r>
          </w:p>
          <w:p w14:paraId="34D938B4" w14:textId="77777777" w:rsidR="006C006A" w:rsidRDefault="00000000">
            <w:pPr>
              <w:spacing w:after="0"/>
            </w:pPr>
            <w:r>
              <w:rPr>
                <w:b/>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14:paraId="0C613161" w14:textId="77777777" w:rsidR="006C006A" w:rsidRDefault="00000000">
            <w:pPr>
              <w:spacing w:after="0"/>
              <w:ind w:left="108"/>
            </w:pPr>
            <w:r>
              <w:t xml:space="preserve">the document at Annex 1 of Schedule </w:t>
            </w:r>
            <w:proofErr w:type="gramStart"/>
            <w:r>
              <w:t>12  Supply</w:t>
            </w:r>
            <w:proofErr w:type="gramEnd"/>
            <w:r>
              <w:t xml:space="preserve"> Chain Visibility; </w:t>
            </w:r>
          </w:p>
        </w:tc>
      </w:tr>
      <w:tr w:rsidR="006C006A" w14:paraId="3CEBBD08"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059CF83C" w14:textId="77777777" w:rsidR="006C006A" w:rsidRDefault="00000000">
            <w:pPr>
              <w:spacing w:after="0"/>
            </w:pPr>
            <w:r>
              <w:rPr>
                <w:b/>
              </w:rPr>
              <w:t xml:space="preserve">"Supporting </w:t>
            </w:r>
          </w:p>
          <w:p w14:paraId="71EBDC60" w14:textId="77777777" w:rsidR="006C006A" w:rsidRDefault="00000000">
            <w:pPr>
              <w:spacing w:after="0"/>
            </w:pPr>
            <w:r>
              <w:rPr>
                <w:b/>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14:paraId="00725321" w14:textId="77777777" w:rsidR="006C006A" w:rsidRDefault="00000000">
            <w:pPr>
              <w:spacing w:after="0"/>
              <w:ind w:left="108" w:right="49"/>
              <w:jc w:val="both"/>
            </w:pPr>
            <w:r>
              <w:t xml:space="preserve">sufficient information in writing to enable the Buyer to reasonably assess whether the Charges, Reimbursable Expenses and other sums due from the Buyer under the Call-Off Contract detailed in the information are properly payable; </w:t>
            </w:r>
          </w:p>
        </w:tc>
      </w:tr>
      <w:tr w:rsidR="006C006A" w14:paraId="32E9745E"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3ABF9D8C" w14:textId="77777777" w:rsidR="006C006A" w:rsidRDefault="00000000">
            <w:pPr>
              <w:spacing w:after="0"/>
            </w:pPr>
            <w:r>
              <w:rPr>
                <w:b/>
              </w:rPr>
              <w:t xml:space="preserve">"Termination Notice" </w:t>
            </w:r>
          </w:p>
        </w:tc>
        <w:tc>
          <w:tcPr>
            <w:tcW w:w="7566" w:type="dxa"/>
            <w:tcBorders>
              <w:top w:val="single" w:sz="4" w:space="0" w:color="000000"/>
              <w:left w:val="single" w:sz="4" w:space="0" w:color="000000"/>
              <w:bottom w:val="single" w:sz="4" w:space="0" w:color="000000"/>
              <w:right w:val="single" w:sz="4" w:space="0" w:color="000000"/>
            </w:tcBorders>
          </w:tcPr>
          <w:p w14:paraId="640BC74B" w14:textId="77777777" w:rsidR="006C006A" w:rsidRDefault="00000000">
            <w:pPr>
              <w:spacing w:after="0"/>
              <w:ind w:left="108" w:right="50"/>
              <w:jc w:val="both"/>
            </w:pPr>
            <w: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C006A" w14:paraId="2E3BC782" w14:textId="77777777">
        <w:trPr>
          <w:trHeight w:val="1178"/>
        </w:trPr>
        <w:tc>
          <w:tcPr>
            <w:tcW w:w="2182" w:type="dxa"/>
            <w:tcBorders>
              <w:top w:val="single" w:sz="4" w:space="0" w:color="000000"/>
              <w:left w:val="single" w:sz="4" w:space="0" w:color="000000"/>
              <w:bottom w:val="single" w:sz="4" w:space="0" w:color="000000"/>
              <w:right w:val="single" w:sz="4" w:space="0" w:color="000000"/>
            </w:tcBorders>
          </w:tcPr>
          <w:p w14:paraId="4122181C" w14:textId="77777777" w:rsidR="006C006A" w:rsidRDefault="00000000">
            <w:pPr>
              <w:spacing w:after="0"/>
            </w:pPr>
            <w:r>
              <w:rPr>
                <w:b/>
              </w:rPr>
              <w:t xml:space="preserve">“Test” </w:t>
            </w:r>
          </w:p>
        </w:tc>
        <w:tc>
          <w:tcPr>
            <w:tcW w:w="7566" w:type="dxa"/>
            <w:tcBorders>
              <w:top w:val="single" w:sz="4" w:space="0" w:color="000000"/>
              <w:left w:val="single" w:sz="4" w:space="0" w:color="000000"/>
              <w:bottom w:val="single" w:sz="4" w:space="0" w:color="000000"/>
              <w:right w:val="single" w:sz="4" w:space="0" w:color="000000"/>
            </w:tcBorders>
          </w:tcPr>
          <w:p w14:paraId="5403BB78" w14:textId="77777777" w:rsidR="006C006A" w:rsidRDefault="00000000">
            <w:pPr>
              <w:spacing w:after="0"/>
              <w:ind w:left="108"/>
            </w:pPr>
            <w:r>
              <w:t xml:space="preserve">any test required to be carried out pursuant to the Call-Off Contract as set out in a) the Order Form, or b) the Test Plan agreed pursuant to Part B of Call-Off Schedule 13, and “Testing” and "Tested" shall be </w:t>
            </w:r>
            <w:proofErr w:type="gramStart"/>
            <w:r>
              <w:t>construed accordingly;</w:t>
            </w:r>
            <w:proofErr w:type="gramEnd"/>
            <w:r>
              <w:t xml:space="preserve"> </w:t>
            </w:r>
          </w:p>
        </w:tc>
      </w:tr>
      <w:tr w:rsidR="006C006A" w14:paraId="1184A216" w14:textId="77777777">
        <w:trPr>
          <w:trHeight w:val="1177"/>
        </w:trPr>
        <w:tc>
          <w:tcPr>
            <w:tcW w:w="2182" w:type="dxa"/>
            <w:tcBorders>
              <w:top w:val="single" w:sz="4" w:space="0" w:color="000000"/>
              <w:left w:val="single" w:sz="4" w:space="0" w:color="000000"/>
              <w:bottom w:val="single" w:sz="4" w:space="0" w:color="000000"/>
              <w:right w:val="single" w:sz="4" w:space="0" w:color="000000"/>
            </w:tcBorders>
          </w:tcPr>
          <w:p w14:paraId="466182B2" w14:textId="77777777" w:rsidR="006C006A" w:rsidRDefault="00000000">
            <w:pPr>
              <w:spacing w:after="0"/>
            </w:pPr>
            <w:r>
              <w:rPr>
                <w:b/>
              </w:rPr>
              <w:t xml:space="preserve">“Test Device” </w:t>
            </w:r>
          </w:p>
        </w:tc>
        <w:tc>
          <w:tcPr>
            <w:tcW w:w="7566" w:type="dxa"/>
            <w:tcBorders>
              <w:top w:val="single" w:sz="4" w:space="0" w:color="000000"/>
              <w:left w:val="single" w:sz="4" w:space="0" w:color="000000"/>
              <w:bottom w:val="single" w:sz="4" w:space="0" w:color="000000"/>
              <w:right w:val="single" w:sz="4" w:space="0" w:color="000000"/>
            </w:tcBorders>
          </w:tcPr>
          <w:p w14:paraId="25DFB08C" w14:textId="77777777" w:rsidR="006C006A" w:rsidRDefault="00000000">
            <w:pPr>
              <w:spacing w:after="0"/>
              <w:ind w:left="108"/>
            </w:pPr>
            <w:r>
              <w:t xml:space="preserve">means a device provided by the Supplier to the Buyer for the purposes of testing compatibility of the Goods with the Buyer’s IT infrastructure.  The Test Device shall be an exact sample of the Goods specified in the Order Form; </w:t>
            </w:r>
          </w:p>
        </w:tc>
      </w:tr>
      <w:tr w:rsidR="006C006A" w14:paraId="77412D6A"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284AD473" w14:textId="77777777" w:rsidR="006C006A" w:rsidRDefault="00000000">
            <w:pPr>
              <w:spacing w:after="0"/>
            </w:pPr>
            <w:r>
              <w:rPr>
                <w:b/>
              </w:rPr>
              <w:t xml:space="preserve">“Test Period” </w:t>
            </w:r>
          </w:p>
        </w:tc>
        <w:tc>
          <w:tcPr>
            <w:tcW w:w="7566" w:type="dxa"/>
            <w:tcBorders>
              <w:top w:val="single" w:sz="4" w:space="0" w:color="000000"/>
              <w:left w:val="single" w:sz="4" w:space="0" w:color="000000"/>
              <w:bottom w:val="single" w:sz="4" w:space="0" w:color="000000"/>
              <w:right w:val="single" w:sz="4" w:space="0" w:color="000000"/>
            </w:tcBorders>
          </w:tcPr>
          <w:p w14:paraId="59C50AEE" w14:textId="77777777" w:rsidR="006C006A" w:rsidRDefault="00000000">
            <w:pPr>
              <w:spacing w:after="0"/>
              <w:ind w:left="108"/>
              <w:jc w:val="both"/>
            </w:pPr>
            <w:r>
              <w:t xml:space="preserve">the period specified in a) the Order Form, or b) Part A to Call-Off Schedule 13 during which Testing shall be carried out. </w:t>
            </w:r>
          </w:p>
        </w:tc>
      </w:tr>
    </w:tbl>
    <w:p w14:paraId="1A783D5C" w14:textId="77777777" w:rsidR="006C006A" w:rsidRDefault="006C006A">
      <w:pPr>
        <w:spacing w:after="0"/>
        <w:ind w:left="-1440" w:right="10471"/>
      </w:pPr>
    </w:p>
    <w:tbl>
      <w:tblPr>
        <w:tblStyle w:val="TableGrid"/>
        <w:tblW w:w="9748" w:type="dxa"/>
        <w:tblInd w:w="5" w:type="dxa"/>
        <w:tblCellMar>
          <w:top w:w="86" w:type="dxa"/>
          <w:left w:w="7" w:type="dxa"/>
          <w:bottom w:w="0" w:type="dxa"/>
          <w:right w:w="63" w:type="dxa"/>
        </w:tblCellMar>
        <w:tblLook w:val="04A0" w:firstRow="1" w:lastRow="0" w:firstColumn="1" w:lastColumn="0" w:noHBand="0" w:noVBand="1"/>
      </w:tblPr>
      <w:tblGrid>
        <w:gridCol w:w="2182"/>
        <w:gridCol w:w="7566"/>
      </w:tblGrid>
      <w:tr w:rsidR="006C006A" w14:paraId="3F03E482" w14:textId="77777777">
        <w:trPr>
          <w:trHeight w:val="977"/>
        </w:trPr>
        <w:tc>
          <w:tcPr>
            <w:tcW w:w="2182" w:type="dxa"/>
            <w:tcBorders>
              <w:top w:val="single" w:sz="4" w:space="0" w:color="000000"/>
              <w:left w:val="single" w:sz="4" w:space="0" w:color="000000"/>
              <w:bottom w:val="single" w:sz="4" w:space="0" w:color="000000"/>
              <w:right w:val="single" w:sz="4" w:space="0" w:color="000000"/>
            </w:tcBorders>
          </w:tcPr>
          <w:p w14:paraId="11D6C406" w14:textId="77777777" w:rsidR="006C006A" w:rsidRDefault="00000000">
            <w:pPr>
              <w:spacing w:after="0"/>
              <w:jc w:val="both"/>
            </w:pPr>
            <w:r>
              <w:rPr>
                <w:b/>
              </w:rPr>
              <w:t xml:space="preserve">“Test Success Criteria” </w:t>
            </w:r>
          </w:p>
        </w:tc>
        <w:tc>
          <w:tcPr>
            <w:tcW w:w="7566" w:type="dxa"/>
            <w:tcBorders>
              <w:top w:val="single" w:sz="4" w:space="0" w:color="000000"/>
              <w:left w:val="single" w:sz="4" w:space="0" w:color="000000"/>
              <w:bottom w:val="single" w:sz="4" w:space="0" w:color="000000"/>
              <w:right w:val="single" w:sz="4" w:space="0" w:color="000000"/>
            </w:tcBorders>
          </w:tcPr>
          <w:p w14:paraId="772AC63C" w14:textId="77777777" w:rsidR="006C006A" w:rsidRDefault="00000000">
            <w:pPr>
              <w:spacing w:after="0"/>
              <w:ind w:left="108" w:right="52"/>
              <w:jc w:val="both"/>
            </w:pPr>
            <w:r>
              <w:t xml:space="preserve">the criteria specified in a) the Order Form, or b) the Test Plan agreed pursuant to Part B of Call-Off Schedule 13 that the relevant Deliverables must satisfy for the relevant Test to be recorded as successful. </w:t>
            </w:r>
          </w:p>
        </w:tc>
      </w:tr>
      <w:tr w:rsidR="006C006A" w14:paraId="4A17ED37"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13621AAF" w14:textId="77777777" w:rsidR="006C006A" w:rsidRDefault="00000000">
            <w:pPr>
              <w:spacing w:after="0"/>
            </w:pPr>
            <w:r>
              <w:rPr>
                <w:b/>
              </w:rPr>
              <w:t xml:space="preserve">"Third Party IPR" </w:t>
            </w:r>
          </w:p>
        </w:tc>
        <w:tc>
          <w:tcPr>
            <w:tcW w:w="7566" w:type="dxa"/>
            <w:tcBorders>
              <w:top w:val="single" w:sz="4" w:space="0" w:color="000000"/>
              <w:left w:val="single" w:sz="4" w:space="0" w:color="000000"/>
              <w:bottom w:val="single" w:sz="4" w:space="0" w:color="000000"/>
              <w:right w:val="single" w:sz="4" w:space="0" w:color="000000"/>
            </w:tcBorders>
          </w:tcPr>
          <w:p w14:paraId="35A65BAE" w14:textId="77777777" w:rsidR="006C006A" w:rsidRDefault="00000000">
            <w:pPr>
              <w:spacing w:after="0"/>
              <w:ind w:left="108"/>
              <w:jc w:val="both"/>
            </w:pPr>
            <w:r>
              <w:t xml:space="preserve">Intellectual Property Rights owned by a third party which is or will be used by the Supplier for the purpose of providing the Deliverables; </w:t>
            </w:r>
          </w:p>
        </w:tc>
      </w:tr>
      <w:tr w:rsidR="006C006A" w14:paraId="640BBD40" w14:textId="77777777">
        <w:trPr>
          <w:trHeight w:val="708"/>
        </w:trPr>
        <w:tc>
          <w:tcPr>
            <w:tcW w:w="2182" w:type="dxa"/>
            <w:tcBorders>
              <w:top w:val="single" w:sz="4" w:space="0" w:color="000000"/>
              <w:left w:val="single" w:sz="4" w:space="0" w:color="000000"/>
              <w:bottom w:val="single" w:sz="4" w:space="0" w:color="000000"/>
              <w:right w:val="single" w:sz="4" w:space="0" w:color="000000"/>
            </w:tcBorders>
          </w:tcPr>
          <w:p w14:paraId="12F42A01" w14:textId="77777777" w:rsidR="006C006A" w:rsidRDefault="00000000">
            <w:pPr>
              <w:spacing w:after="0"/>
            </w:pPr>
            <w:r>
              <w:rPr>
                <w:b/>
              </w:rPr>
              <w:t xml:space="preserve">"Transferring Supplier </w:t>
            </w:r>
          </w:p>
          <w:p w14:paraId="3BFC25BB" w14:textId="77777777" w:rsidR="006C006A" w:rsidRDefault="00000000">
            <w:pPr>
              <w:spacing w:after="0"/>
            </w:pPr>
            <w:r>
              <w:rPr>
                <w:b/>
              </w:rPr>
              <w:t xml:space="preserve">Employees" </w:t>
            </w:r>
          </w:p>
        </w:tc>
        <w:tc>
          <w:tcPr>
            <w:tcW w:w="7566" w:type="dxa"/>
            <w:tcBorders>
              <w:top w:val="single" w:sz="4" w:space="0" w:color="000000"/>
              <w:left w:val="single" w:sz="4" w:space="0" w:color="000000"/>
              <w:bottom w:val="single" w:sz="4" w:space="0" w:color="000000"/>
              <w:right w:val="single" w:sz="4" w:space="0" w:color="000000"/>
            </w:tcBorders>
          </w:tcPr>
          <w:p w14:paraId="534047B5" w14:textId="77777777" w:rsidR="006C006A" w:rsidRDefault="00000000">
            <w:pPr>
              <w:spacing w:after="0"/>
              <w:ind w:left="108"/>
              <w:jc w:val="both"/>
            </w:pPr>
            <w:r>
              <w:t xml:space="preserve">those employees of the Supplier and/or the Supplier’s Subcontractors to whom the Employment Regulations will apply on the Service Transfer Date;  </w:t>
            </w:r>
          </w:p>
        </w:tc>
      </w:tr>
      <w:tr w:rsidR="006C006A" w14:paraId="00A74CB0" w14:textId="77777777">
        <w:trPr>
          <w:trHeight w:val="2410"/>
        </w:trPr>
        <w:tc>
          <w:tcPr>
            <w:tcW w:w="2182" w:type="dxa"/>
            <w:tcBorders>
              <w:top w:val="single" w:sz="4" w:space="0" w:color="000000"/>
              <w:left w:val="single" w:sz="4" w:space="0" w:color="000000"/>
              <w:bottom w:val="single" w:sz="4" w:space="0" w:color="000000"/>
              <w:right w:val="single" w:sz="4" w:space="0" w:color="000000"/>
            </w:tcBorders>
          </w:tcPr>
          <w:p w14:paraId="31681991" w14:textId="77777777" w:rsidR="006C006A" w:rsidRDefault="00000000">
            <w:pPr>
              <w:spacing w:after="0"/>
            </w:pPr>
            <w:r>
              <w:rPr>
                <w:b/>
              </w:rPr>
              <w:t xml:space="preserve">"Transparency </w:t>
            </w:r>
          </w:p>
          <w:p w14:paraId="01A996F0" w14:textId="77777777" w:rsidR="006C006A" w:rsidRDefault="00000000">
            <w:pPr>
              <w:spacing w:after="0"/>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62101EB2" w14:textId="77777777" w:rsidR="006C006A" w:rsidRDefault="00000000">
            <w:pPr>
              <w:spacing w:after="118" w:line="239" w:lineRule="auto"/>
              <w:ind w:left="108"/>
              <w:jc w:val="both"/>
            </w:pPr>
            <w:r>
              <w:t xml:space="preserve">the Transparency Reports and the content of a Contract, including any changes to this Contract agreed from time to time, except for –  </w:t>
            </w:r>
          </w:p>
          <w:p w14:paraId="1F7684A2" w14:textId="77777777" w:rsidR="006C006A" w:rsidRDefault="00000000">
            <w:pPr>
              <w:numPr>
                <w:ilvl w:val="0"/>
                <w:numId w:val="137"/>
              </w:numPr>
              <w:spacing w:after="121" w:line="239" w:lineRule="auto"/>
              <w:ind w:right="24"/>
            </w:pPr>
            <w:r>
              <w:t xml:space="preserve">any information which is exempt from disclosure in accordance with the provisions of the FOIA, which shall be determined by the Relevant Authority; and </w:t>
            </w:r>
          </w:p>
          <w:p w14:paraId="20CB045C" w14:textId="77777777" w:rsidR="006C006A" w:rsidRDefault="00000000">
            <w:pPr>
              <w:numPr>
                <w:ilvl w:val="0"/>
                <w:numId w:val="137"/>
              </w:numPr>
              <w:spacing w:after="98"/>
              <w:ind w:right="24"/>
            </w:pPr>
            <w:r>
              <w:t xml:space="preserve">Commercially Sensitive </w:t>
            </w:r>
            <w:proofErr w:type="gramStart"/>
            <w:r>
              <w:t>Information;</w:t>
            </w:r>
            <w:proofErr w:type="gramEnd"/>
            <w:r>
              <w:t xml:space="preserve"> </w:t>
            </w:r>
          </w:p>
          <w:p w14:paraId="2772F82B" w14:textId="77777777" w:rsidR="006C006A" w:rsidRDefault="00000000">
            <w:pPr>
              <w:spacing w:after="0"/>
              <w:ind w:left="278"/>
            </w:pPr>
            <w:r>
              <w:t xml:space="preserve"> </w:t>
            </w:r>
          </w:p>
        </w:tc>
      </w:tr>
      <w:tr w:rsidR="006C006A" w14:paraId="5E7A780B" w14:textId="77777777">
        <w:trPr>
          <w:trHeight w:val="974"/>
        </w:trPr>
        <w:tc>
          <w:tcPr>
            <w:tcW w:w="2182" w:type="dxa"/>
            <w:tcBorders>
              <w:top w:val="single" w:sz="4" w:space="0" w:color="000000"/>
              <w:left w:val="single" w:sz="4" w:space="0" w:color="000000"/>
              <w:bottom w:val="single" w:sz="4" w:space="0" w:color="000000"/>
              <w:right w:val="single" w:sz="4" w:space="0" w:color="000000"/>
            </w:tcBorders>
          </w:tcPr>
          <w:p w14:paraId="2D359EDB" w14:textId="77777777" w:rsidR="006C006A" w:rsidRDefault="00000000">
            <w:pPr>
              <w:spacing w:after="0"/>
            </w:pPr>
            <w:r>
              <w:rPr>
                <w:b/>
              </w:rPr>
              <w:t xml:space="preserve">"Transparency </w:t>
            </w:r>
          </w:p>
          <w:p w14:paraId="7D1C03C2" w14:textId="77777777" w:rsidR="006C006A" w:rsidRDefault="00000000">
            <w:pPr>
              <w:spacing w:after="0"/>
            </w:pPr>
            <w:r>
              <w:rPr>
                <w:b/>
              </w:rPr>
              <w:t xml:space="preserve">Reports" </w:t>
            </w:r>
          </w:p>
        </w:tc>
        <w:tc>
          <w:tcPr>
            <w:tcW w:w="7566" w:type="dxa"/>
            <w:tcBorders>
              <w:top w:val="single" w:sz="4" w:space="0" w:color="000000"/>
              <w:left w:val="single" w:sz="4" w:space="0" w:color="000000"/>
              <w:bottom w:val="single" w:sz="4" w:space="0" w:color="000000"/>
              <w:right w:val="single" w:sz="4" w:space="0" w:color="000000"/>
            </w:tcBorders>
          </w:tcPr>
          <w:p w14:paraId="36C92AC4" w14:textId="77777777" w:rsidR="006C006A" w:rsidRDefault="00000000">
            <w:pPr>
              <w:spacing w:after="0"/>
              <w:ind w:left="108" w:right="48"/>
              <w:jc w:val="both"/>
            </w:pPr>
            <w:r>
              <w:t xml:space="preserve">the information relating to the Deliverables and performance of the Contracts which the Supplier is required to provide to the Buyer in accordance with the reporting requirements in Call-Off Schedule 1 (Transparency Reports); </w:t>
            </w:r>
          </w:p>
        </w:tc>
      </w:tr>
      <w:tr w:rsidR="006C006A" w14:paraId="6F9288EA" w14:textId="77777777">
        <w:trPr>
          <w:trHeight w:val="1246"/>
        </w:trPr>
        <w:tc>
          <w:tcPr>
            <w:tcW w:w="2182" w:type="dxa"/>
            <w:tcBorders>
              <w:top w:val="single" w:sz="4" w:space="0" w:color="000000"/>
              <w:left w:val="single" w:sz="4" w:space="0" w:color="000000"/>
              <w:bottom w:val="single" w:sz="4" w:space="0" w:color="000000"/>
              <w:right w:val="single" w:sz="4" w:space="0" w:color="000000"/>
            </w:tcBorders>
          </w:tcPr>
          <w:p w14:paraId="1B5C2BD8" w14:textId="77777777" w:rsidR="006C006A" w:rsidRDefault="00000000">
            <w:pPr>
              <w:spacing w:after="0"/>
            </w:pPr>
            <w:r>
              <w:rPr>
                <w:b/>
              </w:rPr>
              <w:lastRenderedPageBreak/>
              <w:t xml:space="preserve">"US-EU Privacy Shield </w:t>
            </w:r>
          </w:p>
          <w:p w14:paraId="3A0ABBE2" w14:textId="77777777" w:rsidR="006C006A" w:rsidRDefault="00000000">
            <w:pPr>
              <w:spacing w:after="0"/>
            </w:pPr>
            <w:r>
              <w:rPr>
                <w:b/>
              </w:rPr>
              <w:t xml:space="preserve">Register" </w:t>
            </w:r>
          </w:p>
        </w:tc>
        <w:tc>
          <w:tcPr>
            <w:tcW w:w="7566" w:type="dxa"/>
            <w:tcBorders>
              <w:top w:val="single" w:sz="4" w:space="0" w:color="000000"/>
              <w:left w:val="single" w:sz="4" w:space="0" w:color="000000"/>
              <w:bottom w:val="single" w:sz="4" w:space="0" w:color="000000"/>
              <w:right w:val="single" w:sz="4" w:space="0" w:color="000000"/>
            </w:tcBorders>
          </w:tcPr>
          <w:p w14:paraId="48D6B2B4" w14:textId="77777777" w:rsidR="006C006A" w:rsidRDefault="00000000">
            <w:pPr>
              <w:spacing w:after="0"/>
              <w:ind w:left="278" w:right="47"/>
              <w:jc w:val="both"/>
            </w:pPr>
            <w:r>
              <w:t>a list of companies maintained by the United States of America Department for Commerce that have self-certified their commitment to adhere to the European legislation relating to the processing of personal data to non-EU countries which is available online at</w:t>
            </w:r>
            <w:hyperlink r:id="rId92">
              <w:r>
                <w:t xml:space="preserve">: </w:t>
              </w:r>
            </w:hyperlink>
            <w:hyperlink r:id="rId93">
              <w:r>
                <w:rPr>
                  <w:color w:val="0000FF"/>
                  <w:u w:val="single" w:color="0000FF"/>
                </w:rPr>
                <w:t>https://www.privacyshield.gov/list</w:t>
              </w:r>
            </w:hyperlink>
            <w:hyperlink r:id="rId94">
              <w:r>
                <w:t>;</w:t>
              </w:r>
            </w:hyperlink>
            <w:r>
              <w:t xml:space="preserve">  </w:t>
            </w:r>
          </w:p>
        </w:tc>
      </w:tr>
      <w:tr w:rsidR="006C006A" w14:paraId="7407651F"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639B7DEE" w14:textId="77777777" w:rsidR="006C006A" w:rsidRDefault="00000000">
            <w:pPr>
              <w:spacing w:after="0"/>
            </w:pPr>
            <w:r>
              <w:rPr>
                <w:b/>
              </w:rPr>
              <w:t xml:space="preserve">"Variation" </w:t>
            </w:r>
          </w:p>
        </w:tc>
        <w:tc>
          <w:tcPr>
            <w:tcW w:w="7566" w:type="dxa"/>
            <w:tcBorders>
              <w:top w:val="single" w:sz="4" w:space="0" w:color="000000"/>
              <w:left w:val="single" w:sz="4" w:space="0" w:color="000000"/>
              <w:bottom w:val="single" w:sz="4" w:space="0" w:color="000000"/>
              <w:right w:val="single" w:sz="4" w:space="0" w:color="000000"/>
            </w:tcBorders>
          </w:tcPr>
          <w:p w14:paraId="5F3AF64A" w14:textId="77777777" w:rsidR="006C006A" w:rsidRDefault="00000000">
            <w:pPr>
              <w:spacing w:after="0"/>
              <w:ind w:left="108"/>
            </w:pPr>
            <w:r>
              <w:t xml:space="preserve">has the meaning given to it in Clause 24 (Changing the contract); </w:t>
            </w:r>
          </w:p>
        </w:tc>
      </w:tr>
      <w:tr w:rsidR="006C006A" w14:paraId="3871D9B6" w14:textId="77777777">
        <w:trPr>
          <w:trHeight w:val="437"/>
        </w:trPr>
        <w:tc>
          <w:tcPr>
            <w:tcW w:w="2182" w:type="dxa"/>
            <w:tcBorders>
              <w:top w:val="single" w:sz="4" w:space="0" w:color="000000"/>
              <w:left w:val="single" w:sz="4" w:space="0" w:color="000000"/>
              <w:bottom w:val="single" w:sz="4" w:space="0" w:color="000000"/>
              <w:right w:val="single" w:sz="4" w:space="0" w:color="000000"/>
            </w:tcBorders>
          </w:tcPr>
          <w:p w14:paraId="5ABF5A36" w14:textId="77777777" w:rsidR="006C006A" w:rsidRDefault="00000000">
            <w:pPr>
              <w:spacing w:after="0"/>
            </w:pPr>
            <w:r>
              <w:rPr>
                <w:b/>
              </w:rPr>
              <w:t xml:space="preserve">"Variation Form" </w:t>
            </w:r>
          </w:p>
        </w:tc>
        <w:tc>
          <w:tcPr>
            <w:tcW w:w="7566" w:type="dxa"/>
            <w:tcBorders>
              <w:top w:val="single" w:sz="4" w:space="0" w:color="000000"/>
              <w:left w:val="single" w:sz="4" w:space="0" w:color="000000"/>
              <w:bottom w:val="single" w:sz="4" w:space="0" w:color="000000"/>
              <w:right w:val="single" w:sz="4" w:space="0" w:color="000000"/>
            </w:tcBorders>
          </w:tcPr>
          <w:p w14:paraId="79F49E82" w14:textId="77777777" w:rsidR="006C006A" w:rsidRDefault="00000000">
            <w:pPr>
              <w:spacing w:after="0"/>
              <w:ind w:left="108"/>
            </w:pPr>
            <w:r>
              <w:t xml:space="preserve">the form set out in Joint Schedule 2 (Variation Form); </w:t>
            </w:r>
          </w:p>
        </w:tc>
      </w:tr>
      <w:tr w:rsidR="006C006A" w14:paraId="0A7A4DDF"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02B9F7F5" w14:textId="77777777" w:rsidR="006C006A" w:rsidRDefault="00000000">
            <w:pPr>
              <w:spacing w:after="0"/>
              <w:jc w:val="both"/>
            </w:pPr>
            <w:r>
              <w:rPr>
                <w:b/>
              </w:rPr>
              <w:t xml:space="preserve">"Variation Procedure" </w:t>
            </w:r>
          </w:p>
        </w:tc>
        <w:tc>
          <w:tcPr>
            <w:tcW w:w="7566" w:type="dxa"/>
            <w:tcBorders>
              <w:top w:val="single" w:sz="4" w:space="0" w:color="000000"/>
              <w:left w:val="single" w:sz="4" w:space="0" w:color="000000"/>
              <w:bottom w:val="single" w:sz="4" w:space="0" w:color="000000"/>
              <w:right w:val="single" w:sz="4" w:space="0" w:color="000000"/>
            </w:tcBorders>
          </w:tcPr>
          <w:p w14:paraId="336A2781" w14:textId="77777777" w:rsidR="006C006A" w:rsidRDefault="00000000">
            <w:pPr>
              <w:spacing w:after="0"/>
              <w:ind w:left="108"/>
            </w:pPr>
            <w:r>
              <w:t xml:space="preserve">the procedure set out in Clause 24 (Changing the contract); </w:t>
            </w:r>
          </w:p>
        </w:tc>
      </w:tr>
      <w:tr w:rsidR="006C006A" w14:paraId="35591883" w14:textId="77777777">
        <w:trPr>
          <w:trHeight w:val="439"/>
        </w:trPr>
        <w:tc>
          <w:tcPr>
            <w:tcW w:w="2182" w:type="dxa"/>
            <w:tcBorders>
              <w:top w:val="single" w:sz="4" w:space="0" w:color="000000"/>
              <w:left w:val="single" w:sz="4" w:space="0" w:color="000000"/>
              <w:bottom w:val="single" w:sz="4" w:space="0" w:color="000000"/>
              <w:right w:val="single" w:sz="4" w:space="0" w:color="000000"/>
            </w:tcBorders>
          </w:tcPr>
          <w:p w14:paraId="110A0B81" w14:textId="77777777" w:rsidR="006C006A" w:rsidRDefault="00000000">
            <w:pPr>
              <w:spacing w:after="0"/>
            </w:pPr>
            <w:r>
              <w:rPr>
                <w:b/>
              </w:rPr>
              <w:t xml:space="preserve">"VAT" </w:t>
            </w:r>
          </w:p>
        </w:tc>
        <w:tc>
          <w:tcPr>
            <w:tcW w:w="7566" w:type="dxa"/>
            <w:tcBorders>
              <w:top w:val="single" w:sz="4" w:space="0" w:color="000000"/>
              <w:left w:val="single" w:sz="4" w:space="0" w:color="000000"/>
              <w:bottom w:val="single" w:sz="4" w:space="0" w:color="000000"/>
              <w:right w:val="single" w:sz="4" w:space="0" w:color="000000"/>
            </w:tcBorders>
          </w:tcPr>
          <w:p w14:paraId="4967FCC6" w14:textId="77777777" w:rsidR="006C006A" w:rsidRDefault="00000000">
            <w:pPr>
              <w:spacing w:after="0"/>
              <w:ind w:left="108"/>
            </w:pPr>
            <w:r>
              <w:t xml:space="preserve">value added tax in accordance with the provisions of the Value Added Tax Act 1994; </w:t>
            </w:r>
          </w:p>
        </w:tc>
      </w:tr>
      <w:tr w:rsidR="006C006A" w14:paraId="00FFAEB3" w14:textId="77777777">
        <w:trPr>
          <w:trHeight w:val="706"/>
        </w:trPr>
        <w:tc>
          <w:tcPr>
            <w:tcW w:w="2182" w:type="dxa"/>
            <w:tcBorders>
              <w:top w:val="single" w:sz="4" w:space="0" w:color="000000"/>
              <w:left w:val="single" w:sz="4" w:space="0" w:color="000000"/>
              <w:bottom w:val="single" w:sz="4" w:space="0" w:color="000000"/>
              <w:right w:val="single" w:sz="4" w:space="0" w:color="000000"/>
            </w:tcBorders>
          </w:tcPr>
          <w:p w14:paraId="360E389A" w14:textId="77777777" w:rsidR="006C006A" w:rsidRDefault="00000000">
            <w:pPr>
              <w:spacing w:after="0"/>
            </w:pPr>
            <w:r>
              <w:rPr>
                <w:b/>
              </w:rPr>
              <w:t xml:space="preserve">"VCSE" </w:t>
            </w:r>
          </w:p>
        </w:tc>
        <w:tc>
          <w:tcPr>
            <w:tcW w:w="7566" w:type="dxa"/>
            <w:tcBorders>
              <w:top w:val="single" w:sz="4" w:space="0" w:color="000000"/>
              <w:left w:val="single" w:sz="4" w:space="0" w:color="000000"/>
              <w:bottom w:val="single" w:sz="4" w:space="0" w:color="000000"/>
              <w:right w:val="single" w:sz="4" w:space="0" w:color="000000"/>
            </w:tcBorders>
          </w:tcPr>
          <w:p w14:paraId="5A9E2BB5" w14:textId="77777777" w:rsidR="006C006A" w:rsidRDefault="00000000">
            <w:pPr>
              <w:spacing w:after="0"/>
              <w:ind w:left="108"/>
              <w:jc w:val="both"/>
            </w:pPr>
            <w:r>
              <w:t xml:space="preserve">a non-governmental organisation that is value-driven and which principally reinvests its surpluses to further social, environmental or cultural objectives; </w:t>
            </w:r>
          </w:p>
        </w:tc>
      </w:tr>
      <w:tr w:rsidR="006C006A" w14:paraId="3C9A6DED" w14:textId="77777777">
        <w:trPr>
          <w:trHeight w:val="1514"/>
        </w:trPr>
        <w:tc>
          <w:tcPr>
            <w:tcW w:w="2182" w:type="dxa"/>
            <w:tcBorders>
              <w:top w:val="single" w:sz="4" w:space="0" w:color="000000"/>
              <w:left w:val="single" w:sz="4" w:space="0" w:color="000000"/>
              <w:bottom w:val="single" w:sz="4" w:space="0" w:color="000000"/>
              <w:right w:val="single" w:sz="4" w:space="0" w:color="000000"/>
            </w:tcBorders>
          </w:tcPr>
          <w:p w14:paraId="6BDDCABD" w14:textId="77777777" w:rsidR="006C006A" w:rsidRDefault="00000000">
            <w:pPr>
              <w:spacing w:after="0"/>
            </w:pPr>
            <w:r>
              <w:rPr>
                <w:b/>
              </w:rPr>
              <w:t xml:space="preserve">"Worker" </w:t>
            </w:r>
          </w:p>
        </w:tc>
        <w:tc>
          <w:tcPr>
            <w:tcW w:w="7566" w:type="dxa"/>
            <w:tcBorders>
              <w:top w:val="single" w:sz="4" w:space="0" w:color="000000"/>
              <w:left w:val="single" w:sz="4" w:space="0" w:color="000000"/>
              <w:bottom w:val="single" w:sz="4" w:space="0" w:color="000000"/>
              <w:right w:val="single" w:sz="4" w:space="0" w:color="000000"/>
            </w:tcBorders>
          </w:tcPr>
          <w:p w14:paraId="36B799F7" w14:textId="77777777" w:rsidR="006C006A" w:rsidRDefault="00000000">
            <w:pPr>
              <w:spacing w:after="0"/>
              <w:ind w:left="108" w:right="50"/>
              <w:jc w:val="both"/>
            </w:pPr>
            <w: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6C006A" w14:paraId="288E1BE2" w14:textId="77777777">
        <w:trPr>
          <w:trHeight w:val="709"/>
        </w:trPr>
        <w:tc>
          <w:tcPr>
            <w:tcW w:w="2182" w:type="dxa"/>
            <w:tcBorders>
              <w:top w:val="single" w:sz="4" w:space="0" w:color="000000"/>
              <w:left w:val="single" w:sz="4" w:space="0" w:color="000000"/>
              <w:bottom w:val="single" w:sz="4" w:space="0" w:color="000000"/>
              <w:right w:val="single" w:sz="4" w:space="0" w:color="000000"/>
            </w:tcBorders>
          </w:tcPr>
          <w:p w14:paraId="0B77E4BC" w14:textId="77777777" w:rsidR="006C006A" w:rsidRDefault="00000000">
            <w:pPr>
              <w:spacing w:after="0"/>
            </w:pPr>
            <w:r>
              <w:rPr>
                <w:b/>
              </w:rPr>
              <w:t xml:space="preserve">"Working Day" </w:t>
            </w:r>
          </w:p>
        </w:tc>
        <w:tc>
          <w:tcPr>
            <w:tcW w:w="7566" w:type="dxa"/>
            <w:tcBorders>
              <w:top w:val="single" w:sz="4" w:space="0" w:color="000000"/>
              <w:left w:val="single" w:sz="4" w:space="0" w:color="000000"/>
              <w:bottom w:val="single" w:sz="4" w:space="0" w:color="000000"/>
              <w:right w:val="single" w:sz="4" w:space="0" w:color="000000"/>
            </w:tcBorders>
          </w:tcPr>
          <w:p w14:paraId="118EA64A" w14:textId="77777777" w:rsidR="006C006A" w:rsidRDefault="00000000">
            <w:pPr>
              <w:spacing w:after="0"/>
              <w:ind w:left="108"/>
              <w:jc w:val="both"/>
            </w:pPr>
            <w:r>
              <w:t xml:space="preserve">any day other than a Saturday or Sunday or public holiday in England and Wales unless specified otherwise by the Parties in the Order Form.  </w:t>
            </w:r>
          </w:p>
        </w:tc>
      </w:tr>
    </w:tbl>
    <w:p w14:paraId="6ED06D03" w14:textId="77777777" w:rsidR="006C006A" w:rsidRDefault="006C006A">
      <w:pPr>
        <w:sectPr w:rsidR="006C006A">
          <w:headerReference w:type="even" r:id="rId95"/>
          <w:headerReference w:type="default" r:id="rId96"/>
          <w:footerReference w:type="even" r:id="rId97"/>
          <w:footerReference w:type="default" r:id="rId98"/>
          <w:headerReference w:type="first" r:id="rId99"/>
          <w:footerReference w:type="first" r:id="rId100"/>
          <w:pgSz w:w="11906" w:h="16838"/>
          <w:pgMar w:top="1445" w:right="1435" w:bottom="1481" w:left="1440" w:header="203" w:footer="297" w:gutter="0"/>
          <w:cols w:space="720"/>
        </w:sectPr>
      </w:pPr>
    </w:p>
    <w:p w14:paraId="4CF309F8" w14:textId="77777777" w:rsidR="006C006A" w:rsidRDefault="00000000">
      <w:pPr>
        <w:spacing w:after="3" w:line="252" w:lineRule="auto"/>
        <w:ind w:left="-5" w:right="5070" w:hanging="10"/>
      </w:pPr>
      <w:r>
        <w:rPr>
          <w:rFonts w:ascii="Arial" w:eastAsia="Arial" w:hAnsi="Arial" w:cs="Arial"/>
          <w:b/>
          <w:sz w:val="20"/>
        </w:rPr>
        <w:lastRenderedPageBreak/>
        <w:t xml:space="preserve">Joint Schedule 2 (Variation Form) </w:t>
      </w:r>
    </w:p>
    <w:p w14:paraId="22D24EEE" w14:textId="77777777" w:rsidR="006C006A" w:rsidRDefault="00000000">
      <w:pPr>
        <w:spacing w:after="8" w:line="253" w:lineRule="auto"/>
        <w:ind w:left="-5" w:hanging="10"/>
      </w:pPr>
      <w:r>
        <w:rPr>
          <w:rFonts w:ascii="Arial" w:eastAsia="Arial" w:hAnsi="Arial" w:cs="Arial"/>
          <w:sz w:val="20"/>
        </w:rPr>
        <w:t>Crown Copyright 2018</w:t>
      </w:r>
      <w:r>
        <w:rPr>
          <w:rFonts w:ascii="Times New Roman" w:eastAsia="Times New Roman" w:hAnsi="Times New Roman" w:cs="Times New Roman"/>
          <w:sz w:val="24"/>
        </w:rPr>
        <w:t xml:space="preserve"> </w:t>
      </w:r>
    </w:p>
    <w:p w14:paraId="792AC026" w14:textId="77777777" w:rsidR="006C006A" w:rsidRDefault="00000000">
      <w:pPr>
        <w:spacing w:after="517"/>
      </w:pPr>
      <w:r>
        <w:t xml:space="preserve"> </w:t>
      </w:r>
    </w:p>
    <w:p w14:paraId="781A5AC7" w14:textId="77777777" w:rsidR="006C006A" w:rsidRDefault="00000000">
      <w:pPr>
        <w:pStyle w:val="Heading1"/>
        <w:tabs>
          <w:tab w:val="center" w:pos="867"/>
          <w:tab w:val="center" w:pos="4334"/>
        </w:tabs>
        <w:spacing w:after="100"/>
        <w:ind w:left="0" w:right="0" w:firstLine="0"/>
      </w:pPr>
      <w:r>
        <w:rPr>
          <w:b w:val="0"/>
          <w:sz w:val="22"/>
        </w:rPr>
        <w:tab/>
      </w:r>
      <w:r>
        <w:t>3)</w:t>
      </w:r>
      <w:r>
        <w:rPr>
          <w:rFonts w:ascii="Arial" w:eastAsia="Arial" w:hAnsi="Arial" w:cs="Arial"/>
        </w:rPr>
        <w:t xml:space="preserve"> </w:t>
      </w:r>
      <w:r>
        <w:rPr>
          <w:rFonts w:ascii="Arial" w:eastAsia="Arial" w:hAnsi="Arial" w:cs="Arial"/>
        </w:rPr>
        <w:tab/>
      </w:r>
      <w:r>
        <w:t xml:space="preserve">JOINT SCHEDULE 2 (VARIATION FORM) </w:t>
      </w:r>
    </w:p>
    <w:p w14:paraId="26197091" w14:textId="77777777" w:rsidR="006C006A" w:rsidRDefault="00000000">
      <w:pPr>
        <w:spacing w:after="9" w:line="250" w:lineRule="auto"/>
        <w:ind w:left="10" w:right="11" w:hanging="10"/>
      </w:pPr>
      <w:r>
        <w:rPr>
          <w:rFonts w:ascii="Arial" w:eastAsia="Arial" w:hAnsi="Arial" w:cs="Arial"/>
          <w:sz w:val="24"/>
        </w:rPr>
        <w:t xml:space="preserve">This form is to be used in order to change a contract in accordance with Clause 24 </w:t>
      </w:r>
    </w:p>
    <w:p w14:paraId="39003049" w14:textId="77777777" w:rsidR="006C006A" w:rsidRDefault="00000000">
      <w:pPr>
        <w:spacing w:after="9" w:line="250" w:lineRule="auto"/>
        <w:ind w:left="10" w:right="11" w:hanging="10"/>
      </w:pPr>
      <w:r>
        <w:rPr>
          <w:rFonts w:ascii="Arial" w:eastAsia="Arial" w:hAnsi="Arial" w:cs="Arial"/>
          <w:sz w:val="24"/>
        </w:rPr>
        <w:t xml:space="preserve">(Changing the Contract) </w:t>
      </w:r>
    </w:p>
    <w:tbl>
      <w:tblPr>
        <w:tblStyle w:val="TableGrid"/>
        <w:tblW w:w="8985" w:type="dxa"/>
        <w:tblInd w:w="5" w:type="dxa"/>
        <w:tblCellMar>
          <w:top w:w="48" w:type="dxa"/>
          <w:left w:w="115" w:type="dxa"/>
          <w:bottom w:w="0" w:type="dxa"/>
          <w:right w:w="63" w:type="dxa"/>
        </w:tblCellMar>
        <w:tblLook w:val="04A0" w:firstRow="1" w:lastRow="0" w:firstColumn="1" w:lastColumn="0" w:noHBand="0" w:noVBand="1"/>
      </w:tblPr>
      <w:tblGrid>
        <w:gridCol w:w="2938"/>
        <w:gridCol w:w="3022"/>
        <w:gridCol w:w="3025"/>
      </w:tblGrid>
      <w:tr w:rsidR="006C006A" w14:paraId="57051B6E" w14:textId="77777777">
        <w:trPr>
          <w:trHeight w:val="401"/>
        </w:trPr>
        <w:tc>
          <w:tcPr>
            <w:tcW w:w="2938" w:type="dxa"/>
            <w:tcBorders>
              <w:top w:val="single" w:sz="4" w:space="0" w:color="000000"/>
              <w:left w:val="single" w:sz="4" w:space="0" w:color="000000"/>
              <w:bottom w:val="single" w:sz="4" w:space="0" w:color="000000"/>
              <w:right w:val="nil"/>
            </w:tcBorders>
          </w:tcPr>
          <w:p w14:paraId="5749308B" w14:textId="77777777" w:rsidR="006C006A" w:rsidRDefault="006C006A"/>
        </w:tc>
        <w:tc>
          <w:tcPr>
            <w:tcW w:w="6047" w:type="dxa"/>
            <w:gridSpan w:val="2"/>
            <w:tcBorders>
              <w:top w:val="single" w:sz="4" w:space="0" w:color="000000"/>
              <w:left w:val="nil"/>
              <w:bottom w:val="single" w:sz="4" w:space="0" w:color="000000"/>
              <w:right w:val="single" w:sz="4" w:space="0" w:color="000000"/>
            </w:tcBorders>
          </w:tcPr>
          <w:p w14:paraId="2DD81E09" w14:textId="77777777" w:rsidR="006C006A" w:rsidRDefault="00000000">
            <w:pPr>
              <w:spacing w:after="0"/>
              <w:ind w:left="689"/>
            </w:pPr>
            <w:r>
              <w:rPr>
                <w:rFonts w:ascii="Arial" w:eastAsia="Arial" w:hAnsi="Arial" w:cs="Arial"/>
                <w:b/>
                <w:sz w:val="20"/>
              </w:rPr>
              <w:t xml:space="preserve">Contract Details  </w:t>
            </w:r>
          </w:p>
        </w:tc>
      </w:tr>
      <w:tr w:rsidR="006C006A" w14:paraId="1CEEDE2E" w14:textId="77777777">
        <w:trPr>
          <w:trHeight w:val="1183"/>
        </w:trPr>
        <w:tc>
          <w:tcPr>
            <w:tcW w:w="2938" w:type="dxa"/>
            <w:tcBorders>
              <w:top w:val="single" w:sz="4" w:space="0" w:color="000000"/>
              <w:left w:val="single" w:sz="4" w:space="0" w:color="000000"/>
              <w:bottom w:val="single" w:sz="4" w:space="0" w:color="000000"/>
              <w:right w:val="single" w:sz="4" w:space="0" w:color="000000"/>
            </w:tcBorders>
          </w:tcPr>
          <w:p w14:paraId="79FA34D5" w14:textId="77777777" w:rsidR="006C006A" w:rsidRDefault="00000000">
            <w:pPr>
              <w:spacing w:after="0"/>
            </w:pPr>
            <w:r>
              <w:rPr>
                <w:rFonts w:ascii="Arial" w:eastAsia="Arial" w:hAnsi="Arial" w:cs="Arial"/>
                <w:sz w:val="20"/>
              </w:rPr>
              <w:t xml:space="preserve">This variation is between: </w:t>
            </w:r>
          </w:p>
        </w:tc>
        <w:tc>
          <w:tcPr>
            <w:tcW w:w="6047" w:type="dxa"/>
            <w:gridSpan w:val="2"/>
            <w:tcBorders>
              <w:top w:val="single" w:sz="4" w:space="0" w:color="000000"/>
              <w:left w:val="single" w:sz="4" w:space="0" w:color="000000"/>
              <w:bottom w:val="single" w:sz="4" w:space="0" w:color="000000"/>
              <w:right w:val="single" w:sz="4" w:space="0" w:color="000000"/>
            </w:tcBorders>
          </w:tcPr>
          <w:p w14:paraId="0EC9C279" w14:textId="77777777" w:rsidR="006C006A" w:rsidRDefault="00000000">
            <w:pPr>
              <w:spacing w:after="106"/>
              <w:ind w:left="34"/>
            </w:pPr>
            <w:r>
              <w:rPr>
                <w:rFonts w:ascii="Arial" w:eastAsia="Arial" w:hAnsi="Arial" w:cs="Arial"/>
                <w:sz w:val="20"/>
              </w:rPr>
              <w:t>Department of Energy Security and Net Ze</w:t>
            </w:r>
            <w:r>
              <w:rPr>
                <w:rFonts w:ascii="Arial" w:eastAsia="Arial" w:hAnsi="Arial" w:cs="Arial"/>
                <w:b/>
                <w:sz w:val="20"/>
              </w:rPr>
              <w:t xml:space="preserve">ro </w:t>
            </w:r>
            <w:proofErr w:type="gramStart"/>
            <w:r>
              <w:rPr>
                <w:rFonts w:ascii="Arial" w:eastAsia="Arial" w:hAnsi="Arial" w:cs="Arial"/>
                <w:b/>
                <w:sz w:val="20"/>
              </w:rPr>
              <w:t>( “</w:t>
            </w:r>
            <w:proofErr w:type="gramEnd"/>
            <w:r>
              <w:rPr>
                <w:rFonts w:ascii="Arial" w:eastAsia="Arial" w:hAnsi="Arial" w:cs="Arial"/>
                <w:b/>
                <w:sz w:val="20"/>
              </w:rPr>
              <w:t>the Buyer"</w:t>
            </w:r>
            <w:r>
              <w:rPr>
                <w:rFonts w:ascii="Arial" w:eastAsia="Arial" w:hAnsi="Arial" w:cs="Arial"/>
                <w:sz w:val="20"/>
              </w:rPr>
              <w:t xml:space="preserve">) </w:t>
            </w:r>
          </w:p>
          <w:p w14:paraId="6D364F6E" w14:textId="77777777" w:rsidR="006C006A" w:rsidRDefault="00000000">
            <w:pPr>
              <w:spacing w:after="101"/>
            </w:pPr>
            <w:r>
              <w:rPr>
                <w:rFonts w:ascii="Arial" w:eastAsia="Arial" w:hAnsi="Arial" w:cs="Arial"/>
                <w:sz w:val="20"/>
              </w:rPr>
              <w:t xml:space="preserve">And  </w:t>
            </w:r>
          </w:p>
          <w:p w14:paraId="579226FF" w14:textId="77777777" w:rsidR="006C006A" w:rsidRDefault="00000000">
            <w:pPr>
              <w:spacing w:after="0"/>
            </w:pPr>
            <w:r>
              <w:rPr>
                <w:rFonts w:ascii="Arial" w:eastAsia="Arial" w:hAnsi="Arial" w:cs="Arial"/>
                <w:sz w:val="20"/>
              </w:rPr>
              <w:t>Bytes Software Limited (</w:t>
            </w:r>
            <w:r>
              <w:rPr>
                <w:rFonts w:ascii="Arial" w:eastAsia="Arial" w:hAnsi="Arial" w:cs="Arial"/>
                <w:b/>
                <w:sz w:val="20"/>
              </w:rPr>
              <w:t>"the Supplier"</w:t>
            </w:r>
            <w:r>
              <w:rPr>
                <w:rFonts w:ascii="Arial" w:eastAsia="Arial" w:hAnsi="Arial" w:cs="Arial"/>
                <w:sz w:val="20"/>
              </w:rPr>
              <w:t xml:space="preserve">) </w:t>
            </w:r>
          </w:p>
        </w:tc>
      </w:tr>
      <w:tr w:rsidR="006C006A" w14:paraId="0E03A32D" w14:textId="77777777">
        <w:trPr>
          <w:trHeight w:val="401"/>
        </w:trPr>
        <w:tc>
          <w:tcPr>
            <w:tcW w:w="2938" w:type="dxa"/>
            <w:tcBorders>
              <w:top w:val="single" w:sz="4" w:space="0" w:color="000000"/>
              <w:left w:val="single" w:sz="4" w:space="0" w:color="000000"/>
              <w:bottom w:val="single" w:sz="4" w:space="0" w:color="000000"/>
              <w:right w:val="single" w:sz="4" w:space="0" w:color="000000"/>
            </w:tcBorders>
          </w:tcPr>
          <w:p w14:paraId="12CE4083" w14:textId="77777777" w:rsidR="006C006A" w:rsidRDefault="00000000">
            <w:pPr>
              <w:spacing w:after="0"/>
            </w:pPr>
            <w:r>
              <w:rPr>
                <w:rFonts w:ascii="Arial" w:eastAsia="Arial" w:hAnsi="Arial" w:cs="Arial"/>
                <w:sz w:val="20"/>
              </w:rPr>
              <w:t xml:space="preserve">Contract name: </w:t>
            </w:r>
          </w:p>
        </w:tc>
        <w:tc>
          <w:tcPr>
            <w:tcW w:w="6047" w:type="dxa"/>
            <w:gridSpan w:val="2"/>
            <w:tcBorders>
              <w:top w:val="single" w:sz="4" w:space="0" w:color="000000"/>
              <w:left w:val="single" w:sz="4" w:space="0" w:color="000000"/>
              <w:bottom w:val="single" w:sz="4" w:space="0" w:color="000000"/>
              <w:right w:val="single" w:sz="4" w:space="0" w:color="000000"/>
            </w:tcBorders>
          </w:tcPr>
          <w:p w14:paraId="0D8DA51B" w14:textId="77777777" w:rsidR="006C006A" w:rsidRDefault="00000000">
            <w:pPr>
              <w:spacing w:after="0"/>
            </w:pPr>
            <w:r>
              <w:rPr>
                <w:rFonts w:ascii="Arial" w:eastAsia="Arial" w:hAnsi="Arial" w:cs="Arial"/>
                <w:sz w:val="20"/>
              </w:rPr>
              <w:t xml:space="preserve">Microsoft Enterprise Agreement </w:t>
            </w:r>
            <w:r>
              <w:rPr>
                <w:rFonts w:ascii="Arial" w:eastAsia="Arial" w:hAnsi="Arial" w:cs="Arial"/>
                <w:b/>
                <w:sz w:val="20"/>
              </w:rPr>
              <w:t>(“the Contract”)</w:t>
            </w:r>
            <w:r>
              <w:rPr>
                <w:rFonts w:ascii="Arial" w:eastAsia="Arial" w:hAnsi="Arial" w:cs="Arial"/>
                <w:sz w:val="20"/>
              </w:rPr>
              <w:t xml:space="preserve"> </w:t>
            </w:r>
          </w:p>
        </w:tc>
      </w:tr>
      <w:tr w:rsidR="006C006A" w14:paraId="74F8E18A" w14:textId="77777777">
        <w:trPr>
          <w:trHeight w:val="398"/>
        </w:trPr>
        <w:tc>
          <w:tcPr>
            <w:tcW w:w="2938" w:type="dxa"/>
            <w:tcBorders>
              <w:top w:val="single" w:sz="4" w:space="0" w:color="000000"/>
              <w:left w:val="single" w:sz="4" w:space="0" w:color="000000"/>
              <w:bottom w:val="single" w:sz="4" w:space="0" w:color="000000"/>
              <w:right w:val="single" w:sz="4" w:space="0" w:color="000000"/>
            </w:tcBorders>
          </w:tcPr>
          <w:p w14:paraId="3C97A8D3" w14:textId="77777777" w:rsidR="006C006A" w:rsidRDefault="00000000">
            <w:pPr>
              <w:spacing w:after="0"/>
            </w:pPr>
            <w:r>
              <w:rPr>
                <w:rFonts w:ascii="Arial" w:eastAsia="Arial" w:hAnsi="Arial" w:cs="Arial"/>
                <w:sz w:val="20"/>
              </w:rPr>
              <w:t xml:space="preserve">Contract reference number: </w:t>
            </w:r>
          </w:p>
        </w:tc>
        <w:tc>
          <w:tcPr>
            <w:tcW w:w="6047" w:type="dxa"/>
            <w:gridSpan w:val="2"/>
            <w:tcBorders>
              <w:top w:val="single" w:sz="4" w:space="0" w:color="000000"/>
              <w:left w:val="single" w:sz="4" w:space="0" w:color="000000"/>
              <w:bottom w:val="single" w:sz="4" w:space="0" w:color="000000"/>
              <w:right w:val="single" w:sz="4" w:space="0" w:color="000000"/>
            </w:tcBorders>
          </w:tcPr>
          <w:p w14:paraId="21347854" w14:textId="77777777" w:rsidR="006C006A" w:rsidRDefault="00000000">
            <w:pPr>
              <w:spacing w:after="0"/>
            </w:pPr>
            <w:r>
              <w:rPr>
                <w:rFonts w:ascii="Arial" w:eastAsia="Arial" w:hAnsi="Arial" w:cs="Arial"/>
                <w:sz w:val="20"/>
              </w:rPr>
              <w:t xml:space="preserve">PRJ_4687 CON 7932 </w:t>
            </w:r>
          </w:p>
        </w:tc>
      </w:tr>
      <w:tr w:rsidR="006C006A" w14:paraId="28283459" w14:textId="77777777">
        <w:trPr>
          <w:trHeight w:val="401"/>
        </w:trPr>
        <w:tc>
          <w:tcPr>
            <w:tcW w:w="2938" w:type="dxa"/>
            <w:tcBorders>
              <w:top w:val="single" w:sz="4" w:space="0" w:color="000000"/>
              <w:left w:val="single" w:sz="4" w:space="0" w:color="000000"/>
              <w:bottom w:val="single" w:sz="4" w:space="0" w:color="000000"/>
              <w:right w:val="nil"/>
            </w:tcBorders>
          </w:tcPr>
          <w:p w14:paraId="0AF15FBA" w14:textId="77777777" w:rsidR="006C006A" w:rsidRDefault="006C006A"/>
        </w:tc>
        <w:tc>
          <w:tcPr>
            <w:tcW w:w="6047" w:type="dxa"/>
            <w:gridSpan w:val="2"/>
            <w:tcBorders>
              <w:top w:val="single" w:sz="4" w:space="0" w:color="000000"/>
              <w:left w:val="nil"/>
              <w:bottom w:val="single" w:sz="4" w:space="0" w:color="000000"/>
              <w:right w:val="single" w:sz="4" w:space="0" w:color="000000"/>
            </w:tcBorders>
          </w:tcPr>
          <w:p w14:paraId="68F207F5" w14:textId="77777777" w:rsidR="006C006A" w:rsidRDefault="00000000">
            <w:pPr>
              <w:spacing w:after="0"/>
              <w:ind w:left="60"/>
            </w:pPr>
            <w:r>
              <w:rPr>
                <w:rFonts w:ascii="Arial" w:eastAsia="Arial" w:hAnsi="Arial" w:cs="Arial"/>
                <w:b/>
                <w:sz w:val="20"/>
              </w:rPr>
              <w:t>Details of Proposed Variation</w:t>
            </w:r>
            <w:r>
              <w:rPr>
                <w:rFonts w:ascii="Arial" w:eastAsia="Arial" w:hAnsi="Arial" w:cs="Arial"/>
                <w:sz w:val="20"/>
              </w:rPr>
              <w:t xml:space="preserve"> </w:t>
            </w:r>
          </w:p>
        </w:tc>
      </w:tr>
      <w:tr w:rsidR="006C006A" w14:paraId="3E38F920" w14:textId="77777777">
        <w:trPr>
          <w:trHeight w:val="401"/>
        </w:trPr>
        <w:tc>
          <w:tcPr>
            <w:tcW w:w="2938" w:type="dxa"/>
            <w:tcBorders>
              <w:top w:val="single" w:sz="4" w:space="0" w:color="000000"/>
              <w:left w:val="single" w:sz="4" w:space="0" w:color="000000"/>
              <w:bottom w:val="single" w:sz="4" w:space="0" w:color="000000"/>
              <w:right w:val="single" w:sz="4" w:space="0" w:color="000000"/>
            </w:tcBorders>
          </w:tcPr>
          <w:p w14:paraId="296CF4DA" w14:textId="77777777" w:rsidR="006C006A" w:rsidRDefault="00000000">
            <w:pPr>
              <w:spacing w:after="0"/>
            </w:pPr>
            <w:r>
              <w:rPr>
                <w:rFonts w:ascii="Arial" w:eastAsia="Arial" w:hAnsi="Arial" w:cs="Arial"/>
                <w:sz w:val="20"/>
              </w:rPr>
              <w:t xml:space="preserve">Variation initiated by: </w:t>
            </w:r>
          </w:p>
        </w:tc>
        <w:tc>
          <w:tcPr>
            <w:tcW w:w="6047" w:type="dxa"/>
            <w:gridSpan w:val="2"/>
            <w:tcBorders>
              <w:top w:val="single" w:sz="4" w:space="0" w:color="000000"/>
              <w:left w:val="single" w:sz="4" w:space="0" w:color="000000"/>
              <w:bottom w:val="single" w:sz="4" w:space="0" w:color="000000"/>
              <w:right w:val="single" w:sz="4" w:space="0" w:color="000000"/>
            </w:tcBorders>
          </w:tcPr>
          <w:p w14:paraId="53FA23B7" w14:textId="77777777" w:rsidR="006C006A" w:rsidRDefault="00000000">
            <w:pPr>
              <w:spacing w:after="0"/>
            </w:pPr>
            <w:r>
              <w:rPr>
                <w:rFonts w:ascii="Arial" w:eastAsia="Arial" w:hAnsi="Arial" w:cs="Arial"/>
                <w:b/>
                <w:sz w:val="20"/>
              </w:rPr>
              <w:t>[delete</w:t>
            </w:r>
            <w:r>
              <w:rPr>
                <w:rFonts w:ascii="Arial" w:eastAsia="Arial" w:hAnsi="Arial" w:cs="Arial"/>
                <w:sz w:val="20"/>
              </w:rPr>
              <w:t xml:space="preserve"> as applicable: CCS/Buyer/Supplier] </w:t>
            </w:r>
          </w:p>
        </w:tc>
      </w:tr>
      <w:tr w:rsidR="006C006A" w14:paraId="7D16B2D8" w14:textId="77777777">
        <w:trPr>
          <w:trHeight w:val="398"/>
        </w:trPr>
        <w:tc>
          <w:tcPr>
            <w:tcW w:w="2938" w:type="dxa"/>
            <w:tcBorders>
              <w:top w:val="single" w:sz="4" w:space="0" w:color="000000"/>
              <w:left w:val="single" w:sz="4" w:space="0" w:color="000000"/>
              <w:bottom w:val="single" w:sz="4" w:space="0" w:color="000000"/>
              <w:right w:val="single" w:sz="4" w:space="0" w:color="000000"/>
            </w:tcBorders>
          </w:tcPr>
          <w:p w14:paraId="2ABA0BB4" w14:textId="77777777" w:rsidR="006C006A" w:rsidRDefault="00000000">
            <w:pPr>
              <w:spacing w:after="0"/>
            </w:pPr>
            <w:r>
              <w:rPr>
                <w:rFonts w:ascii="Arial" w:eastAsia="Arial" w:hAnsi="Arial" w:cs="Arial"/>
                <w:sz w:val="20"/>
              </w:rPr>
              <w:t xml:space="preserve">Variation number: </w:t>
            </w:r>
          </w:p>
        </w:tc>
        <w:tc>
          <w:tcPr>
            <w:tcW w:w="6047" w:type="dxa"/>
            <w:gridSpan w:val="2"/>
            <w:tcBorders>
              <w:top w:val="single" w:sz="4" w:space="0" w:color="000000"/>
              <w:left w:val="single" w:sz="4" w:space="0" w:color="000000"/>
              <w:bottom w:val="single" w:sz="4" w:space="0" w:color="000000"/>
              <w:right w:val="single" w:sz="4" w:space="0" w:color="000000"/>
            </w:tcBorders>
          </w:tcPr>
          <w:p w14:paraId="3E5FD261" w14:textId="77777777" w:rsidR="006C006A" w:rsidRDefault="00000000">
            <w:pPr>
              <w:spacing w:after="0"/>
            </w:pPr>
            <w:r>
              <w:rPr>
                <w:rFonts w:ascii="Arial" w:eastAsia="Arial" w:hAnsi="Arial" w:cs="Arial"/>
                <w:b/>
                <w:sz w:val="20"/>
              </w:rPr>
              <w:t xml:space="preserve">[insert </w:t>
            </w:r>
            <w:r>
              <w:rPr>
                <w:rFonts w:ascii="Arial" w:eastAsia="Arial" w:hAnsi="Arial" w:cs="Arial"/>
                <w:sz w:val="20"/>
              </w:rPr>
              <w:t xml:space="preserve">variation number] </w:t>
            </w:r>
          </w:p>
        </w:tc>
      </w:tr>
      <w:tr w:rsidR="006C006A" w14:paraId="14493C8D" w14:textId="77777777">
        <w:trPr>
          <w:trHeight w:val="401"/>
        </w:trPr>
        <w:tc>
          <w:tcPr>
            <w:tcW w:w="2938" w:type="dxa"/>
            <w:tcBorders>
              <w:top w:val="single" w:sz="4" w:space="0" w:color="000000"/>
              <w:left w:val="single" w:sz="4" w:space="0" w:color="000000"/>
              <w:bottom w:val="single" w:sz="4" w:space="0" w:color="000000"/>
              <w:right w:val="single" w:sz="4" w:space="0" w:color="000000"/>
            </w:tcBorders>
          </w:tcPr>
          <w:p w14:paraId="6AD7FFFA" w14:textId="77777777" w:rsidR="006C006A" w:rsidRDefault="00000000">
            <w:pPr>
              <w:spacing w:after="0"/>
            </w:pPr>
            <w:r>
              <w:rPr>
                <w:rFonts w:ascii="Arial" w:eastAsia="Arial" w:hAnsi="Arial" w:cs="Arial"/>
                <w:sz w:val="20"/>
              </w:rPr>
              <w:t xml:space="preserve">Date variation is raised: </w:t>
            </w:r>
          </w:p>
        </w:tc>
        <w:tc>
          <w:tcPr>
            <w:tcW w:w="6047" w:type="dxa"/>
            <w:gridSpan w:val="2"/>
            <w:tcBorders>
              <w:top w:val="single" w:sz="4" w:space="0" w:color="000000"/>
              <w:left w:val="single" w:sz="4" w:space="0" w:color="000000"/>
              <w:bottom w:val="single" w:sz="4" w:space="0" w:color="000000"/>
              <w:right w:val="single" w:sz="4" w:space="0" w:color="000000"/>
            </w:tcBorders>
          </w:tcPr>
          <w:p w14:paraId="7B840F3B" w14:textId="77777777" w:rsidR="006C006A" w:rsidRDefault="00000000">
            <w:pPr>
              <w:spacing w:after="0"/>
            </w:pPr>
            <w:r>
              <w:rPr>
                <w:rFonts w:ascii="Arial" w:eastAsia="Arial" w:hAnsi="Arial" w:cs="Arial"/>
                <w:b/>
                <w:sz w:val="20"/>
              </w:rPr>
              <w:t xml:space="preserve">[insert </w:t>
            </w:r>
            <w:r>
              <w:rPr>
                <w:rFonts w:ascii="Arial" w:eastAsia="Arial" w:hAnsi="Arial" w:cs="Arial"/>
                <w:sz w:val="20"/>
              </w:rPr>
              <w:t xml:space="preserve">date] </w:t>
            </w:r>
          </w:p>
        </w:tc>
      </w:tr>
      <w:tr w:rsidR="006C006A" w14:paraId="287F8C8E" w14:textId="77777777">
        <w:trPr>
          <w:trHeight w:val="401"/>
        </w:trPr>
        <w:tc>
          <w:tcPr>
            <w:tcW w:w="2938" w:type="dxa"/>
            <w:tcBorders>
              <w:top w:val="single" w:sz="4" w:space="0" w:color="000000"/>
              <w:left w:val="single" w:sz="4" w:space="0" w:color="000000"/>
              <w:bottom w:val="single" w:sz="4" w:space="0" w:color="000000"/>
              <w:right w:val="single" w:sz="4" w:space="0" w:color="000000"/>
            </w:tcBorders>
          </w:tcPr>
          <w:p w14:paraId="58A4B946" w14:textId="77777777" w:rsidR="006C006A" w:rsidRDefault="00000000">
            <w:pPr>
              <w:spacing w:after="0"/>
            </w:pPr>
            <w:r>
              <w:rPr>
                <w:rFonts w:ascii="Arial" w:eastAsia="Arial" w:hAnsi="Arial" w:cs="Arial"/>
                <w:sz w:val="20"/>
              </w:rPr>
              <w:t xml:space="preserve">Proposed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42649A48" w14:textId="77777777" w:rsidR="006C006A" w:rsidRDefault="00000000">
            <w:pPr>
              <w:spacing w:after="0"/>
            </w:pPr>
            <w:r>
              <w:rPr>
                <w:rFonts w:ascii="Arial" w:eastAsia="Arial" w:hAnsi="Arial" w:cs="Arial"/>
                <w:sz w:val="20"/>
              </w:rPr>
              <w:t xml:space="preserve"> </w:t>
            </w:r>
          </w:p>
        </w:tc>
      </w:tr>
      <w:tr w:rsidR="006C006A" w14:paraId="4377E808" w14:textId="77777777">
        <w:trPr>
          <w:trHeight w:val="398"/>
        </w:trPr>
        <w:tc>
          <w:tcPr>
            <w:tcW w:w="2938" w:type="dxa"/>
            <w:tcBorders>
              <w:top w:val="single" w:sz="4" w:space="0" w:color="000000"/>
              <w:left w:val="single" w:sz="4" w:space="0" w:color="000000"/>
              <w:bottom w:val="single" w:sz="4" w:space="0" w:color="000000"/>
              <w:right w:val="single" w:sz="4" w:space="0" w:color="000000"/>
            </w:tcBorders>
          </w:tcPr>
          <w:p w14:paraId="403FF99B" w14:textId="77777777" w:rsidR="006C006A" w:rsidRDefault="00000000">
            <w:pPr>
              <w:spacing w:after="0"/>
            </w:pPr>
            <w:r>
              <w:rPr>
                <w:rFonts w:ascii="Arial" w:eastAsia="Arial" w:hAnsi="Arial" w:cs="Arial"/>
                <w:sz w:val="20"/>
              </w:rPr>
              <w:t xml:space="preserve">Reason for the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715776DD" w14:textId="77777777" w:rsidR="006C006A" w:rsidRDefault="00000000">
            <w:pPr>
              <w:spacing w:after="0"/>
            </w:pPr>
            <w:r>
              <w:rPr>
                <w:rFonts w:ascii="Arial" w:eastAsia="Arial" w:hAnsi="Arial" w:cs="Arial"/>
                <w:b/>
                <w:sz w:val="20"/>
              </w:rPr>
              <w:t xml:space="preserve">[insert </w:t>
            </w:r>
            <w:r>
              <w:rPr>
                <w:rFonts w:ascii="Arial" w:eastAsia="Arial" w:hAnsi="Arial" w:cs="Arial"/>
                <w:sz w:val="20"/>
              </w:rPr>
              <w:t xml:space="preserve">reason] </w:t>
            </w:r>
          </w:p>
        </w:tc>
      </w:tr>
      <w:tr w:rsidR="006C006A" w14:paraId="33F91E78" w14:textId="77777777">
        <w:trPr>
          <w:trHeight w:val="730"/>
        </w:trPr>
        <w:tc>
          <w:tcPr>
            <w:tcW w:w="2938" w:type="dxa"/>
            <w:tcBorders>
              <w:top w:val="single" w:sz="4" w:space="0" w:color="000000"/>
              <w:left w:val="single" w:sz="4" w:space="0" w:color="000000"/>
              <w:bottom w:val="single" w:sz="4" w:space="0" w:color="000000"/>
              <w:right w:val="single" w:sz="4" w:space="0" w:color="000000"/>
            </w:tcBorders>
          </w:tcPr>
          <w:p w14:paraId="6A0D5C89" w14:textId="77777777" w:rsidR="006C006A" w:rsidRDefault="00000000">
            <w:pPr>
              <w:spacing w:after="0"/>
              <w:jc w:val="both"/>
            </w:pPr>
            <w:r>
              <w:rPr>
                <w:rFonts w:ascii="Arial" w:eastAsia="Arial" w:hAnsi="Arial" w:cs="Arial"/>
                <w:sz w:val="20"/>
              </w:rPr>
              <w:t xml:space="preserve">An Impact Assessment shall be provided within: </w:t>
            </w:r>
          </w:p>
        </w:tc>
        <w:tc>
          <w:tcPr>
            <w:tcW w:w="6047" w:type="dxa"/>
            <w:gridSpan w:val="2"/>
            <w:tcBorders>
              <w:top w:val="single" w:sz="4" w:space="0" w:color="000000"/>
              <w:left w:val="single" w:sz="4" w:space="0" w:color="000000"/>
              <w:bottom w:val="single" w:sz="4" w:space="0" w:color="000000"/>
              <w:right w:val="single" w:sz="4" w:space="0" w:color="000000"/>
            </w:tcBorders>
          </w:tcPr>
          <w:p w14:paraId="1DA3E79C" w14:textId="77777777" w:rsidR="006C006A" w:rsidRDefault="00000000">
            <w:pPr>
              <w:spacing w:after="0"/>
            </w:pPr>
            <w:r>
              <w:rPr>
                <w:rFonts w:ascii="Arial" w:eastAsia="Arial" w:hAnsi="Arial" w:cs="Arial"/>
                <w:b/>
                <w:sz w:val="20"/>
              </w:rPr>
              <w:t xml:space="preserve">[insert </w:t>
            </w:r>
            <w:r>
              <w:rPr>
                <w:rFonts w:ascii="Arial" w:eastAsia="Arial" w:hAnsi="Arial" w:cs="Arial"/>
                <w:sz w:val="20"/>
              </w:rPr>
              <w:t xml:space="preserve">number] days </w:t>
            </w:r>
          </w:p>
        </w:tc>
      </w:tr>
      <w:tr w:rsidR="006C006A" w14:paraId="584CDC2C" w14:textId="77777777">
        <w:trPr>
          <w:trHeight w:val="398"/>
        </w:trPr>
        <w:tc>
          <w:tcPr>
            <w:tcW w:w="2938" w:type="dxa"/>
            <w:tcBorders>
              <w:top w:val="single" w:sz="4" w:space="0" w:color="000000"/>
              <w:left w:val="single" w:sz="4" w:space="0" w:color="000000"/>
              <w:bottom w:val="single" w:sz="4" w:space="0" w:color="000000"/>
              <w:right w:val="nil"/>
            </w:tcBorders>
          </w:tcPr>
          <w:p w14:paraId="7712B06A" w14:textId="77777777" w:rsidR="006C006A" w:rsidRDefault="006C006A"/>
        </w:tc>
        <w:tc>
          <w:tcPr>
            <w:tcW w:w="6047" w:type="dxa"/>
            <w:gridSpan w:val="2"/>
            <w:tcBorders>
              <w:top w:val="single" w:sz="4" w:space="0" w:color="000000"/>
              <w:left w:val="nil"/>
              <w:bottom w:val="single" w:sz="4" w:space="0" w:color="000000"/>
              <w:right w:val="single" w:sz="4" w:space="0" w:color="000000"/>
            </w:tcBorders>
          </w:tcPr>
          <w:p w14:paraId="2306D602" w14:textId="77777777" w:rsidR="006C006A" w:rsidRDefault="00000000">
            <w:pPr>
              <w:spacing w:after="0"/>
              <w:ind w:left="538"/>
            </w:pPr>
            <w:r>
              <w:rPr>
                <w:rFonts w:ascii="Arial" w:eastAsia="Arial" w:hAnsi="Arial" w:cs="Arial"/>
                <w:b/>
                <w:sz w:val="20"/>
              </w:rPr>
              <w:t>Impact of Variation</w:t>
            </w:r>
            <w:r>
              <w:rPr>
                <w:rFonts w:ascii="Arial" w:eastAsia="Arial" w:hAnsi="Arial" w:cs="Arial"/>
                <w:sz w:val="20"/>
              </w:rPr>
              <w:t xml:space="preserve"> </w:t>
            </w:r>
          </w:p>
        </w:tc>
      </w:tr>
      <w:tr w:rsidR="006C006A" w14:paraId="605EE3B8" w14:textId="77777777">
        <w:trPr>
          <w:trHeight w:val="632"/>
        </w:trPr>
        <w:tc>
          <w:tcPr>
            <w:tcW w:w="2938" w:type="dxa"/>
            <w:tcBorders>
              <w:top w:val="single" w:sz="4" w:space="0" w:color="000000"/>
              <w:left w:val="single" w:sz="4" w:space="0" w:color="000000"/>
              <w:bottom w:val="single" w:sz="4" w:space="0" w:color="000000"/>
              <w:right w:val="single" w:sz="4" w:space="0" w:color="000000"/>
            </w:tcBorders>
          </w:tcPr>
          <w:p w14:paraId="17A76ED6" w14:textId="77777777" w:rsidR="006C006A" w:rsidRDefault="00000000">
            <w:pPr>
              <w:spacing w:after="0"/>
            </w:pPr>
            <w:r>
              <w:rPr>
                <w:rFonts w:ascii="Arial" w:eastAsia="Arial" w:hAnsi="Arial" w:cs="Arial"/>
                <w:sz w:val="20"/>
              </w:rPr>
              <w:t xml:space="preserve">Likely impact of the proposed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0D53BBF8" w14:textId="77777777" w:rsidR="006C006A" w:rsidRDefault="00000000">
            <w:pPr>
              <w:spacing w:after="0"/>
            </w:pPr>
            <w:r>
              <w:rPr>
                <w:rFonts w:ascii="Arial" w:eastAsia="Arial" w:hAnsi="Arial" w:cs="Arial"/>
                <w:b/>
                <w:sz w:val="20"/>
              </w:rPr>
              <w:t xml:space="preserve">[Supplier to insert </w:t>
            </w:r>
            <w:r>
              <w:rPr>
                <w:rFonts w:ascii="Arial" w:eastAsia="Arial" w:hAnsi="Arial" w:cs="Arial"/>
                <w:sz w:val="20"/>
              </w:rPr>
              <w:t xml:space="preserve">assessment of impact]  </w:t>
            </w:r>
          </w:p>
        </w:tc>
      </w:tr>
      <w:tr w:rsidR="006C006A" w14:paraId="374C191B" w14:textId="77777777">
        <w:trPr>
          <w:trHeight w:val="478"/>
        </w:trPr>
        <w:tc>
          <w:tcPr>
            <w:tcW w:w="2938" w:type="dxa"/>
            <w:tcBorders>
              <w:top w:val="single" w:sz="4" w:space="0" w:color="000000"/>
              <w:left w:val="single" w:sz="4" w:space="0" w:color="000000"/>
              <w:bottom w:val="single" w:sz="4" w:space="0" w:color="000000"/>
              <w:right w:val="nil"/>
            </w:tcBorders>
          </w:tcPr>
          <w:p w14:paraId="335306C0" w14:textId="77777777" w:rsidR="006C006A" w:rsidRDefault="006C006A"/>
        </w:tc>
        <w:tc>
          <w:tcPr>
            <w:tcW w:w="6047" w:type="dxa"/>
            <w:gridSpan w:val="2"/>
            <w:tcBorders>
              <w:top w:val="single" w:sz="4" w:space="0" w:color="000000"/>
              <w:left w:val="nil"/>
              <w:bottom w:val="single" w:sz="4" w:space="0" w:color="000000"/>
              <w:right w:val="single" w:sz="4" w:space="0" w:color="000000"/>
            </w:tcBorders>
          </w:tcPr>
          <w:p w14:paraId="1336C5BA" w14:textId="77777777" w:rsidR="006C006A" w:rsidRDefault="00000000">
            <w:pPr>
              <w:spacing w:after="0"/>
              <w:ind w:left="427"/>
            </w:pPr>
            <w:r>
              <w:rPr>
                <w:rFonts w:ascii="Arial" w:eastAsia="Arial" w:hAnsi="Arial" w:cs="Arial"/>
                <w:b/>
                <w:sz w:val="20"/>
              </w:rPr>
              <w:t>Outcome of Variation</w:t>
            </w:r>
            <w:r>
              <w:rPr>
                <w:rFonts w:ascii="Arial" w:eastAsia="Arial" w:hAnsi="Arial" w:cs="Arial"/>
                <w:sz w:val="20"/>
              </w:rPr>
              <w:t xml:space="preserve"> </w:t>
            </w:r>
          </w:p>
        </w:tc>
      </w:tr>
      <w:tr w:rsidR="006C006A" w14:paraId="47C69C7E" w14:textId="77777777">
        <w:trPr>
          <w:trHeight w:val="984"/>
        </w:trPr>
        <w:tc>
          <w:tcPr>
            <w:tcW w:w="2938" w:type="dxa"/>
            <w:tcBorders>
              <w:top w:val="single" w:sz="4" w:space="0" w:color="000000"/>
              <w:left w:val="single" w:sz="4" w:space="0" w:color="000000"/>
              <w:bottom w:val="single" w:sz="4" w:space="0" w:color="000000"/>
              <w:right w:val="single" w:sz="4" w:space="0" w:color="000000"/>
            </w:tcBorders>
          </w:tcPr>
          <w:p w14:paraId="7D6C04E9" w14:textId="77777777" w:rsidR="006C006A" w:rsidRDefault="00000000">
            <w:pPr>
              <w:spacing w:after="0"/>
            </w:pPr>
            <w:r>
              <w:rPr>
                <w:rFonts w:ascii="Arial" w:eastAsia="Arial" w:hAnsi="Arial" w:cs="Arial"/>
                <w:sz w:val="20"/>
              </w:rPr>
              <w:t xml:space="preserve">Contract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34055243" w14:textId="77777777" w:rsidR="006C006A" w:rsidRDefault="00000000">
            <w:pPr>
              <w:spacing w:after="104"/>
            </w:pPr>
            <w:r>
              <w:rPr>
                <w:rFonts w:ascii="Arial" w:eastAsia="Arial" w:hAnsi="Arial" w:cs="Arial"/>
                <w:sz w:val="20"/>
              </w:rPr>
              <w:t xml:space="preserve">This Contract detailed above is varied as follows: </w:t>
            </w:r>
          </w:p>
          <w:p w14:paraId="4B31924E" w14:textId="77777777" w:rsidR="006C006A" w:rsidRDefault="00000000">
            <w:pPr>
              <w:spacing w:after="0"/>
              <w:ind w:left="720" w:hanging="360"/>
              <w:jc w:val="both"/>
            </w:pPr>
            <w:r>
              <w:rPr>
                <w:sz w:val="20"/>
              </w:rPr>
              <w:t>●</w:t>
            </w:r>
            <w:r>
              <w:rPr>
                <w:rFonts w:ascii="Arial" w:eastAsia="Arial" w:hAnsi="Arial" w:cs="Arial"/>
                <w:sz w:val="20"/>
              </w:rPr>
              <w:t xml:space="preserve"> </w:t>
            </w:r>
            <w:r>
              <w:rPr>
                <w:rFonts w:ascii="Arial" w:eastAsia="Arial" w:hAnsi="Arial" w:cs="Arial"/>
                <w:b/>
                <w:sz w:val="20"/>
              </w:rPr>
              <w:t xml:space="preserve">[CCS/Buyer to insert </w:t>
            </w:r>
            <w:r>
              <w:rPr>
                <w:rFonts w:ascii="Arial" w:eastAsia="Arial" w:hAnsi="Arial" w:cs="Arial"/>
                <w:sz w:val="20"/>
              </w:rPr>
              <w:t>original Clauses or Paragraphs to be varied and the changed clause]</w:t>
            </w:r>
            <w:r>
              <w:rPr>
                <w:sz w:val="20"/>
              </w:rPr>
              <w:t xml:space="preserve"> </w:t>
            </w:r>
          </w:p>
        </w:tc>
      </w:tr>
      <w:tr w:rsidR="006C006A" w14:paraId="52EEC465" w14:textId="77777777">
        <w:trPr>
          <w:trHeight w:val="401"/>
        </w:trPr>
        <w:tc>
          <w:tcPr>
            <w:tcW w:w="2938" w:type="dxa"/>
            <w:vMerge w:val="restart"/>
            <w:tcBorders>
              <w:top w:val="single" w:sz="4" w:space="0" w:color="000000"/>
              <w:left w:val="single" w:sz="4" w:space="0" w:color="000000"/>
              <w:bottom w:val="single" w:sz="4" w:space="0" w:color="000000"/>
              <w:right w:val="single" w:sz="4" w:space="0" w:color="000000"/>
            </w:tcBorders>
          </w:tcPr>
          <w:p w14:paraId="296E65AB" w14:textId="77777777" w:rsidR="006C006A" w:rsidRDefault="00000000">
            <w:pPr>
              <w:spacing w:after="0"/>
            </w:pPr>
            <w:r>
              <w:rPr>
                <w:rFonts w:ascii="Arial" w:eastAsia="Arial" w:hAnsi="Arial" w:cs="Arial"/>
                <w:sz w:val="20"/>
              </w:rPr>
              <w:t xml:space="preserve">Financial variation: </w:t>
            </w:r>
          </w:p>
        </w:tc>
        <w:tc>
          <w:tcPr>
            <w:tcW w:w="3022" w:type="dxa"/>
            <w:tcBorders>
              <w:top w:val="single" w:sz="4" w:space="0" w:color="000000"/>
              <w:left w:val="single" w:sz="4" w:space="0" w:color="000000"/>
              <w:bottom w:val="single" w:sz="4" w:space="0" w:color="000000"/>
              <w:right w:val="single" w:sz="4" w:space="0" w:color="000000"/>
            </w:tcBorders>
          </w:tcPr>
          <w:p w14:paraId="0B3F0713" w14:textId="77777777" w:rsidR="006C006A" w:rsidRDefault="00000000">
            <w:pPr>
              <w:spacing w:after="0"/>
            </w:pPr>
            <w:r>
              <w:rPr>
                <w:rFonts w:ascii="Arial" w:eastAsia="Arial" w:hAnsi="Arial" w:cs="Arial"/>
                <w:sz w:val="20"/>
              </w:rPr>
              <w:t xml:space="preserve">Original Contract Value: </w:t>
            </w:r>
          </w:p>
        </w:tc>
        <w:tc>
          <w:tcPr>
            <w:tcW w:w="3025" w:type="dxa"/>
            <w:tcBorders>
              <w:top w:val="single" w:sz="4" w:space="0" w:color="000000"/>
              <w:left w:val="single" w:sz="4" w:space="0" w:color="000000"/>
              <w:bottom w:val="single" w:sz="4" w:space="0" w:color="000000"/>
              <w:right w:val="single" w:sz="4" w:space="0" w:color="000000"/>
            </w:tcBorders>
          </w:tcPr>
          <w:p w14:paraId="0BFF0EFD" w14:textId="77777777" w:rsidR="006C006A" w:rsidRDefault="00000000">
            <w:pPr>
              <w:spacing w:after="0"/>
              <w:ind w:left="1"/>
            </w:pPr>
            <w:r>
              <w:rPr>
                <w:rFonts w:ascii="Arial" w:eastAsia="Arial" w:hAnsi="Arial" w:cs="Arial"/>
                <w:sz w:val="20"/>
              </w:rPr>
              <w:t xml:space="preserve">£ </w:t>
            </w:r>
            <w:r>
              <w:rPr>
                <w:rFonts w:ascii="Arial" w:eastAsia="Arial" w:hAnsi="Arial" w:cs="Arial"/>
                <w:b/>
                <w:sz w:val="20"/>
              </w:rPr>
              <w:t xml:space="preserve">[insert </w:t>
            </w:r>
            <w:r>
              <w:rPr>
                <w:rFonts w:ascii="Arial" w:eastAsia="Arial" w:hAnsi="Arial" w:cs="Arial"/>
                <w:sz w:val="20"/>
              </w:rPr>
              <w:t xml:space="preserve">amount] </w:t>
            </w:r>
          </w:p>
        </w:tc>
      </w:tr>
      <w:tr w:rsidR="006C006A" w14:paraId="25E09049" w14:textId="77777777">
        <w:trPr>
          <w:trHeight w:val="398"/>
        </w:trPr>
        <w:tc>
          <w:tcPr>
            <w:tcW w:w="0" w:type="auto"/>
            <w:vMerge/>
            <w:tcBorders>
              <w:top w:val="nil"/>
              <w:left w:val="single" w:sz="4" w:space="0" w:color="000000"/>
              <w:bottom w:val="nil"/>
              <w:right w:val="single" w:sz="4" w:space="0" w:color="000000"/>
            </w:tcBorders>
          </w:tcPr>
          <w:p w14:paraId="2CF13148" w14:textId="77777777" w:rsidR="006C006A" w:rsidRDefault="006C006A"/>
        </w:tc>
        <w:tc>
          <w:tcPr>
            <w:tcW w:w="3022" w:type="dxa"/>
            <w:tcBorders>
              <w:top w:val="single" w:sz="4" w:space="0" w:color="000000"/>
              <w:left w:val="single" w:sz="4" w:space="0" w:color="000000"/>
              <w:bottom w:val="single" w:sz="4" w:space="0" w:color="000000"/>
              <w:right w:val="single" w:sz="4" w:space="0" w:color="000000"/>
            </w:tcBorders>
          </w:tcPr>
          <w:p w14:paraId="3BFC61C9" w14:textId="77777777" w:rsidR="006C006A" w:rsidRDefault="00000000">
            <w:pPr>
              <w:spacing w:after="0"/>
            </w:pPr>
            <w:r>
              <w:rPr>
                <w:rFonts w:ascii="Arial" w:eastAsia="Arial" w:hAnsi="Arial" w:cs="Arial"/>
                <w:sz w:val="20"/>
              </w:rPr>
              <w:t xml:space="preserve">Additional cost due to variation: </w:t>
            </w:r>
          </w:p>
        </w:tc>
        <w:tc>
          <w:tcPr>
            <w:tcW w:w="3025" w:type="dxa"/>
            <w:tcBorders>
              <w:top w:val="single" w:sz="4" w:space="0" w:color="000000"/>
              <w:left w:val="single" w:sz="4" w:space="0" w:color="000000"/>
              <w:bottom w:val="single" w:sz="4" w:space="0" w:color="000000"/>
              <w:right w:val="single" w:sz="4" w:space="0" w:color="000000"/>
            </w:tcBorders>
          </w:tcPr>
          <w:p w14:paraId="5C40328F" w14:textId="77777777" w:rsidR="006C006A" w:rsidRDefault="00000000">
            <w:pPr>
              <w:spacing w:after="0"/>
              <w:ind w:left="1"/>
            </w:pPr>
            <w:r>
              <w:rPr>
                <w:rFonts w:ascii="Arial" w:eastAsia="Arial" w:hAnsi="Arial" w:cs="Arial"/>
                <w:sz w:val="20"/>
              </w:rPr>
              <w:t xml:space="preserve">£ </w:t>
            </w:r>
            <w:r>
              <w:rPr>
                <w:rFonts w:ascii="Arial" w:eastAsia="Arial" w:hAnsi="Arial" w:cs="Arial"/>
                <w:b/>
                <w:sz w:val="20"/>
              </w:rPr>
              <w:t xml:space="preserve">[insert </w:t>
            </w:r>
            <w:r>
              <w:rPr>
                <w:rFonts w:ascii="Arial" w:eastAsia="Arial" w:hAnsi="Arial" w:cs="Arial"/>
                <w:sz w:val="20"/>
              </w:rPr>
              <w:t>amount]</w:t>
            </w:r>
            <w:r>
              <w:rPr>
                <w:sz w:val="18"/>
              </w:rPr>
              <w:t xml:space="preserve"> </w:t>
            </w:r>
          </w:p>
        </w:tc>
      </w:tr>
      <w:tr w:rsidR="006C006A" w14:paraId="724FE1DE" w14:textId="77777777">
        <w:trPr>
          <w:trHeight w:val="401"/>
        </w:trPr>
        <w:tc>
          <w:tcPr>
            <w:tcW w:w="0" w:type="auto"/>
            <w:vMerge/>
            <w:tcBorders>
              <w:top w:val="nil"/>
              <w:left w:val="single" w:sz="4" w:space="0" w:color="000000"/>
              <w:bottom w:val="single" w:sz="4" w:space="0" w:color="000000"/>
              <w:right w:val="single" w:sz="4" w:space="0" w:color="000000"/>
            </w:tcBorders>
          </w:tcPr>
          <w:p w14:paraId="330C0F6C" w14:textId="77777777" w:rsidR="006C006A" w:rsidRDefault="006C006A"/>
        </w:tc>
        <w:tc>
          <w:tcPr>
            <w:tcW w:w="3022" w:type="dxa"/>
            <w:tcBorders>
              <w:top w:val="single" w:sz="4" w:space="0" w:color="000000"/>
              <w:left w:val="single" w:sz="4" w:space="0" w:color="000000"/>
              <w:bottom w:val="single" w:sz="4" w:space="0" w:color="000000"/>
              <w:right w:val="single" w:sz="4" w:space="0" w:color="000000"/>
            </w:tcBorders>
          </w:tcPr>
          <w:p w14:paraId="70B85FF9" w14:textId="77777777" w:rsidR="006C006A" w:rsidRDefault="00000000">
            <w:pPr>
              <w:spacing w:after="0"/>
            </w:pPr>
            <w:r>
              <w:rPr>
                <w:rFonts w:ascii="Arial" w:eastAsia="Arial" w:hAnsi="Arial" w:cs="Arial"/>
                <w:sz w:val="20"/>
              </w:rPr>
              <w:t xml:space="preserve">New Contract value: </w:t>
            </w:r>
          </w:p>
        </w:tc>
        <w:tc>
          <w:tcPr>
            <w:tcW w:w="3025" w:type="dxa"/>
            <w:tcBorders>
              <w:top w:val="single" w:sz="4" w:space="0" w:color="000000"/>
              <w:left w:val="single" w:sz="4" w:space="0" w:color="000000"/>
              <w:bottom w:val="single" w:sz="4" w:space="0" w:color="000000"/>
              <w:right w:val="single" w:sz="4" w:space="0" w:color="000000"/>
            </w:tcBorders>
          </w:tcPr>
          <w:p w14:paraId="6C46C712" w14:textId="77777777" w:rsidR="006C006A" w:rsidRDefault="00000000">
            <w:pPr>
              <w:spacing w:after="0"/>
              <w:ind w:left="1"/>
            </w:pPr>
            <w:r>
              <w:rPr>
                <w:rFonts w:ascii="Arial" w:eastAsia="Arial" w:hAnsi="Arial" w:cs="Arial"/>
                <w:sz w:val="20"/>
              </w:rPr>
              <w:t xml:space="preserve">£ </w:t>
            </w:r>
            <w:r>
              <w:rPr>
                <w:rFonts w:ascii="Arial" w:eastAsia="Arial" w:hAnsi="Arial" w:cs="Arial"/>
                <w:b/>
                <w:sz w:val="20"/>
              </w:rPr>
              <w:t xml:space="preserve">[insert </w:t>
            </w:r>
            <w:r>
              <w:rPr>
                <w:rFonts w:ascii="Arial" w:eastAsia="Arial" w:hAnsi="Arial" w:cs="Arial"/>
                <w:sz w:val="20"/>
              </w:rPr>
              <w:t xml:space="preserve">amount] </w:t>
            </w:r>
          </w:p>
        </w:tc>
      </w:tr>
    </w:tbl>
    <w:p w14:paraId="7D98E3E0" w14:textId="77777777" w:rsidR="006C006A" w:rsidRDefault="00000000">
      <w:pPr>
        <w:numPr>
          <w:ilvl w:val="0"/>
          <w:numId w:val="69"/>
        </w:numPr>
        <w:spacing w:after="231" w:line="253" w:lineRule="auto"/>
        <w:ind w:left="567" w:hanging="425"/>
      </w:pPr>
      <w:r>
        <w:rPr>
          <w:rFonts w:ascii="Arial" w:eastAsia="Arial" w:hAnsi="Arial" w:cs="Arial"/>
          <w:sz w:val="20"/>
        </w:rPr>
        <w:t xml:space="preserve">This Variation must be agreed and signed by both Parties to the Contract and shall only be effective from the date it is signed by the Department of Energy Security and Net Zero. </w:t>
      </w:r>
    </w:p>
    <w:p w14:paraId="6D6B0DAC" w14:textId="77777777" w:rsidR="006C006A" w:rsidRDefault="00000000">
      <w:pPr>
        <w:numPr>
          <w:ilvl w:val="0"/>
          <w:numId w:val="69"/>
        </w:numPr>
        <w:spacing w:after="235" w:line="253" w:lineRule="auto"/>
        <w:ind w:left="567" w:hanging="425"/>
      </w:pPr>
      <w:r>
        <w:rPr>
          <w:rFonts w:ascii="Arial" w:eastAsia="Arial" w:hAnsi="Arial" w:cs="Arial"/>
          <w:sz w:val="20"/>
        </w:rPr>
        <w:t xml:space="preserve">Words and expressions in this Variation shall have the meanings given to them in the Contract.  </w:t>
      </w:r>
    </w:p>
    <w:p w14:paraId="3EF85EB8" w14:textId="77777777" w:rsidR="006C006A" w:rsidRDefault="00000000">
      <w:pPr>
        <w:numPr>
          <w:ilvl w:val="0"/>
          <w:numId w:val="69"/>
        </w:numPr>
        <w:spacing w:after="1340" w:line="253" w:lineRule="auto"/>
        <w:ind w:left="567" w:hanging="425"/>
      </w:pPr>
      <w:r>
        <w:rPr>
          <w:rFonts w:ascii="Arial" w:eastAsia="Arial" w:hAnsi="Arial" w:cs="Arial"/>
          <w:sz w:val="20"/>
        </w:rPr>
        <w:t>The Contract, including any previous Variations, shall remain effective and unaltered except as amended by this Variation.</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sz w:val="20"/>
        </w:rPr>
        <w:t xml:space="preserve"> </w:t>
      </w:r>
    </w:p>
    <w:p w14:paraId="59568D96" w14:textId="77777777" w:rsidR="006C006A" w:rsidRDefault="00000000">
      <w:pPr>
        <w:spacing w:after="0"/>
      </w:pPr>
      <w:r>
        <w:rPr>
          <w:rFonts w:ascii="Times New Roman" w:eastAsia="Times New Roman" w:hAnsi="Times New Roman" w:cs="Times New Roman"/>
          <w:color w:val="BFBFBF"/>
          <w:sz w:val="24"/>
        </w:rPr>
        <w:lastRenderedPageBreak/>
        <w:t xml:space="preserve"> </w:t>
      </w:r>
    </w:p>
    <w:p w14:paraId="68829E0A" w14:textId="77777777" w:rsidR="006C006A" w:rsidRDefault="00000000">
      <w:pPr>
        <w:spacing w:after="3" w:line="252" w:lineRule="auto"/>
        <w:ind w:left="-5" w:right="5070" w:hanging="10"/>
      </w:pPr>
      <w:r>
        <w:rPr>
          <w:rFonts w:ascii="Arial" w:eastAsia="Arial" w:hAnsi="Arial" w:cs="Arial"/>
          <w:b/>
          <w:sz w:val="20"/>
        </w:rPr>
        <w:t xml:space="preserve">Joint Schedule 2 (Variation Form) </w:t>
      </w:r>
    </w:p>
    <w:p w14:paraId="75F5CAB5" w14:textId="77777777" w:rsidR="006C006A" w:rsidRDefault="00000000">
      <w:pPr>
        <w:spacing w:after="8" w:line="253" w:lineRule="auto"/>
        <w:ind w:left="-5" w:hanging="10"/>
      </w:pPr>
      <w:r>
        <w:rPr>
          <w:rFonts w:ascii="Arial" w:eastAsia="Arial" w:hAnsi="Arial" w:cs="Arial"/>
          <w:sz w:val="20"/>
        </w:rPr>
        <w:t>Crown Copyright 2018</w:t>
      </w:r>
      <w:r>
        <w:rPr>
          <w:rFonts w:ascii="Times New Roman" w:eastAsia="Times New Roman" w:hAnsi="Times New Roman" w:cs="Times New Roman"/>
          <w:sz w:val="24"/>
        </w:rPr>
        <w:t xml:space="preserve"> </w:t>
      </w:r>
    </w:p>
    <w:p w14:paraId="716E833A" w14:textId="77777777" w:rsidR="006C006A" w:rsidRDefault="00000000">
      <w:pPr>
        <w:spacing w:after="307"/>
      </w:pPr>
      <w:r>
        <w:t xml:space="preserve"> </w:t>
      </w:r>
    </w:p>
    <w:p w14:paraId="37AD437A" w14:textId="77777777" w:rsidR="006C006A" w:rsidRDefault="00000000">
      <w:pPr>
        <w:spacing w:after="8" w:line="253" w:lineRule="auto"/>
        <w:ind w:left="-5" w:hanging="10"/>
      </w:pPr>
      <w:r>
        <w:rPr>
          <w:rFonts w:ascii="Arial" w:eastAsia="Arial" w:hAnsi="Arial" w:cs="Arial"/>
          <w:sz w:val="20"/>
        </w:rPr>
        <w:t xml:space="preserve">Signed by an authorised signatory for and on behalf of the Buyer </w:t>
      </w:r>
    </w:p>
    <w:tbl>
      <w:tblPr>
        <w:tblStyle w:val="TableGrid"/>
        <w:tblW w:w="8152" w:type="dxa"/>
        <w:tblInd w:w="5" w:type="dxa"/>
        <w:tblCellMar>
          <w:top w:w="50" w:type="dxa"/>
          <w:left w:w="115" w:type="dxa"/>
          <w:bottom w:w="0" w:type="dxa"/>
          <w:right w:w="115" w:type="dxa"/>
        </w:tblCellMar>
        <w:tblLook w:val="04A0" w:firstRow="1" w:lastRow="0" w:firstColumn="1" w:lastColumn="0" w:noHBand="0" w:noVBand="1"/>
      </w:tblPr>
      <w:tblGrid>
        <w:gridCol w:w="2211"/>
        <w:gridCol w:w="5941"/>
      </w:tblGrid>
      <w:tr w:rsidR="006C006A" w14:paraId="3E0C301A" w14:textId="77777777">
        <w:trPr>
          <w:trHeight w:val="399"/>
        </w:trPr>
        <w:tc>
          <w:tcPr>
            <w:tcW w:w="2211" w:type="dxa"/>
            <w:vMerge w:val="restart"/>
            <w:tcBorders>
              <w:top w:val="single" w:sz="4" w:space="0" w:color="95B3D7"/>
              <w:left w:val="single" w:sz="4" w:space="0" w:color="B8CCE4"/>
              <w:bottom w:val="dashed" w:sz="4" w:space="0" w:color="000000"/>
              <w:right w:val="single" w:sz="4" w:space="0" w:color="95B3D7"/>
            </w:tcBorders>
          </w:tcPr>
          <w:p w14:paraId="0D027F75" w14:textId="77777777" w:rsidR="006C006A" w:rsidRDefault="00000000">
            <w:pPr>
              <w:spacing w:after="153"/>
              <w:ind w:left="34"/>
            </w:pPr>
            <w:r>
              <w:rPr>
                <w:rFonts w:ascii="Arial" w:eastAsia="Arial" w:hAnsi="Arial" w:cs="Arial"/>
                <w:sz w:val="20"/>
              </w:rPr>
              <w:t xml:space="preserve">Signature </w:t>
            </w:r>
          </w:p>
          <w:p w14:paraId="33E060B4" w14:textId="77777777" w:rsidR="006C006A" w:rsidRDefault="00000000">
            <w:pPr>
              <w:spacing w:after="151"/>
              <w:ind w:left="34"/>
            </w:pPr>
            <w:r>
              <w:rPr>
                <w:rFonts w:ascii="Arial" w:eastAsia="Arial" w:hAnsi="Arial" w:cs="Arial"/>
                <w:sz w:val="20"/>
              </w:rPr>
              <w:t xml:space="preserve">Date </w:t>
            </w:r>
          </w:p>
          <w:p w14:paraId="41EAB1E2" w14:textId="77777777" w:rsidR="006C006A" w:rsidRDefault="00000000">
            <w:pPr>
              <w:spacing w:after="0" w:line="420" w:lineRule="auto"/>
              <w:ind w:left="34"/>
            </w:pPr>
            <w:r>
              <w:rPr>
                <w:rFonts w:ascii="Arial" w:eastAsia="Arial" w:hAnsi="Arial" w:cs="Arial"/>
                <w:sz w:val="20"/>
              </w:rPr>
              <w:t xml:space="preserve">Name (in Capitals) Address </w:t>
            </w:r>
          </w:p>
          <w:p w14:paraId="63B6F26E" w14:textId="77777777" w:rsidR="006C006A" w:rsidRDefault="00000000">
            <w:pPr>
              <w:spacing w:after="0"/>
            </w:pPr>
            <w:r>
              <w:rPr>
                <w:rFonts w:ascii="Arial" w:eastAsia="Arial" w:hAnsi="Arial" w:cs="Arial"/>
                <w:sz w:val="20"/>
              </w:rPr>
              <w:t xml:space="preserve"> </w:t>
            </w:r>
          </w:p>
        </w:tc>
        <w:tc>
          <w:tcPr>
            <w:tcW w:w="5941" w:type="dxa"/>
            <w:tcBorders>
              <w:top w:val="single" w:sz="4" w:space="0" w:color="95B3D7"/>
              <w:left w:val="single" w:sz="4" w:space="0" w:color="95B3D7"/>
              <w:bottom w:val="dashed" w:sz="4" w:space="0" w:color="000000"/>
              <w:right w:val="single" w:sz="4" w:space="0" w:color="B8CCE4"/>
            </w:tcBorders>
          </w:tcPr>
          <w:p w14:paraId="7C7F632A" w14:textId="77777777" w:rsidR="006C006A" w:rsidRDefault="00000000">
            <w:pPr>
              <w:spacing w:after="0"/>
              <w:ind w:left="142"/>
            </w:pPr>
            <w:r>
              <w:rPr>
                <w:rFonts w:ascii="Arial" w:eastAsia="Arial" w:hAnsi="Arial" w:cs="Arial"/>
                <w:sz w:val="20"/>
              </w:rPr>
              <w:t xml:space="preserve"> </w:t>
            </w:r>
          </w:p>
        </w:tc>
      </w:tr>
      <w:tr w:rsidR="006C006A" w14:paraId="241CCA29" w14:textId="77777777">
        <w:trPr>
          <w:trHeight w:val="401"/>
        </w:trPr>
        <w:tc>
          <w:tcPr>
            <w:tcW w:w="0" w:type="auto"/>
            <w:vMerge/>
            <w:tcBorders>
              <w:top w:val="nil"/>
              <w:left w:val="single" w:sz="4" w:space="0" w:color="B8CCE4"/>
              <w:bottom w:val="nil"/>
              <w:right w:val="single" w:sz="4" w:space="0" w:color="95B3D7"/>
            </w:tcBorders>
          </w:tcPr>
          <w:p w14:paraId="749E3A5F" w14:textId="77777777" w:rsidR="006C006A" w:rsidRDefault="006C006A"/>
        </w:tc>
        <w:tc>
          <w:tcPr>
            <w:tcW w:w="5941" w:type="dxa"/>
            <w:tcBorders>
              <w:top w:val="dashed" w:sz="4" w:space="0" w:color="000000"/>
              <w:left w:val="single" w:sz="4" w:space="0" w:color="95B3D7"/>
              <w:bottom w:val="dashed" w:sz="4" w:space="0" w:color="000000"/>
              <w:right w:val="single" w:sz="4" w:space="0" w:color="B8CCE4"/>
            </w:tcBorders>
          </w:tcPr>
          <w:p w14:paraId="7532420C" w14:textId="77777777" w:rsidR="006C006A" w:rsidRDefault="00000000">
            <w:pPr>
              <w:spacing w:after="0"/>
              <w:ind w:left="142"/>
            </w:pPr>
            <w:r>
              <w:rPr>
                <w:rFonts w:ascii="Arial" w:eastAsia="Arial" w:hAnsi="Arial" w:cs="Arial"/>
                <w:sz w:val="20"/>
              </w:rPr>
              <w:t xml:space="preserve"> </w:t>
            </w:r>
          </w:p>
        </w:tc>
      </w:tr>
      <w:tr w:rsidR="006C006A" w14:paraId="7B23102F" w14:textId="77777777">
        <w:trPr>
          <w:trHeight w:val="401"/>
        </w:trPr>
        <w:tc>
          <w:tcPr>
            <w:tcW w:w="0" w:type="auto"/>
            <w:vMerge/>
            <w:tcBorders>
              <w:top w:val="nil"/>
              <w:left w:val="single" w:sz="4" w:space="0" w:color="B8CCE4"/>
              <w:bottom w:val="nil"/>
              <w:right w:val="single" w:sz="4" w:space="0" w:color="95B3D7"/>
            </w:tcBorders>
          </w:tcPr>
          <w:p w14:paraId="7F844DD9" w14:textId="77777777" w:rsidR="006C006A" w:rsidRDefault="006C006A"/>
        </w:tc>
        <w:tc>
          <w:tcPr>
            <w:tcW w:w="5941" w:type="dxa"/>
            <w:tcBorders>
              <w:top w:val="dashed" w:sz="4" w:space="0" w:color="000000"/>
              <w:left w:val="single" w:sz="4" w:space="0" w:color="95B3D7"/>
              <w:bottom w:val="dashed" w:sz="4" w:space="0" w:color="000000"/>
              <w:right w:val="single" w:sz="4" w:space="0" w:color="B8CCE4"/>
            </w:tcBorders>
          </w:tcPr>
          <w:p w14:paraId="11AB7E90" w14:textId="77777777" w:rsidR="006C006A" w:rsidRDefault="00000000">
            <w:pPr>
              <w:spacing w:after="0"/>
              <w:ind w:left="142"/>
            </w:pPr>
            <w:r>
              <w:rPr>
                <w:rFonts w:ascii="Arial" w:eastAsia="Arial" w:hAnsi="Arial" w:cs="Arial"/>
                <w:sz w:val="20"/>
              </w:rPr>
              <w:t xml:space="preserve"> </w:t>
            </w:r>
          </w:p>
        </w:tc>
      </w:tr>
      <w:tr w:rsidR="006C006A" w14:paraId="5FB016C6" w14:textId="77777777">
        <w:trPr>
          <w:trHeight w:val="398"/>
        </w:trPr>
        <w:tc>
          <w:tcPr>
            <w:tcW w:w="0" w:type="auto"/>
            <w:vMerge/>
            <w:tcBorders>
              <w:top w:val="nil"/>
              <w:left w:val="single" w:sz="4" w:space="0" w:color="B8CCE4"/>
              <w:bottom w:val="nil"/>
              <w:right w:val="single" w:sz="4" w:space="0" w:color="95B3D7"/>
            </w:tcBorders>
          </w:tcPr>
          <w:p w14:paraId="0B30CBEB" w14:textId="77777777" w:rsidR="006C006A" w:rsidRDefault="006C006A"/>
        </w:tc>
        <w:tc>
          <w:tcPr>
            <w:tcW w:w="5941" w:type="dxa"/>
            <w:tcBorders>
              <w:top w:val="dashed" w:sz="4" w:space="0" w:color="000000"/>
              <w:left w:val="single" w:sz="4" w:space="0" w:color="95B3D7"/>
              <w:bottom w:val="dashed" w:sz="4" w:space="0" w:color="000000"/>
              <w:right w:val="single" w:sz="4" w:space="0" w:color="B8CCE4"/>
            </w:tcBorders>
          </w:tcPr>
          <w:p w14:paraId="6A0BBF20" w14:textId="77777777" w:rsidR="006C006A" w:rsidRDefault="00000000">
            <w:pPr>
              <w:spacing w:after="0"/>
              <w:ind w:left="142"/>
            </w:pPr>
            <w:r>
              <w:rPr>
                <w:rFonts w:ascii="Arial" w:eastAsia="Arial" w:hAnsi="Arial" w:cs="Arial"/>
                <w:sz w:val="20"/>
              </w:rPr>
              <w:t xml:space="preserve"> </w:t>
            </w:r>
          </w:p>
        </w:tc>
      </w:tr>
      <w:tr w:rsidR="006C006A" w14:paraId="3F3F34A7" w14:textId="77777777">
        <w:trPr>
          <w:trHeight w:val="322"/>
        </w:trPr>
        <w:tc>
          <w:tcPr>
            <w:tcW w:w="0" w:type="auto"/>
            <w:vMerge/>
            <w:tcBorders>
              <w:top w:val="nil"/>
              <w:left w:val="single" w:sz="4" w:space="0" w:color="B8CCE4"/>
              <w:bottom w:val="dashed" w:sz="4" w:space="0" w:color="000000"/>
              <w:right w:val="single" w:sz="4" w:space="0" w:color="95B3D7"/>
            </w:tcBorders>
          </w:tcPr>
          <w:p w14:paraId="01669635" w14:textId="77777777" w:rsidR="006C006A" w:rsidRDefault="006C006A"/>
        </w:tc>
        <w:tc>
          <w:tcPr>
            <w:tcW w:w="5941" w:type="dxa"/>
            <w:tcBorders>
              <w:top w:val="dashed" w:sz="4" w:space="0" w:color="000000"/>
              <w:left w:val="single" w:sz="4" w:space="0" w:color="95B3D7"/>
              <w:bottom w:val="dashed" w:sz="4" w:space="0" w:color="000000"/>
              <w:right w:val="single" w:sz="4" w:space="0" w:color="B8CCE4"/>
            </w:tcBorders>
          </w:tcPr>
          <w:p w14:paraId="579D0E6C" w14:textId="77777777" w:rsidR="006C006A" w:rsidRDefault="00000000">
            <w:pPr>
              <w:spacing w:after="0"/>
              <w:ind w:left="142"/>
            </w:pPr>
            <w:r>
              <w:rPr>
                <w:rFonts w:ascii="Arial" w:eastAsia="Arial" w:hAnsi="Arial" w:cs="Arial"/>
                <w:sz w:val="20"/>
              </w:rPr>
              <w:t xml:space="preserve"> </w:t>
            </w:r>
          </w:p>
        </w:tc>
      </w:tr>
    </w:tbl>
    <w:p w14:paraId="76D3D3CA" w14:textId="77777777" w:rsidR="006C006A" w:rsidRDefault="00000000">
      <w:pPr>
        <w:spacing w:after="8" w:line="253" w:lineRule="auto"/>
        <w:ind w:left="-5" w:hanging="10"/>
      </w:pPr>
      <w:r>
        <w:rPr>
          <w:rFonts w:ascii="Arial" w:eastAsia="Arial" w:hAnsi="Arial" w:cs="Arial"/>
          <w:sz w:val="20"/>
        </w:rPr>
        <w:t xml:space="preserve">Signed by an authorised signatory to sign for and on behalf of the Supplier </w:t>
      </w:r>
    </w:p>
    <w:tbl>
      <w:tblPr>
        <w:tblStyle w:val="TableGrid"/>
        <w:tblW w:w="8191" w:type="dxa"/>
        <w:tblInd w:w="5" w:type="dxa"/>
        <w:tblCellMar>
          <w:top w:w="50" w:type="dxa"/>
          <w:left w:w="149" w:type="dxa"/>
          <w:bottom w:w="0" w:type="dxa"/>
          <w:right w:w="115" w:type="dxa"/>
        </w:tblCellMar>
        <w:tblLook w:val="04A0" w:firstRow="1" w:lastRow="0" w:firstColumn="1" w:lastColumn="0" w:noHBand="0" w:noVBand="1"/>
      </w:tblPr>
      <w:tblGrid>
        <w:gridCol w:w="2209"/>
        <w:gridCol w:w="5982"/>
      </w:tblGrid>
      <w:tr w:rsidR="006C006A" w14:paraId="2937737A" w14:textId="77777777">
        <w:trPr>
          <w:trHeight w:val="398"/>
        </w:trPr>
        <w:tc>
          <w:tcPr>
            <w:tcW w:w="2209" w:type="dxa"/>
            <w:vMerge w:val="restart"/>
            <w:tcBorders>
              <w:top w:val="single" w:sz="4" w:space="0" w:color="95B3D7"/>
              <w:left w:val="single" w:sz="4" w:space="0" w:color="B8CCE4"/>
              <w:bottom w:val="nil"/>
              <w:right w:val="single" w:sz="4" w:space="0" w:color="95B3D7"/>
            </w:tcBorders>
          </w:tcPr>
          <w:p w14:paraId="3770E684" w14:textId="77777777" w:rsidR="006C006A" w:rsidRDefault="00000000">
            <w:pPr>
              <w:spacing w:after="153"/>
            </w:pPr>
            <w:r>
              <w:rPr>
                <w:rFonts w:ascii="Arial" w:eastAsia="Arial" w:hAnsi="Arial" w:cs="Arial"/>
                <w:sz w:val="20"/>
              </w:rPr>
              <w:t xml:space="preserve">Signature </w:t>
            </w:r>
          </w:p>
          <w:p w14:paraId="014832CB" w14:textId="77777777" w:rsidR="006C006A" w:rsidRDefault="00000000">
            <w:pPr>
              <w:spacing w:after="151"/>
            </w:pPr>
            <w:r>
              <w:rPr>
                <w:rFonts w:ascii="Arial" w:eastAsia="Arial" w:hAnsi="Arial" w:cs="Arial"/>
                <w:sz w:val="20"/>
              </w:rPr>
              <w:t xml:space="preserve">Date </w:t>
            </w:r>
          </w:p>
          <w:p w14:paraId="49D14B3F" w14:textId="77777777" w:rsidR="006C006A" w:rsidRDefault="00000000">
            <w:pPr>
              <w:spacing w:after="154"/>
            </w:pPr>
            <w:r>
              <w:rPr>
                <w:rFonts w:ascii="Arial" w:eastAsia="Arial" w:hAnsi="Arial" w:cs="Arial"/>
                <w:sz w:val="20"/>
              </w:rPr>
              <w:t xml:space="preserve">Name (in Capitals) </w:t>
            </w:r>
          </w:p>
          <w:p w14:paraId="7D407DE3" w14:textId="77777777" w:rsidR="006C006A" w:rsidRDefault="00000000">
            <w:pPr>
              <w:spacing w:after="0"/>
            </w:pPr>
            <w:r>
              <w:rPr>
                <w:rFonts w:ascii="Arial" w:eastAsia="Arial" w:hAnsi="Arial" w:cs="Arial"/>
                <w:sz w:val="20"/>
              </w:rPr>
              <w:t xml:space="preserve">Address </w:t>
            </w:r>
          </w:p>
        </w:tc>
        <w:tc>
          <w:tcPr>
            <w:tcW w:w="5982" w:type="dxa"/>
            <w:tcBorders>
              <w:top w:val="single" w:sz="4" w:space="0" w:color="95B3D7"/>
              <w:left w:val="single" w:sz="4" w:space="0" w:color="95B3D7"/>
              <w:bottom w:val="dashed" w:sz="4" w:space="0" w:color="000000"/>
              <w:right w:val="single" w:sz="4" w:space="0" w:color="B8CCE4"/>
            </w:tcBorders>
          </w:tcPr>
          <w:p w14:paraId="2E2A5624" w14:textId="77777777" w:rsidR="006C006A" w:rsidRDefault="00000000">
            <w:pPr>
              <w:spacing w:after="0"/>
              <w:ind w:left="108"/>
            </w:pPr>
            <w:r>
              <w:rPr>
                <w:rFonts w:ascii="Arial" w:eastAsia="Arial" w:hAnsi="Arial" w:cs="Arial"/>
                <w:sz w:val="20"/>
              </w:rPr>
              <w:t xml:space="preserve"> </w:t>
            </w:r>
          </w:p>
        </w:tc>
      </w:tr>
      <w:tr w:rsidR="006C006A" w14:paraId="57FBCAA4" w14:textId="77777777">
        <w:trPr>
          <w:trHeight w:val="401"/>
        </w:trPr>
        <w:tc>
          <w:tcPr>
            <w:tcW w:w="0" w:type="auto"/>
            <w:vMerge/>
            <w:tcBorders>
              <w:top w:val="nil"/>
              <w:left w:val="single" w:sz="4" w:space="0" w:color="B8CCE4"/>
              <w:bottom w:val="nil"/>
              <w:right w:val="single" w:sz="4" w:space="0" w:color="95B3D7"/>
            </w:tcBorders>
          </w:tcPr>
          <w:p w14:paraId="4F55E556" w14:textId="77777777" w:rsidR="006C006A" w:rsidRDefault="006C006A"/>
        </w:tc>
        <w:tc>
          <w:tcPr>
            <w:tcW w:w="5982" w:type="dxa"/>
            <w:tcBorders>
              <w:top w:val="dashed" w:sz="4" w:space="0" w:color="000000"/>
              <w:left w:val="single" w:sz="4" w:space="0" w:color="95B3D7"/>
              <w:bottom w:val="dashed" w:sz="4" w:space="0" w:color="000000"/>
              <w:right w:val="single" w:sz="4" w:space="0" w:color="B8CCE4"/>
            </w:tcBorders>
          </w:tcPr>
          <w:p w14:paraId="2D4C022A" w14:textId="77777777" w:rsidR="006C006A" w:rsidRDefault="00000000">
            <w:pPr>
              <w:spacing w:after="0"/>
              <w:ind w:left="108"/>
            </w:pPr>
            <w:r>
              <w:rPr>
                <w:rFonts w:ascii="Arial" w:eastAsia="Arial" w:hAnsi="Arial" w:cs="Arial"/>
                <w:sz w:val="20"/>
              </w:rPr>
              <w:t xml:space="preserve"> </w:t>
            </w:r>
          </w:p>
        </w:tc>
      </w:tr>
      <w:tr w:rsidR="006C006A" w14:paraId="5D9D97BB" w14:textId="77777777">
        <w:trPr>
          <w:trHeight w:val="401"/>
        </w:trPr>
        <w:tc>
          <w:tcPr>
            <w:tcW w:w="0" w:type="auto"/>
            <w:vMerge/>
            <w:tcBorders>
              <w:top w:val="nil"/>
              <w:left w:val="single" w:sz="4" w:space="0" w:color="B8CCE4"/>
              <w:bottom w:val="nil"/>
              <w:right w:val="single" w:sz="4" w:space="0" w:color="95B3D7"/>
            </w:tcBorders>
          </w:tcPr>
          <w:p w14:paraId="7199D70F" w14:textId="77777777" w:rsidR="006C006A" w:rsidRDefault="006C006A"/>
        </w:tc>
        <w:tc>
          <w:tcPr>
            <w:tcW w:w="5982" w:type="dxa"/>
            <w:tcBorders>
              <w:top w:val="dashed" w:sz="4" w:space="0" w:color="000000"/>
              <w:left w:val="single" w:sz="4" w:space="0" w:color="95B3D7"/>
              <w:bottom w:val="dashed" w:sz="4" w:space="0" w:color="000000"/>
              <w:right w:val="single" w:sz="4" w:space="0" w:color="B8CCE4"/>
            </w:tcBorders>
          </w:tcPr>
          <w:p w14:paraId="35DC405A" w14:textId="77777777" w:rsidR="006C006A" w:rsidRDefault="00000000">
            <w:pPr>
              <w:spacing w:after="0"/>
              <w:ind w:left="108"/>
            </w:pPr>
            <w:r>
              <w:rPr>
                <w:rFonts w:ascii="Arial" w:eastAsia="Arial" w:hAnsi="Arial" w:cs="Arial"/>
                <w:sz w:val="20"/>
              </w:rPr>
              <w:t xml:space="preserve"> </w:t>
            </w:r>
          </w:p>
        </w:tc>
      </w:tr>
      <w:tr w:rsidR="006C006A" w14:paraId="7B8C3785" w14:textId="77777777">
        <w:trPr>
          <w:trHeight w:val="401"/>
        </w:trPr>
        <w:tc>
          <w:tcPr>
            <w:tcW w:w="0" w:type="auto"/>
            <w:vMerge/>
            <w:tcBorders>
              <w:top w:val="nil"/>
              <w:left w:val="single" w:sz="4" w:space="0" w:color="B8CCE4"/>
              <w:bottom w:val="nil"/>
              <w:right w:val="single" w:sz="4" w:space="0" w:color="95B3D7"/>
            </w:tcBorders>
          </w:tcPr>
          <w:p w14:paraId="01D2D560" w14:textId="77777777" w:rsidR="006C006A" w:rsidRDefault="006C006A"/>
        </w:tc>
        <w:tc>
          <w:tcPr>
            <w:tcW w:w="5982" w:type="dxa"/>
            <w:tcBorders>
              <w:top w:val="dashed" w:sz="4" w:space="0" w:color="000000"/>
              <w:left w:val="single" w:sz="4" w:space="0" w:color="95B3D7"/>
              <w:bottom w:val="dashed" w:sz="4" w:space="0" w:color="000000"/>
              <w:right w:val="single" w:sz="4" w:space="0" w:color="B8CCE4"/>
            </w:tcBorders>
          </w:tcPr>
          <w:p w14:paraId="105081B2" w14:textId="77777777" w:rsidR="006C006A" w:rsidRDefault="00000000">
            <w:pPr>
              <w:spacing w:after="0"/>
              <w:ind w:left="108"/>
            </w:pPr>
            <w:r>
              <w:rPr>
                <w:rFonts w:ascii="Arial" w:eastAsia="Arial" w:hAnsi="Arial" w:cs="Arial"/>
                <w:sz w:val="20"/>
              </w:rPr>
              <w:t xml:space="preserve"> </w:t>
            </w:r>
          </w:p>
        </w:tc>
      </w:tr>
    </w:tbl>
    <w:p w14:paraId="4D3AE074" w14:textId="77777777" w:rsidR="006C006A" w:rsidRDefault="00000000">
      <w:pPr>
        <w:spacing w:after="0"/>
      </w:pPr>
      <w:r>
        <w:rPr>
          <w:rFonts w:ascii="Times New Roman" w:eastAsia="Times New Roman" w:hAnsi="Times New Roman" w:cs="Times New Roman"/>
          <w:color w:val="BFBFBF"/>
          <w:sz w:val="24"/>
        </w:rPr>
        <w:t xml:space="preserve"> </w:t>
      </w:r>
    </w:p>
    <w:p w14:paraId="66C194C9" w14:textId="77777777" w:rsidR="006C006A" w:rsidRDefault="00000000">
      <w:pPr>
        <w:pStyle w:val="Heading1"/>
        <w:tabs>
          <w:tab w:val="center" w:pos="867"/>
          <w:tab w:val="center" w:pos="5107"/>
        </w:tabs>
        <w:spacing w:after="85" w:line="259" w:lineRule="auto"/>
        <w:ind w:left="0" w:right="0" w:firstLine="0"/>
      </w:pPr>
      <w:r>
        <w:rPr>
          <w:b w:val="0"/>
          <w:sz w:val="22"/>
        </w:rPr>
        <w:tab/>
      </w:r>
      <w:r>
        <w:t>4)</w:t>
      </w:r>
      <w:r>
        <w:rPr>
          <w:rFonts w:ascii="Arial" w:eastAsia="Arial" w:hAnsi="Arial" w:cs="Arial"/>
        </w:rPr>
        <w:t xml:space="preserve"> </w:t>
      </w:r>
      <w:r>
        <w:rPr>
          <w:rFonts w:ascii="Arial" w:eastAsia="Arial" w:hAnsi="Arial" w:cs="Arial"/>
        </w:rPr>
        <w:tab/>
      </w:r>
      <w:r>
        <w:t xml:space="preserve">JOINT SCHEDULE 3 (INSURANCE REQUIREMENTS) </w:t>
      </w:r>
    </w:p>
    <w:p w14:paraId="2B75CA46" w14:textId="77777777" w:rsidR="006C006A" w:rsidRDefault="00000000">
      <w:pPr>
        <w:pStyle w:val="Heading2"/>
        <w:spacing w:after="245" w:line="249" w:lineRule="auto"/>
        <w:ind w:left="190" w:right="0"/>
      </w:pPr>
      <w:r>
        <w:rPr>
          <w:rFonts w:ascii="Arial" w:eastAsia="Arial" w:hAnsi="Arial" w:cs="Arial"/>
          <w:sz w:val="24"/>
        </w:rPr>
        <w:t xml:space="preserve">1. The insurance you need to have </w:t>
      </w:r>
    </w:p>
    <w:p w14:paraId="60DD9E71" w14:textId="77777777" w:rsidR="006C006A" w:rsidRDefault="00000000">
      <w:pPr>
        <w:spacing w:after="141" w:line="240" w:lineRule="auto"/>
        <w:ind w:left="1392" w:hanging="360"/>
      </w:pPr>
      <w:r>
        <w:rPr>
          <w:rFonts w:ascii="Arial" w:eastAsia="Arial" w:hAnsi="Arial" w:cs="Arial"/>
          <w:sz w:val="24"/>
        </w:rPr>
        <w:t xml:space="preserve">1.1 </w:t>
      </w:r>
      <w:r>
        <w:rPr>
          <w:rFonts w:ascii="Arial" w:eastAsia="Arial" w:hAnsi="Arial" w:cs="Arial"/>
        </w:rPr>
        <w:t xml:space="preserve">The Supplier shall take out and </w:t>
      </w:r>
      <w:proofErr w:type="gramStart"/>
      <w:r>
        <w:rPr>
          <w:rFonts w:ascii="Arial" w:eastAsia="Arial" w:hAnsi="Arial" w:cs="Arial"/>
        </w:rPr>
        <w:t>maintain, or</w:t>
      </w:r>
      <w:proofErr w:type="gramEnd"/>
      <w:r>
        <w:rPr>
          <w:rFonts w:ascii="Arial" w:eastAsia="Arial" w:hAnsi="Arial" w:cs="Arial"/>
        </w:rPr>
        <w:t xml:space="preserve">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31144C0A" w14:textId="77777777" w:rsidR="006C006A" w:rsidRDefault="00000000">
      <w:pPr>
        <w:spacing w:after="111" w:line="250" w:lineRule="auto"/>
        <w:ind w:left="1620" w:right="11" w:hanging="720"/>
      </w:pPr>
      <w:r>
        <w:t>1.1.1</w:t>
      </w:r>
      <w:r>
        <w:rPr>
          <w:rFonts w:ascii="Arial" w:eastAsia="Arial" w:hAnsi="Arial" w:cs="Arial"/>
        </w:rPr>
        <w:t xml:space="preserve"> </w:t>
      </w:r>
      <w:r>
        <w:rPr>
          <w:rFonts w:ascii="Arial" w:eastAsia="Arial" w:hAnsi="Arial" w:cs="Arial"/>
        </w:rPr>
        <w:tab/>
      </w:r>
      <w:r>
        <w:rPr>
          <w:rFonts w:ascii="Arial" w:eastAsia="Arial" w:hAnsi="Arial" w:cs="Arial"/>
          <w:sz w:val="24"/>
        </w:rPr>
        <w:t xml:space="preserve">the Framework Start Date in respect of those Insurances set out in the Annex to this Schedule and those required by applicable Law; and  </w:t>
      </w:r>
    </w:p>
    <w:p w14:paraId="72B5E030" w14:textId="77777777" w:rsidR="006C006A" w:rsidRDefault="00000000">
      <w:pPr>
        <w:spacing w:after="111" w:line="250" w:lineRule="auto"/>
        <w:ind w:left="1620" w:right="11" w:hanging="720"/>
      </w:pPr>
      <w:r>
        <w:t>1.1.2</w:t>
      </w:r>
      <w:r>
        <w:rPr>
          <w:rFonts w:ascii="Arial" w:eastAsia="Arial" w:hAnsi="Arial" w:cs="Arial"/>
        </w:rPr>
        <w:t xml:space="preserve"> </w:t>
      </w:r>
      <w:r>
        <w:rPr>
          <w:rFonts w:ascii="Arial" w:eastAsia="Arial" w:hAnsi="Arial" w:cs="Arial"/>
        </w:rPr>
        <w:tab/>
      </w:r>
      <w:r>
        <w:rPr>
          <w:rFonts w:ascii="Arial" w:eastAsia="Arial" w:hAnsi="Arial" w:cs="Arial"/>
          <w:sz w:val="24"/>
        </w:rPr>
        <w:t xml:space="preserve">the Call-Off Contract Effective Date in respect of the Additional Insurances. </w:t>
      </w:r>
    </w:p>
    <w:p w14:paraId="4666995B" w14:textId="77777777" w:rsidR="006C006A" w:rsidRDefault="00000000">
      <w:pPr>
        <w:spacing w:after="112" w:line="250" w:lineRule="auto"/>
        <w:ind w:left="370" w:hanging="10"/>
        <w:jc w:val="both"/>
      </w:pPr>
      <w:r>
        <w:rPr>
          <w:rFonts w:ascii="Arial" w:eastAsia="Arial" w:hAnsi="Arial" w:cs="Arial"/>
          <w:sz w:val="24"/>
        </w:rPr>
        <w:t xml:space="preserve">1.2 </w:t>
      </w:r>
      <w:r>
        <w:rPr>
          <w:rFonts w:ascii="Arial" w:eastAsia="Arial" w:hAnsi="Arial" w:cs="Arial"/>
        </w:rPr>
        <w:t xml:space="preserve">The Insurances shall be:  </w:t>
      </w:r>
    </w:p>
    <w:p w14:paraId="69162514" w14:textId="77777777" w:rsidR="006C006A" w:rsidRDefault="00000000">
      <w:pPr>
        <w:tabs>
          <w:tab w:val="center" w:pos="1124"/>
          <w:tab w:val="center" w:pos="4520"/>
        </w:tabs>
        <w:spacing w:after="111" w:line="250" w:lineRule="auto"/>
      </w:pPr>
      <w:r>
        <w:tab/>
        <w:t>1.2.1</w:t>
      </w:r>
      <w:r>
        <w:rPr>
          <w:rFonts w:ascii="Arial" w:eastAsia="Arial" w:hAnsi="Arial" w:cs="Arial"/>
        </w:rPr>
        <w:t xml:space="preserve"> </w:t>
      </w:r>
      <w:r>
        <w:rPr>
          <w:rFonts w:ascii="Arial" w:eastAsia="Arial" w:hAnsi="Arial" w:cs="Arial"/>
        </w:rPr>
        <w:tab/>
      </w:r>
      <w:r>
        <w:rPr>
          <w:rFonts w:ascii="Arial" w:eastAsia="Arial" w:hAnsi="Arial" w:cs="Arial"/>
          <w:sz w:val="24"/>
        </w:rPr>
        <w:t xml:space="preserve">maintained in accordance with Good Industry </w:t>
      </w:r>
      <w:proofErr w:type="gramStart"/>
      <w:r>
        <w:rPr>
          <w:rFonts w:ascii="Arial" w:eastAsia="Arial" w:hAnsi="Arial" w:cs="Arial"/>
          <w:sz w:val="24"/>
        </w:rPr>
        <w:t>Practice;</w:t>
      </w:r>
      <w:proofErr w:type="gramEnd"/>
      <w:r>
        <w:rPr>
          <w:rFonts w:ascii="Arial" w:eastAsia="Arial" w:hAnsi="Arial" w:cs="Arial"/>
          <w:sz w:val="24"/>
        </w:rPr>
        <w:t xml:space="preserve">  </w:t>
      </w:r>
    </w:p>
    <w:p w14:paraId="1199551F" w14:textId="77777777" w:rsidR="006C006A" w:rsidRDefault="00000000">
      <w:pPr>
        <w:spacing w:after="111" w:line="250" w:lineRule="auto"/>
        <w:ind w:left="1620" w:right="11" w:hanging="720"/>
      </w:pPr>
      <w:r>
        <w:t>1.2.2</w:t>
      </w:r>
      <w:r>
        <w:rPr>
          <w:rFonts w:ascii="Arial" w:eastAsia="Arial" w:hAnsi="Arial" w:cs="Arial"/>
        </w:rPr>
        <w:t xml:space="preserve"> </w:t>
      </w:r>
      <w:r>
        <w:rPr>
          <w:rFonts w:ascii="Arial" w:eastAsia="Arial" w:hAnsi="Arial" w:cs="Arial"/>
        </w:rPr>
        <w:tab/>
      </w:r>
      <w:r>
        <w:rPr>
          <w:rFonts w:ascii="Arial" w:eastAsia="Arial" w:hAnsi="Arial" w:cs="Arial"/>
          <w:sz w:val="24"/>
        </w:rPr>
        <w:t xml:space="preserve">(so far as is reasonably practicable) on terms no less favourable than those generally available to a prudent contractor in respect of risks insured in the international insurance market from time to </w:t>
      </w:r>
      <w:proofErr w:type="gramStart"/>
      <w:r>
        <w:rPr>
          <w:rFonts w:ascii="Arial" w:eastAsia="Arial" w:hAnsi="Arial" w:cs="Arial"/>
          <w:sz w:val="24"/>
        </w:rPr>
        <w:t>time;</w:t>
      </w:r>
      <w:proofErr w:type="gramEnd"/>
      <w:r>
        <w:rPr>
          <w:rFonts w:ascii="Arial" w:eastAsia="Arial" w:hAnsi="Arial" w:cs="Arial"/>
          <w:sz w:val="24"/>
        </w:rPr>
        <w:t xml:space="preserve"> </w:t>
      </w:r>
    </w:p>
    <w:p w14:paraId="42634C78" w14:textId="77777777" w:rsidR="006C006A" w:rsidRDefault="00000000">
      <w:pPr>
        <w:spacing w:after="111" w:line="250" w:lineRule="auto"/>
        <w:ind w:left="1620" w:right="11" w:hanging="720"/>
      </w:pPr>
      <w:r>
        <w:t>1.2.3</w:t>
      </w:r>
      <w:r>
        <w:rPr>
          <w:rFonts w:ascii="Arial" w:eastAsia="Arial" w:hAnsi="Arial" w:cs="Arial"/>
        </w:rPr>
        <w:t xml:space="preserve"> </w:t>
      </w:r>
      <w:r>
        <w:rPr>
          <w:rFonts w:ascii="Arial" w:eastAsia="Arial" w:hAnsi="Arial" w:cs="Arial"/>
        </w:rPr>
        <w:tab/>
      </w:r>
      <w:r>
        <w:rPr>
          <w:rFonts w:ascii="Arial" w:eastAsia="Arial" w:hAnsi="Arial" w:cs="Arial"/>
          <w:sz w:val="24"/>
        </w:rPr>
        <w:t xml:space="preserve">taken out and maintained with insurers of good financial standing and good repute in the international insurance market; and </w:t>
      </w:r>
    </w:p>
    <w:p w14:paraId="767978FF" w14:textId="77777777" w:rsidR="006C006A" w:rsidRDefault="00000000">
      <w:pPr>
        <w:tabs>
          <w:tab w:val="center" w:pos="1124"/>
          <w:tab w:val="center" w:pos="4527"/>
        </w:tabs>
        <w:spacing w:after="111" w:line="250" w:lineRule="auto"/>
      </w:pPr>
      <w:r>
        <w:tab/>
        <w:t>1.2.4</w:t>
      </w:r>
      <w:r>
        <w:rPr>
          <w:rFonts w:ascii="Arial" w:eastAsia="Arial" w:hAnsi="Arial" w:cs="Arial"/>
        </w:rPr>
        <w:t xml:space="preserve"> </w:t>
      </w:r>
      <w:r>
        <w:rPr>
          <w:rFonts w:ascii="Arial" w:eastAsia="Arial" w:hAnsi="Arial" w:cs="Arial"/>
        </w:rPr>
        <w:tab/>
      </w:r>
      <w:r>
        <w:rPr>
          <w:rFonts w:ascii="Arial" w:eastAsia="Arial" w:hAnsi="Arial" w:cs="Arial"/>
          <w:sz w:val="24"/>
        </w:rPr>
        <w:t xml:space="preserve">maintained for at least six (6) years after the End Date. </w:t>
      </w:r>
    </w:p>
    <w:p w14:paraId="2D23D3F0" w14:textId="77777777" w:rsidR="006C006A" w:rsidRDefault="00000000">
      <w:pPr>
        <w:spacing w:after="111" w:line="250" w:lineRule="auto"/>
        <w:ind w:left="887" w:right="11" w:hanging="540"/>
      </w:pPr>
      <w:r>
        <w:rPr>
          <w:rFonts w:ascii="Arial" w:eastAsia="Arial" w:hAnsi="Arial" w:cs="Arial"/>
          <w:sz w:val="24"/>
        </w:rPr>
        <w:t xml:space="preserve">1.3 The Supplier shall ensure that the public and products liability policy contain an indemnity to </w:t>
      </w:r>
      <w:proofErr w:type="gramStart"/>
      <w:r>
        <w:rPr>
          <w:rFonts w:ascii="Arial" w:eastAsia="Arial" w:hAnsi="Arial" w:cs="Arial"/>
          <w:sz w:val="24"/>
        </w:rPr>
        <w:t>principals</w:t>
      </w:r>
      <w:proofErr w:type="gramEnd"/>
      <w:r>
        <w:rPr>
          <w:rFonts w:ascii="Arial" w:eastAsia="Arial" w:hAnsi="Arial" w:cs="Arial"/>
          <w:sz w:val="24"/>
        </w:rPr>
        <w:t xml:space="preserve"> clause under which the Relevant Authority shall be indemnified in respect of claims made against the Relevant Authority in respect of death or bodily injury or </w:t>
      </w:r>
      <w:proofErr w:type="gramStart"/>
      <w:r>
        <w:rPr>
          <w:rFonts w:ascii="Arial" w:eastAsia="Arial" w:hAnsi="Arial" w:cs="Arial"/>
          <w:sz w:val="24"/>
        </w:rPr>
        <w:t>third party</w:t>
      </w:r>
      <w:proofErr w:type="gramEnd"/>
      <w:r>
        <w:rPr>
          <w:rFonts w:ascii="Arial" w:eastAsia="Arial" w:hAnsi="Arial" w:cs="Arial"/>
          <w:sz w:val="24"/>
        </w:rPr>
        <w:t xml:space="preserve"> property damage arising out of </w:t>
      </w:r>
      <w:r>
        <w:rPr>
          <w:rFonts w:ascii="Arial" w:eastAsia="Arial" w:hAnsi="Arial" w:cs="Arial"/>
          <w:sz w:val="24"/>
        </w:rPr>
        <w:lastRenderedPageBreak/>
        <w:t xml:space="preserve">or in connection with the Deliverables and for which the Supplier is legally liable. </w:t>
      </w:r>
    </w:p>
    <w:p w14:paraId="5286570F" w14:textId="77777777" w:rsidR="006C006A" w:rsidRDefault="00000000">
      <w:pPr>
        <w:pStyle w:val="Heading2"/>
        <w:spacing w:after="228" w:line="249" w:lineRule="auto"/>
        <w:ind w:left="190" w:right="0"/>
      </w:pPr>
      <w:r>
        <w:rPr>
          <w:rFonts w:ascii="Arial" w:eastAsia="Arial" w:hAnsi="Arial" w:cs="Arial"/>
          <w:sz w:val="24"/>
        </w:rPr>
        <w:t xml:space="preserve">2. How to manage the insurance </w:t>
      </w:r>
    </w:p>
    <w:p w14:paraId="06C6AF1F" w14:textId="77777777" w:rsidR="006C006A" w:rsidRDefault="00000000">
      <w:pPr>
        <w:spacing w:after="111" w:line="250" w:lineRule="auto"/>
        <w:ind w:left="357" w:right="11" w:hanging="10"/>
      </w:pPr>
      <w:r>
        <w:rPr>
          <w:rFonts w:ascii="Arial" w:eastAsia="Arial" w:hAnsi="Arial" w:cs="Arial"/>
          <w:sz w:val="24"/>
        </w:rPr>
        <w:t xml:space="preserve">2.1 Without limiting the other provisions of this Contract, the Supplier shall: </w:t>
      </w:r>
    </w:p>
    <w:p w14:paraId="0F38F57B" w14:textId="77777777" w:rsidR="006C006A" w:rsidRDefault="00000000">
      <w:pPr>
        <w:spacing w:after="111" w:line="250" w:lineRule="auto"/>
        <w:ind w:left="1620" w:right="11" w:hanging="720"/>
      </w:pPr>
      <w:r>
        <w:t>2.1.1</w:t>
      </w:r>
      <w:r>
        <w:rPr>
          <w:rFonts w:ascii="Arial" w:eastAsia="Arial" w:hAnsi="Arial" w:cs="Arial"/>
        </w:rPr>
        <w:t xml:space="preserve"> </w:t>
      </w:r>
      <w:r>
        <w:rPr>
          <w:rFonts w:ascii="Arial" w:eastAsia="Arial" w:hAnsi="Arial" w:cs="Arial"/>
        </w:rPr>
        <w:tab/>
      </w:r>
      <w:r>
        <w:rPr>
          <w:rFonts w:ascii="Arial" w:eastAsia="Arial" w:hAnsi="Arial" w:cs="Arial"/>
          <w:sz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rFonts w:ascii="Arial" w:eastAsia="Arial" w:hAnsi="Arial" w:cs="Arial"/>
          <w:sz w:val="24"/>
        </w:rPr>
        <w:t>insurers;</w:t>
      </w:r>
      <w:proofErr w:type="gramEnd"/>
      <w:r>
        <w:rPr>
          <w:rFonts w:ascii="Arial" w:eastAsia="Arial" w:hAnsi="Arial" w:cs="Arial"/>
          <w:sz w:val="24"/>
        </w:rPr>
        <w:t xml:space="preserve"> </w:t>
      </w:r>
    </w:p>
    <w:p w14:paraId="172E3286" w14:textId="77777777" w:rsidR="006C006A" w:rsidRDefault="00000000">
      <w:pPr>
        <w:spacing w:after="111" w:line="250" w:lineRule="auto"/>
        <w:ind w:left="1620" w:right="11" w:hanging="720"/>
      </w:pPr>
      <w:r>
        <w:t>2.1.2</w:t>
      </w:r>
      <w:r>
        <w:rPr>
          <w:rFonts w:ascii="Arial" w:eastAsia="Arial" w:hAnsi="Arial" w:cs="Arial"/>
        </w:rPr>
        <w:t xml:space="preserve"> </w:t>
      </w:r>
      <w:r>
        <w:rPr>
          <w:rFonts w:ascii="Arial" w:eastAsia="Arial" w:hAnsi="Arial" w:cs="Arial"/>
        </w:rPr>
        <w:tab/>
      </w:r>
      <w:r>
        <w:rPr>
          <w:rFonts w:ascii="Arial" w:eastAsia="Arial" w:hAnsi="Arial" w:cs="Arial"/>
          <w:sz w:val="24"/>
        </w:rPr>
        <w:t xml:space="preserve">promptly notify the insurers in writing of any relevant material fact under any Insurances of which the Supplier is or becomes aware; and </w:t>
      </w:r>
    </w:p>
    <w:p w14:paraId="6254F30E" w14:textId="77777777" w:rsidR="006C006A" w:rsidRDefault="00000000">
      <w:pPr>
        <w:spacing w:after="111" w:line="250" w:lineRule="auto"/>
        <w:ind w:left="1620" w:right="11" w:hanging="720"/>
      </w:pPr>
      <w:r>
        <w:t>2.1.3</w:t>
      </w:r>
      <w:r>
        <w:rPr>
          <w:rFonts w:ascii="Arial" w:eastAsia="Arial" w:hAnsi="Arial" w:cs="Arial"/>
        </w:rPr>
        <w:t xml:space="preserve"> </w:t>
      </w:r>
      <w:r>
        <w:rPr>
          <w:rFonts w:ascii="Arial" w:eastAsia="Arial" w:hAnsi="Arial" w:cs="Arial"/>
        </w:rPr>
        <w:tab/>
      </w:r>
      <w:r>
        <w:rPr>
          <w:rFonts w:ascii="Arial" w:eastAsia="Arial" w:hAnsi="Arial" w:cs="Arial"/>
          <w:sz w:val="24"/>
        </w:rPr>
        <w:t xml:space="preserve">hold all policies in respect of the Insurances and cause any insurance broker effecting the Insurances to hold any insurance slips and other evidence of placing cover representing any of the Insurances to which it is a party. </w:t>
      </w:r>
    </w:p>
    <w:p w14:paraId="6FFD38A6" w14:textId="77777777" w:rsidR="006C006A" w:rsidRDefault="006C006A">
      <w:pPr>
        <w:sectPr w:rsidR="006C006A">
          <w:headerReference w:type="even" r:id="rId101"/>
          <w:headerReference w:type="default" r:id="rId102"/>
          <w:footerReference w:type="even" r:id="rId103"/>
          <w:footerReference w:type="default" r:id="rId104"/>
          <w:headerReference w:type="first" r:id="rId105"/>
          <w:footerReference w:type="first" r:id="rId106"/>
          <w:pgSz w:w="11906" w:h="16838"/>
          <w:pgMar w:top="365" w:right="1449" w:bottom="1415" w:left="1440" w:header="203" w:footer="297" w:gutter="0"/>
          <w:cols w:space="720"/>
          <w:titlePg/>
        </w:sectPr>
      </w:pPr>
    </w:p>
    <w:p w14:paraId="60732CF7" w14:textId="77777777" w:rsidR="006C006A" w:rsidRDefault="00000000">
      <w:pPr>
        <w:pStyle w:val="Heading2"/>
        <w:spacing w:after="229" w:line="249" w:lineRule="auto"/>
        <w:ind w:left="190" w:right="0"/>
      </w:pPr>
      <w:r>
        <w:rPr>
          <w:rFonts w:ascii="Arial" w:eastAsia="Arial" w:hAnsi="Arial" w:cs="Arial"/>
          <w:sz w:val="24"/>
        </w:rPr>
        <w:lastRenderedPageBreak/>
        <w:t xml:space="preserve">3. What happens if you aren’t insured </w:t>
      </w:r>
    </w:p>
    <w:p w14:paraId="3D90F8E4" w14:textId="77777777" w:rsidR="006C006A" w:rsidRDefault="00000000">
      <w:pPr>
        <w:spacing w:after="111" w:line="250" w:lineRule="auto"/>
        <w:ind w:left="887" w:right="11" w:hanging="540"/>
      </w:pPr>
      <w:r>
        <w:rPr>
          <w:rFonts w:ascii="Arial" w:eastAsia="Arial" w:hAnsi="Arial" w:cs="Arial"/>
          <w:sz w:val="24"/>
        </w:rPr>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7DA911A6" w14:textId="77777777" w:rsidR="006C006A" w:rsidRDefault="00000000">
      <w:pPr>
        <w:spacing w:after="111" w:line="250" w:lineRule="auto"/>
        <w:ind w:left="887" w:right="11" w:hanging="540"/>
      </w:pPr>
      <w:r>
        <w:rPr>
          <w:rFonts w:ascii="Arial" w:eastAsia="Arial" w:hAnsi="Arial" w:cs="Arial"/>
          <w:sz w:val="24"/>
        </w:rP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5A1710CD" w14:textId="77777777" w:rsidR="006C006A" w:rsidRDefault="00000000">
      <w:pPr>
        <w:pStyle w:val="Heading2"/>
        <w:spacing w:after="228" w:line="249" w:lineRule="auto"/>
        <w:ind w:left="190" w:right="0"/>
      </w:pPr>
      <w:r>
        <w:rPr>
          <w:rFonts w:ascii="Arial" w:eastAsia="Arial" w:hAnsi="Arial" w:cs="Arial"/>
          <w:sz w:val="24"/>
        </w:rPr>
        <w:t xml:space="preserve">4. Evidence of insurance you must provide </w:t>
      </w:r>
    </w:p>
    <w:p w14:paraId="41EC8048" w14:textId="77777777" w:rsidR="006C006A" w:rsidRDefault="00000000">
      <w:pPr>
        <w:spacing w:after="111" w:line="250" w:lineRule="auto"/>
        <w:ind w:left="887" w:right="11" w:hanging="540"/>
      </w:pPr>
      <w:r>
        <w:rPr>
          <w:rFonts w:ascii="Arial" w:eastAsia="Arial" w:hAnsi="Arial" w:cs="Arial"/>
          <w:sz w:val="24"/>
        </w:rP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29023501" w14:textId="77777777" w:rsidR="006C006A" w:rsidRDefault="00000000">
      <w:pPr>
        <w:pStyle w:val="Heading2"/>
        <w:spacing w:after="228" w:line="249" w:lineRule="auto"/>
        <w:ind w:left="190" w:right="0"/>
      </w:pPr>
      <w:r>
        <w:rPr>
          <w:rFonts w:ascii="Arial" w:eastAsia="Arial" w:hAnsi="Arial" w:cs="Arial"/>
          <w:sz w:val="24"/>
        </w:rPr>
        <w:t xml:space="preserve">5. Making sure you are insured to the required amount </w:t>
      </w:r>
    </w:p>
    <w:p w14:paraId="54B841F3" w14:textId="77777777" w:rsidR="006C006A" w:rsidRDefault="00000000">
      <w:pPr>
        <w:spacing w:after="111" w:line="250" w:lineRule="auto"/>
        <w:ind w:left="887" w:right="11" w:hanging="540"/>
      </w:pPr>
      <w:r>
        <w:rPr>
          <w:rFonts w:ascii="Arial" w:eastAsia="Arial" w:hAnsi="Arial" w:cs="Arial"/>
          <w:sz w:val="24"/>
        </w:rP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3BC6F845" w14:textId="77777777" w:rsidR="006C006A" w:rsidRDefault="00000000">
      <w:pPr>
        <w:pStyle w:val="Heading2"/>
        <w:spacing w:after="229" w:line="249" w:lineRule="auto"/>
        <w:ind w:left="190" w:right="0"/>
      </w:pPr>
      <w:r>
        <w:rPr>
          <w:rFonts w:ascii="Arial" w:eastAsia="Arial" w:hAnsi="Arial" w:cs="Arial"/>
          <w:sz w:val="24"/>
        </w:rPr>
        <w:t xml:space="preserve">6. Cancelled Insurance </w:t>
      </w:r>
    </w:p>
    <w:p w14:paraId="5B2F459B" w14:textId="77777777" w:rsidR="006C006A" w:rsidRDefault="00000000">
      <w:pPr>
        <w:spacing w:after="111" w:line="250" w:lineRule="auto"/>
        <w:ind w:left="887" w:right="231" w:hanging="540"/>
      </w:pPr>
      <w:r>
        <w:rPr>
          <w:rFonts w:ascii="Arial" w:eastAsia="Arial" w:hAnsi="Arial" w:cs="Arial"/>
          <w:sz w:val="24"/>
        </w:rPr>
        <w:t xml:space="preserve">6.1 The Supplier shall notify the Relevant Authority in writing at least five (5) Working Days prior to the cancellation, suspension, termination or nonrenewal of any of the Insurances. </w:t>
      </w:r>
    </w:p>
    <w:p w14:paraId="3F8E43A5" w14:textId="77777777" w:rsidR="006C006A" w:rsidRDefault="00000000">
      <w:pPr>
        <w:spacing w:after="111" w:line="250" w:lineRule="auto"/>
        <w:ind w:left="887" w:right="11" w:hanging="540"/>
      </w:pPr>
      <w:r>
        <w:rPr>
          <w:rFonts w:ascii="Arial" w:eastAsia="Arial" w:hAnsi="Arial" w:cs="Arial"/>
          <w:sz w:val="24"/>
        </w:rP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4FC5DFD7" w14:textId="77777777" w:rsidR="006C006A" w:rsidRDefault="00000000">
      <w:pPr>
        <w:pStyle w:val="Heading2"/>
        <w:spacing w:after="228" w:line="249" w:lineRule="auto"/>
        <w:ind w:left="190" w:right="0"/>
      </w:pPr>
      <w:r>
        <w:rPr>
          <w:rFonts w:ascii="Arial" w:eastAsia="Arial" w:hAnsi="Arial" w:cs="Arial"/>
          <w:sz w:val="24"/>
        </w:rPr>
        <w:t xml:space="preserve">7. Insurance claims </w:t>
      </w:r>
    </w:p>
    <w:p w14:paraId="75291F35" w14:textId="77777777" w:rsidR="006C006A" w:rsidRDefault="00000000">
      <w:pPr>
        <w:spacing w:after="111" w:line="250" w:lineRule="auto"/>
        <w:ind w:left="887" w:right="11" w:hanging="540"/>
      </w:pPr>
      <w:r>
        <w:rPr>
          <w:rFonts w:ascii="Arial" w:eastAsia="Arial" w:hAnsi="Arial" w:cs="Arial"/>
          <w:sz w:val="24"/>
        </w:rPr>
        <w:t xml:space="preserve">7.1 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w:t>
      </w:r>
      <w:r>
        <w:rPr>
          <w:rFonts w:ascii="Arial" w:eastAsia="Arial" w:hAnsi="Arial" w:cs="Arial"/>
          <w:sz w:val="24"/>
        </w:rPr>
        <w:lastRenderedPageBreak/>
        <w:t xml:space="preserve">dealing with such claims including without limitation providing information and documentation in a timely manner. </w:t>
      </w:r>
    </w:p>
    <w:p w14:paraId="459F27DE" w14:textId="77777777" w:rsidR="006C006A" w:rsidRDefault="00000000">
      <w:pPr>
        <w:spacing w:after="111" w:line="250" w:lineRule="auto"/>
        <w:ind w:left="887" w:right="11" w:hanging="540"/>
      </w:pPr>
      <w:r>
        <w:rPr>
          <w:rFonts w:ascii="Arial" w:eastAsia="Arial" w:hAnsi="Arial" w:cs="Arial"/>
          <w:sz w:val="24"/>
        </w:rP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05C953FB" w14:textId="77777777" w:rsidR="006C006A" w:rsidRDefault="00000000">
      <w:pPr>
        <w:spacing w:after="111" w:line="250" w:lineRule="auto"/>
        <w:ind w:left="887" w:right="11" w:hanging="540"/>
      </w:pPr>
      <w:r>
        <w:rPr>
          <w:rFonts w:ascii="Arial" w:eastAsia="Arial" w:hAnsi="Arial" w:cs="Arial"/>
          <w:sz w:val="24"/>
        </w:rPr>
        <w:t xml:space="preserve">7.3 Where any Insurance requires payment of a premium, the Supplier shall be liable for and shall promptly pay such premium. </w:t>
      </w:r>
    </w:p>
    <w:p w14:paraId="17A77FFB" w14:textId="77777777" w:rsidR="006C006A" w:rsidRDefault="00000000">
      <w:pPr>
        <w:spacing w:after="111" w:line="250" w:lineRule="auto"/>
        <w:ind w:left="887" w:right="11" w:hanging="540"/>
      </w:pPr>
      <w:r>
        <w:rPr>
          <w:rFonts w:ascii="Arial" w:eastAsia="Arial" w:hAnsi="Arial" w:cs="Arial"/>
          <w:sz w:val="24"/>
        </w:rPr>
        <w:t>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Pr>
          <w:rFonts w:ascii="Times New Roman" w:eastAsia="Times New Roman" w:hAnsi="Times New Roman" w:cs="Times New Roman"/>
          <w:sz w:val="24"/>
        </w:rPr>
        <w:t xml:space="preserve"> </w:t>
      </w:r>
      <w:r>
        <w:br w:type="page"/>
      </w:r>
    </w:p>
    <w:p w14:paraId="0FE571B7" w14:textId="77777777" w:rsidR="006C006A" w:rsidRDefault="00000000">
      <w:pPr>
        <w:pStyle w:val="Heading2"/>
        <w:spacing w:after="109" w:line="249" w:lineRule="auto"/>
        <w:ind w:left="-5" w:right="0"/>
      </w:pPr>
      <w:r>
        <w:rPr>
          <w:rFonts w:ascii="Arial" w:eastAsia="Arial" w:hAnsi="Arial" w:cs="Arial"/>
          <w:sz w:val="24"/>
        </w:rPr>
        <w:lastRenderedPageBreak/>
        <w:t xml:space="preserve">ANNEX: REQUIRED INSURANCES </w:t>
      </w:r>
    </w:p>
    <w:p w14:paraId="70482F6D" w14:textId="77777777" w:rsidR="006C006A" w:rsidRDefault="00000000">
      <w:pPr>
        <w:numPr>
          <w:ilvl w:val="0"/>
          <w:numId w:val="70"/>
        </w:numPr>
        <w:spacing w:after="211" w:line="250" w:lineRule="auto"/>
        <w:ind w:right="11" w:hanging="360"/>
      </w:pPr>
      <w:r>
        <w:rPr>
          <w:rFonts w:ascii="Arial" w:eastAsia="Arial" w:hAnsi="Arial" w:cs="Arial"/>
          <w:sz w:val="24"/>
        </w:rPr>
        <w:t xml:space="preserve">The Supplier shall hold the following [standard] insurance cover from the Framework Start Date in accordance with this Schedule: </w:t>
      </w:r>
    </w:p>
    <w:p w14:paraId="1C506069" w14:textId="77777777" w:rsidR="006C006A" w:rsidRDefault="00000000">
      <w:pPr>
        <w:numPr>
          <w:ilvl w:val="1"/>
          <w:numId w:val="70"/>
        </w:numPr>
        <w:spacing w:after="230" w:line="250" w:lineRule="auto"/>
        <w:ind w:hanging="10"/>
        <w:jc w:val="both"/>
      </w:pPr>
      <w:r>
        <w:rPr>
          <w:rFonts w:ascii="Arial" w:eastAsia="Arial" w:hAnsi="Arial" w:cs="Arial"/>
        </w:rPr>
        <w:t xml:space="preserve">Professional indemnity insurance with cover (for a single event or a series of related events and in the aggregate) of not less than one million pounds (£1,000,000) – all Lots.  </w:t>
      </w:r>
    </w:p>
    <w:p w14:paraId="528F60B4" w14:textId="77777777" w:rsidR="006C006A" w:rsidRDefault="00000000">
      <w:pPr>
        <w:numPr>
          <w:ilvl w:val="1"/>
          <w:numId w:val="70"/>
        </w:numPr>
        <w:spacing w:after="266" w:line="250" w:lineRule="auto"/>
        <w:ind w:hanging="10"/>
        <w:jc w:val="both"/>
      </w:pPr>
      <w:r>
        <w:rPr>
          <w:rFonts w:ascii="Arial" w:eastAsia="Arial" w:hAnsi="Arial" w:cs="Arial"/>
        </w:rPr>
        <w:t xml:space="preserve">Public liability insurance with cover (for a single event or a series of related events and in the aggregate) of not less than one million pounds (£1,000,000) – all Lots. </w:t>
      </w:r>
    </w:p>
    <w:p w14:paraId="617DBAF2" w14:textId="77777777" w:rsidR="006C006A" w:rsidRDefault="00000000">
      <w:pPr>
        <w:numPr>
          <w:ilvl w:val="1"/>
          <w:numId w:val="70"/>
        </w:numPr>
        <w:spacing w:after="252" w:line="250" w:lineRule="auto"/>
        <w:ind w:hanging="10"/>
        <w:jc w:val="both"/>
      </w:pPr>
      <w:r>
        <w:rPr>
          <w:rFonts w:ascii="Arial" w:eastAsia="Arial" w:hAnsi="Arial" w:cs="Arial"/>
        </w:rPr>
        <w:t xml:space="preserve">Employers’ liability insurance with cover (for a single event or a series of related events and in the aggregate) of not less than five million pounds (£5,000,000) – all Lots. </w:t>
      </w:r>
    </w:p>
    <w:p w14:paraId="2F79C2C9" w14:textId="77777777" w:rsidR="006C006A" w:rsidRDefault="00000000">
      <w:pPr>
        <w:numPr>
          <w:ilvl w:val="1"/>
          <w:numId w:val="70"/>
        </w:numPr>
        <w:spacing w:after="111" w:line="250" w:lineRule="auto"/>
        <w:ind w:hanging="10"/>
        <w:jc w:val="both"/>
      </w:pPr>
      <w:r>
        <w:rPr>
          <w:rFonts w:ascii="Arial" w:eastAsia="Arial" w:hAnsi="Arial" w:cs="Arial"/>
          <w:sz w:val="24"/>
        </w:rPr>
        <w:t>Product liability insurance with cover (for a single event or a series of related events and in the aggregate) of not less than one million pounds (£1,000,000) – all Lots</w:t>
      </w:r>
    </w:p>
    <w:p w14:paraId="6D326FEF" w14:textId="77777777" w:rsidR="006C006A" w:rsidRDefault="006C006A">
      <w:pPr>
        <w:sectPr w:rsidR="006C006A">
          <w:headerReference w:type="even" r:id="rId107"/>
          <w:headerReference w:type="default" r:id="rId108"/>
          <w:footerReference w:type="even" r:id="rId109"/>
          <w:footerReference w:type="default" r:id="rId110"/>
          <w:headerReference w:type="first" r:id="rId111"/>
          <w:footerReference w:type="first" r:id="rId112"/>
          <w:pgSz w:w="11906" w:h="16838"/>
          <w:pgMar w:top="1446" w:right="1434" w:bottom="1611" w:left="1440" w:header="203" w:footer="297" w:gutter="0"/>
          <w:cols w:space="720"/>
        </w:sectPr>
      </w:pPr>
    </w:p>
    <w:p w14:paraId="42FD18A3" w14:textId="77777777" w:rsidR="006C006A" w:rsidRDefault="00000000">
      <w:pPr>
        <w:spacing w:after="8" w:line="253" w:lineRule="auto"/>
        <w:ind w:left="-5" w:hanging="10"/>
      </w:pPr>
      <w:r>
        <w:rPr>
          <w:rFonts w:ascii="Arial" w:eastAsia="Arial" w:hAnsi="Arial" w:cs="Arial"/>
          <w:sz w:val="20"/>
        </w:rPr>
        <w:lastRenderedPageBreak/>
        <w:t xml:space="preserve">Joint Schedule 4 (Commercially Sensitive Information) </w:t>
      </w:r>
    </w:p>
    <w:p w14:paraId="02A705F4" w14:textId="77777777" w:rsidR="006C006A" w:rsidRDefault="00000000">
      <w:pPr>
        <w:spacing w:after="8" w:line="253" w:lineRule="auto"/>
        <w:ind w:left="-5" w:hanging="10"/>
      </w:pPr>
      <w:r>
        <w:rPr>
          <w:rFonts w:ascii="Arial" w:eastAsia="Arial" w:hAnsi="Arial" w:cs="Arial"/>
          <w:sz w:val="20"/>
        </w:rPr>
        <w:t xml:space="preserve">Crown Copyright 2018  </w:t>
      </w:r>
    </w:p>
    <w:p w14:paraId="5C9C01DC" w14:textId="77777777" w:rsidR="006C006A" w:rsidRDefault="00000000">
      <w:pPr>
        <w:spacing w:after="518"/>
      </w:pPr>
      <w:r>
        <w:t xml:space="preserve"> </w:t>
      </w:r>
    </w:p>
    <w:p w14:paraId="680032CF" w14:textId="77777777" w:rsidR="006C006A" w:rsidRDefault="00000000">
      <w:pPr>
        <w:pStyle w:val="Heading1"/>
        <w:spacing w:after="107"/>
        <w:ind w:left="730" w:right="0"/>
      </w:pPr>
      <w:r>
        <w:t>5)</w:t>
      </w:r>
      <w:r>
        <w:rPr>
          <w:rFonts w:ascii="Arial" w:eastAsia="Arial" w:hAnsi="Arial" w:cs="Arial"/>
        </w:rPr>
        <w:t xml:space="preserve"> </w:t>
      </w:r>
      <w:r>
        <w:rPr>
          <w:rFonts w:ascii="Arial" w:eastAsia="Arial" w:hAnsi="Arial" w:cs="Arial"/>
        </w:rPr>
        <w:tab/>
      </w:r>
      <w:r>
        <w:t xml:space="preserve">JOINT SCHEDULE 4 (COMMERCIALLY SENSITIVE INFORMATION) </w:t>
      </w:r>
    </w:p>
    <w:p w14:paraId="6AAA1087" w14:textId="77777777" w:rsidR="006C006A" w:rsidRDefault="00000000">
      <w:pPr>
        <w:numPr>
          <w:ilvl w:val="0"/>
          <w:numId w:val="71"/>
        </w:numPr>
        <w:spacing w:after="235" w:line="249" w:lineRule="auto"/>
        <w:ind w:hanging="360"/>
      </w:pPr>
      <w:r>
        <w:rPr>
          <w:rFonts w:ascii="Arial" w:eastAsia="Arial" w:hAnsi="Arial" w:cs="Arial"/>
          <w:b/>
          <w:sz w:val="24"/>
        </w:rPr>
        <w:t>What is the Commercially Sensitive Information?</w:t>
      </w:r>
      <w:r>
        <w:rPr>
          <w:rFonts w:ascii="Times New Roman" w:eastAsia="Times New Roman" w:hAnsi="Times New Roman" w:cs="Times New Roman"/>
          <w:sz w:val="24"/>
        </w:rPr>
        <w:t xml:space="preserve"> </w:t>
      </w:r>
    </w:p>
    <w:p w14:paraId="19490960" w14:textId="77777777" w:rsidR="006C006A" w:rsidRDefault="00000000">
      <w:pPr>
        <w:numPr>
          <w:ilvl w:val="1"/>
          <w:numId w:val="71"/>
        </w:numPr>
        <w:spacing w:after="109" w:line="249" w:lineRule="auto"/>
        <w:ind w:hanging="360"/>
        <w:jc w:val="both"/>
      </w:pPr>
      <w:r>
        <w:rPr>
          <w:rFonts w:ascii="Arial" w:eastAsia="Arial" w:hAnsi="Arial" w:cs="Arial"/>
          <w:sz w:val="24"/>
        </w:rPr>
        <w:t xml:space="preserve">In this Schedule the Parties have sought to identify the Supplier's Confidential Information that is genuinely commercially sensitive and the disclosure of which would be the subject of an exemption under the FOIA and the EIRs. </w:t>
      </w:r>
      <w:r>
        <w:rPr>
          <w:rFonts w:ascii="Times New Roman" w:eastAsia="Times New Roman" w:hAnsi="Times New Roman" w:cs="Times New Roman"/>
          <w:sz w:val="24"/>
        </w:rPr>
        <w:t xml:space="preserve"> </w:t>
      </w:r>
    </w:p>
    <w:p w14:paraId="21F964CB" w14:textId="77777777" w:rsidR="006C006A" w:rsidRDefault="00000000">
      <w:pPr>
        <w:numPr>
          <w:ilvl w:val="1"/>
          <w:numId w:val="71"/>
        </w:numPr>
        <w:spacing w:after="109" w:line="249" w:lineRule="auto"/>
        <w:ind w:hanging="360"/>
        <w:jc w:val="both"/>
      </w:pPr>
      <w:r>
        <w:rPr>
          <w:rFonts w:ascii="Arial" w:eastAsia="Arial" w:hAnsi="Arial" w:cs="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r>
        <w:rPr>
          <w:rFonts w:ascii="Times New Roman" w:eastAsia="Times New Roman" w:hAnsi="Times New Roman" w:cs="Times New Roman"/>
          <w:sz w:val="24"/>
        </w:rPr>
        <w:t xml:space="preserve"> </w:t>
      </w:r>
    </w:p>
    <w:p w14:paraId="779C8D12" w14:textId="77777777" w:rsidR="006C006A" w:rsidRDefault="00000000">
      <w:pPr>
        <w:numPr>
          <w:ilvl w:val="1"/>
          <w:numId w:val="71"/>
        </w:numPr>
        <w:spacing w:after="109" w:line="249" w:lineRule="auto"/>
        <w:ind w:hanging="360"/>
        <w:jc w:val="both"/>
      </w:pPr>
      <w:r>
        <w:rPr>
          <w:rFonts w:ascii="Arial" w:eastAsia="Arial" w:hAnsi="Arial" w:cs="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r>
        <w:rPr>
          <w:rFonts w:ascii="Times New Roman" w:eastAsia="Times New Roman" w:hAnsi="Times New Roman" w:cs="Times New Roman"/>
          <w:sz w:val="24"/>
        </w:rPr>
        <w:t xml:space="preserve"> </w:t>
      </w:r>
    </w:p>
    <w:p w14:paraId="4BDCD6C3" w14:textId="77777777" w:rsidR="006C006A" w:rsidRDefault="00000000">
      <w:pPr>
        <w:spacing w:after="0"/>
        <w:ind w:left="67"/>
      </w:pPr>
      <w:r>
        <w:rPr>
          <w:rFonts w:ascii="Times New Roman" w:eastAsia="Times New Roman" w:hAnsi="Times New Roman" w:cs="Times New Roman"/>
          <w:sz w:val="24"/>
        </w:rPr>
        <w:t xml:space="preserve"> </w:t>
      </w:r>
    </w:p>
    <w:tbl>
      <w:tblPr>
        <w:tblStyle w:val="TableGrid"/>
        <w:tblW w:w="7951" w:type="dxa"/>
        <w:tblInd w:w="1013" w:type="dxa"/>
        <w:tblCellMar>
          <w:top w:w="0" w:type="dxa"/>
          <w:left w:w="257" w:type="dxa"/>
          <w:bottom w:w="125" w:type="dxa"/>
          <w:right w:w="115" w:type="dxa"/>
        </w:tblCellMar>
        <w:tblLook w:val="04A0" w:firstRow="1" w:lastRow="0" w:firstColumn="1" w:lastColumn="0" w:noHBand="0" w:noVBand="1"/>
      </w:tblPr>
      <w:tblGrid>
        <w:gridCol w:w="992"/>
        <w:gridCol w:w="1709"/>
        <w:gridCol w:w="3013"/>
        <w:gridCol w:w="2237"/>
      </w:tblGrid>
      <w:tr w:rsidR="006C006A" w14:paraId="027D1933" w14:textId="77777777">
        <w:trPr>
          <w:trHeight w:val="785"/>
        </w:trPr>
        <w:tc>
          <w:tcPr>
            <w:tcW w:w="992" w:type="dxa"/>
            <w:tcBorders>
              <w:top w:val="single" w:sz="4" w:space="0" w:color="000000"/>
              <w:left w:val="single" w:sz="4" w:space="0" w:color="000000"/>
              <w:bottom w:val="single" w:sz="4" w:space="0" w:color="000000"/>
              <w:right w:val="single" w:sz="4" w:space="0" w:color="000000"/>
            </w:tcBorders>
            <w:vAlign w:val="center"/>
          </w:tcPr>
          <w:p w14:paraId="7227CDFB" w14:textId="77777777" w:rsidR="006C006A" w:rsidRDefault="00000000">
            <w:pPr>
              <w:spacing w:after="0"/>
              <w:ind w:right="3"/>
              <w:jc w:val="center"/>
            </w:pPr>
            <w:r>
              <w:rPr>
                <w:rFonts w:ascii="Arial" w:eastAsia="Arial" w:hAnsi="Arial" w:cs="Arial"/>
                <w:b/>
                <w:sz w:val="18"/>
              </w:rPr>
              <w:t xml:space="preserve">No. </w:t>
            </w:r>
          </w:p>
        </w:tc>
        <w:tc>
          <w:tcPr>
            <w:tcW w:w="1709" w:type="dxa"/>
            <w:tcBorders>
              <w:top w:val="single" w:sz="4" w:space="0" w:color="000000"/>
              <w:left w:val="single" w:sz="4" w:space="0" w:color="000000"/>
              <w:bottom w:val="single" w:sz="4" w:space="0" w:color="000000"/>
              <w:right w:val="single" w:sz="4" w:space="0" w:color="000000"/>
            </w:tcBorders>
            <w:vAlign w:val="center"/>
          </w:tcPr>
          <w:p w14:paraId="7C15F989" w14:textId="77777777" w:rsidR="006C006A" w:rsidRDefault="00000000">
            <w:pPr>
              <w:spacing w:after="0"/>
              <w:ind w:right="6"/>
              <w:jc w:val="center"/>
            </w:pPr>
            <w:r>
              <w:rPr>
                <w:rFonts w:ascii="Arial" w:eastAsia="Arial" w:hAnsi="Arial" w:cs="Arial"/>
                <w:b/>
                <w:sz w:val="18"/>
              </w:rPr>
              <w:t xml:space="preserve">Date </w:t>
            </w:r>
          </w:p>
        </w:tc>
        <w:tc>
          <w:tcPr>
            <w:tcW w:w="3013" w:type="dxa"/>
            <w:tcBorders>
              <w:top w:val="single" w:sz="4" w:space="0" w:color="000000"/>
              <w:left w:val="single" w:sz="4" w:space="0" w:color="000000"/>
              <w:bottom w:val="single" w:sz="4" w:space="0" w:color="000000"/>
              <w:right w:val="single" w:sz="4" w:space="0" w:color="000000"/>
            </w:tcBorders>
            <w:vAlign w:val="center"/>
          </w:tcPr>
          <w:p w14:paraId="7212F793" w14:textId="77777777" w:rsidR="006C006A" w:rsidRDefault="00000000">
            <w:pPr>
              <w:spacing w:after="0"/>
              <w:ind w:left="1"/>
              <w:jc w:val="center"/>
            </w:pPr>
            <w:r>
              <w:rPr>
                <w:rFonts w:ascii="Arial" w:eastAsia="Arial" w:hAnsi="Arial" w:cs="Arial"/>
                <w:b/>
                <w:sz w:val="18"/>
              </w:rPr>
              <w:t xml:space="preserve">Item(s) </w:t>
            </w:r>
          </w:p>
        </w:tc>
        <w:tc>
          <w:tcPr>
            <w:tcW w:w="2237" w:type="dxa"/>
            <w:tcBorders>
              <w:top w:val="single" w:sz="4" w:space="0" w:color="000000"/>
              <w:left w:val="single" w:sz="4" w:space="0" w:color="000000"/>
              <w:bottom w:val="single" w:sz="4" w:space="0" w:color="000000"/>
              <w:right w:val="single" w:sz="4" w:space="0" w:color="000000"/>
            </w:tcBorders>
            <w:vAlign w:val="bottom"/>
          </w:tcPr>
          <w:p w14:paraId="5CB0B784" w14:textId="77777777" w:rsidR="006C006A" w:rsidRDefault="00000000">
            <w:pPr>
              <w:spacing w:after="0"/>
              <w:jc w:val="center"/>
            </w:pPr>
            <w:r>
              <w:rPr>
                <w:rFonts w:ascii="Arial" w:eastAsia="Arial" w:hAnsi="Arial" w:cs="Arial"/>
                <w:b/>
                <w:sz w:val="18"/>
              </w:rPr>
              <w:t xml:space="preserve">Duration of Confidentiality </w:t>
            </w:r>
          </w:p>
        </w:tc>
      </w:tr>
      <w:tr w:rsidR="006C006A" w14:paraId="421F70D6" w14:textId="77777777">
        <w:trPr>
          <w:trHeight w:val="576"/>
        </w:trPr>
        <w:tc>
          <w:tcPr>
            <w:tcW w:w="5714" w:type="dxa"/>
            <w:gridSpan w:val="3"/>
            <w:tcBorders>
              <w:top w:val="single" w:sz="4" w:space="0" w:color="000000"/>
              <w:left w:val="single" w:sz="4" w:space="0" w:color="000000"/>
              <w:bottom w:val="single" w:sz="4" w:space="0" w:color="000000"/>
              <w:right w:val="nil"/>
            </w:tcBorders>
            <w:vAlign w:val="bottom"/>
          </w:tcPr>
          <w:p w14:paraId="143C6FA1" w14:textId="77777777" w:rsidR="006C006A" w:rsidRDefault="00000000">
            <w:pPr>
              <w:spacing w:after="0"/>
            </w:pPr>
            <w:r>
              <w:rPr>
                <w:rFonts w:ascii="Arial" w:eastAsia="Arial" w:hAnsi="Arial" w:cs="Arial"/>
                <w:sz w:val="18"/>
              </w:rPr>
              <w:t xml:space="preserve">As set out in Call-Off Schedule 4 – Call-Off-Tender </w:t>
            </w:r>
          </w:p>
        </w:tc>
        <w:tc>
          <w:tcPr>
            <w:tcW w:w="2237" w:type="dxa"/>
            <w:tcBorders>
              <w:top w:val="single" w:sz="4" w:space="0" w:color="000000"/>
              <w:left w:val="nil"/>
              <w:bottom w:val="single" w:sz="4" w:space="0" w:color="000000"/>
              <w:right w:val="single" w:sz="4" w:space="0" w:color="000000"/>
            </w:tcBorders>
          </w:tcPr>
          <w:p w14:paraId="6D932C82" w14:textId="77777777" w:rsidR="006C006A" w:rsidRDefault="006C006A"/>
        </w:tc>
      </w:tr>
    </w:tbl>
    <w:p w14:paraId="4B389417" w14:textId="77777777" w:rsidR="006C006A" w:rsidRDefault="00000000">
      <w:pPr>
        <w:tabs>
          <w:tab w:val="center" w:pos="4513"/>
        </w:tabs>
        <w:spacing w:after="8" w:line="253" w:lineRule="auto"/>
        <w:ind w:left="-15"/>
      </w:pPr>
      <w:r>
        <w:rPr>
          <w:rFonts w:ascii="Arial" w:eastAsia="Arial" w:hAnsi="Arial" w:cs="Arial"/>
          <w:sz w:val="20"/>
        </w:rPr>
        <w:t xml:space="preserve">Framework Ref: RM6098 </w:t>
      </w:r>
      <w:r>
        <w:rPr>
          <w:rFonts w:ascii="Arial" w:eastAsia="Arial" w:hAnsi="Arial" w:cs="Arial"/>
          <w:sz w:val="20"/>
        </w:rPr>
        <w:tab/>
        <w:t xml:space="preserve">                                            </w:t>
      </w:r>
    </w:p>
    <w:p w14:paraId="549601BB" w14:textId="77777777" w:rsidR="006C006A" w:rsidRDefault="00000000">
      <w:pPr>
        <w:tabs>
          <w:tab w:val="center" w:pos="4513"/>
          <w:tab w:val="right" w:pos="9029"/>
        </w:tabs>
        <w:spacing w:after="8" w:line="253" w:lineRule="auto"/>
        <w:ind w:left="-15"/>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66 </w:t>
      </w:r>
    </w:p>
    <w:p w14:paraId="19CD58CC" w14:textId="77777777" w:rsidR="006C006A" w:rsidRDefault="00000000">
      <w:pPr>
        <w:spacing w:after="8" w:line="253" w:lineRule="auto"/>
        <w:ind w:left="-5" w:hanging="10"/>
      </w:pPr>
      <w:r>
        <w:rPr>
          <w:rFonts w:ascii="Arial" w:eastAsia="Arial" w:hAnsi="Arial" w:cs="Arial"/>
          <w:sz w:val="20"/>
        </w:rPr>
        <w:t xml:space="preserve">Model Version: </w:t>
      </w:r>
    </w:p>
    <w:p w14:paraId="75D4593B" w14:textId="77777777" w:rsidR="006C006A" w:rsidRDefault="00000000">
      <w:pPr>
        <w:tabs>
          <w:tab w:val="center" w:pos="720"/>
          <w:tab w:val="center" w:pos="1440"/>
        </w:tabs>
        <w:spacing w:after="8" w:line="253" w:lineRule="auto"/>
        <w:ind w:left="-15"/>
      </w:pPr>
      <w:r>
        <w:rPr>
          <w:rFonts w:ascii="Arial" w:eastAsia="Arial" w:hAnsi="Arial" w:cs="Arial"/>
          <w:sz w:val="20"/>
        </w:rPr>
        <w:t>3.1</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6E702571" w14:textId="77777777" w:rsidR="006C006A" w:rsidRDefault="00000000">
      <w:pPr>
        <w:pStyle w:val="Heading1"/>
        <w:spacing w:after="100"/>
        <w:ind w:right="-14"/>
        <w:jc w:val="right"/>
      </w:pPr>
      <w:r>
        <w:t>6)</w:t>
      </w:r>
      <w:r>
        <w:rPr>
          <w:rFonts w:ascii="Arial" w:eastAsia="Arial" w:hAnsi="Arial" w:cs="Arial"/>
        </w:rPr>
        <w:t xml:space="preserve"> </w:t>
      </w:r>
      <w:r>
        <w:rPr>
          <w:rFonts w:ascii="Arial" w:eastAsia="Arial" w:hAnsi="Arial" w:cs="Arial"/>
        </w:rPr>
        <w:tab/>
      </w:r>
      <w:r>
        <w:t xml:space="preserve">JOINT </w:t>
      </w:r>
      <w:r>
        <w:tab/>
        <w:t xml:space="preserve">SCHEDULE </w:t>
      </w:r>
      <w:r>
        <w:tab/>
        <w:t xml:space="preserve">5 </w:t>
      </w:r>
      <w:r>
        <w:tab/>
        <w:t xml:space="preserve">(CORPORATE </w:t>
      </w:r>
      <w:r>
        <w:tab/>
        <w:t xml:space="preserve">SOCIAL RESPONSIBILITY) </w:t>
      </w:r>
    </w:p>
    <w:p w14:paraId="5F594760" w14:textId="77777777" w:rsidR="006C006A" w:rsidRDefault="00000000">
      <w:pPr>
        <w:pStyle w:val="Heading2"/>
        <w:spacing w:after="190" w:line="249" w:lineRule="auto"/>
        <w:ind w:left="-5" w:right="0"/>
      </w:pPr>
      <w:r>
        <w:rPr>
          <w:rFonts w:ascii="Arial" w:eastAsia="Arial" w:hAnsi="Arial" w:cs="Arial"/>
          <w:sz w:val="24"/>
        </w:rPr>
        <w:t xml:space="preserve">Definitions </w:t>
      </w:r>
      <w:r>
        <w:rPr>
          <w:rFonts w:ascii="Arial" w:eastAsia="Arial" w:hAnsi="Arial" w:cs="Arial"/>
          <w:b w:val="0"/>
          <w:sz w:val="22"/>
        </w:rPr>
        <w:t xml:space="preserve"> </w:t>
      </w:r>
    </w:p>
    <w:p w14:paraId="7F141A4B" w14:textId="77777777" w:rsidR="006C006A" w:rsidRDefault="00000000">
      <w:pPr>
        <w:spacing w:after="9" w:line="250" w:lineRule="auto"/>
        <w:ind w:left="10" w:right="11" w:hanging="10"/>
      </w:pPr>
      <w:r>
        <w:rPr>
          <w:rFonts w:ascii="Arial" w:eastAsia="Arial" w:hAnsi="Arial" w:cs="Arial"/>
          <w:sz w:val="24"/>
        </w:rPr>
        <w:t xml:space="preserve">In this Schedule, the following words shall have the following </w:t>
      </w:r>
      <w:proofErr w:type="gramStart"/>
      <w:r>
        <w:rPr>
          <w:rFonts w:ascii="Arial" w:eastAsia="Arial" w:hAnsi="Arial" w:cs="Arial"/>
          <w:sz w:val="24"/>
        </w:rPr>
        <w:t>meanings</w:t>
      </w:r>
      <w:proofErr w:type="gramEnd"/>
      <w:r>
        <w:rPr>
          <w:rFonts w:ascii="Arial" w:eastAsia="Arial" w:hAnsi="Arial" w:cs="Arial"/>
          <w:sz w:val="24"/>
        </w:rPr>
        <w:t xml:space="preserve"> and they shall supplement Joint Schedule 1 (Definitions):</w:t>
      </w:r>
      <w:r>
        <w:rPr>
          <w:rFonts w:ascii="Arial" w:eastAsia="Arial" w:hAnsi="Arial" w:cs="Arial"/>
          <w:color w:val="222222"/>
          <w:sz w:val="24"/>
        </w:rPr>
        <w:t xml:space="preserve"> </w:t>
      </w:r>
    </w:p>
    <w:tbl>
      <w:tblPr>
        <w:tblStyle w:val="TableGrid"/>
        <w:tblW w:w="9028" w:type="dxa"/>
        <w:tblInd w:w="5" w:type="dxa"/>
        <w:tblCellMar>
          <w:top w:w="50" w:type="dxa"/>
          <w:left w:w="108" w:type="dxa"/>
          <w:bottom w:w="0" w:type="dxa"/>
          <w:right w:w="51" w:type="dxa"/>
        </w:tblCellMar>
        <w:tblLook w:val="04A0" w:firstRow="1" w:lastRow="0" w:firstColumn="1" w:lastColumn="0" w:noHBand="0" w:noVBand="1"/>
      </w:tblPr>
      <w:tblGrid>
        <w:gridCol w:w="2127"/>
        <w:gridCol w:w="6901"/>
      </w:tblGrid>
      <w:tr w:rsidR="006C006A" w14:paraId="1960CC34" w14:textId="77777777">
        <w:trPr>
          <w:trHeight w:val="502"/>
        </w:trPr>
        <w:tc>
          <w:tcPr>
            <w:tcW w:w="2127" w:type="dxa"/>
            <w:tcBorders>
              <w:top w:val="single" w:sz="4" w:space="0" w:color="95B3D7"/>
              <w:left w:val="single" w:sz="4" w:space="0" w:color="B8CCE4"/>
              <w:bottom w:val="single" w:sz="4" w:space="0" w:color="95B3D7"/>
              <w:right w:val="single" w:sz="4" w:space="0" w:color="95B3D7"/>
            </w:tcBorders>
            <w:vAlign w:val="center"/>
          </w:tcPr>
          <w:p w14:paraId="4141A914" w14:textId="77777777" w:rsidR="006C006A" w:rsidRDefault="00000000">
            <w:pPr>
              <w:spacing w:after="0"/>
            </w:pPr>
            <w:r>
              <w:rPr>
                <w:rFonts w:ascii="Arial" w:eastAsia="Arial" w:hAnsi="Arial" w:cs="Arial"/>
                <w:b/>
                <w:sz w:val="18"/>
              </w:rPr>
              <w:t>"First Tier"</w:t>
            </w:r>
            <w:r>
              <w:rPr>
                <w:sz w:val="18"/>
              </w:rPr>
              <w:t xml:space="preserve"> </w:t>
            </w:r>
          </w:p>
        </w:tc>
        <w:tc>
          <w:tcPr>
            <w:tcW w:w="6901" w:type="dxa"/>
            <w:tcBorders>
              <w:top w:val="single" w:sz="4" w:space="0" w:color="95B3D7"/>
              <w:left w:val="single" w:sz="4" w:space="0" w:color="95B3D7"/>
              <w:bottom w:val="single" w:sz="4" w:space="0" w:color="95B3D7"/>
              <w:right w:val="single" w:sz="4" w:space="0" w:color="B8CCE4"/>
            </w:tcBorders>
            <w:vAlign w:val="center"/>
          </w:tcPr>
          <w:p w14:paraId="0F004B98" w14:textId="77777777" w:rsidR="006C006A" w:rsidRDefault="00000000">
            <w:pPr>
              <w:spacing w:after="0"/>
            </w:pPr>
            <w:r>
              <w:rPr>
                <w:rFonts w:ascii="Arial" w:eastAsia="Arial" w:hAnsi="Arial" w:cs="Arial"/>
              </w:rPr>
              <w:t>the brand company</w:t>
            </w:r>
            <w:r>
              <w:rPr>
                <w:rFonts w:ascii="Arial" w:eastAsia="Arial" w:hAnsi="Arial" w:cs="Arial"/>
                <w:sz w:val="18"/>
              </w:rPr>
              <w:t xml:space="preserve">; </w:t>
            </w:r>
            <w:r>
              <w:rPr>
                <w:sz w:val="28"/>
                <w:vertAlign w:val="subscript"/>
              </w:rPr>
              <w:t xml:space="preserve"> </w:t>
            </w:r>
          </w:p>
        </w:tc>
      </w:tr>
      <w:tr w:rsidR="006C006A" w14:paraId="7A7B4E28" w14:textId="77777777">
        <w:trPr>
          <w:trHeight w:val="504"/>
        </w:trPr>
        <w:tc>
          <w:tcPr>
            <w:tcW w:w="2127" w:type="dxa"/>
            <w:tcBorders>
              <w:top w:val="single" w:sz="4" w:space="0" w:color="95B3D7"/>
              <w:left w:val="single" w:sz="4" w:space="0" w:color="B8CCE4"/>
              <w:bottom w:val="single" w:sz="4" w:space="0" w:color="95B3D7"/>
              <w:right w:val="single" w:sz="4" w:space="0" w:color="95B3D7"/>
            </w:tcBorders>
            <w:vAlign w:val="center"/>
          </w:tcPr>
          <w:p w14:paraId="3186B365" w14:textId="77777777" w:rsidR="006C006A" w:rsidRDefault="00000000">
            <w:pPr>
              <w:spacing w:after="0"/>
            </w:pPr>
            <w:r>
              <w:rPr>
                <w:rFonts w:ascii="Arial" w:eastAsia="Arial" w:hAnsi="Arial" w:cs="Arial"/>
                <w:b/>
                <w:sz w:val="18"/>
              </w:rPr>
              <w:t>"Second Tier"</w:t>
            </w:r>
            <w:r>
              <w:rPr>
                <w:sz w:val="18"/>
              </w:rPr>
              <w:t xml:space="preserve"> </w:t>
            </w:r>
          </w:p>
        </w:tc>
        <w:tc>
          <w:tcPr>
            <w:tcW w:w="6901" w:type="dxa"/>
            <w:tcBorders>
              <w:top w:val="single" w:sz="4" w:space="0" w:color="95B3D7"/>
              <w:left w:val="single" w:sz="4" w:space="0" w:color="95B3D7"/>
              <w:bottom w:val="single" w:sz="4" w:space="0" w:color="95B3D7"/>
              <w:right w:val="single" w:sz="4" w:space="0" w:color="B8CCE4"/>
            </w:tcBorders>
            <w:vAlign w:val="center"/>
          </w:tcPr>
          <w:p w14:paraId="179CEEA1" w14:textId="77777777" w:rsidR="006C006A" w:rsidRDefault="00000000">
            <w:pPr>
              <w:spacing w:after="0"/>
            </w:pPr>
            <w:r>
              <w:rPr>
                <w:rFonts w:ascii="Arial" w:eastAsia="Arial" w:hAnsi="Arial" w:cs="Arial"/>
                <w:sz w:val="18"/>
              </w:rPr>
              <w:t>the</w:t>
            </w:r>
            <w:r>
              <w:rPr>
                <w:rFonts w:ascii="Arial" w:eastAsia="Arial" w:hAnsi="Arial" w:cs="Arial"/>
              </w:rPr>
              <w:t xml:space="preserve"> final assembly factory linked to the procured product model;</w:t>
            </w:r>
            <w:r>
              <w:rPr>
                <w:rFonts w:ascii="Arial" w:eastAsia="Arial" w:hAnsi="Arial" w:cs="Arial"/>
                <w:sz w:val="18"/>
              </w:rPr>
              <w:t xml:space="preserve"> and</w:t>
            </w:r>
            <w:r>
              <w:rPr>
                <w:sz w:val="28"/>
                <w:vertAlign w:val="subscript"/>
              </w:rPr>
              <w:t xml:space="preserve"> </w:t>
            </w:r>
          </w:p>
        </w:tc>
      </w:tr>
      <w:tr w:rsidR="006C006A" w14:paraId="4FAAF085" w14:textId="77777777">
        <w:trPr>
          <w:trHeight w:val="850"/>
        </w:trPr>
        <w:tc>
          <w:tcPr>
            <w:tcW w:w="2127" w:type="dxa"/>
            <w:tcBorders>
              <w:top w:val="single" w:sz="4" w:space="0" w:color="95B3D7"/>
              <w:left w:val="single" w:sz="4" w:space="0" w:color="B8CCE4"/>
              <w:bottom w:val="single" w:sz="4" w:space="0" w:color="95B3D7"/>
              <w:right w:val="single" w:sz="4" w:space="0" w:color="95B3D7"/>
            </w:tcBorders>
          </w:tcPr>
          <w:p w14:paraId="67725328" w14:textId="77777777" w:rsidR="006C006A" w:rsidRDefault="00000000">
            <w:pPr>
              <w:spacing w:after="0"/>
            </w:pPr>
            <w:r>
              <w:rPr>
                <w:rFonts w:ascii="Arial" w:eastAsia="Arial" w:hAnsi="Arial" w:cs="Arial"/>
                <w:b/>
                <w:sz w:val="18"/>
              </w:rPr>
              <w:t>“Third Tier”</w:t>
            </w:r>
            <w:r>
              <w:rPr>
                <w:sz w:val="18"/>
              </w:rPr>
              <w:t xml:space="preserve"> </w:t>
            </w:r>
          </w:p>
        </w:tc>
        <w:tc>
          <w:tcPr>
            <w:tcW w:w="6901" w:type="dxa"/>
            <w:tcBorders>
              <w:top w:val="single" w:sz="4" w:space="0" w:color="95B3D7"/>
              <w:left w:val="single" w:sz="4" w:space="0" w:color="95B3D7"/>
              <w:bottom w:val="single" w:sz="4" w:space="0" w:color="95B3D7"/>
              <w:right w:val="single" w:sz="4" w:space="0" w:color="B8CCE4"/>
            </w:tcBorders>
          </w:tcPr>
          <w:p w14:paraId="27ED24D6" w14:textId="77777777" w:rsidR="006C006A" w:rsidRDefault="00000000">
            <w:pPr>
              <w:spacing w:after="0"/>
              <w:ind w:right="60"/>
              <w:jc w:val="both"/>
            </w:pPr>
            <w:r>
              <w:rPr>
                <w:rFonts w:ascii="Arial" w:eastAsia="Arial" w:hAnsi="Arial" w:cs="Arial"/>
              </w:rPr>
              <w:t>component production factory linked to the procured product model for strategic components, such as CPU, memory, main logic board, display, battery, power supply unit etc.</w:t>
            </w:r>
            <w:r>
              <w:rPr>
                <w:sz w:val="28"/>
                <w:vertAlign w:val="subscript"/>
              </w:rPr>
              <w:t xml:space="preserve"> </w:t>
            </w:r>
          </w:p>
        </w:tc>
      </w:tr>
    </w:tbl>
    <w:p w14:paraId="6BDA02CB" w14:textId="77777777" w:rsidR="006C006A" w:rsidRDefault="00000000">
      <w:pPr>
        <w:spacing w:after="250"/>
      </w:pPr>
      <w:r>
        <w:rPr>
          <w:rFonts w:ascii="Arial" w:eastAsia="Arial" w:hAnsi="Arial" w:cs="Arial"/>
          <w:sz w:val="20"/>
        </w:rPr>
        <w:t xml:space="preserve"> </w:t>
      </w:r>
    </w:p>
    <w:p w14:paraId="25AA15D7" w14:textId="77777777" w:rsidR="006C006A" w:rsidRDefault="00000000">
      <w:pPr>
        <w:pStyle w:val="Heading2"/>
        <w:spacing w:after="280" w:line="249" w:lineRule="auto"/>
        <w:ind w:left="-5" w:right="0"/>
      </w:pPr>
      <w:r>
        <w:rPr>
          <w:rFonts w:ascii="Arial" w:eastAsia="Arial" w:hAnsi="Arial" w:cs="Arial"/>
          <w:sz w:val="24"/>
        </w:rPr>
        <w:lastRenderedPageBreak/>
        <w:t>1. What we expect from our Suppliers</w:t>
      </w:r>
      <w:r>
        <w:rPr>
          <w:b w:val="0"/>
          <w:sz w:val="22"/>
        </w:rPr>
        <w:t xml:space="preserve"> </w:t>
      </w:r>
    </w:p>
    <w:p w14:paraId="0914A8C2" w14:textId="77777777" w:rsidR="006C006A" w:rsidRDefault="00000000">
      <w:pPr>
        <w:spacing w:after="26" w:line="250" w:lineRule="auto"/>
        <w:ind w:left="887" w:right="11" w:hanging="540"/>
      </w:pPr>
      <w:r>
        <w:rPr>
          <w:rFonts w:ascii="Arial" w:eastAsia="Arial" w:hAnsi="Arial" w:cs="Arial"/>
          <w:sz w:val="24"/>
        </w:rPr>
        <w:t xml:space="preserve">1.1 In September 2017, HM Government published a Supplier Code of Conduct setting out the standards and behaviours expected of suppliers who work with government. </w:t>
      </w:r>
    </w:p>
    <w:p w14:paraId="789AD12C" w14:textId="77777777" w:rsidR="006C006A" w:rsidRDefault="00000000">
      <w:pPr>
        <w:spacing w:after="28" w:line="250" w:lineRule="auto"/>
        <w:ind w:left="895" w:hanging="10"/>
      </w:pPr>
      <w:hyperlink r:id="rId113">
        <w:r>
          <w:rPr>
            <w:rFonts w:ascii="Arial" w:eastAsia="Arial" w:hAnsi="Arial" w:cs="Arial"/>
            <w:sz w:val="24"/>
          </w:rPr>
          <w:t>(</w:t>
        </w:r>
      </w:hyperlink>
      <w:hyperlink r:id="rId114">
        <w:r>
          <w:rPr>
            <w:rFonts w:ascii="Arial" w:eastAsia="Arial" w:hAnsi="Arial" w:cs="Arial"/>
            <w:color w:val="0000FF"/>
            <w:sz w:val="24"/>
            <w:u w:val="single" w:color="0000FF"/>
          </w:rPr>
          <w:t xml:space="preserve">https://www.gov.uk/government/uploads/system/uploads/attachment_data/fi </w:t>
        </w:r>
      </w:hyperlink>
      <w:hyperlink r:id="rId115">
        <w:r>
          <w:rPr>
            <w:rFonts w:ascii="Arial" w:eastAsia="Arial" w:hAnsi="Arial" w:cs="Arial"/>
            <w:color w:val="0000FF"/>
            <w:sz w:val="24"/>
            <w:u w:val="single" w:color="0000FF"/>
          </w:rPr>
          <w:t>le/646497/2017</w:t>
        </w:r>
      </w:hyperlink>
      <w:hyperlink r:id="rId116">
        <w:r>
          <w:rPr>
            <w:rFonts w:ascii="Arial" w:eastAsia="Arial" w:hAnsi="Arial" w:cs="Arial"/>
            <w:color w:val="0000FF"/>
            <w:sz w:val="24"/>
            <w:u w:val="single" w:color="0000FF"/>
          </w:rPr>
          <w:t>-</w:t>
        </w:r>
      </w:hyperlink>
      <w:hyperlink r:id="rId117">
        <w:r>
          <w:rPr>
            <w:rFonts w:ascii="Arial" w:eastAsia="Arial" w:hAnsi="Arial" w:cs="Arial"/>
            <w:color w:val="0000FF"/>
            <w:sz w:val="24"/>
            <w:u w:val="single" w:color="0000FF"/>
          </w:rPr>
          <w:t>09</w:t>
        </w:r>
      </w:hyperlink>
      <w:hyperlink r:id="rId118">
        <w:r>
          <w:rPr>
            <w:rFonts w:ascii="Arial" w:eastAsia="Arial" w:hAnsi="Arial" w:cs="Arial"/>
            <w:color w:val="0000FF"/>
            <w:sz w:val="24"/>
            <w:u w:val="single" w:color="0000FF"/>
          </w:rPr>
          <w:t>-</w:t>
        </w:r>
      </w:hyperlink>
    </w:p>
    <w:p w14:paraId="665775C0" w14:textId="77777777" w:rsidR="006C006A" w:rsidRDefault="00000000">
      <w:pPr>
        <w:spacing w:after="157" w:line="250" w:lineRule="auto"/>
        <w:ind w:left="895" w:hanging="10"/>
      </w:pPr>
      <w:hyperlink r:id="rId119">
        <w:r>
          <w:rPr>
            <w:rFonts w:ascii="Arial" w:eastAsia="Arial" w:hAnsi="Arial" w:cs="Arial"/>
            <w:color w:val="0000FF"/>
            <w:sz w:val="24"/>
            <w:u w:val="single" w:color="0000FF"/>
          </w:rPr>
          <w:t>13_Official_Sensitive_Supplier_Code_of_Conduct_September_2017.pdf</w:t>
        </w:r>
      </w:hyperlink>
      <w:hyperlink r:id="rId120">
        <w:r>
          <w:rPr>
            <w:rFonts w:ascii="Arial" w:eastAsia="Arial" w:hAnsi="Arial" w:cs="Arial"/>
            <w:sz w:val="24"/>
          </w:rPr>
          <w:t>)</w:t>
        </w:r>
      </w:hyperlink>
      <w:r>
        <w:t xml:space="preserve"> </w:t>
      </w:r>
    </w:p>
    <w:p w14:paraId="444D2ED3" w14:textId="77777777" w:rsidR="006C006A" w:rsidRDefault="00000000">
      <w:pPr>
        <w:spacing w:after="154" w:line="250" w:lineRule="auto"/>
        <w:ind w:left="887" w:right="11" w:hanging="540"/>
      </w:pPr>
      <w:r>
        <w:rPr>
          <w:rFonts w:ascii="Arial" w:eastAsia="Arial" w:hAnsi="Arial" w:cs="Arial"/>
          <w:sz w:val="24"/>
        </w:rPr>
        <w:t>1.2 CCS expects its suppliers and subcontractors to meet the standards set out in that Code. In addition, CCS expects its suppliers and subcontractors to comply with the standards set out in this Schedule.</w:t>
      </w:r>
      <w:r>
        <w:t xml:space="preserve"> </w:t>
      </w:r>
    </w:p>
    <w:p w14:paraId="600A39F4" w14:textId="77777777" w:rsidR="006C006A" w:rsidRDefault="00000000">
      <w:pPr>
        <w:spacing w:after="155" w:line="250" w:lineRule="auto"/>
        <w:ind w:left="887" w:right="11" w:hanging="540"/>
      </w:pPr>
      <w:r>
        <w:rPr>
          <w:rFonts w:ascii="Arial" w:eastAsia="Arial" w:hAnsi="Arial" w:cs="Arial"/>
          <w:sz w:val="24"/>
        </w:rPr>
        <w:t>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t xml:space="preserve"> </w:t>
      </w:r>
    </w:p>
    <w:p w14:paraId="035E35AA" w14:textId="77777777" w:rsidR="006C006A" w:rsidRDefault="00000000">
      <w:pPr>
        <w:pStyle w:val="Heading2"/>
        <w:spacing w:after="278" w:line="249" w:lineRule="auto"/>
        <w:ind w:left="-5" w:right="0"/>
      </w:pPr>
      <w:r>
        <w:rPr>
          <w:rFonts w:ascii="Arial" w:eastAsia="Arial" w:hAnsi="Arial" w:cs="Arial"/>
          <w:sz w:val="24"/>
        </w:rPr>
        <w:t>2. Equality and Accessibility</w:t>
      </w:r>
      <w:r>
        <w:rPr>
          <w:b w:val="0"/>
          <w:sz w:val="22"/>
        </w:rPr>
        <w:t xml:space="preserve"> </w:t>
      </w:r>
    </w:p>
    <w:p w14:paraId="503D5D13" w14:textId="77777777" w:rsidR="006C006A" w:rsidRDefault="00000000">
      <w:pPr>
        <w:spacing w:after="154" w:line="250" w:lineRule="auto"/>
        <w:ind w:left="887" w:right="11" w:hanging="540"/>
      </w:pPr>
      <w:r>
        <w:rPr>
          <w:rFonts w:ascii="Arial" w:eastAsia="Arial" w:hAnsi="Arial" w:cs="Arial"/>
          <w:sz w:val="24"/>
        </w:rPr>
        <w:t>2.1 In addition to legal obligations, the Supplier shall support CCS and the Buyer in fulfilling its Public Sector Equality duty under S149 of the Equality Act 2010 by ensuring that it fulfils its obligations under each Contract in a way that seeks to:</w:t>
      </w:r>
      <w:r>
        <w:t xml:space="preserve"> </w:t>
      </w:r>
    </w:p>
    <w:p w14:paraId="5D288315" w14:textId="77777777" w:rsidR="006C006A" w:rsidRDefault="00000000">
      <w:pPr>
        <w:spacing w:after="156" w:line="250" w:lineRule="auto"/>
        <w:ind w:left="2423" w:right="11" w:hanging="721"/>
      </w:pPr>
      <w:r>
        <w:rPr>
          <w:rFonts w:ascii="Arial" w:eastAsia="Arial" w:hAnsi="Arial" w:cs="Arial"/>
          <w:sz w:val="24"/>
        </w:rPr>
        <w:t>2.1.1 eliminate discrimination, harassment or victimisation of any kind; and</w:t>
      </w:r>
      <w:r>
        <w:t xml:space="preserve"> </w:t>
      </w:r>
    </w:p>
    <w:p w14:paraId="7639AD05" w14:textId="77777777" w:rsidR="006C006A" w:rsidRDefault="00000000">
      <w:pPr>
        <w:spacing w:after="111" w:line="250" w:lineRule="auto"/>
        <w:ind w:left="2423" w:right="11" w:hanging="721"/>
      </w:pPr>
      <w:r>
        <w:rPr>
          <w:rFonts w:ascii="Arial" w:eastAsia="Arial" w:hAnsi="Arial" w:cs="Arial"/>
          <w:sz w:val="24"/>
        </w:rPr>
        <w:t xml:space="preserve">2.1.2 advance equality of opportunity and good relations between those with a protected characteristic (age, disability, gender reassignment, pregnancy and maternity, race, religion or </w:t>
      </w:r>
    </w:p>
    <w:p w14:paraId="1DAF8457" w14:textId="77777777" w:rsidR="006C006A" w:rsidRDefault="00000000">
      <w:pPr>
        <w:spacing w:after="155" w:line="250" w:lineRule="auto"/>
        <w:ind w:left="2432" w:right="11" w:hanging="10"/>
      </w:pPr>
      <w:r>
        <w:rPr>
          <w:rFonts w:ascii="Arial" w:eastAsia="Arial" w:hAnsi="Arial" w:cs="Arial"/>
          <w:sz w:val="24"/>
        </w:rPr>
        <w:t>belief, sex, sexual orientation, and marriage and civil partnership) and those who do not share it.</w:t>
      </w:r>
      <w:r>
        <w:t xml:space="preserve"> </w:t>
      </w:r>
    </w:p>
    <w:p w14:paraId="7174CA41" w14:textId="77777777" w:rsidR="006C006A" w:rsidRDefault="00000000">
      <w:pPr>
        <w:pStyle w:val="Heading2"/>
        <w:spacing w:after="280" w:line="249" w:lineRule="auto"/>
        <w:ind w:left="-5" w:right="0"/>
      </w:pPr>
      <w:r>
        <w:rPr>
          <w:rFonts w:ascii="Arial" w:eastAsia="Arial" w:hAnsi="Arial" w:cs="Arial"/>
          <w:sz w:val="24"/>
        </w:rPr>
        <w:t>3. Modern Slavery, Child Labour and Inhumane Treatment</w:t>
      </w:r>
      <w:r>
        <w:rPr>
          <w:b w:val="0"/>
          <w:sz w:val="22"/>
        </w:rPr>
        <w:t xml:space="preserve"> </w:t>
      </w:r>
    </w:p>
    <w:p w14:paraId="288018D9" w14:textId="77777777" w:rsidR="006C006A" w:rsidRDefault="00000000">
      <w:pPr>
        <w:spacing w:after="154" w:line="250" w:lineRule="auto"/>
        <w:ind w:left="887" w:right="11" w:hanging="540"/>
      </w:pPr>
      <w:r>
        <w:rPr>
          <w:rFonts w:ascii="Arial" w:eastAsia="Arial" w:hAnsi="Arial" w:cs="Arial"/>
          <w:sz w:val="24"/>
        </w:rPr>
        <w:t>3.1 The Supplier shall fully cooperate with the appointed independent monitoring organisation (which is subject to change at the sole discretion of the Authority) to monitor the rights of workers in electronics supply chains.</w:t>
      </w:r>
      <w:r>
        <w:t xml:space="preserve"> </w:t>
      </w:r>
    </w:p>
    <w:p w14:paraId="554612C6" w14:textId="77777777" w:rsidR="006C006A" w:rsidRDefault="00000000">
      <w:pPr>
        <w:spacing w:after="154" w:line="250" w:lineRule="auto"/>
        <w:ind w:left="2423" w:right="11" w:hanging="721"/>
      </w:pPr>
      <w:r>
        <w:rPr>
          <w:rFonts w:ascii="Arial" w:eastAsia="Arial" w:hAnsi="Arial" w:cs="Arial"/>
          <w:sz w:val="24"/>
        </w:rPr>
        <w:t>3.1.1 The current monitoring organisation is: - Electronics Watch a not-for-profit non-governmental organisation incorporated under Dutch law (No. 62721445 in the Dutch Chamber of Commerce Trade Register). Electronics Watch</w:t>
      </w:r>
      <w:r>
        <w:t xml:space="preserve"> </w:t>
      </w:r>
    </w:p>
    <w:p w14:paraId="7C4B1CE1" w14:textId="77777777" w:rsidR="006C006A" w:rsidRDefault="00000000">
      <w:pPr>
        <w:spacing w:after="157" w:line="250" w:lineRule="auto"/>
        <w:ind w:left="887" w:right="11" w:hanging="540"/>
      </w:pPr>
      <w:r>
        <w:rPr>
          <w:rFonts w:ascii="Arial" w:eastAsia="Arial" w:hAnsi="Arial" w:cs="Arial"/>
          <w:sz w:val="24"/>
        </w:rPr>
        <w:t xml:space="preserve">3.2 For any hardware procured through this Framework Agreement RM6098, the Supplier shall disclose in the prescribed format (see Annex 1) details of its First Tier and/or Second Tier and/or Third Tier supply chains (including country and city factory locations). </w:t>
      </w:r>
      <w:proofErr w:type="gramStart"/>
      <w:r>
        <w:rPr>
          <w:rFonts w:ascii="Arial" w:eastAsia="Arial" w:hAnsi="Arial" w:cs="Arial"/>
          <w:sz w:val="24"/>
        </w:rPr>
        <w:t>The  Authority</w:t>
      </w:r>
      <w:proofErr w:type="gramEnd"/>
      <w:r>
        <w:rPr>
          <w:rFonts w:ascii="Arial" w:eastAsia="Arial" w:hAnsi="Arial" w:cs="Arial"/>
          <w:sz w:val="24"/>
        </w:rPr>
        <w:t xml:space="preserve"> will provide this information to Electronics Watch to ensure supply chain labour conditions can be assessed.</w:t>
      </w:r>
      <w:r>
        <w:t xml:space="preserve"> </w:t>
      </w:r>
    </w:p>
    <w:p w14:paraId="689FD39B" w14:textId="77777777" w:rsidR="006C006A" w:rsidRDefault="00000000">
      <w:pPr>
        <w:spacing w:after="217"/>
        <w:ind w:left="425"/>
      </w:pPr>
      <w:r>
        <w:rPr>
          <w:rFonts w:ascii="Arial" w:eastAsia="Arial" w:hAnsi="Arial" w:cs="Arial"/>
          <w:sz w:val="24"/>
        </w:rPr>
        <w:lastRenderedPageBreak/>
        <w:t xml:space="preserve"> </w:t>
      </w:r>
    </w:p>
    <w:p w14:paraId="5685C27D" w14:textId="77777777" w:rsidR="006C006A" w:rsidRDefault="00000000">
      <w:pPr>
        <w:spacing w:after="159" w:line="250" w:lineRule="auto"/>
        <w:ind w:left="357" w:right="11" w:hanging="10"/>
      </w:pPr>
      <w:r>
        <w:rPr>
          <w:rFonts w:ascii="Arial" w:eastAsia="Arial" w:hAnsi="Arial" w:cs="Arial"/>
          <w:sz w:val="24"/>
        </w:rPr>
        <w:t>3.3 The Supplier:</w:t>
      </w:r>
      <w:r>
        <w:t xml:space="preserve"> </w:t>
      </w:r>
    </w:p>
    <w:p w14:paraId="648325CD" w14:textId="77777777" w:rsidR="006C006A" w:rsidRDefault="00000000">
      <w:pPr>
        <w:spacing w:after="154" w:line="250" w:lineRule="auto"/>
        <w:ind w:left="1801" w:right="11" w:hanging="901"/>
      </w:pPr>
      <w:r>
        <w:rPr>
          <w:rFonts w:ascii="Arial" w:eastAsia="Arial" w:hAnsi="Arial" w:cs="Arial"/>
          <w:sz w:val="24"/>
        </w:rPr>
        <w:t xml:space="preserve">3.3.1 </w:t>
      </w:r>
      <w:r>
        <w:rPr>
          <w:rFonts w:ascii="Arial" w:eastAsia="Arial" w:hAnsi="Arial" w:cs="Arial"/>
          <w:sz w:val="24"/>
        </w:rPr>
        <w:tab/>
        <w:t xml:space="preserve">shall not use, nor allow its Subcontractors to use forced, bonded or involuntary prison </w:t>
      </w:r>
      <w:proofErr w:type="gramStart"/>
      <w:r>
        <w:rPr>
          <w:rFonts w:ascii="Arial" w:eastAsia="Arial" w:hAnsi="Arial" w:cs="Arial"/>
          <w:sz w:val="24"/>
        </w:rPr>
        <w:t>labour;</w:t>
      </w:r>
      <w:proofErr w:type="gramEnd"/>
      <w:r>
        <w:t xml:space="preserve"> </w:t>
      </w:r>
    </w:p>
    <w:p w14:paraId="164E14FF" w14:textId="77777777" w:rsidR="006C006A" w:rsidRDefault="00000000">
      <w:pPr>
        <w:tabs>
          <w:tab w:val="center" w:pos="1167"/>
          <w:tab w:val="center" w:pos="5293"/>
        </w:tabs>
        <w:spacing w:after="36" w:line="250" w:lineRule="auto"/>
      </w:pPr>
      <w:r>
        <w:tab/>
      </w:r>
      <w:r>
        <w:rPr>
          <w:rFonts w:ascii="Arial" w:eastAsia="Arial" w:hAnsi="Arial" w:cs="Arial"/>
          <w:sz w:val="24"/>
        </w:rPr>
        <w:t xml:space="preserve">3.3.2 </w:t>
      </w:r>
      <w:r>
        <w:rPr>
          <w:rFonts w:ascii="Arial" w:eastAsia="Arial" w:hAnsi="Arial" w:cs="Arial"/>
          <w:sz w:val="24"/>
        </w:rPr>
        <w:tab/>
        <w:t xml:space="preserve">shall not require any Supplier Staff or Subcontractor Staff to lodge </w:t>
      </w:r>
    </w:p>
    <w:p w14:paraId="4C884737" w14:textId="77777777" w:rsidR="006C006A" w:rsidRDefault="00000000">
      <w:pPr>
        <w:spacing w:after="154" w:line="250" w:lineRule="auto"/>
        <w:ind w:left="1811" w:right="11" w:hanging="10"/>
      </w:pPr>
      <w:r>
        <w:rPr>
          <w:rFonts w:ascii="Arial" w:eastAsia="Arial" w:hAnsi="Arial" w:cs="Arial"/>
          <w:sz w:val="24"/>
        </w:rPr>
        <w:t xml:space="preserve">deposits or identify papers with the Employer and shall be free to leave their employer after reasonable </w:t>
      </w:r>
      <w:proofErr w:type="gramStart"/>
      <w:r>
        <w:rPr>
          <w:rFonts w:ascii="Arial" w:eastAsia="Arial" w:hAnsi="Arial" w:cs="Arial"/>
          <w:sz w:val="24"/>
        </w:rPr>
        <w:t>notice;</w:t>
      </w:r>
      <w:proofErr w:type="gramEnd"/>
      <w:r>
        <w:rPr>
          <w:rFonts w:ascii="Arial" w:eastAsia="Arial" w:hAnsi="Arial" w:cs="Arial"/>
          <w:sz w:val="24"/>
        </w:rPr>
        <w:t xml:space="preserve">  </w:t>
      </w:r>
      <w:r>
        <w:t xml:space="preserve"> </w:t>
      </w:r>
    </w:p>
    <w:p w14:paraId="2320D4E3" w14:textId="77777777" w:rsidR="006C006A" w:rsidRDefault="00000000">
      <w:pPr>
        <w:spacing w:after="153" w:line="250" w:lineRule="auto"/>
        <w:ind w:left="1801" w:right="11" w:hanging="901"/>
      </w:pPr>
      <w:r>
        <w:rPr>
          <w:rFonts w:ascii="Arial" w:eastAsia="Arial" w:hAnsi="Arial" w:cs="Arial"/>
          <w:sz w:val="24"/>
        </w:rPr>
        <w:t xml:space="preserve">3.3.3 </w:t>
      </w:r>
      <w:r>
        <w:rPr>
          <w:rFonts w:ascii="Arial" w:eastAsia="Arial" w:hAnsi="Arial" w:cs="Arial"/>
          <w:sz w:val="24"/>
        </w:rPr>
        <w:tab/>
        <w:t xml:space="preserve">warrants and represents that it has not been convicted of any slavery or human trafficking offences anywhere around the world.  </w:t>
      </w:r>
      <w:r>
        <w:t xml:space="preserve"> </w:t>
      </w:r>
    </w:p>
    <w:p w14:paraId="3D93BC04" w14:textId="77777777" w:rsidR="006C006A" w:rsidRDefault="00000000">
      <w:pPr>
        <w:spacing w:after="154" w:line="250" w:lineRule="auto"/>
        <w:ind w:left="1801" w:right="11" w:hanging="901"/>
      </w:pPr>
      <w:r>
        <w:rPr>
          <w:rFonts w:ascii="Arial" w:eastAsia="Arial" w:hAnsi="Arial" w:cs="Arial"/>
          <w:sz w:val="24"/>
        </w:rPr>
        <w:t xml:space="preserve">3.3.4 </w:t>
      </w:r>
      <w:r>
        <w:rPr>
          <w:rFonts w:ascii="Arial" w:eastAsia="Arial" w:hAnsi="Arial" w:cs="Arial"/>
          <w:sz w:val="24"/>
        </w:rPr>
        <w:tab/>
        <w:t xml:space="preserve">warrants that to the best of its knowledge it is not currently under investigation, inquiry or enforcement proceedings in relation to any allegation of slavery or human trafficking offences anywhere around the world.  </w:t>
      </w:r>
      <w:r>
        <w:t xml:space="preserve"> </w:t>
      </w:r>
    </w:p>
    <w:p w14:paraId="67A0BE17" w14:textId="77777777" w:rsidR="006C006A" w:rsidRDefault="00000000">
      <w:pPr>
        <w:spacing w:after="154" w:line="250" w:lineRule="auto"/>
        <w:ind w:left="1801" w:right="11" w:hanging="901"/>
      </w:pPr>
      <w:r>
        <w:rPr>
          <w:rFonts w:ascii="Arial" w:eastAsia="Arial" w:hAnsi="Arial" w:cs="Arial"/>
          <w:sz w:val="24"/>
        </w:rPr>
        <w:t xml:space="preserve">3.3.5 </w:t>
      </w:r>
      <w:r>
        <w:rPr>
          <w:rFonts w:ascii="Arial" w:eastAsia="Arial" w:hAnsi="Arial" w:cs="Arial"/>
          <w:sz w:val="24"/>
        </w:rPr>
        <w:tab/>
        <w:t>shall make reasonable enquiries to ensure that its officers, employees and Subcontractors have not been convicted of slavery or human trafficking offences anywhere around the world.</w:t>
      </w:r>
      <w:r>
        <w:t xml:space="preserve"> </w:t>
      </w:r>
    </w:p>
    <w:p w14:paraId="1CA973FD" w14:textId="77777777" w:rsidR="006C006A" w:rsidRDefault="00000000">
      <w:pPr>
        <w:spacing w:after="29" w:line="250" w:lineRule="auto"/>
        <w:ind w:left="1801" w:right="11" w:hanging="901"/>
      </w:pPr>
      <w:r>
        <w:rPr>
          <w:rFonts w:ascii="Arial" w:eastAsia="Arial" w:hAnsi="Arial" w:cs="Arial"/>
          <w:sz w:val="24"/>
        </w:rPr>
        <w:t xml:space="preserve">3.3.6 </w:t>
      </w:r>
      <w:r>
        <w:rPr>
          <w:rFonts w:ascii="Arial" w:eastAsia="Arial" w:hAnsi="Arial" w:cs="Arial"/>
          <w:sz w:val="24"/>
        </w:rPr>
        <w:tab/>
        <w:t xml:space="preserve">shall have and maintain throughout the term of each Contract its own policies and procedures to ensure its compliance with the Modern Slavery Act and include in its contracts with its </w:t>
      </w:r>
    </w:p>
    <w:p w14:paraId="2BD37F83" w14:textId="77777777" w:rsidR="006C006A" w:rsidRDefault="00000000">
      <w:pPr>
        <w:spacing w:after="111" w:line="250" w:lineRule="auto"/>
        <w:ind w:left="1811" w:right="11" w:hanging="10"/>
      </w:pPr>
      <w:proofErr w:type="gramStart"/>
      <w:r>
        <w:rPr>
          <w:rFonts w:ascii="Arial" w:eastAsia="Arial" w:hAnsi="Arial" w:cs="Arial"/>
          <w:sz w:val="24"/>
        </w:rPr>
        <w:t>Subcontractors</w:t>
      </w:r>
      <w:proofErr w:type="gramEnd"/>
      <w:r>
        <w:rPr>
          <w:rFonts w:ascii="Arial" w:eastAsia="Arial" w:hAnsi="Arial" w:cs="Arial"/>
          <w:sz w:val="24"/>
        </w:rPr>
        <w:t xml:space="preserve"> anti-slavery and human trafficking </w:t>
      </w:r>
      <w:proofErr w:type="gramStart"/>
      <w:r>
        <w:rPr>
          <w:rFonts w:ascii="Arial" w:eastAsia="Arial" w:hAnsi="Arial" w:cs="Arial"/>
          <w:sz w:val="24"/>
        </w:rPr>
        <w:t>provisions;</w:t>
      </w:r>
      <w:proofErr w:type="gramEnd"/>
      <w:r>
        <w:t xml:space="preserve"> </w:t>
      </w:r>
    </w:p>
    <w:p w14:paraId="6BCF8CD2" w14:textId="77777777" w:rsidR="006C006A" w:rsidRDefault="00000000">
      <w:pPr>
        <w:spacing w:after="156" w:line="250" w:lineRule="auto"/>
        <w:ind w:left="1801" w:right="11" w:hanging="901"/>
      </w:pPr>
      <w:r>
        <w:rPr>
          <w:rFonts w:ascii="Arial" w:eastAsia="Arial" w:hAnsi="Arial" w:cs="Arial"/>
          <w:sz w:val="24"/>
        </w:rPr>
        <w:t xml:space="preserve">3.3.7 </w:t>
      </w:r>
      <w:r>
        <w:rPr>
          <w:rFonts w:ascii="Arial" w:eastAsia="Arial" w:hAnsi="Arial" w:cs="Arial"/>
          <w:sz w:val="24"/>
        </w:rPr>
        <w:tab/>
        <w:t xml:space="preserve">shall implement due diligence procedures to ensure that there is no slavery or human trafficking in any part of its supply chain performing obligations under a </w:t>
      </w:r>
      <w:proofErr w:type="gramStart"/>
      <w:r>
        <w:rPr>
          <w:rFonts w:ascii="Arial" w:eastAsia="Arial" w:hAnsi="Arial" w:cs="Arial"/>
          <w:sz w:val="24"/>
        </w:rPr>
        <w:t>Contract;</w:t>
      </w:r>
      <w:proofErr w:type="gramEnd"/>
      <w:r>
        <w:t xml:space="preserve"> </w:t>
      </w:r>
    </w:p>
    <w:p w14:paraId="145A3207" w14:textId="77777777" w:rsidR="006C006A" w:rsidRDefault="00000000">
      <w:pPr>
        <w:spacing w:after="154" w:line="250" w:lineRule="auto"/>
        <w:ind w:left="1801" w:right="11" w:hanging="901"/>
      </w:pPr>
      <w:r>
        <w:rPr>
          <w:rFonts w:ascii="Arial" w:eastAsia="Arial" w:hAnsi="Arial" w:cs="Arial"/>
          <w:sz w:val="24"/>
        </w:rPr>
        <w:t xml:space="preserve">3.3.8 </w:t>
      </w:r>
      <w:r>
        <w:rPr>
          <w:rFonts w:ascii="Arial" w:eastAsia="Arial" w:hAnsi="Arial" w:cs="Arial"/>
          <w:sz w:val="24"/>
        </w:rPr>
        <w:tab/>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Pr>
          <w:rFonts w:ascii="Arial" w:eastAsia="Arial" w:hAnsi="Arial" w:cs="Arial"/>
          <w:sz w:val="24"/>
        </w:rPr>
        <w:t>3;</w:t>
      </w:r>
      <w:proofErr w:type="gramEnd"/>
      <w:r>
        <w:t xml:space="preserve"> </w:t>
      </w:r>
    </w:p>
    <w:p w14:paraId="633DF302" w14:textId="77777777" w:rsidR="006C006A" w:rsidRDefault="00000000">
      <w:pPr>
        <w:spacing w:after="155" w:line="250" w:lineRule="auto"/>
        <w:ind w:left="1801" w:right="11" w:hanging="901"/>
      </w:pPr>
      <w:r>
        <w:rPr>
          <w:rFonts w:ascii="Arial" w:eastAsia="Arial" w:hAnsi="Arial" w:cs="Arial"/>
          <w:sz w:val="24"/>
        </w:rPr>
        <w:t xml:space="preserve">3.3.9 </w:t>
      </w:r>
      <w:r>
        <w:rPr>
          <w:rFonts w:ascii="Arial" w:eastAsia="Arial" w:hAnsi="Arial" w:cs="Arial"/>
          <w:sz w:val="24"/>
        </w:rPr>
        <w:tab/>
        <w:t xml:space="preserve">shall not use, nor allow its employees or Subcontractors to use physical abuse or discipline, the threat of physical abuse, sexual or other harassment and verbal abuse or other forms of intimidation of its employees or </w:t>
      </w:r>
      <w:proofErr w:type="gramStart"/>
      <w:r>
        <w:rPr>
          <w:rFonts w:ascii="Arial" w:eastAsia="Arial" w:hAnsi="Arial" w:cs="Arial"/>
          <w:sz w:val="24"/>
        </w:rPr>
        <w:t>Subcontractors;</w:t>
      </w:r>
      <w:proofErr w:type="gramEnd"/>
      <w:r>
        <w:t xml:space="preserve"> </w:t>
      </w:r>
    </w:p>
    <w:p w14:paraId="5AA083F8" w14:textId="77777777" w:rsidR="006C006A" w:rsidRDefault="00000000">
      <w:pPr>
        <w:spacing w:after="154" w:line="250" w:lineRule="auto"/>
        <w:ind w:left="1801" w:right="11" w:hanging="901"/>
      </w:pPr>
      <w:r>
        <w:rPr>
          <w:rFonts w:ascii="Arial" w:eastAsia="Arial" w:hAnsi="Arial" w:cs="Arial"/>
          <w:sz w:val="24"/>
        </w:rPr>
        <w:t xml:space="preserve">3.3.10 shall not use or allow child or slave labour to be used by its </w:t>
      </w:r>
      <w:proofErr w:type="gramStart"/>
      <w:r>
        <w:rPr>
          <w:rFonts w:ascii="Arial" w:eastAsia="Arial" w:hAnsi="Arial" w:cs="Arial"/>
          <w:sz w:val="24"/>
        </w:rPr>
        <w:t>Subcontractors;</w:t>
      </w:r>
      <w:proofErr w:type="gramEnd"/>
      <w:r>
        <w:t xml:space="preserve"> </w:t>
      </w:r>
    </w:p>
    <w:p w14:paraId="5AF39EAE" w14:textId="77777777" w:rsidR="006C006A" w:rsidRDefault="00000000">
      <w:pPr>
        <w:spacing w:after="161" w:line="250" w:lineRule="auto"/>
        <w:ind w:left="1801" w:right="11" w:hanging="901"/>
      </w:pPr>
      <w:r>
        <w:rPr>
          <w:rFonts w:ascii="Arial" w:eastAsia="Arial" w:hAnsi="Arial" w:cs="Arial"/>
          <w:sz w:val="24"/>
        </w:rPr>
        <w:t xml:space="preserve">3.3.11 shall report the discovery or suspicion of any slavery or trafficking by it or its Subcontractors to CCS, the Buyer and Modern Slavery Helpline. </w:t>
      </w:r>
      <w:r>
        <w:t xml:space="preserve"> </w:t>
      </w:r>
    </w:p>
    <w:p w14:paraId="4F1B4E07" w14:textId="77777777" w:rsidR="006C006A" w:rsidRDefault="00000000">
      <w:pPr>
        <w:spacing w:after="111" w:line="250" w:lineRule="auto"/>
        <w:ind w:left="1811" w:right="11" w:hanging="10"/>
      </w:pPr>
      <w:r>
        <w:rPr>
          <w:rFonts w:ascii="Arial" w:eastAsia="Arial" w:hAnsi="Arial" w:cs="Arial"/>
          <w:b/>
          <w:sz w:val="24"/>
        </w:rPr>
        <w:t>“Helpline"</w:t>
      </w:r>
      <w:r>
        <w:rPr>
          <w:rFonts w:ascii="Arial" w:eastAsia="Arial" w:hAnsi="Arial" w:cs="Arial"/>
          <w:sz w:val="24"/>
        </w:rPr>
        <w:t xml:space="preserve"> means the mechanism for reporting suspicion, seeking help or advice and information on the subject of modern slavery available online at </w:t>
      </w:r>
      <w:hyperlink r:id="rId121">
        <w:r>
          <w:rPr>
            <w:rFonts w:ascii="Arial" w:eastAsia="Arial" w:hAnsi="Arial" w:cs="Arial"/>
            <w:color w:val="0000FF"/>
            <w:sz w:val="24"/>
            <w:u w:val="single" w:color="0000FF"/>
          </w:rPr>
          <w:t>https://www.modernslaveryhelpline.org/report</w:t>
        </w:r>
      </w:hyperlink>
      <w:hyperlink r:id="rId122">
        <w:r>
          <w:rPr>
            <w:rFonts w:ascii="Arial" w:eastAsia="Arial" w:hAnsi="Arial" w:cs="Arial"/>
            <w:sz w:val="24"/>
          </w:rPr>
          <w:t xml:space="preserve"> </w:t>
        </w:r>
      </w:hyperlink>
      <w:r>
        <w:rPr>
          <w:rFonts w:ascii="Arial" w:eastAsia="Arial" w:hAnsi="Arial" w:cs="Arial"/>
          <w:sz w:val="24"/>
        </w:rPr>
        <w:t xml:space="preserve">or by telephone on 08000 121 700. </w:t>
      </w:r>
    </w:p>
    <w:p w14:paraId="658D540F" w14:textId="77777777" w:rsidR="006C006A" w:rsidRDefault="00000000">
      <w:pPr>
        <w:spacing w:after="114"/>
      </w:pPr>
      <w:r>
        <w:rPr>
          <w:rFonts w:ascii="Arial" w:eastAsia="Arial" w:hAnsi="Arial" w:cs="Arial"/>
          <w:sz w:val="24"/>
        </w:rPr>
        <w:lastRenderedPageBreak/>
        <w:t xml:space="preserve"> </w:t>
      </w:r>
      <w:r>
        <w:rPr>
          <w:rFonts w:ascii="Arial" w:eastAsia="Arial" w:hAnsi="Arial" w:cs="Arial"/>
          <w:sz w:val="24"/>
        </w:rPr>
        <w:tab/>
        <w:t xml:space="preserve">  </w:t>
      </w:r>
      <w:r>
        <w:rPr>
          <w:rFonts w:ascii="Arial" w:eastAsia="Arial" w:hAnsi="Arial" w:cs="Arial"/>
          <w:sz w:val="24"/>
        </w:rPr>
        <w:tab/>
      </w:r>
      <w:r>
        <w:t xml:space="preserve"> </w:t>
      </w:r>
    </w:p>
    <w:p w14:paraId="79DEA467" w14:textId="77777777" w:rsidR="006C006A" w:rsidRDefault="00000000">
      <w:pPr>
        <w:pStyle w:val="Heading2"/>
        <w:spacing w:after="279" w:line="249" w:lineRule="auto"/>
        <w:ind w:left="-5" w:right="0"/>
      </w:pPr>
      <w:r>
        <w:rPr>
          <w:rFonts w:ascii="Arial" w:eastAsia="Arial" w:hAnsi="Arial" w:cs="Arial"/>
          <w:sz w:val="24"/>
        </w:rPr>
        <w:t xml:space="preserve">4. Income Security   </w:t>
      </w:r>
      <w:r>
        <w:rPr>
          <w:b w:val="0"/>
          <w:sz w:val="22"/>
        </w:rPr>
        <w:t xml:space="preserve"> </w:t>
      </w:r>
    </w:p>
    <w:p w14:paraId="6D560544" w14:textId="77777777" w:rsidR="006C006A" w:rsidRDefault="00000000">
      <w:pPr>
        <w:spacing w:after="157" w:line="250" w:lineRule="auto"/>
        <w:ind w:left="357" w:right="11" w:hanging="10"/>
      </w:pPr>
      <w:r>
        <w:rPr>
          <w:rFonts w:ascii="Arial" w:eastAsia="Arial" w:hAnsi="Arial" w:cs="Arial"/>
          <w:sz w:val="24"/>
        </w:rPr>
        <w:t>4.1 The Supplier shall:</w:t>
      </w:r>
      <w:r>
        <w:t xml:space="preserve"> </w:t>
      </w:r>
    </w:p>
    <w:p w14:paraId="1814F9AB" w14:textId="77777777" w:rsidR="006C006A" w:rsidRDefault="00000000">
      <w:pPr>
        <w:spacing w:after="154" w:line="250" w:lineRule="auto"/>
        <w:ind w:left="2423" w:right="11" w:hanging="721"/>
      </w:pPr>
      <w:r>
        <w:rPr>
          <w:rFonts w:ascii="Arial" w:eastAsia="Arial" w:hAnsi="Arial" w:cs="Arial"/>
          <w:sz w:val="24"/>
        </w:rPr>
        <w:t xml:space="preserve">4.1.1 ensure that that all wages and benefits paid for a standard working week meet, at a minimum, national legal standards in the country of </w:t>
      </w:r>
      <w:proofErr w:type="gramStart"/>
      <w:r>
        <w:rPr>
          <w:rFonts w:ascii="Arial" w:eastAsia="Arial" w:hAnsi="Arial" w:cs="Arial"/>
          <w:sz w:val="24"/>
        </w:rPr>
        <w:t>employment;</w:t>
      </w:r>
      <w:proofErr w:type="gramEnd"/>
      <w:r>
        <w:t xml:space="preserve"> </w:t>
      </w:r>
    </w:p>
    <w:p w14:paraId="77BAC140" w14:textId="77777777" w:rsidR="006C006A" w:rsidRDefault="00000000">
      <w:pPr>
        <w:spacing w:after="156" w:line="249" w:lineRule="auto"/>
        <w:ind w:left="2420" w:hanging="718"/>
        <w:jc w:val="both"/>
      </w:pPr>
      <w:r>
        <w:rPr>
          <w:rFonts w:ascii="Arial" w:eastAsia="Arial" w:hAnsi="Arial" w:cs="Arial"/>
          <w:sz w:val="24"/>
        </w:rPr>
        <w:t xml:space="preserve">4.1.2 ensure that all Supplier </w:t>
      </w:r>
      <w:proofErr w:type="gramStart"/>
      <w:r>
        <w:rPr>
          <w:rFonts w:ascii="Arial" w:eastAsia="Arial" w:hAnsi="Arial" w:cs="Arial"/>
          <w:sz w:val="24"/>
        </w:rPr>
        <w:t>Staff  are</w:t>
      </w:r>
      <w:proofErr w:type="gramEnd"/>
      <w:r>
        <w:rPr>
          <w:rFonts w:ascii="Arial" w:eastAsia="Arial" w:hAnsi="Arial" w:cs="Arial"/>
          <w:sz w:val="24"/>
        </w:rPr>
        <w:t xml:space="preserve"> provided with written and understandable Information about their employment conditions in respect of wages before they enter employment and about the particulars of their wages for the pay period concerned each time that they are </w:t>
      </w:r>
      <w:proofErr w:type="gramStart"/>
      <w:r>
        <w:rPr>
          <w:rFonts w:ascii="Arial" w:eastAsia="Arial" w:hAnsi="Arial" w:cs="Arial"/>
          <w:sz w:val="24"/>
        </w:rPr>
        <w:t>paid;</w:t>
      </w:r>
      <w:proofErr w:type="gramEnd"/>
      <w:r>
        <w:t xml:space="preserve"> </w:t>
      </w:r>
    </w:p>
    <w:p w14:paraId="5294B3ED" w14:textId="77777777" w:rsidR="006C006A" w:rsidRDefault="00000000">
      <w:pPr>
        <w:spacing w:after="162" w:line="250" w:lineRule="auto"/>
        <w:ind w:left="1712" w:right="11" w:hanging="10"/>
      </w:pPr>
      <w:r>
        <w:rPr>
          <w:rFonts w:ascii="Arial" w:eastAsia="Arial" w:hAnsi="Arial" w:cs="Arial"/>
          <w:sz w:val="24"/>
        </w:rPr>
        <w:t>4.1.3 not make deductions from wages:</w:t>
      </w:r>
      <w:r>
        <w:t xml:space="preserve"> </w:t>
      </w:r>
    </w:p>
    <w:p w14:paraId="2DC778B8" w14:textId="77777777" w:rsidR="006C006A" w:rsidRDefault="00000000">
      <w:pPr>
        <w:numPr>
          <w:ilvl w:val="0"/>
          <w:numId w:val="72"/>
        </w:numPr>
        <w:spacing w:after="156" w:line="253" w:lineRule="auto"/>
        <w:ind w:right="11" w:hanging="720"/>
        <w:jc w:val="center"/>
      </w:pPr>
      <w:r>
        <w:rPr>
          <w:rFonts w:ascii="Arial" w:eastAsia="Arial" w:hAnsi="Arial" w:cs="Arial"/>
          <w:sz w:val="24"/>
        </w:rPr>
        <w:t xml:space="preserve">as a disciplinary measure </w:t>
      </w:r>
      <w:r>
        <w:t xml:space="preserve"> </w:t>
      </w:r>
    </w:p>
    <w:p w14:paraId="586EFAB7" w14:textId="77777777" w:rsidR="006C006A" w:rsidRDefault="00000000">
      <w:pPr>
        <w:numPr>
          <w:ilvl w:val="0"/>
          <w:numId w:val="72"/>
        </w:numPr>
        <w:spacing w:after="155" w:line="253" w:lineRule="auto"/>
        <w:ind w:right="11" w:hanging="720"/>
        <w:jc w:val="center"/>
      </w:pPr>
      <w:r>
        <w:rPr>
          <w:rFonts w:ascii="Arial" w:eastAsia="Arial" w:hAnsi="Arial" w:cs="Arial"/>
          <w:sz w:val="24"/>
        </w:rPr>
        <w:t>except where permitted by law; or</w:t>
      </w:r>
      <w:r>
        <w:t xml:space="preserve"> </w:t>
      </w:r>
    </w:p>
    <w:p w14:paraId="34953073" w14:textId="77777777" w:rsidR="006C006A" w:rsidRDefault="00000000">
      <w:pPr>
        <w:numPr>
          <w:ilvl w:val="0"/>
          <w:numId w:val="72"/>
        </w:numPr>
        <w:spacing w:after="111" w:line="250" w:lineRule="auto"/>
        <w:ind w:right="11" w:hanging="720"/>
        <w:jc w:val="center"/>
      </w:pPr>
      <w:r>
        <w:rPr>
          <w:rFonts w:ascii="Arial" w:eastAsia="Arial" w:hAnsi="Arial" w:cs="Arial"/>
          <w:sz w:val="24"/>
        </w:rPr>
        <w:t xml:space="preserve">without expressed permission of the worker </w:t>
      </w:r>
      <w:proofErr w:type="gramStart"/>
      <w:r>
        <w:rPr>
          <w:rFonts w:ascii="Arial" w:eastAsia="Arial" w:hAnsi="Arial" w:cs="Arial"/>
          <w:sz w:val="24"/>
        </w:rPr>
        <w:t>concerned;</w:t>
      </w:r>
      <w:proofErr w:type="gramEnd"/>
      <w:r>
        <w:t xml:space="preserve"> </w:t>
      </w:r>
    </w:p>
    <w:p w14:paraId="5A7069D1" w14:textId="77777777" w:rsidR="006C006A" w:rsidRDefault="00000000">
      <w:pPr>
        <w:spacing w:after="153" w:line="250" w:lineRule="auto"/>
        <w:ind w:left="2423" w:right="11" w:hanging="721"/>
      </w:pPr>
      <w:r>
        <w:rPr>
          <w:rFonts w:ascii="Arial" w:eastAsia="Arial" w:hAnsi="Arial" w:cs="Arial"/>
          <w:sz w:val="24"/>
        </w:rPr>
        <w:t>4.1.4 record all disciplinary measures taken against Supplier Staff; and</w:t>
      </w:r>
      <w:r>
        <w:t xml:space="preserve"> </w:t>
      </w:r>
    </w:p>
    <w:p w14:paraId="2598600D" w14:textId="77777777" w:rsidR="006C006A" w:rsidRDefault="00000000">
      <w:pPr>
        <w:spacing w:after="155" w:line="250" w:lineRule="auto"/>
        <w:ind w:left="2423" w:right="11" w:hanging="721"/>
      </w:pPr>
      <w:r>
        <w:rPr>
          <w:rFonts w:ascii="Arial" w:eastAsia="Arial" w:hAnsi="Arial" w:cs="Arial"/>
          <w:sz w:val="24"/>
        </w:rPr>
        <w:t>4.1.5 ensure that Supplier Staff are engaged under a recognised employment relationship established through national law and practice.</w:t>
      </w:r>
      <w:r>
        <w:t xml:space="preserve"> </w:t>
      </w:r>
    </w:p>
    <w:p w14:paraId="61A9A67E" w14:textId="77777777" w:rsidR="006C006A" w:rsidRDefault="00000000">
      <w:pPr>
        <w:pStyle w:val="Heading2"/>
        <w:spacing w:after="414" w:line="249" w:lineRule="auto"/>
        <w:ind w:left="-5" w:right="0"/>
      </w:pPr>
      <w:r>
        <w:rPr>
          <w:rFonts w:ascii="Arial" w:eastAsia="Arial" w:hAnsi="Arial" w:cs="Arial"/>
          <w:sz w:val="24"/>
        </w:rPr>
        <w:t>5. Working Hours</w:t>
      </w:r>
      <w:r>
        <w:rPr>
          <w:b w:val="0"/>
          <w:sz w:val="22"/>
        </w:rPr>
        <w:t xml:space="preserve"> </w:t>
      </w:r>
    </w:p>
    <w:p w14:paraId="44650C76" w14:textId="77777777" w:rsidR="006C006A" w:rsidRDefault="00000000">
      <w:pPr>
        <w:spacing w:after="52" w:line="250" w:lineRule="auto"/>
        <w:ind w:left="357" w:right="11" w:hanging="10"/>
      </w:pPr>
      <w:r>
        <w:rPr>
          <w:rFonts w:ascii="Arial" w:eastAsia="Arial" w:hAnsi="Arial" w:cs="Arial"/>
          <w:sz w:val="24"/>
        </w:rPr>
        <w:t>5.1 The Supplier shall:</w:t>
      </w:r>
      <w:r>
        <w:rPr>
          <w:b/>
          <w:sz w:val="48"/>
        </w:rPr>
        <w:t xml:space="preserve"> </w:t>
      </w:r>
    </w:p>
    <w:p w14:paraId="739BD8CA" w14:textId="77777777" w:rsidR="006C006A" w:rsidRDefault="00000000">
      <w:pPr>
        <w:spacing w:after="67" w:line="250" w:lineRule="auto"/>
        <w:ind w:left="2423" w:right="11" w:hanging="721"/>
      </w:pPr>
      <w:r>
        <w:rPr>
          <w:rFonts w:ascii="Arial" w:eastAsia="Arial" w:hAnsi="Arial" w:cs="Arial"/>
          <w:sz w:val="24"/>
        </w:rPr>
        <w:t xml:space="preserve">5.1.1 ensure that the working hours of Supplier Staff comply with national laws, and any collective </w:t>
      </w:r>
      <w:proofErr w:type="gramStart"/>
      <w:r>
        <w:rPr>
          <w:rFonts w:ascii="Arial" w:eastAsia="Arial" w:hAnsi="Arial" w:cs="Arial"/>
          <w:sz w:val="24"/>
        </w:rPr>
        <w:t>agreements;</w:t>
      </w:r>
      <w:proofErr w:type="gramEnd"/>
      <w:r>
        <w:rPr>
          <w:b/>
          <w:sz w:val="31"/>
          <w:vertAlign w:val="subscript"/>
        </w:rPr>
        <w:t xml:space="preserve"> </w:t>
      </w:r>
    </w:p>
    <w:p w14:paraId="3CD8B9FD" w14:textId="77777777" w:rsidR="006C006A" w:rsidRDefault="00000000">
      <w:pPr>
        <w:spacing w:after="157" w:line="250" w:lineRule="auto"/>
        <w:ind w:left="2423" w:right="11" w:hanging="721"/>
      </w:pPr>
      <w:r>
        <w:rPr>
          <w:rFonts w:ascii="Arial" w:eastAsia="Arial" w:hAnsi="Arial" w:cs="Arial"/>
          <w:sz w:val="24"/>
        </w:rPr>
        <w:t xml:space="preserve">5.1.2 that the working hours of Supplier Staff, excluding overtime, shall be defined by contract, and shall not exceed 48 hours per week unless the individual has agreed in </w:t>
      </w:r>
      <w:proofErr w:type="gramStart"/>
      <w:r>
        <w:rPr>
          <w:rFonts w:ascii="Arial" w:eastAsia="Arial" w:hAnsi="Arial" w:cs="Arial"/>
          <w:sz w:val="24"/>
        </w:rPr>
        <w:t>writing;</w:t>
      </w:r>
      <w:proofErr w:type="gramEnd"/>
      <w:r>
        <w:t xml:space="preserve"> </w:t>
      </w:r>
    </w:p>
    <w:p w14:paraId="6163FB72" w14:textId="77777777" w:rsidR="006C006A" w:rsidRDefault="00000000">
      <w:pPr>
        <w:spacing w:after="161" w:line="250" w:lineRule="auto"/>
        <w:ind w:left="2423" w:right="11" w:hanging="721"/>
      </w:pPr>
      <w:r>
        <w:rPr>
          <w:rFonts w:ascii="Arial" w:eastAsia="Arial" w:hAnsi="Arial" w:cs="Arial"/>
          <w:sz w:val="24"/>
        </w:rPr>
        <w:t xml:space="preserve">5.1.3 ensure that use of overtime used responsibly, </w:t>
      </w:r>
      <w:proofErr w:type="gramStart"/>
      <w:r>
        <w:rPr>
          <w:rFonts w:ascii="Arial" w:eastAsia="Arial" w:hAnsi="Arial" w:cs="Arial"/>
          <w:sz w:val="24"/>
        </w:rPr>
        <w:t>taking into account</w:t>
      </w:r>
      <w:proofErr w:type="gramEnd"/>
      <w:r>
        <w:rPr>
          <w:rFonts w:ascii="Arial" w:eastAsia="Arial" w:hAnsi="Arial" w:cs="Arial"/>
          <w:sz w:val="24"/>
        </w:rPr>
        <w:t>:</w:t>
      </w:r>
      <w:r>
        <w:t xml:space="preserve"> </w:t>
      </w:r>
    </w:p>
    <w:p w14:paraId="53B22AC4" w14:textId="77777777" w:rsidR="006C006A" w:rsidRDefault="00000000">
      <w:pPr>
        <w:numPr>
          <w:ilvl w:val="0"/>
          <w:numId w:val="73"/>
        </w:numPr>
        <w:spacing w:after="233" w:line="250" w:lineRule="auto"/>
        <w:ind w:right="1058" w:firstLine="830"/>
      </w:pPr>
      <w:r>
        <w:rPr>
          <w:rFonts w:ascii="Arial" w:eastAsia="Arial" w:hAnsi="Arial" w:cs="Arial"/>
          <w:sz w:val="24"/>
        </w:rPr>
        <w:t xml:space="preserve">the </w:t>
      </w:r>
      <w:proofErr w:type="gramStart"/>
      <w:r>
        <w:rPr>
          <w:rFonts w:ascii="Arial" w:eastAsia="Arial" w:hAnsi="Arial" w:cs="Arial"/>
          <w:sz w:val="24"/>
        </w:rPr>
        <w:t>extent;</w:t>
      </w:r>
      <w:proofErr w:type="gramEnd"/>
      <w:r>
        <w:rPr>
          <w:rFonts w:ascii="Arial" w:eastAsia="Arial" w:hAnsi="Arial" w:cs="Arial"/>
          <w:sz w:val="24"/>
        </w:rPr>
        <w:t xml:space="preserve"> </w:t>
      </w:r>
    </w:p>
    <w:p w14:paraId="751F7FAF" w14:textId="77777777" w:rsidR="006C006A" w:rsidRDefault="00000000">
      <w:pPr>
        <w:numPr>
          <w:ilvl w:val="0"/>
          <w:numId w:val="73"/>
        </w:numPr>
        <w:spacing w:after="225" w:line="253" w:lineRule="auto"/>
        <w:ind w:right="1058" w:firstLine="830"/>
      </w:pPr>
      <w:r>
        <w:rPr>
          <w:rFonts w:ascii="Arial" w:eastAsia="Arial" w:hAnsi="Arial" w:cs="Arial"/>
          <w:sz w:val="24"/>
        </w:rPr>
        <w:t xml:space="preserve">frequency; and  </w:t>
      </w:r>
    </w:p>
    <w:p w14:paraId="54725EA6" w14:textId="77777777" w:rsidR="006C006A" w:rsidRDefault="00000000">
      <w:pPr>
        <w:numPr>
          <w:ilvl w:val="0"/>
          <w:numId w:val="73"/>
        </w:numPr>
        <w:spacing w:after="0" w:line="380" w:lineRule="auto"/>
        <w:ind w:right="1058" w:firstLine="830"/>
      </w:pPr>
      <w:r>
        <w:rPr>
          <w:rFonts w:ascii="Arial" w:eastAsia="Arial" w:hAnsi="Arial" w:cs="Arial"/>
          <w:sz w:val="24"/>
        </w:rPr>
        <w:t xml:space="preserve">hours </w:t>
      </w:r>
      <w:proofErr w:type="gramStart"/>
      <w:r>
        <w:rPr>
          <w:rFonts w:ascii="Arial" w:eastAsia="Arial" w:hAnsi="Arial" w:cs="Arial"/>
          <w:sz w:val="24"/>
        </w:rPr>
        <w:t>worked;  by</w:t>
      </w:r>
      <w:proofErr w:type="gramEnd"/>
      <w:r>
        <w:rPr>
          <w:rFonts w:ascii="Arial" w:eastAsia="Arial" w:hAnsi="Arial" w:cs="Arial"/>
          <w:sz w:val="24"/>
        </w:rPr>
        <w:t xml:space="preserve"> individuals and by the Supplier Staff as a </w:t>
      </w:r>
      <w:proofErr w:type="gramStart"/>
      <w:r>
        <w:rPr>
          <w:rFonts w:ascii="Arial" w:eastAsia="Arial" w:hAnsi="Arial" w:cs="Arial"/>
          <w:sz w:val="24"/>
        </w:rPr>
        <w:t>whole;</w:t>
      </w:r>
      <w:proofErr w:type="gramEnd"/>
      <w:r>
        <w:rPr>
          <w:rFonts w:ascii="Arial" w:eastAsia="Arial" w:hAnsi="Arial" w:cs="Arial"/>
          <w:sz w:val="24"/>
        </w:rPr>
        <w:t xml:space="preserve"> </w:t>
      </w:r>
    </w:p>
    <w:p w14:paraId="42A5ECBB" w14:textId="77777777" w:rsidR="006C006A" w:rsidRDefault="00000000">
      <w:pPr>
        <w:numPr>
          <w:ilvl w:val="1"/>
          <w:numId w:val="74"/>
        </w:numPr>
        <w:spacing w:after="145" w:line="250" w:lineRule="auto"/>
        <w:ind w:right="11" w:hanging="564"/>
      </w:pPr>
      <w:r>
        <w:rPr>
          <w:rFonts w:ascii="Arial" w:eastAsia="Arial" w:hAnsi="Arial" w:cs="Arial"/>
          <w:sz w:val="24"/>
        </w:rPr>
        <w:t xml:space="preserve">The total hours worked in any </w:t>
      </w:r>
      <w:proofErr w:type="gramStart"/>
      <w:r>
        <w:rPr>
          <w:rFonts w:ascii="Arial" w:eastAsia="Arial" w:hAnsi="Arial" w:cs="Arial"/>
          <w:sz w:val="24"/>
        </w:rPr>
        <w:t>seven day</w:t>
      </w:r>
      <w:proofErr w:type="gramEnd"/>
      <w:r>
        <w:rPr>
          <w:rFonts w:ascii="Arial" w:eastAsia="Arial" w:hAnsi="Arial" w:cs="Arial"/>
          <w:sz w:val="24"/>
        </w:rPr>
        <w:t xml:space="preserve"> period shall not exceed 60 hours, except </w:t>
      </w:r>
      <w:proofErr w:type="gramStart"/>
      <w:r>
        <w:rPr>
          <w:rFonts w:ascii="Arial" w:eastAsia="Arial" w:hAnsi="Arial" w:cs="Arial"/>
          <w:sz w:val="24"/>
        </w:rPr>
        <w:t>where</w:t>
      </w:r>
      <w:proofErr w:type="gramEnd"/>
      <w:r>
        <w:rPr>
          <w:rFonts w:ascii="Arial" w:eastAsia="Arial" w:hAnsi="Arial" w:cs="Arial"/>
          <w:sz w:val="24"/>
        </w:rPr>
        <w:t xml:space="preserve"> covered by Paragraph 5.3 below. </w:t>
      </w:r>
    </w:p>
    <w:p w14:paraId="7277A762" w14:textId="77777777" w:rsidR="006C006A" w:rsidRDefault="00000000">
      <w:pPr>
        <w:numPr>
          <w:ilvl w:val="1"/>
          <w:numId w:val="74"/>
        </w:numPr>
        <w:spacing w:after="146" w:line="250" w:lineRule="auto"/>
        <w:ind w:right="11" w:hanging="564"/>
      </w:pPr>
      <w:r>
        <w:rPr>
          <w:rFonts w:ascii="Arial" w:eastAsia="Arial" w:hAnsi="Arial" w:cs="Arial"/>
          <w:sz w:val="24"/>
        </w:rPr>
        <w:t xml:space="preserve">Working hours may exceed 60 hours in any </w:t>
      </w:r>
      <w:proofErr w:type="gramStart"/>
      <w:r>
        <w:rPr>
          <w:rFonts w:ascii="Arial" w:eastAsia="Arial" w:hAnsi="Arial" w:cs="Arial"/>
          <w:sz w:val="24"/>
        </w:rPr>
        <w:t>seven day</w:t>
      </w:r>
      <w:proofErr w:type="gramEnd"/>
      <w:r>
        <w:rPr>
          <w:rFonts w:ascii="Arial" w:eastAsia="Arial" w:hAnsi="Arial" w:cs="Arial"/>
          <w:sz w:val="24"/>
        </w:rPr>
        <w:t xml:space="preserve"> period only in exceptional circumstances where all of the following are met: </w:t>
      </w:r>
    </w:p>
    <w:p w14:paraId="735D588E" w14:textId="77777777" w:rsidR="006C006A" w:rsidRDefault="00000000">
      <w:pPr>
        <w:numPr>
          <w:ilvl w:val="2"/>
          <w:numId w:val="75"/>
        </w:numPr>
        <w:spacing w:after="150" w:line="250" w:lineRule="auto"/>
        <w:ind w:left="2423" w:right="11" w:hanging="721"/>
      </w:pPr>
      <w:r>
        <w:rPr>
          <w:rFonts w:ascii="Arial" w:eastAsia="Arial" w:hAnsi="Arial" w:cs="Arial"/>
          <w:sz w:val="24"/>
        </w:rPr>
        <w:lastRenderedPageBreak/>
        <w:t xml:space="preserve">this is allowed by national </w:t>
      </w:r>
      <w:proofErr w:type="gramStart"/>
      <w:r>
        <w:rPr>
          <w:rFonts w:ascii="Arial" w:eastAsia="Arial" w:hAnsi="Arial" w:cs="Arial"/>
          <w:sz w:val="24"/>
        </w:rPr>
        <w:t>law;</w:t>
      </w:r>
      <w:proofErr w:type="gramEnd"/>
      <w:r>
        <w:rPr>
          <w:rFonts w:ascii="Arial" w:eastAsia="Arial" w:hAnsi="Arial" w:cs="Arial"/>
          <w:sz w:val="24"/>
        </w:rPr>
        <w:t xml:space="preserve"> </w:t>
      </w:r>
    </w:p>
    <w:p w14:paraId="5F1B2676" w14:textId="77777777" w:rsidR="006C006A" w:rsidRDefault="00000000">
      <w:pPr>
        <w:numPr>
          <w:ilvl w:val="2"/>
          <w:numId w:val="75"/>
        </w:numPr>
        <w:spacing w:after="182" w:line="250" w:lineRule="auto"/>
        <w:ind w:left="2423" w:right="11" w:hanging="721"/>
      </w:pPr>
      <w:r>
        <w:rPr>
          <w:rFonts w:ascii="Arial" w:eastAsia="Arial" w:hAnsi="Arial" w:cs="Arial"/>
          <w:sz w:val="24"/>
        </w:rPr>
        <w:t xml:space="preserve">this is allowed by a collective agreement freely negotiated with a workers’ organisation representing a significant portion of the </w:t>
      </w:r>
      <w:proofErr w:type="gramStart"/>
      <w:r>
        <w:rPr>
          <w:rFonts w:ascii="Arial" w:eastAsia="Arial" w:hAnsi="Arial" w:cs="Arial"/>
          <w:sz w:val="24"/>
        </w:rPr>
        <w:t>workforce;</w:t>
      </w:r>
      <w:proofErr w:type="gramEnd"/>
      <w:r>
        <w:rPr>
          <w:rFonts w:ascii="Arial" w:eastAsia="Arial" w:hAnsi="Arial" w:cs="Arial"/>
          <w:sz w:val="24"/>
        </w:rPr>
        <w:t xml:space="preserve"> </w:t>
      </w:r>
    </w:p>
    <w:p w14:paraId="2F9F65D8" w14:textId="77777777" w:rsidR="006C006A" w:rsidRDefault="00000000">
      <w:pPr>
        <w:spacing w:after="111" w:line="250" w:lineRule="auto"/>
        <w:ind w:left="2420" w:right="11" w:hanging="10"/>
      </w:pPr>
      <w:r>
        <w:rPr>
          <w:rFonts w:ascii="Arial" w:eastAsia="Arial" w:hAnsi="Arial" w:cs="Arial"/>
          <w:sz w:val="24"/>
        </w:rPr>
        <w:t xml:space="preserve">appropriate safeguards are taken to protect the workers’ health and safety; and </w:t>
      </w:r>
    </w:p>
    <w:p w14:paraId="1112D54E" w14:textId="77777777" w:rsidR="006C006A" w:rsidRDefault="00000000">
      <w:pPr>
        <w:numPr>
          <w:ilvl w:val="2"/>
          <w:numId w:val="75"/>
        </w:numPr>
        <w:spacing w:after="145" w:line="250" w:lineRule="auto"/>
        <w:ind w:left="2423" w:right="11" w:hanging="721"/>
      </w:pPr>
      <w:r>
        <w:rPr>
          <w:rFonts w:ascii="Arial" w:eastAsia="Arial" w:hAnsi="Arial" w:cs="Arial"/>
          <w:sz w:val="24"/>
        </w:rPr>
        <w:t xml:space="preserve">the employer can demonstrate that exceptional circumstances apply such as unexpected production peaks, accidents or emergencies. </w:t>
      </w:r>
    </w:p>
    <w:p w14:paraId="1A8DCFE7" w14:textId="77777777" w:rsidR="006C006A" w:rsidRDefault="00000000">
      <w:pPr>
        <w:spacing w:after="148" w:line="250" w:lineRule="auto"/>
        <w:ind w:left="911" w:right="11" w:hanging="564"/>
      </w:pPr>
      <w:r>
        <w:rPr>
          <w:rFonts w:ascii="Arial" w:eastAsia="Arial" w:hAnsi="Arial" w:cs="Arial"/>
          <w:sz w:val="24"/>
        </w:rPr>
        <w:t xml:space="preserve">5.4 All Supplier Staff shall be provided with at least one (1) day off in every seven (7) day period or, where allowed by national law, two (2) days off in every fourteen (14) day period. </w:t>
      </w:r>
    </w:p>
    <w:p w14:paraId="4D6D9E18" w14:textId="77777777" w:rsidR="006C006A" w:rsidRDefault="00000000">
      <w:pPr>
        <w:spacing w:after="0"/>
      </w:pPr>
      <w:r>
        <w:rPr>
          <w:rFonts w:ascii="Arial" w:eastAsia="Arial" w:hAnsi="Arial" w:cs="Arial"/>
          <w:color w:val="FFFFFF"/>
          <w:sz w:val="24"/>
        </w:rPr>
        <w:t xml:space="preserve"> </w:t>
      </w:r>
    </w:p>
    <w:p w14:paraId="0156DC02" w14:textId="77777777" w:rsidR="006C006A" w:rsidRDefault="00000000">
      <w:pPr>
        <w:pStyle w:val="Heading2"/>
        <w:spacing w:after="278" w:line="249" w:lineRule="auto"/>
        <w:ind w:left="-5" w:right="0"/>
      </w:pPr>
      <w:r>
        <w:rPr>
          <w:rFonts w:ascii="Arial" w:eastAsia="Arial" w:hAnsi="Arial" w:cs="Arial"/>
          <w:sz w:val="24"/>
        </w:rPr>
        <w:t>6. Sustainability</w:t>
      </w:r>
      <w:r>
        <w:rPr>
          <w:b w:val="0"/>
          <w:sz w:val="22"/>
        </w:rPr>
        <w:t xml:space="preserve"> </w:t>
      </w:r>
    </w:p>
    <w:p w14:paraId="7C42F1AB" w14:textId="77777777" w:rsidR="006C006A" w:rsidRDefault="00000000">
      <w:pPr>
        <w:spacing w:after="157" w:line="250" w:lineRule="auto"/>
        <w:ind w:left="911" w:right="11" w:hanging="564"/>
      </w:pPr>
      <w:r>
        <w:rPr>
          <w:rFonts w:ascii="Arial" w:eastAsia="Arial" w:hAnsi="Arial" w:cs="Arial"/>
          <w:sz w:val="24"/>
        </w:rPr>
        <w:t xml:space="preserve">6.1 The supplier shall meet the applicable Government Buying Standards applicable to Deliverables which can be found online at: </w:t>
      </w:r>
      <w:r>
        <w:t xml:space="preserve"> </w:t>
      </w:r>
    </w:p>
    <w:p w14:paraId="2F3E2F20" w14:textId="77777777" w:rsidR="006C006A" w:rsidRDefault="00000000">
      <w:pPr>
        <w:spacing w:after="109" w:line="250" w:lineRule="auto"/>
        <w:ind w:left="1001" w:hanging="10"/>
      </w:pPr>
      <w:hyperlink r:id="rId123">
        <w:r>
          <w:rPr>
            <w:rFonts w:ascii="Arial" w:eastAsia="Arial" w:hAnsi="Arial" w:cs="Arial"/>
            <w:color w:val="0000FF"/>
            <w:sz w:val="24"/>
            <w:u w:val="single" w:color="0000FF"/>
          </w:rPr>
          <w:t>https://www.gov.uk/government/collections/sustainable</w:t>
        </w:r>
      </w:hyperlink>
      <w:hyperlink r:id="rId124">
        <w:r>
          <w:rPr>
            <w:rFonts w:ascii="Arial" w:eastAsia="Arial" w:hAnsi="Arial" w:cs="Arial"/>
            <w:color w:val="0000FF"/>
            <w:sz w:val="24"/>
            <w:u w:val="single" w:color="0000FF"/>
          </w:rPr>
          <w:t>-</w:t>
        </w:r>
      </w:hyperlink>
      <w:hyperlink r:id="rId125">
        <w:r>
          <w:rPr>
            <w:rFonts w:ascii="Arial" w:eastAsia="Arial" w:hAnsi="Arial" w:cs="Arial"/>
            <w:color w:val="0000FF"/>
            <w:sz w:val="24"/>
            <w:u w:val="single" w:color="0000FF"/>
          </w:rPr>
          <w:t>procurement</w:t>
        </w:r>
      </w:hyperlink>
      <w:hyperlink r:id="rId126">
        <w:r>
          <w:rPr>
            <w:rFonts w:ascii="Arial" w:eastAsia="Arial" w:hAnsi="Arial" w:cs="Arial"/>
            <w:color w:val="0000FF"/>
            <w:sz w:val="24"/>
            <w:u w:val="single" w:color="0000FF"/>
          </w:rPr>
          <w:t>-</w:t>
        </w:r>
      </w:hyperlink>
      <w:hyperlink r:id="rId127">
        <w:r>
          <w:rPr>
            <w:rFonts w:ascii="Arial" w:eastAsia="Arial" w:hAnsi="Arial" w:cs="Arial"/>
            <w:color w:val="0000FF"/>
            <w:sz w:val="24"/>
            <w:u w:val="single" w:color="0000FF"/>
          </w:rPr>
          <w:t>the</w:t>
        </w:r>
      </w:hyperlink>
      <w:hyperlink r:id="rId128"/>
      <w:hyperlink r:id="rId129">
        <w:r>
          <w:rPr>
            <w:rFonts w:ascii="Arial" w:eastAsia="Arial" w:hAnsi="Arial" w:cs="Arial"/>
            <w:color w:val="0000FF"/>
            <w:sz w:val="24"/>
            <w:u w:val="single" w:color="0000FF"/>
          </w:rPr>
          <w:t>government</w:t>
        </w:r>
      </w:hyperlink>
      <w:hyperlink r:id="rId130">
        <w:r>
          <w:rPr>
            <w:rFonts w:ascii="Arial" w:eastAsia="Arial" w:hAnsi="Arial" w:cs="Arial"/>
            <w:color w:val="0000FF"/>
            <w:sz w:val="24"/>
            <w:u w:val="single" w:color="0000FF"/>
          </w:rPr>
          <w:t>-</w:t>
        </w:r>
      </w:hyperlink>
      <w:hyperlink r:id="rId131">
        <w:r>
          <w:rPr>
            <w:rFonts w:ascii="Arial" w:eastAsia="Arial" w:hAnsi="Arial" w:cs="Arial"/>
            <w:color w:val="0000FF"/>
            <w:sz w:val="24"/>
            <w:u w:val="single" w:color="0000FF"/>
          </w:rPr>
          <w:t>buying</w:t>
        </w:r>
      </w:hyperlink>
      <w:hyperlink r:id="rId132">
        <w:r>
          <w:rPr>
            <w:rFonts w:ascii="Arial" w:eastAsia="Arial" w:hAnsi="Arial" w:cs="Arial"/>
            <w:color w:val="0000FF"/>
            <w:sz w:val="24"/>
            <w:u w:val="single" w:color="0000FF"/>
          </w:rPr>
          <w:t>-</w:t>
        </w:r>
      </w:hyperlink>
      <w:hyperlink r:id="rId133">
        <w:r>
          <w:rPr>
            <w:rFonts w:ascii="Arial" w:eastAsia="Arial" w:hAnsi="Arial" w:cs="Arial"/>
            <w:color w:val="0000FF"/>
            <w:sz w:val="24"/>
            <w:u w:val="single" w:color="0000FF"/>
          </w:rPr>
          <w:t>standards</w:t>
        </w:r>
      </w:hyperlink>
      <w:hyperlink r:id="rId134">
        <w:r>
          <w:rPr>
            <w:rFonts w:ascii="Arial" w:eastAsia="Arial" w:hAnsi="Arial" w:cs="Arial"/>
            <w:color w:val="0000FF"/>
            <w:sz w:val="24"/>
            <w:u w:val="single" w:color="0000FF"/>
          </w:rPr>
          <w:t>-</w:t>
        </w:r>
      </w:hyperlink>
      <w:hyperlink r:id="rId135">
        <w:r>
          <w:rPr>
            <w:rFonts w:ascii="Arial" w:eastAsia="Arial" w:hAnsi="Arial" w:cs="Arial"/>
            <w:color w:val="0000FF"/>
            <w:sz w:val="24"/>
            <w:u w:val="single" w:color="0000FF"/>
          </w:rPr>
          <w:t>gbs</w:t>
        </w:r>
      </w:hyperlink>
      <w:hyperlink r:id="rId136">
        <w:r>
          <w:rPr>
            <w:rFonts w:ascii="Arial" w:eastAsia="Arial" w:hAnsi="Arial" w:cs="Arial"/>
            <w:sz w:val="24"/>
          </w:rPr>
          <w:t xml:space="preserve"> </w:t>
        </w:r>
      </w:hyperlink>
    </w:p>
    <w:p w14:paraId="7FA2A355" w14:textId="77777777" w:rsidR="006C006A" w:rsidRDefault="00000000">
      <w:pPr>
        <w:spacing w:after="98"/>
        <w:ind w:left="991"/>
      </w:pPr>
      <w:r>
        <w:rPr>
          <w:rFonts w:ascii="Arial" w:eastAsia="Arial" w:hAnsi="Arial" w:cs="Arial"/>
          <w:sz w:val="24"/>
        </w:rPr>
        <w:t xml:space="preserve"> </w:t>
      </w:r>
    </w:p>
    <w:p w14:paraId="1D60E360" w14:textId="77777777" w:rsidR="006C006A" w:rsidRDefault="00000000">
      <w:pPr>
        <w:spacing w:after="154" w:line="250" w:lineRule="auto"/>
        <w:ind w:left="911" w:right="11" w:hanging="564"/>
      </w:pPr>
      <w:r>
        <w:rPr>
          <w:rFonts w:ascii="Arial" w:eastAsia="Arial" w:hAnsi="Arial" w:cs="Arial"/>
          <w:sz w:val="24"/>
        </w:rPr>
        <w:t>6.2 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r>
        <w:t xml:space="preserve"> </w:t>
      </w:r>
    </w:p>
    <w:p w14:paraId="28FF9824" w14:textId="77777777" w:rsidR="006C006A" w:rsidRDefault="00000000">
      <w:pPr>
        <w:spacing w:after="156" w:line="250" w:lineRule="auto"/>
        <w:ind w:left="911" w:right="11" w:hanging="564"/>
      </w:pPr>
      <w:r>
        <w:rPr>
          <w:rFonts w:ascii="Arial" w:eastAsia="Arial" w:hAnsi="Arial" w:cs="Arial"/>
          <w:sz w:val="24"/>
        </w:rPr>
        <w:t xml:space="preserve">6.3 The Supplier shall complete and provide CCS with a Carbon Reduction Plan. </w:t>
      </w:r>
      <w:r>
        <w:t xml:space="preserve"> </w:t>
      </w:r>
    </w:p>
    <w:p w14:paraId="707C74BE" w14:textId="77777777" w:rsidR="006C006A" w:rsidRDefault="00000000">
      <w:pPr>
        <w:spacing w:after="156" w:line="250" w:lineRule="auto"/>
        <w:ind w:left="911" w:right="11" w:hanging="564"/>
      </w:pPr>
      <w:r>
        <w:rPr>
          <w:rFonts w:ascii="Arial" w:eastAsia="Arial" w:hAnsi="Arial" w:cs="Arial"/>
          <w:sz w:val="24"/>
        </w:rPr>
        <w:t>6.4 The Supplier shall progress towards carbon net zero during the lifetime of the framework.</w:t>
      </w:r>
      <w:r>
        <w:t xml:space="preserve"> </w:t>
      </w:r>
    </w:p>
    <w:p w14:paraId="71978ACA" w14:textId="77777777" w:rsidR="006C006A" w:rsidRDefault="00000000">
      <w:pPr>
        <w:spacing w:after="32" w:line="451" w:lineRule="auto"/>
        <w:ind w:right="8962"/>
      </w:pPr>
      <w:r>
        <w:rPr>
          <w:rFonts w:ascii="Arial" w:eastAsia="Arial" w:hAnsi="Arial" w:cs="Arial"/>
          <w:sz w:val="24"/>
        </w:rPr>
        <w:t xml:space="preserve">  </w:t>
      </w:r>
    </w:p>
    <w:p w14:paraId="5DB46BA1" w14:textId="77777777" w:rsidR="006C006A" w:rsidRDefault="00000000">
      <w:pPr>
        <w:spacing w:after="168" w:line="250" w:lineRule="auto"/>
        <w:ind w:left="10" w:right="11" w:hanging="10"/>
      </w:pPr>
      <w:r>
        <w:rPr>
          <w:rFonts w:ascii="Arial" w:eastAsia="Arial" w:hAnsi="Arial" w:cs="Arial"/>
          <w:sz w:val="24"/>
        </w:rPr>
        <w:t xml:space="preserve">Annex 1 </w:t>
      </w:r>
      <w:r>
        <w:rPr>
          <w:rFonts w:ascii="Arial" w:eastAsia="Arial" w:hAnsi="Arial" w:cs="Arial"/>
          <w:sz w:val="28"/>
        </w:rPr>
        <w:t xml:space="preserve"> </w:t>
      </w:r>
    </w:p>
    <w:p w14:paraId="6D91F041" w14:textId="77777777" w:rsidR="006C006A" w:rsidRDefault="00000000">
      <w:pPr>
        <w:spacing w:after="244" w:line="250" w:lineRule="auto"/>
        <w:ind w:left="10" w:hanging="10"/>
        <w:jc w:val="both"/>
      </w:pPr>
      <w:r>
        <w:rPr>
          <w:rFonts w:ascii="Arial" w:eastAsia="Arial" w:hAnsi="Arial" w:cs="Arial"/>
        </w:rPr>
        <w:t xml:space="preserve">Joint Schedule 5 - Annex 1 Factory Disclosure Form - TePAS2 RM 6098 </w:t>
      </w:r>
    </w:p>
    <w:p w14:paraId="12BAD59E" w14:textId="77777777" w:rsidR="006C006A" w:rsidRDefault="00000000">
      <w:pPr>
        <w:spacing w:after="253"/>
      </w:pPr>
      <w:r>
        <w:rPr>
          <w:rFonts w:ascii="Arial" w:eastAsia="Arial" w:hAnsi="Arial" w:cs="Arial"/>
          <w:sz w:val="24"/>
        </w:rPr>
        <w:t xml:space="preserve"> </w:t>
      </w:r>
    </w:p>
    <w:p w14:paraId="24A1C65F" w14:textId="77777777" w:rsidR="006C006A" w:rsidRDefault="00000000">
      <w:pPr>
        <w:spacing w:after="176" w:line="258" w:lineRule="auto"/>
      </w:pPr>
      <w:r>
        <w:rPr>
          <w:rFonts w:ascii="Arial" w:eastAsia="Arial" w:hAnsi="Arial" w:cs="Arial"/>
          <w:b/>
        </w:rPr>
        <w:t>Not used – not applicable</w:t>
      </w:r>
      <w:r>
        <w:rPr>
          <w:rFonts w:ascii="Arial" w:eastAsia="Arial" w:hAnsi="Arial" w:cs="Arial"/>
          <w:b/>
          <w:sz w:val="28"/>
        </w:rPr>
        <w:t xml:space="preserve"> </w:t>
      </w:r>
    </w:p>
    <w:p w14:paraId="6D43F849" w14:textId="77777777" w:rsidR="006C006A" w:rsidRDefault="00000000">
      <w:pPr>
        <w:spacing w:after="0"/>
      </w:pPr>
      <w:r>
        <w:rPr>
          <w:rFonts w:ascii="Arial" w:eastAsia="Arial" w:hAnsi="Arial" w:cs="Arial"/>
          <w:sz w:val="24"/>
        </w:rPr>
        <w:t xml:space="preserve"> </w:t>
      </w:r>
    </w:p>
    <w:p w14:paraId="6398F730" w14:textId="77777777" w:rsidR="006C006A" w:rsidRDefault="00000000">
      <w:pPr>
        <w:spacing w:after="64"/>
        <w:ind w:left="508"/>
      </w:pPr>
      <w:r>
        <w:rPr>
          <w:noProof/>
        </w:rPr>
        <w:drawing>
          <wp:inline distT="0" distB="0" distL="0" distR="0" wp14:anchorId="2D7DE33C" wp14:editId="51833D1A">
            <wp:extent cx="303052" cy="303308"/>
            <wp:effectExtent l="0" t="0" r="0" b="0"/>
            <wp:docPr id="22269" name="Picture 22269"/>
            <wp:cNvGraphicFramePr/>
            <a:graphic xmlns:a="http://schemas.openxmlformats.org/drawingml/2006/main">
              <a:graphicData uri="http://schemas.openxmlformats.org/drawingml/2006/picture">
                <pic:pic xmlns:pic="http://schemas.openxmlformats.org/drawingml/2006/picture">
                  <pic:nvPicPr>
                    <pic:cNvPr id="22269" name="Picture 22269"/>
                    <pic:cNvPicPr/>
                  </pic:nvPicPr>
                  <pic:blipFill>
                    <a:blip r:embed="rId137"/>
                    <a:stretch>
                      <a:fillRect/>
                    </a:stretch>
                  </pic:blipFill>
                  <pic:spPr>
                    <a:xfrm flipV="1">
                      <a:off x="0" y="0"/>
                      <a:ext cx="303052" cy="303308"/>
                    </a:xfrm>
                    <a:prstGeom prst="rect">
                      <a:avLst/>
                    </a:prstGeom>
                  </pic:spPr>
                </pic:pic>
              </a:graphicData>
            </a:graphic>
          </wp:inline>
        </w:drawing>
      </w:r>
    </w:p>
    <w:p w14:paraId="7E4FD136" w14:textId="77777777" w:rsidR="006C006A" w:rsidRDefault="00000000">
      <w:pPr>
        <w:spacing w:after="31"/>
        <w:ind w:left="139" w:hanging="9"/>
      </w:pPr>
      <w:r>
        <w:rPr>
          <w:rFonts w:ascii="Segoe UI" w:eastAsia="Segoe UI" w:hAnsi="Segoe UI" w:cs="Segoe UI"/>
          <w:sz w:val="16"/>
        </w:rPr>
        <w:t xml:space="preserve">Joint Schedule 5 - </w:t>
      </w:r>
    </w:p>
    <w:p w14:paraId="571A1095" w14:textId="77777777" w:rsidR="006C006A" w:rsidRDefault="00000000">
      <w:pPr>
        <w:spacing w:after="331"/>
        <w:ind w:left="10" w:hanging="9"/>
      </w:pPr>
      <w:r>
        <w:rPr>
          <w:rFonts w:ascii="Segoe UI" w:eastAsia="Segoe UI" w:hAnsi="Segoe UI" w:cs="Segoe UI"/>
          <w:sz w:val="16"/>
        </w:rPr>
        <w:t xml:space="preserve">Annex 1 Factory </w:t>
      </w:r>
      <w:proofErr w:type="spellStart"/>
      <w:r>
        <w:rPr>
          <w:rFonts w:ascii="Segoe UI" w:eastAsia="Segoe UI" w:hAnsi="Segoe UI" w:cs="Segoe UI"/>
          <w:sz w:val="16"/>
        </w:rPr>
        <w:t>Disclo</w:t>
      </w:r>
      <w:proofErr w:type="spellEnd"/>
      <w:r>
        <w:rPr>
          <w:rFonts w:ascii="Arial" w:eastAsia="Arial" w:hAnsi="Arial" w:cs="Arial"/>
          <w:sz w:val="24"/>
        </w:rPr>
        <w:t xml:space="preserve"> </w:t>
      </w:r>
    </w:p>
    <w:p w14:paraId="1DFB09A9" w14:textId="77777777" w:rsidR="006C006A" w:rsidRDefault="00000000">
      <w:pPr>
        <w:spacing w:after="96"/>
        <w:ind w:left="1042"/>
      </w:pPr>
      <w:r>
        <w:rPr>
          <w:sz w:val="24"/>
        </w:rPr>
        <w:lastRenderedPageBreak/>
        <w:t xml:space="preserve"> </w:t>
      </w:r>
    </w:p>
    <w:p w14:paraId="42AE5097" w14:textId="77777777" w:rsidR="006C006A" w:rsidRDefault="00000000">
      <w:pPr>
        <w:spacing w:after="0"/>
        <w:ind w:left="900"/>
      </w:pPr>
      <w:r>
        <w:rPr>
          <w:b/>
          <w:sz w:val="24"/>
        </w:rPr>
        <w:t xml:space="preserve"> </w:t>
      </w:r>
    </w:p>
    <w:p w14:paraId="34569389" w14:textId="77777777" w:rsidR="006C006A" w:rsidRDefault="006C006A">
      <w:pPr>
        <w:sectPr w:rsidR="006C006A">
          <w:headerReference w:type="even" r:id="rId138"/>
          <w:headerReference w:type="default" r:id="rId139"/>
          <w:footerReference w:type="even" r:id="rId140"/>
          <w:footerReference w:type="default" r:id="rId141"/>
          <w:headerReference w:type="first" r:id="rId142"/>
          <w:footerReference w:type="first" r:id="rId143"/>
          <w:pgSz w:w="11906" w:h="16838"/>
          <w:pgMar w:top="367" w:right="1437" w:bottom="715" w:left="1440" w:header="203" w:footer="297" w:gutter="0"/>
          <w:cols w:space="720"/>
          <w:titlePg/>
        </w:sectPr>
      </w:pPr>
    </w:p>
    <w:p w14:paraId="7866D113" w14:textId="77777777" w:rsidR="006C006A" w:rsidRDefault="00000000">
      <w:pPr>
        <w:spacing w:after="3" w:line="252" w:lineRule="auto"/>
        <w:ind w:left="-5" w:right="5070" w:hanging="10"/>
      </w:pPr>
      <w:r>
        <w:rPr>
          <w:rFonts w:ascii="Arial" w:eastAsia="Arial" w:hAnsi="Arial" w:cs="Arial"/>
          <w:b/>
          <w:sz w:val="20"/>
        </w:rPr>
        <w:lastRenderedPageBreak/>
        <w:t>Joint Schedule 10 (Rectification Plan)</w:t>
      </w:r>
      <w:r>
        <w:rPr>
          <w:rFonts w:ascii="Arial" w:eastAsia="Arial" w:hAnsi="Arial" w:cs="Arial"/>
          <w:sz w:val="20"/>
        </w:rPr>
        <w:t xml:space="preserve"> </w:t>
      </w:r>
    </w:p>
    <w:p w14:paraId="1B6FABBC" w14:textId="77777777" w:rsidR="006C006A" w:rsidRDefault="00000000">
      <w:pPr>
        <w:spacing w:after="8" w:line="253" w:lineRule="auto"/>
        <w:ind w:left="-5" w:hanging="1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2023 </w:t>
      </w:r>
    </w:p>
    <w:p w14:paraId="261BF914" w14:textId="77777777" w:rsidR="006C006A" w:rsidRDefault="00000000">
      <w:pPr>
        <w:spacing w:after="585"/>
      </w:pPr>
      <w:r>
        <w:rPr>
          <w:rFonts w:ascii="Arial" w:eastAsia="Arial" w:hAnsi="Arial" w:cs="Arial"/>
          <w:color w:val="BFBFBF"/>
          <w:sz w:val="20"/>
        </w:rPr>
        <w:t xml:space="preserve"> </w:t>
      </w:r>
    </w:p>
    <w:p w14:paraId="1A2F4D6F" w14:textId="77777777" w:rsidR="006C006A" w:rsidRDefault="00000000">
      <w:pPr>
        <w:pStyle w:val="Heading1"/>
        <w:tabs>
          <w:tab w:val="center" w:pos="867"/>
          <w:tab w:val="center" w:pos="4643"/>
        </w:tabs>
        <w:ind w:left="0" w:right="0" w:firstLine="0"/>
      </w:pPr>
      <w:r>
        <w:rPr>
          <w:b w:val="0"/>
          <w:sz w:val="22"/>
        </w:rPr>
        <w:tab/>
      </w:r>
      <w:r>
        <w:t>7)</w:t>
      </w:r>
      <w:r>
        <w:rPr>
          <w:rFonts w:ascii="Arial" w:eastAsia="Arial" w:hAnsi="Arial" w:cs="Arial"/>
        </w:rPr>
        <w:t xml:space="preserve"> </w:t>
      </w:r>
      <w:r>
        <w:rPr>
          <w:rFonts w:ascii="Arial" w:eastAsia="Arial" w:hAnsi="Arial" w:cs="Arial"/>
        </w:rPr>
        <w:tab/>
      </w:r>
      <w:r>
        <w:t xml:space="preserve">JOINT SCHEDULE 10 (RECTIFICATION PLAN) </w:t>
      </w:r>
    </w:p>
    <w:tbl>
      <w:tblPr>
        <w:tblStyle w:val="TableGrid"/>
        <w:tblW w:w="9100" w:type="dxa"/>
        <w:tblInd w:w="40" w:type="dxa"/>
        <w:tblCellMar>
          <w:top w:w="5" w:type="dxa"/>
          <w:left w:w="36" w:type="dxa"/>
          <w:bottom w:w="0" w:type="dxa"/>
          <w:right w:w="75" w:type="dxa"/>
        </w:tblCellMar>
        <w:tblLook w:val="04A0" w:firstRow="1" w:lastRow="0" w:firstColumn="1" w:lastColumn="0" w:noHBand="0" w:noVBand="1"/>
      </w:tblPr>
      <w:tblGrid>
        <w:gridCol w:w="2975"/>
        <w:gridCol w:w="3096"/>
        <w:gridCol w:w="985"/>
        <w:gridCol w:w="2044"/>
      </w:tblGrid>
      <w:tr w:rsidR="006C006A" w14:paraId="26985D6C" w14:textId="77777777">
        <w:trPr>
          <w:trHeight w:val="732"/>
        </w:trPr>
        <w:tc>
          <w:tcPr>
            <w:tcW w:w="2975" w:type="dxa"/>
            <w:tcBorders>
              <w:top w:val="single" w:sz="4" w:space="0" w:color="808080"/>
              <w:left w:val="single" w:sz="4" w:space="0" w:color="808080"/>
              <w:bottom w:val="single" w:sz="4" w:space="0" w:color="808080"/>
              <w:right w:val="nil"/>
            </w:tcBorders>
            <w:shd w:val="clear" w:color="auto" w:fill="D9D9D9"/>
          </w:tcPr>
          <w:p w14:paraId="23BA54A5" w14:textId="77777777" w:rsidR="006C006A" w:rsidRDefault="006C006A"/>
        </w:tc>
        <w:tc>
          <w:tcPr>
            <w:tcW w:w="6125" w:type="dxa"/>
            <w:gridSpan w:val="3"/>
            <w:tcBorders>
              <w:top w:val="single" w:sz="4" w:space="0" w:color="808080"/>
              <w:left w:val="nil"/>
              <w:bottom w:val="single" w:sz="4" w:space="0" w:color="808080"/>
              <w:right w:val="single" w:sz="4" w:space="0" w:color="808080"/>
            </w:tcBorders>
            <w:shd w:val="clear" w:color="auto" w:fill="D9D9D9"/>
          </w:tcPr>
          <w:p w14:paraId="3E4E160F" w14:textId="77777777" w:rsidR="006C006A" w:rsidRDefault="00000000">
            <w:pPr>
              <w:spacing w:after="22"/>
              <w:ind w:left="1539"/>
            </w:pPr>
            <w:r>
              <w:rPr>
                <w:b/>
                <w:sz w:val="18"/>
              </w:rPr>
              <w:t xml:space="preserve"> </w:t>
            </w:r>
          </w:p>
          <w:p w14:paraId="54B1084D" w14:textId="77777777" w:rsidR="006C006A" w:rsidRDefault="00000000">
            <w:pPr>
              <w:spacing w:after="0"/>
              <w:ind w:left="62"/>
            </w:pPr>
            <w:r>
              <w:rPr>
                <w:b/>
                <w:sz w:val="18"/>
              </w:rPr>
              <w:t xml:space="preserve">Request for [Revised] Rectification Plan </w:t>
            </w:r>
          </w:p>
        </w:tc>
      </w:tr>
      <w:tr w:rsidR="006C006A" w14:paraId="55DED650" w14:textId="77777777">
        <w:trPr>
          <w:trHeight w:val="882"/>
        </w:trPr>
        <w:tc>
          <w:tcPr>
            <w:tcW w:w="2975" w:type="dxa"/>
            <w:tcBorders>
              <w:top w:val="single" w:sz="4" w:space="0" w:color="808080"/>
              <w:left w:val="single" w:sz="4" w:space="0" w:color="808080"/>
              <w:bottom w:val="single" w:sz="4" w:space="0" w:color="808080"/>
              <w:right w:val="single" w:sz="4" w:space="0" w:color="808080"/>
            </w:tcBorders>
          </w:tcPr>
          <w:p w14:paraId="3E44BDD8" w14:textId="77777777" w:rsidR="006C006A" w:rsidRDefault="00000000">
            <w:pPr>
              <w:spacing w:after="0"/>
              <w:ind w:left="78"/>
            </w:pPr>
            <w:r>
              <w:rPr>
                <w:sz w:val="18"/>
              </w:rPr>
              <w:t xml:space="preserve">Details of the Default: </w:t>
            </w:r>
          </w:p>
        </w:tc>
        <w:tc>
          <w:tcPr>
            <w:tcW w:w="6125" w:type="dxa"/>
            <w:gridSpan w:val="3"/>
            <w:tcBorders>
              <w:top w:val="single" w:sz="4" w:space="0" w:color="808080"/>
              <w:left w:val="single" w:sz="4" w:space="0" w:color="808080"/>
              <w:bottom w:val="single" w:sz="4" w:space="0" w:color="808080"/>
              <w:right w:val="single" w:sz="4" w:space="0" w:color="808080"/>
            </w:tcBorders>
          </w:tcPr>
          <w:p w14:paraId="6E33D77D" w14:textId="77777777" w:rsidR="006C006A" w:rsidRDefault="00000000">
            <w:pPr>
              <w:spacing w:after="0"/>
              <w:ind w:left="79"/>
            </w:pPr>
            <w:r>
              <w:rPr>
                <w:sz w:val="18"/>
              </w:rPr>
              <w:t>[</w:t>
            </w:r>
            <w:r>
              <w:rPr>
                <w:b/>
                <w:sz w:val="18"/>
              </w:rPr>
              <w:t>Guidance:</w:t>
            </w:r>
            <w:r>
              <w:rPr>
                <w:sz w:val="18"/>
              </w:rPr>
              <w:t xml:space="preserve"> Explain the Default, with clear schedule and clause references as appropriate] </w:t>
            </w:r>
          </w:p>
        </w:tc>
      </w:tr>
      <w:tr w:rsidR="006C006A" w14:paraId="2683A29A" w14:textId="77777777">
        <w:trPr>
          <w:trHeight w:val="1063"/>
        </w:trPr>
        <w:tc>
          <w:tcPr>
            <w:tcW w:w="2975" w:type="dxa"/>
            <w:tcBorders>
              <w:top w:val="single" w:sz="4" w:space="0" w:color="808080"/>
              <w:left w:val="single" w:sz="4" w:space="0" w:color="808080"/>
              <w:bottom w:val="single" w:sz="4" w:space="0" w:color="808080"/>
              <w:right w:val="single" w:sz="4" w:space="0" w:color="808080"/>
            </w:tcBorders>
          </w:tcPr>
          <w:p w14:paraId="60D0974C" w14:textId="77777777" w:rsidR="006C006A" w:rsidRDefault="00000000">
            <w:pPr>
              <w:spacing w:after="0"/>
              <w:ind w:left="78"/>
              <w:jc w:val="both"/>
            </w:pPr>
            <w:r>
              <w:rPr>
                <w:sz w:val="18"/>
              </w:rPr>
              <w:t xml:space="preserve">Deadline for receiving the [Revised] Rectification Plan: </w:t>
            </w:r>
          </w:p>
        </w:tc>
        <w:tc>
          <w:tcPr>
            <w:tcW w:w="6125" w:type="dxa"/>
            <w:gridSpan w:val="3"/>
            <w:tcBorders>
              <w:top w:val="single" w:sz="4" w:space="0" w:color="808080"/>
              <w:left w:val="single" w:sz="4" w:space="0" w:color="808080"/>
              <w:bottom w:val="single" w:sz="4" w:space="0" w:color="808080"/>
              <w:right w:val="single" w:sz="4" w:space="0" w:color="808080"/>
            </w:tcBorders>
          </w:tcPr>
          <w:p w14:paraId="3D492F74" w14:textId="77777777" w:rsidR="006C006A" w:rsidRDefault="00000000">
            <w:pPr>
              <w:spacing w:after="19"/>
              <w:ind w:left="79"/>
            </w:pPr>
            <w:r>
              <w:rPr>
                <w:sz w:val="18"/>
              </w:rPr>
              <w:t>[</w:t>
            </w:r>
            <w:r>
              <w:rPr>
                <w:b/>
                <w:sz w:val="18"/>
              </w:rPr>
              <w:t>add</w:t>
            </w:r>
            <w:r>
              <w:rPr>
                <w:sz w:val="18"/>
              </w:rPr>
              <w:t xml:space="preserve"> date (minimum 10 days from request)] </w:t>
            </w:r>
          </w:p>
          <w:p w14:paraId="3BAE3DBF" w14:textId="77777777" w:rsidR="006C006A" w:rsidRDefault="00000000">
            <w:pPr>
              <w:spacing w:after="0"/>
              <w:ind w:left="79"/>
            </w:pPr>
            <w:r>
              <w:rPr>
                <w:sz w:val="18"/>
              </w:rPr>
              <w:t xml:space="preserve"> </w:t>
            </w:r>
          </w:p>
        </w:tc>
      </w:tr>
      <w:tr w:rsidR="006C006A" w14:paraId="17C70B3C" w14:textId="77777777">
        <w:trPr>
          <w:trHeight w:val="503"/>
        </w:trPr>
        <w:tc>
          <w:tcPr>
            <w:tcW w:w="2975" w:type="dxa"/>
            <w:tcBorders>
              <w:top w:val="single" w:sz="4" w:space="0" w:color="808080"/>
              <w:left w:val="single" w:sz="4" w:space="0" w:color="808080"/>
              <w:bottom w:val="single" w:sz="4" w:space="0" w:color="808080"/>
              <w:right w:val="single" w:sz="4" w:space="0" w:color="808080"/>
            </w:tcBorders>
          </w:tcPr>
          <w:p w14:paraId="2301BC19" w14:textId="77777777" w:rsidR="006C006A" w:rsidRDefault="00000000">
            <w:pPr>
              <w:spacing w:after="0"/>
              <w:ind w:left="78"/>
            </w:pPr>
            <w:r>
              <w:rPr>
                <w:sz w:val="18"/>
              </w:rPr>
              <w:t xml:space="preserve">Signed by the </w:t>
            </w:r>
            <w:proofErr w:type="gramStart"/>
            <w:r>
              <w:rPr>
                <w:sz w:val="18"/>
              </w:rPr>
              <w:t>Buyer :</w:t>
            </w:r>
            <w:proofErr w:type="gramEnd"/>
            <w:r>
              <w:rPr>
                <w:sz w:val="18"/>
              </w:rPr>
              <w:t xml:space="preserve"> </w:t>
            </w:r>
          </w:p>
        </w:tc>
        <w:tc>
          <w:tcPr>
            <w:tcW w:w="3096" w:type="dxa"/>
            <w:tcBorders>
              <w:top w:val="single" w:sz="4" w:space="0" w:color="808080"/>
              <w:left w:val="single" w:sz="4" w:space="0" w:color="808080"/>
              <w:bottom w:val="single" w:sz="4" w:space="0" w:color="808080"/>
              <w:right w:val="single" w:sz="4" w:space="0" w:color="808080"/>
            </w:tcBorders>
          </w:tcPr>
          <w:p w14:paraId="1499CFDF" w14:textId="77777777" w:rsidR="006C006A" w:rsidRDefault="00000000">
            <w:pPr>
              <w:spacing w:after="0"/>
              <w:ind w:left="79"/>
            </w:pPr>
            <w:r>
              <w:rPr>
                <w:sz w:val="18"/>
              </w:rPr>
              <w:t xml:space="preserve"> </w:t>
            </w:r>
          </w:p>
        </w:tc>
        <w:tc>
          <w:tcPr>
            <w:tcW w:w="985" w:type="dxa"/>
            <w:tcBorders>
              <w:top w:val="single" w:sz="4" w:space="0" w:color="808080"/>
              <w:left w:val="single" w:sz="4" w:space="0" w:color="808080"/>
              <w:bottom w:val="single" w:sz="4" w:space="0" w:color="808080"/>
              <w:right w:val="single" w:sz="4" w:space="0" w:color="808080"/>
            </w:tcBorders>
          </w:tcPr>
          <w:p w14:paraId="6BC847BF" w14:textId="77777777" w:rsidR="006C006A" w:rsidRDefault="00000000">
            <w:pPr>
              <w:spacing w:after="0"/>
              <w:ind w:left="114"/>
            </w:pPr>
            <w:r>
              <w:rPr>
                <w:sz w:val="18"/>
              </w:rPr>
              <w:t xml:space="preserve">Date: </w:t>
            </w:r>
          </w:p>
        </w:tc>
        <w:tc>
          <w:tcPr>
            <w:tcW w:w="2044" w:type="dxa"/>
            <w:tcBorders>
              <w:top w:val="single" w:sz="4" w:space="0" w:color="808080"/>
              <w:left w:val="single" w:sz="4" w:space="0" w:color="808080"/>
              <w:bottom w:val="single" w:sz="4" w:space="0" w:color="808080"/>
              <w:right w:val="single" w:sz="4" w:space="0" w:color="808080"/>
            </w:tcBorders>
          </w:tcPr>
          <w:p w14:paraId="7D754AE4" w14:textId="77777777" w:rsidR="006C006A" w:rsidRDefault="00000000">
            <w:pPr>
              <w:spacing w:after="0"/>
              <w:ind w:left="79"/>
            </w:pPr>
            <w:r>
              <w:rPr>
                <w:sz w:val="18"/>
              </w:rPr>
              <w:t xml:space="preserve"> </w:t>
            </w:r>
          </w:p>
        </w:tc>
      </w:tr>
      <w:tr w:rsidR="006C006A" w14:paraId="0BF5A1C9" w14:textId="77777777">
        <w:trPr>
          <w:trHeight w:val="500"/>
        </w:trPr>
        <w:tc>
          <w:tcPr>
            <w:tcW w:w="2975" w:type="dxa"/>
            <w:tcBorders>
              <w:top w:val="single" w:sz="4" w:space="0" w:color="808080"/>
              <w:left w:val="single" w:sz="4" w:space="0" w:color="808080"/>
              <w:bottom w:val="single" w:sz="4" w:space="0" w:color="808080"/>
              <w:right w:val="nil"/>
            </w:tcBorders>
            <w:shd w:val="clear" w:color="auto" w:fill="D9D9D9"/>
          </w:tcPr>
          <w:p w14:paraId="4A06C0C2" w14:textId="77777777" w:rsidR="006C006A" w:rsidRDefault="006C006A"/>
        </w:tc>
        <w:tc>
          <w:tcPr>
            <w:tcW w:w="6125" w:type="dxa"/>
            <w:gridSpan w:val="3"/>
            <w:tcBorders>
              <w:top w:val="single" w:sz="4" w:space="0" w:color="808080"/>
              <w:left w:val="nil"/>
              <w:bottom w:val="single" w:sz="4" w:space="0" w:color="808080"/>
              <w:right w:val="single" w:sz="4" w:space="0" w:color="808080"/>
            </w:tcBorders>
            <w:shd w:val="clear" w:color="auto" w:fill="D9D9D9"/>
          </w:tcPr>
          <w:p w14:paraId="001DA2A7" w14:textId="77777777" w:rsidR="006C006A" w:rsidRDefault="00000000">
            <w:pPr>
              <w:spacing w:after="0"/>
              <w:ind w:left="187"/>
            </w:pPr>
            <w:r>
              <w:rPr>
                <w:b/>
                <w:sz w:val="18"/>
              </w:rPr>
              <w:t>Supplier [Revised] Rectification Plan</w:t>
            </w:r>
            <w:r>
              <w:rPr>
                <w:sz w:val="18"/>
              </w:rPr>
              <w:t xml:space="preserve"> </w:t>
            </w:r>
          </w:p>
        </w:tc>
      </w:tr>
      <w:tr w:rsidR="006C006A" w14:paraId="1E9D9863" w14:textId="77777777">
        <w:trPr>
          <w:trHeight w:val="503"/>
        </w:trPr>
        <w:tc>
          <w:tcPr>
            <w:tcW w:w="2975" w:type="dxa"/>
            <w:tcBorders>
              <w:top w:val="single" w:sz="4" w:space="0" w:color="808080"/>
              <w:left w:val="single" w:sz="4" w:space="0" w:color="808080"/>
              <w:bottom w:val="single" w:sz="4" w:space="0" w:color="808080"/>
              <w:right w:val="single" w:sz="4" w:space="0" w:color="808080"/>
            </w:tcBorders>
          </w:tcPr>
          <w:p w14:paraId="694C4993" w14:textId="77777777" w:rsidR="006C006A" w:rsidRDefault="00000000">
            <w:pPr>
              <w:spacing w:after="0"/>
              <w:ind w:left="78"/>
            </w:pPr>
            <w:r>
              <w:rPr>
                <w:sz w:val="18"/>
              </w:rPr>
              <w:t xml:space="preserve">Cause of the Default </w:t>
            </w:r>
          </w:p>
        </w:tc>
        <w:tc>
          <w:tcPr>
            <w:tcW w:w="6125" w:type="dxa"/>
            <w:gridSpan w:val="3"/>
            <w:tcBorders>
              <w:top w:val="single" w:sz="4" w:space="0" w:color="808080"/>
              <w:left w:val="single" w:sz="4" w:space="0" w:color="808080"/>
              <w:bottom w:val="single" w:sz="4" w:space="0" w:color="808080"/>
              <w:right w:val="single" w:sz="4" w:space="0" w:color="808080"/>
            </w:tcBorders>
          </w:tcPr>
          <w:p w14:paraId="2EAF8567" w14:textId="77777777" w:rsidR="006C006A" w:rsidRDefault="00000000">
            <w:pPr>
              <w:spacing w:after="0"/>
              <w:ind w:left="79"/>
            </w:pPr>
            <w:r>
              <w:rPr>
                <w:sz w:val="18"/>
              </w:rPr>
              <w:t>[</w:t>
            </w:r>
            <w:r>
              <w:rPr>
                <w:b/>
                <w:sz w:val="18"/>
              </w:rPr>
              <w:t>add</w:t>
            </w:r>
            <w:r>
              <w:rPr>
                <w:sz w:val="18"/>
              </w:rPr>
              <w:t xml:space="preserve"> cause] </w:t>
            </w:r>
          </w:p>
        </w:tc>
      </w:tr>
      <w:tr w:rsidR="006C006A" w14:paraId="79B6F9D1" w14:textId="77777777">
        <w:trPr>
          <w:trHeight w:val="838"/>
        </w:trPr>
        <w:tc>
          <w:tcPr>
            <w:tcW w:w="2975" w:type="dxa"/>
            <w:tcBorders>
              <w:top w:val="single" w:sz="4" w:space="0" w:color="808080"/>
              <w:left w:val="single" w:sz="4" w:space="0" w:color="808080"/>
              <w:bottom w:val="single" w:sz="4" w:space="0" w:color="808080"/>
              <w:right w:val="single" w:sz="4" w:space="0" w:color="808080"/>
            </w:tcBorders>
          </w:tcPr>
          <w:p w14:paraId="1EEBCAE2" w14:textId="77777777" w:rsidR="006C006A" w:rsidRDefault="00000000">
            <w:pPr>
              <w:spacing w:after="0"/>
              <w:ind w:left="78"/>
            </w:pPr>
            <w:r>
              <w:rPr>
                <w:sz w:val="18"/>
              </w:rPr>
              <w:t xml:space="preserve">Anticipated impact assessment:  </w:t>
            </w:r>
          </w:p>
        </w:tc>
        <w:tc>
          <w:tcPr>
            <w:tcW w:w="6125" w:type="dxa"/>
            <w:gridSpan w:val="3"/>
            <w:tcBorders>
              <w:top w:val="single" w:sz="4" w:space="0" w:color="808080"/>
              <w:left w:val="single" w:sz="4" w:space="0" w:color="808080"/>
              <w:bottom w:val="single" w:sz="4" w:space="0" w:color="808080"/>
              <w:right w:val="single" w:sz="4" w:space="0" w:color="808080"/>
            </w:tcBorders>
          </w:tcPr>
          <w:p w14:paraId="56D30D6D" w14:textId="77777777" w:rsidR="006C006A" w:rsidRDefault="00000000">
            <w:pPr>
              <w:spacing w:after="0"/>
              <w:ind w:left="79"/>
            </w:pPr>
            <w:r>
              <w:rPr>
                <w:sz w:val="18"/>
              </w:rPr>
              <w:t>[</w:t>
            </w:r>
            <w:r>
              <w:rPr>
                <w:b/>
                <w:sz w:val="18"/>
              </w:rPr>
              <w:t>add</w:t>
            </w:r>
            <w:r>
              <w:rPr>
                <w:sz w:val="18"/>
              </w:rPr>
              <w:t xml:space="preserve"> impact] </w:t>
            </w:r>
          </w:p>
        </w:tc>
      </w:tr>
      <w:tr w:rsidR="006C006A" w14:paraId="6DD5B4A5" w14:textId="77777777">
        <w:trPr>
          <w:trHeight w:val="480"/>
        </w:trPr>
        <w:tc>
          <w:tcPr>
            <w:tcW w:w="2975" w:type="dxa"/>
            <w:tcBorders>
              <w:top w:val="single" w:sz="4" w:space="0" w:color="808080"/>
              <w:left w:val="single" w:sz="4" w:space="0" w:color="808080"/>
              <w:bottom w:val="single" w:sz="4" w:space="0" w:color="808080"/>
              <w:right w:val="single" w:sz="4" w:space="0" w:color="808080"/>
            </w:tcBorders>
          </w:tcPr>
          <w:p w14:paraId="7B9AC45A" w14:textId="77777777" w:rsidR="006C006A" w:rsidRDefault="00000000">
            <w:pPr>
              <w:spacing w:after="0"/>
              <w:ind w:left="78"/>
            </w:pPr>
            <w:r>
              <w:rPr>
                <w:sz w:val="18"/>
              </w:rPr>
              <w:t xml:space="preserve">Actual effect of Default: </w:t>
            </w:r>
          </w:p>
        </w:tc>
        <w:tc>
          <w:tcPr>
            <w:tcW w:w="6125" w:type="dxa"/>
            <w:gridSpan w:val="3"/>
            <w:tcBorders>
              <w:top w:val="single" w:sz="4" w:space="0" w:color="808080"/>
              <w:left w:val="single" w:sz="4" w:space="0" w:color="808080"/>
              <w:bottom w:val="single" w:sz="4" w:space="0" w:color="808080"/>
              <w:right w:val="single" w:sz="4" w:space="0" w:color="808080"/>
            </w:tcBorders>
          </w:tcPr>
          <w:p w14:paraId="7B6BB397" w14:textId="77777777" w:rsidR="006C006A" w:rsidRDefault="00000000">
            <w:pPr>
              <w:spacing w:after="0"/>
              <w:ind w:left="79"/>
            </w:pPr>
            <w:r>
              <w:rPr>
                <w:sz w:val="18"/>
              </w:rPr>
              <w:t>[</w:t>
            </w:r>
            <w:r>
              <w:rPr>
                <w:b/>
                <w:sz w:val="18"/>
              </w:rPr>
              <w:t>add</w:t>
            </w:r>
            <w:r>
              <w:rPr>
                <w:sz w:val="18"/>
              </w:rPr>
              <w:t xml:space="preserve"> effect] </w:t>
            </w:r>
          </w:p>
        </w:tc>
      </w:tr>
      <w:tr w:rsidR="006C006A" w14:paraId="7EE09C06" w14:textId="77777777">
        <w:trPr>
          <w:trHeight w:val="310"/>
        </w:trPr>
        <w:tc>
          <w:tcPr>
            <w:tcW w:w="2975" w:type="dxa"/>
            <w:vMerge w:val="restart"/>
            <w:tcBorders>
              <w:top w:val="single" w:sz="4" w:space="0" w:color="808080"/>
              <w:left w:val="single" w:sz="4" w:space="0" w:color="808080"/>
              <w:bottom w:val="single" w:sz="4" w:space="0" w:color="808080"/>
              <w:right w:val="single" w:sz="4" w:space="0" w:color="808080"/>
            </w:tcBorders>
          </w:tcPr>
          <w:p w14:paraId="3A800378" w14:textId="77777777" w:rsidR="006C006A" w:rsidRDefault="00000000">
            <w:pPr>
              <w:spacing w:after="0"/>
              <w:ind w:left="78"/>
            </w:pPr>
            <w:r>
              <w:rPr>
                <w:sz w:val="18"/>
              </w:rPr>
              <w:t xml:space="preserve">Steps to be taken to rectification: </w:t>
            </w:r>
          </w:p>
        </w:tc>
        <w:tc>
          <w:tcPr>
            <w:tcW w:w="3096" w:type="dxa"/>
            <w:tcBorders>
              <w:top w:val="single" w:sz="4" w:space="0" w:color="808080"/>
              <w:left w:val="single" w:sz="4" w:space="0" w:color="808080"/>
              <w:bottom w:val="single" w:sz="4" w:space="0" w:color="808080"/>
              <w:right w:val="single" w:sz="4" w:space="0" w:color="808080"/>
            </w:tcBorders>
          </w:tcPr>
          <w:p w14:paraId="5C11F13A" w14:textId="77777777" w:rsidR="006C006A" w:rsidRDefault="00000000">
            <w:pPr>
              <w:spacing w:after="0"/>
              <w:ind w:left="79"/>
            </w:pPr>
            <w:r>
              <w:rPr>
                <w:b/>
                <w:sz w:val="18"/>
              </w:rPr>
              <w:t xml:space="preserve">Steps </w:t>
            </w:r>
          </w:p>
        </w:tc>
        <w:tc>
          <w:tcPr>
            <w:tcW w:w="3029" w:type="dxa"/>
            <w:gridSpan w:val="2"/>
            <w:tcBorders>
              <w:top w:val="single" w:sz="4" w:space="0" w:color="808080"/>
              <w:left w:val="single" w:sz="4" w:space="0" w:color="808080"/>
              <w:bottom w:val="single" w:sz="4" w:space="0" w:color="808080"/>
              <w:right w:val="single" w:sz="4" w:space="0" w:color="808080"/>
            </w:tcBorders>
          </w:tcPr>
          <w:p w14:paraId="376027B8" w14:textId="77777777" w:rsidR="006C006A" w:rsidRDefault="00000000">
            <w:pPr>
              <w:spacing w:after="0"/>
              <w:ind w:left="44"/>
            </w:pPr>
            <w:r>
              <w:rPr>
                <w:b/>
                <w:sz w:val="18"/>
              </w:rPr>
              <w:t xml:space="preserve">Timescale  </w:t>
            </w:r>
          </w:p>
        </w:tc>
      </w:tr>
      <w:tr w:rsidR="006C006A" w14:paraId="488858F8" w14:textId="77777777">
        <w:trPr>
          <w:trHeight w:val="310"/>
        </w:trPr>
        <w:tc>
          <w:tcPr>
            <w:tcW w:w="0" w:type="auto"/>
            <w:vMerge/>
            <w:tcBorders>
              <w:top w:val="nil"/>
              <w:left w:val="single" w:sz="4" w:space="0" w:color="808080"/>
              <w:bottom w:val="nil"/>
              <w:right w:val="single" w:sz="4" w:space="0" w:color="808080"/>
            </w:tcBorders>
          </w:tcPr>
          <w:p w14:paraId="09CE9EC0" w14:textId="77777777" w:rsidR="006C006A" w:rsidRDefault="006C006A"/>
        </w:tc>
        <w:tc>
          <w:tcPr>
            <w:tcW w:w="3096" w:type="dxa"/>
            <w:tcBorders>
              <w:top w:val="single" w:sz="4" w:space="0" w:color="808080"/>
              <w:left w:val="single" w:sz="4" w:space="0" w:color="808080"/>
              <w:bottom w:val="single" w:sz="4" w:space="0" w:color="808080"/>
              <w:right w:val="single" w:sz="4" w:space="0" w:color="808080"/>
            </w:tcBorders>
          </w:tcPr>
          <w:p w14:paraId="56ACD5EF" w14:textId="77777777" w:rsidR="006C006A" w:rsidRDefault="00000000">
            <w:pPr>
              <w:spacing w:after="0"/>
              <w:ind w:left="79"/>
            </w:pPr>
            <w:r>
              <w:rPr>
                <w:sz w:val="18"/>
              </w:rPr>
              <w:t xml:space="preserve">1. </w:t>
            </w:r>
          </w:p>
        </w:tc>
        <w:tc>
          <w:tcPr>
            <w:tcW w:w="3029" w:type="dxa"/>
            <w:gridSpan w:val="2"/>
            <w:tcBorders>
              <w:top w:val="single" w:sz="4" w:space="0" w:color="808080"/>
              <w:left w:val="single" w:sz="4" w:space="0" w:color="808080"/>
              <w:bottom w:val="single" w:sz="4" w:space="0" w:color="808080"/>
              <w:right w:val="single" w:sz="4" w:space="0" w:color="808080"/>
            </w:tcBorders>
          </w:tcPr>
          <w:p w14:paraId="3F9815C7" w14:textId="77777777" w:rsidR="006C006A" w:rsidRDefault="00000000">
            <w:pPr>
              <w:spacing w:after="0"/>
              <w:ind w:left="44"/>
            </w:pPr>
            <w:r>
              <w:rPr>
                <w:sz w:val="18"/>
              </w:rPr>
              <w:t xml:space="preserve">[date] </w:t>
            </w:r>
          </w:p>
        </w:tc>
      </w:tr>
      <w:tr w:rsidR="006C006A" w14:paraId="2B28E1C2" w14:textId="77777777">
        <w:trPr>
          <w:trHeight w:val="310"/>
        </w:trPr>
        <w:tc>
          <w:tcPr>
            <w:tcW w:w="0" w:type="auto"/>
            <w:vMerge/>
            <w:tcBorders>
              <w:top w:val="nil"/>
              <w:left w:val="single" w:sz="4" w:space="0" w:color="808080"/>
              <w:bottom w:val="nil"/>
              <w:right w:val="single" w:sz="4" w:space="0" w:color="808080"/>
            </w:tcBorders>
          </w:tcPr>
          <w:p w14:paraId="31CA0E97" w14:textId="77777777" w:rsidR="006C006A" w:rsidRDefault="006C006A"/>
        </w:tc>
        <w:tc>
          <w:tcPr>
            <w:tcW w:w="3096" w:type="dxa"/>
            <w:tcBorders>
              <w:top w:val="single" w:sz="4" w:space="0" w:color="808080"/>
              <w:left w:val="single" w:sz="4" w:space="0" w:color="808080"/>
              <w:bottom w:val="single" w:sz="4" w:space="0" w:color="808080"/>
              <w:right w:val="single" w:sz="4" w:space="0" w:color="808080"/>
            </w:tcBorders>
          </w:tcPr>
          <w:p w14:paraId="2F9E914C" w14:textId="77777777" w:rsidR="006C006A" w:rsidRDefault="00000000">
            <w:pPr>
              <w:spacing w:after="0"/>
              <w:ind w:left="79"/>
            </w:pPr>
            <w:r>
              <w:rPr>
                <w:sz w:val="18"/>
              </w:rPr>
              <w:t xml:space="preserve">2. </w:t>
            </w:r>
          </w:p>
        </w:tc>
        <w:tc>
          <w:tcPr>
            <w:tcW w:w="3029" w:type="dxa"/>
            <w:gridSpan w:val="2"/>
            <w:tcBorders>
              <w:top w:val="single" w:sz="4" w:space="0" w:color="808080"/>
              <w:left w:val="single" w:sz="4" w:space="0" w:color="808080"/>
              <w:bottom w:val="single" w:sz="4" w:space="0" w:color="808080"/>
              <w:right w:val="single" w:sz="4" w:space="0" w:color="808080"/>
            </w:tcBorders>
          </w:tcPr>
          <w:p w14:paraId="7138CD4C" w14:textId="77777777" w:rsidR="006C006A" w:rsidRDefault="00000000">
            <w:pPr>
              <w:spacing w:after="0"/>
              <w:ind w:left="44"/>
            </w:pPr>
            <w:r>
              <w:rPr>
                <w:sz w:val="18"/>
              </w:rPr>
              <w:t xml:space="preserve">[date] </w:t>
            </w:r>
          </w:p>
        </w:tc>
      </w:tr>
      <w:tr w:rsidR="006C006A" w14:paraId="084C1B12" w14:textId="77777777">
        <w:trPr>
          <w:trHeight w:val="310"/>
        </w:trPr>
        <w:tc>
          <w:tcPr>
            <w:tcW w:w="0" w:type="auto"/>
            <w:vMerge/>
            <w:tcBorders>
              <w:top w:val="nil"/>
              <w:left w:val="single" w:sz="4" w:space="0" w:color="808080"/>
              <w:bottom w:val="nil"/>
              <w:right w:val="single" w:sz="4" w:space="0" w:color="808080"/>
            </w:tcBorders>
          </w:tcPr>
          <w:p w14:paraId="5A69A0C6" w14:textId="77777777" w:rsidR="006C006A" w:rsidRDefault="006C006A"/>
        </w:tc>
        <w:tc>
          <w:tcPr>
            <w:tcW w:w="3096" w:type="dxa"/>
            <w:tcBorders>
              <w:top w:val="single" w:sz="4" w:space="0" w:color="808080"/>
              <w:left w:val="single" w:sz="4" w:space="0" w:color="808080"/>
              <w:bottom w:val="single" w:sz="4" w:space="0" w:color="808080"/>
              <w:right w:val="single" w:sz="4" w:space="0" w:color="808080"/>
            </w:tcBorders>
          </w:tcPr>
          <w:p w14:paraId="2149A8D8" w14:textId="77777777" w:rsidR="006C006A" w:rsidRDefault="00000000">
            <w:pPr>
              <w:spacing w:after="0"/>
              <w:ind w:left="79"/>
            </w:pPr>
            <w:r>
              <w:rPr>
                <w:sz w:val="18"/>
              </w:rPr>
              <w:t xml:space="preserve">3. </w:t>
            </w:r>
          </w:p>
        </w:tc>
        <w:tc>
          <w:tcPr>
            <w:tcW w:w="3029" w:type="dxa"/>
            <w:gridSpan w:val="2"/>
            <w:tcBorders>
              <w:top w:val="single" w:sz="4" w:space="0" w:color="808080"/>
              <w:left w:val="single" w:sz="4" w:space="0" w:color="808080"/>
              <w:bottom w:val="single" w:sz="4" w:space="0" w:color="808080"/>
              <w:right w:val="single" w:sz="4" w:space="0" w:color="808080"/>
            </w:tcBorders>
          </w:tcPr>
          <w:p w14:paraId="21DF22F0" w14:textId="77777777" w:rsidR="006C006A" w:rsidRDefault="00000000">
            <w:pPr>
              <w:spacing w:after="0"/>
              <w:ind w:left="44"/>
            </w:pPr>
            <w:r>
              <w:rPr>
                <w:sz w:val="18"/>
              </w:rPr>
              <w:t xml:space="preserve">[date] </w:t>
            </w:r>
          </w:p>
        </w:tc>
      </w:tr>
      <w:tr w:rsidR="006C006A" w14:paraId="14600ED2" w14:textId="77777777">
        <w:trPr>
          <w:trHeight w:val="310"/>
        </w:trPr>
        <w:tc>
          <w:tcPr>
            <w:tcW w:w="0" w:type="auto"/>
            <w:vMerge/>
            <w:tcBorders>
              <w:top w:val="nil"/>
              <w:left w:val="single" w:sz="4" w:space="0" w:color="808080"/>
              <w:bottom w:val="nil"/>
              <w:right w:val="single" w:sz="4" w:space="0" w:color="808080"/>
            </w:tcBorders>
          </w:tcPr>
          <w:p w14:paraId="6AB738C2" w14:textId="77777777" w:rsidR="006C006A" w:rsidRDefault="006C006A"/>
        </w:tc>
        <w:tc>
          <w:tcPr>
            <w:tcW w:w="3096" w:type="dxa"/>
            <w:tcBorders>
              <w:top w:val="single" w:sz="4" w:space="0" w:color="808080"/>
              <w:left w:val="single" w:sz="4" w:space="0" w:color="808080"/>
              <w:bottom w:val="single" w:sz="4" w:space="0" w:color="808080"/>
              <w:right w:val="single" w:sz="4" w:space="0" w:color="808080"/>
            </w:tcBorders>
          </w:tcPr>
          <w:p w14:paraId="120965A9" w14:textId="77777777" w:rsidR="006C006A" w:rsidRDefault="00000000">
            <w:pPr>
              <w:spacing w:after="0"/>
              <w:ind w:left="79"/>
            </w:pPr>
            <w:r>
              <w:rPr>
                <w:sz w:val="18"/>
              </w:rPr>
              <w:t xml:space="preserve">4. </w:t>
            </w:r>
          </w:p>
        </w:tc>
        <w:tc>
          <w:tcPr>
            <w:tcW w:w="3029" w:type="dxa"/>
            <w:gridSpan w:val="2"/>
            <w:tcBorders>
              <w:top w:val="single" w:sz="4" w:space="0" w:color="808080"/>
              <w:left w:val="single" w:sz="4" w:space="0" w:color="808080"/>
              <w:bottom w:val="single" w:sz="4" w:space="0" w:color="808080"/>
              <w:right w:val="single" w:sz="4" w:space="0" w:color="808080"/>
            </w:tcBorders>
          </w:tcPr>
          <w:p w14:paraId="0D8DCF8D" w14:textId="77777777" w:rsidR="006C006A" w:rsidRDefault="00000000">
            <w:pPr>
              <w:spacing w:after="0"/>
              <w:ind w:left="44"/>
            </w:pPr>
            <w:r>
              <w:rPr>
                <w:sz w:val="18"/>
              </w:rPr>
              <w:t xml:space="preserve">[date] </w:t>
            </w:r>
          </w:p>
        </w:tc>
      </w:tr>
      <w:tr w:rsidR="006C006A" w14:paraId="736388E3" w14:textId="77777777">
        <w:trPr>
          <w:trHeight w:val="310"/>
        </w:trPr>
        <w:tc>
          <w:tcPr>
            <w:tcW w:w="0" w:type="auto"/>
            <w:vMerge/>
            <w:tcBorders>
              <w:top w:val="nil"/>
              <w:left w:val="single" w:sz="4" w:space="0" w:color="808080"/>
              <w:bottom w:val="single" w:sz="4" w:space="0" w:color="808080"/>
              <w:right w:val="single" w:sz="4" w:space="0" w:color="808080"/>
            </w:tcBorders>
          </w:tcPr>
          <w:p w14:paraId="4425436A" w14:textId="77777777" w:rsidR="006C006A" w:rsidRDefault="006C006A"/>
        </w:tc>
        <w:tc>
          <w:tcPr>
            <w:tcW w:w="3096" w:type="dxa"/>
            <w:tcBorders>
              <w:top w:val="single" w:sz="4" w:space="0" w:color="808080"/>
              <w:left w:val="single" w:sz="4" w:space="0" w:color="808080"/>
              <w:bottom w:val="single" w:sz="4" w:space="0" w:color="808080"/>
              <w:right w:val="single" w:sz="4" w:space="0" w:color="808080"/>
            </w:tcBorders>
          </w:tcPr>
          <w:p w14:paraId="64980B07" w14:textId="77777777" w:rsidR="006C006A" w:rsidRDefault="00000000">
            <w:pPr>
              <w:spacing w:after="0"/>
              <w:ind w:left="79"/>
            </w:pPr>
            <w:r>
              <w:rPr>
                <w:sz w:val="18"/>
              </w:rPr>
              <w:t xml:space="preserve">[…] </w:t>
            </w:r>
          </w:p>
        </w:tc>
        <w:tc>
          <w:tcPr>
            <w:tcW w:w="3029" w:type="dxa"/>
            <w:gridSpan w:val="2"/>
            <w:tcBorders>
              <w:top w:val="single" w:sz="4" w:space="0" w:color="808080"/>
              <w:left w:val="single" w:sz="4" w:space="0" w:color="808080"/>
              <w:bottom w:val="single" w:sz="4" w:space="0" w:color="808080"/>
              <w:right w:val="single" w:sz="4" w:space="0" w:color="808080"/>
            </w:tcBorders>
          </w:tcPr>
          <w:p w14:paraId="37EBFD5C" w14:textId="77777777" w:rsidR="006C006A" w:rsidRDefault="00000000">
            <w:pPr>
              <w:spacing w:after="0"/>
              <w:ind w:left="44"/>
            </w:pPr>
            <w:r>
              <w:rPr>
                <w:sz w:val="18"/>
              </w:rPr>
              <w:t xml:space="preserve">[date] </w:t>
            </w:r>
          </w:p>
        </w:tc>
      </w:tr>
      <w:tr w:rsidR="006C006A" w14:paraId="078517A9" w14:textId="77777777">
        <w:trPr>
          <w:trHeight w:val="838"/>
        </w:trPr>
        <w:tc>
          <w:tcPr>
            <w:tcW w:w="2975" w:type="dxa"/>
            <w:tcBorders>
              <w:top w:val="single" w:sz="4" w:space="0" w:color="808080"/>
              <w:left w:val="single" w:sz="4" w:space="0" w:color="808080"/>
              <w:bottom w:val="single" w:sz="4" w:space="0" w:color="808080"/>
              <w:right w:val="single" w:sz="4" w:space="0" w:color="808080"/>
            </w:tcBorders>
          </w:tcPr>
          <w:p w14:paraId="4C875DD5" w14:textId="77777777" w:rsidR="006C006A" w:rsidRDefault="00000000">
            <w:pPr>
              <w:spacing w:after="0"/>
              <w:ind w:left="78"/>
              <w:jc w:val="both"/>
            </w:pPr>
            <w:r>
              <w:rPr>
                <w:sz w:val="18"/>
              </w:rPr>
              <w:t xml:space="preserve">Timescale for complete Rectification of Default  </w:t>
            </w:r>
          </w:p>
        </w:tc>
        <w:tc>
          <w:tcPr>
            <w:tcW w:w="6125" w:type="dxa"/>
            <w:gridSpan w:val="3"/>
            <w:tcBorders>
              <w:top w:val="single" w:sz="4" w:space="0" w:color="808080"/>
              <w:left w:val="single" w:sz="4" w:space="0" w:color="808080"/>
              <w:bottom w:val="single" w:sz="4" w:space="0" w:color="808080"/>
              <w:right w:val="single" w:sz="4" w:space="0" w:color="808080"/>
            </w:tcBorders>
          </w:tcPr>
          <w:p w14:paraId="0027877B" w14:textId="77777777" w:rsidR="006C006A" w:rsidRDefault="00000000">
            <w:pPr>
              <w:spacing w:after="0"/>
              <w:ind w:left="79"/>
            </w:pPr>
            <w:r>
              <w:rPr>
                <w:sz w:val="18"/>
              </w:rPr>
              <w:t xml:space="preserve">[X] Working Days  </w:t>
            </w:r>
          </w:p>
        </w:tc>
      </w:tr>
      <w:tr w:rsidR="006C006A" w14:paraId="238F3310" w14:textId="77777777">
        <w:trPr>
          <w:trHeight w:val="310"/>
        </w:trPr>
        <w:tc>
          <w:tcPr>
            <w:tcW w:w="2975" w:type="dxa"/>
            <w:vMerge w:val="restart"/>
            <w:tcBorders>
              <w:top w:val="single" w:sz="4" w:space="0" w:color="808080"/>
              <w:left w:val="single" w:sz="4" w:space="0" w:color="808080"/>
              <w:bottom w:val="single" w:sz="4" w:space="0" w:color="808080"/>
              <w:right w:val="single" w:sz="4" w:space="0" w:color="808080"/>
            </w:tcBorders>
          </w:tcPr>
          <w:p w14:paraId="17E954B0" w14:textId="77777777" w:rsidR="006C006A" w:rsidRDefault="00000000">
            <w:pPr>
              <w:spacing w:after="0"/>
              <w:ind w:left="78"/>
            </w:pPr>
            <w:r>
              <w:rPr>
                <w:sz w:val="18"/>
              </w:rPr>
              <w:t xml:space="preserve">Steps taken to prevent recurrence of Default </w:t>
            </w:r>
          </w:p>
        </w:tc>
        <w:tc>
          <w:tcPr>
            <w:tcW w:w="3096" w:type="dxa"/>
            <w:tcBorders>
              <w:top w:val="single" w:sz="4" w:space="0" w:color="808080"/>
              <w:left w:val="single" w:sz="4" w:space="0" w:color="808080"/>
              <w:bottom w:val="single" w:sz="4" w:space="0" w:color="808080"/>
              <w:right w:val="single" w:sz="4" w:space="0" w:color="808080"/>
            </w:tcBorders>
          </w:tcPr>
          <w:p w14:paraId="6D629ED2" w14:textId="77777777" w:rsidR="006C006A" w:rsidRDefault="00000000">
            <w:pPr>
              <w:spacing w:after="0"/>
              <w:ind w:left="79"/>
            </w:pPr>
            <w:r>
              <w:rPr>
                <w:b/>
                <w:sz w:val="18"/>
              </w:rPr>
              <w:t>Steps</w:t>
            </w:r>
            <w:r>
              <w:rPr>
                <w:sz w:val="18"/>
              </w:rPr>
              <w:t xml:space="preserve"> </w:t>
            </w:r>
          </w:p>
        </w:tc>
        <w:tc>
          <w:tcPr>
            <w:tcW w:w="3029" w:type="dxa"/>
            <w:gridSpan w:val="2"/>
            <w:tcBorders>
              <w:top w:val="single" w:sz="4" w:space="0" w:color="808080"/>
              <w:left w:val="single" w:sz="4" w:space="0" w:color="808080"/>
              <w:bottom w:val="single" w:sz="4" w:space="0" w:color="808080"/>
              <w:right w:val="single" w:sz="4" w:space="0" w:color="808080"/>
            </w:tcBorders>
          </w:tcPr>
          <w:p w14:paraId="7B73C666" w14:textId="77777777" w:rsidR="006C006A" w:rsidRDefault="00000000">
            <w:pPr>
              <w:spacing w:after="0"/>
              <w:ind w:left="44"/>
            </w:pPr>
            <w:r>
              <w:rPr>
                <w:b/>
                <w:sz w:val="18"/>
              </w:rPr>
              <w:t xml:space="preserve">Timescale </w:t>
            </w:r>
            <w:r>
              <w:rPr>
                <w:sz w:val="18"/>
              </w:rPr>
              <w:t xml:space="preserve"> </w:t>
            </w:r>
          </w:p>
        </w:tc>
      </w:tr>
      <w:tr w:rsidR="006C006A" w14:paraId="10D92D1F" w14:textId="77777777">
        <w:trPr>
          <w:trHeight w:val="310"/>
        </w:trPr>
        <w:tc>
          <w:tcPr>
            <w:tcW w:w="0" w:type="auto"/>
            <w:vMerge/>
            <w:tcBorders>
              <w:top w:val="nil"/>
              <w:left w:val="single" w:sz="4" w:space="0" w:color="808080"/>
              <w:bottom w:val="nil"/>
              <w:right w:val="single" w:sz="4" w:space="0" w:color="808080"/>
            </w:tcBorders>
          </w:tcPr>
          <w:p w14:paraId="47A6B7F7" w14:textId="77777777" w:rsidR="006C006A" w:rsidRDefault="006C006A"/>
        </w:tc>
        <w:tc>
          <w:tcPr>
            <w:tcW w:w="3096" w:type="dxa"/>
            <w:tcBorders>
              <w:top w:val="single" w:sz="4" w:space="0" w:color="808080"/>
              <w:left w:val="single" w:sz="4" w:space="0" w:color="808080"/>
              <w:bottom w:val="single" w:sz="4" w:space="0" w:color="808080"/>
              <w:right w:val="single" w:sz="4" w:space="0" w:color="808080"/>
            </w:tcBorders>
          </w:tcPr>
          <w:p w14:paraId="61EC5FB0" w14:textId="77777777" w:rsidR="006C006A" w:rsidRDefault="00000000">
            <w:pPr>
              <w:spacing w:after="0"/>
              <w:ind w:left="79"/>
            </w:pPr>
            <w:r>
              <w:rPr>
                <w:sz w:val="18"/>
              </w:rPr>
              <w:t xml:space="preserve">1. </w:t>
            </w:r>
          </w:p>
        </w:tc>
        <w:tc>
          <w:tcPr>
            <w:tcW w:w="3029" w:type="dxa"/>
            <w:gridSpan w:val="2"/>
            <w:tcBorders>
              <w:top w:val="single" w:sz="4" w:space="0" w:color="808080"/>
              <w:left w:val="single" w:sz="4" w:space="0" w:color="808080"/>
              <w:bottom w:val="single" w:sz="4" w:space="0" w:color="808080"/>
              <w:right w:val="single" w:sz="4" w:space="0" w:color="808080"/>
            </w:tcBorders>
          </w:tcPr>
          <w:p w14:paraId="441FBE6D" w14:textId="77777777" w:rsidR="006C006A" w:rsidRDefault="00000000">
            <w:pPr>
              <w:spacing w:after="0"/>
              <w:ind w:left="44"/>
            </w:pPr>
            <w:r>
              <w:rPr>
                <w:sz w:val="18"/>
              </w:rPr>
              <w:t xml:space="preserve">[date] </w:t>
            </w:r>
          </w:p>
        </w:tc>
      </w:tr>
      <w:tr w:rsidR="006C006A" w14:paraId="4C715CEB" w14:textId="77777777">
        <w:trPr>
          <w:trHeight w:val="310"/>
        </w:trPr>
        <w:tc>
          <w:tcPr>
            <w:tcW w:w="0" w:type="auto"/>
            <w:vMerge/>
            <w:tcBorders>
              <w:top w:val="nil"/>
              <w:left w:val="single" w:sz="4" w:space="0" w:color="808080"/>
              <w:bottom w:val="nil"/>
              <w:right w:val="single" w:sz="4" w:space="0" w:color="808080"/>
            </w:tcBorders>
          </w:tcPr>
          <w:p w14:paraId="76A4C9B6" w14:textId="77777777" w:rsidR="006C006A" w:rsidRDefault="006C006A"/>
        </w:tc>
        <w:tc>
          <w:tcPr>
            <w:tcW w:w="3096" w:type="dxa"/>
            <w:tcBorders>
              <w:top w:val="single" w:sz="4" w:space="0" w:color="808080"/>
              <w:left w:val="single" w:sz="4" w:space="0" w:color="808080"/>
              <w:bottom w:val="single" w:sz="4" w:space="0" w:color="808080"/>
              <w:right w:val="single" w:sz="4" w:space="0" w:color="808080"/>
            </w:tcBorders>
          </w:tcPr>
          <w:p w14:paraId="2ADB47F3" w14:textId="77777777" w:rsidR="006C006A" w:rsidRDefault="00000000">
            <w:pPr>
              <w:spacing w:after="0"/>
              <w:ind w:left="79"/>
            </w:pPr>
            <w:r>
              <w:rPr>
                <w:sz w:val="18"/>
              </w:rPr>
              <w:t xml:space="preserve">2. </w:t>
            </w:r>
          </w:p>
        </w:tc>
        <w:tc>
          <w:tcPr>
            <w:tcW w:w="3029" w:type="dxa"/>
            <w:gridSpan w:val="2"/>
            <w:tcBorders>
              <w:top w:val="single" w:sz="4" w:space="0" w:color="808080"/>
              <w:left w:val="single" w:sz="4" w:space="0" w:color="808080"/>
              <w:bottom w:val="single" w:sz="4" w:space="0" w:color="808080"/>
              <w:right w:val="single" w:sz="4" w:space="0" w:color="808080"/>
            </w:tcBorders>
          </w:tcPr>
          <w:p w14:paraId="3964006E" w14:textId="77777777" w:rsidR="006C006A" w:rsidRDefault="00000000">
            <w:pPr>
              <w:spacing w:after="0"/>
              <w:ind w:left="44"/>
            </w:pPr>
            <w:r>
              <w:rPr>
                <w:sz w:val="18"/>
              </w:rPr>
              <w:t xml:space="preserve">[date] </w:t>
            </w:r>
          </w:p>
        </w:tc>
      </w:tr>
      <w:tr w:rsidR="006C006A" w14:paraId="7030C230" w14:textId="77777777">
        <w:trPr>
          <w:trHeight w:val="310"/>
        </w:trPr>
        <w:tc>
          <w:tcPr>
            <w:tcW w:w="0" w:type="auto"/>
            <w:vMerge/>
            <w:tcBorders>
              <w:top w:val="nil"/>
              <w:left w:val="single" w:sz="4" w:space="0" w:color="808080"/>
              <w:bottom w:val="nil"/>
              <w:right w:val="single" w:sz="4" w:space="0" w:color="808080"/>
            </w:tcBorders>
          </w:tcPr>
          <w:p w14:paraId="34067EDC" w14:textId="77777777" w:rsidR="006C006A" w:rsidRDefault="006C006A"/>
        </w:tc>
        <w:tc>
          <w:tcPr>
            <w:tcW w:w="3096" w:type="dxa"/>
            <w:tcBorders>
              <w:top w:val="single" w:sz="4" w:space="0" w:color="808080"/>
              <w:left w:val="single" w:sz="4" w:space="0" w:color="808080"/>
              <w:bottom w:val="single" w:sz="4" w:space="0" w:color="808080"/>
              <w:right w:val="single" w:sz="4" w:space="0" w:color="808080"/>
            </w:tcBorders>
          </w:tcPr>
          <w:p w14:paraId="783D8F71" w14:textId="77777777" w:rsidR="006C006A" w:rsidRDefault="00000000">
            <w:pPr>
              <w:spacing w:after="0"/>
              <w:ind w:left="79"/>
            </w:pPr>
            <w:r>
              <w:rPr>
                <w:sz w:val="18"/>
              </w:rPr>
              <w:t xml:space="preserve">3. </w:t>
            </w:r>
          </w:p>
        </w:tc>
        <w:tc>
          <w:tcPr>
            <w:tcW w:w="3029" w:type="dxa"/>
            <w:gridSpan w:val="2"/>
            <w:tcBorders>
              <w:top w:val="single" w:sz="4" w:space="0" w:color="808080"/>
              <w:left w:val="single" w:sz="4" w:space="0" w:color="808080"/>
              <w:bottom w:val="single" w:sz="4" w:space="0" w:color="808080"/>
              <w:right w:val="single" w:sz="4" w:space="0" w:color="808080"/>
            </w:tcBorders>
          </w:tcPr>
          <w:p w14:paraId="6CB4D3DD" w14:textId="77777777" w:rsidR="006C006A" w:rsidRDefault="00000000">
            <w:pPr>
              <w:spacing w:after="0"/>
              <w:ind w:left="44"/>
            </w:pPr>
            <w:r>
              <w:rPr>
                <w:sz w:val="18"/>
              </w:rPr>
              <w:t xml:space="preserve">[date] </w:t>
            </w:r>
          </w:p>
        </w:tc>
      </w:tr>
      <w:tr w:rsidR="006C006A" w14:paraId="4BA88A9B" w14:textId="77777777">
        <w:trPr>
          <w:trHeight w:val="310"/>
        </w:trPr>
        <w:tc>
          <w:tcPr>
            <w:tcW w:w="0" w:type="auto"/>
            <w:vMerge/>
            <w:tcBorders>
              <w:top w:val="nil"/>
              <w:left w:val="single" w:sz="4" w:space="0" w:color="808080"/>
              <w:bottom w:val="nil"/>
              <w:right w:val="single" w:sz="4" w:space="0" w:color="808080"/>
            </w:tcBorders>
          </w:tcPr>
          <w:p w14:paraId="1996A3DA" w14:textId="77777777" w:rsidR="006C006A" w:rsidRDefault="006C006A"/>
        </w:tc>
        <w:tc>
          <w:tcPr>
            <w:tcW w:w="3096" w:type="dxa"/>
            <w:tcBorders>
              <w:top w:val="single" w:sz="4" w:space="0" w:color="808080"/>
              <w:left w:val="single" w:sz="4" w:space="0" w:color="808080"/>
              <w:bottom w:val="single" w:sz="4" w:space="0" w:color="808080"/>
              <w:right w:val="single" w:sz="4" w:space="0" w:color="808080"/>
            </w:tcBorders>
          </w:tcPr>
          <w:p w14:paraId="431891C6" w14:textId="77777777" w:rsidR="006C006A" w:rsidRDefault="00000000">
            <w:pPr>
              <w:spacing w:after="0"/>
              <w:ind w:left="79"/>
            </w:pPr>
            <w:r>
              <w:rPr>
                <w:sz w:val="18"/>
              </w:rPr>
              <w:t xml:space="preserve">4. </w:t>
            </w:r>
          </w:p>
        </w:tc>
        <w:tc>
          <w:tcPr>
            <w:tcW w:w="3029" w:type="dxa"/>
            <w:gridSpan w:val="2"/>
            <w:tcBorders>
              <w:top w:val="single" w:sz="4" w:space="0" w:color="808080"/>
              <w:left w:val="single" w:sz="4" w:space="0" w:color="808080"/>
              <w:bottom w:val="single" w:sz="4" w:space="0" w:color="808080"/>
              <w:right w:val="single" w:sz="4" w:space="0" w:color="808080"/>
            </w:tcBorders>
          </w:tcPr>
          <w:p w14:paraId="209D3FE2" w14:textId="77777777" w:rsidR="006C006A" w:rsidRDefault="00000000">
            <w:pPr>
              <w:spacing w:after="0"/>
              <w:ind w:left="44"/>
            </w:pPr>
            <w:r>
              <w:rPr>
                <w:sz w:val="18"/>
              </w:rPr>
              <w:t xml:space="preserve">[date] </w:t>
            </w:r>
          </w:p>
        </w:tc>
      </w:tr>
      <w:tr w:rsidR="006C006A" w14:paraId="04FA5E04" w14:textId="77777777">
        <w:trPr>
          <w:trHeight w:val="310"/>
        </w:trPr>
        <w:tc>
          <w:tcPr>
            <w:tcW w:w="0" w:type="auto"/>
            <w:vMerge/>
            <w:tcBorders>
              <w:top w:val="nil"/>
              <w:left w:val="single" w:sz="4" w:space="0" w:color="808080"/>
              <w:bottom w:val="single" w:sz="4" w:space="0" w:color="808080"/>
              <w:right w:val="single" w:sz="4" w:space="0" w:color="808080"/>
            </w:tcBorders>
          </w:tcPr>
          <w:p w14:paraId="1BDA3D6B" w14:textId="77777777" w:rsidR="006C006A" w:rsidRDefault="006C006A"/>
        </w:tc>
        <w:tc>
          <w:tcPr>
            <w:tcW w:w="3096" w:type="dxa"/>
            <w:tcBorders>
              <w:top w:val="single" w:sz="4" w:space="0" w:color="808080"/>
              <w:left w:val="single" w:sz="4" w:space="0" w:color="808080"/>
              <w:bottom w:val="single" w:sz="4" w:space="0" w:color="808080"/>
              <w:right w:val="single" w:sz="4" w:space="0" w:color="808080"/>
            </w:tcBorders>
          </w:tcPr>
          <w:p w14:paraId="1E72F4EF" w14:textId="77777777" w:rsidR="006C006A" w:rsidRDefault="00000000">
            <w:pPr>
              <w:spacing w:after="0"/>
              <w:ind w:left="79"/>
            </w:pPr>
            <w:r>
              <w:rPr>
                <w:sz w:val="18"/>
              </w:rPr>
              <w:t xml:space="preserve">[…] </w:t>
            </w:r>
          </w:p>
        </w:tc>
        <w:tc>
          <w:tcPr>
            <w:tcW w:w="3029" w:type="dxa"/>
            <w:gridSpan w:val="2"/>
            <w:tcBorders>
              <w:top w:val="single" w:sz="4" w:space="0" w:color="808080"/>
              <w:left w:val="single" w:sz="4" w:space="0" w:color="808080"/>
              <w:bottom w:val="single" w:sz="4" w:space="0" w:color="808080"/>
              <w:right w:val="single" w:sz="4" w:space="0" w:color="808080"/>
            </w:tcBorders>
          </w:tcPr>
          <w:p w14:paraId="3B2B3E1B" w14:textId="77777777" w:rsidR="006C006A" w:rsidRDefault="00000000">
            <w:pPr>
              <w:spacing w:after="0"/>
              <w:ind w:left="44"/>
            </w:pPr>
            <w:r>
              <w:rPr>
                <w:sz w:val="18"/>
              </w:rPr>
              <w:t xml:space="preserve">[date] </w:t>
            </w:r>
          </w:p>
        </w:tc>
      </w:tr>
      <w:tr w:rsidR="006C006A" w14:paraId="543BCF58" w14:textId="77777777">
        <w:trPr>
          <w:trHeight w:val="1005"/>
        </w:trPr>
        <w:tc>
          <w:tcPr>
            <w:tcW w:w="2975" w:type="dxa"/>
            <w:tcBorders>
              <w:top w:val="single" w:sz="4" w:space="0" w:color="808080"/>
              <w:left w:val="single" w:sz="4" w:space="0" w:color="808080"/>
              <w:bottom w:val="single" w:sz="4" w:space="0" w:color="808080"/>
              <w:right w:val="single" w:sz="4" w:space="0" w:color="808080"/>
            </w:tcBorders>
          </w:tcPr>
          <w:p w14:paraId="13F56884" w14:textId="77777777" w:rsidR="006C006A" w:rsidRDefault="00000000">
            <w:pPr>
              <w:spacing w:after="22"/>
              <w:ind w:left="78"/>
            </w:pPr>
            <w:r>
              <w:rPr>
                <w:sz w:val="18"/>
              </w:rPr>
              <w:t xml:space="preserve"> </w:t>
            </w:r>
          </w:p>
          <w:p w14:paraId="48B7581C" w14:textId="77777777" w:rsidR="006C006A" w:rsidRDefault="00000000">
            <w:pPr>
              <w:spacing w:after="0"/>
              <w:ind w:left="78"/>
            </w:pPr>
            <w:r>
              <w:rPr>
                <w:sz w:val="18"/>
              </w:rPr>
              <w:t xml:space="preserve">Signed by the Supplier: </w:t>
            </w:r>
          </w:p>
        </w:tc>
        <w:tc>
          <w:tcPr>
            <w:tcW w:w="3096" w:type="dxa"/>
            <w:tcBorders>
              <w:top w:val="single" w:sz="4" w:space="0" w:color="808080"/>
              <w:left w:val="single" w:sz="4" w:space="0" w:color="808080"/>
              <w:bottom w:val="single" w:sz="4" w:space="0" w:color="808080"/>
              <w:right w:val="single" w:sz="4" w:space="0" w:color="808080"/>
            </w:tcBorders>
          </w:tcPr>
          <w:p w14:paraId="3CBC00F0" w14:textId="77777777" w:rsidR="006C006A" w:rsidRDefault="00000000">
            <w:pPr>
              <w:spacing w:after="0"/>
              <w:ind w:left="79"/>
            </w:pPr>
            <w:r>
              <w:rPr>
                <w:sz w:val="18"/>
              </w:rPr>
              <w:t xml:space="preserve"> </w:t>
            </w:r>
          </w:p>
        </w:tc>
        <w:tc>
          <w:tcPr>
            <w:tcW w:w="3029" w:type="dxa"/>
            <w:gridSpan w:val="2"/>
            <w:tcBorders>
              <w:top w:val="single" w:sz="4" w:space="0" w:color="808080"/>
              <w:left w:val="single" w:sz="4" w:space="0" w:color="808080"/>
              <w:bottom w:val="single" w:sz="4" w:space="0" w:color="808080"/>
              <w:right w:val="single" w:sz="4" w:space="0" w:color="808080"/>
            </w:tcBorders>
          </w:tcPr>
          <w:p w14:paraId="137CDE11" w14:textId="77777777" w:rsidR="006C006A" w:rsidRDefault="00000000">
            <w:pPr>
              <w:spacing w:after="22"/>
              <w:ind w:left="44"/>
            </w:pPr>
            <w:r>
              <w:rPr>
                <w:noProof/>
              </w:rPr>
              <mc:AlternateContent>
                <mc:Choice Requires="wpg">
                  <w:drawing>
                    <wp:anchor distT="0" distB="0" distL="114300" distR="114300" simplePos="0" relativeHeight="251658240" behindDoc="0" locked="0" layoutInCell="1" allowOverlap="1" wp14:anchorId="32CBF326" wp14:editId="553BD770">
                      <wp:simplePos x="0" y="0"/>
                      <wp:positionH relativeFrom="column">
                        <wp:posOffset>599694</wp:posOffset>
                      </wp:positionH>
                      <wp:positionV relativeFrom="paragraph">
                        <wp:posOffset>-48310</wp:posOffset>
                      </wp:positionV>
                      <wp:extent cx="6096" cy="631241"/>
                      <wp:effectExtent l="0" t="0" r="0" b="0"/>
                      <wp:wrapSquare wrapText="bothSides"/>
                      <wp:docPr id="291188" name="Group 291188"/>
                      <wp:cNvGraphicFramePr/>
                      <a:graphic xmlns:a="http://schemas.openxmlformats.org/drawingml/2006/main">
                        <a:graphicData uri="http://schemas.microsoft.com/office/word/2010/wordprocessingGroup">
                          <wpg:wgp>
                            <wpg:cNvGrpSpPr/>
                            <wpg:grpSpPr>
                              <a:xfrm>
                                <a:off x="0" y="0"/>
                                <a:ext cx="6096" cy="631241"/>
                                <a:chOff x="0" y="0"/>
                                <a:chExt cx="6096" cy="631241"/>
                              </a:xfrm>
                            </wpg:grpSpPr>
                            <wps:wsp>
                              <wps:cNvPr id="318248" name="Shape 318248"/>
                              <wps:cNvSpPr/>
                              <wps:spPr>
                                <a:xfrm>
                                  <a:off x="0" y="0"/>
                                  <a:ext cx="9144" cy="631241"/>
                                </a:xfrm>
                                <a:custGeom>
                                  <a:avLst/>
                                  <a:gdLst/>
                                  <a:ahLst/>
                                  <a:cxnLst/>
                                  <a:rect l="0" t="0" r="0" b="0"/>
                                  <a:pathLst>
                                    <a:path w="9144" h="631241">
                                      <a:moveTo>
                                        <a:pt x="0" y="0"/>
                                      </a:moveTo>
                                      <a:lnTo>
                                        <a:pt x="9144" y="0"/>
                                      </a:lnTo>
                                      <a:lnTo>
                                        <a:pt x="9144" y="631241"/>
                                      </a:lnTo>
                                      <a:lnTo>
                                        <a:pt x="0" y="63124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91188" style="width:0.480011pt;height:49.704pt;position:absolute;mso-position-horizontal-relative:text;mso-position-horizontal:absolute;margin-left:47.22pt;mso-position-vertical-relative:text;margin-top:-3.80402pt;" coordsize="60,6312">
                      <v:shape id="Shape 318249" style="position:absolute;width:91;height:6312;left:0;top:0;" coordsize="9144,631241" path="m0,0l9144,0l9144,631241l0,631241l0,0">
                        <v:stroke weight="0pt" endcap="flat" joinstyle="miter" miterlimit="10" on="false" color="#000000" opacity="0"/>
                        <v:fill on="true" color="#808080"/>
                      </v:shape>
                      <w10:wrap type="square"/>
                    </v:group>
                  </w:pict>
                </mc:Fallback>
              </mc:AlternateContent>
            </w:r>
            <w:r>
              <w:rPr>
                <w:sz w:val="18"/>
              </w:rPr>
              <w:t xml:space="preserve">  </w:t>
            </w:r>
          </w:p>
          <w:p w14:paraId="385FF4B7" w14:textId="77777777" w:rsidR="006C006A" w:rsidRDefault="00000000">
            <w:pPr>
              <w:spacing w:after="0"/>
              <w:ind w:left="44" w:right="2001"/>
            </w:pPr>
            <w:r>
              <w:rPr>
                <w:sz w:val="18"/>
              </w:rPr>
              <w:t xml:space="preserve">Date:  </w:t>
            </w:r>
          </w:p>
        </w:tc>
      </w:tr>
      <w:tr w:rsidR="006C006A" w14:paraId="20AE1635" w14:textId="77777777">
        <w:trPr>
          <w:trHeight w:val="499"/>
        </w:trPr>
        <w:tc>
          <w:tcPr>
            <w:tcW w:w="2975" w:type="dxa"/>
            <w:tcBorders>
              <w:top w:val="single" w:sz="4" w:space="0" w:color="808080"/>
              <w:left w:val="single" w:sz="4" w:space="0" w:color="808080"/>
              <w:bottom w:val="single" w:sz="4" w:space="0" w:color="808080"/>
              <w:right w:val="nil"/>
            </w:tcBorders>
            <w:shd w:val="clear" w:color="auto" w:fill="D9D9D9"/>
          </w:tcPr>
          <w:p w14:paraId="158E4C05" w14:textId="77777777" w:rsidR="006C006A" w:rsidRDefault="006C006A"/>
        </w:tc>
        <w:tc>
          <w:tcPr>
            <w:tcW w:w="6125" w:type="dxa"/>
            <w:gridSpan w:val="3"/>
            <w:tcBorders>
              <w:top w:val="single" w:sz="4" w:space="0" w:color="808080"/>
              <w:left w:val="nil"/>
              <w:bottom w:val="single" w:sz="4" w:space="0" w:color="808080"/>
              <w:right w:val="single" w:sz="4" w:space="0" w:color="808080"/>
            </w:tcBorders>
            <w:shd w:val="clear" w:color="auto" w:fill="D9D9D9"/>
          </w:tcPr>
          <w:p w14:paraId="0F07289F" w14:textId="77777777" w:rsidR="006C006A" w:rsidRDefault="00000000">
            <w:pPr>
              <w:spacing w:after="0"/>
            </w:pPr>
            <w:r>
              <w:rPr>
                <w:b/>
                <w:sz w:val="18"/>
              </w:rPr>
              <w:t>Review of Rectification Plan by the Buyer</w:t>
            </w:r>
            <w:r>
              <w:rPr>
                <w:sz w:val="18"/>
              </w:rPr>
              <w:t xml:space="preserve"> </w:t>
            </w:r>
          </w:p>
        </w:tc>
      </w:tr>
      <w:tr w:rsidR="006C006A" w14:paraId="137B52A7" w14:textId="77777777">
        <w:trPr>
          <w:trHeight w:val="781"/>
        </w:trPr>
        <w:tc>
          <w:tcPr>
            <w:tcW w:w="2975" w:type="dxa"/>
            <w:tcBorders>
              <w:top w:val="single" w:sz="4" w:space="0" w:color="808080"/>
              <w:left w:val="single" w:sz="4" w:space="0" w:color="808080"/>
              <w:bottom w:val="single" w:sz="4" w:space="0" w:color="808080"/>
              <w:right w:val="single" w:sz="4" w:space="0" w:color="808080"/>
            </w:tcBorders>
          </w:tcPr>
          <w:p w14:paraId="5196BCCE" w14:textId="77777777" w:rsidR="006C006A" w:rsidRDefault="00000000">
            <w:pPr>
              <w:spacing w:after="0"/>
              <w:ind w:left="78"/>
            </w:pPr>
            <w:r>
              <w:rPr>
                <w:sz w:val="18"/>
              </w:rPr>
              <w:t xml:space="preserve">Outcome of review  </w:t>
            </w:r>
          </w:p>
        </w:tc>
        <w:tc>
          <w:tcPr>
            <w:tcW w:w="6125" w:type="dxa"/>
            <w:gridSpan w:val="3"/>
            <w:tcBorders>
              <w:top w:val="single" w:sz="4" w:space="0" w:color="808080"/>
              <w:left w:val="single" w:sz="4" w:space="0" w:color="808080"/>
              <w:bottom w:val="single" w:sz="4" w:space="0" w:color="808080"/>
              <w:right w:val="single" w:sz="4" w:space="0" w:color="808080"/>
            </w:tcBorders>
          </w:tcPr>
          <w:p w14:paraId="1ED6049A" w14:textId="77777777" w:rsidR="006C006A" w:rsidRDefault="00000000">
            <w:pPr>
              <w:spacing w:after="0"/>
              <w:ind w:left="79"/>
            </w:pPr>
            <w:r>
              <w:rPr>
                <w:sz w:val="18"/>
              </w:rPr>
              <w:t xml:space="preserve">[Plan Accepted] [Plan Rejected] [Revised Plan Requested] </w:t>
            </w:r>
          </w:p>
        </w:tc>
      </w:tr>
      <w:tr w:rsidR="006C006A" w14:paraId="066EE3A5" w14:textId="77777777">
        <w:trPr>
          <w:trHeight w:val="780"/>
        </w:trPr>
        <w:tc>
          <w:tcPr>
            <w:tcW w:w="2975" w:type="dxa"/>
            <w:tcBorders>
              <w:top w:val="single" w:sz="4" w:space="0" w:color="808080"/>
              <w:left w:val="single" w:sz="4" w:space="0" w:color="808080"/>
              <w:bottom w:val="single" w:sz="4" w:space="0" w:color="808080"/>
              <w:right w:val="single" w:sz="4" w:space="0" w:color="808080"/>
            </w:tcBorders>
          </w:tcPr>
          <w:p w14:paraId="7D1E87D0" w14:textId="77777777" w:rsidR="006C006A" w:rsidRDefault="00000000">
            <w:pPr>
              <w:spacing w:after="0"/>
              <w:ind w:left="78"/>
            </w:pPr>
            <w:r>
              <w:rPr>
                <w:sz w:val="18"/>
              </w:rPr>
              <w:lastRenderedPageBreak/>
              <w:t xml:space="preserve">Reasons for Rejection (if applicable)  </w:t>
            </w:r>
          </w:p>
        </w:tc>
        <w:tc>
          <w:tcPr>
            <w:tcW w:w="6125" w:type="dxa"/>
            <w:gridSpan w:val="3"/>
            <w:tcBorders>
              <w:top w:val="single" w:sz="4" w:space="0" w:color="808080"/>
              <w:left w:val="single" w:sz="4" w:space="0" w:color="808080"/>
              <w:bottom w:val="single" w:sz="4" w:space="0" w:color="808080"/>
              <w:right w:val="single" w:sz="4" w:space="0" w:color="808080"/>
            </w:tcBorders>
          </w:tcPr>
          <w:p w14:paraId="174D2AC7" w14:textId="77777777" w:rsidR="006C006A" w:rsidRDefault="00000000">
            <w:pPr>
              <w:spacing w:after="0"/>
              <w:ind w:left="79"/>
            </w:pPr>
            <w:r>
              <w:rPr>
                <w:sz w:val="18"/>
              </w:rPr>
              <w:t>[</w:t>
            </w:r>
            <w:r>
              <w:rPr>
                <w:b/>
                <w:sz w:val="18"/>
              </w:rPr>
              <w:t>add</w:t>
            </w:r>
            <w:r>
              <w:rPr>
                <w:sz w:val="18"/>
              </w:rPr>
              <w:t xml:space="preserve"> reasons] </w:t>
            </w:r>
          </w:p>
        </w:tc>
      </w:tr>
    </w:tbl>
    <w:p w14:paraId="671FF221" w14:textId="77777777" w:rsidR="006C006A" w:rsidRDefault="00000000">
      <w:pPr>
        <w:spacing w:after="8" w:line="253" w:lineRule="auto"/>
        <w:ind w:left="-5" w:hanging="10"/>
      </w:pPr>
      <w:r>
        <w:rPr>
          <w:rFonts w:ascii="Arial" w:eastAsia="Arial" w:hAnsi="Arial" w:cs="Arial"/>
          <w:sz w:val="20"/>
        </w:rPr>
        <w:t>Framework Ref: RM6068</w:t>
      </w:r>
    </w:p>
    <w:p w14:paraId="4F98B6E0" w14:textId="77777777" w:rsidR="006C006A" w:rsidRDefault="00000000">
      <w:pPr>
        <w:tabs>
          <w:tab w:val="right" w:pos="9028"/>
        </w:tabs>
        <w:spacing w:after="8" w:line="253" w:lineRule="auto"/>
        <w:ind w:left="-15"/>
      </w:pPr>
      <w:r>
        <w:rPr>
          <w:rFonts w:ascii="Arial" w:eastAsia="Arial" w:hAnsi="Arial" w:cs="Arial"/>
          <w:sz w:val="20"/>
        </w:rPr>
        <w:t>Project Version: v1.0</w:t>
      </w:r>
      <w:r>
        <w:rPr>
          <w:rFonts w:ascii="Arial" w:eastAsia="Arial" w:hAnsi="Arial" w:cs="Arial"/>
          <w:sz w:val="20"/>
        </w:rPr>
        <w:tab/>
        <w:t xml:space="preserve"> 2</w:t>
      </w:r>
    </w:p>
    <w:p w14:paraId="30AC95E1" w14:textId="77777777" w:rsidR="006C006A" w:rsidRDefault="00000000">
      <w:pPr>
        <w:spacing w:after="8" w:line="253" w:lineRule="auto"/>
        <w:ind w:left="-5" w:hanging="10"/>
      </w:pPr>
      <w:r>
        <w:rPr>
          <w:rFonts w:ascii="Arial" w:eastAsia="Arial" w:hAnsi="Arial" w:cs="Arial"/>
          <w:sz w:val="20"/>
        </w:rPr>
        <w:t>Model Version: v3.0</w:t>
      </w:r>
    </w:p>
    <w:p w14:paraId="67FE9ECB" w14:textId="77777777" w:rsidR="006C006A" w:rsidRDefault="00000000">
      <w:pPr>
        <w:spacing w:after="3" w:line="252" w:lineRule="auto"/>
        <w:ind w:left="-5" w:right="5070" w:hanging="10"/>
      </w:pPr>
      <w:r>
        <w:rPr>
          <w:rFonts w:ascii="Arial" w:eastAsia="Arial" w:hAnsi="Arial" w:cs="Arial"/>
          <w:b/>
          <w:sz w:val="20"/>
        </w:rPr>
        <w:t>Joint Schedule 10 (Rectification Plan)</w:t>
      </w:r>
      <w:r>
        <w:rPr>
          <w:rFonts w:ascii="Arial" w:eastAsia="Arial" w:hAnsi="Arial" w:cs="Arial"/>
          <w:sz w:val="20"/>
        </w:rPr>
        <w:t xml:space="preserve"> </w:t>
      </w:r>
    </w:p>
    <w:p w14:paraId="2E1ECB95" w14:textId="77777777" w:rsidR="006C006A" w:rsidRDefault="00000000">
      <w:pPr>
        <w:spacing w:after="8" w:line="253" w:lineRule="auto"/>
        <w:ind w:left="-5" w:hanging="1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2023 </w:t>
      </w:r>
    </w:p>
    <w:p w14:paraId="6E74D3F0" w14:textId="77777777" w:rsidR="006C006A" w:rsidRDefault="00000000">
      <w:pPr>
        <w:spacing w:after="150"/>
      </w:pPr>
      <w:r>
        <w:rPr>
          <w:rFonts w:ascii="Arial" w:eastAsia="Arial" w:hAnsi="Arial" w:cs="Arial"/>
          <w:color w:val="BFBFBF"/>
          <w:sz w:val="20"/>
        </w:rPr>
        <w:t xml:space="preserve"> </w:t>
      </w:r>
    </w:p>
    <w:tbl>
      <w:tblPr>
        <w:tblStyle w:val="TableGrid"/>
        <w:tblW w:w="9103" w:type="dxa"/>
        <w:tblInd w:w="38" w:type="dxa"/>
        <w:tblCellMar>
          <w:top w:w="81" w:type="dxa"/>
          <w:left w:w="115" w:type="dxa"/>
          <w:bottom w:w="0" w:type="dxa"/>
          <w:right w:w="115" w:type="dxa"/>
        </w:tblCellMar>
        <w:tblLook w:val="04A0" w:firstRow="1" w:lastRow="0" w:firstColumn="1" w:lastColumn="0" w:noHBand="0" w:noVBand="1"/>
      </w:tblPr>
      <w:tblGrid>
        <w:gridCol w:w="2977"/>
        <w:gridCol w:w="3061"/>
        <w:gridCol w:w="984"/>
        <w:gridCol w:w="2081"/>
      </w:tblGrid>
      <w:tr w:rsidR="006C006A" w14:paraId="10C62BED" w14:textId="77777777">
        <w:trPr>
          <w:trHeight w:val="780"/>
        </w:trPr>
        <w:tc>
          <w:tcPr>
            <w:tcW w:w="2977" w:type="dxa"/>
            <w:tcBorders>
              <w:top w:val="single" w:sz="4" w:space="0" w:color="808080"/>
              <w:left w:val="single" w:sz="4" w:space="0" w:color="808080"/>
              <w:bottom w:val="single" w:sz="4" w:space="0" w:color="808080"/>
              <w:right w:val="single" w:sz="4" w:space="0" w:color="808080"/>
            </w:tcBorders>
          </w:tcPr>
          <w:p w14:paraId="12F3A2F7" w14:textId="77777777" w:rsidR="006C006A" w:rsidRDefault="00000000">
            <w:pPr>
              <w:spacing w:after="0"/>
            </w:pPr>
            <w:r>
              <w:rPr>
                <w:sz w:val="18"/>
              </w:rPr>
              <w:t xml:space="preserve">Signed by the Buyer </w:t>
            </w:r>
          </w:p>
        </w:tc>
        <w:tc>
          <w:tcPr>
            <w:tcW w:w="3061" w:type="dxa"/>
            <w:tcBorders>
              <w:top w:val="single" w:sz="4" w:space="0" w:color="808080"/>
              <w:left w:val="single" w:sz="4" w:space="0" w:color="808080"/>
              <w:bottom w:val="single" w:sz="4" w:space="0" w:color="808080"/>
              <w:right w:val="single" w:sz="4" w:space="0" w:color="808080"/>
            </w:tcBorders>
          </w:tcPr>
          <w:p w14:paraId="27BF8C1D" w14:textId="77777777" w:rsidR="006C006A" w:rsidRDefault="00000000">
            <w:pPr>
              <w:spacing w:after="0"/>
            </w:pPr>
            <w:r>
              <w:rPr>
                <w:sz w:val="18"/>
              </w:rPr>
              <w:t xml:space="preserve"> </w:t>
            </w:r>
          </w:p>
        </w:tc>
        <w:tc>
          <w:tcPr>
            <w:tcW w:w="984" w:type="dxa"/>
            <w:tcBorders>
              <w:top w:val="single" w:sz="4" w:space="0" w:color="808080"/>
              <w:left w:val="single" w:sz="4" w:space="0" w:color="808080"/>
              <w:bottom w:val="single" w:sz="4" w:space="0" w:color="808080"/>
              <w:right w:val="single" w:sz="4" w:space="0" w:color="808080"/>
            </w:tcBorders>
          </w:tcPr>
          <w:p w14:paraId="7A6EF8B7" w14:textId="77777777" w:rsidR="006C006A" w:rsidRDefault="00000000">
            <w:pPr>
              <w:spacing w:after="0"/>
            </w:pPr>
            <w:r>
              <w:rPr>
                <w:sz w:val="18"/>
              </w:rPr>
              <w:t xml:space="preserve">Date: </w:t>
            </w:r>
          </w:p>
        </w:tc>
        <w:tc>
          <w:tcPr>
            <w:tcW w:w="2081" w:type="dxa"/>
            <w:tcBorders>
              <w:top w:val="single" w:sz="4" w:space="0" w:color="808080"/>
              <w:left w:val="single" w:sz="4" w:space="0" w:color="808080"/>
              <w:bottom w:val="single" w:sz="4" w:space="0" w:color="808080"/>
              <w:right w:val="single" w:sz="4" w:space="0" w:color="808080"/>
            </w:tcBorders>
          </w:tcPr>
          <w:p w14:paraId="0E488FED" w14:textId="77777777" w:rsidR="006C006A" w:rsidRDefault="00000000">
            <w:pPr>
              <w:spacing w:after="0"/>
            </w:pPr>
            <w:r>
              <w:rPr>
                <w:sz w:val="18"/>
              </w:rPr>
              <w:t xml:space="preserve"> </w:t>
            </w:r>
          </w:p>
        </w:tc>
      </w:tr>
    </w:tbl>
    <w:p w14:paraId="1D8FD8C0" w14:textId="77777777" w:rsidR="006C006A" w:rsidRDefault="00000000">
      <w:pPr>
        <w:spacing w:after="8" w:line="253" w:lineRule="auto"/>
        <w:ind w:left="-5" w:hanging="10"/>
      </w:pPr>
      <w:r>
        <w:rPr>
          <w:rFonts w:ascii="Arial" w:eastAsia="Arial" w:hAnsi="Arial" w:cs="Arial"/>
          <w:sz w:val="20"/>
        </w:rPr>
        <w:t>Framework Ref: RM6068</w:t>
      </w:r>
    </w:p>
    <w:p w14:paraId="327AF353" w14:textId="77777777" w:rsidR="006C006A" w:rsidRDefault="00000000">
      <w:pPr>
        <w:tabs>
          <w:tab w:val="right" w:pos="9028"/>
        </w:tabs>
        <w:spacing w:after="8" w:line="253" w:lineRule="auto"/>
        <w:ind w:left="-15"/>
      </w:pPr>
      <w:r>
        <w:rPr>
          <w:rFonts w:ascii="Arial" w:eastAsia="Arial" w:hAnsi="Arial" w:cs="Arial"/>
          <w:sz w:val="20"/>
        </w:rPr>
        <w:t>Project Version: v1.0</w:t>
      </w:r>
      <w:r>
        <w:rPr>
          <w:rFonts w:ascii="Arial" w:eastAsia="Arial" w:hAnsi="Arial" w:cs="Arial"/>
          <w:sz w:val="20"/>
        </w:rPr>
        <w:tab/>
        <w:t xml:space="preserve"> 2</w:t>
      </w:r>
    </w:p>
    <w:p w14:paraId="31D58C1F" w14:textId="77777777" w:rsidR="006C006A" w:rsidRDefault="00000000">
      <w:pPr>
        <w:spacing w:after="8" w:line="253" w:lineRule="auto"/>
        <w:ind w:left="-5" w:hanging="10"/>
      </w:pPr>
      <w:r>
        <w:rPr>
          <w:rFonts w:ascii="Arial" w:eastAsia="Arial" w:hAnsi="Arial" w:cs="Arial"/>
          <w:sz w:val="20"/>
        </w:rPr>
        <w:t>Model Version: v3.0</w:t>
      </w:r>
    </w:p>
    <w:p w14:paraId="686D5A59" w14:textId="77777777" w:rsidR="006C006A" w:rsidRDefault="00000000">
      <w:pPr>
        <w:pStyle w:val="Heading1"/>
        <w:tabs>
          <w:tab w:val="center" w:pos="867"/>
          <w:tab w:val="center" w:pos="4487"/>
        </w:tabs>
        <w:spacing w:after="220"/>
        <w:ind w:left="0" w:right="0" w:firstLine="0"/>
      </w:pPr>
      <w:r>
        <w:rPr>
          <w:b w:val="0"/>
          <w:sz w:val="22"/>
        </w:rPr>
        <w:tab/>
      </w:r>
      <w:r>
        <w:t>8)</w:t>
      </w:r>
      <w:r>
        <w:rPr>
          <w:rFonts w:ascii="Arial" w:eastAsia="Arial" w:hAnsi="Arial" w:cs="Arial"/>
        </w:rPr>
        <w:t xml:space="preserve"> </w:t>
      </w:r>
      <w:r>
        <w:rPr>
          <w:rFonts w:ascii="Arial" w:eastAsia="Arial" w:hAnsi="Arial" w:cs="Arial"/>
        </w:rPr>
        <w:tab/>
      </w:r>
      <w:r>
        <w:t xml:space="preserve">JOINT SCHEDULE 11 (PROCESSING DATA) </w:t>
      </w:r>
    </w:p>
    <w:p w14:paraId="46300769" w14:textId="77777777" w:rsidR="006C006A" w:rsidRDefault="00000000">
      <w:pPr>
        <w:spacing w:after="0"/>
      </w:pPr>
      <w:r>
        <w:rPr>
          <w:b/>
          <w:sz w:val="36"/>
        </w:rPr>
        <w:t xml:space="preserve"> </w:t>
      </w:r>
    </w:p>
    <w:p w14:paraId="3B992362" w14:textId="77777777" w:rsidR="006C006A" w:rsidRDefault="00000000">
      <w:pPr>
        <w:pStyle w:val="Heading2"/>
        <w:spacing w:after="270" w:line="249" w:lineRule="auto"/>
        <w:ind w:left="-5" w:right="0"/>
      </w:pPr>
      <w:r>
        <w:rPr>
          <w:rFonts w:ascii="Arial" w:eastAsia="Arial" w:hAnsi="Arial" w:cs="Arial"/>
          <w:sz w:val="24"/>
        </w:rPr>
        <w:t xml:space="preserve">Definitions </w:t>
      </w:r>
    </w:p>
    <w:p w14:paraId="7CEF3114" w14:textId="77777777" w:rsidR="006C006A" w:rsidRDefault="00000000">
      <w:pPr>
        <w:spacing w:after="139" w:line="250" w:lineRule="auto"/>
        <w:ind w:left="708" w:right="11" w:hanging="708"/>
      </w:pPr>
      <w:r>
        <w:rPr>
          <w:rFonts w:ascii="Arial" w:eastAsia="Arial" w:hAnsi="Arial" w:cs="Arial"/>
        </w:rPr>
        <w:t xml:space="preserve">1. </w:t>
      </w:r>
      <w:r>
        <w:rPr>
          <w:rFonts w:ascii="Arial" w:eastAsia="Arial" w:hAnsi="Arial" w:cs="Arial"/>
          <w:sz w:val="24"/>
        </w:rPr>
        <w:t xml:space="preserve">In this Schedule, the following words shall have the following </w:t>
      </w:r>
      <w:proofErr w:type="gramStart"/>
      <w:r>
        <w:rPr>
          <w:rFonts w:ascii="Arial" w:eastAsia="Arial" w:hAnsi="Arial" w:cs="Arial"/>
          <w:sz w:val="24"/>
        </w:rPr>
        <w:t>meanings</w:t>
      </w:r>
      <w:proofErr w:type="gramEnd"/>
      <w:r>
        <w:rPr>
          <w:rFonts w:ascii="Arial" w:eastAsia="Arial" w:hAnsi="Arial" w:cs="Arial"/>
          <w:sz w:val="24"/>
        </w:rPr>
        <w:t xml:space="preserve"> and they shall supplement Joint Schedule 1 (Definitions):</w:t>
      </w:r>
      <w:r>
        <w:rPr>
          <w:rFonts w:ascii="Arial" w:eastAsia="Arial" w:hAnsi="Arial" w:cs="Arial"/>
          <w:b/>
          <w:sz w:val="24"/>
        </w:rPr>
        <w:t xml:space="preserve"> </w:t>
      </w:r>
    </w:p>
    <w:p w14:paraId="7F3ABB3B" w14:textId="77777777" w:rsidR="006C006A" w:rsidRDefault="00000000">
      <w:pPr>
        <w:spacing w:after="274" w:line="278" w:lineRule="auto"/>
        <w:ind w:left="2379" w:right="132" w:hanging="2264"/>
        <w:jc w:val="both"/>
      </w:pPr>
      <w:r>
        <w:rPr>
          <w:rFonts w:ascii="Arial" w:eastAsia="Arial" w:hAnsi="Arial" w:cs="Arial"/>
          <w:b/>
          <w:sz w:val="18"/>
        </w:rPr>
        <w:t xml:space="preserve">“Processor Personnel” </w:t>
      </w:r>
      <w:r>
        <w:rPr>
          <w:rFonts w:ascii="Arial" w:eastAsia="Arial" w:hAnsi="Arial" w:cs="Arial"/>
          <w:sz w:val="18"/>
        </w:rPr>
        <w:t xml:space="preserve">all directors, officers, employees, agents, consultants and suppliers of the Processor and/or of any </w:t>
      </w:r>
      <w:proofErr w:type="spellStart"/>
      <w:r>
        <w:rPr>
          <w:rFonts w:ascii="Arial" w:eastAsia="Arial" w:hAnsi="Arial" w:cs="Arial"/>
          <w:sz w:val="18"/>
        </w:rPr>
        <w:t>Subprocessor</w:t>
      </w:r>
      <w:proofErr w:type="spellEnd"/>
      <w:r>
        <w:rPr>
          <w:rFonts w:ascii="Arial" w:eastAsia="Arial" w:hAnsi="Arial" w:cs="Arial"/>
          <w:sz w:val="18"/>
        </w:rPr>
        <w:t xml:space="preserve"> engaged in the performance of its obligations under a </w:t>
      </w:r>
      <w:proofErr w:type="gramStart"/>
      <w:r>
        <w:rPr>
          <w:rFonts w:ascii="Arial" w:eastAsia="Arial" w:hAnsi="Arial" w:cs="Arial"/>
          <w:sz w:val="18"/>
        </w:rPr>
        <w:t>Contract;</w:t>
      </w:r>
      <w:proofErr w:type="gramEnd"/>
      <w:r>
        <w:rPr>
          <w:rFonts w:ascii="Arial" w:eastAsia="Arial" w:hAnsi="Arial" w:cs="Arial"/>
          <w:b/>
          <w:sz w:val="18"/>
        </w:rPr>
        <w:t xml:space="preserve"> </w:t>
      </w:r>
    </w:p>
    <w:p w14:paraId="0B2DC717" w14:textId="77777777" w:rsidR="006C006A" w:rsidRDefault="00000000">
      <w:pPr>
        <w:pStyle w:val="Heading2"/>
        <w:spacing w:after="270" w:line="249" w:lineRule="auto"/>
        <w:ind w:left="-5" w:right="0"/>
      </w:pPr>
      <w:r>
        <w:rPr>
          <w:rFonts w:ascii="Arial" w:eastAsia="Arial" w:hAnsi="Arial" w:cs="Arial"/>
          <w:sz w:val="24"/>
        </w:rPr>
        <w:t xml:space="preserve">Status of the Controller </w:t>
      </w:r>
    </w:p>
    <w:p w14:paraId="763B6C2F" w14:textId="77777777" w:rsidR="006C006A" w:rsidRDefault="00000000">
      <w:pPr>
        <w:tabs>
          <w:tab w:val="right" w:pos="9028"/>
        </w:tabs>
        <w:spacing w:after="31" w:line="250" w:lineRule="auto"/>
      </w:pPr>
      <w:r>
        <w:rPr>
          <w:rFonts w:ascii="Arial" w:eastAsia="Arial" w:hAnsi="Arial" w:cs="Arial"/>
        </w:rPr>
        <w:t xml:space="preserve">2. </w:t>
      </w:r>
      <w:r>
        <w:rPr>
          <w:rFonts w:ascii="Arial" w:eastAsia="Arial" w:hAnsi="Arial" w:cs="Arial"/>
        </w:rPr>
        <w:tab/>
      </w:r>
      <w:r>
        <w:rPr>
          <w:rFonts w:ascii="Arial" w:eastAsia="Arial" w:hAnsi="Arial" w:cs="Arial"/>
          <w:sz w:val="24"/>
        </w:rPr>
        <w:t xml:space="preserve">The Parties acknowledge that for the purposes of the Data Protection </w:t>
      </w:r>
    </w:p>
    <w:p w14:paraId="60B23511" w14:textId="77777777" w:rsidR="006C006A" w:rsidRDefault="00000000">
      <w:pPr>
        <w:spacing w:after="347" w:line="249" w:lineRule="auto"/>
        <w:ind w:left="708"/>
        <w:jc w:val="both"/>
      </w:pPr>
      <w:r>
        <w:rPr>
          <w:rFonts w:ascii="Arial" w:eastAsia="Arial" w:hAnsi="Arial" w:cs="Arial"/>
          <w:sz w:val="24"/>
        </w:rPr>
        <w:t xml:space="preserve">Legislation, the nature of the activity carried out by each of them in relation to their respective obligations under a Contract dictates the status of each party under the DPA 2018. A Party may act as: </w:t>
      </w:r>
    </w:p>
    <w:p w14:paraId="2FAABFE4" w14:textId="77777777" w:rsidR="006C006A" w:rsidRDefault="00000000">
      <w:pPr>
        <w:spacing w:after="0" w:line="558" w:lineRule="auto"/>
        <w:ind w:left="111" w:right="1545" w:hanging="10"/>
      </w:pPr>
      <w:r>
        <w:rPr>
          <w:rFonts w:ascii="Arial" w:eastAsia="Arial" w:hAnsi="Arial" w:cs="Arial"/>
        </w:rPr>
        <w:t xml:space="preserve">(a) </w:t>
      </w:r>
      <w:r>
        <w:rPr>
          <w:rFonts w:ascii="Arial" w:eastAsia="Arial" w:hAnsi="Arial" w:cs="Arial"/>
        </w:rPr>
        <w:tab/>
      </w:r>
      <w:r>
        <w:rPr>
          <w:rFonts w:ascii="Arial" w:eastAsia="Arial" w:hAnsi="Arial" w:cs="Arial"/>
          <w:sz w:val="24"/>
        </w:rPr>
        <w:t xml:space="preserve">“Controller” in respect of the other Party who is “Processor”; </w:t>
      </w:r>
      <w:r>
        <w:rPr>
          <w:rFonts w:ascii="Arial" w:eastAsia="Arial" w:hAnsi="Arial" w:cs="Arial"/>
        </w:rPr>
        <w:t xml:space="preserve">(b) </w:t>
      </w:r>
      <w:r>
        <w:rPr>
          <w:rFonts w:ascii="Arial" w:eastAsia="Arial" w:hAnsi="Arial" w:cs="Arial"/>
        </w:rPr>
        <w:tab/>
      </w:r>
      <w:r>
        <w:rPr>
          <w:rFonts w:ascii="Arial" w:eastAsia="Arial" w:hAnsi="Arial" w:cs="Arial"/>
          <w:sz w:val="24"/>
        </w:rPr>
        <w:t>“Processor” in respect of the other Party who is “Controller</w:t>
      </w:r>
      <w:proofErr w:type="gramStart"/>
      <w:r>
        <w:rPr>
          <w:rFonts w:ascii="Arial" w:eastAsia="Arial" w:hAnsi="Arial" w:cs="Arial"/>
          <w:sz w:val="24"/>
        </w:rPr>
        <w:t>”;</w:t>
      </w:r>
      <w:proofErr w:type="gramEnd"/>
      <w:r>
        <w:rPr>
          <w:rFonts w:ascii="Arial" w:eastAsia="Arial" w:hAnsi="Arial" w:cs="Arial"/>
          <w:sz w:val="24"/>
        </w:rPr>
        <w:t xml:space="preserve"> </w:t>
      </w:r>
    </w:p>
    <w:p w14:paraId="44906B30" w14:textId="77777777" w:rsidR="006C006A" w:rsidRDefault="00000000">
      <w:pPr>
        <w:numPr>
          <w:ilvl w:val="0"/>
          <w:numId w:val="76"/>
        </w:numPr>
        <w:spacing w:after="336" w:line="250" w:lineRule="auto"/>
        <w:ind w:right="11" w:hanging="708"/>
      </w:pPr>
      <w:r>
        <w:rPr>
          <w:rFonts w:ascii="Arial" w:eastAsia="Arial" w:hAnsi="Arial" w:cs="Arial"/>
          <w:sz w:val="24"/>
        </w:rPr>
        <w:t xml:space="preserve">“Joint Controller” with the other </w:t>
      </w:r>
      <w:proofErr w:type="gramStart"/>
      <w:r>
        <w:rPr>
          <w:rFonts w:ascii="Arial" w:eastAsia="Arial" w:hAnsi="Arial" w:cs="Arial"/>
          <w:sz w:val="24"/>
        </w:rPr>
        <w:t>Party;</w:t>
      </w:r>
      <w:proofErr w:type="gramEnd"/>
      <w:r>
        <w:rPr>
          <w:rFonts w:ascii="Arial" w:eastAsia="Arial" w:hAnsi="Arial" w:cs="Arial"/>
          <w:sz w:val="24"/>
        </w:rPr>
        <w:t xml:space="preserve">  </w:t>
      </w:r>
    </w:p>
    <w:p w14:paraId="736CF6B6" w14:textId="77777777" w:rsidR="006C006A" w:rsidRDefault="00000000">
      <w:pPr>
        <w:numPr>
          <w:ilvl w:val="0"/>
          <w:numId w:val="76"/>
        </w:numPr>
        <w:spacing w:after="69" w:line="250" w:lineRule="auto"/>
        <w:ind w:right="11" w:hanging="708"/>
      </w:pPr>
      <w:r>
        <w:rPr>
          <w:rFonts w:ascii="Arial" w:eastAsia="Arial" w:hAnsi="Arial" w:cs="Arial"/>
          <w:sz w:val="24"/>
        </w:rPr>
        <w:t xml:space="preserve">“Independent Controller” of the Personal Data where the other Party is also </w:t>
      </w:r>
    </w:p>
    <w:p w14:paraId="3641A1FF" w14:textId="77777777" w:rsidR="006C006A" w:rsidRDefault="00000000">
      <w:pPr>
        <w:spacing w:after="311" w:line="250" w:lineRule="auto"/>
        <w:ind w:left="819" w:right="11" w:hanging="10"/>
      </w:pPr>
      <w:r>
        <w:rPr>
          <w:rFonts w:ascii="Arial" w:eastAsia="Arial" w:hAnsi="Arial" w:cs="Arial"/>
          <w:sz w:val="24"/>
        </w:rPr>
        <w:t xml:space="preserve">“Controller”, </w:t>
      </w:r>
    </w:p>
    <w:p w14:paraId="0EF09379" w14:textId="77777777" w:rsidR="006C006A" w:rsidRDefault="00000000">
      <w:pPr>
        <w:spacing w:after="146" w:line="250" w:lineRule="auto"/>
        <w:ind w:left="819" w:right="11" w:hanging="10"/>
      </w:pPr>
      <w:r>
        <w:rPr>
          <w:rFonts w:ascii="Arial" w:eastAsia="Arial" w:hAnsi="Arial" w:cs="Arial"/>
          <w:sz w:val="24"/>
        </w:rPr>
        <w:t xml:space="preserve">in respect of certain Personal Data under a Contract and shall specify in Annex 1 </w:t>
      </w:r>
      <w:r>
        <w:rPr>
          <w:rFonts w:ascii="Arial" w:eastAsia="Arial" w:hAnsi="Arial" w:cs="Arial"/>
          <w:i/>
          <w:sz w:val="24"/>
        </w:rPr>
        <w:t>(Processing Personal Data)</w:t>
      </w:r>
      <w:r>
        <w:rPr>
          <w:rFonts w:ascii="Arial" w:eastAsia="Arial" w:hAnsi="Arial" w:cs="Arial"/>
          <w:sz w:val="24"/>
        </w:rPr>
        <w:t xml:space="preserve"> which scenario they think shall apply in each situation.  </w:t>
      </w:r>
    </w:p>
    <w:p w14:paraId="3E5648A6" w14:textId="77777777" w:rsidR="006C006A" w:rsidRDefault="00000000">
      <w:pPr>
        <w:pStyle w:val="Heading2"/>
        <w:spacing w:after="270" w:line="249" w:lineRule="auto"/>
        <w:ind w:left="-5" w:right="0"/>
      </w:pPr>
      <w:r>
        <w:rPr>
          <w:rFonts w:ascii="Arial" w:eastAsia="Arial" w:hAnsi="Arial" w:cs="Arial"/>
          <w:sz w:val="24"/>
        </w:rPr>
        <w:lastRenderedPageBreak/>
        <w:t xml:space="preserve">Where one Party is Controller and the other Party its Processor  </w:t>
      </w:r>
    </w:p>
    <w:p w14:paraId="0F2DCAEB" w14:textId="77777777" w:rsidR="006C006A" w:rsidRDefault="00000000">
      <w:pPr>
        <w:numPr>
          <w:ilvl w:val="0"/>
          <w:numId w:val="77"/>
        </w:numPr>
        <w:spacing w:after="308" w:line="249" w:lineRule="auto"/>
        <w:ind w:hanging="708"/>
        <w:jc w:val="both"/>
      </w:pPr>
      <w:r>
        <w:rPr>
          <w:rFonts w:ascii="Arial" w:eastAsia="Arial" w:hAnsi="Arial" w:cs="Arial"/>
          <w:sz w:val="24"/>
        </w:rPr>
        <w:t xml:space="preserve">Where a Party is a Processor, the only Processing that it is authorised to do is listed in Annex 1 </w:t>
      </w:r>
      <w:r>
        <w:rPr>
          <w:rFonts w:ascii="Arial" w:eastAsia="Arial" w:hAnsi="Arial" w:cs="Arial"/>
          <w:i/>
          <w:sz w:val="24"/>
        </w:rPr>
        <w:t>(Processing Personal Data</w:t>
      </w:r>
      <w:r>
        <w:rPr>
          <w:rFonts w:ascii="Arial" w:eastAsia="Arial" w:hAnsi="Arial" w:cs="Arial"/>
          <w:sz w:val="24"/>
        </w:rPr>
        <w:t xml:space="preserve">) by the Controller and may not otherwise be determined by the Processor.  </w:t>
      </w:r>
    </w:p>
    <w:p w14:paraId="6ACE5F34" w14:textId="77777777" w:rsidR="006C006A" w:rsidRDefault="00000000">
      <w:pPr>
        <w:numPr>
          <w:ilvl w:val="0"/>
          <w:numId w:val="77"/>
        </w:numPr>
        <w:spacing w:after="241" w:line="313" w:lineRule="auto"/>
        <w:ind w:hanging="708"/>
        <w:jc w:val="both"/>
      </w:pPr>
      <w:r>
        <w:rPr>
          <w:rFonts w:ascii="Arial" w:eastAsia="Arial" w:hAnsi="Arial" w:cs="Arial"/>
          <w:sz w:val="24"/>
        </w:rPr>
        <w:t xml:space="preserve">The Processor shall notify the Controller immediately if it considers that any of the Controller’s instructions infringe the Data Protection Legislation. </w:t>
      </w:r>
    </w:p>
    <w:p w14:paraId="0A2732D3" w14:textId="77777777" w:rsidR="006C006A" w:rsidRDefault="00000000">
      <w:pPr>
        <w:numPr>
          <w:ilvl w:val="0"/>
          <w:numId w:val="77"/>
        </w:numPr>
        <w:spacing w:after="109" w:line="249" w:lineRule="auto"/>
        <w:ind w:hanging="708"/>
        <w:jc w:val="both"/>
      </w:pPr>
      <w:r>
        <w:rPr>
          <w:rFonts w:ascii="Arial" w:eastAsia="Arial" w:hAnsi="Arial" w:cs="Arial"/>
          <w:sz w:val="24"/>
        </w:rPr>
        <w:t xml:space="preserve">The Processor shall provide all reasonable assistance to the Controller in the preparation of any Data Protection Impact Assessment prior to commencing any Processing. Such assistance may, at the discretion of the Controller, include: </w:t>
      </w:r>
    </w:p>
    <w:p w14:paraId="1CD56F8B" w14:textId="77777777" w:rsidR="006C006A" w:rsidRDefault="006C006A">
      <w:pPr>
        <w:sectPr w:rsidR="006C006A">
          <w:headerReference w:type="even" r:id="rId144"/>
          <w:headerReference w:type="default" r:id="rId145"/>
          <w:footerReference w:type="even" r:id="rId146"/>
          <w:footerReference w:type="default" r:id="rId147"/>
          <w:headerReference w:type="first" r:id="rId148"/>
          <w:footerReference w:type="first" r:id="rId149"/>
          <w:pgSz w:w="11906" w:h="16838"/>
          <w:pgMar w:top="365" w:right="1437" w:bottom="719" w:left="1440" w:header="203" w:footer="297" w:gutter="0"/>
          <w:cols w:space="720"/>
          <w:titlePg/>
        </w:sectPr>
      </w:pPr>
    </w:p>
    <w:p w14:paraId="4324E563" w14:textId="77777777" w:rsidR="006C006A" w:rsidRDefault="00000000">
      <w:pPr>
        <w:numPr>
          <w:ilvl w:val="0"/>
          <w:numId w:val="78"/>
        </w:numPr>
        <w:spacing w:after="146" w:line="250" w:lineRule="auto"/>
        <w:ind w:right="11" w:hanging="708"/>
      </w:pPr>
      <w:r>
        <w:rPr>
          <w:rFonts w:ascii="Arial" w:eastAsia="Arial" w:hAnsi="Arial" w:cs="Arial"/>
          <w:sz w:val="24"/>
        </w:rPr>
        <w:lastRenderedPageBreak/>
        <w:t xml:space="preserve">a systematic description of the envisaged Processing and the purpose of the </w:t>
      </w:r>
      <w:proofErr w:type="gramStart"/>
      <w:r>
        <w:rPr>
          <w:rFonts w:ascii="Arial" w:eastAsia="Arial" w:hAnsi="Arial" w:cs="Arial"/>
          <w:sz w:val="24"/>
        </w:rPr>
        <w:t>Processing;</w:t>
      </w:r>
      <w:proofErr w:type="gramEnd"/>
      <w:r>
        <w:rPr>
          <w:rFonts w:ascii="Arial" w:eastAsia="Arial" w:hAnsi="Arial" w:cs="Arial"/>
          <w:sz w:val="24"/>
        </w:rPr>
        <w:t xml:space="preserve"> </w:t>
      </w:r>
    </w:p>
    <w:p w14:paraId="7980E226" w14:textId="77777777" w:rsidR="006C006A" w:rsidRDefault="00000000">
      <w:pPr>
        <w:numPr>
          <w:ilvl w:val="0"/>
          <w:numId w:val="78"/>
        </w:numPr>
        <w:spacing w:after="146" w:line="250" w:lineRule="auto"/>
        <w:ind w:right="11" w:hanging="708"/>
      </w:pPr>
      <w:r>
        <w:rPr>
          <w:rFonts w:ascii="Arial" w:eastAsia="Arial" w:hAnsi="Arial" w:cs="Arial"/>
          <w:sz w:val="24"/>
        </w:rPr>
        <w:t xml:space="preserve">an assessment of the necessity and proportionality of the Processing in relation to the </w:t>
      </w:r>
      <w:proofErr w:type="gramStart"/>
      <w:r>
        <w:rPr>
          <w:rFonts w:ascii="Arial" w:eastAsia="Arial" w:hAnsi="Arial" w:cs="Arial"/>
          <w:sz w:val="24"/>
        </w:rPr>
        <w:t>Deliverables;</w:t>
      </w:r>
      <w:proofErr w:type="gramEnd"/>
      <w:r>
        <w:rPr>
          <w:rFonts w:ascii="Arial" w:eastAsia="Arial" w:hAnsi="Arial" w:cs="Arial"/>
          <w:sz w:val="24"/>
        </w:rPr>
        <w:t xml:space="preserve"> </w:t>
      </w:r>
    </w:p>
    <w:p w14:paraId="6070CE2E" w14:textId="77777777" w:rsidR="006C006A" w:rsidRDefault="00000000">
      <w:pPr>
        <w:numPr>
          <w:ilvl w:val="0"/>
          <w:numId w:val="78"/>
        </w:numPr>
        <w:spacing w:after="152" w:line="250" w:lineRule="auto"/>
        <w:ind w:right="11" w:hanging="708"/>
      </w:pPr>
      <w:r>
        <w:rPr>
          <w:rFonts w:ascii="Arial" w:eastAsia="Arial" w:hAnsi="Arial" w:cs="Arial"/>
          <w:sz w:val="24"/>
        </w:rPr>
        <w:t xml:space="preserve">an assessment of the risks to the rights and freedoms of Data Subjects; and </w:t>
      </w:r>
    </w:p>
    <w:p w14:paraId="62A296A5" w14:textId="77777777" w:rsidR="006C006A" w:rsidRDefault="00000000">
      <w:pPr>
        <w:numPr>
          <w:ilvl w:val="0"/>
          <w:numId w:val="78"/>
        </w:numPr>
        <w:spacing w:after="309" w:line="250" w:lineRule="auto"/>
        <w:ind w:right="11" w:hanging="708"/>
      </w:pPr>
      <w:r>
        <w:rPr>
          <w:rFonts w:ascii="Arial" w:eastAsia="Arial" w:hAnsi="Arial" w:cs="Arial"/>
          <w:sz w:val="24"/>
        </w:rPr>
        <w:t xml:space="preserve">the measures envisaged to address the risks, including safeguards, security measures and mechanisms to ensure the protection of Personal Data. </w:t>
      </w:r>
    </w:p>
    <w:p w14:paraId="127A3347" w14:textId="77777777" w:rsidR="006C006A" w:rsidRDefault="00000000">
      <w:pPr>
        <w:spacing w:after="144" w:line="250" w:lineRule="auto"/>
        <w:ind w:left="1582" w:right="11" w:hanging="708"/>
      </w:pPr>
      <w:r>
        <w:rPr>
          <w:rFonts w:ascii="Arial" w:eastAsia="Arial" w:hAnsi="Arial" w:cs="Arial"/>
        </w:rPr>
        <w:t xml:space="preserve">6. </w:t>
      </w:r>
      <w:r>
        <w:rPr>
          <w:rFonts w:ascii="Arial" w:eastAsia="Arial" w:hAnsi="Arial" w:cs="Arial"/>
          <w:sz w:val="24"/>
        </w:rPr>
        <w:t xml:space="preserve">The Processor shall, in relation to any Personal Data Processed in connection with its obligations under the Contract: </w:t>
      </w:r>
    </w:p>
    <w:p w14:paraId="750DDD84" w14:textId="77777777" w:rsidR="006C006A" w:rsidRDefault="00000000">
      <w:pPr>
        <w:numPr>
          <w:ilvl w:val="0"/>
          <w:numId w:val="79"/>
        </w:numPr>
        <w:spacing w:after="147" w:line="249" w:lineRule="auto"/>
        <w:ind w:hanging="708"/>
        <w:jc w:val="both"/>
      </w:pPr>
      <w:r>
        <w:rPr>
          <w:rFonts w:ascii="Arial" w:eastAsia="Arial" w:hAnsi="Arial" w:cs="Arial"/>
          <w:sz w:val="24"/>
        </w:rPr>
        <w:t xml:space="preserve">Process that Personal Data only in accordance with Annex 1 </w:t>
      </w:r>
      <w:r>
        <w:rPr>
          <w:rFonts w:ascii="Arial" w:eastAsia="Arial" w:hAnsi="Arial" w:cs="Arial"/>
          <w:i/>
          <w:sz w:val="24"/>
        </w:rPr>
        <w:t>(Processing Personal Data</w:t>
      </w:r>
      <w:r>
        <w:rPr>
          <w:rFonts w:ascii="Arial" w:eastAsia="Arial" w:hAnsi="Arial" w:cs="Arial"/>
          <w:sz w:val="24"/>
        </w:rPr>
        <w:t xml:space="preserve">) and shall not Process the Personal Data for any other purpose, unless the Processor is required to do otherwise by Law. If it is so </w:t>
      </w:r>
      <w:proofErr w:type="gramStart"/>
      <w:r>
        <w:rPr>
          <w:rFonts w:ascii="Arial" w:eastAsia="Arial" w:hAnsi="Arial" w:cs="Arial"/>
          <w:sz w:val="24"/>
        </w:rPr>
        <w:t>required</w:t>
      </w:r>
      <w:proofErr w:type="gramEnd"/>
      <w:r>
        <w:rPr>
          <w:rFonts w:ascii="Arial" w:eastAsia="Arial" w:hAnsi="Arial" w:cs="Arial"/>
          <w:sz w:val="24"/>
        </w:rPr>
        <w:t xml:space="preserve"> the Processor shall notify the Controller before Processing the Personal Data unless prohibited by </w:t>
      </w:r>
      <w:proofErr w:type="gramStart"/>
      <w:r>
        <w:rPr>
          <w:rFonts w:ascii="Arial" w:eastAsia="Arial" w:hAnsi="Arial" w:cs="Arial"/>
          <w:sz w:val="24"/>
        </w:rPr>
        <w:t>Law;</w:t>
      </w:r>
      <w:proofErr w:type="gramEnd"/>
      <w:r>
        <w:rPr>
          <w:rFonts w:ascii="Arial" w:eastAsia="Arial" w:hAnsi="Arial" w:cs="Arial"/>
          <w:sz w:val="24"/>
        </w:rPr>
        <w:t xml:space="preserve"> </w:t>
      </w:r>
    </w:p>
    <w:p w14:paraId="2FF81008" w14:textId="77777777" w:rsidR="006C006A" w:rsidRDefault="00000000">
      <w:pPr>
        <w:numPr>
          <w:ilvl w:val="0"/>
          <w:numId w:val="79"/>
        </w:numPr>
        <w:spacing w:after="147" w:line="249" w:lineRule="auto"/>
        <w:ind w:hanging="708"/>
        <w:jc w:val="both"/>
      </w:pPr>
      <w:r>
        <w:rPr>
          <w:rFonts w:ascii="Arial" w:eastAsia="Arial" w:hAnsi="Arial" w:cs="Arial"/>
          <w:sz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rPr>
        <w:t>,</w:t>
      </w:r>
      <w:r>
        <w:rPr>
          <w:rFonts w:ascii="Arial" w:eastAsia="Arial" w:hAnsi="Arial" w:cs="Arial"/>
          <w:sz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 </w:t>
      </w:r>
    </w:p>
    <w:p w14:paraId="5A8BDF24" w14:textId="77777777" w:rsidR="006C006A" w:rsidRDefault="00000000">
      <w:pPr>
        <w:numPr>
          <w:ilvl w:val="1"/>
          <w:numId w:val="79"/>
        </w:numPr>
        <w:spacing w:after="153" w:line="250" w:lineRule="auto"/>
        <w:ind w:right="11" w:firstLine="1318"/>
      </w:pPr>
      <w:r>
        <w:rPr>
          <w:rFonts w:ascii="Arial" w:eastAsia="Arial" w:hAnsi="Arial" w:cs="Arial"/>
          <w:sz w:val="24"/>
        </w:rPr>
        <w:t xml:space="preserve">nature of the data to be </w:t>
      </w:r>
      <w:proofErr w:type="gramStart"/>
      <w:r>
        <w:rPr>
          <w:rFonts w:ascii="Arial" w:eastAsia="Arial" w:hAnsi="Arial" w:cs="Arial"/>
          <w:sz w:val="24"/>
        </w:rPr>
        <w:t>protected;</w:t>
      </w:r>
      <w:proofErr w:type="gramEnd"/>
      <w:r>
        <w:rPr>
          <w:rFonts w:ascii="Arial" w:eastAsia="Arial" w:hAnsi="Arial" w:cs="Arial"/>
          <w:sz w:val="24"/>
        </w:rPr>
        <w:t xml:space="preserve"> </w:t>
      </w:r>
    </w:p>
    <w:p w14:paraId="42FC58EC" w14:textId="77777777" w:rsidR="006C006A" w:rsidRDefault="00000000">
      <w:pPr>
        <w:numPr>
          <w:ilvl w:val="1"/>
          <w:numId w:val="79"/>
        </w:numPr>
        <w:spacing w:after="153" w:line="250" w:lineRule="auto"/>
        <w:ind w:right="11" w:firstLine="1318"/>
      </w:pPr>
      <w:r>
        <w:rPr>
          <w:rFonts w:ascii="Arial" w:eastAsia="Arial" w:hAnsi="Arial" w:cs="Arial"/>
          <w:sz w:val="24"/>
        </w:rPr>
        <w:t xml:space="preserve">harm that might result from a Data Loss </w:t>
      </w:r>
      <w:proofErr w:type="gramStart"/>
      <w:r>
        <w:rPr>
          <w:rFonts w:ascii="Arial" w:eastAsia="Arial" w:hAnsi="Arial" w:cs="Arial"/>
          <w:sz w:val="24"/>
        </w:rPr>
        <w:t>Event;</w:t>
      </w:r>
      <w:proofErr w:type="gramEnd"/>
      <w:r>
        <w:rPr>
          <w:rFonts w:ascii="Arial" w:eastAsia="Arial" w:hAnsi="Arial" w:cs="Arial"/>
          <w:sz w:val="24"/>
        </w:rPr>
        <w:t xml:space="preserve"> </w:t>
      </w:r>
    </w:p>
    <w:p w14:paraId="65EC1E57" w14:textId="77777777" w:rsidR="006C006A" w:rsidRDefault="00000000">
      <w:pPr>
        <w:numPr>
          <w:ilvl w:val="1"/>
          <w:numId w:val="79"/>
        </w:numPr>
        <w:spacing w:after="155" w:line="250" w:lineRule="auto"/>
        <w:ind w:right="11" w:firstLine="1318"/>
      </w:pPr>
      <w:r>
        <w:rPr>
          <w:rFonts w:ascii="Arial" w:eastAsia="Arial" w:hAnsi="Arial" w:cs="Arial"/>
          <w:sz w:val="24"/>
        </w:rPr>
        <w:t xml:space="preserve">state of technological development; and </w:t>
      </w:r>
    </w:p>
    <w:p w14:paraId="2E54C9D2" w14:textId="77777777" w:rsidR="006C006A" w:rsidRDefault="00000000">
      <w:pPr>
        <w:numPr>
          <w:ilvl w:val="1"/>
          <w:numId w:val="79"/>
        </w:numPr>
        <w:spacing w:after="0" w:line="386" w:lineRule="auto"/>
        <w:ind w:right="11" w:firstLine="1318"/>
      </w:pPr>
      <w:r>
        <w:rPr>
          <w:rFonts w:ascii="Arial" w:eastAsia="Arial" w:hAnsi="Arial" w:cs="Arial"/>
          <w:sz w:val="24"/>
        </w:rPr>
        <w:t xml:space="preserve">cost of implementing any </w:t>
      </w:r>
      <w:proofErr w:type="gramStart"/>
      <w:r>
        <w:rPr>
          <w:rFonts w:ascii="Arial" w:eastAsia="Arial" w:hAnsi="Arial" w:cs="Arial"/>
          <w:sz w:val="24"/>
        </w:rPr>
        <w:t xml:space="preserve">measures;  </w:t>
      </w:r>
      <w:r>
        <w:rPr>
          <w:rFonts w:ascii="Arial" w:eastAsia="Arial" w:hAnsi="Arial" w:cs="Arial"/>
        </w:rPr>
        <w:t>(</w:t>
      </w:r>
      <w:proofErr w:type="gramEnd"/>
      <w:r>
        <w:rPr>
          <w:rFonts w:ascii="Arial" w:eastAsia="Arial" w:hAnsi="Arial" w:cs="Arial"/>
        </w:rPr>
        <w:t xml:space="preserve">c) </w:t>
      </w:r>
      <w:r>
        <w:rPr>
          <w:rFonts w:ascii="Arial" w:eastAsia="Arial" w:hAnsi="Arial" w:cs="Arial"/>
        </w:rPr>
        <w:tab/>
      </w:r>
      <w:r>
        <w:rPr>
          <w:rFonts w:ascii="Arial" w:eastAsia="Arial" w:hAnsi="Arial" w:cs="Arial"/>
          <w:sz w:val="24"/>
        </w:rPr>
        <w:t xml:space="preserve">ensure that: </w:t>
      </w:r>
    </w:p>
    <w:p w14:paraId="05CF4B71" w14:textId="77777777" w:rsidR="006C006A" w:rsidRDefault="00000000">
      <w:pPr>
        <w:numPr>
          <w:ilvl w:val="1"/>
          <w:numId w:val="80"/>
        </w:numPr>
        <w:spacing w:after="151" w:line="249" w:lineRule="auto"/>
        <w:ind w:hanging="709"/>
        <w:jc w:val="both"/>
      </w:pPr>
      <w:r>
        <w:rPr>
          <w:rFonts w:ascii="Arial" w:eastAsia="Arial" w:hAnsi="Arial" w:cs="Arial"/>
          <w:sz w:val="24"/>
        </w:rPr>
        <w:t>the Processor Personnel do not Process Personal Data except in accordance with the Contract (and in particular Annex 1</w:t>
      </w:r>
      <w:r>
        <w:rPr>
          <w:rFonts w:ascii="Arial" w:eastAsia="Arial" w:hAnsi="Arial" w:cs="Arial"/>
          <w:i/>
          <w:sz w:val="24"/>
        </w:rPr>
        <w:t xml:space="preserve"> (Processing Personal Data</w:t>
      </w:r>
      <w:r>
        <w:rPr>
          <w:rFonts w:ascii="Arial" w:eastAsia="Arial" w:hAnsi="Arial" w:cs="Arial"/>
          <w:sz w:val="24"/>
        </w:rPr>
        <w:t>)</w:t>
      </w:r>
      <w:proofErr w:type="gramStart"/>
      <w:r>
        <w:rPr>
          <w:rFonts w:ascii="Arial" w:eastAsia="Arial" w:hAnsi="Arial" w:cs="Arial"/>
          <w:sz w:val="24"/>
        </w:rPr>
        <w:t>);</w:t>
      </w:r>
      <w:proofErr w:type="gramEnd"/>
      <w:r>
        <w:rPr>
          <w:rFonts w:ascii="Arial" w:eastAsia="Arial" w:hAnsi="Arial" w:cs="Arial"/>
          <w:sz w:val="24"/>
        </w:rPr>
        <w:t xml:space="preserve"> </w:t>
      </w:r>
    </w:p>
    <w:p w14:paraId="7C8DF2D5" w14:textId="77777777" w:rsidR="006C006A" w:rsidRDefault="00000000">
      <w:pPr>
        <w:numPr>
          <w:ilvl w:val="1"/>
          <w:numId w:val="80"/>
        </w:numPr>
        <w:spacing w:after="189" w:line="249" w:lineRule="auto"/>
        <w:ind w:hanging="709"/>
        <w:jc w:val="both"/>
      </w:pPr>
      <w:r>
        <w:rPr>
          <w:rFonts w:ascii="Arial" w:eastAsia="Arial" w:hAnsi="Arial" w:cs="Arial"/>
          <w:sz w:val="24"/>
        </w:rPr>
        <w:t xml:space="preserve">it takes all reasonable steps to ensure the reliability and integrity of any Processor Personnel who have access to the Personal Data and ensure that they: </w:t>
      </w:r>
    </w:p>
    <w:p w14:paraId="6CA9CBD7" w14:textId="77777777" w:rsidR="006C006A" w:rsidRDefault="00000000">
      <w:pPr>
        <w:numPr>
          <w:ilvl w:val="2"/>
          <w:numId w:val="79"/>
        </w:numPr>
        <w:spacing w:after="109" w:line="249" w:lineRule="auto"/>
        <w:ind w:right="6" w:hanging="710"/>
      </w:pPr>
      <w:r>
        <w:rPr>
          <w:rFonts w:ascii="Arial" w:eastAsia="Arial" w:hAnsi="Arial" w:cs="Arial"/>
          <w:sz w:val="24"/>
        </w:rPr>
        <w:t>are aware of and comply with the Processor’s duties under this Joint Schedule 11, Clauses 14 (</w:t>
      </w:r>
      <w:r>
        <w:rPr>
          <w:rFonts w:ascii="Arial" w:eastAsia="Arial" w:hAnsi="Arial" w:cs="Arial"/>
          <w:i/>
          <w:sz w:val="24"/>
        </w:rPr>
        <w:t>Data protection</w:t>
      </w:r>
      <w:r>
        <w:rPr>
          <w:rFonts w:ascii="Arial" w:eastAsia="Arial" w:hAnsi="Arial" w:cs="Arial"/>
          <w:sz w:val="24"/>
        </w:rPr>
        <w:t>), 15 (</w:t>
      </w:r>
      <w:r>
        <w:rPr>
          <w:rFonts w:ascii="Arial" w:eastAsia="Arial" w:hAnsi="Arial" w:cs="Arial"/>
          <w:i/>
          <w:sz w:val="24"/>
        </w:rPr>
        <w:t>What you must keep confidential</w:t>
      </w:r>
      <w:r>
        <w:rPr>
          <w:rFonts w:ascii="Arial" w:eastAsia="Arial" w:hAnsi="Arial" w:cs="Arial"/>
          <w:sz w:val="24"/>
        </w:rPr>
        <w:t>) and 16 (</w:t>
      </w:r>
      <w:r>
        <w:rPr>
          <w:rFonts w:ascii="Arial" w:eastAsia="Arial" w:hAnsi="Arial" w:cs="Arial"/>
          <w:i/>
          <w:sz w:val="24"/>
        </w:rPr>
        <w:t>When you can share information</w:t>
      </w:r>
      <w:r>
        <w:rPr>
          <w:rFonts w:ascii="Arial" w:eastAsia="Arial" w:hAnsi="Arial" w:cs="Arial"/>
          <w:sz w:val="24"/>
        </w:rPr>
        <w:t xml:space="preserve">) of the Core </w:t>
      </w:r>
      <w:proofErr w:type="gramStart"/>
      <w:r>
        <w:rPr>
          <w:rFonts w:ascii="Arial" w:eastAsia="Arial" w:hAnsi="Arial" w:cs="Arial"/>
          <w:sz w:val="24"/>
        </w:rPr>
        <w:t>Terms;</w:t>
      </w:r>
      <w:proofErr w:type="gramEnd"/>
      <w:r>
        <w:rPr>
          <w:rFonts w:ascii="Arial" w:eastAsia="Arial" w:hAnsi="Arial" w:cs="Arial"/>
          <w:sz w:val="24"/>
        </w:rPr>
        <w:t xml:space="preserve"> </w:t>
      </w:r>
    </w:p>
    <w:p w14:paraId="48FDD7B0" w14:textId="77777777" w:rsidR="006C006A" w:rsidRDefault="00000000">
      <w:pPr>
        <w:numPr>
          <w:ilvl w:val="2"/>
          <w:numId w:val="79"/>
        </w:numPr>
        <w:spacing w:after="145" w:line="250" w:lineRule="auto"/>
        <w:ind w:right="6" w:hanging="710"/>
      </w:pPr>
      <w:r>
        <w:rPr>
          <w:rFonts w:ascii="Arial" w:eastAsia="Arial" w:hAnsi="Arial" w:cs="Arial"/>
          <w:sz w:val="24"/>
        </w:rPr>
        <w:t xml:space="preserve">are subject to appropriate confidentiality undertakings with the Processor or any </w:t>
      </w:r>
      <w:proofErr w:type="spellStart"/>
      <w:proofErr w:type="gramStart"/>
      <w:r>
        <w:rPr>
          <w:rFonts w:ascii="Arial" w:eastAsia="Arial" w:hAnsi="Arial" w:cs="Arial"/>
          <w:sz w:val="24"/>
        </w:rPr>
        <w:t>Subprocessor</w:t>
      </w:r>
      <w:proofErr w:type="spellEnd"/>
      <w:r>
        <w:rPr>
          <w:rFonts w:ascii="Arial" w:eastAsia="Arial" w:hAnsi="Arial" w:cs="Arial"/>
          <w:sz w:val="24"/>
        </w:rPr>
        <w:t>;</w:t>
      </w:r>
      <w:proofErr w:type="gramEnd"/>
      <w:r>
        <w:rPr>
          <w:rFonts w:ascii="Arial" w:eastAsia="Arial" w:hAnsi="Arial" w:cs="Arial"/>
          <w:sz w:val="24"/>
        </w:rPr>
        <w:t xml:space="preserve"> </w:t>
      </w:r>
    </w:p>
    <w:p w14:paraId="4D485A05" w14:textId="77777777" w:rsidR="006C006A" w:rsidRDefault="00000000">
      <w:pPr>
        <w:numPr>
          <w:ilvl w:val="2"/>
          <w:numId w:val="79"/>
        </w:numPr>
        <w:spacing w:after="149" w:line="249" w:lineRule="auto"/>
        <w:ind w:right="6" w:hanging="710"/>
      </w:pPr>
      <w:r>
        <w:rPr>
          <w:rFonts w:ascii="Arial" w:eastAsia="Arial" w:hAnsi="Arial" w:cs="Arial"/>
          <w:sz w:val="24"/>
        </w:rPr>
        <w:lastRenderedPageBreak/>
        <w:t xml:space="preserve">are informed of the confidential nature of the Personal Data and do not publish, disclose or divulge any of the Personal Data to any third party unless directed in writing to do so by the Controller or as otherwise permitted by the Contract; and </w:t>
      </w:r>
    </w:p>
    <w:p w14:paraId="6BB25EE9" w14:textId="77777777" w:rsidR="006C006A" w:rsidRDefault="00000000">
      <w:pPr>
        <w:numPr>
          <w:ilvl w:val="2"/>
          <w:numId w:val="79"/>
        </w:numPr>
        <w:spacing w:after="146" w:line="250" w:lineRule="auto"/>
        <w:ind w:right="6" w:hanging="710"/>
      </w:pPr>
      <w:r>
        <w:rPr>
          <w:rFonts w:ascii="Arial" w:eastAsia="Arial" w:hAnsi="Arial" w:cs="Arial"/>
          <w:sz w:val="24"/>
        </w:rPr>
        <w:t xml:space="preserve">have undergone adequate training in the use, care, protection and handling of Personal </w:t>
      </w:r>
      <w:proofErr w:type="gramStart"/>
      <w:r>
        <w:rPr>
          <w:rFonts w:ascii="Arial" w:eastAsia="Arial" w:hAnsi="Arial" w:cs="Arial"/>
          <w:sz w:val="24"/>
        </w:rPr>
        <w:t>Data;</w:t>
      </w:r>
      <w:proofErr w:type="gramEnd"/>
      <w:r>
        <w:rPr>
          <w:rFonts w:ascii="Arial" w:eastAsia="Arial" w:hAnsi="Arial" w:cs="Arial"/>
          <w:sz w:val="24"/>
        </w:rPr>
        <w:t xml:space="preserve">  </w:t>
      </w:r>
    </w:p>
    <w:p w14:paraId="34EFFC78" w14:textId="77777777" w:rsidR="006C006A" w:rsidRDefault="00000000">
      <w:pPr>
        <w:numPr>
          <w:ilvl w:val="0"/>
          <w:numId w:val="81"/>
        </w:numPr>
        <w:spacing w:after="147" w:line="249" w:lineRule="auto"/>
        <w:ind w:hanging="708"/>
        <w:jc w:val="both"/>
      </w:pPr>
      <w:r>
        <w:rPr>
          <w:rFonts w:ascii="Arial" w:eastAsia="Arial" w:hAnsi="Arial" w:cs="Arial"/>
          <w:sz w:val="24"/>
        </w:rPr>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rPr>
        <w:t xml:space="preserve">subject to such conditions as the Customer considers fit at the Customer's absolute discretion) and the following conditions are fulfilled: </w:t>
      </w:r>
    </w:p>
    <w:p w14:paraId="75B549C1" w14:textId="77777777" w:rsidR="006C006A" w:rsidRDefault="00000000">
      <w:pPr>
        <w:numPr>
          <w:ilvl w:val="1"/>
          <w:numId w:val="81"/>
        </w:numPr>
        <w:spacing w:after="147" w:line="249" w:lineRule="auto"/>
        <w:ind w:hanging="709"/>
        <w:jc w:val="both"/>
      </w:pPr>
      <w:r>
        <w:rPr>
          <w:rFonts w:ascii="Arial" w:eastAsia="Arial" w:hAnsi="Arial" w:cs="Arial"/>
          <w:sz w:val="24"/>
        </w:rPr>
        <w:t xml:space="preserve">the destination country has been recognised as adequate by the UK Government in accordance with Article 45 UK GDPR or section 74 of the DPA </w:t>
      </w:r>
      <w:proofErr w:type="gramStart"/>
      <w:r>
        <w:rPr>
          <w:rFonts w:ascii="Arial" w:eastAsia="Arial" w:hAnsi="Arial" w:cs="Arial"/>
          <w:sz w:val="24"/>
        </w:rPr>
        <w:t>2018;</w:t>
      </w:r>
      <w:proofErr w:type="gramEnd"/>
      <w:r>
        <w:rPr>
          <w:rFonts w:ascii="Arial" w:eastAsia="Arial" w:hAnsi="Arial" w:cs="Arial"/>
          <w:sz w:val="24"/>
        </w:rPr>
        <w:t xml:space="preserve"> </w:t>
      </w:r>
    </w:p>
    <w:p w14:paraId="46DB59DD" w14:textId="77777777" w:rsidR="006C006A" w:rsidRDefault="00000000">
      <w:pPr>
        <w:numPr>
          <w:ilvl w:val="1"/>
          <w:numId w:val="81"/>
        </w:numPr>
        <w:spacing w:after="27" w:line="249" w:lineRule="auto"/>
        <w:ind w:hanging="709"/>
        <w:jc w:val="both"/>
      </w:pPr>
      <w:r>
        <w:rPr>
          <w:rFonts w:ascii="Arial" w:eastAsia="Arial" w:hAnsi="Arial" w:cs="Arial"/>
          <w:sz w:val="24"/>
        </w:rPr>
        <w:t xml:space="preserve">Controller or the Processor has provided appropriate safeguards in relation to the transfer (whether in accordance with UK GDPR Article 46 or section 75 DPA 2018) as determined by the </w:t>
      </w:r>
    </w:p>
    <w:p w14:paraId="68134AB9" w14:textId="77777777" w:rsidR="006C006A" w:rsidRDefault="00000000">
      <w:pPr>
        <w:spacing w:after="149" w:line="250" w:lineRule="auto"/>
        <w:ind w:left="3011" w:right="11" w:hanging="10"/>
      </w:pPr>
      <w:proofErr w:type="gramStart"/>
      <w:r>
        <w:rPr>
          <w:rFonts w:ascii="Arial" w:eastAsia="Arial" w:hAnsi="Arial" w:cs="Arial"/>
          <w:sz w:val="24"/>
        </w:rPr>
        <w:t>Controller;</w:t>
      </w:r>
      <w:proofErr w:type="gramEnd"/>
      <w:r>
        <w:rPr>
          <w:rFonts w:ascii="Arial" w:eastAsia="Arial" w:hAnsi="Arial" w:cs="Arial"/>
          <w:sz w:val="24"/>
        </w:rPr>
        <w:t xml:space="preserve"> </w:t>
      </w:r>
    </w:p>
    <w:p w14:paraId="47269A6F" w14:textId="77777777" w:rsidR="006C006A" w:rsidRDefault="00000000">
      <w:pPr>
        <w:numPr>
          <w:ilvl w:val="1"/>
          <w:numId w:val="81"/>
        </w:numPr>
        <w:spacing w:after="146" w:line="250" w:lineRule="auto"/>
        <w:ind w:hanging="709"/>
        <w:jc w:val="both"/>
      </w:pPr>
      <w:r>
        <w:rPr>
          <w:rFonts w:ascii="Arial" w:eastAsia="Arial" w:hAnsi="Arial" w:cs="Arial"/>
          <w:sz w:val="24"/>
        </w:rPr>
        <w:t xml:space="preserve">the Data Subject has enforceable rights and effective legal </w:t>
      </w:r>
      <w:proofErr w:type="gramStart"/>
      <w:r>
        <w:rPr>
          <w:rFonts w:ascii="Arial" w:eastAsia="Arial" w:hAnsi="Arial" w:cs="Arial"/>
          <w:sz w:val="24"/>
        </w:rPr>
        <w:t>remedies;</w:t>
      </w:r>
      <w:proofErr w:type="gramEnd"/>
      <w:r>
        <w:rPr>
          <w:rFonts w:ascii="Arial" w:eastAsia="Arial" w:hAnsi="Arial" w:cs="Arial"/>
          <w:sz w:val="24"/>
        </w:rPr>
        <w:t xml:space="preserve"> </w:t>
      </w:r>
    </w:p>
    <w:p w14:paraId="2EFF7E80" w14:textId="77777777" w:rsidR="006C006A" w:rsidRDefault="00000000">
      <w:pPr>
        <w:numPr>
          <w:ilvl w:val="1"/>
          <w:numId w:val="81"/>
        </w:numPr>
        <w:spacing w:after="149" w:line="249" w:lineRule="auto"/>
        <w:ind w:hanging="709"/>
        <w:jc w:val="both"/>
      </w:pPr>
      <w:r>
        <w:rPr>
          <w:rFonts w:ascii="Arial" w:eastAsia="Arial" w:hAnsi="Arial" w:cs="Arial"/>
          <w:sz w:val="24"/>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1AA4B6BD" w14:textId="77777777" w:rsidR="006C006A" w:rsidRDefault="00000000">
      <w:pPr>
        <w:numPr>
          <w:ilvl w:val="1"/>
          <w:numId w:val="81"/>
        </w:numPr>
        <w:spacing w:after="109" w:line="249" w:lineRule="auto"/>
        <w:ind w:hanging="709"/>
        <w:jc w:val="both"/>
      </w:pPr>
      <w:r>
        <w:rPr>
          <w:rFonts w:ascii="Arial" w:eastAsia="Arial" w:hAnsi="Arial" w:cs="Arial"/>
          <w:sz w:val="24"/>
        </w:rPr>
        <w:t xml:space="preserve">the Processor complies with any reasonable instructions notified to it in advance by the Controller with respect to the Processing of the Personal Data;  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Pr>
          <w:rFonts w:ascii="Arial" w:eastAsia="Arial" w:hAnsi="Arial" w:cs="Arial"/>
          <w:sz w:val="24"/>
        </w:rPr>
        <w:t>taking into account</w:t>
      </w:r>
      <w:proofErr w:type="gramEnd"/>
      <w:r>
        <w:rPr>
          <w:rFonts w:ascii="Arial" w:eastAsia="Arial" w:hAnsi="Arial" w:cs="Arial"/>
          <w:sz w:val="24"/>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 </w:t>
      </w:r>
    </w:p>
    <w:p w14:paraId="3C033A04" w14:textId="77777777" w:rsidR="006C006A" w:rsidRDefault="00000000">
      <w:pPr>
        <w:numPr>
          <w:ilvl w:val="0"/>
          <w:numId w:val="81"/>
        </w:numPr>
        <w:spacing w:after="308" w:line="249" w:lineRule="auto"/>
        <w:ind w:hanging="708"/>
        <w:jc w:val="both"/>
      </w:pPr>
      <w:r>
        <w:rPr>
          <w:rFonts w:ascii="Arial" w:eastAsia="Arial" w:hAnsi="Arial" w:cs="Arial"/>
          <w:sz w:val="24"/>
        </w:rPr>
        <w:t xml:space="preserve">at the written direction, and absolute discretion, of the Controller, delete or return Personal Data (and any copies of it) to the Controller on termination of the Contract unless the Processor is required by Law to retain the Personal Data. </w:t>
      </w:r>
    </w:p>
    <w:p w14:paraId="62D57E9F" w14:textId="77777777" w:rsidR="006C006A" w:rsidRDefault="00000000">
      <w:pPr>
        <w:spacing w:after="147" w:line="249" w:lineRule="auto"/>
        <w:ind w:left="1592" w:hanging="718"/>
        <w:jc w:val="both"/>
      </w:pPr>
      <w:r>
        <w:rPr>
          <w:rFonts w:ascii="Arial" w:eastAsia="Arial" w:hAnsi="Arial" w:cs="Arial"/>
        </w:rPr>
        <w:lastRenderedPageBreak/>
        <w:t xml:space="preserve">7. </w:t>
      </w:r>
      <w:r>
        <w:rPr>
          <w:rFonts w:ascii="Arial" w:eastAsia="Arial" w:hAnsi="Arial" w:cs="Arial"/>
          <w:sz w:val="24"/>
        </w:rPr>
        <w:t xml:space="preserve">Subject to paragraph 8 of this Joint Schedule 11, the Processor shall notify the Controller immediately if in relation to Processing Personal Data under or in connection with the Contract it: </w:t>
      </w:r>
    </w:p>
    <w:p w14:paraId="33678B6E" w14:textId="77777777" w:rsidR="006C006A" w:rsidRDefault="00000000">
      <w:pPr>
        <w:numPr>
          <w:ilvl w:val="0"/>
          <w:numId w:val="82"/>
        </w:numPr>
        <w:spacing w:after="146" w:line="250" w:lineRule="auto"/>
        <w:ind w:right="11" w:hanging="708"/>
      </w:pPr>
      <w:r>
        <w:rPr>
          <w:rFonts w:ascii="Arial" w:eastAsia="Arial" w:hAnsi="Arial" w:cs="Arial"/>
          <w:sz w:val="24"/>
        </w:rPr>
        <w:t>receives a Data Subject Access Request (or purported Data Subject Access Request</w:t>
      </w:r>
      <w:proofErr w:type="gramStart"/>
      <w:r>
        <w:rPr>
          <w:rFonts w:ascii="Arial" w:eastAsia="Arial" w:hAnsi="Arial" w:cs="Arial"/>
          <w:sz w:val="24"/>
        </w:rPr>
        <w:t>);</w:t>
      </w:r>
      <w:proofErr w:type="gramEnd"/>
      <w:r>
        <w:rPr>
          <w:rFonts w:ascii="Arial" w:eastAsia="Arial" w:hAnsi="Arial" w:cs="Arial"/>
          <w:sz w:val="24"/>
        </w:rPr>
        <w:t xml:space="preserve"> </w:t>
      </w:r>
    </w:p>
    <w:p w14:paraId="265CC37E" w14:textId="77777777" w:rsidR="006C006A" w:rsidRDefault="00000000">
      <w:pPr>
        <w:numPr>
          <w:ilvl w:val="0"/>
          <w:numId w:val="82"/>
        </w:numPr>
        <w:spacing w:after="152" w:line="250" w:lineRule="auto"/>
        <w:ind w:right="11" w:hanging="708"/>
      </w:pPr>
      <w:r>
        <w:rPr>
          <w:rFonts w:ascii="Arial" w:eastAsia="Arial" w:hAnsi="Arial" w:cs="Arial"/>
          <w:sz w:val="24"/>
        </w:rPr>
        <w:t xml:space="preserve">receives a request to rectify, block or erase any Personal </w:t>
      </w:r>
      <w:proofErr w:type="gramStart"/>
      <w:r>
        <w:rPr>
          <w:rFonts w:ascii="Arial" w:eastAsia="Arial" w:hAnsi="Arial" w:cs="Arial"/>
          <w:sz w:val="24"/>
        </w:rPr>
        <w:t>Data;</w:t>
      </w:r>
      <w:proofErr w:type="gramEnd"/>
      <w:r>
        <w:rPr>
          <w:rFonts w:ascii="Arial" w:eastAsia="Arial" w:hAnsi="Arial" w:cs="Arial"/>
          <w:sz w:val="24"/>
        </w:rPr>
        <w:t xml:space="preserve">  </w:t>
      </w:r>
    </w:p>
    <w:p w14:paraId="4FC48C05" w14:textId="77777777" w:rsidR="006C006A" w:rsidRDefault="00000000">
      <w:pPr>
        <w:numPr>
          <w:ilvl w:val="0"/>
          <w:numId w:val="82"/>
        </w:numPr>
        <w:spacing w:after="149" w:line="250" w:lineRule="auto"/>
        <w:ind w:right="11" w:hanging="708"/>
      </w:pPr>
      <w:r>
        <w:rPr>
          <w:rFonts w:ascii="Arial" w:eastAsia="Arial" w:hAnsi="Arial" w:cs="Arial"/>
          <w:sz w:val="24"/>
        </w:rPr>
        <w:t xml:space="preserve">receives any other request, complaint or communication relating to either Party's obligations under the Data Protection </w:t>
      </w:r>
      <w:proofErr w:type="gramStart"/>
      <w:r>
        <w:rPr>
          <w:rFonts w:ascii="Arial" w:eastAsia="Arial" w:hAnsi="Arial" w:cs="Arial"/>
          <w:sz w:val="24"/>
        </w:rPr>
        <w:t>Legislation;</w:t>
      </w:r>
      <w:proofErr w:type="gramEnd"/>
      <w:r>
        <w:rPr>
          <w:rFonts w:ascii="Arial" w:eastAsia="Arial" w:hAnsi="Arial" w:cs="Arial"/>
          <w:sz w:val="24"/>
        </w:rPr>
        <w:t xml:space="preserve">  </w:t>
      </w:r>
    </w:p>
    <w:p w14:paraId="423C6E16" w14:textId="77777777" w:rsidR="006C006A" w:rsidRDefault="00000000">
      <w:pPr>
        <w:numPr>
          <w:ilvl w:val="0"/>
          <w:numId w:val="82"/>
        </w:numPr>
        <w:spacing w:after="147" w:line="249" w:lineRule="auto"/>
        <w:ind w:right="11" w:hanging="708"/>
      </w:pPr>
      <w:r>
        <w:rPr>
          <w:rFonts w:ascii="Arial" w:eastAsia="Arial" w:hAnsi="Arial" w:cs="Arial"/>
          <w:sz w:val="24"/>
        </w:rPr>
        <w:t xml:space="preserve">receives any communication from the Information Commissioner or any other regulatory authority in connection with Personal Data Processed under the </w:t>
      </w:r>
      <w:proofErr w:type="gramStart"/>
      <w:r>
        <w:rPr>
          <w:rFonts w:ascii="Arial" w:eastAsia="Arial" w:hAnsi="Arial" w:cs="Arial"/>
          <w:sz w:val="24"/>
        </w:rPr>
        <w:t>Contract;</w:t>
      </w:r>
      <w:proofErr w:type="gramEnd"/>
      <w:r>
        <w:rPr>
          <w:rFonts w:ascii="Arial" w:eastAsia="Arial" w:hAnsi="Arial" w:cs="Arial"/>
          <w:sz w:val="24"/>
        </w:rPr>
        <w:t xml:space="preserve">  </w:t>
      </w:r>
    </w:p>
    <w:p w14:paraId="23582CC4" w14:textId="77777777" w:rsidR="006C006A" w:rsidRDefault="00000000">
      <w:pPr>
        <w:numPr>
          <w:ilvl w:val="0"/>
          <w:numId w:val="82"/>
        </w:numPr>
        <w:spacing w:after="147" w:line="249" w:lineRule="auto"/>
        <w:ind w:right="11" w:hanging="708"/>
      </w:pPr>
      <w:r>
        <w:rPr>
          <w:rFonts w:ascii="Arial" w:eastAsia="Arial" w:hAnsi="Arial" w:cs="Arial"/>
          <w:sz w:val="24"/>
        </w:rPr>
        <w:t xml:space="preserve">receives a request from any third Party for disclosure of Personal Data where compliance with such request is required or purported to be required by Law; or </w:t>
      </w:r>
    </w:p>
    <w:p w14:paraId="08BA2ED4" w14:textId="77777777" w:rsidR="006C006A" w:rsidRDefault="00000000">
      <w:pPr>
        <w:numPr>
          <w:ilvl w:val="0"/>
          <w:numId w:val="82"/>
        </w:numPr>
        <w:spacing w:after="337" w:line="250" w:lineRule="auto"/>
        <w:ind w:right="11" w:hanging="708"/>
      </w:pPr>
      <w:r>
        <w:rPr>
          <w:rFonts w:ascii="Arial" w:eastAsia="Arial" w:hAnsi="Arial" w:cs="Arial"/>
          <w:sz w:val="24"/>
        </w:rPr>
        <w:t xml:space="preserve">becomes aware of a Data Loss Event. </w:t>
      </w:r>
    </w:p>
    <w:p w14:paraId="69A32366" w14:textId="77777777" w:rsidR="006C006A" w:rsidRDefault="00000000">
      <w:pPr>
        <w:numPr>
          <w:ilvl w:val="0"/>
          <w:numId w:val="83"/>
        </w:numPr>
        <w:spacing w:after="310" w:line="249" w:lineRule="auto"/>
        <w:ind w:hanging="708"/>
        <w:jc w:val="both"/>
      </w:pPr>
      <w:r>
        <w:rPr>
          <w:rFonts w:ascii="Arial" w:eastAsia="Arial" w:hAnsi="Arial" w:cs="Arial"/>
          <w:sz w:val="24"/>
        </w:rPr>
        <w:t xml:space="preserve">The Processor’s obligation to notify under paragraph 7 of this Joint Schedule 11 shall include the provision of further information to the Controller, as details become available.  </w:t>
      </w:r>
    </w:p>
    <w:p w14:paraId="3291FC96" w14:textId="77777777" w:rsidR="006C006A" w:rsidRDefault="00000000">
      <w:pPr>
        <w:numPr>
          <w:ilvl w:val="0"/>
          <w:numId w:val="83"/>
        </w:numPr>
        <w:spacing w:after="150" w:line="249" w:lineRule="auto"/>
        <w:ind w:hanging="708"/>
        <w:jc w:val="both"/>
      </w:pPr>
      <w:proofErr w:type="gramStart"/>
      <w:r>
        <w:rPr>
          <w:rFonts w:ascii="Arial" w:eastAsia="Arial" w:hAnsi="Arial" w:cs="Arial"/>
          <w:sz w:val="24"/>
        </w:rPr>
        <w:t>Taking into account</w:t>
      </w:r>
      <w:proofErr w:type="gramEnd"/>
      <w:r>
        <w:rPr>
          <w:rFonts w:ascii="Arial" w:eastAsia="Arial" w:hAnsi="Arial" w:cs="Arial"/>
          <w:sz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 </w:t>
      </w:r>
    </w:p>
    <w:p w14:paraId="2593DBFD" w14:textId="77777777" w:rsidR="006C006A" w:rsidRDefault="00000000">
      <w:pPr>
        <w:numPr>
          <w:ilvl w:val="0"/>
          <w:numId w:val="84"/>
        </w:numPr>
        <w:spacing w:after="146" w:line="250" w:lineRule="auto"/>
        <w:ind w:right="11" w:hanging="708"/>
      </w:pPr>
      <w:r>
        <w:rPr>
          <w:rFonts w:ascii="Arial" w:eastAsia="Arial" w:hAnsi="Arial" w:cs="Arial"/>
          <w:sz w:val="24"/>
        </w:rPr>
        <w:t xml:space="preserve">the Controller with full details and copies of the complaint, communication or </w:t>
      </w:r>
      <w:proofErr w:type="gramStart"/>
      <w:r>
        <w:rPr>
          <w:rFonts w:ascii="Arial" w:eastAsia="Arial" w:hAnsi="Arial" w:cs="Arial"/>
          <w:sz w:val="24"/>
        </w:rPr>
        <w:t>request;</w:t>
      </w:r>
      <w:proofErr w:type="gramEnd"/>
      <w:r>
        <w:rPr>
          <w:rFonts w:ascii="Arial" w:eastAsia="Arial" w:hAnsi="Arial" w:cs="Arial"/>
          <w:sz w:val="24"/>
        </w:rPr>
        <w:t xml:space="preserve"> </w:t>
      </w:r>
    </w:p>
    <w:p w14:paraId="346B360D" w14:textId="77777777" w:rsidR="006C006A" w:rsidRDefault="00000000">
      <w:pPr>
        <w:numPr>
          <w:ilvl w:val="0"/>
          <w:numId w:val="84"/>
        </w:numPr>
        <w:spacing w:after="147" w:line="249" w:lineRule="auto"/>
        <w:ind w:right="11" w:hanging="708"/>
      </w:pPr>
      <w:r>
        <w:rPr>
          <w:rFonts w:ascii="Arial" w:eastAsia="Arial" w:hAnsi="Arial" w:cs="Arial"/>
          <w:sz w:val="24"/>
        </w:rPr>
        <w:t xml:space="preserve">such assistance as is requested by the Controller to enable the Controller to comply with a Data Subject Access Request within the relevant timescales set out in the Data Protection </w:t>
      </w:r>
      <w:proofErr w:type="gramStart"/>
      <w:r>
        <w:rPr>
          <w:rFonts w:ascii="Arial" w:eastAsia="Arial" w:hAnsi="Arial" w:cs="Arial"/>
          <w:sz w:val="24"/>
        </w:rPr>
        <w:t>Legislation;</w:t>
      </w:r>
      <w:proofErr w:type="gramEnd"/>
      <w:r>
        <w:rPr>
          <w:rFonts w:ascii="Arial" w:eastAsia="Arial" w:hAnsi="Arial" w:cs="Arial"/>
          <w:sz w:val="24"/>
        </w:rPr>
        <w:t xml:space="preserve">  </w:t>
      </w:r>
    </w:p>
    <w:p w14:paraId="100572F5" w14:textId="77777777" w:rsidR="006C006A" w:rsidRDefault="00000000">
      <w:pPr>
        <w:numPr>
          <w:ilvl w:val="0"/>
          <w:numId w:val="84"/>
        </w:numPr>
        <w:spacing w:after="111" w:line="250" w:lineRule="auto"/>
        <w:ind w:right="11" w:hanging="708"/>
      </w:pPr>
      <w:r>
        <w:rPr>
          <w:rFonts w:ascii="Arial" w:eastAsia="Arial" w:hAnsi="Arial" w:cs="Arial"/>
          <w:sz w:val="24"/>
        </w:rPr>
        <w:t xml:space="preserve">the Controller, at its request, with any Personal Data it holds in relation to a Data </w:t>
      </w:r>
      <w:proofErr w:type="gramStart"/>
      <w:r>
        <w:rPr>
          <w:rFonts w:ascii="Arial" w:eastAsia="Arial" w:hAnsi="Arial" w:cs="Arial"/>
          <w:sz w:val="24"/>
        </w:rPr>
        <w:t>Subject;</w:t>
      </w:r>
      <w:proofErr w:type="gramEnd"/>
      <w:r>
        <w:rPr>
          <w:rFonts w:ascii="Arial" w:eastAsia="Arial" w:hAnsi="Arial" w:cs="Arial"/>
          <w:sz w:val="24"/>
        </w:rPr>
        <w:t xml:space="preserve">  </w:t>
      </w:r>
    </w:p>
    <w:p w14:paraId="3C17D980" w14:textId="77777777" w:rsidR="006C006A" w:rsidRDefault="00000000">
      <w:pPr>
        <w:numPr>
          <w:ilvl w:val="0"/>
          <w:numId w:val="84"/>
        </w:numPr>
        <w:spacing w:after="146" w:line="250" w:lineRule="auto"/>
        <w:ind w:right="11" w:hanging="708"/>
      </w:pPr>
      <w:r>
        <w:rPr>
          <w:rFonts w:ascii="Arial" w:eastAsia="Arial" w:hAnsi="Arial" w:cs="Arial"/>
          <w:sz w:val="24"/>
        </w:rPr>
        <w:t xml:space="preserve">assistance as requested by the Controller following any Data Loss </w:t>
      </w:r>
      <w:proofErr w:type="gramStart"/>
      <w:r>
        <w:rPr>
          <w:rFonts w:ascii="Arial" w:eastAsia="Arial" w:hAnsi="Arial" w:cs="Arial"/>
          <w:sz w:val="24"/>
        </w:rPr>
        <w:t>Event;  and</w:t>
      </w:r>
      <w:proofErr w:type="gramEnd"/>
      <w:r>
        <w:rPr>
          <w:rFonts w:ascii="Arial" w:eastAsia="Arial" w:hAnsi="Arial" w:cs="Arial"/>
          <w:sz w:val="24"/>
        </w:rPr>
        <w:t xml:space="preserve">/or </w:t>
      </w:r>
    </w:p>
    <w:p w14:paraId="79FFDBB0" w14:textId="77777777" w:rsidR="006C006A" w:rsidRDefault="00000000">
      <w:pPr>
        <w:numPr>
          <w:ilvl w:val="0"/>
          <w:numId w:val="84"/>
        </w:numPr>
        <w:spacing w:after="34" w:line="250" w:lineRule="auto"/>
        <w:ind w:right="11" w:hanging="708"/>
      </w:pPr>
      <w:r>
        <w:rPr>
          <w:rFonts w:ascii="Arial" w:eastAsia="Arial" w:hAnsi="Arial" w:cs="Arial"/>
          <w:sz w:val="24"/>
        </w:rPr>
        <w:t xml:space="preserve">assistance as requested by the Controller with respect to any request from the </w:t>
      </w:r>
    </w:p>
    <w:p w14:paraId="679BE71F" w14:textId="77777777" w:rsidR="006C006A" w:rsidRDefault="00000000">
      <w:pPr>
        <w:spacing w:after="307" w:line="250" w:lineRule="auto"/>
        <w:ind w:left="1693" w:right="11" w:hanging="10"/>
      </w:pPr>
      <w:r>
        <w:rPr>
          <w:rFonts w:ascii="Arial" w:eastAsia="Arial" w:hAnsi="Arial" w:cs="Arial"/>
          <w:sz w:val="24"/>
        </w:rPr>
        <w:t xml:space="preserve">Information Commissioner’s Office, or any consultation by the Controller with the Information Commissioner's Office. </w:t>
      </w:r>
    </w:p>
    <w:p w14:paraId="62FE7796" w14:textId="77777777" w:rsidR="006C006A" w:rsidRDefault="00000000">
      <w:pPr>
        <w:spacing w:after="150" w:line="249" w:lineRule="auto"/>
        <w:ind w:left="1592" w:hanging="718"/>
        <w:jc w:val="both"/>
      </w:pPr>
      <w:r>
        <w:rPr>
          <w:rFonts w:ascii="Arial" w:eastAsia="Arial" w:hAnsi="Arial" w:cs="Arial"/>
        </w:rPr>
        <w:lastRenderedPageBreak/>
        <w:t xml:space="preserve">10. </w:t>
      </w:r>
      <w:r>
        <w:rPr>
          <w:rFonts w:ascii="Arial" w:eastAsia="Arial" w:hAnsi="Arial" w:cs="Arial"/>
          <w:sz w:val="24"/>
        </w:rPr>
        <w:t xml:space="preserve">The Processor shall maintain complete and accurate records and information to demonstrate its compliance with this Joint Schedule 11. This requirement does not apply where the Processor employs fewer than 250 staff, unless: </w:t>
      </w:r>
    </w:p>
    <w:p w14:paraId="573EA1D6" w14:textId="77777777" w:rsidR="006C006A" w:rsidRDefault="00000000">
      <w:pPr>
        <w:numPr>
          <w:ilvl w:val="0"/>
          <w:numId w:val="85"/>
        </w:numPr>
        <w:spacing w:after="152" w:line="250" w:lineRule="auto"/>
        <w:ind w:right="11" w:hanging="708"/>
      </w:pPr>
      <w:r>
        <w:rPr>
          <w:rFonts w:ascii="Arial" w:eastAsia="Arial" w:hAnsi="Arial" w:cs="Arial"/>
          <w:sz w:val="24"/>
        </w:rPr>
        <w:t xml:space="preserve">the Controller determines that the Processing is not </w:t>
      </w:r>
      <w:proofErr w:type="gramStart"/>
      <w:r>
        <w:rPr>
          <w:rFonts w:ascii="Arial" w:eastAsia="Arial" w:hAnsi="Arial" w:cs="Arial"/>
          <w:sz w:val="24"/>
        </w:rPr>
        <w:t>occasional;</w:t>
      </w:r>
      <w:proofErr w:type="gramEnd"/>
      <w:r>
        <w:rPr>
          <w:rFonts w:ascii="Arial" w:eastAsia="Arial" w:hAnsi="Arial" w:cs="Arial"/>
          <w:sz w:val="24"/>
        </w:rPr>
        <w:t xml:space="preserve"> </w:t>
      </w:r>
    </w:p>
    <w:p w14:paraId="18D3819C" w14:textId="77777777" w:rsidR="006C006A" w:rsidRDefault="00000000">
      <w:pPr>
        <w:numPr>
          <w:ilvl w:val="0"/>
          <w:numId w:val="85"/>
        </w:numPr>
        <w:spacing w:after="149" w:line="249" w:lineRule="auto"/>
        <w:ind w:right="11" w:hanging="708"/>
      </w:pPr>
      <w:r>
        <w:rPr>
          <w:rFonts w:ascii="Arial" w:eastAsia="Arial" w:hAnsi="Arial" w:cs="Arial"/>
          <w:sz w:val="24"/>
        </w:rPr>
        <w:t xml:space="preserve">the Controller determines the Processing includes special categories of data as referred to in Article 9(1) of the UK GDPR or Personal Data relating to criminal convictions and offences referred to in Article 10 of the UK GDPR; or </w:t>
      </w:r>
    </w:p>
    <w:p w14:paraId="0520029C" w14:textId="77777777" w:rsidR="006C006A" w:rsidRDefault="00000000">
      <w:pPr>
        <w:numPr>
          <w:ilvl w:val="0"/>
          <w:numId w:val="85"/>
        </w:numPr>
        <w:spacing w:after="307" w:line="250" w:lineRule="auto"/>
        <w:ind w:right="11" w:hanging="708"/>
      </w:pPr>
      <w:r>
        <w:rPr>
          <w:rFonts w:ascii="Arial" w:eastAsia="Arial" w:hAnsi="Arial" w:cs="Arial"/>
          <w:sz w:val="24"/>
        </w:rPr>
        <w:t xml:space="preserve">the Controller determines that the Processing is likely to result in a risk to the rights and freedoms of Data Subjects. </w:t>
      </w:r>
    </w:p>
    <w:p w14:paraId="3810D258" w14:textId="77777777" w:rsidR="006C006A" w:rsidRDefault="00000000">
      <w:pPr>
        <w:numPr>
          <w:ilvl w:val="0"/>
          <w:numId w:val="86"/>
        </w:numPr>
        <w:spacing w:after="239" w:line="312" w:lineRule="auto"/>
        <w:ind w:right="11" w:hanging="708"/>
      </w:pPr>
      <w:r>
        <w:rPr>
          <w:rFonts w:ascii="Arial" w:eastAsia="Arial" w:hAnsi="Arial" w:cs="Arial"/>
          <w:sz w:val="24"/>
        </w:rPr>
        <w:t xml:space="preserve">The Processor shall allow for audits of its Data Processing activity by the Controller or the Controller’s designated auditor. </w:t>
      </w:r>
    </w:p>
    <w:p w14:paraId="7862523B" w14:textId="77777777" w:rsidR="006C006A" w:rsidRDefault="00000000">
      <w:pPr>
        <w:numPr>
          <w:ilvl w:val="0"/>
          <w:numId w:val="86"/>
        </w:numPr>
        <w:spacing w:after="307" w:line="250" w:lineRule="auto"/>
        <w:ind w:right="11" w:hanging="708"/>
      </w:pPr>
      <w:r>
        <w:rPr>
          <w:rFonts w:ascii="Arial" w:eastAsia="Arial" w:hAnsi="Arial" w:cs="Arial"/>
          <w:sz w:val="24"/>
        </w:rPr>
        <w:t xml:space="preserve">The Parties shall designate a Data Protection Officer if required by the Data Protection Legislation.  </w:t>
      </w:r>
    </w:p>
    <w:p w14:paraId="6EF9A096" w14:textId="77777777" w:rsidR="006C006A" w:rsidRDefault="00000000">
      <w:pPr>
        <w:numPr>
          <w:ilvl w:val="0"/>
          <w:numId w:val="86"/>
        </w:numPr>
        <w:spacing w:after="146" w:line="250" w:lineRule="auto"/>
        <w:ind w:right="11" w:hanging="708"/>
      </w:pPr>
      <w:r>
        <w:rPr>
          <w:rFonts w:ascii="Arial" w:eastAsia="Arial" w:hAnsi="Arial" w:cs="Arial"/>
          <w:sz w:val="24"/>
        </w:rPr>
        <w:t xml:space="preserve">Before allowing any </w:t>
      </w:r>
      <w:proofErr w:type="spellStart"/>
      <w:r>
        <w:rPr>
          <w:rFonts w:ascii="Arial" w:eastAsia="Arial" w:hAnsi="Arial" w:cs="Arial"/>
          <w:sz w:val="24"/>
        </w:rPr>
        <w:t>Subprocessor</w:t>
      </w:r>
      <w:proofErr w:type="spellEnd"/>
      <w:r>
        <w:rPr>
          <w:rFonts w:ascii="Arial" w:eastAsia="Arial" w:hAnsi="Arial" w:cs="Arial"/>
          <w:sz w:val="24"/>
        </w:rPr>
        <w:t xml:space="preserve"> to Process any Personal Data related to the Contract, the Processor must: </w:t>
      </w:r>
    </w:p>
    <w:p w14:paraId="79927DC5" w14:textId="77777777" w:rsidR="006C006A" w:rsidRDefault="00000000">
      <w:pPr>
        <w:numPr>
          <w:ilvl w:val="0"/>
          <w:numId w:val="87"/>
        </w:numPr>
        <w:spacing w:after="146" w:line="250" w:lineRule="auto"/>
        <w:ind w:right="6" w:hanging="708"/>
      </w:pPr>
      <w:r>
        <w:rPr>
          <w:rFonts w:ascii="Arial" w:eastAsia="Arial" w:hAnsi="Arial" w:cs="Arial"/>
          <w:sz w:val="24"/>
        </w:rPr>
        <w:t xml:space="preserve">notify the Controller in writing of the intended </w:t>
      </w:r>
      <w:proofErr w:type="spellStart"/>
      <w:r>
        <w:rPr>
          <w:rFonts w:ascii="Arial" w:eastAsia="Arial" w:hAnsi="Arial" w:cs="Arial"/>
          <w:sz w:val="24"/>
        </w:rPr>
        <w:t>Subprocessor</w:t>
      </w:r>
      <w:proofErr w:type="spellEnd"/>
      <w:r>
        <w:rPr>
          <w:rFonts w:ascii="Arial" w:eastAsia="Arial" w:hAnsi="Arial" w:cs="Arial"/>
          <w:sz w:val="24"/>
        </w:rPr>
        <w:t xml:space="preserve"> and Processing that will be undertaken by the </w:t>
      </w:r>
      <w:proofErr w:type="spellStart"/>
      <w:proofErr w:type="gramStart"/>
      <w:r>
        <w:rPr>
          <w:rFonts w:ascii="Arial" w:eastAsia="Arial" w:hAnsi="Arial" w:cs="Arial"/>
          <w:sz w:val="24"/>
        </w:rPr>
        <w:t>Subprocessor</w:t>
      </w:r>
      <w:proofErr w:type="spellEnd"/>
      <w:r>
        <w:rPr>
          <w:rFonts w:ascii="Arial" w:eastAsia="Arial" w:hAnsi="Arial" w:cs="Arial"/>
          <w:sz w:val="24"/>
        </w:rPr>
        <w:t>;</w:t>
      </w:r>
      <w:proofErr w:type="gramEnd"/>
      <w:r>
        <w:rPr>
          <w:rFonts w:ascii="Arial" w:eastAsia="Arial" w:hAnsi="Arial" w:cs="Arial"/>
          <w:sz w:val="24"/>
        </w:rPr>
        <w:t xml:space="preserve"> </w:t>
      </w:r>
    </w:p>
    <w:p w14:paraId="03EFE256" w14:textId="77777777" w:rsidR="006C006A" w:rsidRDefault="00000000">
      <w:pPr>
        <w:numPr>
          <w:ilvl w:val="0"/>
          <w:numId w:val="87"/>
        </w:numPr>
        <w:spacing w:after="149" w:line="249" w:lineRule="auto"/>
        <w:ind w:right="6" w:hanging="708"/>
      </w:pPr>
      <w:r>
        <w:rPr>
          <w:rFonts w:ascii="Arial" w:eastAsia="Arial" w:hAnsi="Arial" w:cs="Arial"/>
          <w:sz w:val="24"/>
        </w:rPr>
        <w:t>obtain the written consent of the Controller (such consent may be withheld or subject to such conditions as the Controller considers fit at the Controller’s absolute discretion</w:t>
      </w:r>
      <w:proofErr w:type="gramStart"/>
      <w:r>
        <w:rPr>
          <w:rFonts w:ascii="Arial" w:eastAsia="Arial" w:hAnsi="Arial" w:cs="Arial"/>
          <w:sz w:val="24"/>
        </w:rPr>
        <w:t>);</w:t>
      </w:r>
      <w:proofErr w:type="gramEnd"/>
      <w:r>
        <w:rPr>
          <w:rFonts w:ascii="Arial" w:eastAsia="Arial" w:hAnsi="Arial" w:cs="Arial"/>
          <w:sz w:val="24"/>
        </w:rPr>
        <w:t xml:space="preserve">  </w:t>
      </w:r>
    </w:p>
    <w:p w14:paraId="24CAA2C9" w14:textId="77777777" w:rsidR="006C006A" w:rsidRDefault="00000000">
      <w:pPr>
        <w:numPr>
          <w:ilvl w:val="0"/>
          <w:numId w:val="87"/>
        </w:numPr>
        <w:spacing w:after="150" w:line="249" w:lineRule="auto"/>
        <w:ind w:right="6" w:hanging="708"/>
      </w:pPr>
      <w:r>
        <w:rPr>
          <w:rFonts w:ascii="Arial" w:eastAsia="Arial" w:hAnsi="Arial" w:cs="Arial"/>
          <w:sz w:val="24"/>
        </w:rPr>
        <w:t xml:space="preserve">enter into a written legally binding agreement with the </w:t>
      </w:r>
      <w:proofErr w:type="spellStart"/>
      <w:r>
        <w:rPr>
          <w:rFonts w:ascii="Arial" w:eastAsia="Arial" w:hAnsi="Arial" w:cs="Arial"/>
          <w:sz w:val="24"/>
        </w:rPr>
        <w:t>Subprocessor</w:t>
      </w:r>
      <w:proofErr w:type="spellEnd"/>
      <w:r>
        <w:rPr>
          <w:rFonts w:ascii="Arial" w:eastAsia="Arial" w:hAnsi="Arial" w:cs="Arial"/>
          <w:sz w:val="24"/>
        </w:rPr>
        <w:t xml:space="preserve"> which give effect to the terms set out in this Joint Schedule 11 such that they apply to the </w:t>
      </w:r>
      <w:proofErr w:type="spellStart"/>
      <w:r>
        <w:rPr>
          <w:rFonts w:ascii="Arial" w:eastAsia="Arial" w:hAnsi="Arial" w:cs="Arial"/>
          <w:sz w:val="24"/>
        </w:rPr>
        <w:t>Subprocessor</w:t>
      </w:r>
      <w:proofErr w:type="spellEnd"/>
      <w:r>
        <w:rPr>
          <w:rFonts w:ascii="Arial" w:eastAsia="Arial" w:hAnsi="Arial" w:cs="Arial"/>
          <w:sz w:val="24"/>
        </w:rPr>
        <w:t xml:space="preserve">, prior to any Personal Data being transferred to or accessed by the </w:t>
      </w:r>
      <w:proofErr w:type="spellStart"/>
      <w:r>
        <w:rPr>
          <w:rFonts w:ascii="Arial" w:eastAsia="Arial" w:hAnsi="Arial" w:cs="Arial"/>
          <w:sz w:val="24"/>
        </w:rPr>
        <w:t>Subprocessor</w:t>
      </w:r>
      <w:proofErr w:type="spellEnd"/>
      <w:r>
        <w:rPr>
          <w:rFonts w:ascii="Arial" w:eastAsia="Arial" w:hAnsi="Arial" w:cs="Arial"/>
          <w:sz w:val="24"/>
        </w:rPr>
        <w:t xml:space="preserve">; and </w:t>
      </w:r>
    </w:p>
    <w:p w14:paraId="0CD3AC93" w14:textId="77777777" w:rsidR="006C006A" w:rsidRDefault="00000000">
      <w:pPr>
        <w:numPr>
          <w:ilvl w:val="0"/>
          <w:numId w:val="87"/>
        </w:numPr>
        <w:spacing w:after="307" w:line="250" w:lineRule="auto"/>
        <w:ind w:right="6" w:hanging="708"/>
      </w:pPr>
      <w:r>
        <w:rPr>
          <w:rFonts w:ascii="Arial" w:eastAsia="Arial" w:hAnsi="Arial" w:cs="Arial"/>
          <w:sz w:val="24"/>
        </w:rPr>
        <w:t xml:space="preserve">provide the Controller with such information regarding the </w:t>
      </w:r>
      <w:proofErr w:type="spellStart"/>
      <w:r>
        <w:rPr>
          <w:rFonts w:ascii="Arial" w:eastAsia="Arial" w:hAnsi="Arial" w:cs="Arial"/>
          <w:sz w:val="24"/>
        </w:rPr>
        <w:t>Subprocessor</w:t>
      </w:r>
      <w:proofErr w:type="spellEnd"/>
      <w:r>
        <w:rPr>
          <w:rFonts w:ascii="Arial" w:eastAsia="Arial" w:hAnsi="Arial" w:cs="Arial"/>
          <w:sz w:val="24"/>
        </w:rPr>
        <w:t xml:space="preserve"> as the Controller may reasonably require. </w:t>
      </w:r>
    </w:p>
    <w:p w14:paraId="2F9035AE" w14:textId="77777777" w:rsidR="006C006A" w:rsidRDefault="00000000">
      <w:pPr>
        <w:numPr>
          <w:ilvl w:val="0"/>
          <w:numId w:val="88"/>
        </w:numPr>
        <w:spacing w:after="109" w:line="249" w:lineRule="auto"/>
        <w:ind w:hanging="708"/>
        <w:jc w:val="both"/>
      </w:pPr>
      <w:r>
        <w:rPr>
          <w:rFonts w:ascii="Arial" w:eastAsia="Arial" w:hAnsi="Arial" w:cs="Arial"/>
          <w:sz w:val="24"/>
        </w:rPr>
        <w:t xml:space="preserve">Any Processing by a </w:t>
      </w:r>
      <w:proofErr w:type="spellStart"/>
      <w:r>
        <w:rPr>
          <w:rFonts w:ascii="Arial" w:eastAsia="Arial" w:hAnsi="Arial" w:cs="Arial"/>
          <w:sz w:val="24"/>
        </w:rPr>
        <w:t>Subprocessor</w:t>
      </w:r>
      <w:proofErr w:type="spellEnd"/>
      <w:r>
        <w:rPr>
          <w:rFonts w:ascii="Arial" w:eastAsia="Arial" w:hAnsi="Arial" w:cs="Arial"/>
          <w:sz w:val="24"/>
        </w:rPr>
        <w:t xml:space="preserve"> or transfer of Personal Data to a </w:t>
      </w:r>
      <w:proofErr w:type="spellStart"/>
      <w:r>
        <w:rPr>
          <w:rFonts w:ascii="Arial" w:eastAsia="Arial" w:hAnsi="Arial" w:cs="Arial"/>
          <w:sz w:val="24"/>
        </w:rPr>
        <w:t>Subprocessor</w:t>
      </w:r>
      <w:proofErr w:type="spellEnd"/>
      <w:r>
        <w:rPr>
          <w:rFonts w:ascii="Arial" w:eastAsia="Arial" w:hAnsi="Arial" w:cs="Arial"/>
          <w:sz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Pr>
          <w:rFonts w:ascii="Arial" w:eastAsia="Arial" w:hAnsi="Arial" w:cs="Arial"/>
          <w:sz w:val="24"/>
        </w:rPr>
        <w:t>Subprocessors</w:t>
      </w:r>
      <w:proofErr w:type="spellEnd"/>
      <w:r>
        <w:rPr>
          <w:rFonts w:ascii="Arial" w:eastAsia="Arial" w:hAnsi="Arial" w:cs="Arial"/>
          <w:sz w:val="24"/>
        </w:rPr>
        <w:t xml:space="preserve">. </w:t>
      </w:r>
    </w:p>
    <w:p w14:paraId="4A68297B" w14:textId="77777777" w:rsidR="006C006A" w:rsidRDefault="00000000">
      <w:pPr>
        <w:numPr>
          <w:ilvl w:val="0"/>
          <w:numId w:val="88"/>
        </w:numPr>
        <w:spacing w:after="308" w:line="249" w:lineRule="auto"/>
        <w:ind w:hanging="708"/>
        <w:jc w:val="both"/>
      </w:pPr>
      <w:r>
        <w:rPr>
          <w:rFonts w:ascii="Arial" w:eastAsia="Arial" w:hAnsi="Arial" w:cs="Arial"/>
          <w:sz w:val="24"/>
        </w:rP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 </w:t>
      </w:r>
    </w:p>
    <w:p w14:paraId="190C2249" w14:textId="77777777" w:rsidR="006C006A" w:rsidRDefault="00000000">
      <w:pPr>
        <w:numPr>
          <w:ilvl w:val="0"/>
          <w:numId w:val="88"/>
        </w:numPr>
        <w:spacing w:after="31" w:line="250" w:lineRule="auto"/>
        <w:ind w:hanging="708"/>
        <w:jc w:val="both"/>
      </w:pPr>
      <w:r>
        <w:rPr>
          <w:rFonts w:ascii="Arial" w:eastAsia="Arial" w:hAnsi="Arial" w:cs="Arial"/>
          <w:sz w:val="24"/>
        </w:rPr>
        <w:t xml:space="preserve">The Parties agree to take account of any guidance issued by the Information </w:t>
      </w:r>
    </w:p>
    <w:p w14:paraId="018C12C1" w14:textId="77777777" w:rsidR="006C006A" w:rsidRDefault="00000000">
      <w:pPr>
        <w:spacing w:after="78" w:line="312" w:lineRule="auto"/>
        <w:ind w:left="1582"/>
        <w:jc w:val="both"/>
      </w:pPr>
      <w:r>
        <w:rPr>
          <w:rFonts w:ascii="Arial" w:eastAsia="Arial" w:hAnsi="Arial" w:cs="Arial"/>
          <w:sz w:val="24"/>
        </w:rPr>
        <w:lastRenderedPageBreak/>
        <w:t xml:space="preserve">Commissioner’s Office. The Relevant Authority may on not less than thirty (30) Working Days’ notice to the Supplier amend the Contract to ensure that it complies with any guidance issued by the Information Commissioner’s Office.  </w:t>
      </w:r>
    </w:p>
    <w:p w14:paraId="75B82D7B" w14:textId="77777777" w:rsidR="006C006A" w:rsidRDefault="00000000">
      <w:pPr>
        <w:pStyle w:val="Heading2"/>
        <w:spacing w:after="267" w:line="249" w:lineRule="auto"/>
        <w:ind w:left="884" w:right="0"/>
      </w:pPr>
      <w:r>
        <w:rPr>
          <w:rFonts w:ascii="Arial" w:eastAsia="Arial" w:hAnsi="Arial" w:cs="Arial"/>
          <w:sz w:val="24"/>
        </w:rPr>
        <w:t xml:space="preserve">Where the Parties are Joint Controllers of Personal Data  </w:t>
      </w:r>
    </w:p>
    <w:p w14:paraId="35B5D0CE" w14:textId="77777777" w:rsidR="006C006A" w:rsidRDefault="00000000">
      <w:pPr>
        <w:spacing w:after="146" w:line="249" w:lineRule="auto"/>
        <w:ind w:left="1592" w:hanging="718"/>
        <w:jc w:val="both"/>
      </w:pPr>
      <w:r>
        <w:rPr>
          <w:rFonts w:ascii="Arial" w:eastAsia="Arial" w:hAnsi="Arial" w:cs="Arial"/>
        </w:rPr>
        <w:t xml:space="preserve">17. </w:t>
      </w:r>
      <w:r>
        <w:rPr>
          <w:rFonts w:ascii="Arial" w:eastAsia="Arial" w:hAnsi="Arial" w:cs="Arial"/>
          <w:sz w:val="24"/>
        </w:rP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1B183D4A" w14:textId="77777777" w:rsidR="006C006A" w:rsidRDefault="00000000">
      <w:pPr>
        <w:pStyle w:val="Heading2"/>
        <w:spacing w:after="270" w:line="249" w:lineRule="auto"/>
        <w:ind w:left="884" w:right="0"/>
      </w:pPr>
      <w:r>
        <w:rPr>
          <w:rFonts w:ascii="Arial" w:eastAsia="Arial" w:hAnsi="Arial" w:cs="Arial"/>
          <w:sz w:val="24"/>
        </w:rPr>
        <w:t xml:space="preserve">Independent Controllers of Personal Data  </w:t>
      </w:r>
    </w:p>
    <w:p w14:paraId="0BF3FA2E" w14:textId="77777777" w:rsidR="006C006A" w:rsidRDefault="00000000">
      <w:pPr>
        <w:numPr>
          <w:ilvl w:val="0"/>
          <w:numId w:val="89"/>
        </w:numPr>
        <w:spacing w:after="308" w:line="249" w:lineRule="auto"/>
        <w:ind w:hanging="708"/>
        <w:jc w:val="both"/>
      </w:pPr>
      <w:r>
        <w:rPr>
          <w:rFonts w:ascii="Arial" w:eastAsia="Arial" w:hAnsi="Arial" w:cs="Arial"/>
          <w:sz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14:paraId="29D17654" w14:textId="77777777" w:rsidR="006C006A" w:rsidRDefault="00000000">
      <w:pPr>
        <w:numPr>
          <w:ilvl w:val="0"/>
          <w:numId w:val="89"/>
        </w:numPr>
        <w:spacing w:after="308" w:line="249" w:lineRule="auto"/>
        <w:ind w:hanging="708"/>
        <w:jc w:val="both"/>
      </w:pPr>
      <w:r>
        <w:rPr>
          <w:rFonts w:ascii="Arial" w:eastAsia="Arial" w:hAnsi="Arial" w:cs="Arial"/>
          <w:sz w:val="24"/>
        </w:rPr>
        <w:t xml:space="preserve">Each Party shall Process the Personal Data in compliance with its obligations under the Data Protection Legislation and not do anything to cause the other Party to be in breach of it.  </w:t>
      </w:r>
    </w:p>
    <w:p w14:paraId="63B53028" w14:textId="77777777" w:rsidR="006C006A" w:rsidRDefault="00000000">
      <w:pPr>
        <w:numPr>
          <w:ilvl w:val="0"/>
          <w:numId w:val="89"/>
        </w:numPr>
        <w:spacing w:after="308" w:line="249" w:lineRule="auto"/>
        <w:ind w:hanging="708"/>
        <w:jc w:val="both"/>
      </w:pPr>
      <w:r>
        <w:rPr>
          <w:rFonts w:ascii="Arial" w:eastAsia="Arial" w:hAnsi="Arial" w:cs="Arial"/>
          <w:sz w:val="24"/>
        </w:rP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 </w:t>
      </w:r>
    </w:p>
    <w:p w14:paraId="39055ED9" w14:textId="77777777" w:rsidR="006C006A" w:rsidRDefault="00000000">
      <w:pPr>
        <w:numPr>
          <w:ilvl w:val="0"/>
          <w:numId w:val="89"/>
        </w:numPr>
        <w:spacing w:after="309" w:line="249" w:lineRule="auto"/>
        <w:ind w:hanging="708"/>
        <w:jc w:val="both"/>
      </w:pPr>
      <w:r>
        <w:rPr>
          <w:rFonts w:ascii="Arial" w:eastAsia="Arial" w:hAnsi="Arial" w:cs="Arial"/>
          <w:sz w:val="24"/>
        </w:rPr>
        <w:t xml:space="preserve">The Parties shall be responsible for their own compliance with Articles 13 and 14 UK GDPR in respect of the Processing of Personal Data for the purposes of the Contract.  </w:t>
      </w:r>
    </w:p>
    <w:p w14:paraId="1E148F63" w14:textId="77777777" w:rsidR="006C006A" w:rsidRDefault="00000000">
      <w:pPr>
        <w:numPr>
          <w:ilvl w:val="0"/>
          <w:numId w:val="89"/>
        </w:numPr>
        <w:spacing w:after="313" w:line="250" w:lineRule="auto"/>
        <w:ind w:hanging="708"/>
        <w:jc w:val="both"/>
      </w:pPr>
      <w:r>
        <w:rPr>
          <w:rFonts w:ascii="Arial" w:eastAsia="Arial" w:hAnsi="Arial" w:cs="Arial"/>
          <w:sz w:val="24"/>
        </w:rPr>
        <w:t xml:space="preserve">The Parties shall only provide Personal Data to each other: </w:t>
      </w:r>
    </w:p>
    <w:p w14:paraId="15CD99AA" w14:textId="77777777" w:rsidR="006C006A" w:rsidRDefault="00000000">
      <w:pPr>
        <w:numPr>
          <w:ilvl w:val="0"/>
          <w:numId w:val="90"/>
        </w:numPr>
        <w:spacing w:after="307" w:line="250" w:lineRule="auto"/>
        <w:ind w:right="11" w:hanging="708"/>
      </w:pPr>
      <w:r>
        <w:rPr>
          <w:rFonts w:ascii="Arial" w:eastAsia="Arial" w:hAnsi="Arial" w:cs="Arial"/>
          <w:sz w:val="24"/>
        </w:rPr>
        <w:t xml:space="preserve">to the extent necessary to perform their respective obligations under the </w:t>
      </w:r>
      <w:proofErr w:type="gramStart"/>
      <w:r>
        <w:rPr>
          <w:rFonts w:ascii="Arial" w:eastAsia="Arial" w:hAnsi="Arial" w:cs="Arial"/>
          <w:sz w:val="24"/>
        </w:rPr>
        <w:t>Contract;</w:t>
      </w:r>
      <w:proofErr w:type="gramEnd"/>
      <w:r>
        <w:rPr>
          <w:rFonts w:ascii="Arial" w:eastAsia="Arial" w:hAnsi="Arial" w:cs="Arial"/>
          <w:sz w:val="24"/>
        </w:rPr>
        <w:t xml:space="preserve"> </w:t>
      </w:r>
    </w:p>
    <w:p w14:paraId="0B8CDA4A" w14:textId="77777777" w:rsidR="006C006A" w:rsidRDefault="00000000">
      <w:pPr>
        <w:numPr>
          <w:ilvl w:val="0"/>
          <w:numId w:val="90"/>
        </w:numPr>
        <w:spacing w:after="109" w:line="249" w:lineRule="auto"/>
        <w:ind w:right="11" w:hanging="708"/>
      </w:pPr>
      <w:r>
        <w:rPr>
          <w:rFonts w:ascii="Arial" w:eastAsia="Arial" w:hAnsi="Arial" w:cs="Arial"/>
          <w:sz w:val="24"/>
        </w:rPr>
        <w:t xml:space="preserve">in compliance with the Data Protection Legislation (including by ensuring all required data privacy information has been given to affected Data Subjects to meet the requirements of Articles 13 and 14 of the UK GDPR); and </w:t>
      </w:r>
    </w:p>
    <w:p w14:paraId="359EFFF5" w14:textId="77777777" w:rsidR="006C006A" w:rsidRDefault="00000000">
      <w:pPr>
        <w:numPr>
          <w:ilvl w:val="0"/>
          <w:numId w:val="90"/>
        </w:numPr>
        <w:spacing w:after="316" w:line="250" w:lineRule="auto"/>
        <w:ind w:right="11" w:hanging="708"/>
      </w:pPr>
      <w:r>
        <w:rPr>
          <w:rFonts w:ascii="Arial" w:eastAsia="Arial" w:hAnsi="Arial" w:cs="Arial"/>
          <w:sz w:val="24"/>
        </w:rPr>
        <w:t xml:space="preserve">where it has recorded it in Annex 1 </w:t>
      </w:r>
      <w:r>
        <w:rPr>
          <w:rFonts w:ascii="Arial" w:eastAsia="Arial" w:hAnsi="Arial" w:cs="Arial"/>
          <w:i/>
          <w:sz w:val="24"/>
        </w:rPr>
        <w:t>(Processing Personal Data).</w:t>
      </w:r>
      <w:r>
        <w:rPr>
          <w:rFonts w:ascii="Arial" w:eastAsia="Arial" w:hAnsi="Arial" w:cs="Arial"/>
          <w:sz w:val="24"/>
        </w:rPr>
        <w:t xml:space="preserve"> </w:t>
      </w:r>
    </w:p>
    <w:p w14:paraId="2FCE20E3" w14:textId="77777777" w:rsidR="006C006A" w:rsidRDefault="00000000">
      <w:pPr>
        <w:numPr>
          <w:ilvl w:val="0"/>
          <w:numId w:val="91"/>
        </w:numPr>
        <w:spacing w:after="308" w:line="249" w:lineRule="auto"/>
        <w:ind w:hanging="718"/>
        <w:jc w:val="both"/>
      </w:pPr>
      <w:r>
        <w:rPr>
          <w:rFonts w:ascii="Arial" w:eastAsia="Arial" w:hAnsi="Arial"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w:t>
      </w:r>
      <w:r>
        <w:rPr>
          <w:rFonts w:ascii="Arial" w:eastAsia="Arial" w:hAnsi="Arial" w:cs="Arial"/>
          <w:sz w:val="24"/>
        </w:rPr>
        <w:lastRenderedPageBreak/>
        <w:t xml:space="preserve">appropriate, the measures referred to in Article 32(1)(a), (b), (c) and (d) of the UK GDPR, and the measures shall, at a minimum, comply with the requirements of the Data Protection Legislation, including Article 32 of the UK GDPR. </w:t>
      </w:r>
    </w:p>
    <w:p w14:paraId="11D077DD" w14:textId="77777777" w:rsidR="006C006A" w:rsidRDefault="00000000">
      <w:pPr>
        <w:numPr>
          <w:ilvl w:val="0"/>
          <w:numId w:val="91"/>
        </w:numPr>
        <w:spacing w:after="308" w:line="249" w:lineRule="auto"/>
        <w:ind w:hanging="718"/>
        <w:jc w:val="both"/>
      </w:pPr>
      <w:r>
        <w:rPr>
          <w:rFonts w:ascii="Arial" w:eastAsia="Arial" w:hAnsi="Arial" w:cs="Arial"/>
          <w:sz w:val="24"/>
        </w:rPr>
        <w:t xml:space="preserve">A Party Processing Personal Data for the purposes of the Contract shall maintain a record of its Processing activities in accordance with Article 30 UK GDPR and shall make the record available to the other Party upon reasonable request. </w:t>
      </w:r>
    </w:p>
    <w:p w14:paraId="05931322" w14:textId="77777777" w:rsidR="006C006A" w:rsidRDefault="00000000">
      <w:pPr>
        <w:numPr>
          <w:ilvl w:val="0"/>
          <w:numId w:val="91"/>
        </w:numPr>
        <w:spacing w:after="308" w:line="249" w:lineRule="auto"/>
        <w:ind w:hanging="718"/>
        <w:jc w:val="both"/>
      </w:pPr>
      <w:r>
        <w:rPr>
          <w:rFonts w:ascii="Arial" w:eastAsia="Arial" w:hAnsi="Arial" w:cs="Arial"/>
          <w:sz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rPr>
        <w:t>(“Request Recipient”)</w:t>
      </w:r>
      <w:r>
        <w:rPr>
          <w:rFonts w:ascii="Arial" w:eastAsia="Arial" w:hAnsi="Arial" w:cs="Arial"/>
          <w:sz w:val="24"/>
        </w:rPr>
        <w:t xml:space="preserve">: </w:t>
      </w:r>
    </w:p>
    <w:p w14:paraId="7651BB84" w14:textId="77777777" w:rsidR="006C006A" w:rsidRDefault="00000000">
      <w:pPr>
        <w:numPr>
          <w:ilvl w:val="0"/>
          <w:numId w:val="92"/>
        </w:numPr>
        <w:spacing w:after="308" w:line="249" w:lineRule="auto"/>
        <w:ind w:hanging="708"/>
        <w:jc w:val="both"/>
      </w:pPr>
      <w:r>
        <w:rPr>
          <w:rFonts w:ascii="Arial" w:eastAsia="Arial" w:hAnsi="Arial" w:cs="Arial"/>
          <w:sz w:val="24"/>
        </w:rPr>
        <w:t xml:space="preserve">the other Party shall provide any information and/or assistance as reasonably requested by the Request Recipient to help it respond to the request or correspondence, at the cost of the Request Recipient; or </w:t>
      </w:r>
    </w:p>
    <w:p w14:paraId="3893B1B0" w14:textId="77777777" w:rsidR="006C006A" w:rsidRDefault="00000000">
      <w:pPr>
        <w:numPr>
          <w:ilvl w:val="0"/>
          <w:numId w:val="92"/>
        </w:numPr>
        <w:spacing w:after="308" w:line="249" w:lineRule="auto"/>
        <w:ind w:hanging="708"/>
        <w:jc w:val="both"/>
      </w:pPr>
      <w:r>
        <w:rPr>
          <w:rFonts w:ascii="Arial" w:eastAsia="Arial" w:hAnsi="Arial" w:cs="Arial"/>
          <w:sz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rPr>
        <w:t>Recipient  will</w:t>
      </w:r>
      <w:proofErr w:type="gramEnd"/>
      <w:r>
        <w:rPr>
          <w:rFonts w:ascii="Arial" w:eastAsia="Arial" w:hAnsi="Arial" w:cs="Arial"/>
          <w:sz w:val="24"/>
        </w:rPr>
        <w:t xml:space="preserve">: </w:t>
      </w:r>
    </w:p>
    <w:p w14:paraId="151474CC" w14:textId="77777777" w:rsidR="006C006A" w:rsidRDefault="00000000">
      <w:pPr>
        <w:numPr>
          <w:ilvl w:val="1"/>
          <w:numId w:val="92"/>
        </w:numPr>
        <w:spacing w:after="308" w:line="249" w:lineRule="auto"/>
        <w:ind w:hanging="709"/>
        <w:jc w:val="both"/>
      </w:pPr>
      <w:r>
        <w:rPr>
          <w:rFonts w:ascii="Arial" w:eastAsia="Arial" w:hAnsi="Arial" w:cs="Arial"/>
          <w:sz w:val="24"/>
        </w:rPr>
        <w:t xml:space="preserve">promptly, and in any event within five (5) Working Days of receipt of the request or correspondence, inform the other Party that it has received the same and shall forward such request or correspondence to the other Party; and </w:t>
      </w:r>
    </w:p>
    <w:p w14:paraId="4CD17101" w14:textId="77777777" w:rsidR="006C006A" w:rsidRDefault="00000000">
      <w:pPr>
        <w:numPr>
          <w:ilvl w:val="1"/>
          <w:numId w:val="92"/>
        </w:numPr>
        <w:spacing w:after="310" w:line="249" w:lineRule="auto"/>
        <w:ind w:hanging="709"/>
        <w:jc w:val="both"/>
      </w:pPr>
      <w:r>
        <w:rPr>
          <w:rFonts w:ascii="Arial" w:eastAsia="Arial" w:hAnsi="Arial" w:cs="Arial"/>
          <w:sz w:val="24"/>
        </w:rPr>
        <w:t xml:space="preserve">provide any information and/or assistance as reasonably requested by the other Party to help it respond to the request or correspondence in the timeframes specified by Data Protection Legislation. </w:t>
      </w:r>
    </w:p>
    <w:p w14:paraId="19E9045D" w14:textId="77777777" w:rsidR="006C006A" w:rsidRDefault="00000000">
      <w:pPr>
        <w:spacing w:after="109" w:line="249" w:lineRule="auto"/>
        <w:ind w:left="1592" w:hanging="718"/>
        <w:jc w:val="both"/>
      </w:pPr>
      <w:r>
        <w:rPr>
          <w:rFonts w:ascii="Arial" w:eastAsia="Arial" w:hAnsi="Arial" w:cs="Arial"/>
        </w:rPr>
        <w:t xml:space="preserve">26. </w:t>
      </w:r>
      <w:r>
        <w:rPr>
          <w:rFonts w:ascii="Arial" w:eastAsia="Arial" w:hAnsi="Arial" w:cs="Arial"/>
          <w:sz w:val="24"/>
        </w:rPr>
        <w:t xml:space="preserve">Each Party shall promptly notify the other Party upon it becoming aware of any Data Loss Event relating to Personal Data provided by the other Party pursuant to the Contract and shall:  </w:t>
      </w:r>
    </w:p>
    <w:p w14:paraId="1B5924D3" w14:textId="77777777" w:rsidR="006C006A" w:rsidRDefault="00000000">
      <w:pPr>
        <w:numPr>
          <w:ilvl w:val="0"/>
          <w:numId w:val="93"/>
        </w:numPr>
        <w:spacing w:after="307" w:line="250" w:lineRule="auto"/>
        <w:ind w:right="11" w:hanging="708"/>
      </w:pPr>
      <w:r>
        <w:rPr>
          <w:rFonts w:ascii="Arial" w:eastAsia="Arial" w:hAnsi="Arial" w:cs="Arial"/>
          <w:sz w:val="24"/>
        </w:rPr>
        <w:t xml:space="preserve">do all such things as reasonably necessary to assist the other Party in mitigating the effects of the Data Loss </w:t>
      </w:r>
      <w:proofErr w:type="gramStart"/>
      <w:r>
        <w:rPr>
          <w:rFonts w:ascii="Arial" w:eastAsia="Arial" w:hAnsi="Arial" w:cs="Arial"/>
          <w:sz w:val="24"/>
        </w:rPr>
        <w:t>Event;</w:t>
      </w:r>
      <w:proofErr w:type="gramEnd"/>
      <w:r>
        <w:rPr>
          <w:rFonts w:ascii="Arial" w:eastAsia="Arial" w:hAnsi="Arial" w:cs="Arial"/>
          <w:sz w:val="24"/>
        </w:rPr>
        <w:t xml:space="preserve">  </w:t>
      </w:r>
    </w:p>
    <w:p w14:paraId="45E67F9B" w14:textId="77777777" w:rsidR="006C006A" w:rsidRDefault="00000000">
      <w:pPr>
        <w:numPr>
          <w:ilvl w:val="0"/>
          <w:numId w:val="93"/>
        </w:numPr>
        <w:spacing w:after="309" w:line="250" w:lineRule="auto"/>
        <w:ind w:right="11" w:hanging="708"/>
      </w:pPr>
      <w:r>
        <w:rPr>
          <w:rFonts w:ascii="Arial" w:eastAsia="Arial" w:hAnsi="Arial" w:cs="Arial"/>
          <w:sz w:val="24"/>
        </w:rPr>
        <w:t xml:space="preserve">implement any measures necessary to restore the security of any compromised Personal </w:t>
      </w:r>
      <w:proofErr w:type="gramStart"/>
      <w:r>
        <w:rPr>
          <w:rFonts w:ascii="Arial" w:eastAsia="Arial" w:hAnsi="Arial" w:cs="Arial"/>
          <w:sz w:val="24"/>
        </w:rPr>
        <w:t>Data;</w:t>
      </w:r>
      <w:proofErr w:type="gramEnd"/>
      <w:r>
        <w:rPr>
          <w:rFonts w:ascii="Arial" w:eastAsia="Arial" w:hAnsi="Arial" w:cs="Arial"/>
          <w:sz w:val="24"/>
        </w:rPr>
        <w:t xml:space="preserve">  </w:t>
      </w:r>
    </w:p>
    <w:p w14:paraId="36BA25B1" w14:textId="77777777" w:rsidR="006C006A" w:rsidRDefault="00000000">
      <w:pPr>
        <w:numPr>
          <w:ilvl w:val="0"/>
          <w:numId w:val="93"/>
        </w:numPr>
        <w:spacing w:after="31" w:line="250" w:lineRule="auto"/>
        <w:ind w:right="11" w:hanging="708"/>
      </w:pPr>
      <w:r>
        <w:rPr>
          <w:rFonts w:ascii="Arial" w:eastAsia="Arial" w:hAnsi="Arial" w:cs="Arial"/>
          <w:sz w:val="24"/>
        </w:rPr>
        <w:t xml:space="preserve">work with the other Party to make any required notifications to the Information </w:t>
      </w:r>
    </w:p>
    <w:p w14:paraId="1E44BC9D" w14:textId="77777777" w:rsidR="006C006A" w:rsidRDefault="00000000">
      <w:pPr>
        <w:spacing w:after="12" w:line="250" w:lineRule="auto"/>
        <w:ind w:left="212" w:right="-3" w:hanging="10"/>
        <w:jc w:val="right"/>
      </w:pPr>
      <w:r>
        <w:rPr>
          <w:rFonts w:ascii="Arial" w:eastAsia="Arial" w:hAnsi="Arial" w:cs="Arial"/>
          <w:sz w:val="24"/>
        </w:rPr>
        <w:t xml:space="preserve">Commissioner’s Office and affected Data Subjects in accordance with the Data </w:t>
      </w:r>
    </w:p>
    <w:p w14:paraId="4E04872F" w14:textId="77777777" w:rsidR="006C006A" w:rsidRDefault="00000000">
      <w:pPr>
        <w:spacing w:after="310" w:line="250" w:lineRule="auto"/>
        <w:ind w:left="1693" w:right="11" w:hanging="10"/>
      </w:pPr>
      <w:r>
        <w:rPr>
          <w:rFonts w:ascii="Arial" w:eastAsia="Arial" w:hAnsi="Arial" w:cs="Arial"/>
          <w:sz w:val="24"/>
        </w:rPr>
        <w:t xml:space="preserve">Protection Legislation (including the timeframes set out therein); and </w:t>
      </w:r>
    </w:p>
    <w:p w14:paraId="1EC3001A" w14:textId="77777777" w:rsidR="006C006A" w:rsidRDefault="00000000">
      <w:pPr>
        <w:numPr>
          <w:ilvl w:val="0"/>
          <w:numId w:val="93"/>
        </w:numPr>
        <w:spacing w:after="308" w:line="250" w:lineRule="auto"/>
        <w:ind w:right="11" w:hanging="708"/>
      </w:pPr>
      <w:r>
        <w:rPr>
          <w:rFonts w:ascii="Arial" w:eastAsia="Arial" w:hAnsi="Arial" w:cs="Arial"/>
          <w:sz w:val="24"/>
        </w:rPr>
        <w:lastRenderedPageBreak/>
        <w:t xml:space="preserve">not do anything which may damage the reputation of the other Party or that Party's relationship with the relevant Data Subjects, save as required by Law.  </w:t>
      </w:r>
    </w:p>
    <w:p w14:paraId="39E799BF" w14:textId="77777777" w:rsidR="006C006A" w:rsidRDefault="00000000">
      <w:pPr>
        <w:numPr>
          <w:ilvl w:val="0"/>
          <w:numId w:val="94"/>
        </w:numPr>
        <w:spacing w:after="313" w:line="249" w:lineRule="auto"/>
        <w:ind w:hanging="718"/>
        <w:jc w:val="both"/>
      </w:pPr>
      <w:r>
        <w:rPr>
          <w:rFonts w:ascii="Arial" w:eastAsia="Arial" w:hAnsi="Arial" w:cs="Arial"/>
          <w:sz w:val="24"/>
        </w:rPr>
        <w:t xml:space="preserve">Personal Data provided by one Party to the other Party may be used exclusively to exercise rights and obligations under the Contract as specified in Annex 1 </w:t>
      </w:r>
      <w:r>
        <w:rPr>
          <w:rFonts w:ascii="Arial" w:eastAsia="Arial" w:hAnsi="Arial" w:cs="Arial"/>
          <w:i/>
          <w:sz w:val="24"/>
        </w:rPr>
        <w:t>(Processing Personal Data).</w:t>
      </w:r>
      <w:r>
        <w:rPr>
          <w:rFonts w:ascii="Arial" w:eastAsia="Arial" w:hAnsi="Arial" w:cs="Arial"/>
          <w:sz w:val="24"/>
        </w:rPr>
        <w:t xml:space="preserve">  </w:t>
      </w:r>
    </w:p>
    <w:p w14:paraId="050205FD" w14:textId="77777777" w:rsidR="006C006A" w:rsidRDefault="00000000">
      <w:pPr>
        <w:numPr>
          <w:ilvl w:val="0"/>
          <w:numId w:val="94"/>
        </w:numPr>
        <w:spacing w:after="311" w:line="249" w:lineRule="auto"/>
        <w:ind w:hanging="718"/>
        <w:jc w:val="both"/>
      </w:pPr>
      <w:r>
        <w:rPr>
          <w:rFonts w:ascii="Arial" w:eastAsia="Arial" w:hAnsi="Arial" w:cs="Arial"/>
          <w:sz w:val="24"/>
        </w:rPr>
        <w:t xml:space="preserve">Personal Data shall not be retained or processed for longer than is necessary to perform each Party’s respective obligations under the Contract which is specified in Annex 1 </w:t>
      </w:r>
      <w:r>
        <w:rPr>
          <w:rFonts w:ascii="Arial" w:eastAsia="Arial" w:hAnsi="Arial" w:cs="Arial"/>
          <w:i/>
          <w:sz w:val="24"/>
        </w:rPr>
        <w:t>(Processing Personal Data)</w:t>
      </w:r>
      <w:r>
        <w:rPr>
          <w:rFonts w:ascii="Arial" w:eastAsia="Arial" w:hAnsi="Arial" w:cs="Arial"/>
          <w:sz w:val="24"/>
        </w:rPr>
        <w:t xml:space="preserve">.  </w:t>
      </w:r>
    </w:p>
    <w:p w14:paraId="39AC66F8" w14:textId="77777777" w:rsidR="006C006A" w:rsidRDefault="00000000">
      <w:pPr>
        <w:numPr>
          <w:ilvl w:val="0"/>
          <w:numId w:val="94"/>
        </w:numPr>
        <w:spacing w:after="307" w:line="249" w:lineRule="auto"/>
        <w:ind w:hanging="718"/>
        <w:jc w:val="both"/>
      </w:pPr>
      <w:r>
        <w:rPr>
          <w:rFonts w:ascii="Arial" w:eastAsia="Arial" w:hAnsi="Arial" w:cs="Arial"/>
          <w:sz w:val="24"/>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 </w:t>
      </w:r>
    </w:p>
    <w:p w14:paraId="25F70A71" w14:textId="77777777" w:rsidR="006C006A" w:rsidRDefault="00000000">
      <w:pPr>
        <w:spacing w:after="0"/>
        <w:ind w:left="1582"/>
      </w:pPr>
      <w:r>
        <w:rPr>
          <w:rFonts w:ascii="Arial" w:eastAsia="Arial" w:hAnsi="Arial" w:cs="Arial"/>
          <w:sz w:val="24"/>
        </w:rPr>
        <w:t xml:space="preserve"> </w:t>
      </w:r>
    </w:p>
    <w:p w14:paraId="11585C6F" w14:textId="77777777" w:rsidR="006C006A" w:rsidRDefault="00000000">
      <w:pPr>
        <w:pStyle w:val="Heading2"/>
        <w:spacing w:after="270" w:line="249" w:lineRule="auto"/>
        <w:ind w:left="1592" w:right="0"/>
      </w:pPr>
      <w:r>
        <w:rPr>
          <w:rFonts w:ascii="Arial" w:eastAsia="Arial" w:hAnsi="Arial" w:cs="Arial"/>
          <w:sz w:val="24"/>
        </w:rPr>
        <w:t>Annex 1 - Processing Personal Data</w:t>
      </w:r>
      <w:r>
        <w:rPr>
          <w:rFonts w:ascii="Arial" w:eastAsia="Arial" w:hAnsi="Arial" w:cs="Arial"/>
          <w:b w:val="0"/>
          <w:sz w:val="24"/>
        </w:rPr>
        <w:t xml:space="preserve"> </w:t>
      </w:r>
    </w:p>
    <w:p w14:paraId="05DEB777" w14:textId="77777777" w:rsidR="006C006A" w:rsidRDefault="00000000">
      <w:pPr>
        <w:spacing w:after="263" w:line="250" w:lineRule="auto"/>
        <w:ind w:left="884" w:right="11" w:hanging="10"/>
      </w:pPr>
      <w:r>
        <w:rPr>
          <w:rFonts w:ascii="Arial" w:eastAsia="Arial" w:hAnsi="Arial" w:cs="Arial"/>
          <w:sz w:val="24"/>
        </w:rPr>
        <w:t xml:space="preserve">This Annex shall be completed by the Controller, who may take account of the view of the Processors, however the final decision as to the content of this Annex shall be with the Relevant Authority at its absolute discretion.   </w:t>
      </w:r>
    </w:p>
    <w:p w14:paraId="4C30F8FE" w14:textId="1B50717A" w:rsidR="006C006A" w:rsidRPr="008A098D" w:rsidRDefault="00000000" w:rsidP="008A098D">
      <w:pPr>
        <w:pStyle w:val="ListParagraph"/>
        <w:numPr>
          <w:ilvl w:val="1"/>
          <w:numId w:val="154"/>
        </w:numPr>
        <w:tabs>
          <w:tab w:val="center" w:pos="1041"/>
          <w:tab w:val="right" w:pos="9904"/>
        </w:tabs>
        <w:spacing w:after="40" w:line="250" w:lineRule="auto"/>
        <w:rPr>
          <w:rFonts w:ascii="Arial" w:eastAsia="Arial" w:hAnsi="Arial" w:cs="Arial"/>
          <w:sz w:val="24"/>
        </w:rPr>
      </w:pPr>
      <w:r w:rsidRPr="008A098D">
        <w:rPr>
          <w:rFonts w:ascii="Arial" w:eastAsia="Arial" w:hAnsi="Arial" w:cs="Arial"/>
          <w:sz w:val="24"/>
        </w:rPr>
        <w:t xml:space="preserve">The contact details of the Relevant Authority’s Data Protection Officer are: </w:t>
      </w:r>
    </w:p>
    <w:p w14:paraId="0E48D643" w14:textId="1F69DA71" w:rsidR="008A098D" w:rsidRDefault="008A098D" w:rsidP="00804707">
      <w:pPr>
        <w:pStyle w:val="ListParagraph"/>
        <w:tabs>
          <w:tab w:val="right" w:pos="9904"/>
        </w:tabs>
        <w:spacing w:after="40" w:line="250" w:lineRule="auto"/>
        <w:ind w:left="1985"/>
      </w:pPr>
      <w:r>
        <w:t>REDACTED</w:t>
      </w:r>
    </w:p>
    <w:p w14:paraId="0DCCFAEC" w14:textId="3C6D9E9D" w:rsidR="006C006A" w:rsidRDefault="006C006A" w:rsidP="008A098D">
      <w:pPr>
        <w:spacing w:after="254" w:line="250" w:lineRule="auto"/>
      </w:pPr>
    </w:p>
    <w:p w14:paraId="01015EAD" w14:textId="2C99BB3C" w:rsidR="00804707" w:rsidRDefault="00000000" w:rsidP="00804707">
      <w:pPr>
        <w:pStyle w:val="ListParagraph"/>
        <w:numPr>
          <w:ilvl w:val="1"/>
          <w:numId w:val="154"/>
        </w:numPr>
        <w:tabs>
          <w:tab w:val="center" w:pos="1041"/>
          <w:tab w:val="right" w:pos="9904"/>
        </w:tabs>
        <w:spacing w:after="40" w:line="250" w:lineRule="auto"/>
        <w:rPr>
          <w:rFonts w:ascii="Arial" w:eastAsia="Arial" w:hAnsi="Arial" w:cs="Arial"/>
          <w:sz w:val="24"/>
        </w:rPr>
      </w:pPr>
      <w:r>
        <w:rPr>
          <w:rFonts w:ascii="Arial" w:eastAsia="Arial" w:hAnsi="Arial" w:cs="Arial"/>
          <w:sz w:val="24"/>
        </w:rPr>
        <w:t>The contact details of the Supplier’s Data Protection Officer are:</w:t>
      </w:r>
    </w:p>
    <w:p w14:paraId="3BEAAD21" w14:textId="7D9C7A42" w:rsidR="008A098D" w:rsidRDefault="008A098D" w:rsidP="00804707">
      <w:pPr>
        <w:pStyle w:val="ListParagraph"/>
        <w:tabs>
          <w:tab w:val="center" w:pos="1041"/>
          <w:tab w:val="right" w:pos="9904"/>
        </w:tabs>
        <w:spacing w:after="40" w:line="250" w:lineRule="auto"/>
        <w:ind w:left="2070"/>
      </w:pPr>
      <w:r>
        <w:t>REDACTED</w:t>
      </w:r>
    </w:p>
    <w:p w14:paraId="2299B409" w14:textId="77777777" w:rsidR="00804707" w:rsidRDefault="00804707" w:rsidP="00804707">
      <w:pPr>
        <w:pStyle w:val="ListParagraph"/>
        <w:tabs>
          <w:tab w:val="center" w:pos="1041"/>
          <w:tab w:val="right" w:pos="9904"/>
        </w:tabs>
        <w:spacing w:after="40" w:line="250" w:lineRule="auto"/>
        <w:ind w:left="2070"/>
      </w:pPr>
    </w:p>
    <w:p w14:paraId="5095E924" w14:textId="35009518" w:rsidR="006C006A" w:rsidRDefault="00000000" w:rsidP="008A098D">
      <w:pPr>
        <w:spacing w:after="0" w:line="457" w:lineRule="auto"/>
        <w:ind w:left="1594" w:right="11" w:hanging="720"/>
      </w:pPr>
      <w:r>
        <w:rPr>
          <w:rFonts w:ascii="Arial" w:eastAsia="Arial" w:hAnsi="Arial" w:cs="Arial"/>
          <w:sz w:val="24"/>
        </w:rPr>
        <w:t xml:space="preserve">1.3 </w:t>
      </w:r>
      <w:r>
        <w:rPr>
          <w:rFonts w:ascii="Arial" w:eastAsia="Arial" w:hAnsi="Arial" w:cs="Arial"/>
          <w:sz w:val="24"/>
        </w:rPr>
        <w:tab/>
        <w:t xml:space="preserve">The Processor shall comply with any further written instructions with respect to Processing by the Controller. </w:t>
      </w:r>
    </w:p>
    <w:p w14:paraId="221DDAB4" w14:textId="77777777" w:rsidR="006C006A" w:rsidRDefault="00000000">
      <w:pPr>
        <w:tabs>
          <w:tab w:val="center" w:pos="1041"/>
          <w:tab w:val="center" w:pos="5110"/>
        </w:tabs>
        <w:spacing w:after="238" w:line="250" w:lineRule="auto"/>
      </w:pPr>
      <w:r>
        <w:tab/>
      </w:r>
      <w:r>
        <w:rPr>
          <w:rFonts w:ascii="Arial" w:eastAsia="Arial" w:hAnsi="Arial" w:cs="Arial"/>
          <w:sz w:val="24"/>
        </w:rPr>
        <w:t xml:space="preserve">1.4 </w:t>
      </w:r>
      <w:r>
        <w:rPr>
          <w:rFonts w:ascii="Arial" w:eastAsia="Arial" w:hAnsi="Arial" w:cs="Arial"/>
          <w:sz w:val="24"/>
        </w:rPr>
        <w:tab/>
        <w:t xml:space="preserve">Any such further instructions shall be incorporated into this Annex. </w:t>
      </w:r>
    </w:p>
    <w:p w14:paraId="6E5BEFF3" w14:textId="77777777" w:rsidR="006C006A" w:rsidRDefault="00000000">
      <w:pPr>
        <w:spacing w:after="0"/>
        <w:ind w:left="1594"/>
      </w:pPr>
      <w:r>
        <w:rPr>
          <w:rFonts w:ascii="Arial" w:eastAsia="Arial" w:hAnsi="Arial" w:cs="Arial"/>
          <w:sz w:val="24"/>
        </w:rPr>
        <w:t xml:space="preserve"> </w:t>
      </w:r>
    </w:p>
    <w:tbl>
      <w:tblPr>
        <w:tblStyle w:val="TableGrid"/>
        <w:tblW w:w="9686" w:type="dxa"/>
        <w:tblInd w:w="880" w:type="dxa"/>
        <w:tblCellMar>
          <w:top w:w="47" w:type="dxa"/>
          <w:left w:w="114" w:type="dxa"/>
          <w:bottom w:w="0" w:type="dxa"/>
          <w:right w:w="67" w:type="dxa"/>
        </w:tblCellMar>
        <w:tblLook w:val="04A0" w:firstRow="1" w:lastRow="0" w:firstColumn="1" w:lastColumn="0" w:noHBand="0" w:noVBand="1"/>
      </w:tblPr>
      <w:tblGrid>
        <w:gridCol w:w="2262"/>
        <w:gridCol w:w="7424"/>
      </w:tblGrid>
      <w:tr w:rsidR="006C006A" w14:paraId="4D0D33E8" w14:textId="77777777">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58111ED5" w14:textId="77777777" w:rsidR="006C006A" w:rsidRDefault="00000000">
            <w:pPr>
              <w:spacing w:after="0"/>
            </w:pPr>
            <w:r>
              <w:rPr>
                <w:rFonts w:ascii="Arial" w:eastAsia="Arial" w:hAnsi="Arial" w:cs="Arial"/>
                <w:b/>
                <w:sz w:val="18"/>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14:paraId="23D8BE67" w14:textId="77777777" w:rsidR="006C006A" w:rsidRDefault="00000000">
            <w:pPr>
              <w:spacing w:after="0"/>
              <w:ind w:right="48"/>
              <w:jc w:val="center"/>
            </w:pPr>
            <w:r>
              <w:rPr>
                <w:rFonts w:ascii="Arial" w:eastAsia="Arial" w:hAnsi="Arial" w:cs="Arial"/>
                <w:b/>
                <w:sz w:val="18"/>
              </w:rPr>
              <w:t xml:space="preserve">Details </w:t>
            </w:r>
          </w:p>
        </w:tc>
      </w:tr>
      <w:tr w:rsidR="006C006A" w14:paraId="2CE25D1E" w14:textId="77777777">
        <w:trPr>
          <w:trHeight w:val="3676"/>
        </w:trPr>
        <w:tc>
          <w:tcPr>
            <w:tcW w:w="2262" w:type="dxa"/>
            <w:tcBorders>
              <w:top w:val="single" w:sz="4" w:space="0" w:color="000000"/>
              <w:left w:val="single" w:sz="4" w:space="0" w:color="000000"/>
              <w:bottom w:val="single" w:sz="4" w:space="0" w:color="000000"/>
              <w:right w:val="single" w:sz="4" w:space="0" w:color="000000"/>
            </w:tcBorders>
          </w:tcPr>
          <w:p w14:paraId="0E8D37DB" w14:textId="77777777" w:rsidR="006C006A" w:rsidRDefault="00000000">
            <w:pPr>
              <w:spacing w:after="2" w:line="276" w:lineRule="auto"/>
              <w:jc w:val="both"/>
            </w:pPr>
            <w:r>
              <w:rPr>
                <w:rFonts w:ascii="Arial" w:eastAsia="Arial" w:hAnsi="Arial" w:cs="Arial"/>
                <w:sz w:val="18"/>
              </w:rPr>
              <w:lastRenderedPageBreak/>
              <w:t xml:space="preserve">Identity of Controller for each Category of </w:t>
            </w:r>
          </w:p>
          <w:p w14:paraId="5AA4879A" w14:textId="77777777" w:rsidR="006C006A" w:rsidRDefault="00000000">
            <w:pPr>
              <w:spacing w:after="0"/>
            </w:pPr>
            <w:r>
              <w:rPr>
                <w:rFonts w:ascii="Arial" w:eastAsia="Arial" w:hAnsi="Arial" w:cs="Arial"/>
                <w:sz w:val="18"/>
              </w:rP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74F2FDE0" w14:textId="77777777" w:rsidR="006C006A" w:rsidRDefault="00000000">
            <w:pPr>
              <w:spacing w:after="218"/>
              <w:ind w:left="1"/>
            </w:pPr>
            <w:r>
              <w:rPr>
                <w:rFonts w:ascii="Arial" w:eastAsia="Arial" w:hAnsi="Arial" w:cs="Arial"/>
                <w:b/>
                <w:sz w:val="18"/>
              </w:rPr>
              <w:t xml:space="preserve">The Relevant Authority is Controller and the Supplier is Processor </w:t>
            </w:r>
          </w:p>
          <w:p w14:paraId="29027FE6" w14:textId="77777777" w:rsidR="006C006A" w:rsidRDefault="00000000">
            <w:pPr>
              <w:spacing w:after="197" w:line="278" w:lineRule="auto"/>
              <w:ind w:left="1" w:right="51"/>
              <w:jc w:val="both"/>
            </w:pPr>
            <w:r>
              <w:rPr>
                <w:rFonts w:ascii="Arial" w:eastAsia="Arial" w:hAnsi="Arial" w:cs="Arial"/>
                <w:sz w:val="18"/>
              </w:rPr>
              <w:t xml:space="preserve">The Parties acknowledge that in accordance with paragraph 3 to paragraph 16 and for the purposes of the Data Protection Legislation, the Relevant Authority is the </w:t>
            </w:r>
            <w:proofErr w:type="gramStart"/>
            <w:r>
              <w:rPr>
                <w:rFonts w:ascii="Arial" w:eastAsia="Arial" w:hAnsi="Arial" w:cs="Arial"/>
                <w:sz w:val="18"/>
              </w:rPr>
              <w:t>Controller</w:t>
            </w:r>
            <w:proofErr w:type="gramEnd"/>
            <w:r>
              <w:rPr>
                <w:rFonts w:ascii="Arial" w:eastAsia="Arial" w:hAnsi="Arial" w:cs="Arial"/>
                <w:sz w:val="18"/>
              </w:rPr>
              <w:t xml:space="preserve"> and the Supplier is the Processor of the following Personal Data: </w:t>
            </w:r>
          </w:p>
          <w:p w14:paraId="5FF16867" w14:textId="77777777" w:rsidR="006C006A" w:rsidRDefault="00000000">
            <w:pPr>
              <w:spacing w:after="216"/>
              <w:ind w:left="1"/>
            </w:pPr>
            <w:r>
              <w:rPr>
                <w:rFonts w:ascii="Arial" w:eastAsia="Arial" w:hAnsi="Arial" w:cs="Arial"/>
                <w:sz w:val="18"/>
              </w:rPr>
              <w:t xml:space="preserve"> </w:t>
            </w:r>
          </w:p>
          <w:p w14:paraId="4B3F2D0E" w14:textId="77777777" w:rsidR="006C006A" w:rsidRDefault="00000000">
            <w:pPr>
              <w:spacing w:after="163" w:line="264" w:lineRule="auto"/>
              <w:ind w:left="1" w:right="47"/>
              <w:jc w:val="both"/>
            </w:pPr>
            <w:r>
              <w:rPr>
                <w:i/>
                <w:sz w:val="18"/>
              </w:rPr>
              <w:t xml:space="preserve">Management of the Technology Products and Associated Services Call-Off Contract between the Buyer and the Supplier – this includes Buyer and Supplier contact names, email addresses and telephone numbers; and any other person identifying data </w:t>
            </w:r>
            <w:r>
              <w:rPr>
                <w:b/>
                <w:i/>
                <w:sz w:val="18"/>
              </w:rPr>
              <w:t xml:space="preserve"> </w:t>
            </w:r>
            <w:r>
              <w:t xml:space="preserve">     </w:t>
            </w:r>
            <w:r>
              <w:rPr>
                <w:rFonts w:ascii="Arial" w:eastAsia="Arial" w:hAnsi="Arial" w:cs="Arial"/>
                <w:sz w:val="18"/>
              </w:rPr>
              <w:t xml:space="preserve"> </w:t>
            </w:r>
          </w:p>
          <w:p w14:paraId="51B052AB" w14:textId="77777777" w:rsidR="006C006A" w:rsidRDefault="00000000">
            <w:pPr>
              <w:spacing w:after="149"/>
              <w:ind w:left="1"/>
            </w:pPr>
            <w:r>
              <w:t xml:space="preserve">                         </w:t>
            </w:r>
            <w:r>
              <w:rPr>
                <w:rFonts w:ascii="Arial" w:eastAsia="Arial" w:hAnsi="Arial" w:cs="Arial"/>
                <w:b/>
                <w:i/>
                <w:sz w:val="18"/>
              </w:rPr>
              <w:t xml:space="preserve"> </w:t>
            </w:r>
          </w:p>
          <w:p w14:paraId="74604921" w14:textId="77777777" w:rsidR="006C006A" w:rsidRDefault="00000000">
            <w:pPr>
              <w:spacing w:after="0"/>
              <w:ind w:left="1"/>
            </w:pPr>
            <w:r>
              <w:t xml:space="preserve">                                             </w:t>
            </w:r>
            <w:r>
              <w:rPr>
                <w:rFonts w:ascii="Arial" w:eastAsia="Arial" w:hAnsi="Arial" w:cs="Arial"/>
                <w:sz w:val="18"/>
              </w:rPr>
              <w:t xml:space="preserve"> </w:t>
            </w:r>
          </w:p>
        </w:tc>
      </w:tr>
      <w:tr w:rsidR="006C006A" w14:paraId="4DEAA598" w14:textId="77777777">
        <w:trPr>
          <w:trHeight w:val="2194"/>
        </w:trPr>
        <w:tc>
          <w:tcPr>
            <w:tcW w:w="2262" w:type="dxa"/>
            <w:tcBorders>
              <w:top w:val="single" w:sz="4" w:space="0" w:color="000000"/>
              <w:left w:val="single" w:sz="4" w:space="0" w:color="000000"/>
              <w:bottom w:val="single" w:sz="4" w:space="0" w:color="000000"/>
              <w:right w:val="single" w:sz="4" w:space="0" w:color="000000"/>
            </w:tcBorders>
          </w:tcPr>
          <w:p w14:paraId="031B118F" w14:textId="77777777" w:rsidR="006C006A" w:rsidRDefault="00000000">
            <w:pPr>
              <w:spacing w:after="0"/>
            </w:pPr>
            <w:r>
              <w:rPr>
                <w:rFonts w:ascii="Arial" w:eastAsia="Arial" w:hAnsi="Arial" w:cs="Arial"/>
                <w:sz w:val="18"/>
              </w:rPr>
              <w:t xml:space="preserve">Subject matter of the Processing </w:t>
            </w:r>
          </w:p>
        </w:tc>
        <w:tc>
          <w:tcPr>
            <w:tcW w:w="7423" w:type="dxa"/>
            <w:tcBorders>
              <w:top w:val="single" w:sz="4" w:space="0" w:color="000000"/>
              <w:left w:val="single" w:sz="4" w:space="0" w:color="000000"/>
              <w:bottom w:val="single" w:sz="4" w:space="0" w:color="000000"/>
              <w:right w:val="single" w:sz="4" w:space="0" w:color="000000"/>
            </w:tcBorders>
          </w:tcPr>
          <w:p w14:paraId="407D3D44" w14:textId="77777777" w:rsidR="006C006A" w:rsidRDefault="00000000">
            <w:pPr>
              <w:spacing w:after="199" w:line="276" w:lineRule="auto"/>
              <w:ind w:left="1" w:right="46"/>
              <w:jc w:val="both"/>
            </w:pPr>
            <w:r>
              <w:rPr>
                <w:i/>
              </w:rPr>
              <w:t xml:space="preserve">The processing is needed in order to ensure the Supplier can deliver the contract to provide advice, guidance and delivery of Microsoft software licenses to the Buyer. </w:t>
            </w:r>
          </w:p>
          <w:p w14:paraId="1FA43AE4" w14:textId="77777777" w:rsidR="006C006A" w:rsidRDefault="00000000">
            <w:pPr>
              <w:spacing w:after="218"/>
              <w:ind w:left="1"/>
            </w:pPr>
            <w:r>
              <w:rPr>
                <w:i/>
              </w:rPr>
              <w:t xml:space="preserve"> </w:t>
            </w:r>
          </w:p>
          <w:p w14:paraId="7A73F77E" w14:textId="77777777" w:rsidR="006C006A" w:rsidRDefault="00000000">
            <w:pPr>
              <w:spacing w:after="0"/>
              <w:ind w:left="1"/>
            </w:pPr>
            <w:r>
              <w:rPr>
                <w:i/>
              </w:rPr>
              <w:t>.</w:t>
            </w:r>
            <w:r>
              <w:t xml:space="preserve">                         </w:t>
            </w:r>
            <w:r>
              <w:rPr>
                <w:rFonts w:ascii="Arial" w:eastAsia="Arial" w:hAnsi="Arial" w:cs="Arial"/>
                <w:sz w:val="18"/>
              </w:rPr>
              <w:t xml:space="preserve"> </w:t>
            </w:r>
          </w:p>
        </w:tc>
      </w:tr>
      <w:tr w:rsidR="006C006A" w14:paraId="2F206CA4" w14:textId="77777777">
        <w:trPr>
          <w:trHeight w:val="1471"/>
        </w:trPr>
        <w:tc>
          <w:tcPr>
            <w:tcW w:w="2262" w:type="dxa"/>
            <w:tcBorders>
              <w:top w:val="single" w:sz="4" w:space="0" w:color="000000"/>
              <w:left w:val="single" w:sz="4" w:space="0" w:color="000000"/>
              <w:bottom w:val="single" w:sz="4" w:space="0" w:color="000000"/>
              <w:right w:val="single" w:sz="4" w:space="0" w:color="000000"/>
            </w:tcBorders>
          </w:tcPr>
          <w:p w14:paraId="3DDF85C5" w14:textId="77777777" w:rsidR="006C006A" w:rsidRDefault="00000000">
            <w:pPr>
              <w:tabs>
                <w:tab w:val="center" w:pos="1233"/>
                <w:tab w:val="right" w:pos="2082"/>
              </w:tabs>
              <w:spacing w:after="22"/>
            </w:pPr>
            <w:r>
              <w:rPr>
                <w:rFonts w:ascii="Arial" w:eastAsia="Arial" w:hAnsi="Arial" w:cs="Arial"/>
                <w:sz w:val="18"/>
              </w:rPr>
              <w:t xml:space="preserve">Duration </w:t>
            </w:r>
            <w:r>
              <w:rPr>
                <w:rFonts w:ascii="Arial" w:eastAsia="Arial" w:hAnsi="Arial" w:cs="Arial"/>
                <w:sz w:val="18"/>
              </w:rPr>
              <w:tab/>
              <w:t xml:space="preserve">of </w:t>
            </w:r>
            <w:r>
              <w:rPr>
                <w:rFonts w:ascii="Arial" w:eastAsia="Arial" w:hAnsi="Arial" w:cs="Arial"/>
                <w:sz w:val="18"/>
              </w:rPr>
              <w:tab/>
              <w:t xml:space="preserve">the </w:t>
            </w:r>
          </w:p>
          <w:p w14:paraId="431BB055" w14:textId="77777777" w:rsidR="006C006A" w:rsidRDefault="00000000">
            <w:pPr>
              <w:spacing w:after="0"/>
            </w:pPr>
            <w:r>
              <w:rPr>
                <w:rFonts w:ascii="Arial" w:eastAsia="Arial" w:hAnsi="Arial" w:cs="Arial"/>
                <w:sz w:val="18"/>
              </w:rP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18487796" w14:textId="77777777" w:rsidR="006C006A" w:rsidRDefault="00000000">
            <w:pPr>
              <w:spacing w:after="0"/>
              <w:ind w:left="1"/>
            </w:pPr>
            <w:r>
              <w:rPr>
                <w:i/>
              </w:rPr>
              <w:t>Up to 7 years after the expiry or termination of the Call-Off Contract</w:t>
            </w:r>
            <w:r>
              <w:rPr>
                <w:rFonts w:ascii="Arial" w:eastAsia="Arial" w:hAnsi="Arial" w:cs="Arial"/>
                <w:i/>
                <w:sz w:val="18"/>
              </w:rPr>
              <w:t xml:space="preserve"> </w:t>
            </w:r>
            <w:r>
              <w:t xml:space="preserve">     </w:t>
            </w:r>
            <w:r>
              <w:rPr>
                <w:rFonts w:ascii="Arial" w:eastAsia="Arial" w:hAnsi="Arial" w:cs="Arial"/>
                <w:sz w:val="18"/>
              </w:rPr>
              <w:t xml:space="preserve"> </w:t>
            </w:r>
          </w:p>
        </w:tc>
      </w:tr>
    </w:tbl>
    <w:p w14:paraId="09F49D6F" w14:textId="77777777" w:rsidR="006C006A" w:rsidRDefault="006C006A">
      <w:pPr>
        <w:spacing w:after="0"/>
        <w:ind w:left="-566" w:right="10471"/>
      </w:pPr>
    </w:p>
    <w:tbl>
      <w:tblPr>
        <w:tblStyle w:val="TableGrid"/>
        <w:tblW w:w="9688" w:type="dxa"/>
        <w:tblInd w:w="879" w:type="dxa"/>
        <w:tblCellMar>
          <w:top w:w="51" w:type="dxa"/>
          <w:left w:w="115" w:type="dxa"/>
          <w:bottom w:w="0" w:type="dxa"/>
          <w:right w:w="65" w:type="dxa"/>
        </w:tblCellMar>
        <w:tblLook w:val="04A0" w:firstRow="1" w:lastRow="0" w:firstColumn="1" w:lastColumn="0" w:noHBand="0" w:noVBand="1"/>
      </w:tblPr>
      <w:tblGrid>
        <w:gridCol w:w="2264"/>
        <w:gridCol w:w="7424"/>
      </w:tblGrid>
      <w:tr w:rsidR="006C006A" w14:paraId="61B699BA" w14:textId="77777777">
        <w:trPr>
          <w:trHeight w:val="8308"/>
        </w:trPr>
        <w:tc>
          <w:tcPr>
            <w:tcW w:w="2264" w:type="dxa"/>
            <w:tcBorders>
              <w:top w:val="single" w:sz="4" w:space="0" w:color="000000"/>
              <w:left w:val="single" w:sz="4" w:space="0" w:color="000000"/>
              <w:bottom w:val="single" w:sz="4" w:space="0" w:color="000000"/>
              <w:right w:val="single" w:sz="4" w:space="0" w:color="000000"/>
            </w:tcBorders>
          </w:tcPr>
          <w:p w14:paraId="0848543D" w14:textId="77777777" w:rsidR="006C006A" w:rsidRDefault="00000000">
            <w:pPr>
              <w:spacing w:after="0"/>
              <w:jc w:val="both"/>
            </w:pPr>
            <w:r>
              <w:rPr>
                <w:rFonts w:ascii="Arial" w:eastAsia="Arial" w:hAnsi="Arial" w:cs="Arial"/>
                <w:sz w:val="18"/>
              </w:rPr>
              <w:lastRenderedPageBreak/>
              <w:t xml:space="preserve">Nature and purposes of the Processing </w:t>
            </w:r>
          </w:p>
        </w:tc>
        <w:tc>
          <w:tcPr>
            <w:tcW w:w="7425" w:type="dxa"/>
            <w:tcBorders>
              <w:top w:val="single" w:sz="4" w:space="0" w:color="000000"/>
              <w:left w:val="single" w:sz="4" w:space="0" w:color="000000"/>
              <w:bottom w:val="single" w:sz="4" w:space="0" w:color="000000"/>
              <w:right w:val="single" w:sz="4" w:space="0" w:color="000000"/>
            </w:tcBorders>
          </w:tcPr>
          <w:p w14:paraId="59D46261" w14:textId="77777777" w:rsidR="006C006A" w:rsidRDefault="00000000">
            <w:pPr>
              <w:spacing w:after="218"/>
            </w:pPr>
            <w:r>
              <w:rPr>
                <w:i/>
              </w:rPr>
              <w:t xml:space="preserve">Nature: </w:t>
            </w:r>
          </w:p>
          <w:p w14:paraId="43CF023F" w14:textId="77777777" w:rsidR="006C006A" w:rsidRDefault="00000000">
            <w:pPr>
              <w:spacing w:after="194" w:line="281" w:lineRule="auto"/>
              <w:ind w:right="48"/>
              <w:jc w:val="both"/>
            </w:pPr>
            <w:r>
              <w:rPr>
                <w:i/>
              </w:rPr>
              <w:t>Collection, recording, organisation, storage, retrieval, disclosure by transmission, dissemination or otherwise making available to a 3</w:t>
            </w:r>
            <w:r>
              <w:rPr>
                <w:i/>
                <w:vertAlign w:val="superscript"/>
              </w:rPr>
              <w:t>rd</w:t>
            </w:r>
            <w:r>
              <w:rPr>
                <w:i/>
              </w:rPr>
              <w:t xml:space="preserve"> party supplier (Microsoft and/or subcontractor as relevant), retrieval, restriction, erasure or destruction of data </w:t>
            </w:r>
          </w:p>
          <w:p w14:paraId="77961103" w14:textId="77777777" w:rsidR="006C006A" w:rsidRDefault="00000000">
            <w:pPr>
              <w:spacing w:after="218"/>
            </w:pPr>
            <w:r>
              <w:rPr>
                <w:i/>
              </w:rPr>
              <w:t xml:space="preserve"> </w:t>
            </w:r>
          </w:p>
          <w:p w14:paraId="53179008" w14:textId="77777777" w:rsidR="006C006A" w:rsidRDefault="00000000">
            <w:pPr>
              <w:spacing w:after="218"/>
            </w:pPr>
            <w:r>
              <w:rPr>
                <w:i/>
              </w:rPr>
              <w:t xml:space="preserve">Purposes: </w:t>
            </w:r>
          </w:p>
          <w:p w14:paraId="49FD6B22" w14:textId="77777777" w:rsidR="006C006A" w:rsidRDefault="00000000">
            <w:pPr>
              <w:spacing w:after="100" w:line="364" w:lineRule="auto"/>
              <w:ind w:right="48"/>
              <w:jc w:val="both"/>
            </w:pPr>
            <w:proofErr w:type="spellStart"/>
            <w:r>
              <w:rPr>
                <w:i/>
              </w:rPr>
              <w:t>i</w:t>
            </w:r>
            <w:proofErr w:type="spellEnd"/>
            <w:r>
              <w:rPr>
                <w:i/>
              </w:rPr>
              <w:t xml:space="preserve">. Processing licenses to Buyer staff where applicable according to the nature of the license and enrolment program ii. Moving license between Buyer staff as required </w:t>
            </w:r>
          </w:p>
          <w:p w14:paraId="1A03C43B" w14:textId="77777777" w:rsidR="006C006A" w:rsidRDefault="00000000">
            <w:pPr>
              <w:numPr>
                <w:ilvl w:val="0"/>
                <w:numId w:val="138"/>
              </w:numPr>
              <w:spacing w:after="202" w:line="274" w:lineRule="auto"/>
              <w:jc w:val="both"/>
            </w:pPr>
            <w:r>
              <w:rPr>
                <w:i/>
              </w:rPr>
              <w:t xml:space="preserve">Maintaining full and accurate records of the Call-Off Contract in accordance with Core Term 6 (Record Keeping and reporting) </w:t>
            </w:r>
          </w:p>
          <w:p w14:paraId="1D8BCCD9" w14:textId="77777777" w:rsidR="006C006A" w:rsidRDefault="00000000">
            <w:pPr>
              <w:numPr>
                <w:ilvl w:val="0"/>
                <w:numId w:val="138"/>
              </w:numPr>
              <w:spacing w:after="199" w:line="276" w:lineRule="auto"/>
              <w:jc w:val="both"/>
            </w:pPr>
            <w:r>
              <w:rPr>
                <w:i/>
              </w:rPr>
              <w:t xml:space="preserve">Ensure effective communication between the representatives of the Supplier and the Buyer to ensure correct licenses identified and supplied as required </w:t>
            </w:r>
          </w:p>
          <w:p w14:paraId="173E6A44" w14:textId="77777777" w:rsidR="006C006A" w:rsidRDefault="00000000">
            <w:pPr>
              <w:spacing w:after="218"/>
            </w:pPr>
            <w:r>
              <w:rPr>
                <w:i/>
              </w:rPr>
              <w:t xml:space="preserve"> </w:t>
            </w:r>
          </w:p>
          <w:p w14:paraId="507F667A" w14:textId="77777777" w:rsidR="006C006A" w:rsidRDefault="00000000">
            <w:pPr>
              <w:spacing w:after="177"/>
            </w:pPr>
            <w:r>
              <w:rPr>
                <w:i/>
              </w:rPr>
              <w:t xml:space="preserve">  </w:t>
            </w:r>
          </w:p>
          <w:p w14:paraId="428B43DE" w14:textId="77777777" w:rsidR="006C006A" w:rsidRDefault="00000000">
            <w:pPr>
              <w:spacing w:after="216"/>
            </w:pPr>
            <w:r>
              <w:rPr>
                <w:rFonts w:ascii="Arial" w:eastAsia="Arial" w:hAnsi="Arial" w:cs="Arial"/>
                <w:i/>
                <w:sz w:val="18"/>
              </w:rPr>
              <w:t xml:space="preserve"> </w:t>
            </w:r>
          </w:p>
          <w:p w14:paraId="73B7648D" w14:textId="77777777" w:rsidR="006C006A" w:rsidRDefault="00000000">
            <w:pPr>
              <w:spacing w:after="152"/>
            </w:pPr>
            <w:r>
              <w:t xml:space="preserve">     </w:t>
            </w:r>
            <w:r>
              <w:rPr>
                <w:rFonts w:ascii="Arial" w:eastAsia="Arial" w:hAnsi="Arial" w:cs="Arial"/>
                <w:i/>
                <w:sz w:val="18"/>
              </w:rPr>
              <w:t xml:space="preserve"> </w:t>
            </w:r>
          </w:p>
          <w:p w14:paraId="5D996B4F" w14:textId="77777777" w:rsidR="006C006A" w:rsidRDefault="00000000">
            <w:pPr>
              <w:spacing w:after="0"/>
            </w:pPr>
            <w:r>
              <w:t xml:space="preserve">          </w:t>
            </w:r>
            <w:r>
              <w:rPr>
                <w:rFonts w:ascii="Arial" w:eastAsia="Arial" w:hAnsi="Arial" w:cs="Arial"/>
                <w:sz w:val="18"/>
              </w:rPr>
              <w:t xml:space="preserve"> </w:t>
            </w:r>
          </w:p>
        </w:tc>
      </w:tr>
      <w:tr w:rsidR="006C006A" w14:paraId="50F8458D" w14:textId="77777777">
        <w:trPr>
          <w:trHeight w:val="4647"/>
        </w:trPr>
        <w:tc>
          <w:tcPr>
            <w:tcW w:w="2264" w:type="dxa"/>
            <w:tcBorders>
              <w:top w:val="single" w:sz="4" w:space="0" w:color="000000"/>
              <w:left w:val="single" w:sz="4" w:space="0" w:color="000000"/>
              <w:bottom w:val="single" w:sz="4" w:space="0" w:color="000000"/>
              <w:right w:val="single" w:sz="4" w:space="0" w:color="000000"/>
            </w:tcBorders>
          </w:tcPr>
          <w:p w14:paraId="35346138" w14:textId="77777777" w:rsidR="006C006A" w:rsidRDefault="00000000">
            <w:pPr>
              <w:spacing w:after="0"/>
              <w:jc w:val="both"/>
            </w:pPr>
            <w:r>
              <w:rPr>
                <w:rFonts w:ascii="Arial" w:eastAsia="Arial" w:hAnsi="Arial" w:cs="Arial"/>
                <w:sz w:val="18"/>
              </w:rPr>
              <w:t xml:space="preserve">Type of Personal Data being Processed </w:t>
            </w:r>
          </w:p>
        </w:tc>
        <w:tc>
          <w:tcPr>
            <w:tcW w:w="7425" w:type="dxa"/>
            <w:tcBorders>
              <w:top w:val="single" w:sz="4" w:space="0" w:color="000000"/>
              <w:left w:val="single" w:sz="4" w:space="0" w:color="000000"/>
              <w:bottom w:val="single" w:sz="4" w:space="0" w:color="000000"/>
              <w:right w:val="single" w:sz="4" w:space="0" w:color="000000"/>
            </w:tcBorders>
          </w:tcPr>
          <w:p w14:paraId="3582635B" w14:textId="77777777" w:rsidR="006C006A" w:rsidRDefault="00000000">
            <w:pPr>
              <w:spacing w:after="215"/>
            </w:pPr>
            <w:r>
              <w:rPr>
                <w:i/>
              </w:rPr>
              <w:t xml:space="preserve">Includes: </w:t>
            </w:r>
          </w:p>
          <w:p w14:paraId="662A74DF" w14:textId="77777777" w:rsidR="006C006A" w:rsidRDefault="00000000">
            <w:pPr>
              <w:numPr>
                <w:ilvl w:val="0"/>
                <w:numId w:val="139"/>
              </w:numPr>
              <w:spacing w:after="199" w:line="276" w:lineRule="auto"/>
              <w:jc w:val="both"/>
            </w:pPr>
            <w:r>
              <w:rPr>
                <w:i/>
              </w:rPr>
              <w:t xml:space="preserve">Contact details of, and communications with, Buyer staff concerned with management of the Call-Off Contract  </w:t>
            </w:r>
          </w:p>
          <w:p w14:paraId="05D26E8D" w14:textId="77777777" w:rsidR="006C006A" w:rsidRDefault="00000000">
            <w:pPr>
              <w:numPr>
                <w:ilvl w:val="0"/>
                <w:numId w:val="139"/>
              </w:numPr>
              <w:spacing w:after="199" w:line="276" w:lineRule="auto"/>
              <w:jc w:val="both"/>
            </w:pPr>
            <w:r>
              <w:rPr>
                <w:i/>
              </w:rPr>
              <w:t xml:space="preserve">Contact details of, and communications between Supplier staff concerned with management of the Call-Off Contract,  </w:t>
            </w:r>
          </w:p>
          <w:p w14:paraId="74E7BB09" w14:textId="77777777" w:rsidR="006C006A" w:rsidRDefault="00000000">
            <w:pPr>
              <w:numPr>
                <w:ilvl w:val="0"/>
                <w:numId w:val="139"/>
              </w:numPr>
              <w:spacing w:after="200" w:line="276" w:lineRule="auto"/>
              <w:jc w:val="both"/>
            </w:pPr>
            <w:r>
              <w:rPr>
                <w:i/>
              </w:rPr>
              <w:t xml:space="preserve">Contact details, and communications with, Sub-contractor staff concerned with fulfilment of the Supplier’s obligations arising from the Call-Off Contract </w:t>
            </w:r>
          </w:p>
          <w:p w14:paraId="78FF41BA" w14:textId="77777777" w:rsidR="006C006A" w:rsidRDefault="00000000">
            <w:pPr>
              <w:spacing w:after="218"/>
            </w:pPr>
            <w:r>
              <w:rPr>
                <w:i/>
              </w:rPr>
              <w:t xml:space="preserve"> </w:t>
            </w:r>
          </w:p>
          <w:p w14:paraId="73896757" w14:textId="77777777" w:rsidR="006C006A" w:rsidRDefault="00000000">
            <w:pPr>
              <w:spacing w:after="3" w:line="274" w:lineRule="auto"/>
              <w:jc w:val="both"/>
            </w:pPr>
            <w:r>
              <w:rPr>
                <w:i/>
              </w:rPr>
              <w:t>Contact details may include name, email, address and telephone numbers assigned to individual Buyer and Supplier staff.</w:t>
            </w:r>
            <w:r>
              <w:rPr>
                <w:rFonts w:ascii="Arial" w:eastAsia="Arial" w:hAnsi="Arial" w:cs="Arial"/>
                <w:i/>
                <w:sz w:val="18"/>
              </w:rPr>
              <w:t xml:space="preserve"> </w:t>
            </w:r>
          </w:p>
          <w:p w14:paraId="794E6EA9" w14:textId="77777777" w:rsidR="006C006A" w:rsidRDefault="00000000">
            <w:pPr>
              <w:spacing w:after="0"/>
            </w:pPr>
            <w:r>
              <w:t xml:space="preserve">     </w:t>
            </w:r>
            <w:r>
              <w:rPr>
                <w:i/>
              </w:rPr>
              <w:t xml:space="preserve"> </w:t>
            </w:r>
          </w:p>
        </w:tc>
      </w:tr>
      <w:tr w:rsidR="006C006A" w14:paraId="6CD7880B" w14:textId="77777777">
        <w:trPr>
          <w:trHeight w:val="3212"/>
        </w:trPr>
        <w:tc>
          <w:tcPr>
            <w:tcW w:w="2264" w:type="dxa"/>
            <w:tcBorders>
              <w:top w:val="single" w:sz="4" w:space="0" w:color="000000"/>
              <w:left w:val="single" w:sz="4" w:space="0" w:color="000000"/>
              <w:bottom w:val="single" w:sz="4" w:space="0" w:color="000000"/>
              <w:right w:val="single" w:sz="4" w:space="0" w:color="000000"/>
            </w:tcBorders>
          </w:tcPr>
          <w:p w14:paraId="5F910B50" w14:textId="77777777" w:rsidR="006C006A" w:rsidRDefault="00000000">
            <w:pPr>
              <w:tabs>
                <w:tab w:val="center" w:pos="1262"/>
                <w:tab w:val="right" w:pos="2083"/>
              </w:tabs>
              <w:spacing w:after="23"/>
            </w:pPr>
            <w:r>
              <w:rPr>
                <w:rFonts w:ascii="Arial" w:eastAsia="Arial" w:hAnsi="Arial" w:cs="Arial"/>
                <w:sz w:val="18"/>
              </w:rPr>
              <w:lastRenderedPageBreak/>
              <w:t xml:space="preserve">Categories </w:t>
            </w:r>
            <w:r>
              <w:rPr>
                <w:rFonts w:ascii="Arial" w:eastAsia="Arial" w:hAnsi="Arial" w:cs="Arial"/>
                <w:sz w:val="18"/>
              </w:rPr>
              <w:tab/>
              <w:t xml:space="preserve">of </w:t>
            </w:r>
            <w:r>
              <w:rPr>
                <w:rFonts w:ascii="Arial" w:eastAsia="Arial" w:hAnsi="Arial" w:cs="Arial"/>
                <w:sz w:val="18"/>
              </w:rPr>
              <w:tab/>
              <w:t xml:space="preserve">Data </w:t>
            </w:r>
          </w:p>
          <w:p w14:paraId="5A6BD4C7" w14:textId="77777777" w:rsidR="006C006A" w:rsidRDefault="00000000">
            <w:pPr>
              <w:spacing w:after="0"/>
            </w:pPr>
            <w:r>
              <w:rPr>
                <w:rFonts w:ascii="Arial" w:eastAsia="Arial" w:hAnsi="Arial" w:cs="Arial"/>
                <w:sz w:val="18"/>
              </w:rPr>
              <w:t xml:space="preserve">Subject </w:t>
            </w:r>
          </w:p>
        </w:tc>
        <w:tc>
          <w:tcPr>
            <w:tcW w:w="7425" w:type="dxa"/>
            <w:tcBorders>
              <w:top w:val="single" w:sz="4" w:space="0" w:color="000000"/>
              <w:left w:val="single" w:sz="4" w:space="0" w:color="000000"/>
              <w:bottom w:val="single" w:sz="4" w:space="0" w:color="000000"/>
              <w:right w:val="single" w:sz="4" w:space="0" w:color="000000"/>
            </w:tcBorders>
          </w:tcPr>
          <w:p w14:paraId="75CEB287" w14:textId="77777777" w:rsidR="006C006A" w:rsidRDefault="00000000">
            <w:pPr>
              <w:spacing w:after="218"/>
            </w:pPr>
            <w:r>
              <w:rPr>
                <w:i/>
              </w:rPr>
              <w:t xml:space="preserve">Includes: </w:t>
            </w:r>
          </w:p>
          <w:p w14:paraId="15A3D5E3" w14:textId="77777777" w:rsidR="006C006A" w:rsidRDefault="00000000">
            <w:pPr>
              <w:numPr>
                <w:ilvl w:val="0"/>
                <w:numId w:val="140"/>
              </w:numPr>
              <w:spacing w:after="218"/>
              <w:ind w:right="23"/>
            </w:pPr>
            <w:r>
              <w:rPr>
                <w:i/>
              </w:rPr>
              <w:t xml:space="preserve">Buyer staff concerned with management of the Call-Off Contract </w:t>
            </w:r>
          </w:p>
          <w:p w14:paraId="49512E38" w14:textId="77777777" w:rsidR="006C006A" w:rsidRDefault="00000000">
            <w:pPr>
              <w:numPr>
                <w:ilvl w:val="0"/>
                <w:numId w:val="140"/>
              </w:numPr>
              <w:spacing w:after="100" w:line="364" w:lineRule="auto"/>
              <w:ind w:right="23"/>
            </w:pPr>
            <w:r>
              <w:rPr>
                <w:i/>
              </w:rPr>
              <w:t xml:space="preserve">Buyer staff assigned to licenses as applicable according to nature of license and enrolment program iii. Supplier staff concerned with management of the Call-Off Contract  </w:t>
            </w:r>
          </w:p>
          <w:p w14:paraId="4A67027E" w14:textId="77777777" w:rsidR="006C006A" w:rsidRDefault="00000000">
            <w:pPr>
              <w:spacing w:after="0"/>
              <w:jc w:val="both"/>
            </w:pPr>
            <w:r>
              <w:rPr>
                <w:i/>
              </w:rPr>
              <w:t>iv. Sub-contractor staff concerned with fulfilment of the Supplier’s obligations arising from the Call-Off Contract</w:t>
            </w:r>
            <w:r>
              <w:t xml:space="preserve">     </w:t>
            </w:r>
            <w:r>
              <w:rPr>
                <w:rFonts w:ascii="Arial" w:eastAsia="Arial" w:hAnsi="Arial" w:cs="Arial"/>
                <w:sz w:val="18"/>
              </w:rPr>
              <w:t xml:space="preserve"> </w:t>
            </w:r>
          </w:p>
        </w:tc>
      </w:tr>
      <w:tr w:rsidR="006C006A" w14:paraId="453C73A6" w14:textId="77777777">
        <w:trPr>
          <w:trHeight w:val="1688"/>
        </w:trPr>
        <w:tc>
          <w:tcPr>
            <w:tcW w:w="2264" w:type="dxa"/>
            <w:tcBorders>
              <w:top w:val="single" w:sz="4" w:space="0" w:color="000000"/>
              <w:left w:val="single" w:sz="4" w:space="0" w:color="000000"/>
              <w:bottom w:val="single" w:sz="4" w:space="0" w:color="000000"/>
              <w:right w:val="single" w:sz="4" w:space="0" w:color="000000"/>
            </w:tcBorders>
          </w:tcPr>
          <w:p w14:paraId="238AF9E5" w14:textId="77777777" w:rsidR="006C006A" w:rsidRDefault="00000000">
            <w:pPr>
              <w:spacing w:after="0"/>
            </w:pPr>
            <w:r>
              <w:rPr>
                <w:rFonts w:ascii="Arial" w:eastAsia="Arial" w:hAnsi="Arial" w:cs="Arial"/>
                <w:sz w:val="18"/>
              </w:rPr>
              <w:t xml:space="preserve">International </w:t>
            </w:r>
            <w:r>
              <w:rPr>
                <w:rFonts w:ascii="Arial" w:eastAsia="Arial" w:hAnsi="Arial" w:cs="Arial"/>
                <w:sz w:val="18"/>
              </w:rPr>
              <w:tab/>
              <w:t xml:space="preserve">transfers and legal gateway </w:t>
            </w:r>
          </w:p>
        </w:tc>
        <w:tc>
          <w:tcPr>
            <w:tcW w:w="7425" w:type="dxa"/>
            <w:tcBorders>
              <w:top w:val="single" w:sz="4" w:space="0" w:color="000000"/>
              <w:left w:val="single" w:sz="4" w:space="0" w:color="000000"/>
              <w:bottom w:val="single" w:sz="4" w:space="0" w:color="000000"/>
              <w:right w:val="single" w:sz="4" w:space="0" w:color="000000"/>
            </w:tcBorders>
          </w:tcPr>
          <w:p w14:paraId="25A18F40" w14:textId="77777777" w:rsidR="006C006A" w:rsidRDefault="00000000">
            <w:pPr>
              <w:spacing w:after="197" w:line="278" w:lineRule="auto"/>
              <w:jc w:val="both"/>
            </w:pPr>
            <w:r>
              <w:rPr>
                <w:i/>
              </w:rPr>
              <w:t xml:space="preserve">Any personal data arising from this contract may be stored in or accessed from the UK. </w:t>
            </w:r>
          </w:p>
          <w:p w14:paraId="4201418C" w14:textId="77777777" w:rsidR="006C006A" w:rsidRDefault="00000000">
            <w:pPr>
              <w:spacing w:after="0"/>
              <w:jc w:val="both"/>
            </w:pPr>
            <w:r>
              <w:rPr>
                <w:i/>
              </w:rPr>
              <w:t>Any transfers of data will be a restricted transfer.  The UK-US data bridge may apply if required.</w:t>
            </w:r>
            <w:r>
              <w:rPr>
                <w:rFonts w:ascii="Arial" w:eastAsia="Arial" w:hAnsi="Arial" w:cs="Arial"/>
                <w:i/>
                <w:sz w:val="18"/>
              </w:rPr>
              <w:t xml:space="preserve"> </w:t>
            </w:r>
          </w:p>
        </w:tc>
      </w:tr>
      <w:tr w:rsidR="006C006A" w14:paraId="6EDD7749" w14:textId="77777777">
        <w:trPr>
          <w:trHeight w:val="2354"/>
        </w:trPr>
        <w:tc>
          <w:tcPr>
            <w:tcW w:w="2264" w:type="dxa"/>
            <w:tcBorders>
              <w:top w:val="single" w:sz="4" w:space="0" w:color="000000"/>
              <w:left w:val="single" w:sz="4" w:space="0" w:color="000000"/>
              <w:bottom w:val="single" w:sz="4" w:space="0" w:color="000000"/>
              <w:right w:val="single" w:sz="4" w:space="0" w:color="000000"/>
            </w:tcBorders>
          </w:tcPr>
          <w:p w14:paraId="3B2D6E56" w14:textId="77777777" w:rsidR="006C006A" w:rsidRDefault="00000000">
            <w:pPr>
              <w:spacing w:after="196" w:line="276" w:lineRule="auto"/>
              <w:ind w:right="50"/>
              <w:jc w:val="both"/>
            </w:pPr>
            <w:r>
              <w:rPr>
                <w:rFonts w:ascii="Arial" w:eastAsia="Arial" w:hAnsi="Arial" w:cs="Arial"/>
                <w:sz w:val="18"/>
              </w:rPr>
              <w:t xml:space="preserve">Plan for return and destruction of the data once the Processing is complete </w:t>
            </w:r>
          </w:p>
          <w:p w14:paraId="58EEBA93" w14:textId="77777777" w:rsidR="006C006A" w:rsidRDefault="00000000">
            <w:pPr>
              <w:spacing w:after="0"/>
              <w:ind w:right="48"/>
              <w:jc w:val="both"/>
            </w:pPr>
            <w:r>
              <w:rPr>
                <w:rFonts w:ascii="Arial" w:eastAsia="Arial" w:hAnsi="Arial" w:cs="Arial"/>
                <w:sz w:val="18"/>
              </w:rPr>
              <w:t xml:space="preserve">UNLESS requirement under Union or Member State law to preserve that type of data </w:t>
            </w:r>
          </w:p>
        </w:tc>
        <w:tc>
          <w:tcPr>
            <w:tcW w:w="7425" w:type="dxa"/>
            <w:tcBorders>
              <w:top w:val="single" w:sz="4" w:space="0" w:color="000000"/>
              <w:left w:val="single" w:sz="4" w:space="0" w:color="000000"/>
              <w:bottom w:val="single" w:sz="4" w:space="0" w:color="000000"/>
              <w:right w:val="single" w:sz="4" w:space="0" w:color="000000"/>
            </w:tcBorders>
          </w:tcPr>
          <w:p w14:paraId="5978715E" w14:textId="77777777" w:rsidR="006C006A" w:rsidRDefault="00000000">
            <w:pPr>
              <w:spacing w:after="19"/>
            </w:pPr>
            <w:r>
              <w:rPr>
                <w:i/>
              </w:rPr>
              <w:t>All relevant data to be deleted 7 years after the expiry or termination of the Call-</w:t>
            </w:r>
          </w:p>
          <w:p w14:paraId="7CA2066D" w14:textId="77777777" w:rsidR="006C006A" w:rsidRDefault="00000000">
            <w:pPr>
              <w:spacing w:after="0"/>
            </w:pPr>
            <w:r>
              <w:rPr>
                <w:i/>
              </w:rPr>
              <w:t xml:space="preserve">Off Contract unless longer retention is required by Law </w:t>
            </w:r>
            <w:r>
              <w:t xml:space="preserve">     </w:t>
            </w:r>
            <w:r>
              <w:rPr>
                <w:rFonts w:ascii="Arial" w:eastAsia="Arial" w:hAnsi="Arial" w:cs="Arial"/>
                <w:sz w:val="18"/>
              </w:rPr>
              <w:t xml:space="preserve"> </w:t>
            </w:r>
          </w:p>
        </w:tc>
      </w:tr>
    </w:tbl>
    <w:p w14:paraId="413616BE" w14:textId="77777777" w:rsidR="006C006A" w:rsidRDefault="00000000">
      <w:pPr>
        <w:spacing w:after="220"/>
        <w:ind w:left="874"/>
      </w:pPr>
      <w:r>
        <w:rPr>
          <w:rFonts w:ascii="Arial" w:eastAsia="Arial" w:hAnsi="Arial" w:cs="Arial"/>
          <w:b/>
          <w:sz w:val="24"/>
        </w:rPr>
        <w:t xml:space="preserve"> </w:t>
      </w:r>
    </w:p>
    <w:p w14:paraId="53134E2A" w14:textId="77777777" w:rsidR="006C006A" w:rsidRDefault="00000000">
      <w:pPr>
        <w:spacing w:after="0"/>
        <w:ind w:left="874"/>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b/>
          <w:sz w:val="24"/>
        </w:rPr>
        <w:t xml:space="preserve"> </w:t>
      </w:r>
    </w:p>
    <w:p w14:paraId="26AA849D" w14:textId="77777777" w:rsidR="006C006A" w:rsidRDefault="00000000">
      <w:pPr>
        <w:pStyle w:val="Heading2"/>
        <w:spacing w:after="229" w:line="249" w:lineRule="auto"/>
        <w:ind w:left="884" w:right="0"/>
      </w:pPr>
      <w:r>
        <w:rPr>
          <w:rFonts w:ascii="Arial" w:eastAsia="Arial" w:hAnsi="Arial" w:cs="Arial"/>
          <w:sz w:val="24"/>
        </w:rPr>
        <w:t xml:space="preserve">Annex 2 – Security </w:t>
      </w:r>
    </w:p>
    <w:p w14:paraId="76AE4F54" w14:textId="77777777" w:rsidR="006C006A" w:rsidRDefault="00000000">
      <w:pPr>
        <w:spacing w:after="0" w:line="250" w:lineRule="auto"/>
        <w:ind w:left="884" w:right="11" w:hanging="10"/>
      </w:pPr>
      <w:r>
        <w:rPr>
          <w:rFonts w:ascii="Arial" w:eastAsia="Arial" w:hAnsi="Arial" w:cs="Arial"/>
          <w:color w:val="222222"/>
          <w:sz w:val="24"/>
        </w:rPr>
        <w:t xml:space="preserve">The technical security requirements set out below provide an indication of the types of security measures that might be considered, in order to protect Personal Data. </w:t>
      </w:r>
      <w:r>
        <w:rPr>
          <w:rFonts w:ascii="Arial" w:eastAsia="Arial" w:hAnsi="Arial" w:cs="Arial"/>
          <w:sz w:val="24"/>
        </w:rPr>
        <w:t>More, or less,</w:t>
      </w:r>
      <w:r>
        <w:rPr>
          <w:rFonts w:ascii="Arial" w:eastAsia="Arial" w:hAnsi="Arial" w:cs="Arial"/>
          <w:color w:val="222222"/>
          <w:sz w:val="24"/>
        </w:rPr>
        <w:t xml:space="preserve"> </w:t>
      </w:r>
      <w:r>
        <w:rPr>
          <w:rFonts w:ascii="Arial" w:eastAsia="Arial" w:hAnsi="Arial" w:cs="Arial"/>
          <w:sz w:val="24"/>
        </w:rPr>
        <w:t>measures may be appropriate depending on the subject matter of the contract, but the overall</w:t>
      </w:r>
      <w:r>
        <w:rPr>
          <w:rFonts w:ascii="Arial" w:eastAsia="Arial" w:hAnsi="Arial" w:cs="Arial"/>
          <w:color w:val="222222"/>
          <w:sz w:val="24"/>
        </w:rPr>
        <w:t xml:space="preserve"> </w:t>
      </w:r>
      <w:r>
        <w:rPr>
          <w:rFonts w:ascii="Arial" w:eastAsia="Arial" w:hAnsi="Arial" w:cs="Arial"/>
          <w:sz w:val="24"/>
        </w:rPr>
        <w:t>approach must be proportionate. The technical requirements must also be compliant with</w:t>
      </w:r>
      <w:r>
        <w:rPr>
          <w:rFonts w:ascii="Arial" w:eastAsia="Arial" w:hAnsi="Arial" w:cs="Arial"/>
          <w:color w:val="222222"/>
          <w:sz w:val="24"/>
        </w:rPr>
        <w:t xml:space="preserve"> </w:t>
      </w:r>
      <w:r>
        <w:rPr>
          <w:rFonts w:ascii="Arial" w:eastAsia="Arial" w:hAnsi="Arial" w:cs="Arial"/>
          <w:sz w:val="24"/>
        </w:rPr>
        <w:t>legislative and regulatory obligations for content and data, such as UK GDPR.</w:t>
      </w:r>
      <w:r>
        <w:rPr>
          <w:rFonts w:ascii="Arial" w:eastAsia="Arial" w:hAnsi="Arial" w:cs="Arial"/>
          <w:color w:val="222222"/>
          <w:sz w:val="24"/>
        </w:rPr>
        <w:t xml:space="preserve"> </w:t>
      </w:r>
      <w:r>
        <w:rPr>
          <w:rFonts w:ascii="Arial" w:eastAsia="Arial" w:hAnsi="Arial" w:cs="Arial"/>
          <w:sz w:val="24"/>
        </w:rPr>
        <w:t>The example technical security requirements set out here are intended to supplement, not</w:t>
      </w:r>
      <w:r>
        <w:rPr>
          <w:rFonts w:ascii="Arial" w:eastAsia="Arial" w:hAnsi="Arial" w:cs="Arial"/>
          <w:color w:val="222222"/>
          <w:sz w:val="24"/>
        </w:rPr>
        <w:t xml:space="preserve"> </w:t>
      </w:r>
      <w:r>
        <w:rPr>
          <w:rFonts w:ascii="Arial" w:eastAsia="Arial" w:hAnsi="Arial" w:cs="Arial"/>
          <w:sz w:val="24"/>
        </w:rPr>
        <w:t>replace, security schedules that will detail the total contractual security obligations and</w:t>
      </w:r>
      <w:r>
        <w:rPr>
          <w:rFonts w:ascii="Arial" w:eastAsia="Arial" w:hAnsi="Arial" w:cs="Arial"/>
          <w:color w:val="222222"/>
          <w:sz w:val="24"/>
        </w:rPr>
        <w:t xml:space="preserve"> </w:t>
      </w:r>
      <w:r>
        <w:rPr>
          <w:rFonts w:ascii="Arial" w:eastAsia="Arial" w:hAnsi="Arial" w:cs="Arial"/>
          <w:sz w:val="24"/>
        </w:rPr>
        <w:t>requirements that the Processor (i.e. a supplier) will be held to account to deliver under</w:t>
      </w:r>
      <w:r>
        <w:rPr>
          <w:rFonts w:ascii="Arial" w:eastAsia="Arial" w:hAnsi="Arial" w:cs="Arial"/>
          <w:color w:val="222222"/>
          <w:sz w:val="24"/>
        </w:rPr>
        <w:t xml:space="preserve"> </w:t>
      </w:r>
      <w:r>
        <w:rPr>
          <w:rFonts w:ascii="Arial" w:eastAsia="Arial" w:hAnsi="Arial" w:cs="Arial"/>
          <w:sz w:val="24"/>
        </w:rPr>
        <w:t>contract. Processors are also required to ensure sufficient ‘flow-down’ of legislative and</w:t>
      </w:r>
      <w:r>
        <w:rPr>
          <w:rFonts w:ascii="Arial" w:eastAsia="Arial" w:hAnsi="Arial" w:cs="Arial"/>
          <w:color w:val="222222"/>
          <w:sz w:val="24"/>
        </w:rPr>
        <w:t xml:space="preserve"> </w:t>
      </w:r>
      <w:r>
        <w:rPr>
          <w:rFonts w:ascii="Arial" w:eastAsia="Arial" w:hAnsi="Arial" w:cs="Arial"/>
          <w:sz w:val="24"/>
        </w:rPr>
        <w:t xml:space="preserve">regulatory obligations to any </w:t>
      </w:r>
      <w:proofErr w:type="gramStart"/>
      <w:r>
        <w:rPr>
          <w:rFonts w:ascii="Arial" w:eastAsia="Arial" w:hAnsi="Arial" w:cs="Arial"/>
          <w:sz w:val="24"/>
        </w:rPr>
        <w:t>third party</w:t>
      </w:r>
      <w:proofErr w:type="gramEnd"/>
      <w:r>
        <w:rPr>
          <w:rFonts w:ascii="Arial" w:eastAsia="Arial" w:hAnsi="Arial" w:cs="Arial"/>
          <w:sz w:val="24"/>
        </w:rPr>
        <w:t xml:space="preserve"> Sub-processors. </w:t>
      </w:r>
    </w:p>
    <w:p w14:paraId="1826309F" w14:textId="77777777" w:rsidR="006C006A" w:rsidRDefault="00000000">
      <w:pPr>
        <w:spacing w:after="0"/>
        <w:ind w:left="874"/>
      </w:pPr>
      <w:r>
        <w:rPr>
          <w:rFonts w:ascii="Arial" w:eastAsia="Arial" w:hAnsi="Arial" w:cs="Arial"/>
          <w:color w:val="222222"/>
          <w:sz w:val="24"/>
        </w:rPr>
        <w:t xml:space="preserve"> </w:t>
      </w:r>
    </w:p>
    <w:p w14:paraId="0C23F4D8" w14:textId="77777777" w:rsidR="006C006A" w:rsidRDefault="00000000">
      <w:pPr>
        <w:spacing w:after="0" w:line="250" w:lineRule="auto"/>
        <w:ind w:left="884" w:right="11" w:hanging="10"/>
      </w:pPr>
      <w:r>
        <w:rPr>
          <w:rFonts w:ascii="Arial" w:eastAsia="Arial" w:hAnsi="Arial" w:cs="Arial"/>
          <w:b/>
          <w:sz w:val="24"/>
        </w:rPr>
        <w:t xml:space="preserve">External Certifications e.g. </w:t>
      </w:r>
      <w:r>
        <w:rPr>
          <w:rFonts w:ascii="Arial" w:eastAsia="Arial" w:hAnsi="Arial" w:cs="Arial"/>
          <w:sz w:val="24"/>
        </w:rPr>
        <w:t xml:space="preserve">Buyers should ensure that Suppliers hold at least Cyber Essentials certification and ISO 27001:2013 certification if proportionate to the service being procured. </w:t>
      </w:r>
    </w:p>
    <w:p w14:paraId="5A74B4F8" w14:textId="77777777" w:rsidR="006C006A" w:rsidRDefault="00000000">
      <w:pPr>
        <w:spacing w:after="0"/>
        <w:ind w:left="874"/>
      </w:pPr>
      <w:r>
        <w:rPr>
          <w:rFonts w:ascii="Arial" w:eastAsia="Arial" w:hAnsi="Arial" w:cs="Arial"/>
          <w:sz w:val="24"/>
        </w:rPr>
        <w:t xml:space="preserve"> </w:t>
      </w:r>
    </w:p>
    <w:p w14:paraId="4A4F7844" w14:textId="77777777" w:rsidR="006C006A" w:rsidRDefault="00000000">
      <w:pPr>
        <w:spacing w:after="0" w:line="250" w:lineRule="auto"/>
        <w:ind w:left="884" w:right="11" w:hanging="10"/>
      </w:pPr>
      <w:r>
        <w:rPr>
          <w:rFonts w:ascii="Arial" w:eastAsia="Arial" w:hAnsi="Arial" w:cs="Arial"/>
          <w:b/>
          <w:sz w:val="24"/>
        </w:rPr>
        <w:lastRenderedPageBreak/>
        <w:t xml:space="preserve">Risk Assessment e.g. </w:t>
      </w:r>
      <w:r>
        <w:rPr>
          <w:rFonts w:ascii="Arial" w:eastAsia="Arial" w:hAnsi="Arial" w:cs="Arial"/>
          <w:sz w:val="24"/>
        </w:rPr>
        <w:t xml:space="preserve">Supplier should perform a technical information risk assessment on the service supplied and be able to demonstrate what controls are in place to address those risks. </w:t>
      </w:r>
    </w:p>
    <w:p w14:paraId="65C5B14D" w14:textId="77777777" w:rsidR="006C006A" w:rsidRDefault="00000000">
      <w:pPr>
        <w:spacing w:after="0"/>
        <w:ind w:left="874"/>
      </w:pPr>
      <w:r>
        <w:rPr>
          <w:rFonts w:ascii="Arial" w:eastAsia="Arial" w:hAnsi="Arial" w:cs="Arial"/>
          <w:sz w:val="24"/>
        </w:rPr>
        <w:t xml:space="preserve"> </w:t>
      </w:r>
    </w:p>
    <w:p w14:paraId="6C2FC6B0" w14:textId="77777777" w:rsidR="006C006A" w:rsidRDefault="00000000">
      <w:pPr>
        <w:spacing w:after="0" w:line="250" w:lineRule="auto"/>
        <w:ind w:left="884" w:right="11" w:hanging="10"/>
      </w:pPr>
      <w:r>
        <w:rPr>
          <w:rFonts w:ascii="Arial" w:eastAsia="Arial" w:hAnsi="Arial" w:cs="Arial"/>
          <w:b/>
          <w:sz w:val="24"/>
        </w:rPr>
        <w:t xml:space="preserve">Security Classification of Information e.g. </w:t>
      </w:r>
      <w:r>
        <w:rPr>
          <w:rFonts w:ascii="Arial" w:eastAsia="Arial" w:hAnsi="Arial" w:cs="Arial"/>
          <w:sz w:val="24"/>
        </w:rPr>
        <w:t xml:space="preserve">If the provision of the Services requires the Supplier to Process Authority/Buyer Data which is classified as </w:t>
      </w:r>
    </w:p>
    <w:p w14:paraId="7FE64778" w14:textId="77777777" w:rsidR="006C006A" w:rsidRDefault="00000000">
      <w:pPr>
        <w:spacing w:after="0" w:line="250" w:lineRule="auto"/>
        <w:ind w:left="884" w:right="11" w:hanging="10"/>
      </w:pPr>
      <w:proofErr w:type="gramStart"/>
      <w:r>
        <w:rPr>
          <w:rFonts w:ascii="Arial" w:eastAsia="Arial" w:hAnsi="Arial" w:cs="Arial"/>
          <w:sz w:val="24"/>
        </w:rPr>
        <w:t>OFFICIAL,OFFICIAL</w:t>
      </w:r>
      <w:proofErr w:type="gramEnd"/>
      <w:r>
        <w:rPr>
          <w:rFonts w:ascii="Arial" w:eastAsia="Arial" w:hAnsi="Arial" w:cs="Arial"/>
          <w:sz w:val="24"/>
        </w:rPr>
        <w:t xml:space="preserve">-SENSITIVE or Personal Data, the Supplier shall implement such additional measures as agreed with the Authority/Buyer from time to time in order to ensure that such information is safeguarded in accordance with the applicable legislative and regulatory obligations. </w:t>
      </w:r>
    </w:p>
    <w:p w14:paraId="4050B869" w14:textId="77777777" w:rsidR="006C006A" w:rsidRDefault="00000000">
      <w:pPr>
        <w:spacing w:after="0"/>
        <w:ind w:left="874"/>
      </w:pPr>
      <w:r>
        <w:rPr>
          <w:rFonts w:ascii="Arial" w:eastAsia="Arial" w:hAnsi="Arial" w:cs="Arial"/>
          <w:sz w:val="24"/>
        </w:rPr>
        <w:t xml:space="preserve"> </w:t>
      </w:r>
    </w:p>
    <w:p w14:paraId="73BF6AAF" w14:textId="77777777" w:rsidR="006C006A" w:rsidRDefault="00000000">
      <w:pPr>
        <w:spacing w:after="10" w:line="249" w:lineRule="auto"/>
        <w:ind w:left="884" w:hanging="10"/>
      </w:pPr>
      <w:r>
        <w:rPr>
          <w:rFonts w:ascii="Arial" w:eastAsia="Arial" w:hAnsi="Arial" w:cs="Arial"/>
          <w:b/>
          <w:sz w:val="24"/>
        </w:rPr>
        <w:t xml:space="preserve">End User Devices e.g. </w:t>
      </w:r>
    </w:p>
    <w:p w14:paraId="116CB3EA" w14:textId="77777777" w:rsidR="006C006A" w:rsidRDefault="00000000">
      <w:pPr>
        <w:numPr>
          <w:ilvl w:val="0"/>
          <w:numId w:val="95"/>
        </w:numPr>
        <w:spacing w:after="227" w:line="250" w:lineRule="auto"/>
        <w:ind w:right="11" w:hanging="360"/>
      </w:pPr>
      <w:r>
        <w:rPr>
          <w:rFonts w:ascii="Arial" w:eastAsia="Arial" w:hAnsi="Arial" w:cs="Arial"/>
          <w:sz w:val="24"/>
        </w:rPr>
        <w:t xml:space="preserve">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 </w:t>
      </w:r>
    </w:p>
    <w:p w14:paraId="123EC0B2" w14:textId="77777777" w:rsidR="006C006A" w:rsidRDefault="00000000">
      <w:pPr>
        <w:numPr>
          <w:ilvl w:val="0"/>
          <w:numId w:val="95"/>
        </w:numPr>
        <w:spacing w:after="38" w:line="250" w:lineRule="auto"/>
        <w:ind w:right="11" w:hanging="360"/>
      </w:pPr>
      <w:r>
        <w:rPr>
          <w:rFonts w:ascii="Arial" w:eastAsia="Arial" w:hAnsi="Arial" w:cs="Arial"/>
          <w:sz w:val="24"/>
        </w:rPr>
        <w:t xml:space="preserve">The Supplier shall ensure that any device which is used to Process Authority/Buyer Data meets all of the security requirements set out in the </w:t>
      </w:r>
    </w:p>
    <w:p w14:paraId="0C733858" w14:textId="77777777" w:rsidR="006C006A" w:rsidRDefault="00000000">
      <w:pPr>
        <w:spacing w:after="223" w:line="250" w:lineRule="auto"/>
        <w:ind w:left="1604" w:right="11" w:hanging="10"/>
      </w:pPr>
      <w:r>
        <w:rPr>
          <w:rFonts w:ascii="Arial" w:eastAsia="Arial" w:hAnsi="Arial" w:cs="Arial"/>
          <w:sz w:val="24"/>
        </w:rPr>
        <w:t xml:space="preserve">NCSC End User Devices Platform Security Guidance, a copy of which can be found at: </w:t>
      </w:r>
      <w:hyperlink r:id="rId150">
        <w:r>
          <w:rPr>
            <w:rFonts w:ascii="Arial" w:eastAsia="Arial" w:hAnsi="Arial" w:cs="Arial"/>
            <w:color w:val="0000FF"/>
            <w:u w:val="single" w:color="0000FF"/>
          </w:rPr>
          <w:t>https://www.ncsc.gov.uk/guidance/end</w:t>
        </w:r>
      </w:hyperlink>
      <w:hyperlink r:id="rId151">
        <w:r>
          <w:rPr>
            <w:rFonts w:ascii="Arial" w:eastAsia="Arial" w:hAnsi="Arial" w:cs="Arial"/>
            <w:color w:val="0000FF"/>
            <w:u w:val="single" w:color="0000FF"/>
          </w:rPr>
          <w:t>-</w:t>
        </w:r>
      </w:hyperlink>
      <w:hyperlink r:id="rId152">
        <w:r>
          <w:rPr>
            <w:rFonts w:ascii="Arial" w:eastAsia="Arial" w:hAnsi="Arial" w:cs="Arial"/>
            <w:color w:val="0000FF"/>
            <w:u w:val="single" w:color="0000FF"/>
          </w:rPr>
          <w:t>user</w:t>
        </w:r>
      </w:hyperlink>
      <w:hyperlink r:id="rId153">
        <w:r>
          <w:rPr>
            <w:rFonts w:ascii="Arial" w:eastAsia="Arial" w:hAnsi="Arial" w:cs="Arial"/>
            <w:color w:val="0000FF"/>
            <w:u w:val="single" w:color="0000FF"/>
          </w:rPr>
          <w:t>-</w:t>
        </w:r>
      </w:hyperlink>
      <w:hyperlink r:id="rId154">
        <w:r>
          <w:rPr>
            <w:rFonts w:ascii="Arial" w:eastAsia="Arial" w:hAnsi="Arial" w:cs="Arial"/>
            <w:color w:val="0000FF"/>
            <w:u w:val="single" w:color="0000FF"/>
          </w:rPr>
          <w:t>device</w:t>
        </w:r>
      </w:hyperlink>
      <w:hyperlink r:id="rId155">
        <w:r>
          <w:rPr>
            <w:rFonts w:ascii="Arial" w:eastAsia="Arial" w:hAnsi="Arial" w:cs="Arial"/>
            <w:color w:val="0000FF"/>
            <w:u w:val="single" w:color="0000FF"/>
          </w:rPr>
          <w:t>-</w:t>
        </w:r>
      </w:hyperlink>
      <w:hyperlink r:id="rId156">
        <w:r>
          <w:rPr>
            <w:rFonts w:ascii="Arial" w:eastAsia="Arial" w:hAnsi="Arial" w:cs="Arial"/>
            <w:color w:val="0000FF"/>
            <w:u w:val="single" w:color="0000FF"/>
          </w:rPr>
          <w:t>security</w:t>
        </w:r>
      </w:hyperlink>
      <w:hyperlink r:id="rId157">
        <w:r>
          <w:rPr>
            <w:rFonts w:ascii="Arial" w:eastAsia="Arial" w:hAnsi="Arial" w:cs="Arial"/>
            <w:sz w:val="24"/>
          </w:rPr>
          <w:t>.</w:t>
        </w:r>
      </w:hyperlink>
      <w:r>
        <w:rPr>
          <w:rFonts w:ascii="Arial" w:eastAsia="Arial" w:hAnsi="Arial" w:cs="Arial"/>
          <w:sz w:val="24"/>
        </w:rPr>
        <w:t xml:space="preserve"> </w:t>
      </w:r>
    </w:p>
    <w:p w14:paraId="3B454CFA" w14:textId="77777777" w:rsidR="006C006A" w:rsidRDefault="00000000">
      <w:pPr>
        <w:spacing w:after="0"/>
        <w:ind w:left="1594"/>
      </w:pPr>
      <w:r>
        <w:rPr>
          <w:rFonts w:ascii="Arial" w:eastAsia="Arial" w:hAnsi="Arial" w:cs="Arial"/>
          <w:sz w:val="24"/>
        </w:rPr>
        <w:t xml:space="preserve"> </w:t>
      </w:r>
    </w:p>
    <w:p w14:paraId="6CA6F7D2" w14:textId="77777777" w:rsidR="006C006A" w:rsidRDefault="00000000">
      <w:pPr>
        <w:spacing w:after="9" w:line="250" w:lineRule="auto"/>
        <w:ind w:left="884" w:right="11" w:hanging="10"/>
      </w:pPr>
      <w:r>
        <w:rPr>
          <w:rFonts w:ascii="Arial" w:eastAsia="Arial" w:hAnsi="Arial" w:cs="Arial"/>
          <w:b/>
          <w:sz w:val="24"/>
        </w:rPr>
        <w:t xml:space="preserve">Testing e.g. </w:t>
      </w:r>
      <w:r>
        <w:rPr>
          <w:rFonts w:ascii="Arial" w:eastAsia="Arial" w:hAnsi="Arial" w:cs="Arial"/>
          <w:sz w:val="24"/>
        </w:rPr>
        <w:t xml:space="preserve">The Supplier shall at their own cost and expense, procure a CHECK or </w:t>
      </w:r>
    </w:p>
    <w:p w14:paraId="5C7E2DCC" w14:textId="77777777" w:rsidR="006C006A" w:rsidRDefault="00000000">
      <w:pPr>
        <w:spacing w:after="0" w:line="250" w:lineRule="auto"/>
        <w:ind w:left="884" w:right="11" w:hanging="10"/>
      </w:pPr>
      <w:r>
        <w:rPr>
          <w:rFonts w:ascii="Arial" w:eastAsia="Arial" w:hAnsi="Arial" w:cs="Arial"/>
          <w:sz w:val="24"/>
        </w:rPr>
        <w:t xml:space="preserve">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14:paraId="6FAFC459" w14:textId="77777777" w:rsidR="006C006A" w:rsidRDefault="00000000">
      <w:pPr>
        <w:spacing w:after="0"/>
        <w:ind w:left="874"/>
      </w:pPr>
      <w:r>
        <w:rPr>
          <w:rFonts w:ascii="Arial" w:eastAsia="Arial" w:hAnsi="Arial" w:cs="Arial"/>
          <w:sz w:val="24"/>
        </w:rPr>
        <w:t xml:space="preserve"> </w:t>
      </w:r>
    </w:p>
    <w:p w14:paraId="450C70FC" w14:textId="77777777" w:rsidR="006C006A" w:rsidRDefault="00000000">
      <w:pPr>
        <w:spacing w:after="0" w:line="250" w:lineRule="auto"/>
        <w:ind w:left="884" w:right="11" w:hanging="10"/>
      </w:pPr>
      <w:r>
        <w:rPr>
          <w:rFonts w:ascii="Arial" w:eastAsia="Arial" w:hAnsi="Arial" w:cs="Arial"/>
          <w:b/>
          <w:sz w:val="24"/>
        </w:rPr>
        <w:t xml:space="preserve">Networking e.g. </w:t>
      </w:r>
      <w:r>
        <w:rPr>
          <w:rFonts w:ascii="Arial" w:eastAsia="Arial" w:hAnsi="Arial" w:cs="Arial"/>
          <w:sz w:val="24"/>
        </w:rPr>
        <w:t xml:space="preserve">The Supplier shall ensure that any Authority/Buyer Data which it causes to be transmitted over any public network (including the Internet, mobile networks or un-protected enterprise network) or to a mobile device shall be encrypted when transmitted. </w:t>
      </w:r>
    </w:p>
    <w:p w14:paraId="095747B2" w14:textId="77777777" w:rsidR="006C006A" w:rsidRDefault="00000000">
      <w:pPr>
        <w:spacing w:after="0"/>
        <w:ind w:left="874"/>
      </w:pPr>
      <w:r>
        <w:rPr>
          <w:rFonts w:ascii="Arial" w:eastAsia="Arial" w:hAnsi="Arial" w:cs="Arial"/>
          <w:sz w:val="24"/>
        </w:rPr>
        <w:t xml:space="preserve"> </w:t>
      </w:r>
    </w:p>
    <w:p w14:paraId="74662A76" w14:textId="77777777" w:rsidR="006C006A" w:rsidRDefault="00000000">
      <w:pPr>
        <w:spacing w:after="0" w:line="250" w:lineRule="auto"/>
        <w:ind w:left="884" w:right="11" w:hanging="10"/>
      </w:pPr>
      <w:r>
        <w:rPr>
          <w:rFonts w:ascii="Arial" w:eastAsia="Arial" w:hAnsi="Arial" w:cs="Arial"/>
          <w:b/>
          <w:sz w:val="24"/>
        </w:rPr>
        <w:t xml:space="preserve">Personnel Security e.g. </w:t>
      </w:r>
      <w:r>
        <w:rPr>
          <w:rFonts w:ascii="Arial" w:eastAsia="Arial" w:hAnsi="Arial" w:cs="Arial"/>
          <w:sz w:val="24"/>
        </w:rPr>
        <w:t xml:space="preserve">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w:t>
      </w:r>
      <w:proofErr w:type="gramStart"/>
      <w:r>
        <w:rPr>
          <w:rFonts w:ascii="Arial" w:eastAsia="Arial" w:hAnsi="Arial" w:cs="Arial"/>
          <w:sz w:val="24"/>
        </w:rPr>
        <w:t>and,</w:t>
      </w:r>
      <w:proofErr w:type="gramEnd"/>
      <w:r>
        <w:rPr>
          <w:rFonts w:ascii="Arial" w:eastAsia="Arial" w:hAnsi="Arial" w:cs="Arial"/>
          <w:sz w:val="24"/>
        </w:rPr>
        <w:t xml:space="preserve"> verification of the individual's employment history; verification of the individual's criminal record. The Supplier maybe required to implement additional security vetting for some roles. </w:t>
      </w:r>
    </w:p>
    <w:p w14:paraId="0E77F6EB" w14:textId="77777777" w:rsidR="006C006A" w:rsidRDefault="00000000">
      <w:pPr>
        <w:spacing w:after="0"/>
        <w:ind w:left="874"/>
      </w:pPr>
      <w:r>
        <w:rPr>
          <w:rFonts w:ascii="Arial" w:eastAsia="Arial" w:hAnsi="Arial" w:cs="Arial"/>
          <w:sz w:val="24"/>
        </w:rPr>
        <w:t xml:space="preserve"> </w:t>
      </w:r>
    </w:p>
    <w:p w14:paraId="2B484733" w14:textId="77777777" w:rsidR="006C006A" w:rsidRDefault="00000000">
      <w:pPr>
        <w:spacing w:after="0" w:line="250" w:lineRule="auto"/>
        <w:ind w:left="884" w:right="11" w:hanging="10"/>
      </w:pPr>
      <w:r>
        <w:rPr>
          <w:rFonts w:ascii="Arial" w:eastAsia="Arial" w:hAnsi="Arial" w:cs="Arial"/>
          <w:b/>
          <w:sz w:val="24"/>
        </w:rPr>
        <w:t xml:space="preserve">Identity, Authentication and Access Control e.g. </w:t>
      </w:r>
      <w:r>
        <w:rPr>
          <w:rFonts w:ascii="Arial" w:eastAsia="Arial" w:hAnsi="Arial" w:cs="Arial"/>
          <w:sz w:val="24"/>
        </w:rPr>
        <w:t xml:space="preserve">The Supplier must operate an appropriate access control regime to ensure that users and administrators of the </w:t>
      </w:r>
      <w:r>
        <w:rPr>
          <w:rFonts w:ascii="Arial" w:eastAsia="Arial" w:hAnsi="Arial" w:cs="Arial"/>
          <w:sz w:val="24"/>
        </w:rPr>
        <w:lastRenderedPageBreak/>
        <w:t xml:space="preserve">service are uniquely identified. The Supplier must retain records of access to the physical sites and to the service. </w:t>
      </w:r>
    </w:p>
    <w:p w14:paraId="0EE0415A" w14:textId="77777777" w:rsidR="006C006A" w:rsidRDefault="00000000">
      <w:pPr>
        <w:spacing w:after="0"/>
        <w:ind w:left="874"/>
      </w:pPr>
      <w:r>
        <w:rPr>
          <w:rFonts w:ascii="Arial" w:eastAsia="Arial" w:hAnsi="Arial" w:cs="Arial"/>
          <w:sz w:val="24"/>
        </w:rPr>
        <w:t xml:space="preserve"> </w:t>
      </w:r>
    </w:p>
    <w:p w14:paraId="4C37DAA8" w14:textId="77777777" w:rsidR="006C006A" w:rsidRDefault="00000000">
      <w:pPr>
        <w:spacing w:after="0" w:line="250" w:lineRule="auto"/>
        <w:ind w:left="884" w:right="11" w:hanging="10"/>
      </w:pPr>
      <w:r>
        <w:rPr>
          <w:rFonts w:ascii="Arial" w:eastAsia="Arial" w:hAnsi="Arial" w:cs="Arial"/>
          <w:b/>
          <w:sz w:val="24"/>
        </w:rPr>
        <w:t xml:space="preserve">Data Destruction/Deletion e.g. </w:t>
      </w:r>
      <w:r>
        <w:rPr>
          <w:rFonts w:ascii="Arial" w:eastAsia="Arial" w:hAnsi="Arial" w:cs="Arial"/>
          <w:sz w:val="24"/>
        </w:rPr>
        <w:t xml:space="preserve">The Supplier must be able to demonstrate they can supply a copy of all data on request or at termination of the </w:t>
      </w:r>
      <w:proofErr w:type="gramStart"/>
      <w:r>
        <w:rPr>
          <w:rFonts w:ascii="Arial" w:eastAsia="Arial" w:hAnsi="Arial" w:cs="Arial"/>
          <w:sz w:val="24"/>
        </w:rPr>
        <w:t>service, and</w:t>
      </w:r>
      <w:proofErr w:type="gramEnd"/>
      <w:r>
        <w:rPr>
          <w:rFonts w:ascii="Arial" w:eastAsia="Arial" w:hAnsi="Arial" w:cs="Arial"/>
          <w:sz w:val="24"/>
        </w:rPr>
        <w:t xml:space="preserve"> must be able to securely erase or destroy all data and media that the Authority/Buyer data has been stored and processed on. </w:t>
      </w:r>
    </w:p>
    <w:p w14:paraId="15CC4B61" w14:textId="77777777" w:rsidR="006C006A" w:rsidRDefault="00000000">
      <w:pPr>
        <w:spacing w:after="0"/>
        <w:ind w:left="874"/>
      </w:pPr>
      <w:r>
        <w:rPr>
          <w:rFonts w:ascii="Arial" w:eastAsia="Arial" w:hAnsi="Arial" w:cs="Arial"/>
          <w:b/>
          <w:sz w:val="24"/>
        </w:rPr>
        <w:t xml:space="preserve"> </w:t>
      </w:r>
    </w:p>
    <w:p w14:paraId="597494BD" w14:textId="77777777" w:rsidR="006C006A" w:rsidRDefault="00000000">
      <w:pPr>
        <w:spacing w:after="0" w:line="250" w:lineRule="auto"/>
        <w:ind w:left="884" w:right="11" w:hanging="10"/>
      </w:pPr>
      <w:r>
        <w:rPr>
          <w:rFonts w:ascii="Arial" w:eastAsia="Arial" w:hAnsi="Arial" w:cs="Arial"/>
          <w:b/>
          <w:sz w:val="24"/>
        </w:rPr>
        <w:t xml:space="preserve">Audit and Protective Monitoring e.g. </w:t>
      </w:r>
      <w:r>
        <w:rPr>
          <w:rFonts w:ascii="Arial" w:eastAsia="Arial" w:hAnsi="Arial" w:cs="Arial"/>
          <w:sz w:val="24"/>
        </w:rPr>
        <w:t xml:space="preserve">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 </w:t>
      </w:r>
    </w:p>
    <w:p w14:paraId="687B01F5" w14:textId="77777777" w:rsidR="006C006A" w:rsidRDefault="00000000">
      <w:pPr>
        <w:spacing w:after="0"/>
        <w:ind w:left="874"/>
      </w:pPr>
      <w:r>
        <w:rPr>
          <w:rFonts w:ascii="Arial" w:eastAsia="Arial" w:hAnsi="Arial" w:cs="Arial"/>
          <w:sz w:val="24"/>
        </w:rPr>
        <w:t xml:space="preserve"> </w:t>
      </w:r>
    </w:p>
    <w:p w14:paraId="5206F20A" w14:textId="77777777" w:rsidR="006C006A" w:rsidRDefault="00000000">
      <w:pPr>
        <w:spacing w:after="0" w:line="250" w:lineRule="auto"/>
        <w:ind w:left="884" w:right="11" w:hanging="10"/>
      </w:pPr>
      <w:r>
        <w:rPr>
          <w:rFonts w:ascii="Arial" w:eastAsia="Arial" w:hAnsi="Arial" w:cs="Arial"/>
          <w:b/>
          <w:sz w:val="24"/>
        </w:rPr>
        <w:t xml:space="preserve">Location of Authority/Buyer Data e.g. </w:t>
      </w:r>
      <w:r>
        <w:rPr>
          <w:rFonts w:ascii="Arial" w:eastAsia="Arial" w:hAnsi="Arial" w:cs="Arial"/>
          <w:sz w:val="24"/>
        </w:rPr>
        <w:t>The Supplier shall not, and shall procure that none of its Sub-contractors, process Authority/Buyer Data outside the EEA without the prior written consent of the Authority/Buyer and the Supplier shall not change where it or any of its Sub-</w:t>
      </w:r>
      <w:proofErr w:type="gramStart"/>
      <w:r>
        <w:rPr>
          <w:rFonts w:ascii="Arial" w:eastAsia="Arial" w:hAnsi="Arial" w:cs="Arial"/>
          <w:sz w:val="24"/>
        </w:rPr>
        <w:t>contractors</w:t>
      </w:r>
      <w:proofErr w:type="gramEnd"/>
      <w:r>
        <w:rPr>
          <w:rFonts w:ascii="Arial" w:eastAsia="Arial" w:hAnsi="Arial" w:cs="Arial"/>
          <w:sz w:val="24"/>
        </w:rPr>
        <w:t xml:space="preserve"> process Authority/Buyer Data without the Authority/Buyer's prior written consent which may be subject to conditions. </w:t>
      </w:r>
    </w:p>
    <w:p w14:paraId="6F8041E5" w14:textId="77777777" w:rsidR="006C006A" w:rsidRDefault="00000000">
      <w:pPr>
        <w:spacing w:after="0"/>
        <w:ind w:left="874"/>
      </w:pPr>
      <w:r>
        <w:rPr>
          <w:rFonts w:ascii="Arial" w:eastAsia="Arial" w:hAnsi="Arial" w:cs="Arial"/>
          <w:sz w:val="24"/>
        </w:rPr>
        <w:t xml:space="preserve"> </w:t>
      </w:r>
    </w:p>
    <w:p w14:paraId="266CED59" w14:textId="77777777" w:rsidR="006C006A" w:rsidRDefault="00000000">
      <w:pPr>
        <w:spacing w:after="0" w:line="250" w:lineRule="auto"/>
        <w:ind w:left="884" w:right="11" w:hanging="10"/>
      </w:pPr>
      <w:r>
        <w:rPr>
          <w:rFonts w:ascii="Arial" w:eastAsia="Arial" w:hAnsi="Arial" w:cs="Arial"/>
          <w:b/>
          <w:sz w:val="24"/>
        </w:rPr>
        <w:t xml:space="preserve">Vulnerabilities and Corrective Action e.g. </w:t>
      </w:r>
      <w:r>
        <w:rPr>
          <w:rFonts w:ascii="Arial" w:eastAsia="Arial" w:hAnsi="Arial" w:cs="Arial"/>
          <w:sz w:val="24"/>
        </w:rPr>
        <w:t xml:space="preserve">Suppliers shall procure and implement security patches to vulnerabilities in accordance with the timescales specified in the NCSC Cloud Security Principle 5. </w:t>
      </w:r>
    </w:p>
    <w:p w14:paraId="3BDA2C40" w14:textId="77777777" w:rsidR="006C006A" w:rsidRDefault="00000000">
      <w:pPr>
        <w:spacing w:after="0"/>
        <w:ind w:left="874"/>
      </w:pPr>
      <w:r>
        <w:rPr>
          <w:rFonts w:ascii="Arial" w:eastAsia="Arial" w:hAnsi="Arial" w:cs="Arial"/>
          <w:sz w:val="24"/>
        </w:rPr>
        <w:t xml:space="preserve"> </w:t>
      </w:r>
    </w:p>
    <w:p w14:paraId="3BE06094" w14:textId="77777777" w:rsidR="006C006A" w:rsidRDefault="00000000">
      <w:pPr>
        <w:spacing w:after="0" w:line="250" w:lineRule="auto"/>
        <w:ind w:left="884" w:right="11" w:hanging="10"/>
      </w:pPr>
      <w:r>
        <w:rPr>
          <w:rFonts w:ascii="Arial" w:eastAsia="Arial" w:hAnsi="Arial" w:cs="Arial"/>
          <w:sz w:val="24"/>
        </w:rPr>
        <w:t xml:space="preserve">Suppliers must ensure that all COTS Software and </w:t>
      </w:r>
      <w:proofErr w:type="gramStart"/>
      <w:r>
        <w:rPr>
          <w:rFonts w:ascii="Arial" w:eastAsia="Arial" w:hAnsi="Arial" w:cs="Arial"/>
          <w:sz w:val="24"/>
        </w:rPr>
        <w:t>Third Party</w:t>
      </w:r>
      <w:proofErr w:type="gramEnd"/>
      <w:r>
        <w:rPr>
          <w:rFonts w:ascii="Arial" w:eastAsia="Arial" w:hAnsi="Arial" w:cs="Arial"/>
          <w:sz w:val="24"/>
        </w:rPr>
        <w:t xml:space="preserve"> COTS Software be kept up to date such that all Supplier COTS Software and </w:t>
      </w:r>
      <w:proofErr w:type="gramStart"/>
      <w:r>
        <w:rPr>
          <w:rFonts w:ascii="Arial" w:eastAsia="Arial" w:hAnsi="Arial" w:cs="Arial"/>
          <w:sz w:val="24"/>
        </w:rPr>
        <w:t>Third Party</w:t>
      </w:r>
      <w:proofErr w:type="gramEnd"/>
      <w:r>
        <w:rPr>
          <w:rFonts w:ascii="Arial" w:eastAsia="Arial" w:hAnsi="Arial" w:cs="Arial"/>
          <w:sz w:val="24"/>
        </w:rPr>
        <w:t xml:space="preserve"> COTS Software are always in mainstream support. </w:t>
      </w:r>
    </w:p>
    <w:p w14:paraId="29E5D2A0" w14:textId="77777777" w:rsidR="006C006A" w:rsidRDefault="00000000">
      <w:pPr>
        <w:spacing w:after="0"/>
        <w:ind w:left="874"/>
      </w:pPr>
      <w:r>
        <w:rPr>
          <w:rFonts w:ascii="Arial" w:eastAsia="Arial" w:hAnsi="Arial" w:cs="Arial"/>
          <w:sz w:val="24"/>
        </w:rPr>
        <w:t xml:space="preserve"> </w:t>
      </w:r>
    </w:p>
    <w:p w14:paraId="70CE1B30" w14:textId="77777777" w:rsidR="006C006A" w:rsidRDefault="00000000">
      <w:pPr>
        <w:spacing w:after="9" w:line="250" w:lineRule="auto"/>
        <w:ind w:left="884" w:right="11" w:hanging="10"/>
      </w:pPr>
      <w:r>
        <w:rPr>
          <w:rFonts w:ascii="Arial" w:eastAsia="Arial" w:hAnsi="Arial" w:cs="Arial"/>
          <w:b/>
          <w:sz w:val="24"/>
        </w:rPr>
        <w:t xml:space="preserve">Secure Architecture e.g. </w:t>
      </w:r>
      <w:r>
        <w:rPr>
          <w:rFonts w:ascii="Arial" w:eastAsia="Arial" w:hAnsi="Arial" w:cs="Arial"/>
          <w:sz w:val="24"/>
        </w:rPr>
        <w:t xml:space="preserve">Suppliers should design the service in accordance with: </w:t>
      </w:r>
    </w:p>
    <w:p w14:paraId="2DF60330" w14:textId="77777777" w:rsidR="006C006A" w:rsidRDefault="00000000">
      <w:pPr>
        <w:numPr>
          <w:ilvl w:val="0"/>
          <w:numId w:val="96"/>
        </w:numPr>
        <w:spacing w:after="220"/>
        <w:ind w:hanging="360"/>
      </w:pPr>
      <w:r>
        <w:rPr>
          <w:rFonts w:ascii="Arial" w:eastAsia="Arial" w:hAnsi="Arial" w:cs="Arial"/>
          <w:sz w:val="24"/>
        </w:rPr>
        <w:t>NCSC "</w:t>
      </w:r>
      <w:r>
        <w:rPr>
          <w:rFonts w:ascii="Arial" w:eastAsia="Arial" w:hAnsi="Arial" w:cs="Arial"/>
          <w:color w:val="1155CD"/>
          <w:sz w:val="24"/>
        </w:rPr>
        <w:t>Security Design Principles for Digital Services</w:t>
      </w:r>
      <w:r>
        <w:rPr>
          <w:rFonts w:ascii="Arial" w:eastAsia="Arial" w:hAnsi="Arial" w:cs="Arial"/>
          <w:sz w:val="24"/>
        </w:rPr>
        <w:t xml:space="preserve">" </w:t>
      </w:r>
    </w:p>
    <w:p w14:paraId="51E520ED" w14:textId="77777777" w:rsidR="006C006A" w:rsidRDefault="00000000">
      <w:pPr>
        <w:numPr>
          <w:ilvl w:val="0"/>
          <w:numId w:val="96"/>
        </w:numPr>
        <w:spacing w:after="217"/>
        <w:ind w:hanging="360"/>
      </w:pPr>
      <w:r>
        <w:rPr>
          <w:rFonts w:ascii="Arial" w:eastAsia="Arial" w:hAnsi="Arial" w:cs="Arial"/>
          <w:sz w:val="24"/>
        </w:rPr>
        <w:t>NCSC "</w:t>
      </w:r>
      <w:r>
        <w:rPr>
          <w:rFonts w:ascii="Arial" w:eastAsia="Arial" w:hAnsi="Arial" w:cs="Arial"/>
          <w:color w:val="1155CD"/>
          <w:sz w:val="24"/>
        </w:rPr>
        <w:t>Bulk Data Principles</w:t>
      </w:r>
      <w:r>
        <w:rPr>
          <w:rFonts w:ascii="Arial" w:eastAsia="Arial" w:hAnsi="Arial" w:cs="Arial"/>
          <w:sz w:val="24"/>
        </w:rPr>
        <w:t xml:space="preserve">" </w:t>
      </w:r>
    </w:p>
    <w:p w14:paraId="5E2D11CB" w14:textId="77777777" w:rsidR="006C006A" w:rsidRDefault="00000000">
      <w:pPr>
        <w:numPr>
          <w:ilvl w:val="0"/>
          <w:numId w:val="96"/>
        </w:numPr>
        <w:spacing w:after="217"/>
        <w:ind w:hanging="360"/>
      </w:pPr>
      <w:r>
        <w:rPr>
          <w:rFonts w:ascii="Arial" w:eastAsia="Arial" w:hAnsi="Arial" w:cs="Arial"/>
          <w:sz w:val="24"/>
        </w:rPr>
        <w:t>NSCS "</w:t>
      </w:r>
      <w:r>
        <w:rPr>
          <w:rFonts w:ascii="Arial" w:eastAsia="Arial" w:hAnsi="Arial" w:cs="Arial"/>
          <w:color w:val="1155CD"/>
          <w:sz w:val="24"/>
        </w:rPr>
        <w:t>Cloud Security Principles</w:t>
      </w:r>
      <w:r>
        <w:rPr>
          <w:rFonts w:ascii="Arial" w:eastAsia="Arial" w:hAnsi="Arial" w:cs="Arial"/>
          <w:sz w:val="24"/>
        </w:rPr>
        <w:t>"</w:t>
      </w:r>
      <w:r>
        <w:rPr>
          <w:rFonts w:ascii="Arial" w:eastAsia="Arial" w:hAnsi="Arial" w:cs="Arial"/>
          <w:b/>
          <w:sz w:val="24"/>
        </w:rPr>
        <w:t xml:space="preserve"> </w:t>
      </w:r>
    </w:p>
    <w:p w14:paraId="02106F98" w14:textId="77777777" w:rsidR="006C006A" w:rsidRDefault="00000000">
      <w:pPr>
        <w:spacing w:after="2" w:line="450" w:lineRule="auto"/>
        <w:ind w:left="874" w:right="8964"/>
      </w:pPr>
      <w:r>
        <w:rPr>
          <w:rFonts w:ascii="Arial" w:eastAsia="Arial" w:hAnsi="Arial" w:cs="Arial"/>
          <w:b/>
          <w:sz w:val="24"/>
        </w:rPr>
        <w:t xml:space="preserve">     </w:t>
      </w:r>
    </w:p>
    <w:p w14:paraId="4B95BB56" w14:textId="77777777" w:rsidR="006C006A" w:rsidRDefault="00000000">
      <w:pPr>
        <w:spacing w:after="2" w:line="450" w:lineRule="auto"/>
        <w:ind w:left="874" w:right="8964"/>
      </w:pPr>
      <w:r>
        <w:rPr>
          <w:rFonts w:ascii="Arial" w:eastAsia="Arial" w:hAnsi="Arial" w:cs="Arial"/>
          <w:b/>
          <w:sz w:val="24"/>
        </w:rPr>
        <w:t xml:space="preserve">       </w:t>
      </w:r>
    </w:p>
    <w:p w14:paraId="4A40B706" w14:textId="77777777" w:rsidR="006C006A" w:rsidRDefault="00000000">
      <w:pPr>
        <w:spacing w:after="2" w:line="450" w:lineRule="auto"/>
        <w:ind w:left="874" w:right="8964"/>
      </w:pPr>
      <w:r>
        <w:rPr>
          <w:rFonts w:ascii="Arial" w:eastAsia="Arial" w:hAnsi="Arial" w:cs="Arial"/>
          <w:b/>
          <w:sz w:val="24"/>
        </w:rPr>
        <w:t xml:space="preserve">       </w:t>
      </w:r>
    </w:p>
    <w:p w14:paraId="2FBA376C" w14:textId="77777777" w:rsidR="006C006A" w:rsidRDefault="00000000">
      <w:pPr>
        <w:spacing w:after="0" w:line="450" w:lineRule="auto"/>
        <w:ind w:left="874" w:right="8964"/>
      </w:pPr>
      <w:r>
        <w:rPr>
          <w:rFonts w:ascii="Arial" w:eastAsia="Arial" w:hAnsi="Arial" w:cs="Arial"/>
          <w:b/>
          <w:sz w:val="24"/>
        </w:rPr>
        <w:t xml:space="preserve">     </w:t>
      </w:r>
    </w:p>
    <w:p w14:paraId="15ED06B3" w14:textId="77777777" w:rsidR="006C006A" w:rsidRDefault="00000000">
      <w:pPr>
        <w:spacing w:after="234" w:line="249" w:lineRule="auto"/>
        <w:ind w:left="884" w:hanging="10"/>
      </w:pPr>
      <w:r>
        <w:rPr>
          <w:rFonts w:ascii="Arial" w:eastAsia="Arial" w:hAnsi="Arial" w:cs="Arial"/>
          <w:b/>
          <w:sz w:val="24"/>
        </w:rPr>
        <w:t>Annex 3 - Joint Controller Agreement</w:t>
      </w:r>
      <w:r>
        <w:rPr>
          <w:rFonts w:ascii="Arial" w:eastAsia="Arial" w:hAnsi="Arial" w:cs="Arial"/>
          <w:sz w:val="24"/>
        </w:rPr>
        <w:t xml:space="preserve"> </w:t>
      </w:r>
    </w:p>
    <w:p w14:paraId="4126BA0C" w14:textId="77777777" w:rsidR="006C006A" w:rsidRDefault="00000000">
      <w:pPr>
        <w:spacing w:after="0"/>
        <w:ind w:left="874"/>
      </w:pPr>
      <w:r>
        <w:rPr>
          <w:sz w:val="24"/>
        </w:rPr>
        <w:lastRenderedPageBreak/>
        <w:t xml:space="preserve"> </w:t>
      </w:r>
    </w:p>
    <w:p w14:paraId="05BC40F8" w14:textId="77777777" w:rsidR="006C006A" w:rsidRDefault="00000000">
      <w:pPr>
        <w:spacing w:after="0"/>
        <w:ind w:left="884" w:hanging="10"/>
      </w:pPr>
      <w:r>
        <w:rPr>
          <w:b/>
          <w:sz w:val="24"/>
        </w:rPr>
        <w:t xml:space="preserve">Not Used </w:t>
      </w:r>
    </w:p>
    <w:p w14:paraId="22151F12" w14:textId="77777777" w:rsidR="006C006A" w:rsidRDefault="00000000">
      <w:pPr>
        <w:spacing w:after="0"/>
        <w:ind w:left="874"/>
      </w:pPr>
      <w:r>
        <w:rPr>
          <w:b/>
          <w:sz w:val="24"/>
        </w:rPr>
        <w:t xml:space="preserve"> </w:t>
      </w:r>
    </w:p>
    <w:p w14:paraId="1F55B920" w14:textId="77777777" w:rsidR="006C006A" w:rsidRDefault="00000000">
      <w:pPr>
        <w:spacing w:after="0"/>
        <w:ind w:left="874"/>
      </w:pPr>
      <w:r>
        <w:rPr>
          <w:b/>
          <w:sz w:val="24"/>
        </w:rPr>
        <w:t xml:space="preserve"> </w:t>
      </w:r>
    </w:p>
    <w:p w14:paraId="36ABD452" w14:textId="77777777" w:rsidR="006C006A" w:rsidRDefault="00000000">
      <w:pPr>
        <w:spacing w:after="137"/>
        <w:ind w:left="874"/>
      </w:pPr>
      <w:r>
        <w:rPr>
          <w:b/>
          <w:sz w:val="24"/>
        </w:rPr>
        <w:t xml:space="preserve"> </w:t>
      </w:r>
    </w:p>
    <w:p w14:paraId="78FD2381" w14:textId="77777777" w:rsidR="006C006A" w:rsidRDefault="00000000">
      <w:pPr>
        <w:spacing w:after="0"/>
      </w:pPr>
      <w:r>
        <w:rPr>
          <w:sz w:val="36"/>
        </w:rPr>
        <w:t xml:space="preserve"> </w:t>
      </w:r>
      <w:r>
        <w:rPr>
          <w:sz w:val="36"/>
        </w:rPr>
        <w:tab/>
      </w:r>
      <w:r>
        <w:rPr>
          <w:b/>
          <w:sz w:val="36"/>
        </w:rPr>
        <w:t xml:space="preserve"> </w:t>
      </w:r>
    </w:p>
    <w:p w14:paraId="22480446" w14:textId="77777777" w:rsidR="006C006A" w:rsidRDefault="006C006A">
      <w:pPr>
        <w:sectPr w:rsidR="006C006A">
          <w:headerReference w:type="even" r:id="rId158"/>
          <w:headerReference w:type="default" r:id="rId159"/>
          <w:footerReference w:type="even" r:id="rId160"/>
          <w:footerReference w:type="default" r:id="rId161"/>
          <w:headerReference w:type="first" r:id="rId162"/>
          <w:footerReference w:type="first" r:id="rId163"/>
          <w:pgSz w:w="11906" w:h="16838"/>
          <w:pgMar w:top="1444" w:right="1436" w:bottom="1599" w:left="566" w:header="203" w:footer="297" w:gutter="0"/>
          <w:cols w:space="720"/>
        </w:sectPr>
      </w:pPr>
    </w:p>
    <w:p w14:paraId="3FD8C75F" w14:textId="77777777" w:rsidR="006C006A" w:rsidRDefault="00000000">
      <w:pPr>
        <w:spacing w:after="260"/>
        <w:ind w:left="1078"/>
      </w:pPr>
      <w:r>
        <w:rPr>
          <w:b/>
          <w:sz w:val="36"/>
        </w:rPr>
        <w:lastRenderedPageBreak/>
        <w:t xml:space="preserve"> </w:t>
      </w:r>
    </w:p>
    <w:p w14:paraId="7A656E76" w14:textId="77777777" w:rsidR="006C006A" w:rsidRDefault="00000000">
      <w:pPr>
        <w:pStyle w:val="Heading1"/>
        <w:tabs>
          <w:tab w:val="center" w:pos="1225"/>
          <w:tab w:val="center" w:pos="4922"/>
        </w:tabs>
        <w:spacing w:after="135"/>
        <w:ind w:left="0" w:right="0" w:firstLine="0"/>
      </w:pPr>
      <w:r>
        <w:rPr>
          <w:b w:val="0"/>
          <w:sz w:val="22"/>
        </w:rPr>
        <w:tab/>
      </w:r>
      <w:r>
        <w:t>9)</w:t>
      </w:r>
      <w:r>
        <w:rPr>
          <w:rFonts w:ascii="Arial" w:eastAsia="Arial" w:hAnsi="Arial" w:cs="Arial"/>
        </w:rPr>
        <w:t xml:space="preserve"> </w:t>
      </w:r>
      <w:r>
        <w:rPr>
          <w:rFonts w:ascii="Arial" w:eastAsia="Arial" w:hAnsi="Arial" w:cs="Arial"/>
        </w:rPr>
        <w:tab/>
      </w:r>
      <w:r>
        <w:t xml:space="preserve">CALL-OFF SCHEDULE 4 (CALL OFF TENDER)  </w:t>
      </w:r>
    </w:p>
    <w:p w14:paraId="204B94BD" w14:textId="77777777" w:rsidR="006C006A" w:rsidRDefault="00000000">
      <w:pPr>
        <w:pStyle w:val="Heading2"/>
        <w:tabs>
          <w:tab w:val="center" w:pos="2224"/>
          <w:tab w:val="center" w:pos="4679"/>
          <w:tab w:val="center" w:pos="5399"/>
          <w:tab w:val="center" w:pos="6119"/>
          <w:tab w:val="center" w:pos="6839"/>
          <w:tab w:val="center" w:pos="8367"/>
        </w:tabs>
        <w:spacing w:after="0" w:line="259" w:lineRule="auto"/>
        <w:ind w:left="0" w:right="0" w:firstLine="0"/>
      </w:pPr>
      <w:r>
        <w:rPr>
          <w:b w:val="0"/>
          <w:sz w:val="22"/>
        </w:rPr>
        <w:tab/>
      </w:r>
      <w:r>
        <w:rPr>
          <w:rFonts w:ascii="Arial" w:eastAsia="Arial" w:hAnsi="Arial" w:cs="Arial"/>
          <w:sz w:val="28"/>
        </w:rPr>
        <w:t xml:space="preserve">QUALIFICATION ENVELOPE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PASS / FAIL </w:t>
      </w:r>
    </w:p>
    <w:p w14:paraId="0E95D17B" w14:textId="77777777" w:rsidR="006C006A" w:rsidRDefault="00000000">
      <w:pPr>
        <w:spacing w:after="0"/>
        <w:ind w:left="358"/>
      </w:pPr>
      <w:r>
        <w:rPr>
          <w:rFonts w:ascii="Arial" w:eastAsia="Arial" w:hAnsi="Arial" w:cs="Arial"/>
          <w:sz w:val="24"/>
        </w:rPr>
        <w:t xml:space="preserve"> </w:t>
      </w:r>
    </w:p>
    <w:tbl>
      <w:tblPr>
        <w:tblStyle w:val="TableGrid"/>
        <w:tblW w:w="10146" w:type="dxa"/>
        <w:tblInd w:w="-67" w:type="dxa"/>
        <w:tblCellMar>
          <w:top w:w="73" w:type="dxa"/>
          <w:left w:w="67" w:type="dxa"/>
          <w:bottom w:w="106" w:type="dxa"/>
          <w:right w:w="34" w:type="dxa"/>
        </w:tblCellMar>
        <w:tblLook w:val="04A0" w:firstRow="1" w:lastRow="0" w:firstColumn="1" w:lastColumn="0" w:noHBand="0" w:noVBand="1"/>
      </w:tblPr>
      <w:tblGrid>
        <w:gridCol w:w="1277"/>
        <w:gridCol w:w="6096"/>
        <w:gridCol w:w="2773"/>
      </w:tblGrid>
      <w:tr w:rsidR="006C006A" w14:paraId="7464DC6E" w14:textId="77777777">
        <w:trPr>
          <w:trHeight w:val="1826"/>
        </w:trPr>
        <w:tc>
          <w:tcPr>
            <w:tcW w:w="10146" w:type="dxa"/>
            <w:gridSpan w:val="3"/>
            <w:tcBorders>
              <w:top w:val="single" w:sz="4" w:space="0" w:color="000000"/>
              <w:left w:val="single" w:sz="4" w:space="0" w:color="000000"/>
              <w:bottom w:val="double" w:sz="40" w:space="0" w:color="B8CCE4"/>
              <w:right w:val="single" w:sz="4" w:space="0" w:color="000000"/>
            </w:tcBorders>
            <w:shd w:val="clear" w:color="auto" w:fill="B8CCE4"/>
          </w:tcPr>
          <w:p w14:paraId="249225B7" w14:textId="77777777" w:rsidR="006C006A" w:rsidRDefault="00000000">
            <w:pPr>
              <w:spacing w:after="0"/>
            </w:pPr>
            <w:r>
              <w:rPr>
                <w:rFonts w:ascii="Arial" w:eastAsia="Arial" w:hAnsi="Arial" w:cs="Arial"/>
                <w:b/>
                <w:sz w:val="24"/>
              </w:rPr>
              <w:t xml:space="preserve">QUALIFICATION - KEY PARTICIPATION REQUIREMENTS </w:t>
            </w:r>
          </w:p>
          <w:p w14:paraId="15BDA2A4" w14:textId="77777777" w:rsidR="006C006A" w:rsidRDefault="00000000">
            <w:pPr>
              <w:spacing w:after="0"/>
            </w:pPr>
            <w:r>
              <w:rPr>
                <w:rFonts w:ascii="Arial" w:eastAsia="Arial" w:hAnsi="Arial" w:cs="Arial"/>
                <w:b/>
                <w:sz w:val="24"/>
              </w:rPr>
              <w:t xml:space="preserve">Response Guidance </w:t>
            </w:r>
          </w:p>
          <w:p w14:paraId="27153A28" w14:textId="77777777" w:rsidR="006C006A" w:rsidRDefault="00000000">
            <w:pPr>
              <w:spacing w:after="0"/>
              <w:ind w:left="31" w:hanging="31"/>
            </w:pPr>
            <w:r>
              <w:rPr>
                <w:rFonts w:ascii="Arial" w:eastAsia="Arial" w:hAnsi="Arial" w:cs="Arial"/>
                <w:sz w:val="24"/>
              </w:rPr>
              <w:t xml:space="preserve">The following questions are ‘Pass/Fail’ questions and apply to all Lots. If Potential Bidders are unwilling or unable to answer “Yes”, their submission will be deemed non-compliant and shall be rejected. Potential Bidders should confirm their answer by selecting the appropriate option from the drop-down menu. </w:t>
            </w:r>
          </w:p>
        </w:tc>
      </w:tr>
      <w:tr w:rsidR="006C006A" w14:paraId="5387649F" w14:textId="77777777">
        <w:trPr>
          <w:trHeight w:val="886"/>
        </w:trPr>
        <w:tc>
          <w:tcPr>
            <w:tcW w:w="1277" w:type="dxa"/>
            <w:tcBorders>
              <w:top w:val="single" w:sz="4" w:space="0" w:color="000000"/>
              <w:left w:val="single" w:sz="4" w:space="0" w:color="000000"/>
              <w:bottom w:val="single" w:sz="40" w:space="0" w:color="FFFFFF"/>
              <w:right w:val="single" w:sz="4" w:space="0" w:color="000000"/>
            </w:tcBorders>
            <w:shd w:val="clear" w:color="auto" w:fill="B8CCE4"/>
            <w:vAlign w:val="center"/>
          </w:tcPr>
          <w:p w14:paraId="5C69683D" w14:textId="77777777" w:rsidR="006C006A" w:rsidRDefault="00000000">
            <w:pPr>
              <w:spacing w:after="0"/>
              <w:ind w:left="31" w:hanging="31"/>
            </w:pPr>
            <w:r>
              <w:rPr>
                <w:rFonts w:ascii="Arial" w:eastAsia="Arial" w:hAnsi="Arial" w:cs="Arial"/>
                <w:b/>
                <w:sz w:val="24"/>
              </w:rPr>
              <w:t xml:space="preserve">Question Number </w:t>
            </w:r>
          </w:p>
        </w:tc>
        <w:tc>
          <w:tcPr>
            <w:tcW w:w="6096" w:type="dxa"/>
            <w:tcBorders>
              <w:top w:val="single" w:sz="4" w:space="0" w:color="000000"/>
              <w:left w:val="single" w:sz="4" w:space="0" w:color="000000"/>
              <w:bottom w:val="single" w:sz="40" w:space="0" w:color="FFFFFF"/>
              <w:right w:val="single" w:sz="4" w:space="0" w:color="000000"/>
            </w:tcBorders>
            <w:shd w:val="clear" w:color="auto" w:fill="B8CCE4"/>
          </w:tcPr>
          <w:p w14:paraId="52D0C4CD" w14:textId="77777777" w:rsidR="006C006A" w:rsidRDefault="00000000">
            <w:pPr>
              <w:spacing w:after="0"/>
              <w:ind w:left="2"/>
            </w:pPr>
            <w:r>
              <w:rPr>
                <w:rFonts w:ascii="Arial" w:eastAsia="Arial" w:hAnsi="Arial" w:cs="Arial"/>
                <w:b/>
                <w:sz w:val="24"/>
              </w:rPr>
              <w:t xml:space="preserve">Question </w:t>
            </w:r>
          </w:p>
        </w:tc>
        <w:tc>
          <w:tcPr>
            <w:tcW w:w="2772" w:type="dxa"/>
            <w:tcBorders>
              <w:top w:val="double" w:sz="40" w:space="0" w:color="B8CCE4"/>
              <w:left w:val="single" w:sz="4" w:space="0" w:color="000000"/>
              <w:bottom w:val="single" w:sz="40" w:space="0" w:color="FFFFFF"/>
              <w:right w:val="single" w:sz="4" w:space="0" w:color="000000"/>
            </w:tcBorders>
            <w:shd w:val="clear" w:color="auto" w:fill="B8CCE4"/>
          </w:tcPr>
          <w:p w14:paraId="2E1AC1BE" w14:textId="77777777" w:rsidR="006C006A" w:rsidRDefault="00000000">
            <w:pPr>
              <w:spacing w:after="0"/>
              <w:ind w:left="1"/>
            </w:pPr>
            <w:r>
              <w:rPr>
                <w:rFonts w:ascii="Arial" w:eastAsia="Arial" w:hAnsi="Arial" w:cs="Arial"/>
                <w:b/>
                <w:sz w:val="24"/>
              </w:rPr>
              <w:t xml:space="preserve">Your Response </w:t>
            </w:r>
          </w:p>
        </w:tc>
      </w:tr>
      <w:tr w:rsidR="006C006A" w14:paraId="0FCA5BC7" w14:textId="77777777">
        <w:trPr>
          <w:trHeight w:val="1165"/>
        </w:trPr>
        <w:tc>
          <w:tcPr>
            <w:tcW w:w="1277" w:type="dxa"/>
            <w:tcBorders>
              <w:top w:val="single" w:sz="40" w:space="0" w:color="FFFFFF"/>
              <w:left w:val="single" w:sz="4" w:space="0" w:color="000000"/>
              <w:bottom w:val="single" w:sz="40" w:space="0" w:color="FFFFFF"/>
              <w:right w:val="single" w:sz="4" w:space="0" w:color="000000"/>
            </w:tcBorders>
          </w:tcPr>
          <w:p w14:paraId="0C2C165C" w14:textId="77777777" w:rsidR="006C006A" w:rsidRDefault="00000000">
            <w:pPr>
              <w:spacing w:after="0"/>
            </w:pPr>
            <w:r>
              <w:rPr>
                <w:rFonts w:ascii="Arial" w:eastAsia="Arial" w:hAnsi="Arial" w:cs="Arial"/>
                <w:sz w:val="24"/>
              </w:rPr>
              <w:t xml:space="preserve">1.1 </w:t>
            </w:r>
          </w:p>
        </w:tc>
        <w:tc>
          <w:tcPr>
            <w:tcW w:w="6096" w:type="dxa"/>
            <w:tcBorders>
              <w:top w:val="single" w:sz="40" w:space="0" w:color="FFFFFF"/>
              <w:left w:val="single" w:sz="4" w:space="0" w:color="000000"/>
              <w:bottom w:val="single" w:sz="40" w:space="0" w:color="FFFFFF"/>
              <w:right w:val="single" w:sz="4" w:space="0" w:color="000000"/>
            </w:tcBorders>
            <w:vAlign w:val="bottom"/>
          </w:tcPr>
          <w:p w14:paraId="12627ECC" w14:textId="77777777" w:rsidR="006C006A" w:rsidRDefault="00000000">
            <w:pPr>
              <w:spacing w:after="0"/>
              <w:ind w:left="33" w:hanging="31"/>
              <w:jc w:val="both"/>
            </w:pPr>
            <w:r>
              <w:rPr>
                <w:rFonts w:ascii="Arial" w:eastAsia="Arial" w:hAnsi="Arial" w:cs="Arial"/>
                <w:sz w:val="24"/>
              </w:rPr>
              <w:t xml:space="preserve">Do you accept the competition rules as described in Attachment 1 – About the Procurement?  </w:t>
            </w:r>
          </w:p>
        </w:tc>
        <w:tc>
          <w:tcPr>
            <w:tcW w:w="2772" w:type="dxa"/>
            <w:tcBorders>
              <w:top w:val="single" w:sz="40" w:space="0" w:color="FFFFFF"/>
              <w:left w:val="single" w:sz="4" w:space="0" w:color="000000"/>
              <w:bottom w:val="single" w:sz="40" w:space="0" w:color="FFFFFF"/>
              <w:right w:val="single" w:sz="4" w:space="0" w:color="000000"/>
            </w:tcBorders>
          </w:tcPr>
          <w:p w14:paraId="67A71480" w14:textId="77777777" w:rsidR="006C006A" w:rsidRDefault="00000000">
            <w:pPr>
              <w:spacing w:after="0"/>
              <w:ind w:right="68"/>
              <w:jc w:val="center"/>
            </w:pPr>
            <w:r>
              <w:rPr>
                <w:rFonts w:ascii="Arial" w:eastAsia="Arial" w:hAnsi="Arial" w:cs="Arial"/>
                <w:sz w:val="24"/>
              </w:rPr>
              <w:t xml:space="preserve">Yes </w:t>
            </w:r>
          </w:p>
        </w:tc>
      </w:tr>
      <w:tr w:rsidR="006C006A" w14:paraId="1D00F0E4" w14:textId="77777777">
        <w:trPr>
          <w:trHeight w:val="1577"/>
        </w:trPr>
        <w:tc>
          <w:tcPr>
            <w:tcW w:w="1277" w:type="dxa"/>
            <w:tcBorders>
              <w:top w:val="single" w:sz="40" w:space="0" w:color="FFFFFF"/>
              <w:left w:val="single" w:sz="4" w:space="0" w:color="000000"/>
              <w:bottom w:val="single" w:sz="40" w:space="0" w:color="FFFFFF"/>
              <w:right w:val="single" w:sz="4" w:space="0" w:color="000000"/>
            </w:tcBorders>
          </w:tcPr>
          <w:p w14:paraId="612F9CA2" w14:textId="77777777" w:rsidR="006C006A" w:rsidRDefault="00000000">
            <w:pPr>
              <w:spacing w:after="0"/>
            </w:pPr>
            <w:r>
              <w:rPr>
                <w:rFonts w:ascii="Arial" w:eastAsia="Arial" w:hAnsi="Arial" w:cs="Arial"/>
                <w:sz w:val="24"/>
              </w:rPr>
              <w:t xml:space="preserve">1.2 </w:t>
            </w:r>
          </w:p>
        </w:tc>
        <w:tc>
          <w:tcPr>
            <w:tcW w:w="6096" w:type="dxa"/>
            <w:tcBorders>
              <w:top w:val="single" w:sz="40" w:space="0" w:color="FFFFFF"/>
              <w:left w:val="single" w:sz="4" w:space="0" w:color="000000"/>
              <w:bottom w:val="single" w:sz="40" w:space="0" w:color="FFFFFF"/>
              <w:right w:val="single" w:sz="4" w:space="0" w:color="000000"/>
            </w:tcBorders>
            <w:vAlign w:val="center"/>
          </w:tcPr>
          <w:p w14:paraId="7A98EDA8" w14:textId="77777777" w:rsidR="006C006A" w:rsidRDefault="00000000">
            <w:pPr>
              <w:spacing w:after="0"/>
              <w:ind w:left="33" w:right="71" w:hanging="31"/>
              <w:jc w:val="both"/>
            </w:pPr>
            <w:r>
              <w:rPr>
                <w:rFonts w:ascii="Arial" w:eastAsia="Arial" w:hAnsi="Arial" w:cs="Arial"/>
                <w:sz w:val="24"/>
              </w:rPr>
              <w:t xml:space="preserve">Have you read, understood and accepted the Bid Pack and all associated attachments, specifically Attachment 3 Statement of Requirements?  </w:t>
            </w:r>
          </w:p>
        </w:tc>
        <w:tc>
          <w:tcPr>
            <w:tcW w:w="2772" w:type="dxa"/>
            <w:tcBorders>
              <w:top w:val="single" w:sz="40" w:space="0" w:color="FFFFFF"/>
              <w:left w:val="single" w:sz="4" w:space="0" w:color="000000"/>
              <w:bottom w:val="single" w:sz="40" w:space="0" w:color="FFFFFF"/>
              <w:right w:val="single" w:sz="4" w:space="0" w:color="000000"/>
            </w:tcBorders>
          </w:tcPr>
          <w:p w14:paraId="57E23B11" w14:textId="77777777" w:rsidR="006C006A" w:rsidRDefault="00000000">
            <w:pPr>
              <w:spacing w:after="0"/>
              <w:ind w:right="68"/>
              <w:jc w:val="center"/>
            </w:pPr>
            <w:r>
              <w:rPr>
                <w:rFonts w:ascii="Arial" w:eastAsia="Arial" w:hAnsi="Arial" w:cs="Arial"/>
                <w:sz w:val="24"/>
              </w:rPr>
              <w:t xml:space="preserve">Yes </w:t>
            </w:r>
          </w:p>
        </w:tc>
      </w:tr>
      <w:tr w:rsidR="006C006A" w14:paraId="47EFC83B" w14:textId="77777777">
        <w:trPr>
          <w:trHeight w:val="2098"/>
        </w:trPr>
        <w:tc>
          <w:tcPr>
            <w:tcW w:w="1277" w:type="dxa"/>
            <w:tcBorders>
              <w:top w:val="single" w:sz="40" w:space="0" w:color="FFFFFF"/>
              <w:left w:val="single" w:sz="4" w:space="0" w:color="000000"/>
              <w:bottom w:val="single" w:sz="40" w:space="0" w:color="FFFFFF"/>
              <w:right w:val="single" w:sz="4" w:space="0" w:color="000000"/>
            </w:tcBorders>
          </w:tcPr>
          <w:p w14:paraId="48261C04" w14:textId="77777777" w:rsidR="006C006A" w:rsidRDefault="00000000">
            <w:pPr>
              <w:spacing w:after="0"/>
            </w:pPr>
            <w:r>
              <w:rPr>
                <w:rFonts w:ascii="Arial" w:eastAsia="Arial" w:hAnsi="Arial" w:cs="Arial"/>
                <w:sz w:val="24"/>
              </w:rPr>
              <w:t xml:space="preserve">1.3 </w:t>
            </w:r>
          </w:p>
        </w:tc>
        <w:tc>
          <w:tcPr>
            <w:tcW w:w="6096" w:type="dxa"/>
            <w:tcBorders>
              <w:top w:val="single" w:sz="40" w:space="0" w:color="FFFFFF"/>
              <w:left w:val="single" w:sz="4" w:space="0" w:color="000000"/>
              <w:bottom w:val="single" w:sz="40" w:space="0" w:color="FFFFFF"/>
              <w:right w:val="single" w:sz="4" w:space="0" w:color="000000"/>
            </w:tcBorders>
            <w:vAlign w:val="center"/>
          </w:tcPr>
          <w:p w14:paraId="790DA057" w14:textId="77777777" w:rsidR="006C006A" w:rsidRDefault="00000000">
            <w:pPr>
              <w:spacing w:after="0"/>
              <w:ind w:left="33" w:right="65" w:hanging="31"/>
              <w:jc w:val="both"/>
            </w:pPr>
            <w:r>
              <w:rPr>
                <w:rFonts w:ascii="Arial" w:eastAsia="Arial" w:hAnsi="Arial" w:cs="Arial"/>
                <w:sz w:val="24"/>
              </w:rPr>
              <w:t xml:space="preserve">Do you agree, without caveats or limitations, that in the event that you are successful, Attachment 5 - Terms and Conditions and the Order Form set out in Attachment 6 will govern the provision of this contract relevant to the Lot(s) you are bidding for? </w:t>
            </w:r>
          </w:p>
        </w:tc>
        <w:tc>
          <w:tcPr>
            <w:tcW w:w="2772" w:type="dxa"/>
            <w:tcBorders>
              <w:top w:val="single" w:sz="40" w:space="0" w:color="FFFFFF"/>
              <w:left w:val="single" w:sz="4" w:space="0" w:color="000000"/>
              <w:bottom w:val="single" w:sz="40" w:space="0" w:color="FFFFFF"/>
              <w:right w:val="single" w:sz="4" w:space="0" w:color="000000"/>
            </w:tcBorders>
          </w:tcPr>
          <w:p w14:paraId="1ACD101C" w14:textId="77777777" w:rsidR="006C006A" w:rsidRDefault="00000000">
            <w:pPr>
              <w:spacing w:after="0"/>
              <w:ind w:right="68"/>
              <w:jc w:val="center"/>
            </w:pPr>
            <w:r>
              <w:rPr>
                <w:rFonts w:ascii="Arial" w:eastAsia="Arial" w:hAnsi="Arial" w:cs="Arial"/>
                <w:sz w:val="24"/>
              </w:rPr>
              <w:t xml:space="preserve">Yes </w:t>
            </w:r>
          </w:p>
        </w:tc>
      </w:tr>
      <w:tr w:rsidR="006C006A" w14:paraId="50AE08BB" w14:textId="77777777">
        <w:trPr>
          <w:trHeight w:val="2098"/>
        </w:trPr>
        <w:tc>
          <w:tcPr>
            <w:tcW w:w="1277" w:type="dxa"/>
            <w:tcBorders>
              <w:top w:val="single" w:sz="40" w:space="0" w:color="FFFFFF"/>
              <w:left w:val="single" w:sz="4" w:space="0" w:color="000000"/>
              <w:bottom w:val="single" w:sz="40" w:space="0" w:color="FFFFFF"/>
              <w:right w:val="single" w:sz="4" w:space="0" w:color="000000"/>
            </w:tcBorders>
          </w:tcPr>
          <w:p w14:paraId="54E152E7" w14:textId="77777777" w:rsidR="006C006A" w:rsidRDefault="00000000">
            <w:pPr>
              <w:spacing w:after="0"/>
            </w:pPr>
            <w:r>
              <w:rPr>
                <w:rFonts w:ascii="Arial" w:eastAsia="Arial" w:hAnsi="Arial" w:cs="Arial"/>
                <w:sz w:val="24"/>
              </w:rPr>
              <w:t xml:space="preserve">1.4 </w:t>
            </w:r>
          </w:p>
        </w:tc>
        <w:tc>
          <w:tcPr>
            <w:tcW w:w="6096" w:type="dxa"/>
            <w:tcBorders>
              <w:top w:val="single" w:sz="40" w:space="0" w:color="FFFFFF"/>
              <w:left w:val="single" w:sz="4" w:space="0" w:color="000000"/>
              <w:bottom w:val="single" w:sz="40" w:space="0" w:color="FFFFFF"/>
              <w:right w:val="single" w:sz="4" w:space="0" w:color="000000"/>
            </w:tcBorders>
            <w:vAlign w:val="center"/>
          </w:tcPr>
          <w:p w14:paraId="63364F18" w14:textId="77777777" w:rsidR="006C006A" w:rsidRDefault="00000000">
            <w:pPr>
              <w:spacing w:after="0"/>
              <w:ind w:left="33" w:right="65" w:hanging="31"/>
              <w:jc w:val="both"/>
            </w:pPr>
            <w:r>
              <w:rPr>
                <w:rFonts w:ascii="Arial" w:eastAsia="Arial" w:hAnsi="Arial" w:cs="Arial"/>
                <w:sz w:val="24"/>
              </w:rPr>
              <w:t xml:space="preserve">Do you confirm your Organisation’s e-Sourcing tool profile is complete and accurate at the time the bid closed and that any amendments made following acceptance of this event will be notified to the buyer in writing? </w:t>
            </w:r>
          </w:p>
        </w:tc>
        <w:tc>
          <w:tcPr>
            <w:tcW w:w="2772" w:type="dxa"/>
            <w:tcBorders>
              <w:top w:val="single" w:sz="40" w:space="0" w:color="FFFFFF"/>
              <w:left w:val="single" w:sz="4" w:space="0" w:color="000000"/>
              <w:bottom w:val="single" w:sz="40" w:space="0" w:color="FFFFFF"/>
              <w:right w:val="single" w:sz="4" w:space="0" w:color="000000"/>
            </w:tcBorders>
          </w:tcPr>
          <w:p w14:paraId="35852A21" w14:textId="77777777" w:rsidR="006C006A" w:rsidRDefault="00000000">
            <w:pPr>
              <w:spacing w:after="0"/>
              <w:ind w:right="68"/>
              <w:jc w:val="center"/>
            </w:pPr>
            <w:r>
              <w:rPr>
                <w:rFonts w:ascii="Arial" w:eastAsia="Arial" w:hAnsi="Arial" w:cs="Arial"/>
                <w:sz w:val="24"/>
              </w:rPr>
              <w:t xml:space="preserve">Yes </w:t>
            </w:r>
          </w:p>
        </w:tc>
      </w:tr>
      <w:tr w:rsidR="006C006A" w14:paraId="47C4AFAF" w14:textId="77777777">
        <w:trPr>
          <w:trHeight w:val="1046"/>
        </w:trPr>
        <w:tc>
          <w:tcPr>
            <w:tcW w:w="1277" w:type="dxa"/>
            <w:tcBorders>
              <w:top w:val="single" w:sz="40" w:space="0" w:color="FFFFFF"/>
              <w:left w:val="single" w:sz="4" w:space="0" w:color="000000"/>
              <w:bottom w:val="single" w:sz="4" w:space="0" w:color="000000"/>
              <w:right w:val="single" w:sz="4" w:space="0" w:color="000000"/>
            </w:tcBorders>
          </w:tcPr>
          <w:p w14:paraId="3F91D87B" w14:textId="77777777" w:rsidR="006C006A" w:rsidRDefault="00000000">
            <w:pPr>
              <w:spacing w:after="0"/>
            </w:pPr>
            <w:r>
              <w:rPr>
                <w:rFonts w:ascii="Arial" w:eastAsia="Arial" w:hAnsi="Arial" w:cs="Arial"/>
                <w:sz w:val="24"/>
              </w:rPr>
              <w:lastRenderedPageBreak/>
              <w:t xml:space="preserve">1.5 </w:t>
            </w:r>
          </w:p>
        </w:tc>
        <w:tc>
          <w:tcPr>
            <w:tcW w:w="6096" w:type="dxa"/>
            <w:tcBorders>
              <w:top w:val="single" w:sz="40" w:space="0" w:color="FFFFFF"/>
              <w:left w:val="single" w:sz="4" w:space="0" w:color="000000"/>
              <w:bottom w:val="single" w:sz="4" w:space="0" w:color="000000"/>
              <w:right w:val="single" w:sz="4" w:space="0" w:color="000000"/>
            </w:tcBorders>
            <w:vAlign w:val="bottom"/>
          </w:tcPr>
          <w:p w14:paraId="592ACBC3" w14:textId="77777777" w:rsidR="006C006A" w:rsidRDefault="00000000">
            <w:pPr>
              <w:spacing w:after="0"/>
              <w:ind w:left="33" w:hanging="31"/>
              <w:jc w:val="both"/>
            </w:pPr>
            <w:r>
              <w:rPr>
                <w:rFonts w:ascii="Arial" w:eastAsia="Arial" w:hAnsi="Arial" w:cs="Arial"/>
                <w:sz w:val="24"/>
              </w:rPr>
              <w:t xml:space="preserve">Please confirm by selecting ‘Yes’ that, should you be the winning Supplier, you shall deliver all Call Off Contracts </w:t>
            </w:r>
          </w:p>
        </w:tc>
        <w:tc>
          <w:tcPr>
            <w:tcW w:w="2772" w:type="dxa"/>
            <w:tcBorders>
              <w:top w:val="single" w:sz="40" w:space="0" w:color="FFFFFF"/>
              <w:left w:val="single" w:sz="4" w:space="0" w:color="000000"/>
              <w:bottom w:val="single" w:sz="4" w:space="0" w:color="000000"/>
              <w:right w:val="single" w:sz="4" w:space="0" w:color="000000"/>
            </w:tcBorders>
            <w:vAlign w:val="bottom"/>
          </w:tcPr>
          <w:p w14:paraId="59D7D2F4" w14:textId="77777777" w:rsidR="006C006A" w:rsidRDefault="00000000">
            <w:pPr>
              <w:spacing w:after="0"/>
              <w:ind w:right="68"/>
              <w:jc w:val="center"/>
            </w:pPr>
            <w:r>
              <w:rPr>
                <w:rFonts w:ascii="Arial" w:eastAsia="Arial" w:hAnsi="Arial" w:cs="Arial"/>
                <w:sz w:val="24"/>
              </w:rPr>
              <w:t xml:space="preserve">Yes </w:t>
            </w:r>
          </w:p>
        </w:tc>
      </w:tr>
    </w:tbl>
    <w:p w14:paraId="5F94ACA1" w14:textId="77777777" w:rsidR="006C006A" w:rsidRDefault="006C006A">
      <w:pPr>
        <w:spacing w:after="0"/>
        <w:ind w:left="-209" w:right="915"/>
      </w:pPr>
    </w:p>
    <w:tbl>
      <w:tblPr>
        <w:tblStyle w:val="TableGrid"/>
        <w:tblW w:w="10150" w:type="dxa"/>
        <w:tblInd w:w="-70" w:type="dxa"/>
        <w:tblCellMar>
          <w:top w:w="73" w:type="dxa"/>
          <w:left w:w="70" w:type="dxa"/>
          <w:bottom w:w="207" w:type="dxa"/>
          <w:right w:w="0" w:type="dxa"/>
        </w:tblCellMar>
        <w:tblLook w:val="04A0" w:firstRow="1" w:lastRow="0" w:firstColumn="1" w:lastColumn="0" w:noHBand="0" w:noVBand="1"/>
      </w:tblPr>
      <w:tblGrid>
        <w:gridCol w:w="1280"/>
        <w:gridCol w:w="6095"/>
        <w:gridCol w:w="2775"/>
      </w:tblGrid>
      <w:tr w:rsidR="006C006A" w14:paraId="100AA4DE" w14:textId="77777777">
        <w:trPr>
          <w:trHeight w:val="1222"/>
        </w:trPr>
        <w:tc>
          <w:tcPr>
            <w:tcW w:w="1280" w:type="dxa"/>
            <w:tcBorders>
              <w:top w:val="single" w:sz="4" w:space="0" w:color="000000"/>
              <w:left w:val="single" w:sz="4" w:space="0" w:color="000000"/>
              <w:bottom w:val="single" w:sz="40" w:space="0" w:color="FFFFFF"/>
              <w:right w:val="single" w:sz="4" w:space="0" w:color="000000"/>
            </w:tcBorders>
          </w:tcPr>
          <w:p w14:paraId="65AF9772" w14:textId="77777777" w:rsidR="006C006A" w:rsidRDefault="006C006A"/>
        </w:tc>
        <w:tc>
          <w:tcPr>
            <w:tcW w:w="6095" w:type="dxa"/>
            <w:tcBorders>
              <w:top w:val="single" w:sz="4" w:space="0" w:color="000000"/>
              <w:left w:val="single" w:sz="4" w:space="0" w:color="000000"/>
              <w:bottom w:val="single" w:sz="40" w:space="0" w:color="FFFFFF"/>
              <w:right w:val="single" w:sz="4" w:space="0" w:color="000000"/>
            </w:tcBorders>
          </w:tcPr>
          <w:p w14:paraId="1C51CD07" w14:textId="77777777" w:rsidR="006C006A" w:rsidRDefault="00000000">
            <w:pPr>
              <w:spacing w:after="0"/>
              <w:ind w:left="31" w:right="69"/>
              <w:jc w:val="both"/>
            </w:pPr>
            <w:r>
              <w:rPr>
                <w:rFonts w:ascii="Arial" w:eastAsia="Arial" w:hAnsi="Arial" w:cs="Arial"/>
                <w:sz w:val="24"/>
              </w:rPr>
              <w:t xml:space="preserve">in line with the Statement of Requirements in Attachment 3 as relevant to the Lot(s) you are bidding for, without limitations or caveats. </w:t>
            </w:r>
          </w:p>
        </w:tc>
        <w:tc>
          <w:tcPr>
            <w:tcW w:w="2775" w:type="dxa"/>
            <w:tcBorders>
              <w:top w:val="single" w:sz="4" w:space="0" w:color="000000"/>
              <w:left w:val="single" w:sz="4" w:space="0" w:color="000000"/>
              <w:bottom w:val="single" w:sz="40" w:space="0" w:color="FFFFFF"/>
              <w:right w:val="single" w:sz="4" w:space="0" w:color="000000"/>
            </w:tcBorders>
          </w:tcPr>
          <w:p w14:paraId="09334C81" w14:textId="77777777" w:rsidR="006C006A" w:rsidRDefault="006C006A"/>
        </w:tc>
      </w:tr>
      <w:tr w:rsidR="006C006A" w14:paraId="0DE95E50" w14:textId="77777777">
        <w:trPr>
          <w:trHeight w:val="2204"/>
        </w:trPr>
        <w:tc>
          <w:tcPr>
            <w:tcW w:w="1280" w:type="dxa"/>
            <w:tcBorders>
              <w:top w:val="single" w:sz="40" w:space="0" w:color="FFFFFF"/>
              <w:left w:val="single" w:sz="4" w:space="0" w:color="000000"/>
              <w:bottom w:val="single" w:sz="40" w:space="0" w:color="FFFFFF"/>
              <w:right w:val="single" w:sz="4" w:space="0" w:color="000000"/>
            </w:tcBorders>
          </w:tcPr>
          <w:p w14:paraId="03638E60" w14:textId="77777777" w:rsidR="006C006A" w:rsidRDefault="00000000">
            <w:pPr>
              <w:spacing w:after="0"/>
            </w:pPr>
            <w:r>
              <w:rPr>
                <w:rFonts w:ascii="Arial" w:eastAsia="Arial" w:hAnsi="Arial" w:cs="Arial"/>
                <w:sz w:val="24"/>
              </w:rPr>
              <w:t xml:space="preserve">1.6 </w:t>
            </w:r>
          </w:p>
        </w:tc>
        <w:tc>
          <w:tcPr>
            <w:tcW w:w="6095" w:type="dxa"/>
            <w:tcBorders>
              <w:top w:val="single" w:sz="40" w:space="0" w:color="FFFFFF"/>
              <w:left w:val="single" w:sz="4" w:space="0" w:color="000000"/>
              <w:bottom w:val="single" w:sz="40" w:space="0" w:color="FFFFFF"/>
              <w:right w:val="single" w:sz="4" w:space="0" w:color="000000"/>
            </w:tcBorders>
            <w:vAlign w:val="center"/>
          </w:tcPr>
          <w:p w14:paraId="1D59B56B" w14:textId="77777777" w:rsidR="006C006A" w:rsidRDefault="00000000">
            <w:pPr>
              <w:spacing w:after="0"/>
              <w:ind w:left="31" w:right="69" w:hanging="29"/>
              <w:jc w:val="both"/>
            </w:pPr>
            <w:r>
              <w:rPr>
                <w:rFonts w:ascii="Arial" w:eastAsia="Arial" w:hAnsi="Arial" w:cs="Arial"/>
                <w:sz w:val="24"/>
              </w:rPr>
              <w:t xml:space="preserve">Please confirm by selecting ‘Yes’ that you hold the necessary Microsoft accreditations and competencies to provide the services set out in the Statement of Requirements in Attachment 3 (as relevant to the Lot(s) you are bidding for) and shall maintain these throughout the life of the Call Off Contract(s) (please provide details in Information questions 3.11 and 3.12). </w:t>
            </w:r>
          </w:p>
        </w:tc>
        <w:tc>
          <w:tcPr>
            <w:tcW w:w="2775" w:type="dxa"/>
            <w:tcBorders>
              <w:top w:val="single" w:sz="40" w:space="0" w:color="FFFFFF"/>
              <w:left w:val="single" w:sz="4" w:space="0" w:color="000000"/>
              <w:bottom w:val="single" w:sz="40" w:space="0" w:color="FFFFFF"/>
              <w:right w:val="single" w:sz="4" w:space="0" w:color="000000"/>
            </w:tcBorders>
            <w:vAlign w:val="center"/>
          </w:tcPr>
          <w:p w14:paraId="15919AB9" w14:textId="77777777" w:rsidR="006C006A" w:rsidRDefault="00000000">
            <w:pPr>
              <w:spacing w:after="0"/>
              <w:ind w:right="72"/>
              <w:jc w:val="center"/>
            </w:pPr>
            <w:r>
              <w:rPr>
                <w:rFonts w:ascii="Arial" w:eastAsia="Arial" w:hAnsi="Arial" w:cs="Arial"/>
                <w:sz w:val="24"/>
              </w:rPr>
              <w:t xml:space="preserve">Yes </w:t>
            </w:r>
          </w:p>
        </w:tc>
      </w:tr>
      <w:tr w:rsidR="006C006A" w14:paraId="7FE6B25A" w14:textId="77777777">
        <w:trPr>
          <w:trHeight w:val="3605"/>
        </w:trPr>
        <w:tc>
          <w:tcPr>
            <w:tcW w:w="1280" w:type="dxa"/>
            <w:tcBorders>
              <w:top w:val="single" w:sz="40" w:space="0" w:color="FFFFFF"/>
              <w:left w:val="single" w:sz="4" w:space="0" w:color="000000"/>
              <w:bottom w:val="single" w:sz="40" w:space="0" w:color="FFFFFF"/>
              <w:right w:val="single" w:sz="4" w:space="0" w:color="000000"/>
            </w:tcBorders>
          </w:tcPr>
          <w:p w14:paraId="4CD3D1E4" w14:textId="77777777" w:rsidR="006C006A" w:rsidRDefault="00000000">
            <w:pPr>
              <w:spacing w:after="0"/>
            </w:pPr>
            <w:r>
              <w:rPr>
                <w:rFonts w:ascii="Arial" w:eastAsia="Arial" w:hAnsi="Arial" w:cs="Arial"/>
                <w:sz w:val="24"/>
              </w:rPr>
              <w:t xml:space="preserve">1.7 </w:t>
            </w:r>
          </w:p>
        </w:tc>
        <w:tc>
          <w:tcPr>
            <w:tcW w:w="6095" w:type="dxa"/>
            <w:tcBorders>
              <w:top w:val="single" w:sz="40" w:space="0" w:color="FFFFFF"/>
              <w:left w:val="single" w:sz="4" w:space="0" w:color="000000"/>
              <w:bottom w:val="single" w:sz="40" w:space="0" w:color="FFFFFF"/>
              <w:right w:val="single" w:sz="4" w:space="0" w:color="000000"/>
            </w:tcBorders>
            <w:vAlign w:val="bottom"/>
          </w:tcPr>
          <w:p w14:paraId="752805D2" w14:textId="77777777" w:rsidR="006C006A" w:rsidRDefault="00000000">
            <w:pPr>
              <w:spacing w:after="242" w:line="276" w:lineRule="auto"/>
              <w:ind w:left="31" w:right="70" w:hanging="31"/>
              <w:jc w:val="both"/>
            </w:pPr>
            <w:r>
              <w:rPr>
                <w:rFonts w:ascii="Arial" w:eastAsia="Arial" w:hAnsi="Arial" w:cs="Arial"/>
                <w:sz w:val="24"/>
              </w:rPr>
              <w:t xml:space="preserve">Please confirm by selecting ‘Yes’ that you have provided the greatest discount available from Microsoft for each Buyer at the point of tender for the purpose of this aggregation competition.  </w:t>
            </w:r>
          </w:p>
          <w:p w14:paraId="1B743C02" w14:textId="77777777" w:rsidR="006C006A" w:rsidRDefault="00000000">
            <w:pPr>
              <w:spacing w:after="0"/>
              <w:ind w:left="31" w:right="70" w:hanging="31"/>
              <w:jc w:val="both"/>
            </w:pPr>
            <w:r>
              <w:rPr>
                <w:rFonts w:ascii="Arial" w:eastAsia="Arial" w:hAnsi="Arial" w:cs="Arial"/>
                <w:sz w:val="24"/>
              </w:rPr>
              <w:t xml:space="preserve">Bidders should note that if new discounts are agreed with Microsoft before an eligible Buyer’s enrolment date, the new discounts may apply to that Buyer’s pricing according to the terms of the new agreement with Microsoft. </w:t>
            </w:r>
          </w:p>
        </w:tc>
        <w:tc>
          <w:tcPr>
            <w:tcW w:w="2775" w:type="dxa"/>
            <w:tcBorders>
              <w:top w:val="single" w:sz="40" w:space="0" w:color="FFFFFF"/>
              <w:left w:val="single" w:sz="4" w:space="0" w:color="000000"/>
              <w:bottom w:val="single" w:sz="40" w:space="0" w:color="FFFFFF"/>
              <w:right w:val="single" w:sz="4" w:space="0" w:color="000000"/>
            </w:tcBorders>
            <w:vAlign w:val="center"/>
          </w:tcPr>
          <w:p w14:paraId="552ECFCC" w14:textId="77777777" w:rsidR="006C006A" w:rsidRDefault="00000000">
            <w:pPr>
              <w:spacing w:after="0"/>
              <w:ind w:right="72"/>
              <w:jc w:val="center"/>
            </w:pPr>
            <w:r>
              <w:rPr>
                <w:rFonts w:ascii="Arial" w:eastAsia="Arial" w:hAnsi="Arial" w:cs="Arial"/>
                <w:sz w:val="24"/>
              </w:rPr>
              <w:t xml:space="preserve">Yes </w:t>
            </w:r>
          </w:p>
        </w:tc>
      </w:tr>
      <w:tr w:rsidR="006C006A" w14:paraId="1870268C" w14:textId="77777777">
        <w:trPr>
          <w:trHeight w:val="2098"/>
        </w:trPr>
        <w:tc>
          <w:tcPr>
            <w:tcW w:w="1280" w:type="dxa"/>
            <w:tcBorders>
              <w:top w:val="single" w:sz="40" w:space="0" w:color="FFFFFF"/>
              <w:left w:val="single" w:sz="4" w:space="0" w:color="000000"/>
              <w:bottom w:val="single" w:sz="40" w:space="0" w:color="FFFFFF"/>
              <w:right w:val="single" w:sz="4" w:space="0" w:color="000000"/>
            </w:tcBorders>
          </w:tcPr>
          <w:p w14:paraId="50552074" w14:textId="77777777" w:rsidR="006C006A" w:rsidRDefault="00000000">
            <w:pPr>
              <w:spacing w:after="0"/>
            </w:pPr>
            <w:r>
              <w:rPr>
                <w:rFonts w:ascii="Arial" w:eastAsia="Arial" w:hAnsi="Arial" w:cs="Arial"/>
                <w:sz w:val="24"/>
              </w:rPr>
              <w:t xml:space="preserve">1.8 </w:t>
            </w:r>
          </w:p>
        </w:tc>
        <w:tc>
          <w:tcPr>
            <w:tcW w:w="6095" w:type="dxa"/>
            <w:tcBorders>
              <w:top w:val="single" w:sz="40" w:space="0" w:color="FFFFFF"/>
              <w:left w:val="single" w:sz="4" w:space="0" w:color="000000"/>
              <w:bottom w:val="single" w:sz="40" w:space="0" w:color="FFFFFF"/>
              <w:right w:val="single" w:sz="4" w:space="0" w:color="000000"/>
            </w:tcBorders>
            <w:vAlign w:val="bottom"/>
          </w:tcPr>
          <w:p w14:paraId="6CCAE26C" w14:textId="77777777" w:rsidR="006C006A" w:rsidRDefault="00000000">
            <w:pPr>
              <w:spacing w:after="0"/>
              <w:ind w:left="31" w:right="68" w:hanging="31"/>
              <w:jc w:val="both"/>
            </w:pPr>
            <w:r>
              <w:rPr>
                <w:rFonts w:ascii="Arial" w:eastAsia="Arial" w:hAnsi="Arial" w:cs="Arial"/>
                <w:sz w:val="24"/>
              </w:rPr>
              <w:t xml:space="preserve">Please confirm by selecting ‘Yes’ that you understand that the margins you supply in the Price Schedule at Attachment 4 cannot, and will not, be increased at any point throughout the life of any resulting Call Off Contract(s). </w:t>
            </w:r>
          </w:p>
        </w:tc>
        <w:tc>
          <w:tcPr>
            <w:tcW w:w="2775" w:type="dxa"/>
            <w:tcBorders>
              <w:top w:val="single" w:sz="40" w:space="0" w:color="FFFFFF"/>
              <w:left w:val="single" w:sz="4" w:space="0" w:color="000000"/>
              <w:bottom w:val="single" w:sz="40" w:space="0" w:color="FFFFFF"/>
              <w:right w:val="single" w:sz="4" w:space="0" w:color="000000"/>
            </w:tcBorders>
            <w:vAlign w:val="center"/>
          </w:tcPr>
          <w:p w14:paraId="3E5D32BC" w14:textId="77777777" w:rsidR="006C006A" w:rsidRDefault="00000000">
            <w:pPr>
              <w:spacing w:after="0"/>
              <w:ind w:right="72"/>
              <w:jc w:val="center"/>
            </w:pPr>
            <w:r>
              <w:rPr>
                <w:rFonts w:ascii="Arial" w:eastAsia="Arial" w:hAnsi="Arial" w:cs="Arial"/>
                <w:sz w:val="24"/>
              </w:rPr>
              <w:t xml:space="preserve">Yes </w:t>
            </w:r>
          </w:p>
        </w:tc>
      </w:tr>
      <w:tr w:rsidR="006C006A" w14:paraId="44BE010A" w14:textId="77777777">
        <w:trPr>
          <w:trHeight w:val="1145"/>
        </w:trPr>
        <w:tc>
          <w:tcPr>
            <w:tcW w:w="1280" w:type="dxa"/>
            <w:tcBorders>
              <w:top w:val="single" w:sz="40" w:space="0" w:color="FFFFFF"/>
              <w:left w:val="single" w:sz="4" w:space="0" w:color="000000"/>
              <w:bottom w:val="single" w:sz="41" w:space="0" w:color="FFFFFF"/>
              <w:right w:val="single" w:sz="4" w:space="0" w:color="000000"/>
            </w:tcBorders>
          </w:tcPr>
          <w:p w14:paraId="218390F1" w14:textId="77777777" w:rsidR="006C006A" w:rsidRDefault="00000000">
            <w:pPr>
              <w:spacing w:after="0"/>
            </w:pPr>
            <w:r>
              <w:rPr>
                <w:rFonts w:ascii="Arial" w:eastAsia="Arial" w:hAnsi="Arial" w:cs="Arial"/>
                <w:sz w:val="24"/>
              </w:rPr>
              <w:lastRenderedPageBreak/>
              <w:t xml:space="preserve">1.9 </w:t>
            </w:r>
          </w:p>
        </w:tc>
        <w:tc>
          <w:tcPr>
            <w:tcW w:w="6095" w:type="dxa"/>
            <w:tcBorders>
              <w:top w:val="single" w:sz="40" w:space="0" w:color="FFFFFF"/>
              <w:left w:val="single" w:sz="4" w:space="0" w:color="000000"/>
              <w:bottom w:val="single" w:sz="41" w:space="0" w:color="FFFFFF"/>
              <w:right w:val="single" w:sz="4" w:space="0" w:color="000000"/>
            </w:tcBorders>
            <w:vAlign w:val="bottom"/>
          </w:tcPr>
          <w:p w14:paraId="4F5C3D59" w14:textId="77777777" w:rsidR="006C006A" w:rsidRDefault="00000000">
            <w:pPr>
              <w:spacing w:after="0"/>
              <w:ind w:left="31" w:hanging="31"/>
              <w:jc w:val="both"/>
            </w:pPr>
            <w:r>
              <w:rPr>
                <w:rFonts w:ascii="Arial" w:eastAsia="Arial" w:hAnsi="Arial" w:cs="Arial"/>
                <w:sz w:val="24"/>
              </w:rPr>
              <w:t xml:space="preserve">Please confirm by selecting ‘Yes’ that the Buyers shall have access to a dedicated support team. </w:t>
            </w:r>
          </w:p>
        </w:tc>
        <w:tc>
          <w:tcPr>
            <w:tcW w:w="2775" w:type="dxa"/>
            <w:tcBorders>
              <w:top w:val="single" w:sz="40" w:space="0" w:color="FFFFFF"/>
              <w:left w:val="single" w:sz="4" w:space="0" w:color="000000"/>
              <w:bottom w:val="single" w:sz="41" w:space="0" w:color="FFFFFF"/>
              <w:right w:val="single" w:sz="4" w:space="0" w:color="000000"/>
            </w:tcBorders>
            <w:vAlign w:val="center"/>
          </w:tcPr>
          <w:p w14:paraId="20AA6A55" w14:textId="77777777" w:rsidR="006C006A" w:rsidRDefault="00000000">
            <w:pPr>
              <w:spacing w:after="0"/>
              <w:ind w:right="72"/>
              <w:jc w:val="center"/>
            </w:pPr>
            <w:r>
              <w:rPr>
                <w:rFonts w:ascii="Arial" w:eastAsia="Arial" w:hAnsi="Arial" w:cs="Arial"/>
                <w:sz w:val="24"/>
              </w:rPr>
              <w:t xml:space="preserve">Yes </w:t>
            </w:r>
          </w:p>
        </w:tc>
      </w:tr>
      <w:tr w:rsidR="006C006A" w14:paraId="3FEEAC50" w14:textId="77777777">
        <w:trPr>
          <w:trHeight w:val="2059"/>
        </w:trPr>
        <w:tc>
          <w:tcPr>
            <w:tcW w:w="1280" w:type="dxa"/>
            <w:tcBorders>
              <w:top w:val="single" w:sz="41" w:space="0" w:color="FFFFFF"/>
              <w:left w:val="single" w:sz="4" w:space="0" w:color="000000"/>
              <w:bottom w:val="single" w:sz="4" w:space="0" w:color="000000"/>
              <w:right w:val="single" w:sz="4" w:space="0" w:color="000000"/>
            </w:tcBorders>
          </w:tcPr>
          <w:p w14:paraId="483AC562" w14:textId="77777777" w:rsidR="006C006A" w:rsidRDefault="00000000">
            <w:pPr>
              <w:spacing w:after="0"/>
            </w:pPr>
            <w:r>
              <w:rPr>
                <w:rFonts w:ascii="Arial" w:eastAsia="Arial" w:hAnsi="Arial" w:cs="Arial"/>
                <w:sz w:val="24"/>
              </w:rPr>
              <w:t xml:space="preserve">1.10 </w:t>
            </w:r>
          </w:p>
        </w:tc>
        <w:tc>
          <w:tcPr>
            <w:tcW w:w="6095" w:type="dxa"/>
            <w:tcBorders>
              <w:top w:val="single" w:sz="41" w:space="0" w:color="FFFFFF"/>
              <w:left w:val="single" w:sz="4" w:space="0" w:color="000000"/>
              <w:bottom w:val="single" w:sz="4" w:space="0" w:color="000000"/>
              <w:right w:val="single" w:sz="4" w:space="0" w:color="000000"/>
            </w:tcBorders>
            <w:vAlign w:val="bottom"/>
          </w:tcPr>
          <w:p w14:paraId="11B317E5" w14:textId="77777777" w:rsidR="006C006A" w:rsidRDefault="00000000">
            <w:pPr>
              <w:spacing w:after="0"/>
              <w:ind w:left="31" w:right="65" w:hanging="31"/>
              <w:jc w:val="both"/>
            </w:pPr>
            <w:r>
              <w:rPr>
                <w:rFonts w:ascii="Arial" w:eastAsia="Arial" w:hAnsi="Arial" w:cs="Arial"/>
                <w:sz w:val="24"/>
              </w:rPr>
              <w:t xml:space="preserve">Please confirm by selecting ‘Yes’ that you can and shall fulfil in full the Account Management Plan for each Buyer, as detailed in section 18 of Attachment 3 – Statement of Requirements as relevant to the Lot(s) you are bidding for. </w:t>
            </w:r>
          </w:p>
        </w:tc>
        <w:tc>
          <w:tcPr>
            <w:tcW w:w="2775" w:type="dxa"/>
            <w:tcBorders>
              <w:top w:val="single" w:sz="41" w:space="0" w:color="FFFFFF"/>
              <w:left w:val="single" w:sz="4" w:space="0" w:color="000000"/>
              <w:bottom w:val="single" w:sz="4" w:space="0" w:color="000000"/>
              <w:right w:val="single" w:sz="4" w:space="0" w:color="000000"/>
            </w:tcBorders>
            <w:vAlign w:val="bottom"/>
          </w:tcPr>
          <w:p w14:paraId="1EA8771F" w14:textId="77777777" w:rsidR="006C006A" w:rsidRDefault="00000000">
            <w:pPr>
              <w:spacing w:after="0"/>
              <w:ind w:right="72"/>
              <w:jc w:val="center"/>
            </w:pPr>
            <w:r>
              <w:rPr>
                <w:rFonts w:ascii="Arial" w:eastAsia="Arial" w:hAnsi="Arial" w:cs="Arial"/>
                <w:sz w:val="24"/>
              </w:rPr>
              <w:t xml:space="preserve">Yes </w:t>
            </w:r>
          </w:p>
        </w:tc>
      </w:tr>
      <w:tr w:rsidR="006C006A" w14:paraId="5BBFE807" w14:textId="77777777">
        <w:trPr>
          <w:trHeight w:val="2414"/>
        </w:trPr>
        <w:tc>
          <w:tcPr>
            <w:tcW w:w="1280" w:type="dxa"/>
            <w:tcBorders>
              <w:top w:val="single" w:sz="4" w:space="0" w:color="000000"/>
              <w:left w:val="single" w:sz="4" w:space="0" w:color="000000"/>
              <w:bottom w:val="single" w:sz="40" w:space="0" w:color="FFFFFF"/>
              <w:right w:val="single" w:sz="4" w:space="0" w:color="000000"/>
            </w:tcBorders>
          </w:tcPr>
          <w:p w14:paraId="425560EA" w14:textId="77777777" w:rsidR="006C006A" w:rsidRDefault="00000000">
            <w:pPr>
              <w:spacing w:after="0"/>
            </w:pPr>
            <w:r>
              <w:rPr>
                <w:rFonts w:ascii="Arial" w:eastAsia="Arial" w:hAnsi="Arial" w:cs="Arial"/>
                <w:sz w:val="24"/>
              </w:rPr>
              <w:t xml:space="preserve">1.11 </w:t>
            </w:r>
          </w:p>
        </w:tc>
        <w:tc>
          <w:tcPr>
            <w:tcW w:w="6095" w:type="dxa"/>
            <w:tcBorders>
              <w:top w:val="single" w:sz="4" w:space="0" w:color="000000"/>
              <w:left w:val="single" w:sz="4" w:space="0" w:color="000000"/>
              <w:bottom w:val="single" w:sz="40" w:space="0" w:color="FFFFFF"/>
              <w:right w:val="single" w:sz="4" w:space="0" w:color="000000"/>
            </w:tcBorders>
            <w:vAlign w:val="bottom"/>
          </w:tcPr>
          <w:p w14:paraId="6073C167" w14:textId="77777777" w:rsidR="006C006A" w:rsidRDefault="00000000">
            <w:pPr>
              <w:spacing w:after="0"/>
              <w:ind w:left="31" w:right="97" w:hanging="31"/>
              <w:jc w:val="both"/>
            </w:pPr>
            <w:r>
              <w:rPr>
                <w:rFonts w:ascii="Arial" w:eastAsia="Arial" w:hAnsi="Arial" w:cs="Arial"/>
                <w:sz w:val="24"/>
              </w:rPr>
              <w:t xml:space="preserve">Please confirm by selecting ‘Yes’ that you shall provide staff that have the relevant qualifications and experience to deliver the entire Call Off Contract to the required standard, including the support and infrastructure optimisation advice required of the Account Management Plan. </w:t>
            </w:r>
          </w:p>
        </w:tc>
        <w:tc>
          <w:tcPr>
            <w:tcW w:w="2775" w:type="dxa"/>
            <w:tcBorders>
              <w:top w:val="single" w:sz="4" w:space="0" w:color="000000"/>
              <w:left w:val="single" w:sz="4" w:space="0" w:color="000000"/>
              <w:bottom w:val="single" w:sz="40" w:space="0" w:color="FFFFFF"/>
              <w:right w:val="single" w:sz="4" w:space="0" w:color="000000"/>
            </w:tcBorders>
            <w:vAlign w:val="center"/>
          </w:tcPr>
          <w:p w14:paraId="53CF88CC" w14:textId="77777777" w:rsidR="006C006A" w:rsidRDefault="00000000">
            <w:pPr>
              <w:spacing w:after="0"/>
              <w:ind w:right="104"/>
              <w:jc w:val="center"/>
            </w:pPr>
            <w:r>
              <w:rPr>
                <w:rFonts w:ascii="Arial" w:eastAsia="Arial" w:hAnsi="Arial" w:cs="Arial"/>
                <w:sz w:val="24"/>
              </w:rPr>
              <w:t xml:space="preserve">Yes </w:t>
            </w:r>
          </w:p>
        </w:tc>
      </w:tr>
      <w:tr w:rsidR="006C006A" w14:paraId="667B73D8" w14:textId="77777777">
        <w:trPr>
          <w:trHeight w:val="1781"/>
        </w:trPr>
        <w:tc>
          <w:tcPr>
            <w:tcW w:w="1280" w:type="dxa"/>
            <w:tcBorders>
              <w:top w:val="single" w:sz="40" w:space="0" w:color="FFFFFF"/>
              <w:left w:val="single" w:sz="4" w:space="0" w:color="000000"/>
              <w:bottom w:val="single" w:sz="40" w:space="0" w:color="FFFFFF"/>
              <w:right w:val="single" w:sz="4" w:space="0" w:color="000000"/>
            </w:tcBorders>
          </w:tcPr>
          <w:p w14:paraId="6C35404A" w14:textId="77777777" w:rsidR="006C006A" w:rsidRDefault="00000000">
            <w:pPr>
              <w:spacing w:after="0"/>
            </w:pPr>
            <w:r>
              <w:rPr>
                <w:rFonts w:ascii="Arial" w:eastAsia="Arial" w:hAnsi="Arial" w:cs="Arial"/>
                <w:sz w:val="24"/>
              </w:rPr>
              <w:t xml:space="preserve">1.12 </w:t>
            </w:r>
          </w:p>
        </w:tc>
        <w:tc>
          <w:tcPr>
            <w:tcW w:w="6095" w:type="dxa"/>
            <w:tcBorders>
              <w:top w:val="single" w:sz="40" w:space="0" w:color="FFFFFF"/>
              <w:left w:val="single" w:sz="4" w:space="0" w:color="000000"/>
              <w:bottom w:val="single" w:sz="40" w:space="0" w:color="FFFFFF"/>
              <w:right w:val="single" w:sz="4" w:space="0" w:color="000000"/>
            </w:tcBorders>
            <w:vAlign w:val="bottom"/>
          </w:tcPr>
          <w:p w14:paraId="51F0385D" w14:textId="77777777" w:rsidR="006C006A" w:rsidRDefault="00000000">
            <w:pPr>
              <w:spacing w:after="0"/>
              <w:ind w:left="31" w:right="102" w:hanging="31"/>
              <w:jc w:val="both"/>
            </w:pPr>
            <w:r>
              <w:rPr>
                <w:rFonts w:ascii="Arial" w:eastAsia="Arial" w:hAnsi="Arial" w:cs="Arial"/>
                <w:sz w:val="24"/>
              </w:rPr>
              <w:t xml:space="preserve">Please confirm by selecting ‘Yes’ that your </w:t>
            </w:r>
            <w:proofErr w:type="gramStart"/>
            <w:r>
              <w:rPr>
                <w:rFonts w:ascii="Arial" w:eastAsia="Arial" w:hAnsi="Arial" w:cs="Arial"/>
                <w:sz w:val="24"/>
              </w:rPr>
              <w:t xml:space="preserve">organisation </w:t>
            </w:r>
            <w:r>
              <w:rPr>
                <w:rFonts w:ascii="Times New Roman" w:eastAsia="Times New Roman" w:hAnsi="Times New Roman" w:cs="Times New Roman"/>
                <w:sz w:val="24"/>
              </w:rPr>
              <w:t xml:space="preserve"> </w:t>
            </w:r>
            <w:r>
              <w:rPr>
                <w:rFonts w:ascii="Arial" w:eastAsia="Arial" w:hAnsi="Arial" w:cs="Arial"/>
                <w:sz w:val="24"/>
              </w:rPr>
              <w:t>shall</w:t>
            </w:r>
            <w:proofErr w:type="gramEnd"/>
            <w:r>
              <w:rPr>
                <w:rFonts w:ascii="Arial" w:eastAsia="Arial" w:hAnsi="Arial" w:cs="Arial"/>
                <w:sz w:val="24"/>
              </w:rPr>
              <w:t xml:space="preserve"> maintain your Licensing Solution Partner (LSP) for Microsoft status </w:t>
            </w:r>
            <w:r>
              <w:rPr>
                <w:rFonts w:ascii="Times New Roman" w:eastAsia="Times New Roman" w:hAnsi="Times New Roman" w:cs="Times New Roman"/>
                <w:sz w:val="24"/>
              </w:rPr>
              <w:t xml:space="preserve">          </w:t>
            </w:r>
            <w:r>
              <w:rPr>
                <w:rFonts w:ascii="Arial" w:eastAsia="Arial" w:hAnsi="Arial" w:cs="Arial"/>
                <w:sz w:val="24"/>
              </w:rPr>
              <w:t xml:space="preserve"> throughout the life of the Call Off Contract(s). </w:t>
            </w:r>
          </w:p>
        </w:tc>
        <w:tc>
          <w:tcPr>
            <w:tcW w:w="2775" w:type="dxa"/>
            <w:tcBorders>
              <w:top w:val="single" w:sz="40" w:space="0" w:color="FFFFFF"/>
              <w:left w:val="single" w:sz="4" w:space="0" w:color="000000"/>
              <w:bottom w:val="single" w:sz="40" w:space="0" w:color="FFFFFF"/>
              <w:right w:val="single" w:sz="4" w:space="0" w:color="000000"/>
            </w:tcBorders>
            <w:vAlign w:val="center"/>
          </w:tcPr>
          <w:p w14:paraId="07AF2DC4" w14:textId="77777777" w:rsidR="006C006A" w:rsidRDefault="00000000">
            <w:pPr>
              <w:spacing w:after="0"/>
              <w:ind w:right="104"/>
              <w:jc w:val="center"/>
            </w:pPr>
            <w:r>
              <w:rPr>
                <w:rFonts w:ascii="Arial" w:eastAsia="Arial" w:hAnsi="Arial" w:cs="Arial"/>
                <w:sz w:val="24"/>
              </w:rPr>
              <w:t xml:space="preserve">Yes </w:t>
            </w:r>
          </w:p>
        </w:tc>
      </w:tr>
      <w:tr w:rsidR="006C006A" w14:paraId="62A5ECF9" w14:textId="77777777">
        <w:trPr>
          <w:trHeight w:val="1462"/>
        </w:trPr>
        <w:tc>
          <w:tcPr>
            <w:tcW w:w="1280" w:type="dxa"/>
            <w:tcBorders>
              <w:top w:val="single" w:sz="40" w:space="0" w:color="FFFFFF"/>
              <w:left w:val="single" w:sz="4" w:space="0" w:color="000000"/>
              <w:bottom w:val="single" w:sz="40" w:space="0" w:color="FFFFFF"/>
              <w:right w:val="single" w:sz="4" w:space="0" w:color="000000"/>
            </w:tcBorders>
          </w:tcPr>
          <w:p w14:paraId="291815CA" w14:textId="77777777" w:rsidR="006C006A" w:rsidRDefault="00000000">
            <w:pPr>
              <w:spacing w:after="0"/>
            </w:pPr>
            <w:r>
              <w:rPr>
                <w:rFonts w:ascii="Arial" w:eastAsia="Arial" w:hAnsi="Arial" w:cs="Arial"/>
                <w:sz w:val="24"/>
              </w:rPr>
              <w:t xml:space="preserve">1.13 </w:t>
            </w:r>
          </w:p>
        </w:tc>
        <w:tc>
          <w:tcPr>
            <w:tcW w:w="6095" w:type="dxa"/>
            <w:tcBorders>
              <w:top w:val="single" w:sz="40" w:space="0" w:color="FFFFFF"/>
              <w:left w:val="single" w:sz="4" w:space="0" w:color="000000"/>
              <w:bottom w:val="single" w:sz="40" w:space="0" w:color="FFFFFF"/>
              <w:right w:val="single" w:sz="4" w:space="0" w:color="000000"/>
            </w:tcBorders>
            <w:vAlign w:val="center"/>
          </w:tcPr>
          <w:p w14:paraId="1C08A493" w14:textId="77777777" w:rsidR="006C006A" w:rsidRDefault="00000000">
            <w:pPr>
              <w:spacing w:after="0"/>
              <w:ind w:left="31" w:right="102" w:hanging="31"/>
              <w:jc w:val="both"/>
            </w:pPr>
            <w:r>
              <w:rPr>
                <w:rFonts w:ascii="Arial" w:eastAsia="Arial" w:hAnsi="Arial" w:cs="Arial"/>
                <w:sz w:val="24"/>
              </w:rPr>
              <w:t xml:space="preserve">Please confirm by selecting ‘Yes’ that your organisation has Microsoft FastTrack capability to support ongoing migrations and provide remote guidance and advice. </w:t>
            </w:r>
          </w:p>
        </w:tc>
        <w:tc>
          <w:tcPr>
            <w:tcW w:w="2775" w:type="dxa"/>
            <w:tcBorders>
              <w:top w:val="single" w:sz="40" w:space="0" w:color="FFFFFF"/>
              <w:left w:val="single" w:sz="4" w:space="0" w:color="000000"/>
              <w:bottom w:val="single" w:sz="40" w:space="0" w:color="FFFFFF"/>
              <w:right w:val="single" w:sz="4" w:space="0" w:color="000000"/>
            </w:tcBorders>
            <w:vAlign w:val="center"/>
          </w:tcPr>
          <w:p w14:paraId="129E6C1A" w14:textId="77777777" w:rsidR="006C006A" w:rsidRDefault="00000000">
            <w:pPr>
              <w:spacing w:after="0"/>
              <w:ind w:right="104"/>
              <w:jc w:val="center"/>
            </w:pPr>
            <w:r>
              <w:rPr>
                <w:rFonts w:ascii="Arial" w:eastAsia="Arial" w:hAnsi="Arial" w:cs="Arial"/>
                <w:sz w:val="24"/>
              </w:rPr>
              <w:t xml:space="preserve">Yes </w:t>
            </w:r>
          </w:p>
        </w:tc>
      </w:tr>
      <w:tr w:rsidR="006C006A" w14:paraId="659024E4" w14:textId="77777777">
        <w:trPr>
          <w:trHeight w:val="2096"/>
        </w:trPr>
        <w:tc>
          <w:tcPr>
            <w:tcW w:w="1280" w:type="dxa"/>
            <w:tcBorders>
              <w:top w:val="single" w:sz="40" w:space="0" w:color="FFFFFF"/>
              <w:left w:val="single" w:sz="4" w:space="0" w:color="000000"/>
              <w:bottom w:val="single" w:sz="40" w:space="0" w:color="FFFFFF"/>
              <w:right w:val="single" w:sz="4" w:space="0" w:color="000000"/>
            </w:tcBorders>
          </w:tcPr>
          <w:p w14:paraId="1280E9E5" w14:textId="77777777" w:rsidR="006C006A" w:rsidRDefault="00000000">
            <w:pPr>
              <w:spacing w:after="0"/>
            </w:pPr>
            <w:r>
              <w:rPr>
                <w:rFonts w:ascii="Arial" w:eastAsia="Arial" w:hAnsi="Arial" w:cs="Arial"/>
                <w:sz w:val="24"/>
              </w:rPr>
              <w:t xml:space="preserve">1.14 </w:t>
            </w:r>
          </w:p>
        </w:tc>
        <w:tc>
          <w:tcPr>
            <w:tcW w:w="6095" w:type="dxa"/>
            <w:tcBorders>
              <w:top w:val="single" w:sz="40" w:space="0" w:color="FFFFFF"/>
              <w:left w:val="single" w:sz="4" w:space="0" w:color="000000"/>
              <w:bottom w:val="single" w:sz="40" w:space="0" w:color="FFFFFF"/>
              <w:right w:val="single" w:sz="4" w:space="0" w:color="000000"/>
            </w:tcBorders>
            <w:vAlign w:val="bottom"/>
          </w:tcPr>
          <w:p w14:paraId="7699BD12" w14:textId="77777777" w:rsidR="006C006A" w:rsidRDefault="00000000">
            <w:pPr>
              <w:spacing w:after="0"/>
              <w:ind w:left="31" w:right="99" w:hanging="31"/>
              <w:jc w:val="both"/>
            </w:pPr>
            <w:r>
              <w:rPr>
                <w:rFonts w:ascii="Arial" w:eastAsia="Arial" w:hAnsi="Arial" w:cs="Arial"/>
                <w:sz w:val="24"/>
              </w:rPr>
              <w:t>Please confirm by selecting ‘Yes’ that you will inform the Buyer if your organisation loses its Microsoft LSP status, FastTrack capability</w:t>
            </w:r>
            <w:r>
              <w:rPr>
                <w:rFonts w:ascii="Times New Roman" w:eastAsia="Times New Roman" w:hAnsi="Times New Roman" w:cs="Times New Roman"/>
                <w:sz w:val="24"/>
              </w:rPr>
              <w:t xml:space="preserve">     </w:t>
            </w:r>
            <w:r>
              <w:rPr>
                <w:rFonts w:ascii="Arial" w:eastAsia="Arial" w:hAnsi="Arial" w:cs="Arial"/>
                <w:sz w:val="24"/>
              </w:rPr>
              <w:t xml:space="preserve"> or </w:t>
            </w:r>
            <w:proofErr w:type="gramStart"/>
            <w:r>
              <w:rPr>
                <w:rFonts w:ascii="Arial" w:eastAsia="Arial" w:hAnsi="Arial" w:cs="Arial"/>
                <w:sz w:val="24"/>
              </w:rPr>
              <w:t>any  Solutions</w:t>
            </w:r>
            <w:proofErr w:type="gramEnd"/>
            <w:r>
              <w:rPr>
                <w:rFonts w:ascii="Arial" w:eastAsia="Arial" w:hAnsi="Arial" w:cs="Arial"/>
                <w:sz w:val="24"/>
              </w:rPr>
              <w:t xml:space="preserve"> Designations at any point during the duration of at any point throughout the life of any resulting Call Off Contract(s). </w:t>
            </w:r>
          </w:p>
        </w:tc>
        <w:tc>
          <w:tcPr>
            <w:tcW w:w="2775" w:type="dxa"/>
            <w:tcBorders>
              <w:top w:val="single" w:sz="40" w:space="0" w:color="FFFFFF"/>
              <w:left w:val="single" w:sz="4" w:space="0" w:color="000000"/>
              <w:bottom w:val="single" w:sz="40" w:space="0" w:color="FFFFFF"/>
              <w:right w:val="single" w:sz="4" w:space="0" w:color="000000"/>
            </w:tcBorders>
            <w:vAlign w:val="center"/>
          </w:tcPr>
          <w:p w14:paraId="02F7554D" w14:textId="77777777" w:rsidR="006C006A" w:rsidRDefault="00000000">
            <w:pPr>
              <w:spacing w:after="0"/>
              <w:ind w:right="104"/>
              <w:jc w:val="center"/>
            </w:pPr>
            <w:r>
              <w:rPr>
                <w:rFonts w:ascii="Arial" w:eastAsia="Arial" w:hAnsi="Arial" w:cs="Arial"/>
                <w:sz w:val="24"/>
              </w:rPr>
              <w:t xml:space="preserve">Yes </w:t>
            </w:r>
          </w:p>
        </w:tc>
      </w:tr>
      <w:tr w:rsidR="006C006A" w14:paraId="4F96C5D3" w14:textId="77777777">
        <w:trPr>
          <w:trHeight w:val="1742"/>
        </w:trPr>
        <w:tc>
          <w:tcPr>
            <w:tcW w:w="1280" w:type="dxa"/>
            <w:tcBorders>
              <w:top w:val="single" w:sz="40" w:space="0" w:color="FFFFFF"/>
              <w:left w:val="single" w:sz="4" w:space="0" w:color="000000"/>
              <w:bottom w:val="single" w:sz="4" w:space="0" w:color="000000"/>
              <w:right w:val="single" w:sz="4" w:space="0" w:color="000000"/>
            </w:tcBorders>
          </w:tcPr>
          <w:p w14:paraId="65E42854" w14:textId="77777777" w:rsidR="006C006A" w:rsidRDefault="00000000">
            <w:pPr>
              <w:spacing w:after="0"/>
            </w:pPr>
            <w:r>
              <w:rPr>
                <w:rFonts w:ascii="Arial" w:eastAsia="Arial" w:hAnsi="Arial" w:cs="Arial"/>
                <w:sz w:val="24"/>
              </w:rPr>
              <w:lastRenderedPageBreak/>
              <w:t xml:space="preserve">1.15 </w:t>
            </w:r>
          </w:p>
        </w:tc>
        <w:tc>
          <w:tcPr>
            <w:tcW w:w="6095" w:type="dxa"/>
            <w:tcBorders>
              <w:top w:val="single" w:sz="40" w:space="0" w:color="FFFFFF"/>
              <w:left w:val="single" w:sz="4" w:space="0" w:color="000000"/>
              <w:bottom w:val="single" w:sz="4" w:space="0" w:color="000000"/>
              <w:right w:val="single" w:sz="4" w:space="0" w:color="000000"/>
            </w:tcBorders>
            <w:vAlign w:val="bottom"/>
          </w:tcPr>
          <w:p w14:paraId="7CEC05C3" w14:textId="77777777" w:rsidR="006C006A" w:rsidRDefault="00000000">
            <w:pPr>
              <w:spacing w:after="0"/>
              <w:ind w:left="31" w:right="102" w:hanging="31"/>
              <w:jc w:val="both"/>
            </w:pPr>
            <w:r>
              <w:rPr>
                <w:rFonts w:ascii="Arial" w:eastAsia="Arial" w:hAnsi="Arial" w:cs="Arial"/>
                <w:sz w:val="24"/>
              </w:rPr>
              <w:t>Please confirm by selecting ‘Yes’ that you have the capacity to process the Microsoft enrolments for all Buyers in the Lot(s) you state you have capacity for, in response to question 3.2</w:t>
            </w:r>
            <w:r>
              <w:rPr>
                <w:rFonts w:ascii="Times New Roman" w:eastAsia="Times New Roman" w:hAnsi="Times New Roman" w:cs="Times New Roman"/>
                <w:sz w:val="24"/>
              </w:rPr>
              <w:t xml:space="preserve"> </w:t>
            </w:r>
          </w:p>
        </w:tc>
        <w:tc>
          <w:tcPr>
            <w:tcW w:w="2775" w:type="dxa"/>
            <w:tcBorders>
              <w:top w:val="single" w:sz="40" w:space="0" w:color="FFFFFF"/>
              <w:left w:val="single" w:sz="4" w:space="0" w:color="000000"/>
              <w:bottom w:val="single" w:sz="4" w:space="0" w:color="000000"/>
              <w:right w:val="single" w:sz="4" w:space="0" w:color="000000"/>
            </w:tcBorders>
            <w:vAlign w:val="bottom"/>
          </w:tcPr>
          <w:p w14:paraId="05A61596" w14:textId="77777777" w:rsidR="006C006A" w:rsidRDefault="00000000">
            <w:pPr>
              <w:spacing w:after="0"/>
              <w:ind w:right="104"/>
              <w:jc w:val="center"/>
            </w:pPr>
            <w:r>
              <w:rPr>
                <w:rFonts w:ascii="Arial" w:eastAsia="Arial" w:hAnsi="Arial" w:cs="Arial"/>
                <w:sz w:val="24"/>
              </w:rPr>
              <w:t xml:space="preserve">Yes </w:t>
            </w:r>
          </w:p>
        </w:tc>
      </w:tr>
    </w:tbl>
    <w:p w14:paraId="6630218B" w14:textId="77777777" w:rsidR="006C006A" w:rsidRDefault="00000000">
      <w:pPr>
        <w:spacing w:after="132"/>
        <w:ind w:left="358"/>
      </w:pPr>
      <w:r>
        <w:rPr>
          <w:rFonts w:ascii="Times New Roman" w:eastAsia="Times New Roman" w:hAnsi="Times New Roman" w:cs="Times New Roman"/>
          <w:sz w:val="24"/>
        </w:rPr>
        <w:t xml:space="preserve"> </w:t>
      </w:r>
    </w:p>
    <w:p w14:paraId="5F83AEEE" w14:textId="77777777" w:rsidR="006C006A" w:rsidRDefault="00000000">
      <w:pPr>
        <w:pBdr>
          <w:top w:val="single" w:sz="4" w:space="0" w:color="000000"/>
          <w:left w:val="single" w:sz="4" w:space="0" w:color="000000"/>
          <w:bottom w:val="single" w:sz="4" w:space="0" w:color="000000"/>
          <w:right w:val="single" w:sz="4" w:space="0" w:color="000000"/>
        </w:pBdr>
        <w:shd w:val="clear" w:color="auto" w:fill="B8CCE4"/>
        <w:spacing w:after="2"/>
        <w:ind w:left="-5" w:hanging="10"/>
      </w:pPr>
      <w:r>
        <w:rPr>
          <w:rFonts w:ascii="Arial" w:eastAsia="Arial" w:hAnsi="Arial" w:cs="Arial"/>
          <w:b/>
          <w:sz w:val="24"/>
        </w:rPr>
        <w:t xml:space="preserve">QUALIFICATION - CONFLICTS OF INTEREST </w:t>
      </w:r>
    </w:p>
    <w:p w14:paraId="59DACDB5" w14:textId="77777777" w:rsidR="006C006A" w:rsidRDefault="00000000">
      <w:pPr>
        <w:pBdr>
          <w:top w:val="single" w:sz="4" w:space="0" w:color="000000"/>
          <w:left w:val="single" w:sz="4" w:space="0" w:color="000000"/>
          <w:bottom w:val="single" w:sz="4" w:space="0" w:color="000000"/>
          <w:right w:val="single" w:sz="4" w:space="0" w:color="000000"/>
        </w:pBdr>
        <w:shd w:val="clear" w:color="auto" w:fill="B8CCE4"/>
        <w:spacing w:after="2"/>
        <w:ind w:left="-5" w:hanging="10"/>
      </w:pPr>
      <w:r>
        <w:rPr>
          <w:rFonts w:ascii="Arial" w:eastAsia="Arial" w:hAnsi="Arial" w:cs="Arial"/>
          <w:b/>
          <w:sz w:val="24"/>
        </w:rPr>
        <w:t xml:space="preserve">Response Guidance </w:t>
      </w:r>
    </w:p>
    <w:p w14:paraId="3A126C26" w14:textId="77777777" w:rsidR="006C006A" w:rsidRDefault="00000000">
      <w:pPr>
        <w:pBdr>
          <w:top w:val="single" w:sz="4" w:space="0" w:color="000000"/>
          <w:left w:val="single" w:sz="4" w:space="0" w:color="000000"/>
          <w:bottom w:val="single" w:sz="4" w:space="0" w:color="000000"/>
          <w:right w:val="single" w:sz="4" w:space="0" w:color="000000"/>
        </w:pBdr>
        <w:shd w:val="clear" w:color="auto" w:fill="B8CCE4"/>
        <w:spacing w:after="3" w:line="240" w:lineRule="auto"/>
        <w:ind w:left="26" w:hanging="41"/>
      </w:pPr>
      <w:r>
        <w:rPr>
          <w:rFonts w:ascii="Arial" w:eastAsia="Arial" w:hAnsi="Arial" w:cs="Arial"/>
          <w:sz w:val="24"/>
        </w:rPr>
        <w:t xml:space="preserve">Question 2.1 is a ‘Yes/No’ question that applies to all Lots and will dictate whether or not question 2.2 needs to be answered. </w:t>
      </w:r>
    </w:p>
    <w:p w14:paraId="6FCBCE03" w14:textId="77777777" w:rsidR="006C006A" w:rsidRDefault="00000000">
      <w:pPr>
        <w:pBdr>
          <w:top w:val="single" w:sz="4" w:space="0" w:color="000000"/>
          <w:left w:val="single" w:sz="4" w:space="0" w:color="000000"/>
          <w:bottom w:val="single" w:sz="4" w:space="0" w:color="000000"/>
          <w:right w:val="single" w:sz="4" w:space="0" w:color="000000"/>
        </w:pBdr>
        <w:shd w:val="clear" w:color="auto" w:fill="B8CCE4"/>
        <w:spacing w:after="0"/>
        <w:ind w:left="-15"/>
      </w:pPr>
      <w:r>
        <w:rPr>
          <w:rFonts w:ascii="Arial" w:eastAsia="Arial" w:hAnsi="Arial" w:cs="Arial"/>
          <w:sz w:val="24"/>
        </w:rPr>
        <w:t xml:space="preserve"> </w:t>
      </w:r>
    </w:p>
    <w:p w14:paraId="78AB2B9E" w14:textId="77777777" w:rsidR="006C006A" w:rsidRDefault="00000000">
      <w:pPr>
        <w:pBdr>
          <w:top w:val="single" w:sz="4" w:space="0" w:color="000000"/>
          <w:left w:val="single" w:sz="4" w:space="0" w:color="000000"/>
          <w:bottom w:val="single" w:sz="4" w:space="0" w:color="000000"/>
          <w:right w:val="single" w:sz="4" w:space="0" w:color="000000"/>
        </w:pBdr>
        <w:shd w:val="clear" w:color="auto" w:fill="B8CCE4"/>
        <w:spacing w:after="3" w:line="240" w:lineRule="auto"/>
        <w:ind w:left="26" w:hanging="41"/>
      </w:pPr>
      <w:r>
        <w:rPr>
          <w:rFonts w:ascii="Arial" w:eastAsia="Arial" w:hAnsi="Arial" w:cs="Arial"/>
          <w:sz w:val="24"/>
        </w:rPr>
        <w:t xml:space="preserve">Note:  </w:t>
      </w:r>
      <w:proofErr w:type="gramStart"/>
      <w:r>
        <w:rPr>
          <w:rFonts w:ascii="Arial" w:eastAsia="Arial" w:hAnsi="Arial" w:cs="Arial"/>
          <w:sz w:val="24"/>
        </w:rPr>
        <w:t>Yes</w:t>
      </w:r>
      <w:proofErr w:type="gramEnd"/>
      <w:r>
        <w:rPr>
          <w:rFonts w:ascii="Arial" w:eastAsia="Arial" w:hAnsi="Arial" w:cs="Arial"/>
          <w:sz w:val="24"/>
        </w:rPr>
        <w:t xml:space="preserve"> means there is a potential, actual or perceived conflict and that 2.2 should be completed.  No confirms there are no potential, actual or perceived conflicts. </w:t>
      </w:r>
    </w:p>
    <w:p w14:paraId="59B54734" w14:textId="77777777" w:rsidR="006C006A" w:rsidRDefault="00000000">
      <w:pPr>
        <w:pBdr>
          <w:top w:val="single" w:sz="4" w:space="0" w:color="000000"/>
          <w:left w:val="single" w:sz="4" w:space="0" w:color="000000"/>
          <w:bottom w:val="single" w:sz="4" w:space="0" w:color="000000"/>
          <w:right w:val="single" w:sz="4" w:space="0" w:color="000000"/>
        </w:pBdr>
        <w:shd w:val="clear" w:color="auto" w:fill="B8CCE4"/>
        <w:spacing w:after="0"/>
        <w:ind w:left="-15"/>
      </w:pPr>
      <w:r>
        <w:rPr>
          <w:rFonts w:ascii="Arial" w:eastAsia="Arial" w:hAnsi="Arial" w:cs="Arial"/>
          <w:sz w:val="24"/>
        </w:rPr>
        <w:t xml:space="preserve"> </w:t>
      </w:r>
    </w:p>
    <w:p w14:paraId="1A798B02" w14:textId="77777777" w:rsidR="006C006A" w:rsidRDefault="00000000">
      <w:pPr>
        <w:pBdr>
          <w:top w:val="single" w:sz="4" w:space="0" w:color="000000"/>
          <w:left w:val="single" w:sz="4" w:space="0" w:color="000000"/>
          <w:bottom w:val="single" w:sz="4" w:space="0" w:color="000000"/>
          <w:right w:val="single" w:sz="4" w:space="0" w:color="000000"/>
        </w:pBdr>
        <w:shd w:val="clear" w:color="auto" w:fill="B8CCE4"/>
        <w:spacing w:after="3" w:line="240" w:lineRule="auto"/>
        <w:ind w:left="26" w:hanging="41"/>
      </w:pPr>
      <w:r>
        <w:rPr>
          <w:rFonts w:ascii="Arial" w:eastAsia="Arial" w:hAnsi="Arial" w:cs="Arial"/>
          <w:sz w:val="24"/>
        </w:rPr>
        <w:t xml:space="preserve">Question 2.2 is a Pass / Fail question. Potential Bidders are required to provide details of how the identified conflict will be mitigated.  </w:t>
      </w:r>
    </w:p>
    <w:tbl>
      <w:tblPr>
        <w:tblStyle w:val="TableGrid"/>
        <w:tblW w:w="10146" w:type="dxa"/>
        <w:tblInd w:w="-67" w:type="dxa"/>
        <w:tblCellMar>
          <w:top w:w="73" w:type="dxa"/>
          <w:left w:w="67" w:type="dxa"/>
          <w:bottom w:w="0" w:type="dxa"/>
          <w:right w:w="36" w:type="dxa"/>
        </w:tblCellMar>
        <w:tblLook w:val="04A0" w:firstRow="1" w:lastRow="0" w:firstColumn="1" w:lastColumn="0" w:noHBand="0" w:noVBand="1"/>
      </w:tblPr>
      <w:tblGrid>
        <w:gridCol w:w="1277"/>
        <w:gridCol w:w="5670"/>
        <w:gridCol w:w="3199"/>
      </w:tblGrid>
      <w:tr w:rsidR="006C006A" w14:paraId="45798C0F" w14:textId="77777777">
        <w:trPr>
          <w:trHeight w:val="1552"/>
        </w:trPr>
        <w:tc>
          <w:tcPr>
            <w:tcW w:w="10146" w:type="dxa"/>
            <w:gridSpan w:val="3"/>
            <w:tcBorders>
              <w:top w:val="single" w:sz="4" w:space="0" w:color="000000"/>
              <w:left w:val="single" w:sz="4" w:space="0" w:color="000000"/>
              <w:bottom w:val="single" w:sz="4" w:space="0" w:color="000000"/>
              <w:right w:val="single" w:sz="4" w:space="0" w:color="000000"/>
            </w:tcBorders>
            <w:shd w:val="clear" w:color="auto" w:fill="B8CCE4"/>
          </w:tcPr>
          <w:p w14:paraId="43D67B88" w14:textId="77777777" w:rsidR="006C006A" w:rsidRDefault="00000000">
            <w:pPr>
              <w:spacing w:after="0"/>
            </w:pPr>
            <w:r>
              <w:rPr>
                <w:rFonts w:ascii="Arial" w:eastAsia="Arial" w:hAnsi="Arial" w:cs="Arial"/>
                <w:sz w:val="24"/>
              </w:rPr>
              <w:t xml:space="preserve"> </w:t>
            </w:r>
          </w:p>
          <w:p w14:paraId="164DE5E7" w14:textId="77777777" w:rsidR="006C006A" w:rsidRDefault="00000000">
            <w:pPr>
              <w:spacing w:after="0"/>
              <w:ind w:left="31" w:right="68" w:hanging="31"/>
              <w:jc w:val="both"/>
            </w:pPr>
            <w:r>
              <w:rPr>
                <w:rFonts w:ascii="Arial" w:eastAsia="Arial" w:hAnsi="Arial" w:cs="Arial"/>
                <w:sz w:val="24"/>
              </w:rPr>
              <w:t>CCS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r>
              <w:rPr>
                <w:rFonts w:ascii="Arial" w:eastAsia="Arial" w:hAnsi="Arial" w:cs="Arial"/>
                <w:b/>
                <w:sz w:val="24"/>
              </w:rPr>
              <w:t xml:space="preserve"> </w:t>
            </w:r>
          </w:p>
        </w:tc>
      </w:tr>
      <w:tr w:rsidR="006C006A" w14:paraId="0A2AECD5" w14:textId="77777777">
        <w:trPr>
          <w:trHeight w:val="886"/>
        </w:trPr>
        <w:tc>
          <w:tcPr>
            <w:tcW w:w="1277" w:type="dxa"/>
            <w:tcBorders>
              <w:top w:val="single" w:sz="4" w:space="0" w:color="000000"/>
              <w:left w:val="single" w:sz="4" w:space="0" w:color="000000"/>
              <w:bottom w:val="single" w:sz="40" w:space="0" w:color="FFFFFF"/>
              <w:right w:val="single" w:sz="4" w:space="0" w:color="000000"/>
            </w:tcBorders>
            <w:shd w:val="clear" w:color="auto" w:fill="B8CCE4"/>
            <w:vAlign w:val="center"/>
          </w:tcPr>
          <w:p w14:paraId="62FEFDAE" w14:textId="77777777" w:rsidR="006C006A" w:rsidRDefault="00000000">
            <w:pPr>
              <w:spacing w:after="0"/>
              <w:ind w:left="31" w:hanging="31"/>
            </w:pPr>
            <w:r>
              <w:rPr>
                <w:rFonts w:ascii="Arial" w:eastAsia="Arial" w:hAnsi="Arial" w:cs="Arial"/>
                <w:b/>
                <w:sz w:val="24"/>
              </w:rPr>
              <w:t xml:space="preserve">Question Number </w:t>
            </w:r>
          </w:p>
        </w:tc>
        <w:tc>
          <w:tcPr>
            <w:tcW w:w="5670" w:type="dxa"/>
            <w:tcBorders>
              <w:top w:val="single" w:sz="4" w:space="0" w:color="000000"/>
              <w:left w:val="single" w:sz="4" w:space="0" w:color="000000"/>
              <w:bottom w:val="single" w:sz="40" w:space="0" w:color="FFFFFF"/>
              <w:right w:val="single" w:sz="4" w:space="0" w:color="000000"/>
            </w:tcBorders>
            <w:shd w:val="clear" w:color="auto" w:fill="B8CCE4"/>
          </w:tcPr>
          <w:p w14:paraId="6B56DB11" w14:textId="77777777" w:rsidR="006C006A" w:rsidRDefault="00000000">
            <w:pPr>
              <w:spacing w:after="0"/>
              <w:ind w:left="2"/>
            </w:pPr>
            <w:r>
              <w:rPr>
                <w:rFonts w:ascii="Arial" w:eastAsia="Arial" w:hAnsi="Arial" w:cs="Arial"/>
                <w:b/>
                <w:sz w:val="24"/>
              </w:rPr>
              <w:t xml:space="preserve">Question </w:t>
            </w:r>
          </w:p>
        </w:tc>
        <w:tc>
          <w:tcPr>
            <w:tcW w:w="3199" w:type="dxa"/>
            <w:tcBorders>
              <w:top w:val="single" w:sz="4" w:space="0" w:color="000000"/>
              <w:left w:val="single" w:sz="4" w:space="0" w:color="000000"/>
              <w:bottom w:val="single" w:sz="40" w:space="0" w:color="FFFFFF"/>
              <w:right w:val="single" w:sz="4" w:space="0" w:color="000000"/>
            </w:tcBorders>
            <w:shd w:val="clear" w:color="auto" w:fill="B8CCE4"/>
          </w:tcPr>
          <w:p w14:paraId="7E1F19BA" w14:textId="77777777" w:rsidR="006C006A" w:rsidRDefault="00000000">
            <w:pPr>
              <w:spacing w:after="0"/>
              <w:ind w:left="2"/>
            </w:pPr>
            <w:r>
              <w:rPr>
                <w:rFonts w:ascii="Arial" w:eastAsia="Arial" w:hAnsi="Arial" w:cs="Arial"/>
                <w:b/>
                <w:sz w:val="24"/>
              </w:rPr>
              <w:t xml:space="preserve">Your Response </w:t>
            </w:r>
          </w:p>
        </w:tc>
      </w:tr>
      <w:tr w:rsidR="006C006A" w14:paraId="0654F170" w14:textId="77777777">
        <w:trPr>
          <w:trHeight w:val="1321"/>
        </w:trPr>
        <w:tc>
          <w:tcPr>
            <w:tcW w:w="1277" w:type="dxa"/>
            <w:tcBorders>
              <w:top w:val="single" w:sz="40" w:space="0" w:color="FFFFFF"/>
              <w:left w:val="single" w:sz="4" w:space="0" w:color="000000"/>
              <w:bottom w:val="single" w:sz="40" w:space="0" w:color="FFFFFF"/>
              <w:right w:val="single" w:sz="4" w:space="0" w:color="000000"/>
            </w:tcBorders>
          </w:tcPr>
          <w:p w14:paraId="2BCC6F63" w14:textId="77777777" w:rsidR="006C006A" w:rsidRDefault="00000000">
            <w:pPr>
              <w:spacing w:after="0"/>
            </w:pPr>
            <w:r>
              <w:rPr>
                <w:rFonts w:ascii="Arial" w:eastAsia="Arial" w:hAnsi="Arial" w:cs="Arial"/>
                <w:sz w:val="24"/>
              </w:rPr>
              <w:t xml:space="preserve">2.1 </w:t>
            </w:r>
          </w:p>
        </w:tc>
        <w:tc>
          <w:tcPr>
            <w:tcW w:w="5670" w:type="dxa"/>
            <w:tcBorders>
              <w:top w:val="single" w:sz="40" w:space="0" w:color="FFFFFF"/>
              <w:left w:val="single" w:sz="4" w:space="0" w:color="000000"/>
              <w:bottom w:val="single" w:sz="40" w:space="0" w:color="FFFFFF"/>
              <w:right w:val="single" w:sz="4" w:space="0" w:color="000000"/>
            </w:tcBorders>
            <w:vAlign w:val="center"/>
          </w:tcPr>
          <w:p w14:paraId="5CD9F1CB" w14:textId="77777777" w:rsidR="006C006A" w:rsidRDefault="00000000">
            <w:pPr>
              <w:spacing w:after="0"/>
              <w:ind w:left="33" w:right="66" w:hanging="31"/>
              <w:jc w:val="both"/>
            </w:pPr>
            <w:r>
              <w:rPr>
                <w:rFonts w:ascii="Arial" w:eastAsia="Arial" w:hAnsi="Arial" w:cs="Arial"/>
                <w:sz w:val="24"/>
              </w:rPr>
              <w:t xml:space="preserve">Please confirm whether you have any potential, actual or perceived conflicts of interest that may be relevant to this requirement. </w:t>
            </w:r>
          </w:p>
        </w:tc>
        <w:tc>
          <w:tcPr>
            <w:tcW w:w="3199" w:type="dxa"/>
            <w:tcBorders>
              <w:top w:val="single" w:sz="40" w:space="0" w:color="FFFFFF"/>
              <w:left w:val="single" w:sz="4" w:space="0" w:color="000000"/>
              <w:bottom w:val="single" w:sz="40" w:space="0" w:color="FFFFFF"/>
              <w:right w:val="single" w:sz="4" w:space="0" w:color="000000"/>
            </w:tcBorders>
          </w:tcPr>
          <w:p w14:paraId="301DE7DE" w14:textId="77777777" w:rsidR="006C006A" w:rsidRDefault="00000000">
            <w:pPr>
              <w:spacing w:after="0"/>
              <w:ind w:left="2"/>
            </w:pPr>
            <w:r>
              <w:rPr>
                <w:rFonts w:ascii="Arial" w:eastAsia="Arial" w:hAnsi="Arial" w:cs="Arial"/>
                <w:sz w:val="24"/>
              </w:rPr>
              <w:t xml:space="preserve">No </w:t>
            </w:r>
          </w:p>
        </w:tc>
      </w:tr>
      <w:tr w:rsidR="006C006A" w14:paraId="59044B4D" w14:textId="77777777">
        <w:trPr>
          <w:trHeight w:val="2195"/>
        </w:trPr>
        <w:tc>
          <w:tcPr>
            <w:tcW w:w="1277" w:type="dxa"/>
            <w:tcBorders>
              <w:top w:val="single" w:sz="40" w:space="0" w:color="FFFFFF"/>
              <w:left w:val="single" w:sz="4" w:space="0" w:color="000000"/>
              <w:bottom w:val="single" w:sz="4" w:space="0" w:color="000000"/>
              <w:right w:val="single" w:sz="4" w:space="0" w:color="000000"/>
            </w:tcBorders>
          </w:tcPr>
          <w:p w14:paraId="03BF1B99" w14:textId="77777777" w:rsidR="006C006A" w:rsidRDefault="00000000">
            <w:pPr>
              <w:spacing w:after="0"/>
            </w:pPr>
            <w:r>
              <w:rPr>
                <w:rFonts w:ascii="Arial" w:eastAsia="Arial" w:hAnsi="Arial" w:cs="Arial"/>
                <w:sz w:val="24"/>
              </w:rPr>
              <w:t xml:space="preserve">2.2 </w:t>
            </w:r>
          </w:p>
        </w:tc>
        <w:tc>
          <w:tcPr>
            <w:tcW w:w="5670" w:type="dxa"/>
            <w:tcBorders>
              <w:top w:val="single" w:sz="40" w:space="0" w:color="FFFFFF"/>
              <w:left w:val="single" w:sz="4" w:space="0" w:color="000000"/>
              <w:bottom w:val="single" w:sz="4" w:space="0" w:color="000000"/>
              <w:right w:val="single" w:sz="4" w:space="0" w:color="000000"/>
            </w:tcBorders>
            <w:vAlign w:val="center"/>
          </w:tcPr>
          <w:p w14:paraId="5592821D" w14:textId="77777777" w:rsidR="006C006A" w:rsidRDefault="00000000">
            <w:pPr>
              <w:spacing w:after="0"/>
              <w:ind w:left="33" w:right="64" w:hanging="31"/>
              <w:jc w:val="both"/>
            </w:pPr>
            <w:r>
              <w:rPr>
                <w:rFonts w:ascii="Arial" w:eastAsia="Arial" w:hAnsi="Arial" w:cs="Arial"/>
                <w:sz w:val="24"/>
              </w:rPr>
              <w:t xml:space="preserve">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 </w:t>
            </w:r>
          </w:p>
        </w:tc>
        <w:tc>
          <w:tcPr>
            <w:tcW w:w="3199" w:type="dxa"/>
            <w:tcBorders>
              <w:top w:val="single" w:sz="40" w:space="0" w:color="FFFFFF"/>
              <w:left w:val="single" w:sz="4" w:space="0" w:color="000000"/>
              <w:bottom w:val="single" w:sz="4" w:space="0" w:color="000000"/>
              <w:right w:val="single" w:sz="4" w:space="0" w:color="000000"/>
            </w:tcBorders>
          </w:tcPr>
          <w:p w14:paraId="709681F3" w14:textId="77777777" w:rsidR="006C006A" w:rsidRDefault="00000000">
            <w:pPr>
              <w:spacing w:after="0"/>
              <w:ind w:left="2"/>
            </w:pPr>
            <w:r>
              <w:rPr>
                <w:rFonts w:ascii="Arial" w:eastAsia="Arial" w:hAnsi="Arial" w:cs="Arial"/>
                <w:sz w:val="24"/>
              </w:rPr>
              <w:t xml:space="preserve"> </w:t>
            </w:r>
          </w:p>
        </w:tc>
      </w:tr>
    </w:tbl>
    <w:p w14:paraId="14C9A4EA" w14:textId="77777777" w:rsidR="006C006A" w:rsidRDefault="00000000">
      <w:pPr>
        <w:spacing w:after="0"/>
        <w:ind w:left="326"/>
        <w:jc w:val="both"/>
      </w:pPr>
      <w:r>
        <w:rPr>
          <w:rFonts w:ascii="Times New Roman" w:eastAsia="Times New Roman" w:hAnsi="Times New Roman" w:cs="Times New Roman"/>
          <w:sz w:val="24"/>
        </w:rPr>
        <w:t xml:space="preserve"> </w:t>
      </w:r>
    </w:p>
    <w:tbl>
      <w:tblPr>
        <w:tblStyle w:val="TableGrid"/>
        <w:tblW w:w="11342" w:type="dxa"/>
        <w:tblInd w:w="-67" w:type="dxa"/>
        <w:tblCellMar>
          <w:top w:w="71" w:type="dxa"/>
          <w:left w:w="67" w:type="dxa"/>
          <w:bottom w:w="0" w:type="dxa"/>
          <w:right w:w="36" w:type="dxa"/>
        </w:tblCellMar>
        <w:tblLook w:val="04A0" w:firstRow="1" w:lastRow="0" w:firstColumn="1" w:lastColumn="0" w:noHBand="0" w:noVBand="1"/>
      </w:tblPr>
      <w:tblGrid>
        <w:gridCol w:w="1277"/>
        <w:gridCol w:w="3401"/>
        <w:gridCol w:w="6664"/>
      </w:tblGrid>
      <w:tr w:rsidR="006C006A" w14:paraId="5421F2E2" w14:textId="77777777">
        <w:trPr>
          <w:trHeight w:val="2479"/>
        </w:trPr>
        <w:tc>
          <w:tcPr>
            <w:tcW w:w="11342" w:type="dxa"/>
            <w:gridSpan w:val="3"/>
            <w:tcBorders>
              <w:top w:val="single" w:sz="4" w:space="0" w:color="000000"/>
              <w:left w:val="single" w:sz="4" w:space="0" w:color="000000"/>
              <w:bottom w:val="single" w:sz="4" w:space="0" w:color="000000"/>
              <w:right w:val="single" w:sz="4" w:space="0" w:color="000000"/>
            </w:tcBorders>
            <w:shd w:val="clear" w:color="auto" w:fill="B8CCE4"/>
          </w:tcPr>
          <w:p w14:paraId="16C8539E" w14:textId="77777777" w:rsidR="006C006A" w:rsidRDefault="00000000">
            <w:pPr>
              <w:spacing w:after="0"/>
            </w:pPr>
            <w:r>
              <w:rPr>
                <w:rFonts w:ascii="Arial" w:eastAsia="Arial" w:hAnsi="Arial" w:cs="Arial"/>
                <w:b/>
                <w:sz w:val="24"/>
              </w:rPr>
              <w:lastRenderedPageBreak/>
              <w:t xml:space="preserve">QUALIFICATION - INFORMATION ONLY </w:t>
            </w:r>
          </w:p>
          <w:p w14:paraId="1E3C8721" w14:textId="77777777" w:rsidR="006C006A" w:rsidRDefault="00000000">
            <w:pPr>
              <w:spacing w:after="81"/>
            </w:pPr>
            <w:r>
              <w:rPr>
                <w:rFonts w:ascii="Arial" w:eastAsia="Arial" w:hAnsi="Arial" w:cs="Arial"/>
                <w:b/>
                <w:sz w:val="24"/>
              </w:rPr>
              <w:t xml:space="preserve">Response Guidance </w:t>
            </w:r>
          </w:p>
          <w:p w14:paraId="1318AF58" w14:textId="77777777" w:rsidR="006C006A" w:rsidRDefault="00000000">
            <w:pPr>
              <w:spacing w:after="0" w:line="240" w:lineRule="auto"/>
              <w:ind w:left="31" w:right="75" w:hanging="31"/>
              <w:jc w:val="both"/>
            </w:pPr>
            <w:r>
              <w:rPr>
                <w:rFonts w:ascii="Arial" w:eastAsia="Arial" w:hAnsi="Arial" w:cs="Arial"/>
                <w:sz w:val="24"/>
              </w:rPr>
              <w:t xml:space="preserve">The following questions are for information only and do not form part of the evaluation but are mandatory, they apply to all Lots. Information provided in response to these questions may be used in preparation of any Contract Award and any omissions may delay completion of this procurement. </w:t>
            </w:r>
          </w:p>
          <w:p w14:paraId="350B78D8" w14:textId="77777777" w:rsidR="006C006A" w:rsidRDefault="00000000">
            <w:pPr>
              <w:spacing w:after="0"/>
            </w:pPr>
            <w:r>
              <w:rPr>
                <w:rFonts w:ascii="Arial" w:eastAsia="Arial" w:hAnsi="Arial" w:cs="Arial"/>
                <w:sz w:val="24"/>
              </w:rPr>
              <w:t xml:space="preserve"> </w:t>
            </w:r>
          </w:p>
          <w:p w14:paraId="1427C0F3" w14:textId="77777777" w:rsidR="006C006A" w:rsidRDefault="00000000">
            <w:pPr>
              <w:spacing w:after="0"/>
              <w:ind w:left="31" w:hanging="31"/>
            </w:pPr>
            <w:r>
              <w:rPr>
                <w:rFonts w:ascii="Arial" w:eastAsia="Arial" w:hAnsi="Arial" w:cs="Arial"/>
                <w:sz w:val="24"/>
              </w:rPr>
              <w:t>Bidders who fail to provide a response to these questions will be deemed non-compliant and shall be rejected.</w:t>
            </w:r>
            <w:r>
              <w:rPr>
                <w:rFonts w:ascii="Arial" w:eastAsia="Arial" w:hAnsi="Arial" w:cs="Arial"/>
                <w:b/>
                <w:sz w:val="24"/>
              </w:rPr>
              <w:t xml:space="preserve"> </w:t>
            </w:r>
          </w:p>
        </w:tc>
      </w:tr>
      <w:tr w:rsidR="006C006A" w14:paraId="6E003E52" w14:textId="77777777">
        <w:trPr>
          <w:trHeight w:val="887"/>
        </w:trPr>
        <w:tc>
          <w:tcPr>
            <w:tcW w:w="1277" w:type="dxa"/>
            <w:tcBorders>
              <w:top w:val="single" w:sz="4" w:space="0" w:color="000000"/>
              <w:left w:val="single" w:sz="4" w:space="0" w:color="000000"/>
              <w:bottom w:val="single" w:sz="42" w:space="0" w:color="FFFFFF"/>
              <w:right w:val="single" w:sz="4" w:space="0" w:color="000000"/>
            </w:tcBorders>
            <w:shd w:val="clear" w:color="auto" w:fill="B8CCE4"/>
            <w:vAlign w:val="center"/>
          </w:tcPr>
          <w:p w14:paraId="356FA251" w14:textId="77777777" w:rsidR="006C006A" w:rsidRDefault="00000000">
            <w:pPr>
              <w:spacing w:after="0"/>
              <w:ind w:left="31" w:hanging="31"/>
            </w:pPr>
            <w:r>
              <w:rPr>
                <w:rFonts w:ascii="Arial" w:eastAsia="Arial" w:hAnsi="Arial" w:cs="Arial"/>
                <w:b/>
                <w:sz w:val="24"/>
              </w:rPr>
              <w:t xml:space="preserve">Question Number </w:t>
            </w:r>
          </w:p>
        </w:tc>
        <w:tc>
          <w:tcPr>
            <w:tcW w:w="3401" w:type="dxa"/>
            <w:tcBorders>
              <w:top w:val="single" w:sz="4" w:space="0" w:color="000000"/>
              <w:left w:val="single" w:sz="4" w:space="0" w:color="000000"/>
              <w:bottom w:val="single" w:sz="42" w:space="0" w:color="FFFFFF"/>
              <w:right w:val="single" w:sz="4" w:space="0" w:color="000000"/>
            </w:tcBorders>
            <w:shd w:val="clear" w:color="auto" w:fill="B8CCE4"/>
          </w:tcPr>
          <w:p w14:paraId="16B2CB94" w14:textId="77777777" w:rsidR="006C006A" w:rsidRDefault="00000000">
            <w:pPr>
              <w:spacing w:after="0"/>
              <w:ind w:left="2"/>
            </w:pPr>
            <w:r>
              <w:rPr>
                <w:rFonts w:ascii="Arial" w:eastAsia="Arial" w:hAnsi="Arial" w:cs="Arial"/>
                <w:b/>
                <w:sz w:val="24"/>
              </w:rPr>
              <w:t xml:space="preserve">Question </w:t>
            </w:r>
          </w:p>
        </w:tc>
        <w:tc>
          <w:tcPr>
            <w:tcW w:w="6664" w:type="dxa"/>
            <w:tcBorders>
              <w:top w:val="single" w:sz="4" w:space="0" w:color="000000"/>
              <w:left w:val="single" w:sz="4" w:space="0" w:color="000000"/>
              <w:bottom w:val="single" w:sz="6" w:space="0" w:color="000000"/>
              <w:right w:val="single" w:sz="4" w:space="0" w:color="000000"/>
            </w:tcBorders>
            <w:shd w:val="clear" w:color="auto" w:fill="B8CCE4"/>
          </w:tcPr>
          <w:p w14:paraId="6438B18C" w14:textId="77777777" w:rsidR="006C006A" w:rsidRDefault="00000000">
            <w:pPr>
              <w:spacing w:after="0"/>
              <w:ind w:left="2"/>
            </w:pPr>
            <w:r>
              <w:rPr>
                <w:rFonts w:ascii="Arial" w:eastAsia="Arial" w:hAnsi="Arial" w:cs="Arial"/>
                <w:b/>
                <w:sz w:val="24"/>
              </w:rPr>
              <w:t xml:space="preserve">Your Response </w:t>
            </w:r>
          </w:p>
        </w:tc>
      </w:tr>
      <w:tr w:rsidR="006C006A" w14:paraId="0FDEDBA9" w14:textId="77777777">
        <w:trPr>
          <w:trHeight w:val="2897"/>
        </w:trPr>
        <w:tc>
          <w:tcPr>
            <w:tcW w:w="1277" w:type="dxa"/>
            <w:tcBorders>
              <w:top w:val="single" w:sz="42" w:space="0" w:color="FFFFFF"/>
              <w:left w:val="single" w:sz="4" w:space="0" w:color="000000"/>
              <w:bottom w:val="single" w:sz="4" w:space="0" w:color="000000"/>
              <w:right w:val="single" w:sz="4" w:space="0" w:color="000000"/>
            </w:tcBorders>
          </w:tcPr>
          <w:p w14:paraId="1A63B04D" w14:textId="77777777" w:rsidR="006C006A" w:rsidRDefault="00000000">
            <w:pPr>
              <w:spacing w:after="0"/>
            </w:pPr>
            <w:r>
              <w:rPr>
                <w:rFonts w:ascii="Arial" w:eastAsia="Arial" w:hAnsi="Arial" w:cs="Arial"/>
                <w:sz w:val="24"/>
              </w:rPr>
              <w:t>3.1</w:t>
            </w:r>
            <w:r>
              <w:rPr>
                <w:rFonts w:ascii="Times New Roman" w:eastAsia="Times New Roman" w:hAnsi="Times New Roman" w:cs="Times New Roman"/>
                <w:sz w:val="24"/>
              </w:rPr>
              <w:t xml:space="preserve"> </w:t>
            </w:r>
          </w:p>
        </w:tc>
        <w:tc>
          <w:tcPr>
            <w:tcW w:w="3401" w:type="dxa"/>
            <w:tcBorders>
              <w:top w:val="single" w:sz="42" w:space="0" w:color="FFFFFF"/>
              <w:left w:val="single" w:sz="4" w:space="0" w:color="000000"/>
              <w:bottom w:val="single" w:sz="4" w:space="0" w:color="000000"/>
              <w:right w:val="single" w:sz="12" w:space="0" w:color="000000"/>
            </w:tcBorders>
            <w:vAlign w:val="center"/>
          </w:tcPr>
          <w:p w14:paraId="7D6F2BA6" w14:textId="77777777" w:rsidR="006C006A" w:rsidRDefault="00000000">
            <w:pPr>
              <w:spacing w:after="0" w:line="260" w:lineRule="auto"/>
              <w:ind w:left="33" w:right="64" w:hanging="31"/>
              <w:jc w:val="both"/>
            </w:pPr>
            <w:r>
              <w:rPr>
                <w:rFonts w:ascii="Arial" w:eastAsia="Arial" w:hAnsi="Arial" w:cs="Arial"/>
                <w:sz w:val="24"/>
              </w:rPr>
              <w:t xml:space="preserve">Please enter the Lot title of each Lot that you are bidding for: </w:t>
            </w:r>
          </w:p>
          <w:p w14:paraId="2CEA698E" w14:textId="77777777" w:rsidR="006C006A" w:rsidRDefault="00000000">
            <w:pPr>
              <w:spacing w:after="0"/>
              <w:ind w:left="34"/>
            </w:pPr>
            <w:r>
              <w:rPr>
                <w:rFonts w:ascii="Arial" w:eastAsia="Arial" w:hAnsi="Arial" w:cs="Arial"/>
                <w:sz w:val="24"/>
              </w:rPr>
              <w:t xml:space="preserve"> </w:t>
            </w:r>
          </w:p>
          <w:p w14:paraId="37E035F1" w14:textId="77777777" w:rsidR="006C006A" w:rsidRDefault="00000000">
            <w:pPr>
              <w:spacing w:after="0"/>
              <w:ind w:left="2"/>
            </w:pPr>
            <w:r>
              <w:rPr>
                <w:rFonts w:ascii="Arial" w:eastAsia="Arial" w:hAnsi="Arial" w:cs="Arial"/>
                <w:sz w:val="24"/>
              </w:rPr>
              <w:t xml:space="preserve">Lot 1 Local Government </w:t>
            </w:r>
          </w:p>
          <w:p w14:paraId="2F8231B9" w14:textId="77777777" w:rsidR="006C006A" w:rsidRDefault="00000000">
            <w:pPr>
              <w:spacing w:after="0"/>
              <w:ind w:left="2"/>
            </w:pPr>
            <w:r>
              <w:rPr>
                <w:rFonts w:ascii="Arial" w:eastAsia="Arial" w:hAnsi="Arial" w:cs="Arial"/>
                <w:sz w:val="24"/>
              </w:rPr>
              <w:t xml:space="preserve">Lot 2 Central Government </w:t>
            </w:r>
          </w:p>
          <w:p w14:paraId="30BA5183" w14:textId="77777777" w:rsidR="006C006A" w:rsidRDefault="00000000">
            <w:pPr>
              <w:spacing w:after="0"/>
              <w:ind w:left="2"/>
            </w:pPr>
            <w:r>
              <w:rPr>
                <w:rFonts w:ascii="Arial" w:eastAsia="Arial" w:hAnsi="Arial" w:cs="Arial"/>
                <w:sz w:val="24"/>
              </w:rPr>
              <w:t xml:space="preserve">Lot 3 Other Public Sector </w:t>
            </w:r>
          </w:p>
          <w:p w14:paraId="76D5D71E" w14:textId="77777777" w:rsidR="006C006A" w:rsidRDefault="00000000">
            <w:pPr>
              <w:spacing w:after="0"/>
              <w:ind w:left="2"/>
            </w:pPr>
            <w:r>
              <w:rPr>
                <w:rFonts w:ascii="Arial" w:eastAsia="Arial" w:hAnsi="Arial" w:cs="Arial"/>
                <w:sz w:val="24"/>
              </w:rPr>
              <w:t xml:space="preserve"> </w:t>
            </w:r>
          </w:p>
          <w:p w14:paraId="04AA9383" w14:textId="77777777" w:rsidR="006C006A" w:rsidRDefault="00000000">
            <w:pPr>
              <w:spacing w:after="0"/>
              <w:ind w:left="2"/>
              <w:jc w:val="both"/>
            </w:pPr>
            <w:r>
              <w:rPr>
                <w:rFonts w:ascii="Arial" w:eastAsia="Arial" w:hAnsi="Arial" w:cs="Arial"/>
                <w:sz w:val="24"/>
              </w:rPr>
              <w:t xml:space="preserve">You have the opportunity to </w:t>
            </w:r>
          </w:p>
        </w:tc>
        <w:tc>
          <w:tcPr>
            <w:tcW w:w="6664" w:type="dxa"/>
            <w:tcBorders>
              <w:top w:val="single" w:sz="6" w:space="0" w:color="000000"/>
              <w:left w:val="single" w:sz="12" w:space="0" w:color="000000"/>
              <w:bottom w:val="single" w:sz="6" w:space="0" w:color="000000"/>
              <w:right w:val="single" w:sz="12" w:space="0" w:color="000000"/>
            </w:tcBorders>
          </w:tcPr>
          <w:p w14:paraId="1EE9B493" w14:textId="77777777" w:rsidR="006C006A" w:rsidRDefault="00000000">
            <w:pPr>
              <w:spacing w:after="0"/>
              <w:ind w:left="2"/>
            </w:pPr>
            <w:r>
              <w:rPr>
                <w:rFonts w:ascii="Arial" w:eastAsia="Arial" w:hAnsi="Arial" w:cs="Arial"/>
                <w:sz w:val="24"/>
              </w:rPr>
              <w:t xml:space="preserve">Lot 1 Local Government </w:t>
            </w:r>
          </w:p>
          <w:p w14:paraId="06C136C9" w14:textId="77777777" w:rsidR="006C006A" w:rsidRDefault="00000000">
            <w:pPr>
              <w:spacing w:after="0" w:line="261" w:lineRule="auto"/>
              <w:ind w:left="2" w:right="3394"/>
            </w:pPr>
            <w:r>
              <w:rPr>
                <w:rFonts w:ascii="Arial" w:eastAsia="Arial" w:hAnsi="Arial" w:cs="Arial"/>
                <w:sz w:val="24"/>
              </w:rPr>
              <w:t xml:space="preserve">Lot 2 Central Government Lot 3 Other Public Sector </w:t>
            </w:r>
          </w:p>
          <w:p w14:paraId="3D5F6628" w14:textId="77777777" w:rsidR="006C006A" w:rsidRDefault="00000000">
            <w:pPr>
              <w:spacing w:after="0"/>
              <w:ind w:left="34"/>
            </w:pPr>
            <w:r>
              <w:t xml:space="preserve"> </w:t>
            </w:r>
          </w:p>
        </w:tc>
      </w:tr>
    </w:tbl>
    <w:p w14:paraId="739D8EAD" w14:textId="77777777" w:rsidR="006C006A" w:rsidRDefault="006C006A">
      <w:pPr>
        <w:spacing w:after="0"/>
        <w:ind w:left="-209" w:right="11204"/>
      </w:pPr>
    </w:p>
    <w:tbl>
      <w:tblPr>
        <w:tblStyle w:val="TableGrid"/>
        <w:tblW w:w="11345" w:type="dxa"/>
        <w:tblInd w:w="-70" w:type="dxa"/>
        <w:tblCellMar>
          <w:top w:w="70" w:type="dxa"/>
          <w:left w:w="70" w:type="dxa"/>
          <w:bottom w:w="0" w:type="dxa"/>
          <w:right w:w="34" w:type="dxa"/>
        </w:tblCellMar>
        <w:tblLook w:val="04A0" w:firstRow="1" w:lastRow="0" w:firstColumn="1" w:lastColumn="0" w:noHBand="0" w:noVBand="1"/>
      </w:tblPr>
      <w:tblGrid>
        <w:gridCol w:w="1280"/>
        <w:gridCol w:w="3401"/>
        <w:gridCol w:w="6664"/>
      </w:tblGrid>
      <w:tr w:rsidR="006C006A" w14:paraId="5EE752FC" w14:textId="77777777">
        <w:trPr>
          <w:trHeight w:val="2417"/>
        </w:trPr>
        <w:tc>
          <w:tcPr>
            <w:tcW w:w="1280" w:type="dxa"/>
            <w:tcBorders>
              <w:top w:val="single" w:sz="42" w:space="0" w:color="FFFFFF"/>
              <w:left w:val="single" w:sz="4" w:space="0" w:color="000000"/>
              <w:bottom w:val="single" w:sz="40" w:space="0" w:color="FFFFFF"/>
              <w:right w:val="single" w:sz="4" w:space="0" w:color="000000"/>
            </w:tcBorders>
          </w:tcPr>
          <w:p w14:paraId="7E776A18" w14:textId="77777777" w:rsidR="006C006A" w:rsidRDefault="006C006A"/>
        </w:tc>
        <w:tc>
          <w:tcPr>
            <w:tcW w:w="3401" w:type="dxa"/>
            <w:tcBorders>
              <w:top w:val="single" w:sz="42" w:space="0" w:color="FFFFFF"/>
              <w:left w:val="single" w:sz="4" w:space="0" w:color="000000"/>
              <w:bottom w:val="single" w:sz="40" w:space="0" w:color="FFFFFF"/>
              <w:right w:val="single" w:sz="12" w:space="0" w:color="000000"/>
            </w:tcBorders>
          </w:tcPr>
          <w:p w14:paraId="462E269C" w14:textId="77777777" w:rsidR="006C006A" w:rsidRDefault="00000000">
            <w:pPr>
              <w:spacing w:after="0"/>
              <w:ind w:left="31" w:right="66"/>
              <w:jc w:val="both"/>
            </w:pPr>
            <w:r>
              <w:rPr>
                <w:rFonts w:ascii="Arial" w:eastAsia="Arial" w:hAnsi="Arial" w:cs="Arial"/>
                <w:sz w:val="24"/>
              </w:rPr>
              <w:t>bid for either Lot 1 or Lot 2 or Lot 3, or to bid for all or any combination of multiple Lots.</w:t>
            </w:r>
            <w:r>
              <w:rPr>
                <w:rFonts w:ascii="Times New Roman" w:eastAsia="Times New Roman" w:hAnsi="Times New Roman" w:cs="Times New Roman"/>
                <w:sz w:val="24"/>
              </w:rPr>
              <w:t xml:space="preserve"> </w:t>
            </w:r>
          </w:p>
        </w:tc>
        <w:tc>
          <w:tcPr>
            <w:tcW w:w="6664" w:type="dxa"/>
            <w:tcBorders>
              <w:top w:val="single" w:sz="6" w:space="0" w:color="000000"/>
              <w:left w:val="single" w:sz="12" w:space="0" w:color="000000"/>
              <w:bottom w:val="single" w:sz="6" w:space="0" w:color="000000"/>
              <w:right w:val="single" w:sz="12" w:space="0" w:color="000000"/>
            </w:tcBorders>
          </w:tcPr>
          <w:p w14:paraId="738C0D4E" w14:textId="77777777" w:rsidR="006C006A" w:rsidRDefault="006C006A"/>
        </w:tc>
      </w:tr>
      <w:tr w:rsidR="006C006A" w14:paraId="1126F837" w14:textId="77777777">
        <w:trPr>
          <w:trHeight w:val="4679"/>
        </w:trPr>
        <w:tc>
          <w:tcPr>
            <w:tcW w:w="1280" w:type="dxa"/>
            <w:tcBorders>
              <w:top w:val="single" w:sz="40" w:space="0" w:color="FFFFFF"/>
              <w:left w:val="single" w:sz="4" w:space="0" w:color="000000"/>
              <w:bottom w:val="single" w:sz="4" w:space="0" w:color="000000"/>
              <w:right w:val="single" w:sz="4" w:space="0" w:color="000000"/>
            </w:tcBorders>
          </w:tcPr>
          <w:p w14:paraId="6B676BE1" w14:textId="77777777" w:rsidR="006C006A" w:rsidRDefault="00000000">
            <w:pPr>
              <w:spacing w:after="0"/>
            </w:pPr>
            <w:r>
              <w:rPr>
                <w:rFonts w:ascii="Arial" w:eastAsia="Arial" w:hAnsi="Arial" w:cs="Arial"/>
                <w:sz w:val="24"/>
              </w:rPr>
              <w:lastRenderedPageBreak/>
              <w:t xml:space="preserve">3.2 </w:t>
            </w:r>
          </w:p>
        </w:tc>
        <w:tc>
          <w:tcPr>
            <w:tcW w:w="3401" w:type="dxa"/>
            <w:tcBorders>
              <w:top w:val="single" w:sz="40" w:space="0" w:color="FFFFFF"/>
              <w:left w:val="single" w:sz="4" w:space="0" w:color="000000"/>
              <w:bottom w:val="single" w:sz="4" w:space="0" w:color="000000"/>
              <w:right w:val="single" w:sz="4" w:space="0" w:color="000000"/>
            </w:tcBorders>
          </w:tcPr>
          <w:p w14:paraId="79A28AE0" w14:textId="77777777" w:rsidR="006C006A" w:rsidRDefault="00000000">
            <w:pPr>
              <w:spacing w:after="0"/>
              <w:ind w:left="31" w:right="65" w:hanging="31"/>
              <w:jc w:val="both"/>
            </w:pPr>
            <w:r>
              <w:rPr>
                <w:rFonts w:ascii="Arial" w:eastAsia="Arial" w:hAnsi="Arial" w:cs="Arial"/>
                <w:sz w:val="24"/>
              </w:rPr>
              <w:t xml:space="preserve">Please confirm how many Lots you will have capacity to deliver, </w:t>
            </w:r>
            <w:proofErr w:type="gramStart"/>
            <w:r>
              <w:rPr>
                <w:rFonts w:ascii="Arial" w:eastAsia="Arial" w:hAnsi="Arial" w:cs="Arial"/>
                <w:sz w:val="24"/>
              </w:rPr>
              <w:t>taking into account</w:t>
            </w:r>
            <w:proofErr w:type="gramEnd"/>
            <w:r>
              <w:rPr>
                <w:rFonts w:ascii="Arial" w:eastAsia="Arial" w:hAnsi="Arial" w:cs="Arial"/>
                <w:sz w:val="24"/>
              </w:rPr>
              <w:t xml:space="preserve"> the number of customers on each Lot, their enrolment dates and the services you are agreeing to deliver as set out in Attachment 3 Statement of Requirement. </w:t>
            </w:r>
          </w:p>
          <w:p w14:paraId="6BB6A231" w14:textId="77777777" w:rsidR="006C006A" w:rsidRDefault="00000000">
            <w:pPr>
              <w:spacing w:after="0"/>
            </w:pPr>
            <w:r>
              <w:rPr>
                <w:rFonts w:ascii="Arial" w:eastAsia="Arial" w:hAnsi="Arial" w:cs="Arial"/>
                <w:sz w:val="24"/>
              </w:rPr>
              <w:t xml:space="preserve"> </w:t>
            </w:r>
          </w:p>
          <w:p w14:paraId="58792484" w14:textId="77777777" w:rsidR="006C006A" w:rsidRDefault="00000000">
            <w:pPr>
              <w:spacing w:after="0"/>
              <w:ind w:left="31" w:right="65" w:hanging="31"/>
              <w:jc w:val="both"/>
            </w:pPr>
            <w:r>
              <w:rPr>
                <w:rFonts w:ascii="Arial" w:eastAsia="Arial" w:hAnsi="Arial" w:cs="Arial"/>
                <w:sz w:val="24"/>
              </w:rPr>
              <w:t>Please note that award to any Bidder will be limited to the number of Lots that Bidder states in response to this question.</w:t>
            </w:r>
            <w:r>
              <w:rPr>
                <w:rFonts w:ascii="Times New Roman" w:eastAsia="Times New Roman" w:hAnsi="Times New Roman" w:cs="Times New Roman"/>
                <w:sz w:val="24"/>
              </w:rPr>
              <w:t xml:space="preserve"> </w:t>
            </w:r>
          </w:p>
        </w:tc>
        <w:tc>
          <w:tcPr>
            <w:tcW w:w="6664" w:type="dxa"/>
            <w:tcBorders>
              <w:top w:val="single" w:sz="6" w:space="0" w:color="000000"/>
              <w:left w:val="single" w:sz="4" w:space="0" w:color="000000"/>
              <w:bottom w:val="single" w:sz="4" w:space="0" w:color="000000"/>
              <w:right w:val="single" w:sz="4" w:space="0" w:color="000000"/>
            </w:tcBorders>
          </w:tcPr>
          <w:p w14:paraId="3A7AB964" w14:textId="77777777" w:rsidR="006C006A" w:rsidRDefault="00000000">
            <w:pPr>
              <w:spacing w:after="0"/>
              <w:ind w:left="31"/>
            </w:pPr>
            <w:r>
              <w:rPr>
                <w:rFonts w:ascii="Arial" w:eastAsia="Arial" w:hAnsi="Arial" w:cs="Arial"/>
                <w:sz w:val="24"/>
              </w:rPr>
              <w:t xml:space="preserve">We confirm that we have the capacity to deliver to all customers on all 3 Lots. </w:t>
            </w:r>
          </w:p>
        </w:tc>
      </w:tr>
      <w:tr w:rsidR="006C006A" w14:paraId="2C28F7B1" w14:textId="77777777">
        <w:trPr>
          <w:trHeight w:val="4081"/>
        </w:trPr>
        <w:tc>
          <w:tcPr>
            <w:tcW w:w="1280" w:type="dxa"/>
            <w:tcBorders>
              <w:top w:val="single" w:sz="4" w:space="0" w:color="000000"/>
              <w:left w:val="single" w:sz="4" w:space="0" w:color="000000"/>
              <w:bottom w:val="single" w:sz="4" w:space="0" w:color="000000"/>
              <w:right w:val="single" w:sz="4" w:space="0" w:color="000000"/>
            </w:tcBorders>
          </w:tcPr>
          <w:p w14:paraId="1F0D0304" w14:textId="77777777" w:rsidR="006C006A" w:rsidRDefault="00000000">
            <w:pPr>
              <w:spacing w:after="0"/>
            </w:pPr>
            <w:r>
              <w:rPr>
                <w:rFonts w:ascii="Arial" w:eastAsia="Arial" w:hAnsi="Arial" w:cs="Arial"/>
                <w:sz w:val="24"/>
              </w:rPr>
              <w:t xml:space="preserve">3.3 </w:t>
            </w:r>
          </w:p>
        </w:tc>
        <w:tc>
          <w:tcPr>
            <w:tcW w:w="3401" w:type="dxa"/>
            <w:tcBorders>
              <w:top w:val="single" w:sz="4" w:space="0" w:color="000000"/>
              <w:left w:val="single" w:sz="4" w:space="0" w:color="000000"/>
              <w:bottom w:val="single" w:sz="4" w:space="0" w:color="000000"/>
              <w:right w:val="single" w:sz="4" w:space="0" w:color="000000"/>
            </w:tcBorders>
          </w:tcPr>
          <w:p w14:paraId="51396A4C" w14:textId="77777777" w:rsidR="006C006A" w:rsidRDefault="00000000">
            <w:pPr>
              <w:spacing w:after="0" w:line="260" w:lineRule="auto"/>
              <w:ind w:left="31" w:right="65" w:hanging="31"/>
              <w:jc w:val="both"/>
            </w:pPr>
            <w:r>
              <w:rPr>
                <w:rFonts w:ascii="Arial" w:eastAsia="Arial" w:hAnsi="Arial" w:cs="Arial"/>
                <w:sz w:val="24"/>
              </w:rPr>
              <w:t xml:space="preserve">Please rank the Lots you are bidding for in order of preference with rank 1 being your most preferred Lot. </w:t>
            </w:r>
          </w:p>
          <w:p w14:paraId="22AFC824" w14:textId="77777777" w:rsidR="006C006A" w:rsidRDefault="00000000">
            <w:pPr>
              <w:spacing w:after="0"/>
            </w:pPr>
            <w:r>
              <w:rPr>
                <w:rFonts w:ascii="Arial" w:eastAsia="Arial" w:hAnsi="Arial" w:cs="Arial"/>
                <w:sz w:val="24"/>
              </w:rPr>
              <w:t xml:space="preserve"> </w:t>
            </w:r>
          </w:p>
          <w:p w14:paraId="4C9DE172" w14:textId="77777777" w:rsidR="006C006A" w:rsidRDefault="00000000">
            <w:pPr>
              <w:spacing w:after="0"/>
              <w:ind w:left="31" w:right="63" w:hanging="31"/>
              <w:jc w:val="both"/>
            </w:pPr>
            <w:r>
              <w:rPr>
                <w:rFonts w:ascii="Arial" w:eastAsia="Arial" w:hAnsi="Arial" w:cs="Arial"/>
                <w:sz w:val="24"/>
              </w:rPr>
              <w:t xml:space="preserve">In the event that you have the highest Final Score for more Lots than you state in response to question 3.2, you will be awarded Lots in your order of preference up to the maximum number you state in response to 3.2 </w:t>
            </w:r>
          </w:p>
        </w:tc>
        <w:tc>
          <w:tcPr>
            <w:tcW w:w="6664" w:type="dxa"/>
            <w:tcBorders>
              <w:top w:val="single" w:sz="4" w:space="0" w:color="000000"/>
              <w:left w:val="single" w:sz="4" w:space="0" w:color="000000"/>
              <w:bottom w:val="single" w:sz="4" w:space="0" w:color="000000"/>
              <w:right w:val="single" w:sz="4" w:space="0" w:color="000000"/>
            </w:tcBorders>
          </w:tcPr>
          <w:p w14:paraId="5FDEC07B" w14:textId="77777777" w:rsidR="006C006A" w:rsidRDefault="00000000">
            <w:pPr>
              <w:numPr>
                <w:ilvl w:val="0"/>
                <w:numId w:val="141"/>
              </w:numPr>
              <w:spacing w:after="0"/>
              <w:ind w:hanging="202"/>
            </w:pPr>
            <w:r>
              <w:rPr>
                <w:rFonts w:ascii="Arial" w:eastAsia="Arial" w:hAnsi="Arial" w:cs="Arial"/>
                <w:sz w:val="24"/>
              </w:rPr>
              <w:t xml:space="preserve">- Lot 2 Central Government </w:t>
            </w:r>
          </w:p>
          <w:p w14:paraId="7F8B285D" w14:textId="77777777" w:rsidR="006C006A" w:rsidRDefault="00000000">
            <w:pPr>
              <w:numPr>
                <w:ilvl w:val="0"/>
                <w:numId w:val="141"/>
              </w:numPr>
              <w:spacing w:after="0"/>
              <w:ind w:hanging="202"/>
            </w:pPr>
            <w:r>
              <w:rPr>
                <w:rFonts w:ascii="Arial" w:eastAsia="Arial" w:hAnsi="Arial" w:cs="Arial"/>
                <w:sz w:val="24"/>
              </w:rPr>
              <w:t xml:space="preserve">- Lot 3 Other Public Sector </w:t>
            </w:r>
          </w:p>
          <w:p w14:paraId="18987764" w14:textId="77777777" w:rsidR="006C006A" w:rsidRDefault="00000000">
            <w:pPr>
              <w:numPr>
                <w:ilvl w:val="0"/>
                <w:numId w:val="141"/>
              </w:numPr>
              <w:spacing w:after="0"/>
              <w:ind w:hanging="202"/>
            </w:pPr>
            <w:r>
              <w:rPr>
                <w:rFonts w:ascii="Arial" w:eastAsia="Arial" w:hAnsi="Arial" w:cs="Arial"/>
                <w:sz w:val="24"/>
              </w:rPr>
              <w:t xml:space="preserve">- Lot 1 Local Government </w:t>
            </w:r>
          </w:p>
        </w:tc>
      </w:tr>
      <w:tr w:rsidR="006C006A" w14:paraId="2BECA535" w14:textId="77777777">
        <w:trPr>
          <w:trHeight w:val="1660"/>
        </w:trPr>
        <w:tc>
          <w:tcPr>
            <w:tcW w:w="1280" w:type="dxa"/>
            <w:tcBorders>
              <w:top w:val="single" w:sz="4" w:space="0" w:color="000000"/>
              <w:left w:val="single" w:sz="4" w:space="0" w:color="000000"/>
              <w:bottom w:val="single" w:sz="4" w:space="0" w:color="000000"/>
              <w:right w:val="single" w:sz="4" w:space="0" w:color="000000"/>
            </w:tcBorders>
          </w:tcPr>
          <w:p w14:paraId="3AB31C44" w14:textId="77777777" w:rsidR="006C006A" w:rsidRDefault="00000000">
            <w:pPr>
              <w:spacing w:after="0"/>
            </w:pPr>
            <w:r>
              <w:rPr>
                <w:rFonts w:ascii="Arial" w:eastAsia="Arial" w:hAnsi="Arial" w:cs="Arial"/>
                <w:sz w:val="24"/>
              </w:rPr>
              <w:t xml:space="preserve">3.4 </w:t>
            </w:r>
          </w:p>
        </w:tc>
        <w:tc>
          <w:tcPr>
            <w:tcW w:w="3401" w:type="dxa"/>
            <w:tcBorders>
              <w:top w:val="single" w:sz="4" w:space="0" w:color="000000"/>
              <w:left w:val="single" w:sz="4" w:space="0" w:color="000000"/>
              <w:bottom w:val="single" w:sz="4" w:space="0" w:color="000000"/>
              <w:right w:val="single" w:sz="4" w:space="0" w:color="000000"/>
            </w:tcBorders>
          </w:tcPr>
          <w:p w14:paraId="045023D0" w14:textId="77777777" w:rsidR="006C006A" w:rsidRDefault="00000000">
            <w:pPr>
              <w:spacing w:after="0"/>
              <w:ind w:left="31" w:hanging="31"/>
              <w:jc w:val="both"/>
            </w:pPr>
            <w:r>
              <w:rPr>
                <w:rFonts w:ascii="Arial" w:eastAsia="Arial" w:hAnsi="Arial" w:cs="Arial"/>
                <w:sz w:val="24"/>
              </w:rPr>
              <w:t xml:space="preserve">Please provide details of where the Outcome </w:t>
            </w:r>
          </w:p>
          <w:p w14:paraId="117AA481" w14:textId="77777777" w:rsidR="006C006A" w:rsidRDefault="00000000">
            <w:pPr>
              <w:spacing w:after="2"/>
              <w:ind w:left="31"/>
              <w:jc w:val="both"/>
            </w:pPr>
            <w:r>
              <w:rPr>
                <w:rFonts w:ascii="Arial" w:eastAsia="Arial" w:hAnsi="Arial" w:cs="Arial"/>
                <w:sz w:val="24"/>
              </w:rPr>
              <w:t xml:space="preserve">Notification should be directed. Your response must </w:t>
            </w:r>
          </w:p>
          <w:p w14:paraId="29059659" w14:textId="77777777" w:rsidR="006C006A" w:rsidRDefault="00000000">
            <w:pPr>
              <w:spacing w:after="0"/>
              <w:ind w:left="31"/>
            </w:pPr>
            <w:r>
              <w:rPr>
                <w:rFonts w:ascii="Arial" w:eastAsia="Arial" w:hAnsi="Arial" w:cs="Arial"/>
                <w:sz w:val="24"/>
              </w:rPr>
              <w:t xml:space="preserve">include their; </w:t>
            </w:r>
          </w:p>
        </w:tc>
        <w:tc>
          <w:tcPr>
            <w:tcW w:w="6664" w:type="dxa"/>
            <w:tcBorders>
              <w:top w:val="single" w:sz="4" w:space="0" w:color="000000"/>
              <w:left w:val="single" w:sz="4" w:space="0" w:color="000000"/>
              <w:bottom w:val="single" w:sz="4" w:space="0" w:color="000000"/>
              <w:right w:val="single" w:sz="4" w:space="0" w:color="000000"/>
            </w:tcBorders>
          </w:tcPr>
          <w:p w14:paraId="6D493113" w14:textId="02F87841" w:rsidR="006C006A" w:rsidRDefault="00804707">
            <w:pPr>
              <w:spacing w:after="0"/>
              <w:ind w:left="31"/>
            </w:pPr>
            <w:r>
              <w:rPr>
                <w:rFonts w:ascii="Arial" w:eastAsia="Arial" w:hAnsi="Arial" w:cs="Arial"/>
                <w:sz w:val="24"/>
              </w:rPr>
              <w:t>REDACTED</w:t>
            </w:r>
            <w:r w:rsidR="00000000">
              <w:rPr>
                <w:rFonts w:ascii="Arial" w:eastAsia="Arial" w:hAnsi="Arial" w:cs="Arial"/>
                <w:sz w:val="24"/>
              </w:rPr>
              <w:t xml:space="preserve">  </w:t>
            </w:r>
          </w:p>
        </w:tc>
      </w:tr>
    </w:tbl>
    <w:p w14:paraId="308AAD1C" w14:textId="77777777" w:rsidR="006C006A" w:rsidRDefault="006C006A">
      <w:pPr>
        <w:spacing w:after="0"/>
        <w:ind w:left="-209" w:right="11204"/>
      </w:pPr>
    </w:p>
    <w:tbl>
      <w:tblPr>
        <w:tblStyle w:val="TableGrid"/>
        <w:tblW w:w="11345" w:type="dxa"/>
        <w:tblInd w:w="-70" w:type="dxa"/>
        <w:tblCellMar>
          <w:top w:w="73" w:type="dxa"/>
          <w:left w:w="70" w:type="dxa"/>
          <w:bottom w:w="6" w:type="dxa"/>
          <w:right w:w="33" w:type="dxa"/>
        </w:tblCellMar>
        <w:tblLook w:val="04A0" w:firstRow="1" w:lastRow="0" w:firstColumn="1" w:lastColumn="0" w:noHBand="0" w:noVBand="1"/>
      </w:tblPr>
      <w:tblGrid>
        <w:gridCol w:w="1279"/>
        <w:gridCol w:w="3401"/>
        <w:gridCol w:w="109"/>
        <w:gridCol w:w="2040"/>
        <w:gridCol w:w="1699"/>
        <w:gridCol w:w="2817"/>
      </w:tblGrid>
      <w:tr w:rsidR="006C006A" w14:paraId="2C37AF74" w14:textId="77777777">
        <w:trPr>
          <w:trHeight w:val="2296"/>
        </w:trPr>
        <w:tc>
          <w:tcPr>
            <w:tcW w:w="1280" w:type="dxa"/>
            <w:tcBorders>
              <w:top w:val="single" w:sz="4" w:space="0" w:color="000000"/>
              <w:left w:val="single" w:sz="4" w:space="0" w:color="000000"/>
              <w:bottom w:val="single" w:sz="42" w:space="0" w:color="FFFFFF"/>
              <w:right w:val="single" w:sz="4" w:space="0" w:color="000000"/>
            </w:tcBorders>
          </w:tcPr>
          <w:p w14:paraId="531FD041" w14:textId="77777777" w:rsidR="006C006A" w:rsidRDefault="006C006A"/>
        </w:tc>
        <w:tc>
          <w:tcPr>
            <w:tcW w:w="3401" w:type="dxa"/>
            <w:tcBorders>
              <w:top w:val="single" w:sz="4" w:space="0" w:color="000000"/>
              <w:left w:val="single" w:sz="4" w:space="0" w:color="000000"/>
              <w:bottom w:val="single" w:sz="42" w:space="0" w:color="FFFFFF"/>
              <w:right w:val="single" w:sz="4" w:space="0" w:color="000000"/>
            </w:tcBorders>
          </w:tcPr>
          <w:p w14:paraId="06853997" w14:textId="77777777" w:rsidR="006C006A" w:rsidRDefault="00000000">
            <w:pPr>
              <w:numPr>
                <w:ilvl w:val="0"/>
                <w:numId w:val="142"/>
              </w:numPr>
              <w:spacing w:after="5"/>
              <w:ind w:hanging="360"/>
            </w:pPr>
            <w:r>
              <w:rPr>
                <w:rFonts w:ascii="Arial" w:eastAsia="Arial" w:hAnsi="Arial" w:cs="Arial"/>
                <w:sz w:val="24"/>
              </w:rPr>
              <w:t xml:space="preserve">Full Name  </w:t>
            </w:r>
          </w:p>
          <w:p w14:paraId="3FFEFF84" w14:textId="77777777" w:rsidR="006C006A" w:rsidRDefault="00000000">
            <w:pPr>
              <w:numPr>
                <w:ilvl w:val="0"/>
                <w:numId w:val="142"/>
              </w:numPr>
              <w:spacing w:after="3"/>
              <w:ind w:hanging="360"/>
            </w:pPr>
            <w:r>
              <w:rPr>
                <w:rFonts w:ascii="Arial" w:eastAsia="Arial" w:hAnsi="Arial" w:cs="Arial"/>
                <w:sz w:val="24"/>
              </w:rPr>
              <w:t xml:space="preserve">Role/Title </w:t>
            </w:r>
          </w:p>
          <w:p w14:paraId="349D447E" w14:textId="77777777" w:rsidR="006C006A" w:rsidRDefault="00000000">
            <w:pPr>
              <w:numPr>
                <w:ilvl w:val="0"/>
                <w:numId w:val="142"/>
              </w:numPr>
              <w:spacing w:after="3"/>
              <w:ind w:hanging="360"/>
            </w:pPr>
            <w:r>
              <w:rPr>
                <w:rFonts w:ascii="Arial" w:eastAsia="Arial" w:hAnsi="Arial" w:cs="Arial"/>
                <w:sz w:val="24"/>
              </w:rPr>
              <w:t xml:space="preserve">Registered Address </w:t>
            </w:r>
          </w:p>
          <w:p w14:paraId="105971F0" w14:textId="77777777" w:rsidR="006C006A" w:rsidRDefault="00000000">
            <w:pPr>
              <w:numPr>
                <w:ilvl w:val="0"/>
                <w:numId w:val="142"/>
              </w:numPr>
              <w:spacing w:after="3"/>
              <w:ind w:hanging="360"/>
            </w:pPr>
            <w:r>
              <w:rPr>
                <w:rFonts w:ascii="Arial" w:eastAsia="Arial" w:hAnsi="Arial" w:cs="Arial"/>
                <w:sz w:val="24"/>
              </w:rPr>
              <w:t xml:space="preserve">Email Address </w:t>
            </w:r>
          </w:p>
          <w:p w14:paraId="5274C7B2" w14:textId="77777777" w:rsidR="006C006A" w:rsidRDefault="00000000">
            <w:pPr>
              <w:numPr>
                <w:ilvl w:val="0"/>
                <w:numId w:val="142"/>
              </w:numPr>
              <w:spacing w:after="5"/>
              <w:ind w:hanging="360"/>
            </w:pPr>
            <w:r>
              <w:rPr>
                <w:rFonts w:ascii="Arial" w:eastAsia="Arial" w:hAnsi="Arial" w:cs="Arial"/>
                <w:sz w:val="24"/>
              </w:rPr>
              <w:t xml:space="preserve">DUNS/Registration Number </w:t>
            </w:r>
          </w:p>
          <w:p w14:paraId="651DEAC1" w14:textId="77777777" w:rsidR="006C006A" w:rsidRDefault="00000000">
            <w:pPr>
              <w:numPr>
                <w:ilvl w:val="0"/>
                <w:numId w:val="142"/>
              </w:numPr>
              <w:spacing w:after="0"/>
              <w:ind w:hanging="360"/>
            </w:pPr>
            <w:r>
              <w:rPr>
                <w:rFonts w:ascii="Arial" w:eastAsia="Arial" w:hAnsi="Arial" w:cs="Arial"/>
                <w:sz w:val="24"/>
              </w:rPr>
              <w:t xml:space="preserve">SID4GOV Number </w:t>
            </w:r>
          </w:p>
        </w:tc>
        <w:tc>
          <w:tcPr>
            <w:tcW w:w="3846" w:type="dxa"/>
            <w:gridSpan w:val="3"/>
            <w:tcBorders>
              <w:top w:val="single" w:sz="4" w:space="0" w:color="000000"/>
              <w:left w:val="single" w:sz="4" w:space="0" w:color="000000"/>
              <w:bottom w:val="single" w:sz="6" w:space="0" w:color="000000"/>
              <w:right w:val="nil"/>
            </w:tcBorders>
          </w:tcPr>
          <w:p w14:paraId="47C3C7F4" w14:textId="77777777" w:rsidR="006C006A" w:rsidRDefault="006C006A"/>
        </w:tc>
        <w:tc>
          <w:tcPr>
            <w:tcW w:w="2818" w:type="dxa"/>
            <w:tcBorders>
              <w:top w:val="single" w:sz="4" w:space="0" w:color="000000"/>
              <w:left w:val="nil"/>
              <w:bottom w:val="single" w:sz="6" w:space="0" w:color="000000"/>
              <w:right w:val="single" w:sz="4" w:space="0" w:color="000000"/>
            </w:tcBorders>
          </w:tcPr>
          <w:p w14:paraId="3CDAAD50" w14:textId="77777777" w:rsidR="006C006A" w:rsidRDefault="006C006A"/>
        </w:tc>
      </w:tr>
      <w:tr w:rsidR="006C006A" w14:paraId="5E42D248" w14:textId="77777777">
        <w:trPr>
          <w:trHeight w:val="3788"/>
        </w:trPr>
        <w:tc>
          <w:tcPr>
            <w:tcW w:w="1280" w:type="dxa"/>
            <w:tcBorders>
              <w:top w:val="single" w:sz="42" w:space="0" w:color="FFFFFF"/>
              <w:left w:val="single" w:sz="4" w:space="0" w:color="000000"/>
              <w:bottom w:val="single" w:sz="40" w:space="0" w:color="FFFFFF"/>
              <w:right w:val="single" w:sz="4" w:space="0" w:color="000000"/>
            </w:tcBorders>
          </w:tcPr>
          <w:p w14:paraId="6F52C35D" w14:textId="77777777" w:rsidR="006C006A" w:rsidRDefault="00000000">
            <w:pPr>
              <w:spacing w:after="0"/>
            </w:pPr>
            <w:r>
              <w:rPr>
                <w:rFonts w:ascii="Arial" w:eastAsia="Arial" w:hAnsi="Arial" w:cs="Arial"/>
                <w:sz w:val="24"/>
              </w:rPr>
              <w:t xml:space="preserve">3.5 </w:t>
            </w:r>
          </w:p>
        </w:tc>
        <w:tc>
          <w:tcPr>
            <w:tcW w:w="3401" w:type="dxa"/>
            <w:tcBorders>
              <w:top w:val="single" w:sz="42" w:space="0" w:color="FFFFFF"/>
              <w:left w:val="single" w:sz="4" w:space="0" w:color="000000"/>
              <w:bottom w:val="single" w:sz="40" w:space="0" w:color="FFFFFF"/>
              <w:right w:val="single" w:sz="12" w:space="0" w:color="000000"/>
            </w:tcBorders>
          </w:tcPr>
          <w:p w14:paraId="551DB8E6" w14:textId="77777777" w:rsidR="006C006A" w:rsidRDefault="00000000">
            <w:pPr>
              <w:spacing w:after="2"/>
              <w:ind w:left="31" w:right="66" w:hanging="31"/>
              <w:jc w:val="both"/>
            </w:pPr>
            <w:r>
              <w:rPr>
                <w:rFonts w:ascii="Arial" w:eastAsia="Arial" w:hAnsi="Arial" w:cs="Arial"/>
                <w:sz w:val="24"/>
              </w:rPr>
              <w:t xml:space="preserve">Please provide details of any sub-contractors you propose to use in order to meet your obligations should you be awarded a Contract.  Your response must include </w:t>
            </w:r>
            <w:proofErr w:type="gramStart"/>
            <w:r>
              <w:rPr>
                <w:rFonts w:ascii="Arial" w:eastAsia="Arial" w:hAnsi="Arial" w:cs="Arial"/>
                <w:sz w:val="24"/>
              </w:rPr>
              <w:t>their;</w:t>
            </w:r>
            <w:proofErr w:type="gramEnd"/>
            <w:r>
              <w:rPr>
                <w:rFonts w:ascii="Arial" w:eastAsia="Arial" w:hAnsi="Arial" w:cs="Arial"/>
                <w:sz w:val="24"/>
              </w:rPr>
              <w:t xml:space="preserve"> </w:t>
            </w:r>
          </w:p>
          <w:p w14:paraId="704B41F8" w14:textId="77777777" w:rsidR="006C006A" w:rsidRDefault="00000000">
            <w:pPr>
              <w:numPr>
                <w:ilvl w:val="0"/>
                <w:numId w:val="143"/>
              </w:numPr>
              <w:spacing w:after="4"/>
              <w:ind w:hanging="360"/>
            </w:pPr>
            <w:r>
              <w:rPr>
                <w:rFonts w:ascii="Arial" w:eastAsia="Arial" w:hAnsi="Arial" w:cs="Arial"/>
                <w:sz w:val="24"/>
              </w:rPr>
              <w:t xml:space="preserve">Trading Name(s) </w:t>
            </w:r>
          </w:p>
          <w:p w14:paraId="122EAEF3" w14:textId="77777777" w:rsidR="006C006A" w:rsidRDefault="00000000">
            <w:pPr>
              <w:numPr>
                <w:ilvl w:val="0"/>
                <w:numId w:val="143"/>
              </w:numPr>
              <w:spacing w:after="0"/>
              <w:ind w:hanging="360"/>
            </w:pPr>
            <w:r>
              <w:rPr>
                <w:rFonts w:ascii="Arial" w:eastAsia="Arial" w:hAnsi="Arial" w:cs="Arial"/>
                <w:sz w:val="24"/>
              </w:rPr>
              <w:t xml:space="preserve">Registered </w:t>
            </w:r>
          </w:p>
          <w:p w14:paraId="23FA4A77" w14:textId="77777777" w:rsidR="006C006A" w:rsidRDefault="00000000">
            <w:pPr>
              <w:tabs>
                <w:tab w:val="center" w:pos="1465"/>
                <w:tab w:val="center" w:pos="3033"/>
              </w:tabs>
              <w:spacing w:after="7"/>
            </w:pPr>
            <w:r>
              <w:tab/>
            </w:r>
            <w:r>
              <w:rPr>
                <w:rFonts w:ascii="Arial" w:eastAsia="Arial" w:hAnsi="Arial" w:cs="Arial"/>
                <w:sz w:val="24"/>
              </w:rPr>
              <w:t xml:space="preserve">Address(ees) </w:t>
            </w:r>
            <w:r>
              <w:rPr>
                <w:rFonts w:ascii="Arial" w:eastAsia="Arial" w:hAnsi="Arial" w:cs="Arial"/>
                <w:sz w:val="24"/>
              </w:rPr>
              <w:tab/>
              <w:t xml:space="preserve">and </w:t>
            </w:r>
          </w:p>
          <w:p w14:paraId="540774D2" w14:textId="77777777" w:rsidR="006C006A" w:rsidRDefault="00000000">
            <w:pPr>
              <w:spacing w:after="2"/>
              <w:ind w:right="168"/>
              <w:jc w:val="center"/>
            </w:pPr>
            <w:r>
              <w:rPr>
                <w:rFonts w:ascii="Arial" w:eastAsia="Arial" w:hAnsi="Arial" w:cs="Arial"/>
                <w:sz w:val="24"/>
              </w:rPr>
              <w:t xml:space="preserve">Contact Details </w:t>
            </w:r>
          </w:p>
          <w:p w14:paraId="3D1981F8" w14:textId="77777777" w:rsidR="006C006A" w:rsidRDefault="00000000">
            <w:pPr>
              <w:numPr>
                <w:ilvl w:val="0"/>
                <w:numId w:val="143"/>
              </w:numPr>
              <w:spacing w:after="0"/>
              <w:ind w:hanging="360"/>
            </w:pPr>
            <w:r>
              <w:rPr>
                <w:rFonts w:ascii="Arial" w:eastAsia="Arial" w:hAnsi="Arial" w:cs="Arial"/>
                <w:sz w:val="24"/>
              </w:rPr>
              <w:t xml:space="preserve">Goods/Services to be provided </w:t>
            </w:r>
          </w:p>
        </w:tc>
        <w:tc>
          <w:tcPr>
            <w:tcW w:w="3846" w:type="dxa"/>
            <w:gridSpan w:val="3"/>
            <w:tcBorders>
              <w:top w:val="single" w:sz="6" w:space="0" w:color="000000"/>
              <w:left w:val="single" w:sz="12" w:space="0" w:color="000000"/>
              <w:bottom w:val="single" w:sz="6" w:space="0" w:color="000000"/>
              <w:right w:val="nil"/>
            </w:tcBorders>
          </w:tcPr>
          <w:p w14:paraId="169BCD3B" w14:textId="77777777" w:rsidR="006C006A" w:rsidRDefault="00000000">
            <w:pPr>
              <w:spacing w:after="0"/>
            </w:pPr>
            <w:r>
              <w:rPr>
                <w:rFonts w:ascii="Arial" w:eastAsia="Arial" w:hAnsi="Arial" w:cs="Arial"/>
                <w:sz w:val="24"/>
              </w:rPr>
              <w:t>n/a - No use of subcontractors</w:t>
            </w:r>
            <w:r>
              <w:t xml:space="preserve"> </w:t>
            </w:r>
          </w:p>
        </w:tc>
        <w:tc>
          <w:tcPr>
            <w:tcW w:w="2818" w:type="dxa"/>
            <w:tcBorders>
              <w:top w:val="single" w:sz="6" w:space="0" w:color="000000"/>
              <w:left w:val="nil"/>
              <w:bottom w:val="single" w:sz="6" w:space="0" w:color="000000"/>
              <w:right w:val="single" w:sz="12" w:space="0" w:color="000000"/>
            </w:tcBorders>
          </w:tcPr>
          <w:p w14:paraId="721D0482" w14:textId="77777777" w:rsidR="006C006A" w:rsidRDefault="006C006A"/>
        </w:tc>
      </w:tr>
      <w:tr w:rsidR="006C006A" w14:paraId="7DCD49D7" w14:textId="77777777">
        <w:trPr>
          <w:trHeight w:val="1700"/>
        </w:trPr>
        <w:tc>
          <w:tcPr>
            <w:tcW w:w="1280" w:type="dxa"/>
            <w:tcBorders>
              <w:top w:val="single" w:sz="40" w:space="0" w:color="FFFFFF"/>
              <w:left w:val="single" w:sz="4" w:space="0" w:color="000000"/>
              <w:bottom w:val="single" w:sz="4" w:space="0" w:color="000000"/>
              <w:right w:val="single" w:sz="4" w:space="0" w:color="000000"/>
            </w:tcBorders>
          </w:tcPr>
          <w:p w14:paraId="4489F317" w14:textId="77777777" w:rsidR="006C006A" w:rsidRDefault="00000000">
            <w:pPr>
              <w:spacing w:after="0"/>
            </w:pPr>
            <w:r>
              <w:rPr>
                <w:rFonts w:ascii="Arial" w:eastAsia="Arial" w:hAnsi="Arial" w:cs="Arial"/>
                <w:sz w:val="24"/>
              </w:rPr>
              <w:t xml:space="preserve">3.6 </w:t>
            </w:r>
          </w:p>
        </w:tc>
        <w:tc>
          <w:tcPr>
            <w:tcW w:w="3401" w:type="dxa"/>
            <w:tcBorders>
              <w:top w:val="single" w:sz="40" w:space="0" w:color="FFFFFF"/>
              <w:left w:val="single" w:sz="4" w:space="0" w:color="000000"/>
              <w:bottom w:val="single" w:sz="4" w:space="0" w:color="000000"/>
              <w:right w:val="single" w:sz="4" w:space="0" w:color="000000"/>
            </w:tcBorders>
          </w:tcPr>
          <w:p w14:paraId="7B3F9883" w14:textId="77777777" w:rsidR="006C006A" w:rsidRDefault="00000000">
            <w:pPr>
              <w:spacing w:after="0"/>
              <w:ind w:left="31" w:right="68" w:hanging="31"/>
              <w:jc w:val="both"/>
            </w:pPr>
            <w:r>
              <w:rPr>
                <w:rFonts w:ascii="Arial" w:eastAsia="Arial" w:hAnsi="Arial" w:cs="Arial"/>
                <w:sz w:val="24"/>
              </w:rPr>
              <w:t xml:space="preserve">Please confirm what information within this tender is considered Commercially Sensitive Information (as set out in the Call Off Contract). </w:t>
            </w:r>
          </w:p>
        </w:tc>
        <w:tc>
          <w:tcPr>
            <w:tcW w:w="3846" w:type="dxa"/>
            <w:gridSpan w:val="3"/>
            <w:tcBorders>
              <w:top w:val="single" w:sz="6" w:space="0" w:color="000000"/>
              <w:left w:val="single" w:sz="4" w:space="0" w:color="000000"/>
              <w:bottom w:val="single" w:sz="4" w:space="0" w:color="000000"/>
              <w:right w:val="nil"/>
            </w:tcBorders>
          </w:tcPr>
          <w:p w14:paraId="51CACDA7" w14:textId="77777777" w:rsidR="006C006A" w:rsidRDefault="00000000">
            <w:pPr>
              <w:spacing w:after="0"/>
            </w:pPr>
            <w:r>
              <w:rPr>
                <w:rFonts w:ascii="Arial" w:eastAsia="Arial" w:hAnsi="Arial" w:cs="Arial"/>
                <w:sz w:val="24"/>
              </w:rPr>
              <w:t xml:space="preserve">None </w:t>
            </w:r>
          </w:p>
        </w:tc>
        <w:tc>
          <w:tcPr>
            <w:tcW w:w="2818" w:type="dxa"/>
            <w:tcBorders>
              <w:top w:val="single" w:sz="6" w:space="0" w:color="000000"/>
              <w:left w:val="nil"/>
              <w:bottom w:val="single" w:sz="4" w:space="0" w:color="000000"/>
              <w:right w:val="single" w:sz="4" w:space="0" w:color="000000"/>
            </w:tcBorders>
          </w:tcPr>
          <w:p w14:paraId="6C406771" w14:textId="77777777" w:rsidR="006C006A" w:rsidRDefault="006C006A"/>
        </w:tc>
      </w:tr>
      <w:tr w:rsidR="006C006A" w14:paraId="0FC5129E" w14:textId="77777777">
        <w:trPr>
          <w:trHeight w:val="388"/>
        </w:trPr>
        <w:tc>
          <w:tcPr>
            <w:tcW w:w="1280" w:type="dxa"/>
            <w:vMerge w:val="restart"/>
            <w:tcBorders>
              <w:top w:val="single" w:sz="4" w:space="0" w:color="000000"/>
              <w:left w:val="single" w:sz="4" w:space="0" w:color="000000"/>
              <w:bottom w:val="single" w:sz="4" w:space="0" w:color="000000"/>
              <w:right w:val="single" w:sz="4" w:space="0" w:color="000000"/>
            </w:tcBorders>
          </w:tcPr>
          <w:p w14:paraId="4796BD9B" w14:textId="77777777" w:rsidR="006C006A" w:rsidRDefault="00000000">
            <w:pPr>
              <w:spacing w:after="0"/>
            </w:pPr>
            <w:r>
              <w:rPr>
                <w:rFonts w:ascii="Arial" w:eastAsia="Arial" w:hAnsi="Arial" w:cs="Arial"/>
                <w:sz w:val="24"/>
              </w:rPr>
              <w:t xml:space="preserve">3.7 </w:t>
            </w:r>
          </w:p>
        </w:tc>
        <w:tc>
          <w:tcPr>
            <w:tcW w:w="3401" w:type="dxa"/>
            <w:vMerge w:val="restart"/>
            <w:tcBorders>
              <w:top w:val="single" w:sz="4" w:space="0" w:color="000000"/>
              <w:left w:val="single" w:sz="4" w:space="0" w:color="000000"/>
              <w:bottom w:val="single" w:sz="4" w:space="0" w:color="000000"/>
              <w:right w:val="single" w:sz="4" w:space="0" w:color="000000"/>
            </w:tcBorders>
          </w:tcPr>
          <w:p w14:paraId="7CF4D0ED" w14:textId="77777777" w:rsidR="006C006A" w:rsidRDefault="00000000">
            <w:pPr>
              <w:spacing w:after="0"/>
              <w:ind w:left="31" w:hanging="31"/>
            </w:pPr>
            <w:r>
              <w:rPr>
                <w:rFonts w:ascii="Arial" w:eastAsia="Arial" w:hAnsi="Arial" w:cs="Arial"/>
                <w:sz w:val="24"/>
              </w:rPr>
              <w:t xml:space="preserve">Please provide the names and contact </w:t>
            </w:r>
            <w:r>
              <w:rPr>
                <w:rFonts w:ascii="Arial" w:eastAsia="Arial" w:hAnsi="Arial" w:cs="Arial"/>
                <w:sz w:val="24"/>
              </w:rPr>
              <w:tab/>
              <w:t xml:space="preserve">information </w:t>
            </w:r>
            <w:r>
              <w:rPr>
                <w:rFonts w:ascii="Arial" w:eastAsia="Arial" w:hAnsi="Arial" w:cs="Arial"/>
                <w:sz w:val="24"/>
              </w:rPr>
              <w:tab/>
              <w:t xml:space="preserve">of proposed account managers (to be Key Staff) for each Buyer. </w:t>
            </w:r>
          </w:p>
        </w:tc>
        <w:tc>
          <w:tcPr>
            <w:tcW w:w="3846" w:type="dxa"/>
            <w:gridSpan w:val="3"/>
            <w:tcBorders>
              <w:top w:val="single" w:sz="4" w:space="0" w:color="000000"/>
              <w:left w:val="single" w:sz="4" w:space="0" w:color="000000"/>
              <w:bottom w:val="single" w:sz="4" w:space="0" w:color="000000"/>
              <w:right w:val="nil"/>
            </w:tcBorders>
          </w:tcPr>
          <w:p w14:paraId="57000A55" w14:textId="77777777" w:rsidR="006C006A" w:rsidRDefault="00000000">
            <w:pPr>
              <w:spacing w:after="0"/>
              <w:ind w:left="31"/>
            </w:pPr>
            <w:r>
              <w:rPr>
                <w:rFonts w:ascii="Arial" w:eastAsia="Arial" w:hAnsi="Arial" w:cs="Arial"/>
                <w:sz w:val="24"/>
              </w:rPr>
              <w:t xml:space="preserve"> </w:t>
            </w:r>
          </w:p>
        </w:tc>
        <w:tc>
          <w:tcPr>
            <w:tcW w:w="2818" w:type="dxa"/>
            <w:tcBorders>
              <w:top w:val="single" w:sz="4" w:space="0" w:color="000000"/>
              <w:left w:val="nil"/>
              <w:bottom w:val="single" w:sz="4" w:space="0" w:color="000000"/>
              <w:right w:val="single" w:sz="4" w:space="0" w:color="000000"/>
            </w:tcBorders>
          </w:tcPr>
          <w:p w14:paraId="379950FF" w14:textId="77777777" w:rsidR="006C006A" w:rsidRDefault="006C006A"/>
        </w:tc>
      </w:tr>
      <w:tr w:rsidR="006C006A" w14:paraId="02CD86A5" w14:textId="77777777">
        <w:trPr>
          <w:trHeight w:val="590"/>
        </w:trPr>
        <w:tc>
          <w:tcPr>
            <w:tcW w:w="0" w:type="auto"/>
            <w:vMerge/>
            <w:tcBorders>
              <w:top w:val="nil"/>
              <w:left w:val="single" w:sz="4" w:space="0" w:color="000000"/>
              <w:bottom w:val="nil"/>
              <w:right w:val="single" w:sz="4" w:space="0" w:color="000000"/>
            </w:tcBorders>
          </w:tcPr>
          <w:p w14:paraId="1667F1EC" w14:textId="77777777" w:rsidR="006C006A" w:rsidRDefault="006C006A"/>
        </w:tc>
        <w:tc>
          <w:tcPr>
            <w:tcW w:w="0" w:type="auto"/>
            <w:vMerge/>
            <w:tcBorders>
              <w:top w:val="nil"/>
              <w:left w:val="single" w:sz="4" w:space="0" w:color="000000"/>
              <w:bottom w:val="nil"/>
              <w:right w:val="single" w:sz="4" w:space="0" w:color="000000"/>
            </w:tcBorders>
          </w:tcPr>
          <w:p w14:paraId="2CB898E4" w14:textId="77777777" w:rsidR="006C006A" w:rsidRDefault="006C006A"/>
        </w:tc>
        <w:tc>
          <w:tcPr>
            <w:tcW w:w="106" w:type="dxa"/>
            <w:vMerge w:val="restart"/>
            <w:tcBorders>
              <w:top w:val="nil"/>
              <w:left w:val="single" w:sz="4" w:space="0" w:color="000000"/>
              <w:bottom w:val="single" w:sz="4" w:space="0" w:color="000000"/>
              <w:right w:val="single" w:sz="4" w:space="0" w:color="000000"/>
            </w:tcBorders>
            <w:vAlign w:val="bottom"/>
          </w:tcPr>
          <w:p w14:paraId="40CE3879" w14:textId="77777777" w:rsidR="006C006A" w:rsidRDefault="00000000">
            <w:pPr>
              <w:spacing w:after="0"/>
              <w:ind w:right="1"/>
              <w:jc w:val="center"/>
            </w:pPr>
            <w:r>
              <w:rPr>
                <w:rFonts w:ascii="Arial" w:eastAsia="Arial" w:hAnsi="Arial" w:cs="Arial"/>
                <w:sz w:val="2"/>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42594509" w14:textId="7BB33EEB" w:rsidR="006C006A" w:rsidRDefault="00804707">
            <w:pPr>
              <w:spacing w:after="0"/>
              <w:ind w:left="46"/>
            </w:pPr>
            <w:r>
              <w:t>REDACTED</w:t>
            </w:r>
          </w:p>
        </w:tc>
        <w:tc>
          <w:tcPr>
            <w:tcW w:w="1700" w:type="dxa"/>
            <w:tcBorders>
              <w:top w:val="single" w:sz="4" w:space="0" w:color="000000"/>
              <w:left w:val="single" w:sz="4" w:space="0" w:color="000000"/>
              <w:bottom w:val="single" w:sz="4" w:space="0" w:color="000000"/>
              <w:right w:val="single" w:sz="4" w:space="0" w:color="000000"/>
            </w:tcBorders>
          </w:tcPr>
          <w:p w14:paraId="75BA4441" w14:textId="14890A96" w:rsidR="006C006A" w:rsidRDefault="006C006A">
            <w:pPr>
              <w:spacing w:after="0"/>
              <w:ind w:left="46" w:right="59"/>
            </w:pPr>
          </w:p>
        </w:tc>
        <w:tc>
          <w:tcPr>
            <w:tcW w:w="2818" w:type="dxa"/>
            <w:tcBorders>
              <w:top w:val="single" w:sz="4" w:space="0" w:color="000000"/>
              <w:left w:val="single" w:sz="4" w:space="0" w:color="000000"/>
              <w:bottom w:val="single" w:sz="4" w:space="0" w:color="000000"/>
              <w:right w:val="single" w:sz="4" w:space="0" w:color="000000"/>
            </w:tcBorders>
          </w:tcPr>
          <w:p w14:paraId="05D97797" w14:textId="112A0831" w:rsidR="006C006A" w:rsidRDefault="006C006A">
            <w:pPr>
              <w:spacing w:after="0"/>
              <w:ind w:left="46" w:right="21"/>
            </w:pPr>
          </w:p>
        </w:tc>
      </w:tr>
      <w:tr w:rsidR="006C006A" w14:paraId="10F993FC" w14:textId="77777777">
        <w:trPr>
          <w:trHeight w:val="590"/>
        </w:trPr>
        <w:tc>
          <w:tcPr>
            <w:tcW w:w="0" w:type="auto"/>
            <w:vMerge/>
            <w:tcBorders>
              <w:top w:val="nil"/>
              <w:left w:val="single" w:sz="4" w:space="0" w:color="000000"/>
              <w:bottom w:val="nil"/>
              <w:right w:val="single" w:sz="4" w:space="0" w:color="000000"/>
            </w:tcBorders>
          </w:tcPr>
          <w:p w14:paraId="21B3108E" w14:textId="77777777" w:rsidR="006C006A" w:rsidRDefault="006C006A"/>
        </w:tc>
        <w:tc>
          <w:tcPr>
            <w:tcW w:w="0" w:type="auto"/>
            <w:vMerge/>
            <w:tcBorders>
              <w:top w:val="nil"/>
              <w:left w:val="single" w:sz="4" w:space="0" w:color="000000"/>
              <w:bottom w:val="nil"/>
              <w:right w:val="single" w:sz="4" w:space="0" w:color="000000"/>
            </w:tcBorders>
          </w:tcPr>
          <w:p w14:paraId="6D8EDC4C" w14:textId="77777777" w:rsidR="006C006A" w:rsidRDefault="006C006A"/>
        </w:tc>
        <w:tc>
          <w:tcPr>
            <w:tcW w:w="0" w:type="auto"/>
            <w:vMerge/>
            <w:tcBorders>
              <w:top w:val="nil"/>
              <w:left w:val="single" w:sz="4" w:space="0" w:color="000000"/>
              <w:bottom w:val="nil"/>
              <w:right w:val="single" w:sz="4" w:space="0" w:color="000000"/>
            </w:tcBorders>
          </w:tcPr>
          <w:p w14:paraId="1CA62FBF"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tcPr>
          <w:p w14:paraId="5BCF9DDA" w14:textId="344E4ED2" w:rsidR="006C006A" w:rsidRDefault="006C006A">
            <w:pPr>
              <w:spacing w:after="0"/>
              <w:ind w:left="46"/>
            </w:pPr>
          </w:p>
        </w:tc>
        <w:tc>
          <w:tcPr>
            <w:tcW w:w="1700" w:type="dxa"/>
            <w:tcBorders>
              <w:top w:val="single" w:sz="4" w:space="0" w:color="000000"/>
              <w:left w:val="single" w:sz="4" w:space="0" w:color="000000"/>
              <w:bottom w:val="single" w:sz="4" w:space="0" w:color="000000"/>
              <w:right w:val="single" w:sz="4" w:space="0" w:color="000000"/>
            </w:tcBorders>
            <w:vAlign w:val="bottom"/>
          </w:tcPr>
          <w:p w14:paraId="46E79DC5" w14:textId="5294DF7B"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3E9C65C9" w14:textId="70ED16E9" w:rsidR="006C006A" w:rsidRDefault="006C006A">
            <w:pPr>
              <w:spacing w:after="0"/>
              <w:ind w:left="46"/>
            </w:pPr>
          </w:p>
        </w:tc>
      </w:tr>
      <w:tr w:rsidR="006C006A" w14:paraId="7B9FAA46" w14:textId="77777777">
        <w:trPr>
          <w:trHeight w:val="878"/>
        </w:trPr>
        <w:tc>
          <w:tcPr>
            <w:tcW w:w="0" w:type="auto"/>
            <w:vMerge/>
            <w:tcBorders>
              <w:top w:val="nil"/>
              <w:left w:val="single" w:sz="4" w:space="0" w:color="000000"/>
              <w:bottom w:val="nil"/>
              <w:right w:val="single" w:sz="4" w:space="0" w:color="000000"/>
            </w:tcBorders>
          </w:tcPr>
          <w:p w14:paraId="51AED45B" w14:textId="77777777" w:rsidR="006C006A" w:rsidRDefault="006C006A"/>
        </w:tc>
        <w:tc>
          <w:tcPr>
            <w:tcW w:w="0" w:type="auto"/>
            <w:vMerge/>
            <w:tcBorders>
              <w:top w:val="nil"/>
              <w:left w:val="single" w:sz="4" w:space="0" w:color="000000"/>
              <w:bottom w:val="nil"/>
              <w:right w:val="single" w:sz="4" w:space="0" w:color="000000"/>
            </w:tcBorders>
          </w:tcPr>
          <w:p w14:paraId="3B158E89" w14:textId="77777777" w:rsidR="006C006A" w:rsidRDefault="006C006A"/>
        </w:tc>
        <w:tc>
          <w:tcPr>
            <w:tcW w:w="0" w:type="auto"/>
            <w:vMerge/>
            <w:tcBorders>
              <w:top w:val="nil"/>
              <w:left w:val="single" w:sz="4" w:space="0" w:color="000000"/>
              <w:bottom w:val="nil"/>
              <w:right w:val="single" w:sz="4" w:space="0" w:color="000000"/>
            </w:tcBorders>
          </w:tcPr>
          <w:p w14:paraId="4509F1B0"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vAlign w:val="bottom"/>
          </w:tcPr>
          <w:p w14:paraId="59D831A1" w14:textId="1F452E24" w:rsidR="006C006A" w:rsidRDefault="006C006A">
            <w:pPr>
              <w:spacing w:after="0"/>
              <w:ind w:left="46"/>
            </w:pPr>
          </w:p>
        </w:tc>
        <w:tc>
          <w:tcPr>
            <w:tcW w:w="1700" w:type="dxa"/>
            <w:tcBorders>
              <w:top w:val="single" w:sz="4" w:space="0" w:color="000000"/>
              <w:left w:val="single" w:sz="4" w:space="0" w:color="000000"/>
              <w:bottom w:val="single" w:sz="4" w:space="0" w:color="000000"/>
              <w:right w:val="single" w:sz="4" w:space="0" w:color="000000"/>
            </w:tcBorders>
            <w:vAlign w:val="bottom"/>
          </w:tcPr>
          <w:p w14:paraId="55F4C2E8" w14:textId="2023FA47"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29E61AD2" w14:textId="3B329FA9" w:rsidR="006C006A" w:rsidRDefault="006C006A">
            <w:pPr>
              <w:spacing w:after="0"/>
              <w:ind w:left="46"/>
            </w:pPr>
          </w:p>
        </w:tc>
      </w:tr>
      <w:tr w:rsidR="006C006A" w14:paraId="52CF7D61" w14:textId="77777777">
        <w:trPr>
          <w:trHeight w:val="591"/>
        </w:trPr>
        <w:tc>
          <w:tcPr>
            <w:tcW w:w="0" w:type="auto"/>
            <w:vMerge/>
            <w:tcBorders>
              <w:top w:val="nil"/>
              <w:left w:val="single" w:sz="4" w:space="0" w:color="000000"/>
              <w:bottom w:val="nil"/>
              <w:right w:val="single" w:sz="4" w:space="0" w:color="000000"/>
            </w:tcBorders>
          </w:tcPr>
          <w:p w14:paraId="37544447" w14:textId="77777777" w:rsidR="006C006A" w:rsidRDefault="006C006A"/>
        </w:tc>
        <w:tc>
          <w:tcPr>
            <w:tcW w:w="0" w:type="auto"/>
            <w:vMerge/>
            <w:tcBorders>
              <w:top w:val="nil"/>
              <w:left w:val="single" w:sz="4" w:space="0" w:color="000000"/>
              <w:bottom w:val="nil"/>
              <w:right w:val="single" w:sz="4" w:space="0" w:color="000000"/>
            </w:tcBorders>
          </w:tcPr>
          <w:p w14:paraId="36CC3395" w14:textId="77777777" w:rsidR="006C006A" w:rsidRDefault="006C006A"/>
        </w:tc>
        <w:tc>
          <w:tcPr>
            <w:tcW w:w="0" w:type="auto"/>
            <w:vMerge/>
            <w:tcBorders>
              <w:top w:val="nil"/>
              <w:left w:val="single" w:sz="4" w:space="0" w:color="000000"/>
              <w:bottom w:val="nil"/>
              <w:right w:val="single" w:sz="4" w:space="0" w:color="000000"/>
            </w:tcBorders>
          </w:tcPr>
          <w:p w14:paraId="52E3A229"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tcPr>
          <w:p w14:paraId="4536E909" w14:textId="11044F21" w:rsidR="006C006A" w:rsidRDefault="006C006A">
            <w:pPr>
              <w:spacing w:after="0"/>
              <w:ind w:left="46"/>
            </w:pPr>
          </w:p>
        </w:tc>
        <w:tc>
          <w:tcPr>
            <w:tcW w:w="1700" w:type="dxa"/>
            <w:tcBorders>
              <w:top w:val="single" w:sz="4" w:space="0" w:color="000000"/>
              <w:left w:val="single" w:sz="4" w:space="0" w:color="000000"/>
              <w:bottom w:val="single" w:sz="4" w:space="0" w:color="000000"/>
              <w:right w:val="single" w:sz="4" w:space="0" w:color="000000"/>
            </w:tcBorders>
            <w:vAlign w:val="bottom"/>
          </w:tcPr>
          <w:p w14:paraId="6696E18D" w14:textId="15F5C7F2"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4557C28D" w14:textId="3C07E555" w:rsidR="006C006A" w:rsidRDefault="006C006A">
            <w:pPr>
              <w:spacing w:after="0"/>
              <w:ind w:left="46"/>
            </w:pPr>
          </w:p>
        </w:tc>
      </w:tr>
      <w:tr w:rsidR="006C006A" w14:paraId="512D0263" w14:textId="77777777">
        <w:trPr>
          <w:trHeight w:val="590"/>
        </w:trPr>
        <w:tc>
          <w:tcPr>
            <w:tcW w:w="0" w:type="auto"/>
            <w:vMerge/>
            <w:tcBorders>
              <w:top w:val="nil"/>
              <w:left w:val="single" w:sz="4" w:space="0" w:color="000000"/>
              <w:bottom w:val="nil"/>
              <w:right w:val="single" w:sz="4" w:space="0" w:color="000000"/>
            </w:tcBorders>
          </w:tcPr>
          <w:p w14:paraId="7D09CA20" w14:textId="77777777" w:rsidR="006C006A" w:rsidRDefault="006C006A"/>
        </w:tc>
        <w:tc>
          <w:tcPr>
            <w:tcW w:w="0" w:type="auto"/>
            <w:vMerge/>
            <w:tcBorders>
              <w:top w:val="nil"/>
              <w:left w:val="single" w:sz="4" w:space="0" w:color="000000"/>
              <w:bottom w:val="nil"/>
              <w:right w:val="single" w:sz="4" w:space="0" w:color="000000"/>
            </w:tcBorders>
          </w:tcPr>
          <w:p w14:paraId="7B9C304C" w14:textId="77777777" w:rsidR="006C006A" w:rsidRDefault="006C006A"/>
        </w:tc>
        <w:tc>
          <w:tcPr>
            <w:tcW w:w="0" w:type="auto"/>
            <w:vMerge/>
            <w:tcBorders>
              <w:top w:val="nil"/>
              <w:left w:val="single" w:sz="4" w:space="0" w:color="000000"/>
              <w:bottom w:val="nil"/>
              <w:right w:val="single" w:sz="4" w:space="0" w:color="000000"/>
            </w:tcBorders>
          </w:tcPr>
          <w:p w14:paraId="31F5CB6C"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tcPr>
          <w:p w14:paraId="3D89B2CB" w14:textId="1839EA1A" w:rsidR="006C006A" w:rsidRDefault="006C006A">
            <w:pPr>
              <w:spacing w:after="0"/>
              <w:ind w:left="46" w:right="20"/>
            </w:pPr>
          </w:p>
        </w:tc>
        <w:tc>
          <w:tcPr>
            <w:tcW w:w="1700" w:type="dxa"/>
            <w:tcBorders>
              <w:top w:val="single" w:sz="4" w:space="0" w:color="000000"/>
              <w:left w:val="single" w:sz="4" w:space="0" w:color="000000"/>
              <w:bottom w:val="single" w:sz="4" w:space="0" w:color="000000"/>
              <w:right w:val="single" w:sz="4" w:space="0" w:color="000000"/>
            </w:tcBorders>
            <w:vAlign w:val="bottom"/>
          </w:tcPr>
          <w:p w14:paraId="669CF74D" w14:textId="0E8ED2CE"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2EC831D8" w14:textId="6D5C7203" w:rsidR="006C006A" w:rsidRDefault="006C006A">
            <w:pPr>
              <w:spacing w:after="0"/>
              <w:ind w:left="46"/>
            </w:pPr>
          </w:p>
        </w:tc>
      </w:tr>
      <w:tr w:rsidR="006C006A" w14:paraId="04D2A253" w14:textId="77777777">
        <w:trPr>
          <w:trHeight w:val="590"/>
        </w:trPr>
        <w:tc>
          <w:tcPr>
            <w:tcW w:w="0" w:type="auto"/>
            <w:vMerge/>
            <w:tcBorders>
              <w:top w:val="nil"/>
              <w:left w:val="single" w:sz="4" w:space="0" w:color="000000"/>
              <w:bottom w:val="nil"/>
              <w:right w:val="single" w:sz="4" w:space="0" w:color="000000"/>
            </w:tcBorders>
          </w:tcPr>
          <w:p w14:paraId="46C15E6A" w14:textId="77777777" w:rsidR="006C006A" w:rsidRDefault="006C006A"/>
        </w:tc>
        <w:tc>
          <w:tcPr>
            <w:tcW w:w="0" w:type="auto"/>
            <w:vMerge/>
            <w:tcBorders>
              <w:top w:val="nil"/>
              <w:left w:val="single" w:sz="4" w:space="0" w:color="000000"/>
              <w:bottom w:val="nil"/>
              <w:right w:val="single" w:sz="4" w:space="0" w:color="000000"/>
            </w:tcBorders>
          </w:tcPr>
          <w:p w14:paraId="034FE92B" w14:textId="77777777" w:rsidR="006C006A" w:rsidRDefault="006C006A"/>
        </w:tc>
        <w:tc>
          <w:tcPr>
            <w:tcW w:w="0" w:type="auto"/>
            <w:vMerge/>
            <w:tcBorders>
              <w:top w:val="nil"/>
              <w:left w:val="single" w:sz="4" w:space="0" w:color="000000"/>
              <w:bottom w:val="nil"/>
              <w:right w:val="single" w:sz="4" w:space="0" w:color="000000"/>
            </w:tcBorders>
          </w:tcPr>
          <w:p w14:paraId="2BB0D63D"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vAlign w:val="bottom"/>
          </w:tcPr>
          <w:p w14:paraId="3A179DCE" w14:textId="3836AE79" w:rsidR="006C006A" w:rsidRDefault="006C006A">
            <w:pPr>
              <w:spacing w:after="0"/>
              <w:ind w:left="46"/>
            </w:pPr>
          </w:p>
        </w:tc>
        <w:tc>
          <w:tcPr>
            <w:tcW w:w="1700" w:type="dxa"/>
            <w:tcBorders>
              <w:top w:val="single" w:sz="4" w:space="0" w:color="000000"/>
              <w:left w:val="single" w:sz="4" w:space="0" w:color="000000"/>
              <w:bottom w:val="single" w:sz="4" w:space="0" w:color="000000"/>
              <w:right w:val="single" w:sz="4" w:space="0" w:color="000000"/>
            </w:tcBorders>
            <w:vAlign w:val="bottom"/>
          </w:tcPr>
          <w:p w14:paraId="370DC8CB" w14:textId="4535B391"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26DCEF3C" w14:textId="00D6A2F1" w:rsidR="006C006A" w:rsidRDefault="006C006A">
            <w:pPr>
              <w:spacing w:after="0"/>
              <w:ind w:left="46"/>
            </w:pPr>
          </w:p>
        </w:tc>
      </w:tr>
      <w:tr w:rsidR="006C006A" w14:paraId="22947F51" w14:textId="77777777">
        <w:trPr>
          <w:trHeight w:val="590"/>
        </w:trPr>
        <w:tc>
          <w:tcPr>
            <w:tcW w:w="0" w:type="auto"/>
            <w:vMerge/>
            <w:tcBorders>
              <w:top w:val="nil"/>
              <w:left w:val="single" w:sz="4" w:space="0" w:color="000000"/>
              <w:bottom w:val="nil"/>
              <w:right w:val="single" w:sz="4" w:space="0" w:color="000000"/>
            </w:tcBorders>
          </w:tcPr>
          <w:p w14:paraId="1FA9EF3F" w14:textId="77777777" w:rsidR="006C006A" w:rsidRDefault="006C006A"/>
        </w:tc>
        <w:tc>
          <w:tcPr>
            <w:tcW w:w="0" w:type="auto"/>
            <w:vMerge/>
            <w:tcBorders>
              <w:top w:val="nil"/>
              <w:left w:val="single" w:sz="4" w:space="0" w:color="000000"/>
              <w:bottom w:val="nil"/>
              <w:right w:val="single" w:sz="4" w:space="0" w:color="000000"/>
            </w:tcBorders>
          </w:tcPr>
          <w:p w14:paraId="554BF3FD" w14:textId="77777777" w:rsidR="006C006A" w:rsidRDefault="006C006A"/>
        </w:tc>
        <w:tc>
          <w:tcPr>
            <w:tcW w:w="0" w:type="auto"/>
            <w:vMerge/>
            <w:tcBorders>
              <w:top w:val="nil"/>
              <w:left w:val="single" w:sz="4" w:space="0" w:color="000000"/>
              <w:bottom w:val="nil"/>
              <w:right w:val="single" w:sz="4" w:space="0" w:color="000000"/>
            </w:tcBorders>
          </w:tcPr>
          <w:p w14:paraId="5DDC2246"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tcPr>
          <w:p w14:paraId="611BD0D0" w14:textId="5D7B1297" w:rsidR="006C006A" w:rsidRDefault="006C006A">
            <w:pPr>
              <w:spacing w:after="0"/>
              <w:ind w:left="46"/>
            </w:pPr>
          </w:p>
        </w:tc>
        <w:tc>
          <w:tcPr>
            <w:tcW w:w="1700" w:type="dxa"/>
            <w:tcBorders>
              <w:top w:val="single" w:sz="4" w:space="0" w:color="000000"/>
              <w:left w:val="single" w:sz="4" w:space="0" w:color="000000"/>
              <w:bottom w:val="single" w:sz="4" w:space="0" w:color="000000"/>
              <w:right w:val="single" w:sz="4" w:space="0" w:color="000000"/>
            </w:tcBorders>
            <w:vAlign w:val="bottom"/>
          </w:tcPr>
          <w:p w14:paraId="03269F4C" w14:textId="30EBB492"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7BB9D104" w14:textId="7F490FAF" w:rsidR="006C006A" w:rsidRDefault="006C006A">
            <w:pPr>
              <w:spacing w:after="0"/>
              <w:ind w:left="46"/>
            </w:pPr>
          </w:p>
        </w:tc>
      </w:tr>
      <w:tr w:rsidR="006C006A" w14:paraId="5DACA7FC" w14:textId="77777777">
        <w:trPr>
          <w:trHeight w:val="110"/>
        </w:trPr>
        <w:tc>
          <w:tcPr>
            <w:tcW w:w="0" w:type="auto"/>
            <w:vMerge/>
            <w:tcBorders>
              <w:top w:val="nil"/>
              <w:left w:val="single" w:sz="4" w:space="0" w:color="000000"/>
              <w:bottom w:val="single" w:sz="4" w:space="0" w:color="000000"/>
              <w:right w:val="single" w:sz="4" w:space="0" w:color="000000"/>
            </w:tcBorders>
          </w:tcPr>
          <w:p w14:paraId="35E51062" w14:textId="77777777" w:rsidR="006C006A" w:rsidRDefault="006C006A"/>
        </w:tc>
        <w:tc>
          <w:tcPr>
            <w:tcW w:w="0" w:type="auto"/>
            <w:vMerge/>
            <w:tcBorders>
              <w:top w:val="nil"/>
              <w:left w:val="single" w:sz="4" w:space="0" w:color="000000"/>
              <w:bottom w:val="single" w:sz="4" w:space="0" w:color="000000"/>
              <w:right w:val="single" w:sz="4" w:space="0" w:color="000000"/>
            </w:tcBorders>
          </w:tcPr>
          <w:p w14:paraId="2FB23DCB" w14:textId="77777777" w:rsidR="006C006A" w:rsidRDefault="006C006A"/>
        </w:tc>
        <w:tc>
          <w:tcPr>
            <w:tcW w:w="0" w:type="auto"/>
            <w:vMerge/>
            <w:tcBorders>
              <w:top w:val="nil"/>
              <w:left w:val="single" w:sz="4" w:space="0" w:color="000000"/>
              <w:bottom w:val="single" w:sz="4" w:space="0" w:color="000000"/>
              <w:right w:val="single" w:sz="4" w:space="0" w:color="000000"/>
            </w:tcBorders>
          </w:tcPr>
          <w:p w14:paraId="63F96571" w14:textId="77777777" w:rsidR="006C006A" w:rsidRDefault="006C006A"/>
        </w:tc>
        <w:tc>
          <w:tcPr>
            <w:tcW w:w="6558" w:type="dxa"/>
            <w:gridSpan w:val="3"/>
            <w:tcBorders>
              <w:top w:val="single" w:sz="4" w:space="0" w:color="000000"/>
              <w:left w:val="nil"/>
              <w:bottom w:val="single" w:sz="4" w:space="0" w:color="000000"/>
              <w:right w:val="single" w:sz="4" w:space="0" w:color="000000"/>
            </w:tcBorders>
          </w:tcPr>
          <w:p w14:paraId="71B591F0" w14:textId="77777777" w:rsidR="006C006A" w:rsidRDefault="006C006A"/>
        </w:tc>
      </w:tr>
    </w:tbl>
    <w:p w14:paraId="43B55BDE" w14:textId="77777777" w:rsidR="006C006A" w:rsidRDefault="006C006A">
      <w:pPr>
        <w:spacing w:after="0"/>
        <w:ind w:left="-209" w:right="11204"/>
      </w:pPr>
    </w:p>
    <w:tbl>
      <w:tblPr>
        <w:tblStyle w:val="TableGrid"/>
        <w:tblW w:w="11345" w:type="dxa"/>
        <w:tblInd w:w="-70" w:type="dxa"/>
        <w:tblCellMar>
          <w:top w:w="70" w:type="dxa"/>
          <w:left w:w="70" w:type="dxa"/>
          <w:bottom w:w="6" w:type="dxa"/>
          <w:right w:w="0" w:type="dxa"/>
        </w:tblCellMar>
        <w:tblLook w:val="04A0" w:firstRow="1" w:lastRow="0" w:firstColumn="1" w:lastColumn="0" w:noHBand="0" w:noVBand="1"/>
      </w:tblPr>
      <w:tblGrid>
        <w:gridCol w:w="1280"/>
        <w:gridCol w:w="3401"/>
        <w:gridCol w:w="106"/>
        <w:gridCol w:w="2040"/>
        <w:gridCol w:w="1700"/>
        <w:gridCol w:w="2818"/>
      </w:tblGrid>
      <w:tr w:rsidR="006C006A" w14:paraId="43FAF7FE" w14:textId="77777777">
        <w:trPr>
          <w:trHeight w:val="1204"/>
        </w:trPr>
        <w:tc>
          <w:tcPr>
            <w:tcW w:w="1280" w:type="dxa"/>
            <w:vMerge w:val="restart"/>
            <w:tcBorders>
              <w:top w:val="single" w:sz="4" w:space="0" w:color="000000"/>
              <w:left w:val="single" w:sz="4" w:space="0" w:color="000000"/>
              <w:bottom w:val="single" w:sz="4" w:space="0" w:color="000000"/>
              <w:right w:val="single" w:sz="4" w:space="0" w:color="000000"/>
            </w:tcBorders>
          </w:tcPr>
          <w:p w14:paraId="1F922E04" w14:textId="77777777" w:rsidR="006C006A" w:rsidRDefault="00000000">
            <w:pPr>
              <w:spacing w:after="0"/>
            </w:pPr>
            <w:r>
              <w:rPr>
                <w:rFonts w:ascii="Arial" w:eastAsia="Arial" w:hAnsi="Arial" w:cs="Arial"/>
                <w:sz w:val="24"/>
              </w:rPr>
              <w:t xml:space="preserve">3.8 </w:t>
            </w:r>
          </w:p>
        </w:tc>
        <w:tc>
          <w:tcPr>
            <w:tcW w:w="3401" w:type="dxa"/>
            <w:vMerge w:val="restart"/>
            <w:tcBorders>
              <w:top w:val="single" w:sz="4" w:space="0" w:color="000000"/>
              <w:left w:val="single" w:sz="4" w:space="0" w:color="000000"/>
              <w:bottom w:val="single" w:sz="4" w:space="0" w:color="000000"/>
              <w:right w:val="single" w:sz="4" w:space="0" w:color="000000"/>
            </w:tcBorders>
          </w:tcPr>
          <w:p w14:paraId="45FC052D" w14:textId="77777777" w:rsidR="006C006A" w:rsidRDefault="00000000">
            <w:pPr>
              <w:spacing w:after="2"/>
              <w:ind w:left="31" w:right="97" w:hanging="31"/>
              <w:jc w:val="both"/>
            </w:pPr>
            <w:r>
              <w:rPr>
                <w:rFonts w:ascii="Arial" w:eastAsia="Arial" w:hAnsi="Arial" w:cs="Arial"/>
                <w:sz w:val="24"/>
              </w:rPr>
              <w:t xml:space="preserve">Please provide the name and contact information of the contract manager for each Buyer (if same as 3.7 please just state that).  Note, the contract manager will be the </w:t>
            </w:r>
          </w:p>
          <w:p w14:paraId="705F7240" w14:textId="77777777" w:rsidR="006C006A" w:rsidRDefault="00000000">
            <w:pPr>
              <w:tabs>
                <w:tab w:val="center" w:pos="473"/>
                <w:tab w:val="center" w:pos="2660"/>
              </w:tabs>
              <w:spacing w:after="7"/>
            </w:pPr>
            <w:r>
              <w:tab/>
            </w:r>
            <w:r>
              <w:rPr>
                <w:rFonts w:ascii="Arial" w:eastAsia="Arial" w:hAnsi="Arial" w:cs="Arial"/>
                <w:sz w:val="24"/>
              </w:rPr>
              <w:t xml:space="preserve">Supplier </w:t>
            </w:r>
            <w:r>
              <w:rPr>
                <w:rFonts w:ascii="Arial" w:eastAsia="Arial" w:hAnsi="Arial" w:cs="Arial"/>
                <w:sz w:val="24"/>
              </w:rPr>
              <w:tab/>
              <w:t xml:space="preserve">Authorised </w:t>
            </w:r>
          </w:p>
          <w:p w14:paraId="18AEF877" w14:textId="77777777" w:rsidR="006C006A" w:rsidRDefault="00000000">
            <w:pPr>
              <w:spacing w:after="0"/>
              <w:ind w:left="31" w:right="99"/>
              <w:jc w:val="both"/>
            </w:pPr>
            <w:r>
              <w:rPr>
                <w:rFonts w:ascii="Arial" w:eastAsia="Arial" w:hAnsi="Arial" w:cs="Arial"/>
                <w:sz w:val="24"/>
              </w:rPr>
              <w:t xml:space="preserve">Representative in the Call Off Contract unless you provide further details here of who the Supplier Authorised </w:t>
            </w:r>
          </w:p>
          <w:p w14:paraId="0B7EA069" w14:textId="77777777" w:rsidR="006C006A" w:rsidRDefault="00000000">
            <w:pPr>
              <w:spacing w:after="0"/>
              <w:ind w:left="31"/>
            </w:pPr>
            <w:r>
              <w:rPr>
                <w:rFonts w:ascii="Arial" w:eastAsia="Arial" w:hAnsi="Arial" w:cs="Arial"/>
                <w:sz w:val="24"/>
              </w:rPr>
              <w:t xml:space="preserve">Representative shall be. </w:t>
            </w:r>
          </w:p>
        </w:tc>
        <w:tc>
          <w:tcPr>
            <w:tcW w:w="6664" w:type="dxa"/>
            <w:gridSpan w:val="4"/>
            <w:tcBorders>
              <w:top w:val="single" w:sz="4" w:space="0" w:color="000000"/>
              <w:left w:val="single" w:sz="4" w:space="0" w:color="000000"/>
              <w:bottom w:val="single" w:sz="4" w:space="0" w:color="000000"/>
              <w:right w:val="single" w:sz="4" w:space="0" w:color="000000"/>
            </w:tcBorders>
          </w:tcPr>
          <w:p w14:paraId="13DC91F2" w14:textId="77777777" w:rsidR="006C006A" w:rsidRDefault="00000000">
            <w:pPr>
              <w:spacing w:after="80"/>
            </w:pPr>
            <w:r>
              <w:rPr>
                <w:rFonts w:ascii="Arial" w:eastAsia="Arial" w:hAnsi="Arial" w:cs="Arial"/>
                <w:sz w:val="24"/>
              </w:rPr>
              <w:t xml:space="preserve">Account Manager Allocations  </w:t>
            </w:r>
          </w:p>
          <w:p w14:paraId="0FD7B46D" w14:textId="77777777" w:rsidR="006C006A" w:rsidRDefault="00000000">
            <w:pPr>
              <w:spacing w:after="82"/>
            </w:pPr>
            <w:r>
              <w:rPr>
                <w:rFonts w:ascii="Arial" w:eastAsia="Arial" w:hAnsi="Arial" w:cs="Arial"/>
                <w:sz w:val="24"/>
              </w:rPr>
              <w:t xml:space="preserve">[same file provided – copy below]: </w:t>
            </w:r>
          </w:p>
          <w:p w14:paraId="61318653" w14:textId="77777777" w:rsidR="006C006A" w:rsidRDefault="00000000">
            <w:pPr>
              <w:spacing w:after="0"/>
            </w:pPr>
            <w:r>
              <w:rPr>
                <w:rFonts w:ascii="Arial" w:eastAsia="Arial" w:hAnsi="Arial" w:cs="Arial"/>
                <w:sz w:val="24"/>
              </w:rPr>
              <w:t xml:space="preserve"> </w:t>
            </w:r>
          </w:p>
        </w:tc>
      </w:tr>
      <w:tr w:rsidR="006C006A" w14:paraId="0D0DE73F" w14:textId="77777777">
        <w:trPr>
          <w:trHeight w:val="590"/>
        </w:trPr>
        <w:tc>
          <w:tcPr>
            <w:tcW w:w="0" w:type="auto"/>
            <w:vMerge/>
            <w:tcBorders>
              <w:top w:val="nil"/>
              <w:left w:val="single" w:sz="4" w:space="0" w:color="000000"/>
              <w:bottom w:val="nil"/>
              <w:right w:val="single" w:sz="4" w:space="0" w:color="000000"/>
            </w:tcBorders>
          </w:tcPr>
          <w:p w14:paraId="0E089CF3" w14:textId="77777777" w:rsidR="006C006A" w:rsidRDefault="006C006A"/>
        </w:tc>
        <w:tc>
          <w:tcPr>
            <w:tcW w:w="0" w:type="auto"/>
            <w:vMerge/>
            <w:tcBorders>
              <w:top w:val="nil"/>
              <w:left w:val="single" w:sz="4" w:space="0" w:color="000000"/>
              <w:bottom w:val="nil"/>
              <w:right w:val="single" w:sz="4" w:space="0" w:color="000000"/>
            </w:tcBorders>
          </w:tcPr>
          <w:p w14:paraId="7B79C94D" w14:textId="77777777" w:rsidR="006C006A" w:rsidRDefault="006C006A"/>
        </w:tc>
        <w:tc>
          <w:tcPr>
            <w:tcW w:w="106" w:type="dxa"/>
            <w:vMerge w:val="restart"/>
            <w:tcBorders>
              <w:top w:val="nil"/>
              <w:left w:val="single" w:sz="4" w:space="0" w:color="000000"/>
              <w:bottom w:val="single" w:sz="4" w:space="0" w:color="000000"/>
              <w:right w:val="single" w:sz="4" w:space="0" w:color="000000"/>
            </w:tcBorders>
            <w:vAlign w:val="bottom"/>
          </w:tcPr>
          <w:p w14:paraId="0A2C8391" w14:textId="77777777" w:rsidR="006C006A" w:rsidRDefault="00000000">
            <w:pPr>
              <w:spacing w:after="0"/>
              <w:ind w:right="33"/>
              <w:jc w:val="center"/>
            </w:pPr>
            <w:r>
              <w:rPr>
                <w:rFonts w:ascii="Arial" w:eastAsia="Arial" w:hAnsi="Arial" w:cs="Arial"/>
                <w:sz w:val="2"/>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68BFF710" w14:textId="06E0C17D" w:rsidR="006C006A" w:rsidRDefault="00804707">
            <w:pPr>
              <w:spacing w:after="0"/>
              <w:ind w:left="46"/>
            </w:pPr>
            <w:r>
              <w:t>REDACTED</w:t>
            </w:r>
          </w:p>
        </w:tc>
        <w:tc>
          <w:tcPr>
            <w:tcW w:w="1700" w:type="dxa"/>
            <w:tcBorders>
              <w:top w:val="single" w:sz="4" w:space="0" w:color="000000"/>
              <w:left w:val="single" w:sz="4" w:space="0" w:color="000000"/>
              <w:bottom w:val="single" w:sz="4" w:space="0" w:color="000000"/>
              <w:right w:val="single" w:sz="4" w:space="0" w:color="000000"/>
            </w:tcBorders>
          </w:tcPr>
          <w:p w14:paraId="27761328" w14:textId="6B0F1277" w:rsidR="006C006A" w:rsidRDefault="006C006A">
            <w:pPr>
              <w:spacing w:after="0"/>
              <w:ind w:left="46" w:right="92"/>
            </w:pPr>
          </w:p>
        </w:tc>
        <w:tc>
          <w:tcPr>
            <w:tcW w:w="2818" w:type="dxa"/>
            <w:tcBorders>
              <w:top w:val="single" w:sz="4" w:space="0" w:color="000000"/>
              <w:left w:val="single" w:sz="4" w:space="0" w:color="000000"/>
              <w:bottom w:val="single" w:sz="4" w:space="0" w:color="000000"/>
              <w:right w:val="single" w:sz="4" w:space="0" w:color="000000"/>
            </w:tcBorders>
          </w:tcPr>
          <w:p w14:paraId="77C9A00C" w14:textId="5585049E" w:rsidR="006C006A" w:rsidRDefault="006C006A">
            <w:pPr>
              <w:spacing w:after="0"/>
              <w:ind w:left="46" w:right="53"/>
            </w:pPr>
          </w:p>
        </w:tc>
      </w:tr>
      <w:tr w:rsidR="006C006A" w14:paraId="4FB80F15" w14:textId="77777777">
        <w:trPr>
          <w:trHeight w:val="590"/>
        </w:trPr>
        <w:tc>
          <w:tcPr>
            <w:tcW w:w="0" w:type="auto"/>
            <w:vMerge/>
            <w:tcBorders>
              <w:top w:val="nil"/>
              <w:left w:val="single" w:sz="4" w:space="0" w:color="000000"/>
              <w:bottom w:val="nil"/>
              <w:right w:val="single" w:sz="4" w:space="0" w:color="000000"/>
            </w:tcBorders>
          </w:tcPr>
          <w:p w14:paraId="696D0B2A" w14:textId="77777777" w:rsidR="006C006A" w:rsidRDefault="006C006A"/>
        </w:tc>
        <w:tc>
          <w:tcPr>
            <w:tcW w:w="0" w:type="auto"/>
            <w:vMerge/>
            <w:tcBorders>
              <w:top w:val="nil"/>
              <w:left w:val="single" w:sz="4" w:space="0" w:color="000000"/>
              <w:bottom w:val="nil"/>
              <w:right w:val="single" w:sz="4" w:space="0" w:color="000000"/>
            </w:tcBorders>
          </w:tcPr>
          <w:p w14:paraId="17523BB4" w14:textId="77777777" w:rsidR="006C006A" w:rsidRDefault="006C006A"/>
        </w:tc>
        <w:tc>
          <w:tcPr>
            <w:tcW w:w="0" w:type="auto"/>
            <w:vMerge/>
            <w:tcBorders>
              <w:top w:val="nil"/>
              <w:left w:val="single" w:sz="4" w:space="0" w:color="000000"/>
              <w:bottom w:val="nil"/>
              <w:right w:val="single" w:sz="4" w:space="0" w:color="000000"/>
            </w:tcBorders>
          </w:tcPr>
          <w:p w14:paraId="48C91C04"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tcPr>
          <w:p w14:paraId="727D27F5" w14:textId="5389C2E3" w:rsidR="006C006A" w:rsidRDefault="006C006A">
            <w:pPr>
              <w:spacing w:after="0"/>
              <w:ind w:left="46"/>
            </w:pPr>
          </w:p>
        </w:tc>
        <w:tc>
          <w:tcPr>
            <w:tcW w:w="1700" w:type="dxa"/>
            <w:tcBorders>
              <w:top w:val="single" w:sz="4" w:space="0" w:color="000000"/>
              <w:left w:val="single" w:sz="4" w:space="0" w:color="000000"/>
              <w:bottom w:val="single" w:sz="4" w:space="0" w:color="000000"/>
              <w:right w:val="single" w:sz="4" w:space="0" w:color="000000"/>
            </w:tcBorders>
            <w:vAlign w:val="bottom"/>
          </w:tcPr>
          <w:p w14:paraId="4672D757" w14:textId="0F6FEAA7"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3EBC0FD4" w14:textId="20DB12E0" w:rsidR="006C006A" w:rsidRDefault="006C006A">
            <w:pPr>
              <w:spacing w:after="0"/>
              <w:ind w:left="46"/>
            </w:pPr>
          </w:p>
        </w:tc>
      </w:tr>
      <w:tr w:rsidR="006C006A" w14:paraId="0A1DB815" w14:textId="77777777">
        <w:trPr>
          <w:trHeight w:val="881"/>
        </w:trPr>
        <w:tc>
          <w:tcPr>
            <w:tcW w:w="0" w:type="auto"/>
            <w:vMerge/>
            <w:tcBorders>
              <w:top w:val="nil"/>
              <w:left w:val="single" w:sz="4" w:space="0" w:color="000000"/>
              <w:bottom w:val="nil"/>
              <w:right w:val="single" w:sz="4" w:space="0" w:color="000000"/>
            </w:tcBorders>
          </w:tcPr>
          <w:p w14:paraId="63277503" w14:textId="77777777" w:rsidR="006C006A" w:rsidRDefault="006C006A"/>
        </w:tc>
        <w:tc>
          <w:tcPr>
            <w:tcW w:w="0" w:type="auto"/>
            <w:vMerge/>
            <w:tcBorders>
              <w:top w:val="nil"/>
              <w:left w:val="single" w:sz="4" w:space="0" w:color="000000"/>
              <w:bottom w:val="nil"/>
              <w:right w:val="single" w:sz="4" w:space="0" w:color="000000"/>
            </w:tcBorders>
          </w:tcPr>
          <w:p w14:paraId="7BC0F2DD" w14:textId="77777777" w:rsidR="006C006A" w:rsidRDefault="006C006A"/>
        </w:tc>
        <w:tc>
          <w:tcPr>
            <w:tcW w:w="0" w:type="auto"/>
            <w:vMerge/>
            <w:tcBorders>
              <w:top w:val="nil"/>
              <w:left w:val="single" w:sz="4" w:space="0" w:color="000000"/>
              <w:bottom w:val="nil"/>
              <w:right w:val="single" w:sz="4" w:space="0" w:color="000000"/>
            </w:tcBorders>
          </w:tcPr>
          <w:p w14:paraId="34321560"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vAlign w:val="bottom"/>
          </w:tcPr>
          <w:p w14:paraId="725C5ACE" w14:textId="0A2E0293" w:rsidR="006C006A" w:rsidRDefault="006C006A">
            <w:pPr>
              <w:spacing w:after="0"/>
              <w:ind w:left="46"/>
            </w:pPr>
          </w:p>
        </w:tc>
        <w:tc>
          <w:tcPr>
            <w:tcW w:w="1700" w:type="dxa"/>
            <w:tcBorders>
              <w:top w:val="single" w:sz="4" w:space="0" w:color="000000"/>
              <w:left w:val="single" w:sz="4" w:space="0" w:color="000000"/>
              <w:bottom w:val="single" w:sz="4" w:space="0" w:color="000000"/>
              <w:right w:val="single" w:sz="4" w:space="0" w:color="000000"/>
            </w:tcBorders>
            <w:vAlign w:val="bottom"/>
          </w:tcPr>
          <w:p w14:paraId="5C1496EB" w14:textId="7A3CD115"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1CEEA431" w14:textId="67065D79" w:rsidR="006C006A" w:rsidRDefault="006C006A">
            <w:pPr>
              <w:spacing w:after="0"/>
              <w:ind w:left="46"/>
            </w:pPr>
          </w:p>
        </w:tc>
      </w:tr>
      <w:tr w:rsidR="006C006A" w14:paraId="487CCE87" w14:textId="77777777">
        <w:trPr>
          <w:trHeight w:val="588"/>
        </w:trPr>
        <w:tc>
          <w:tcPr>
            <w:tcW w:w="0" w:type="auto"/>
            <w:vMerge/>
            <w:tcBorders>
              <w:top w:val="nil"/>
              <w:left w:val="single" w:sz="4" w:space="0" w:color="000000"/>
              <w:bottom w:val="nil"/>
              <w:right w:val="single" w:sz="4" w:space="0" w:color="000000"/>
            </w:tcBorders>
          </w:tcPr>
          <w:p w14:paraId="312BADA9" w14:textId="77777777" w:rsidR="006C006A" w:rsidRDefault="006C006A"/>
        </w:tc>
        <w:tc>
          <w:tcPr>
            <w:tcW w:w="0" w:type="auto"/>
            <w:vMerge/>
            <w:tcBorders>
              <w:top w:val="nil"/>
              <w:left w:val="single" w:sz="4" w:space="0" w:color="000000"/>
              <w:bottom w:val="nil"/>
              <w:right w:val="single" w:sz="4" w:space="0" w:color="000000"/>
            </w:tcBorders>
          </w:tcPr>
          <w:p w14:paraId="73B1F06D" w14:textId="77777777" w:rsidR="006C006A" w:rsidRDefault="006C006A"/>
        </w:tc>
        <w:tc>
          <w:tcPr>
            <w:tcW w:w="0" w:type="auto"/>
            <w:vMerge/>
            <w:tcBorders>
              <w:top w:val="nil"/>
              <w:left w:val="single" w:sz="4" w:space="0" w:color="000000"/>
              <w:bottom w:val="nil"/>
              <w:right w:val="single" w:sz="4" w:space="0" w:color="000000"/>
            </w:tcBorders>
          </w:tcPr>
          <w:p w14:paraId="0C61831B"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tcPr>
          <w:p w14:paraId="613DEFA3" w14:textId="1A35D98B" w:rsidR="006C006A" w:rsidRDefault="006C006A">
            <w:pPr>
              <w:spacing w:after="0"/>
              <w:ind w:left="46"/>
            </w:pPr>
          </w:p>
        </w:tc>
        <w:tc>
          <w:tcPr>
            <w:tcW w:w="1700" w:type="dxa"/>
            <w:tcBorders>
              <w:top w:val="single" w:sz="4" w:space="0" w:color="000000"/>
              <w:left w:val="single" w:sz="4" w:space="0" w:color="000000"/>
              <w:bottom w:val="single" w:sz="4" w:space="0" w:color="000000"/>
              <w:right w:val="single" w:sz="4" w:space="0" w:color="000000"/>
            </w:tcBorders>
            <w:vAlign w:val="bottom"/>
          </w:tcPr>
          <w:p w14:paraId="201F2333" w14:textId="14299495"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65960CFA" w14:textId="22258344" w:rsidR="006C006A" w:rsidRDefault="006C006A">
            <w:pPr>
              <w:spacing w:after="0"/>
              <w:ind w:left="46"/>
            </w:pPr>
          </w:p>
        </w:tc>
      </w:tr>
      <w:tr w:rsidR="006C006A" w14:paraId="394386C1" w14:textId="77777777">
        <w:trPr>
          <w:trHeight w:val="590"/>
        </w:trPr>
        <w:tc>
          <w:tcPr>
            <w:tcW w:w="0" w:type="auto"/>
            <w:vMerge/>
            <w:tcBorders>
              <w:top w:val="nil"/>
              <w:left w:val="single" w:sz="4" w:space="0" w:color="000000"/>
              <w:bottom w:val="nil"/>
              <w:right w:val="single" w:sz="4" w:space="0" w:color="000000"/>
            </w:tcBorders>
          </w:tcPr>
          <w:p w14:paraId="770BE69C" w14:textId="77777777" w:rsidR="006C006A" w:rsidRDefault="006C006A"/>
        </w:tc>
        <w:tc>
          <w:tcPr>
            <w:tcW w:w="0" w:type="auto"/>
            <w:vMerge/>
            <w:tcBorders>
              <w:top w:val="nil"/>
              <w:left w:val="single" w:sz="4" w:space="0" w:color="000000"/>
              <w:bottom w:val="nil"/>
              <w:right w:val="single" w:sz="4" w:space="0" w:color="000000"/>
            </w:tcBorders>
          </w:tcPr>
          <w:p w14:paraId="1E9AD926" w14:textId="77777777" w:rsidR="006C006A" w:rsidRDefault="006C006A"/>
        </w:tc>
        <w:tc>
          <w:tcPr>
            <w:tcW w:w="0" w:type="auto"/>
            <w:vMerge/>
            <w:tcBorders>
              <w:top w:val="nil"/>
              <w:left w:val="single" w:sz="4" w:space="0" w:color="000000"/>
              <w:bottom w:val="nil"/>
              <w:right w:val="single" w:sz="4" w:space="0" w:color="000000"/>
            </w:tcBorders>
          </w:tcPr>
          <w:p w14:paraId="35893EA1"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tcPr>
          <w:p w14:paraId="6D346653" w14:textId="5A7E9357" w:rsidR="006C006A" w:rsidRDefault="006C006A">
            <w:pPr>
              <w:spacing w:after="0"/>
              <w:ind w:left="46" w:right="53"/>
            </w:pPr>
          </w:p>
        </w:tc>
        <w:tc>
          <w:tcPr>
            <w:tcW w:w="1700" w:type="dxa"/>
            <w:tcBorders>
              <w:top w:val="single" w:sz="4" w:space="0" w:color="000000"/>
              <w:left w:val="single" w:sz="4" w:space="0" w:color="000000"/>
              <w:bottom w:val="single" w:sz="4" w:space="0" w:color="000000"/>
              <w:right w:val="single" w:sz="4" w:space="0" w:color="000000"/>
            </w:tcBorders>
            <w:vAlign w:val="bottom"/>
          </w:tcPr>
          <w:p w14:paraId="0E467511" w14:textId="3030C83D"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4005CAD8" w14:textId="1EE772EE" w:rsidR="006C006A" w:rsidRDefault="006C006A">
            <w:pPr>
              <w:spacing w:after="0"/>
              <w:ind w:left="46"/>
            </w:pPr>
          </w:p>
        </w:tc>
      </w:tr>
      <w:tr w:rsidR="006C006A" w14:paraId="33EB3A29" w14:textId="77777777">
        <w:trPr>
          <w:trHeight w:val="590"/>
        </w:trPr>
        <w:tc>
          <w:tcPr>
            <w:tcW w:w="0" w:type="auto"/>
            <w:vMerge/>
            <w:tcBorders>
              <w:top w:val="nil"/>
              <w:left w:val="single" w:sz="4" w:space="0" w:color="000000"/>
              <w:bottom w:val="nil"/>
              <w:right w:val="single" w:sz="4" w:space="0" w:color="000000"/>
            </w:tcBorders>
          </w:tcPr>
          <w:p w14:paraId="6E955C1F" w14:textId="77777777" w:rsidR="006C006A" w:rsidRDefault="006C006A"/>
        </w:tc>
        <w:tc>
          <w:tcPr>
            <w:tcW w:w="0" w:type="auto"/>
            <w:vMerge/>
            <w:tcBorders>
              <w:top w:val="nil"/>
              <w:left w:val="single" w:sz="4" w:space="0" w:color="000000"/>
              <w:bottom w:val="nil"/>
              <w:right w:val="single" w:sz="4" w:space="0" w:color="000000"/>
            </w:tcBorders>
          </w:tcPr>
          <w:p w14:paraId="72FC126F" w14:textId="77777777" w:rsidR="006C006A" w:rsidRDefault="006C006A"/>
        </w:tc>
        <w:tc>
          <w:tcPr>
            <w:tcW w:w="0" w:type="auto"/>
            <w:vMerge/>
            <w:tcBorders>
              <w:top w:val="nil"/>
              <w:left w:val="single" w:sz="4" w:space="0" w:color="000000"/>
              <w:bottom w:val="nil"/>
              <w:right w:val="single" w:sz="4" w:space="0" w:color="000000"/>
            </w:tcBorders>
          </w:tcPr>
          <w:p w14:paraId="4B5C3239"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vAlign w:val="bottom"/>
          </w:tcPr>
          <w:p w14:paraId="2AFF7EF6" w14:textId="291C771D" w:rsidR="006C006A" w:rsidRDefault="006C006A">
            <w:pPr>
              <w:spacing w:after="0"/>
              <w:ind w:left="46"/>
            </w:pPr>
          </w:p>
        </w:tc>
        <w:tc>
          <w:tcPr>
            <w:tcW w:w="1700" w:type="dxa"/>
            <w:tcBorders>
              <w:top w:val="single" w:sz="4" w:space="0" w:color="000000"/>
              <w:left w:val="single" w:sz="4" w:space="0" w:color="000000"/>
              <w:bottom w:val="single" w:sz="4" w:space="0" w:color="000000"/>
              <w:right w:val="single" w:sz="4" w:space="0" w:color="000000"/>
            </w:tcBorders>
            <w:vAlign w:val="bottom"/>
          </w:tcPr>
          <w:p w14:paraId="26B67D6F" w14:textId="7B55E418"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41F6CB8A" w14:textId="44E75FE0" w:rsidR="006C006A" w:rsidRDefault="006C006A">
            <w:pPr>
              <w:spacing w:after="0"/>
              <w:ind w:left="46"/>
            </w:pPr>
          </w:p>
        </w:tc>
      </w:tr>
      <w:tr w:rsidR="006C006A" w14:paraId="7477A52E" w14:textId="77777777">
        <w:trPr>
          <w:trHeight w:val="590"/>
        </w:trPr>
        <w:tc>
          <w:tcPr>
            <w:tcW w:w="0" w:type="auto"/>
            <w:vMerge/>
            <w:tcBorders>
              <w:top w:val="nil"/>
              <w:left w:val="single" w:sz="4" w:space="0" w:color="000000"/>
              <w:bottom w:val="nil"/>
              <w:right w:val="single" w:sz="4" w:space="0" w:color="000000"/>
            </w:tcBorders>
          </w:tcPr>
          <w:p w14:paraId="6223063E" w14:textId="77777777" w:rsidR="006C006A" w:rsidRDefault="006C006A"/>
        </w:tc>
        <w:tc>
          <w:tcPr>
            <w:tcW w:w="0" w:type="auto"/>
            <w:vMerge/>
            <w:tcBorders>
              <w:top w:val="nil"/>
              <w:left w:val="single" w:sz="4" w:space="0" w:color="000000"/>
              <w:bottom w:val="nil"/>
              <w:right w:val="single" w:sz="4" w:space="0" w:color="000000"/>
            </w:tcBorders>
          </w:tcPr>
          <w:p w14:paraId="74B36012" w14:textId="77777777" w:rsidR="006C006A" w:rsidRDefault="006C006A"/>
        </w:tc>
        <w:tc>
          <w:tcPr>
            <w:tcW w:w="0" w:type="auto"/>
            <w:vMerge/>
            <w:tcBorders>
              <w:top w:val="nil"/>
              <w:left w:val="single" w:sz="4" w:space="0" w:color="000000"/>
              <w:bottom w:val="nil"/>
              <w:right w:val="single" w:sz="4" w:space="0" w:color="000000"/>
            </w:tcBorders>
          </w:tcPr>
          <w:p w14:paraId="207993CB" w14:textId="77777777" w:rsidR="006C006A" w:rsidRDefault="006C006A"/>
        </w:tc>
        <w:tc>
          <w:tcPr>
            <w:tcW w:w="2040" w:type="dxa"/>
            <w:tcBorders>
              <w:top w:val="single" w:sz="4" w:space="0" w:color="000000"/>
              <w:left w:val="single" w:sz="4" w:space="0" w:color="000000"/>
              <w:bottom w:val="single" w:sz="4" w:space="0" w:color="000000"/>
              <w:right w:val="single" w:sz="4" w:space="0" w:color="000000"/>
            </w:tcBorders>
          </w:tcPr>
          <w:p w14:paraId="732792F5" w14:textId="5E28C1AD" w:rsidR="006C006A" w:rsidRDefault="006C006A">
            <w:pPr>
              <w:spacing w:after="0"/>
              <w:ind w:left="46"/>
            </w:pPr>
          </w:p>
        </w:tc>
        <w:tc>
          <w:tcPr>
            <w:tcW w:w="1700" w:type="dxa"/>
            <w:tcBorders>
              <w:top w:val="single" w:sz="4" w:space="0" w:color="000000"/>
              <w:left w:val="single" w:sz="4" w:space="0" w:color="000000"/>
              <w:bottom w:val="single" w:sz="4" w:space="0" w:color="000000"/>
              <w:right w:val="single" w:sz="4" w:space="0" w:color="000000"/>
            </w:tcBorders>
            <w:vAlign w:val="bottom"/>
          </w:tcPr>
          <w:p w14:paraId="503DB465" w14:textId="0F0F6F2D" w:rsidR="006C006A" w:rsidRDefault="006C006A">
            <w:pPr>
              <w:spacing w:after="0"/>
              <w:ind w:left="46"/>
            </w:pPr>
          </w:p>
        </w:tc>
        <w:tc>
          <w:tcPr>
            <w:tcW w:w="2818" w:type="dxa"/>
            <w:tcBorders>
              <w:top w:val="single" w:sz="4" w:space="0" w:color="000000"/>
              <w:left w:val="single" w:sz="4" w:space="0" w:color="000000"/>
              <w:bottom w:val="single" w:sz="4" w:space="0" w:color="000000"/>
              <w:right w:val="single" w:sz="4" w:space="0" w:color="000000"/>
            </w:tcBorders>
            <w:vAlign w:val="bottom"/>
          </w:tcPr>
          <w:p w14:paraId="6A3E560A" w14:textId="441259E5" w:rsidR="006C006A" w:rsidRDefault="006C006A">
            <w:pPr>
              <w:spacing w:after="0"/>
              <w:ind w:left="46"/>
            </w:pPr>
          </w:p>
        </w:tc>
      </w:tr>
      <w:tr w:rsidR="006C006A" w14:paraId="74F4302D" w14:textId="77777777">
        <w:trPr>
          <w:trHeight w:val="149"/>
        </w:trPr>
        <w:tc>
          <w:tcPr>
            <w:tcW w:w="0" w:type="auto"/>
            <w:vMerge/>
            <w:tcBorders>
              <w:top w:val="nil"/>
              <w:left w:val="single" w:sz="4" w:space="0" w:color="000000"/>
              <w:bottom w:val="single" w:sz="4" w:space="0" w:color="000000"/>
              <w:right w:val="single" w:sz="4" w:space="0" w:color="000000"/>
            </w:tcBorders>
          </w:tcPr>
          <w:p w14:paraId="2D08D6F7" w14:textId="77777777" w:rsidR="006C006A" w:rsidRDefault="006C006A"/>
        </w:tc>
        <w:tc>
          <w:tcPr>
            <w:tcW w:w="0" w:type="auto"/>
            <w:vMerge/>
            <w:tcBorders>
              <w:top w:val="nil"/>
              <w:left w:val="single" w:sz="4" w:space="0" w:color="000000"/>
              <w:bottom w:val="single" w:sz="4" w:space="0" w:color="000000"/>
              <w:right w:val="single" w:sz="4" w:space="0" w:color="000000"/>
            </w:tcBorders>
          </w:tcPr>
          <w:p w14:paraId="472B81F2" w14:textId="77777777" w:rsidR="006C006A" w:rsidRDefault="006C006A"/>
        </w:tc>
        <w:tc>
          <w:tcPr>
            <w:tcW w:w="0" w:type="auto"/>
            <w:vMerge/>
            <w:tcBorders>
              <w:top w:val="nil"/>
              <w:left w:val="single" w:sz="4" w:space="0" w:color="000000"/>
              <w:bottom w:val="single" w:sz="4" w:space="0" w:color="000000"/>
              <w:right w:val="single" w:sz="4" w:space="0" w:color="000000"/>
            </w:tcBorders>
          </w:tcPr>
          <w:p w14:paraId="6B24EDF0" w14:textId="77777777" w:rsidR="006C006A" w:rsidRDefault="006C006A"/>
        </w:tc>
        <w:tc>
          <w:tcPr>
            <w:tcW w:w="6558" w:type="dxa"/>
            <w:gridSpan w:val="3"/>
            <w:tcBorders>
              <w:top w:val="single" w:sz="4" w:space="0" w:color="000000"/>
              <w:left w:val="nil"/>
              <w:bottom w:val="single" w:sz="4" w:space="0" w:color="000000"/>
              <w:right w:val="single" w:sz="4" w:space="0" w:color="000000"/>
            </w:tcBorders>
          </w:tcPr>
          <w:p w14:paraId="02C905E7" w14:textId="77777777" w:rsidR="006C006A" w:rsidRDefault="006C006A"/>
        </w:tc>
      </w:tr>
      <w:tr w:rsidR="006C006A" w14:paraId="3CED3860" w14:textId="77777777">
        <w:trPr>
          <w:trHeight w:val="1104"/>
        </w:trPr>
        <w:tc>
          <w:tcPr>
            <w:tcW w:w="1280" w:type="dxa"/>
            <w:tcBorders>
              <w:top w:val="single" w:sz="4" w:space="0" w:color="000000"/>
              <w:left w:val="single" w:sz="4" w:space="0" w:color="000000"/>
              <w:bottom w:val="single" w:sz="4" w:space="0" w:color="000000"/>
              <w:right w:val="single" w:sz="4" w:space="0" w:color="000000"/>
            </w:tcBorders>
          </w:tcPr>
          <w:p w14:paraId="56E93692" w14:textId="77777777" w:rsidR="006C006A" w:rsidRDefault="00000000">
            <w:pPr>
              <w:spacing w:after="0"/>
            </w:pPr>
            <w:r>
              <w:rPr>
                <w:rFonts w:ascii="Arial" w:eastAsia="Arial" w:hAnsi="Arial" w:cs="Arial"/>
                <w:sz w:val="24"/>
              </w:rPr>
              <w:t xml:space="preserve">3.9 </w:t>
            </w:r>
          </w:p>
        </w:tc>
        <w:tc>
          <w:tcPr>
            <w:tcW w:w="3401" w:type="dxa"/>
            <w:tcBorders>
              <w:top w:val="single" w:sz="4" w:space="0" w:color="000000"/>
              <w:left w:val="single" w:sz="4" w:space="0" w:color="000000"/>
              <w:bottom w:val="single" w:sz="4" w:space="0" w:color="000000"/>
              <w:right w:val="single" w:sz="4" w:space="0" w:color="000000"/>
            </w:tcBorders>
          </w:tcPr>
          <w:p w14:paraId="4BDF5222" w14:textId="77777777" w:rsidR="006C006A" w:rsidRDefault="00000000">
            <w:pPr>
              <w:spacing w:after="0"/>
              <w:ind w:left="31" w:right="99" w:hanging="31"/>
              <w:jc w:val="both"/>
            </w:pPr>
            <w:r>
              <w:rPr>
                <w:rFonts w:ascii="Arial" w:eastAsia="Arial" w:hAnsi="Arial" w:cs="Arial"/>
                <w:sz w:val="24"/>
              </w:rPr>
              <w:t xml:space="preserve">Please provide your organisation’s target date for becoming Carbon Net Zero. </w:t>
            </w:r>
          </w:p>
        </w:tc>
        <w:tc>
          <w:tcPr>
            <w:tcW w:w="6664" w:type="dxa"/>
            <w:gridSpan w:val="4"/>
            <w:tcBorders>
              <w:top w:val="single" w:sz="4" w:space="0" w:color="000000"/>
              <w:left w:val="single" w:sz="4" w:space="0" w:color="000000"/>
              <w:bottom w:val="single" w:sz="4" w:space="0" w:color="000000"/>
              <w:right w:val="single" w:sz="4" w:space="0" w:color="000000"/>
            </w:tcBorders>
          </w:tcPr>
          <w:p w14:paraId="515ECD0C" w14:textId="424A271E" w:rsidR="006C006A" w:rsidRDefault="00804707">
            <w:pPr>
              <w:spacing w:after="0"/>
            </w:pPr>
            <w:r>
              <w:rPr>
                <w:rFonts w:ascii="Arial" w:eastAsia="Arial" w:hAnsi="Arial" w:cs="Arial"/>
                <w:sz w:val="24"/>
              </w:rPr>
              <w:t>REDACTED</w:t>
            </w:r>
          </w:p>
        </w:tc>
      </w:tr>
      <w:tr w:rsidR="006C006A" w14:paraId="03F385AE" w14:textId="77777777">
        <w:trPr>
          <w:trHeight w:val="1342"/>
        </w:trPr>
        <w:tc>
          <w:tcPr>
            <w:tcW w:w="1280" w:type="dxa"/>
            <w:tcBorders>
              <w:top w:val="single" w:sz="4" w:space="0" w:color="000000"/>
              <w:left w:val="single" w:sz="4" w:space="0" w:color="000000"/>
              <w:bottom w:val="single" w:sz="4" w:space="0" w:color="000000"/>
              <w:right w:val="single" w:sz="4" w:space="0" w:color="000000"/>
            </w:tcBorders>
          </w:tcPr>
          <w:p w14:paraId="73988DBE" w14:textId="77777777" w:rsidR="006C006A" w:rsidRDefault="00000000">
            <w:pPr>
              <w:spacing w:after="0"/>
            </w:pPr>
            <w:r>
              <w:rPr>
                <w:rFonts w:ascii="Arial" w:eastAsia="Arial" w:hAnsi="Arial" w:cs="Arial"/>
                <w:sz w:val="24"/>
              </w:rPr>
              <w:t xml:space="preserve">3.10 </w:t>
            </w:r>
          </w:p>
        </w:tc>
        <w:tc>
          <w:tcPr>
            <w:tcW w:w="3401" w:type="dxa"/>
            <w:tcBorders>
              <w:top w:val="single" w:sz="4" w:space="0" w:color="000000"/>
              <w:left w:val="single" w:sz="4" w:space="0" w:color="000000"/>
              <w:bottom w:val="single" w:sz="4" w:space="0" w:color="000000"/>
              <w:right w:val="single" w:sz="4" w:space="0" w:color="000000"/>
            </w:tcBorders>
          </w:tcPr>
          <w:p w14:paraId="3E82AE2E" w14:textId="77777777" w:rsidR="006C006A" w:rsidRDefault="00000000">
            <w:pPr>
              <w:spacing w:after="0"/>
              <w:ind w:left="31" w:right="101" w:hanging="31"/>
              <w:jc w:val="both"/>
            </w:pPr>
            <w:r>
              <w:rPr>
                <w:rFonts w:ascii="Arial" w:eastAsia="Arial" w:hAnsi="Arial" w:cs="Arial"/>
                <w:sz w:val="24"/>
              </w:rPr>
              <w:t xml:space="preserve">Please provide the name and contact details for your Data Protection Officer. </w:t>
            </w:r>
          </w:p>
        </w:tc>
        <w:tc>
          <w:tcPr>
            <w:tcW w:w="6664" w:type="dxa"/>
            <w:gridSpan w:val="4"/>
            <w:tcBorders>
              <w:top w:val="single" w:sz="4" w:space="0" w:color="000000"/>
              <w:left w:val="single" w:sz="4" w:space="0" w:color="000000"/>
              <w:bottom w:val="single" w:sz="4" w:space="0" w:color="000000"/>
              <w:right w:val="single" w:sz="4" w:space="0" w:color="000000"/>
            </w:tcBorders>
          </w:tcPr>
          <w:p w14:paraId="4075D830" w14:textId="7B79A4B3" w:rsidR="006C006A" w:rsidRDefault="00804707">
            <w:pPr>
              <w:spacing w:after="0"/>
            </w:pPr>
            <w:r>
              <w:rPr>
                <w:rFonts w:ascii="Arial" w:eastAsia="Arial" w:hAnsi="Arial" w:cs="Arial"/>
                <w:sz w:val="24"/>
              </w:rPr>
              <w:t>REDACTED</w:t>
            </w:r>
            <w:r w:rsidR="00000000">
              <w:rPr>
                <w:rFonts w:ascii="Arial" w:eastAsia="Arial" w:hAnsi="Arial" w:cs="Arial"/>
                <w:sz w:val="24"/>
              </w:rPr>
              <w:t xml:space="preserve"> </w:t>
            </w:r>
          </w:p>
        </w:tc>
      </w:tr>
      <w:tr w:rsidR="006C006A" w14:paraId="481CB70C" w14:textId="77777777">
        <w:trPr>
          <w:trHeight w:val="4706"/>
        </w:trPr>
        <w:tc>
          <w:tcPr>
            <w:tcW w:w="1280" w:type="dxa"/>
            <w:tcBorders>
              <w:top w:val="single" w:sz="4" w:space="0" w:color="000000"/>
              <w:left w:val="single" w:sz="4" w:space="0" w:color="000000"/>
              <w:bottom w:val="single" w:sz="4" w:space="0" w:color="000000"/>
              <w:right w:val="single" w:sz="4" w:space="0" w:color="000000"/>
            </w:tcBorders>
          </w:tcPr>
          <w:p w14:paraId="305C0854" w14:textId="77777777" w:rsidR="006C006A" w:rsidRDefault="00000000">
            <w:pPr>
              <w:spacing w:after="0"/>
            </w:pPr>
            <w:r>
              <w:rPr>
                <w:rFonts w:ascii="Arial" w:eastAsia="Arial" w:hAnsi="Arial" w:cs="Arial"/>
                <w:sz w:val="24"/>
              </w:rPr>
              <w:lastRenderedPageBreak/>
              <w:t xml:space="preserve">3.11 </w:t>
            </w:r>
          </w:p>
        </w:tc>
        <w:tc>
          <w:tcPr>
            <w:tcW w:w="3401" w:type="dxa"/>
            <w:tcBorders>
              <w:top w:val="single" w:sz="4" w:space="0" w:color="000000"/>
              <w:left w:val="single" w:sz="4" w:space="0" w:color="000000"/>
              <w:bottom w:val="single" w:sz="4" w:space="0" w:color="000000"/>
              <w:right w:val="single" w:sz="4" w:space="0" w:color="000000"/>
            </w:tcBorders>
          </w:tcPr>
          <w:p w14:paraId="55B8471F" w14:textId="77777777" w:rsidR="006C006A" w:rsidRDefault="00000000">
            <w:pPr>
              <w:spacing w:after="0"/>
              <w:jc w:val="both"/>
            </w:pPr>
            <w:r>
              <w:rPr>
                <w:rFonts w:ascii="Arial" w:eastAsia="Arial" w:hAnsi="Arial" w:cs="Arial"/>
                <w:sz w:val="24"/>
              </w:rPr>
              <w:t xml:space="preserve">Please provide details of your </w:t>
            </w:r>
          </w:p>
          <w:p w14:paraId="198D4A7A" w14:textId="77777777" w:rsidR="006C006A" w:rsidRDefault="00000000">
            <w:pPr>
              <w:tabs>
                <w:tab w:val="center" w:pos="519"/>
                <w:tab w:val="center" w:pos="2742"/>
              </w:tabs>
              <w:spacing w:after="8"/>
            </w:pPr>
            <w:r>
              <w:tab/>
            </w:r>
            <w:r>
              <w:rPr>
                <w:rFonts w:ascii="Arial" w:eastAsia="Arial" w:hAnsi="Arial" w:cs="Arial"/>
                <w:sz w:val="24"/>
              </w:rPr>
              <w:t xml:space="preserve">Microsoft </w:t>
            </w:r>
            <w:r>
              <w:rPr>
                <w:rFonts w:ascii="Arial" w:eastAsia="Arial" w:hAnsi="Arial" w:cs="Arial"/>
                <w:sz w:val="24"/>
              </w:rPr>
              <w:tab/>
              <w:t xml:space="preserve">Solutions </w:t>
            </w:r>
          </w:p>
          <w:p w14:paraId="5C6EF878" w14:textId="77777777" w:rsidR="006C006A" w:rsidRDefault="00000000">
            <w:pPr>
              <w:spacing w:after="0"/>
              <w:ind w:left="31"/>
              <w:jc w:val="both"/>
            </w:pPr>
            <w:r>
              <w:rPr>
                <w:rFonts w:ascii="Arial" w:eastAsia="Arial" w:hAnsi="Arial" w:cs="Arial"/>
                <w:sz w:val="24"/>
              </w:rPr>
              <w:t xml:space="preserve">Designations </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   </w:t>
            </w:r>
            <w:r>
              <w:rPr>
                <w:rFonts w:ascii="Arial" w:eastAsia="Arial" w:hAnsi="Arial" w:cs="Arial"/>
                <w:sz w:val="24"/>
              </w:rPr>
              <w:t>(</w:t>
            </w:r>
            <w:proofErr w:type="gramEnd"/>
            <w:r>
              <w:rPr>
                <w:rFonts w:ascii="Arial" w:eastAsia="Arial" w:hAnsi="Arial" w:cs="Arial"/>
                <w:sz w:val="24"/>
              </w:rPr>
              <w:t xml:space="preserve">or </w:t>
            </w:r>
            <w:proofErr w:type="gramStart"/>
            <w:r>
              <w:rPr>
                <w:rFonts w:ascii="Arial" w:eastAsia="Arial" w:hAnsi="Arial" w:cs="Arial"/>
                <w:sz w:val="24"/>
              </w:rPr>
              <w:t xml:space="preserve">equivalent) </w:t>
            </w:r>
            <w:r>
              <w:rPr>
                <w:rFonts w:ascii="Times New Roman" w:eastAsia="Times New Roman" w:hAnsi="Times New Roman" w:cs="Times New Roman"/>
                <w:sz w:val="24"/>
              </w:rPr>
              <w:t xml:space="preserve"> </w:t>
            </w:r>
            <w:r>
              <w:rPr>
                <w:rFonts w:ascii="Arial" w:eastAsia="Arial" w:hAnsi="Arial" w:cs="Arial"/>
                <w:sz w:val="24"/>
              </w:rPr>
              <w:t>and</w:t>
            </w:r>
            <w:proofErr w:type="gramEnd"/>
            <w:r>
              <w:rPr>
                <w:rFonts w:ascii="Arial" w:eastAsia="Arial" w:hAnsi="Arial" w:cs="Arial"/>
                <w:sz w:val="24"/>
              </w:rPr>
              <w:t xml:space="preserve"> competencies. </w:t>
            </w:r>
          </w:p>
        </w:tc>
        <w:tc>
          <w:tcPr>
            <w:tcW w:w="6664" w:type="dxa"/>
            <w:gridSpan w:val="4"/>
            <w:tcBorders>
              <w:top w:val="single" w:sz="4" w:space="0" w:color="000000"/>
              <w:left w:val="single" w:sz="4" w:space="0" w:color="000000"/>
              <w:bottom w:val="single" w:sz="4" w:space="0" w:color="000000"/>
              <w:right w:val="single" w:sz="4" w:space="0" w:color="000000"/>
            </w:tcBorders>
          </w:tcPr>
          <w:p w14:paraId="2A7791AF" w14:textId="753C5383" w:rsidR="006C006A" w:rsidRDefault="00804707">
            <w:pPr>
              <w:spacing w:after="0"/>
            </w:pPr>
            <w:r>
              <w:rPr>
                <w:rFonts w:ascii="Arial" w:eastAsia="Arial" w:hAnsi="Arial" w:cs="Arial"/>
                <w:sz w:val="24"/>
              </w:rPr>
              <w:t>REDACTED</w:t>
            </w:r>
            <w:r w:rsidR="00000000">
              <w:rPr>
                <w:rFonts w:ascii="Arial" w:eastAsia="Arial" w:hAnsi="Arial" w:cs="Arial"/>
                <w:sz w:val="24"/>
              </w:rPr>
              <w:t xml:space="preserve"> </w:t>
            </w:r>
          </w:p>
        </w:tc>
      </w:tr>
    </w:tbl>
    <w:p w14:paraId="10A72459" w14:textId="77777777" w:rsidR="006C006A" w:rsidRDefault="006C006A">
      <w:pPr>
        <w:spacing w:after="0"/>
        <w:ind w:left="-209" w:right="11204"/>
      </w:pPr>
    </w:p>
    <w:tbl>
      <w:tblPr>
        <w:tblStyle w:val="TableGrid"/>
        <w:tblW w:w="11345" w:type="dxa"/>
        <w:tblInd w:w="-70" w:type="dxa"/>
        <w:tblCellMar>
          <w:top w:w="70" w:type="dxa"/>
          <w:left w:w="70" w:type="dxa"/>
          <w:bottom w:w="0" w:type="dxa"/>
          <w:right w:w="0" w:type="dxa"/>
        </w:tblCellMar>
        <w:tblLook w:val="04A0" w:firstRow="1" w:lastRow="0" w:firstColumn="1" w:lastColumn="0" w:noHBand="0" w:noVBand="1"/>
      </w:tblPr>
      <w:tblGrid>
        <w:gridCol w:w="1280"/>
        <w:gridCol w:w="3401"/>
        <w:gridCol w:w="6664"/>
      </w:tblGrid>
      <w:tr w:rsidR="006C006A" w14:paraId="6A88A3E9" w14:textId="77777777">
        <w:trPr>
          <w:trHeight w:val="4402"/>
        </w:trPr>
        <w:tc>
          <w:tcPr>
            <w:tcW w:w="1280" w:type="dxa"/>
            <w:tcBorders>
              <w:top w:val="single" w:sz="4" w:space="0" w:color="000000"/>
              <w:left w:val="single" w:sz="4" w:space="0" w:color="000000"/>
              <w:bottom w:val="single" w:sz="4" w:space="0" w:color="000000"/>
              <w:right w:val="single" w:sz="4" w:space="0" w:color="000000"/>
            </w:tcBorders>
          </w:tcPr>
          <w:p w14:paraId="772A2DC4" w14:textId="77777777" w:rsidR="006C006A" w:rsidRDefault="00000000">
            <w:pPr>
              <w:spacing w:after="0"/>
            </w:pPr>
            <w:r>
              <w:rPr>
                <w:rFonts w:ascii="Arial" w:eastAsia="Arial" w:hAnsi="Arial" w:cs="Arial"/>
                <w:sz w:val="24"/>
              </w:rPr>
              <w:t xml:space="preserve">3.12 </w:t>
            </w:r>
          </w:p>
        </w:tc>
        <w:tc>
          <w:tcPr>
            <w:tcW w:w="3401" w:type="dxa"/>
            <w:tcBorders>
              <w:top w:val="single" w:sz="4" w:space="0" w:color="000000"/>
              <w:left w:val="single" w:sz="4" w:space="0" w:color="000000"/>
              <w:bottom w:val="single" w:sz="4" w:space="0" w:color="000000"/>
              <w:right w:val="single" w:sz="4" w:space="0" w:color="000000"/>
            </w:tcBorders>
          </w:tcPr>
          <w:p w14:paraId="282AA454" w14:textId="77777777" w:rsidR="006C006A" w:rsidRDefault="00000000">
            <w:pPr>
              <w:spacing w:after="0"/>
              <w:ind w:left="31" w:right="67" w:hanging="31"/>
              <w:jc w:val="both"/>
            </w:pPr>
            <w:r>
              <w:rPr>
                <w:rFonts w:ascii="Arial" w:eastAsia="Arial" w:hAnsi="Arial" w:cs="Arial"/>
                <w:sz w:val="24"/>
              </w:rPr>
              <w:t xml:space="preserve">Please provide details of any other Microsoft Accreditations and competencies you hold. </w:t>
            </w:r>
          </w:p>
        </w:tc>
        <w:tc>
          <w:tcPr>
            <w:tcW w:w="6664" w:type="dxa"/>
            <w:tcBorders>
              <w:top w:val="single" w:sz="4" w:space="0" w:color="000000"/>
              <w:left w:val="single" w:sz="4" w:space="0" w:color="000000"/>
              <w:bottom w:val="single" w:sz="4" w:space="0" w:color="000000"/>
              <w:right w:val="single" w:sz="4" w:space="0" w:color="000000"/>
            </w:tcBorders>
          </w:tcPr>
          <w:p w14:paraId="6697D9BA" w14:textId="1CD5A805" w:rsidR="006C006A" w:rsidRDefault="00804707">
            <w:pPr>
              <w:spacing w:after="0"/>
              <w:ind w:left="31" w:right="74" w:hanging="31"/>
              <w:jc w:val="both"/>
            </w:pPr>
            <w:r>
              <w:rPr>
                <w:rFonts w:ascii="Arial" w:eastAsia="Arial" w:hAnsi="Arial" w:cs="Arial"/>
                <w:sz w:val="24"/>
              </w:rPr>
              <w:t>REDACTED</w:t>
            </w:r>
          </w:p>
        </w:tc>
      </w:tr>
      <w:tr w:rsidR="006C006A" w14:paraId="764A8D94" w14:textId="77777777">
        <w:trPr>
          <w:trHeight w:val="5237"/>
        </w:trPr>
        <w:tc>
          <w:tcPr>
            <w:tcW w:w="1280" w:type="dxa"/>
            <w:tcBorders>
              <w:top w:val="single" w:sz="4" w:space="0" w:color="000000"/>
              <w:left w:val="single" w:sz="4" w:space="0" w:color="000000"/>
              <w:bottom w:val="single" w:sz="4" w:space="0" w:color="000000"/>
              <w:right w:val="single" w:sz="4" w:space="0" w:color="000000"/>
            </w:tcBorders>
          </w:tcPr>
          <w:p w14:paraId="17051EB4" w14:textId="77777777" w:rsidR="006C006A" w:rsidRDefault="00000000">
            <w:pPr>
              <w:spacing w:after="0"/>
            </w:pPr>
            <w:r>
              <w:rPr>
                <w:rFonts w:ascii="Arial" w:eastAsia="Arial" w:hAnsi="Arial" w:cs="Arial"/>
                <w:sz w:val="24"/>
              </w:rPr>
              <w:lastRenderedPageBreak/>
              <w:t xml:space="preserve">3.13 </w:t>
            </w:r>
          </w:p>
        </w:tc>
        <w:tc>
          <w:tcPr>
            <w:tcW w:w="3401" w:type="dxa"/>
            <w:tcBorders>
              <w:top w:val="single" w:sz="4" w:space="0" w:color="000000"/>
              <w:left w:val="single" w:sz="4" w:space="0" w:color="000000"/>
              <w:bottom w:val="single" w:sz="4" w:space="0" w:color="000000"/>
              <w:right w:val="single" w:sz="4" w:space="0" w:color="000000"/>
            </w:tcBorders>
          </w:tcPr>
          <w:p w14:paraId="3A7798F0" w14:textId="77777777" w:rsidR="006C006A" w:rsidRDefault="00000000">
            <w:pPr>
              <w:spacing w:after="0"/>
              <w:ind w:left="31" w:right="65" w:hanging="31"/>
              <w:jc w:val="both"/>
            </w:pPr>
            <w:r>
              <w:rPr>
                <w:rFonts w:ascii="Arial" w:eastAsia="Arial" w:hAnsi="Arial" w:cs="Arial"/>
                <w:sz w:val="24"/>
              </w:rPr>
              <w:t xml:space="preserve">Please confirm the portal to be utilised by each Buyer in order to deploy their licensing. </w:t>
            </w:r>
          </w:p>
        </w:tc>
        <w:tc>
          <w:tcPr>
            <w:tcW w:w="6664" w:type="dxa"/>
            <w:tcBorders>
              <w:top w:val="single" w:sz="4" w:space="0" w:color="000000"/>
              <w:left w:val="single" w:sz="4" w:space="0" w:color="000000"/>
              <w:bottom w:val="single" w:sz="4" w:space="0" w:color="000000"/>
              <w:right w:val="single" w:sz="4" w:space="0" w:color="000000"/>
            </w:tcBorders>
          </w:tcPr>
          <w:p w14:paraId="3DBC27AB" w14:textId="53D9397E" w:rsidR="006C006A" w:rsidRDefault="00804707">
            <w:pPr>
              <w:spacing w:after="0"/>
              <w:ind w:left="31" w:right="68" w:hanging="31"/>
              <w:jc w:val="both"/>
            </w:pPr>
            <w:r>
              <w:rPr>
                <w:rFonts w:ascii="Arial" w:eastAsia="Arial" w:hAnsi="Arial" w:cs="Arial"/>
                <w:sz w:val="24"/>
              </w:rPr>
              <w:t>REDACTED</w:t>
            </w:r>
            <w:r w:rsidR="00000000">
              <w:rPr>
                <w:rFonts w:ascii="Arial" w:eastAsia="Arial" w:hAnsi="Arial" w:cs="Arial"/>
                <w:sz w:val="24"/>
              </w:rPr>
              <w:t xml:space="preserve"> </w:t>
            </w:r>
          </w:p>
        </w:tc>
      </w:tr>
      <w:tr w:rsidR="006C006A" w14:paraId="10C66A6C" w14:textId="77777777">
        <w:trPr>
          <w:trHeight w:val="2297"/>
        </w:trPr>
        <w:tc>
          <w:tcPr>
            <w:tcW w:w="1280" w:type="dxa"/>
            <w:tcBorders>
              <w:top w:val="single" w:sz="4" w:space="0" w:color="000000"/>
              <w:left w:val="single" w:sz="4" w:space="0" w:color="000000"/>
              <w:bottom w:val="single" w:sz="4" w:space="0" w:color="000000"/>
              <w:right w:val="single" w:sz="4" w:space="0" w:color="000000"/>
            </w:tcBorders>
          </w:tcPr>
          <w:p w14:paraId="25266B64" w14:textId="77777777" w:rsidR="006C006A" w:rsidRDefault="00000000">
            <w:pPr>
              <w:spacing w:after="0"/>
            </w:pPr>
            <w:r>
              <w:rPr>
                <w:rFonts w:ascii="Arial" w:eastAsia="Arial" w:hAnsi="Arial" w:cs="Arial"/>
                <w:sz w:val="24"/>
              </w:rPr>
              <w:t xml:space="preserve">3.14 </w:t>
            </w:r>
          </w:p>
        </w:tc>
        <w:tc>
          <w:tcPr>
            <w:tcW w:w="3401" w:type="dxa"/>
            <w:tcBorders>
              <w:top w:val="single" w:sz="4" w:space="0" w:color="000000"/>
              <w:left w:val="single" w:sz="4" w:space="0" w:color="000000"/>
              <w:bottom w:val="single" w:sz="4" w:space="0" w:color="000000"/>
              <w:right w:val="single" w:sz="4" w:space="0" w:color="000000"/>
            </w:tcBorders>
          </w:tcPr>
          <w:p w14:paraId="4DF2A249" w14:textId="77777777" w:rsidR="006C006A" w:rsidRDefault="00000000">
            <w:pPr>
              <w:spacing w:after="0" w:line="260" w:lineRule="auto"/>
              <w:ind w:left="31" w:right="67" w:hanging="31"/>
              <w:jc w:val="both"/>
            </w:pPr>
            <w:r>
              <w:rPr>
                <w:rFonts w:ascii="Arial" w:eastAsia="Arial" w:hAnsi="Arial" w:cs="Arial"/>
                <w:sz w:val="24"/>
              </w:rPr>
              <w:t xml:space="preserve">Please provide your latest copy of your Modern Slavery report (as required annually by 3.1.8 of Joint Schedule 5 </w:t>
            </w:r>
          </w:p>
          <w:p w14:paraId="7048A4E1" w14:textId="77777777" w:rsidR="006C006A" w:rsidRDefault="00000000">
            <w:pPr>
              <w:spacing w:after="0"/>
              <w:ind w:left="31" w:right="65"/>
              <w:jc w:val="both"/>
            </w:pPr>
            <w:r>
              <w:rPr>
                <w:rFonts w:ascii="Arial" w:eastAsia="Arial" w:hAnsi="Arial" w:cs="Arial"/>
                <w:sz w:val="24"/>
              </w:rPr>
              <w:t xml:space="preserve">Corporate Social Responsibility of the Framework Agreement). </w:t>
            </w:r>
          </w:p>
        </w:tc>
        <w:tc>
          <w:tcPr>
            <w:tcW w:w="6664" w:type="dxa"/>
            <w:tcBorders>
              <w:top w:val="single" w:sz="4" w:space="0" w:color="000000"/>
              <w:left w:val="single" w:sz="4" w:space="0" w:color="000000"/>
              <w:bottom w:val="single" w:sz="4" w:space="0" w:color="000000"/>
              <w:right w:val="single" w:sz="4" w:space="0" w:color="000000"/>
            </w:tcBorders>
          </w:tcPr>
          <w:p w14:paraId="2DEA4E31" w14:textId="77777777" w:rsidR="006C006A" w:rsidRDefault="00000000">
            <w:pPr>
              <w:spacing w:after="0"/>
            </w:pPr>
            <w:r>
              <w:rPr>
                <w:rFonts w:ascii="Arial" w:eastAsia="Arial" w:hAnsi="Arial" w:cs="Arial"/>
                <w:sz w:val="24"/>
              </w:rPr>
              <w:t xml:space="preserve">See Annex A </w:t>
            </w:r>
          </w:p>
        </w:tc>
      </w:tr>
      <w:tr w:rsidR="006C006A" w14:paraId="4073EDD5" w14:textId="77777777">
        <w:trPr>
          <w:trHeight w:val="767"/>
        </w:trPr>
        <w:tc>
          <w:tcPr>
            <w:tcW w:w="1280" w:type="dxa"/>
            <w:tcBorders>
              <w:top w:val="single" w:sz="4" w:space="0" w:color="000000"/>
              <w:left w:val="single" w:sz="4" w:space="0" w:color="000000"/>
              <w:bottom w:val="single" w:sz="4" w:space="0" w:color="000000"/>
              <w:right w:val="single" w:sz="4" w:space="0" w:color="000000"/>
            </w:tcBorders>
          </w:tcPr>
          <w:p w14:paraId="26ED62B0" w14:textId="77777777" w:rsidR="006C006A" w:rsidRDefault="00000000">
            <w:pPr>
              <w:spacing w:after="0"/>
            </w:pPr>
            <w:r>
              <w:rPr>
                <w:rFonts w:ascii="Arial" w:eastAsia="Arial" w:hAnsi="Arial" w:cs="Arial"/>
                <w:sz w:val="24"/>
              </w:rPr>
              <w:t xml:space="preserve">3.15 </w:t>
            </w:r>
          </w:p>
        </w:tc>
        <w:tc>
          <w:tcPr>
            <w:tcW w:w="3401" w:type="dxa"/>
            <w:tcBorders>
              <w:top w:val="single" w:sz="4" w:space="0" w:color="000000"/>
              <w:left w:val="single" w:sz="4" w:space="0" w:color="000000"/>
              <w:bottom w:val="single" w:sz="4" w:space="0" w:color="000000"/>
              <w:right w:val="single" w:sz="4" w:space="0" w:color="000000"/>
            </w:tcBorders>
          </w:tcPr>
          <w:p w14:paraId="7BEFCF47" w14:textId="77777777" w:rsidR="006C006A" w:rsidRDefault="00000000">
            <w:pPr>
              <w:spacing w:after="0"/>
              <w:ind w:left="31" w:hanging="31"/>
              <w:jc w:val="both"/>
            </w:pPr>
            <w:r>
              <w:rPr>
                <w:rFonts w:ascii="Arial" w:eastAsia="Arial" w:hAnsi="Arial" w:cs="Arial"/>
                <w:sz w:val="24"/>
              </w:rPr>
              <w:t xml:space="preserve">Please provide the process you will follow for enrolment </w:t>
            </w:r>
          </w:p>
        </w:tc>
        <w:tc>
          <w:tcPr>
            <w:tcW w:w="6664" w:type="dxa"/>
            <w:tcBorders>
              <w:top w:val="single" w:sz="4" w:space="0" w:color="000000"/>
              <w:left w:val="single" w:sz="4" w:space="0" w:color="000000"/>
              <w:bottom w:val="single" w:sz="4" w:space="0" w:color="000000"/>
              <w:right w:val="single" w:sz="4" w:space="0" w:color="000000"/>
            </w:tcBorders>
          </w:tcPr>
          <w:p w14:paraId="39EFD2BA" w14:textId="77777777" w:rsidR="006C006A" w:rsidRDefault="00000000">
            <w:pPr>
              <w:spacing w:after="0"/>
            </w:pPr>
            <w:r>
              <w:rPr>
                <w:rFonts w:ascii="Arial" w:eastAsia="Arial" w:hAnsi="Arial" w:cs="Arial"/>
                <w:sz w:val="24"/>
              </w:rPr>
              <w:t xml:space="preserve">See Annex B </w:t>
            </w:r>
          </w:p>
        </w:tc>
      </w:tr>
      <w:tr w:rsidR="006C006A" w14:paraId="71180C26" w14:textId="77777777">
        <w:trPr>
          <w:trHeight w:val="1699"/>
        </w:trPr>
        <w:tc>
          <w:tcPr>
            <w:tcW w:w="1280" w:type="dxa"/>
            <w:tcBorders>
              <w:top w:val="single" w:sz="4" w:space="0" w:color="000000"/>
              <w:left w:val="single" w:sz="4" w:space="0" w:color="000000"/>
              <w:bottom w:val="single" w:sz="4" w:space="0" w:color="000000"/>
              <w:right w:val="single" w:sz="4" w:space="0" w:color="000000"/>
            </w:tcBorders>
          </w:tcPr>
          <w:p w14:paraId="3A77CA10" w14:textId="77777777" w:rsidR="006C006A" w:rsidRDefault="006C006A"/>
        </w:tc>
        <w:tc>
          <w:tcPr>
            <w:tcW w:w="3401" w:type="dxa"/>
            <w:tcBorders>
              <w:top w:val="single" w:sz="4" w:space="0" w:color="000000"/>
              <w:left w:val="single" w:sz="4" w:space="0" w:color="000000"/>
              <w:bottom w:val="single" w:sz="4" w:space="0" w:color="000000"/>
              <w:right w:val="single" w:sz="4" w:space="0" w:color="000000"/>
            </w:tcBorders>
          </w:tcPr>
          <w:p w14:paraId="208F9ECE" w14:textId="77777777" w:rsidR="006C006A" w:rsidRDefault="00000000">
            <w:pPr>
              <w:spacing w:after="0"/>
              <w:ind w:left="31" w:right="99"/>
              <w:jc w:val="both"/>
            </w:pPr>
            <w:r>
              <w:rPr>
                <w:rFonts w:ascii="Arial" w:eastAsia="Arial" w:hAnsi="Arial" w:cs="Arial"/>
                <w:sz w:val="24"/>
              </w:rPr>
              <w:t xml:space="preserve">and on-boarding.  You are not restricted in format or length, though please only provide one attachment for this question. </w:t>
            </w:r>
          </w:p>
        </w:tc>
        <w:tc>
          <w:tcPr>
            <w:tcW w:w="6664" w:type="dxa"/>
            <w:tcBorders>
              <w:top w:val="single" w:sz="4" w:space="0" w:color="000000"/>
              <w:left w:val="single" w:sz="4" w:space="0" w:color="000000"/>
              <w:bottom w:val="single" w:sz="4" w:space="0" w:color="000000"/>
              <w:right w:val="single" w:sz="4" w:space="0" w:color="000000"/>
            </w:tcBorders>
          </w:tcPr>
          <w:p w14:paraId="40CC1A41" w14:textId="77777777" w:rsidR="006C006A" w:rsidRDefault="006C006A"/>
        </w:tc>
      </w:tr>
      <w:tr w:rsidR="006C006A" w14:paraId="346CCF78" w14:textId="77777777">
        <w:trPr>
          <w:trHeight w:val="2854"/>
        </w:trPr>
        <w:tc>
          <w:tcPr>
            <w:tcW w:w="1280" w:type="dxa"/>
            <w:tcBorders>
              <w:top w:val="single" w:sz="4" w:space="0" w:color="000000"/>
              <w:left w:val="single" w:sz="4" w:space="0" w:color="000000"/>
              <w:bottom w:val="single" w:sz="4" w:space="0" w:color="000000"/>
              <w:right w:val="single" w:sz="4" w:space="0" w:color="000000"/>
            </w:tcBorders>
          </w:tcPr>
          <w:p w14:paraId="4296F428" w14:textId="77777777" w:rsidR="006C006A" w:rsidRDefault="00000000">
            <w:pPr>
              <w:spacing w:after="0"/>
            </w:pPr>
            <w:r>
              <w:rPr>
                <w:rFonts w:ascii="Arial" w:eastAsia="Arial" w:hAnsi="Arial" w:cs="Arial"/>
                <w:sz w:val="24"/>
              </w:rPr>
              <w:t xml:space="preserve">3.16 </w:t>
            </w:r>
          </w:p>
        </w:tc>
        <w:tc>
          <w:tcPr>
            <w:tcW w:w="3401" w:type="dxa"/>
            <w:tcBorders>
              <w:top w:val="single" w:sz="4" w:space="0" w:color="000000"/>
              <w:left w:val="single" w:sz="4" w:space="0" w:color="000000"/>
              <w:bottom w:val="single" w:sz="4" w:space="0" w:color="000000"/>
              <w:right w:val="single" w:sz="4" w:space="0" w:color="000000"/>
            </w:tcBorders>
          </w:tcPr>
          <w:p w14:paraId="3421812B" w14:textId="77777777" w:rsidR="006C006A" w:rsidRDefault="00000000">
            <w:pPr>
              <w:spacing w:after="0"/>
              <w:ind w:left="31" w:right="97" w:hanging="31"/>
              <w:jc w:val="both"/>
            </w:pPr>
            <w:r>
              <w:rPr>
                <w:rFonts w:ascii="Arial" w:eastAsia="Arial" w:hAnsi="Arial" w:cs="Arial"/>
                <w:sz w:val="24"/>
              </w:rPr>
              <w:t xml:space="preserve">Please provide details of how you intend to fulfil the Account Management Plan set out at paragraph 18 of Attachment 3 Statement of Requirement.  You are not restricted in format or length, though please only provide one attachment for this question. </w:t>
            </w:r>
          </w:p>
        </w:tc>
        <w:tc>
          <w:tcPr>
            <w:tcW w:w="6664" w:type="dxa"/>
            <w:tcBorders>
              <w:top w:val="single" w:sz="4" w:space="0" w:color="000000"/>
              <w:left w:val="single" w:sz="4" w:space="0" w:color="000000"/>
              <w:bottom w:val="single" w:sz="4" w:space="0" w:color="000000"/>
              <w:right w:val="single" w:sz="4" w:space="0" w:color="000000"/>
            </w:tcBorders>
          </w:tcPr>
          <w:p w14:paraId="046511E9" w14:textId="77777777" w:rsidR="006C006A" w:rsidRDefault="00000000">
            <w:pPr>
              <w:spacing w:after="0"/>
            </w:pPr>
            <w:r>
              <w:rPr>
                <w:rFonts w:ascii="Arial" w:eastAsia="Arial" w:hAnsi="Arial" w:cs="Arial"/>
                <w:sz w:val="24"/>
              </w:rPr>
              <w:t xml:space="preserve">See Annex C </w:t>
            </w:r>
          </w:p>
        </w:tc>
      </w:tr>
    </w:tbl>
    <w:p w14:paraId="4D5FEE6F" w14:textId="77777777" w:rsidR="006C006A" w:rsidRDefault="00000000">
      <w:pPr>
        <w:spacing w:after="256"/>
        <w:ind w:left="326"/>
      </w:pPr>
      <w:r>
        <w:rPr>
          <w:rFonts w:ascii="Times New Roman" w:eastAsia="Times New Roman" w:hAnsi="Times New Roman" w:cs="Times New Roman"/>
          <w:sz w:val="24"/>
        </w:rPr>
        <w:lastRenderedPageBreak/>
        <w:t xml:space="preserve"> </w:t>
      </w:r>
    </w:p>
    <w:p w14:paraId="744AE8DF" w14:textId="77777777" w:rsidR="006C006A" w:rsidRDefault="00000000">
      <w:pPr>
        <w:pStyle w:val="Heading2"/>
        <w:tabs>
          <w:tab w:val="center" w:pos="1937"/>
          <w:tab w:val="center" w:pos="3959"/>
          <w:tab w:val="center" w:pos="4679"/>
          <w:tab w:val="center" w:pos="5399"/>
          <w:tab w:val="center" w:pos="7118"/>
          <w:tab w:val="center" w:pos="9000"/>
        </w:tabs>
        <w:spacing w:after="0" w:line="259" w:lineRule="auto"/>
        <w:ind w:left="0" w:right="0" w:firstLine="0"/>
      </w:pPr>
      <w:r>
        <w:rPr>
          <w:b w:val="0"/>
          <w:sz w:val="22"/>
        </w:rPr>
        <w:tab/>
      </w:r>
      <w:r>
        <w:rPr>
          <w:rFonts w:ascii="Arial" w:eastAsia="Arial" w:hAnsi="Arial" w:cs="Arial"/>
          <w:sz w:val="28"/>
        </w:rPr>
        <w:t xml:space="preserve">TECHNICAL ENVELOPE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 </w:t>
      </w:r>
      <w:r>
        <w:rPr>
          <w:rFonts w:ascii="Arial" w:eastAsia="Arial" w:hAnsi="Arial" w:cs="Arial"/>
          <w:sz w:val="28"/>
        </w:rPr>
        <w:tab/>
        <w:t xml:space="preserve">Weighting 10%  </w:t>
      </w:r>
      <w:r>
        <w:rPr>
          <w:rFonts w:ascii="Arial" w:eastAsia="Arial" w:hAnsi="Arial" w:cs="Arial"/>
          <w:sz w:val="28"/>
        </w:rPr>
        <w:tab/>
        <w:t xml:space="preserve"> </w:t>
      </w:r>
    </w:p>
    <w:tbl>
      <w:tblPr>
        <w:tblStyle w:val="TableGrid"/>
        <w:tblW w:w="10489" w:type="dxa"/>
        <w:tblInd w:w="-66" w:type="dxa"/>
        <w:tblCellMar>
          <w:top w:w="69" w:type="dxa"/>
          <w:left w:w="66" w:type="dxa"/>
          <w:bottom w:w="49" w:type="dxa"/>
          <w:right w:w="32" w:type="dxa"/>
        </w:tblCellMar>
        <w:tblLook w:val="04A0" w:firstRow="1" w:lastRow="0" w:firstColumn="1" w:lastColumn="0" w:noHBand="0" w:noVBand="1"/>
      </w:tblPr>
      <w:tblGrid>
        <w:gridCol w:w="1700"/>
        <w:gridCol w:w="4679"/>
        <w:gridCol w:w="4110"/>
      </w:tblGrid>
      <w:tr w:rsidR="006C006A" w14:paraId="0118D7D3" w14:textId="77777777">
        <w:trPr>
          <w:trHeight w:val="3429"/>
        </w:trPr>
        <w:tc>
          <w:tcPr>
            <w:tcW w:w="10489" w:type="dxa"/>
            <w:gridSpan w:val="3"/>
            <w:tcBorders>
              <w:top w:val="single" w:sz="8" w:space="0" w:color="000000"/>
              <w:left w:val="single" w:sz="8" w:space="0" w:color="000000"/>
              <w:bottom w:val="double" w:sz="9" w:space="0" w:color="000000"/>
              <w:right w:val="single" w:sz="8" w:space="0" w:color="000000"/>
            </w:tcBorders>
            <w:shd w:val="clear" w:color="auto" w:fill="B8CCE4"/>
          </w:tcPr>
          <w:p w14:paraId="78D496F7" w14:textId="77777777" w:rsidR="006C006A" w:rsidRDefault="00000000">
            <w:pPr>
              <w:spacing w:after="0"/>
            </w:pPr>
            <w:r>
              <w:rPr>
                <w:rFonts w:ascii="Times New Roman" w:eastAsia="Times New Roman" w:hAnsi="Times New Roman" w:cs="Times New Roman"/>
                <w:sz w:val="24"/>
              </w:rPr>
              <w:t xml:space="preserve">     </w:t>
            </w:r>
            <w:r>
              <w:rPr>
                <w:rFonts w:ascii="Arial" w:eastAsia="Arial" w:hAnsi="Arial" w:cs="Arial"/>
                <w:b/>
                <w:sz w:val="24"/>
              </w:rPr>
              <w:t xml:space="preserve">TECHNICAL - SOCIAL VALUE                                               WEIGHTING 100% </w:t>
            </w:r>
          </w:p>
          <w:p w14:paraId="0EB06790" w14:textId="77777777" w:rsidR="006C006A" w:rsidRDefault="00000000">
            <w:pPr>
              <w:spacing w:after="0"/>
            </w:pPr>
            <w:r>
              <w:rPr>
                <w:rFonts w:ascii="Arial" w:eastAsia="Arial" w:hAnsi="Arial" w:cs="Arial"/>
                <w:b/>
                <w:sz w:val="24"/>
              </w:rPr>
              <w:t xml:space="preserve">Response Guidance </w:t>
            </w:r>
          </w:p>
          <w:p w14:paraId="2081AD19" w14:textId="77777777" w:rsidR="006C006A" w:rsidRDefault="00000000">
            <w:pPr>
              <w:spacing w:after="0"/>
              <w:ind w:left="31"/>
            </w:pPr>
            <w:r>
              <w:rPr>
                <w:rFonts w:ascii="Arial" w:eastAsia="Arial" w:hAnsi="Arial" w:cs="Arial"/>
                <w:sz w:val="24"/>
              </w:rPr>
              <w:t xml:space="preserve">Potential Bidders MUST answer the following question.  </w:t>
            </w:r>
          </w:p>
          <w:p w14:paraId="29DA4AE3" w14:textId="77777777" w:rsidR="006C006A" w:rsidRDefault="00000000">
            <w:pPr>
              <w:spacing w:after="0"/>
            </w:pPr>
            <w:r>
              <w:rPr>
                <w:rFonts w:ascii="Arial" w:eastAsia="Arial" w:hAnsi="Arial" w:cs="Arial"/>
                <w:sz w:val="24"/>
              </w:rPr>
              <w:t xml:space="preserve"> </w:t>
            </w:r>
          </w:p>
          <w:p w14:paraId="36779FC9" w14:textId="77777777" w:rsidR="006C006A" w:rsidRDefault="00000000">
            <w:pPr>
              <w:spacing w:after="0" w:line="240" w:lineRule="auto"/>
              <w:ind w:left="31" w:hanging="31"/>
              <w:jc w:val="both"/>
            </w:pPr>
            <w:r>
              <w:rPr>
                <w:rFonts w:ascii="Arial" w:eastAsia="Arial" w:hAnsi="Arial" w:cs="Arial"/>
                <w:sz w:val="24"/>
              </w:rPr>
              <w:t xml:space="preserve">This question applies to all Lots (This question must be answered irrelevant of the number of Lots you bid for) </w:t>
            </w:r>
          </w:p>
          <w:p w14:paraId="2639BA23" w14:textId="77777777" w:rsidR="006C006A" w:rsidRDefault="00000000">
            <w:pPr>
              <w:spacing w:after="0"/>
            </w:pPr>
            <w:r>
              <w:rPr>
                <w:rFonts w:ascii="Arial" w:eastAsia="Arial" w:hAnsi="Arial" w:cs="Arial"/>
                <w:sz w:val="24"/>
              </w:rPr>
              <w:t xml:space="preserve">Unless otherwise specified, you must upload your response as an attachment. </w:t>
            </w:r>
          </w:p>
          <w:p w14:paraId="0FA69B92" w14:textId="77777777" w:rsidR="006C006A" w:rsidRDefault="00000000">
            <w:pPr>
              <w:spacing w:after="0"/>
            </w:pPr>
            <w:r>
              <w:rPr>
                <w:rFonts w:ascii="Arial" w:eastAsia="Arial" w:hAnsi="Arial" w:cs="Arial"/>
                <w:sz w:val="24"/>
              </w:rPr>
              <w:t xml:space="preserve"> </w:t>
            </w:r>
          </w:p>
          <w:p w14:paraId="05AAF520" w14:textId="77777777" w:rsidR="006C006A" w:rsidRDefault="00000000">
            <w:pPr>
              <w:spacing w:after="0" w:line="240" w:lineRule="auto"/>
              <w:ind w:left="31" w:right="65" w:hanging="31"/>
              <w:jc w:val="both"/>
            </w:pPr>
            <w:r>
              <w:rPr>
                <w:rFonts w:ascii="Arial" w:eastAsia="Arial" w:hAnsi="Arial" w:cs="Arial"/>
                <w:sz w:val="24"/>
              </w:rPr>
              <w:t xml:space="preserve">It is requested that the attachment is submitted in Microsoft Word or Open Document format and must be in Arial font size 11. Upload ONLY those attachments we have asked for – any other supporting evidence, certificates for example, will be requested separately by us. </w:t>
            </w:r>
          </w:p>
          <w:p w14:paraId="0A8A923D" w14:textId="77777777" w:rsidR="006C006A" w:rsidRDefault="00000000">
            <w:pPr>
              <w:spacing w:after="0"/>
            </w:pPr>
            <w:r>
              <w:rPr>
                <w:rFonts w:ascii="Arial" w:eastAsia="Arial" w:hAnsi="Arial" w:cs="Arial"/>
                <w:b/>
                <w:sz w:val="24"/>
              </w:rPr>
              <w:t xml:space="preserve">No costings should be included in responses to this Question. </w:t>
            </w:r>
          </w:p>
        </w:tc>
      </w:tr>
      <w:tr w:rsidR="006C006A" w14:paraId="2A87DD2E" w14:textId="77777777">
        <w:trPr>
          <w:trHeight w:val="109"/>
        </w:trPr>
        <w:tc>
          <w:tcPr>
            <w:tcW w:w="10489" w:type="dxa"/>
            <w:gridSpan w:val="3"/>
            <w:tcBorders>
              <w:top w:val="double" w:sz="9" w:space="0" w:color="000000"/>
              <w:left w:val="single" w:sz="8" w:space="0" w:color="000000"/>
              <w:bottom w:val="nil"/>
              <w:right w:val="single" w:sz="8" w:space="0" w:color="000000"/>
            </w:tcBorders>
          </w:tcPr>
          <w:p w14:paraId="311C6CD4" w14:textId="77777777" w:rsidR="006C006A" w:rsidRDefault="006C006A"/>
        </w:tc>
      </w:tr>
      <w:tr w:rsidR="006C006A" w14:paraId="5AE6D41E" w14:textId="77777777">
        <w:trPr>
          <w:trHeight w:val="850"/>
        </w:trPr>
        <w:tc>
          <w:tcPr>
            <w:tcW w:w="1701" w:type="dxa"/>
            <w:tcBorders>
              <w:top w:val="single" w:sz="40" w:space="0" w:color="B8CCE4"/>
              <w:left w:val="single" w:sz="8" w:space="0" w:color="000000"/>
              <w:bottom w:val="single" w:sz="40" w:space="0" w:color="FFFFFF"/>
              <w:right w:val="single" w:sz="8" w:space="0" w:color="000000"/>
            </w:tcBorders>
            <w:shd w:val="clear" w:color="auto" w:fill="B8CCE4"/>
          </w:tcPr>
          <w:p w14:paraId="393CFCB9" w14:textId="77777777" w:rsidR="006C006A" w:rsidRDefault="00000000">
            <w:pPr>
              <w:spacing w:after="0"/>
              <w:ind w:left="31" w:hanging="31"/>
            </w:pPr>
            <w:r>
              <w:rPr>
                <w:rFonts w:ascii="Arial" w:eastAsia="Arial" w:hAnsi="Arial" w:cs="Arial"/>
                <w:b/>
                <w:sz w:val="24"/>
              </w:rPr>
              <w:t xml:space="preserve">Question Number </w:t>
            </w:r>
          </w:p>
        </w:tc>
        <w:tc>
          <w:tcPr>
            <w:tcW w:w="4679" w:type="dxa"/>
            <w:tcBorders>
              <w:top w:val="nil"/>
              <w:left w:val="single" w:sz="8" w:space="0" w:color="000000"/>
              <w:bottom w:val="single" w:sz="40" w:space="0" w:color="FFFFFF"/>
              <w:right w:val="single" w:sz="8" w:space="0" w:color="000000"/>
            </w:tcBorders>
            <w:shd w:val="clear" w:color="auto" w:fill="B8CCE4"/>
          </w:tcPr>
          <w:p w14:paraId="73B82094" w14:textId="77777777" w:rsidR="006C006A" w:rsidRDefault="00000000">
            <w:pPr>
              <w:spacing w:after="0"/>
              <w:ind w:left="4"/>
            </w:pPr>
            <w:r>
              <w:rPr>
                <w:rFonts w:ascii="Arial" w:eastAsia="Arial" w:hAnsi="Arial" w:cs="Arial"/>
                <w:b/>
                <w:sz w:val="24"/>
              </w:rPr>
              <w:t xml:space="preserve">Question </w:t>
            </w:r>
          </w:p>
        </w:tc>
        <w:tc>
          <w:tcPr>
            <w:tcW w:w="4110" w:type="dxa"/>
            <w:tcBorders>
              <w:top w:val="nil"/>
              <w:left w:val="single" w:sz="8" w:space="0" w:color="000000"/>
              <w:bottom w:val="single" w:sz="40" w:space="0" w:color="FFFFFF"/>
              <w:right w:val="single" w:sz="8" w:space="0" w:color="000000"/>
            </w:tcBorders>
            <w:shd w:val="clear" w:color="auto" w:fill="B8CCE4"/>
          </w:tcPr>
          <w:p w14:paraId="79C6CE57" w14:textId="77777777" w:rsidR="006C006A" w:rsidRDefault="00000000">
            <w:pPr>
              <w:spacing w:after="0"/>
              <w:ind w:left="4"/>
            </w:pPr>
            <w:r>
              <w:rPr>
                <w:rFonts w:ascii="Arial" w:eastAsia="Arial" w:hAnsi="Arial" w:cs="Arial"/>
                <w:b/>
                <w:sz w:val="24"/>
              </w:rPr>
              <w:t xml:space="preserve">Your Response </w:t>
            </w:r>
          </w:p>
        </w:tc>
      </w:tr>
      <w:tr w:rsidR="006C006A" w14:paraId="12C9A82A" w14:textId="77777777">
        <w:trPr>
          <w:trHeight w:val="2770"/>
        </w:trPr>
        <w:tc>
          <w:tcPr>
            <w:tcW w:w="1701" w:type="dxa"/>
            <w:tcBorders>
              <w:top w:val="single" w:sz="40" w:space="0" w:color="FFFFFF"/>
              <w:left w:val="single" w:sz="8" w:space="0" w:color="000000"/>
              <w:bottom w:val="single" w:sz="8" w:space="0" w:color="000000"/>
              <w:right w:val="single" w:sz="8" w:space="0" w:color="000000"/>
            </w:tcBorders>
          </w:tcPr>
          <w:p w14:paraId="64646E1E" w14:textId="77777777" w:rsidR="006C006A" w:rsidRDefault="00000000">
            <w:pPr>
              <w:spacing w:after="0"/>
            </w:pPr>
            <w:r>
              <w:rPr>
                <w:rFonts w:ascii="Arial" w:eastAsia="Arial" w:hAnsi="Arial" w:cs="Arial"/>
                <w:sz w:val="24"/>
              </w:rPr>
              <w:t xml:space="preserve">4.1 </w:t>
            </w:r>
          </w:p>
        </w:tc>
        <w:tc>
          <w:tcPr>
            <w:tcW w:w="4679" w:type="dxa"/>
            <w:tcBorders>
              <w:top w:val="single" w:sz="40" w:space="0" w:color="FFFFFF"/>
              <w:left w:val="single" w:sz="8" w:space="0" w:color="000000"/>
              <w:bottom w:val="single" w:sz="8" w:space="0" w:color="000000"/>
              <w:right w:val="single" w:sz="8" w:space="0" w:color="000000"/>
            </w:tcBorders>
            <w:vAlign w:val="bottom"/>
          </w:tcPr>
          <w:p w14:paraId="7BE17253" w14:textId="77777777" w:rsidR="006C006A" w:rsidRDefault="00000000">
            <w:pPr>
              <w:spacing w:after="240" w:line="240" w:lineRule="auto"/>
              <w:ind w:left="35" w:right="69" w:hanging="31"/>
              <w:jc w:val="both"/>
            </w:pPr>
            <w:r>
              <w:rPr>
                <w:rFonts w:ascii="Arial" w:eastAsia="Arial" w:hAnsi="Arial" w:cs="Arial"/>
                <w:sz w:val="24"/>
              </w:rPr>
              <w:t xml:space="preserve">The Buyers want to purchase services that deliver wider benefits to people, the environment and the economy within their sphere of operation. </w:t>
            </w:r>
          </w:p>
          <w:p w14:paraId="12EBDCE8" w14:textId="77777777" w:rsidR="006C006A" w:rsidRDefault="00000000">
            <w:pPr>
              <w:spacing w:after="115" w:line="240" w:lineRule="auto"/>
              <w:ind w:left="35" w:hanging="31"/>
              <w:jc w:val="both"/>
            </w:pPr>
            <w:r>
              <w:rPr>
                <w:rFonts w:ascii="Arial" w:eastAsia="Arial" w:hAnsi="Arial" w:cs="Arial"/>
                <w:sz w:val="24"/>
              </w:rPr>
              <w:t xml:space="preserve">The social value priority theme for this requirement is equal opportunity. </w:t>
            </w:r>
          </w:p>
          <w:p w14:paraId="7D866268" w14:textId="77777777" w:rsidR="006C006A" w:rsidRDefault="00000000">
            <w:pPr>
              <w:spacing w:after="0"/>
              <w:ind w:left="4"/>
              <w:jc w:val="both"/>
            </w:pPr>
            <w:r>
              <w:rPr>
                <w:rFonts w:ascii="Arial" w:eastAsia="Arial" w:hAnsi="Arial" w:cs="Arial"/>
                <w:sz w:val="24"/>
              </w:rPr>
              <w:t xml:space="preserve">Please demonstrate how you will increase </w:t>
            </w:r>
          </w:p>
        </w:tc>
        <w:tc>
          <w:tcPr>
            <w:tcW w:w="4110" w:type="dxa"/>
            <w:tcBorders>
              <w:top w:val="single" w:sz="40" w:space="0" w:color="FFFFFF"/>
              <w:left w:val="single" w:sz="8" w:space="0" w:color="000000"/>
              <w:bottom w:val="single" w:sz="8" w:space="0" w:color="000000"/>
              <w:right w:val="single" w:sz="8" w:space="0" w:color="000000"/>
            </w:tcBorders>
          </w:tcPr>
          <w:p w14:paraId="277A1D7A" w14:textId="77777777" w:rsidR="006C006A" w:rsidRDefault="00000000">
            <w:pPr>
              <w:spacing w:after="0"/>
              <w:ind w:left="4"/>
            </w:pPr>
            <w:r>
              <w:rPr>
                <w:rFonts w:ascii="Arial" w:eastAsia="Arial" w:hAnsi="Arial" w:cs="Arial"/>
                <w:sz w:val="24"/>
              </w:rPr>
              <w:t xml:space="preserve">See Annex D </w:t>
            </w:r>
          </w:p>
        </w:tc>
      </w:tr>
    </w:tbl>
    <w:p w14:paraId="5D451ABD" w14:textId="77777777" w:rsidR="006C006A" w:rsidRDefault="006C006A">
      <w:pPr>
        <w:spacing w:after="0"/>
        <w:ind w:left="-209" w:right="572"/>
      </w:pPr>
    </w:p>
    <w:tbl>
      <w:tblPr>
        <w:tblStyle w:val="TableGrid"/>
        <w:tblW w:w="10489" w:type="dxa"/>
        <w:tblInd w:w="-66" w:type="dxa"/>
        <w:tblCellMar>
          <w:top w:w="76" w:type="dxa"/>
          <w:left w:w="66" w:type="dxa"/>
          <w:bottom w:w="0" w:type="dxa"/>
          <w:right w:w="32" w:type="dxa"/>
        </w:tblCellMar>
        <w:tblLook w:val="04A0" w:firstRow="1" w:lastRow="0" w:firstColumn="1" w:lastColumn="0" w:noHBand="0" w:noVBand="1"/>
      </w:tblPr>
      <w:tblGrid>
        <w:gridCol w:w="1701"/>
        <w:gridCol w:w="4679"/>
        <w:gridCol w:w="4109"/>
      </w:tblGrid>
      <w:tr w:rsidR="006C006A" w14:paraId="39A50912" w14:textId="77777777">
        <w:trPr>
          <w:trHeight w:val="1906"/>
        </w:trPr>
        <w:tc>
          <w:tcPr>
            <w:tcW w:w="1701" w:type="dxa"/>
            <w:tcBorders>
              <w:top w:val="single" w:sz="8" w:space="0" w:color="000000"/>
              <w:left w:val="single" w:sz="8" w:space="0" w:color="000000"/>
              <w:bottom w:val="single" w:sz="40" w:space="0" w:color="B8CCE4"/>
              <w:right w:val="single" w:sz="8" w:space="0" w:color="000000"/>
            </w:tcBorders>
          </w:tcPr>
          <w:p w14:paraId="3F1FA970" w14:textId="77777777" w:rsidR="006C006A" w:rsidRDefault="006C006A"/>
        </w:tc>
        <w:tc>
          <w:tcPr>
            <w:tcW w:w="4679" w:type="dxa"/>
            <w:tcBorders>
              <w:top w:val="single" w:sz="8" w:space="0" w:color="000000"/>
              <w:left w:val="single" w:sz="8" w:space="0" w:color="000000"/>
              <w:bottom w:val="single" w:sz="40" w:space="0" w:color="B8CCE4"/>
              <w:right w:val="single" w:sz="8" w:space="0" w:color="000000"/>
            </w:tcBorders>
          </w:tcPr>
          <w:p w14:paraId="3CB4134A" w14:textId="77777777" w:rsidR="006C006A" w:rsidRDefault="00000000">
            <w:pPr>
              <w:spacing w:after="118"/>
              <w:ind w:left="35" w:right="65"/>
              <w:jc w:val="both"/>
            </w:pPr>
            <w:r>
              <w:rPr>
                <w:rFonts w:ascii="Arial" w:eastAsia="Arial" w:hAnsi="Arial" w:cs="Arial"/>
                <w:sz w:val="24"/>
              </w:rPr>
              <w:t xml:space="preserve">the representation and retention of, and opportunities for, disabled people in your workforce, including monitoring and reporting to your customer base. </w:t>
            </w:r>
          </w:p>
          <w:p w14:paraId="6354E369" w14:textId="77777777" w:rsidR="006C006A" w:rsidRDefault="00000000">
            <w:pPr>
              <w:spacing w:after="0"/>
              <w:ind w:left="4"/>
            </w:pPr>
            <w:r>
              <w:rPr>
                <w:rFonts w:ascii="Arial" w:eastAsia="Arial" w:hAnsi="Arial" w:cs="Arial"/>
                <w:sz w:val="24"/>
              </w:rPr>
              <w:t xml:space="preserve"> </w:t>
            </w:r>
          </w:p>
        </w:tc>
        <w:tc>
          <w:tcPr>
            <w:tcW w:w="4110" w:type="dxa"/>
            <w:tcBorders>
              <w:top w:val="single" w:sz="8" w:space="0" w:color="000000"/>
              <w:left w:val="single" w:sz="8" w:space="0" w:color="000000"/>
              <w:bottom w:val="single" w:sz="40" w:space="0" w:color="B8CCE4"/>
              <w:right w:val="single" w:sz="8" w:space="0" w:color="000000"/>
            </w:tcBorders>
          </w:tcPr>
          <w:p w14:paraId="4AA511B4" w14:textId="77777777" w:rsidR="006C006A" w:rsidRDefault="006C006A"/>
        </w:tc>
      </w:tr>
      <w:tr w:rsidR="006C006A" w14:paraId="1107194D" w14:textId="77777777">
        <w:trPr>
          <w:trHeight w:val="514"/>
        </w:trPr>
        <w:tc>
          <w:tcPr>
            <w:tcW w:w="10489" w:type="dxa"/>
            <w:gridSpan w:val="3"/>
            <w:tcBorders>
              <w:top w:val="single" w:sz="40" w:space="0" w:color="B8CCE4"/>
              <w:left w:val="single" w:sz="8" w:space="0" w:color="000000"/>
              <w:bottom w:val="single" w:sz="4" w:space="0" w:color="000000"/>
              <w:right w:val="single" w:sz="8" w:space="0" w:color="000000"/>
            </w:tcBorders>
            <w:shd w:val="clear" w:color="auto" w:fill="B8CCE4"/>
          </w:tcPr>
          <w:p w14:paraId="0B59D9D9" w14:textId="77777777" w:rsidR="006C006A" w:rsidRDefault="00000000">
            <w:pPr>
              <w:spacing w:after="0"/>
            </w:pPr>
            <w:r>
              <w:rPr>
                <w:rFonts w:ascii="Arial" w:eastAsia="Arial" w:hAnsi="Arial" w:cs="Arial"/>
                <w:b/>
                <w:sz w:val="24"/>
              </w:rPr>
              <w:t>Response Criteria:</w:t>
            </w:r>
            <w:r>
              <w:rPr>
                <w:rFonts w:ascii="Arial" w:eastAsia="Arial" w:hAnsi="Arial" w:cs="Arial"/>
                <w:sz w:val="24"/>
              </w:rPr>
              <w:t xml:space="preserve"> </w:t>
            </w:r>
          </w:p>
        </w:tc>
      </w:tr>
      <w:tr w:rsidR="006C006A" w14:paraId="2A0FF562" w14:textId="77777777">
        <w:trPr>
          <w:trHeight w:val="10241"/>
        </w:trPr>
        <w:tc>
          <w:tcPr>
            <w:tcW w:w="10489" w:type="dxa"/>
            <w:gridSpan w:val="3"/>
            <w:tcBorders>
              <w:top w:val="single" w:sz="4" w:space="0" w:color="000000"/>
              <w:left w:val="single" w:sz="4" w:space="0" w:color="000000"/>
              <w:bottom w:val="single" w:sz="4" w:space="0" w:color="000000"/>
              <w:right w:val="single" w:sz="4" w:space="0" w:color="000000"/>
            </w:tcBorders>
            <w:vAlign w:val="center"/>
          </w:tcPr>
          <w:p w14:paraId="58624CAE" w14:textId="77777777" w:rsidR="006C006A" w:rsidRDefault="00000000">
            <w:pPr>
              <w:spacing w:after="79"/>
            </w:pPr>
            <w:r>
              <w:rPr>
                <w:rFonts w:ascii="Arial" w:eastAsia="Arial" w:hAnsi="Arial" w:cs="Arial"/>
                <w:sz w:val="24"/>
              </w:rPr>
              <w:lastRenderedPageBreak/>
              <w:t xml:space="preserve">Question 4.1: Response guidance  </w:t>
            </w:r>
          </w:p>
          <w:p w14:paraId="4E248168" w14:textId="77777777" w:rsidR="006C006A" w:rsidRDefault="00000000">
            <w:pPr>
              <w:spacing w:after="81"/>
            </w:pPr>
            <w:r>
              <w:rPr>
                <w:rFonts w:ascii="Arial" w:eastAsia="Arial" w:hAnsi="Arial" w:cs="Arial"/>
                <w:sz w:val="24"/>
              </w:rPr>
              <w:t xml:space="preserve"> </w:t>
            </w:r>
          </w:p>
          <w:p w14:paraId="69855695" w14:textId="77777777" w:rsidR="006C006A" w:rsidRDefault="00000000">
            <w:pPr>
              <w:spacing w:after="79"/>
              <w:ind w:left="31" w:hanging="31"/>
            </w:pPr>
            <w:r>
              <w:rPr>
                <w:rFonts w:ascii="Arial" w:eastAsia="Arial" w:hAnsi="Arial" w:cs="Arial"/>
                <w:sz w:val="24"/>
              </w:rPr>
              <w:t xml:space="preserve">NOTE the successful Supplier may be required by a Buyer to provide a social value plan detailing how the social value set out in response to this question could be applied to that Buyer. </w:t>
            </w:r>
          </w:p>
          <w:p w14:paraId="3B57903C" w14:textId="77777777" w:rsidR="006C006A" w:rsidRDefault="00000000">
            <w:pPr>
              <w:spacing w:after="82"/>
              <w:ind w:left="31" w:hanging="31"/>
              <w:jc w:val="both"/>
            </w:pPr>
            <w:r>
              <w:rPr>
                <w:rFonts w:ascii="Arial" w:eastAsia="Arial" w:hAnsi="Arial" w:cs="Arial"/>
                <w:sz w:val="24"/>
              </w:rPr>
              <w:t xml:space="preserve">Your response MUST address each of points a, b, c and d below.  Please set out separate paragraphs/page with relevant titles relating to the point you are addressing </w:t>
            </w:r>
          </w:p>
          <w:p w14:paraId="29451C2C" w14:textId="77777777" w:rsidR="006C006A" w:rsidRDefault="00000000">
            <w:pPr>
              <w:spacing w:after="79"/>
            </w:pPr>
            <w:r>
              <w:rPr>
                <w:rFonts w:ascii="Arial" w:eastAsia="Arial" w:hAnsi="Arial" w:cs="Arial"/>
                <w:sz w:val="24"/>
              </w:rPr>
              <w:t xml:space="preserve"> </w:t>
            </w:r>
          </w:p>
          <w:p w14:paraId="5B569DAC" w14:textId="77777777" w:rsidR="006C006A" w:rsidRDefault="00000000">
            <w:pPr>
              <w:numPr>
                <w:ilvl w:val="0"/>
                <w:numId w:val="144"/>
              </w:numPr>
              <w:spacing w:after="0"/>
              <w:ind w:hanging="362"/>
            </w:pPr>
            <w:r>
              <w:rPr>
                <w:rFonts w:ascii="Arial" w:eastAsia="Arial" w:hAnsi="Arial" w:cs="Arial"/>
                <w:sz w:val="24"/>
              </w:rPr>
              <w:t xml:space="preserve">Describe your recruitment practises and how these enable those with a wide range of disabilities to access employment opportunities.   </w:t>
            </w:r>
          </w:p>
          <w:p w14:paraId="24EBB996" w14:textId="77777777" w:rsidR="006C006A" w:rsidRDefault="00000000">
            <w:pPr>
              <w:numPr>
                <w:ilvl w:val="0"/>
                <w:numId w:val="144"/>
              </w:numPr>
              <w:spacing w:after="0" w:line="261" w:lineRule="auto"/>
              <w:ind w:hanging="362"/>
            </w:pPr>
            <w:r>
              <w:rPr>
                <w:rFonts w:ascii="Arial" w:eastAsia="Arial" w:hAnsi="Arial" w:cs="Arial"/>
                <w:sz w:val="24"/>
              </w:rPr>
              <w:t xml:space="preserve">Describe the measures you undertake to ensure your working conditions promote an inclusive working environment and ensure retention </w:t>
            </w:r>
          </w:p>
          <w:p w14:paraId="023B6AC4" w14:textId="77777777" w:rsidR="006C006A" w:rsidRDefault="00000000">
            <w:pPr>
              <w:numPr>
                <w:ilvl w:val="0"/>
                <w:numId w:val="144"/>
              </w:numPr>
              <w:spacing w:after="0"/>
              <w:ind w:hanging="362"/>
            </w:pPr>
            <w:r>
              <w:rPr>
                <w:rFonts w:ascii="Arial" w:eastAsia="Arial" w:hAnsi="Arial" w:cs="Arial"/>
                <w:sz w:val="24"/>
              </w:rPr>
              <w:t xml:space="preserve">Describe how you ensure people with a wide range of disabilities are able to access relevant training to both maintain skills AND enable their access to further career opportunities  </w:t>
            </w:r>
          </w:p>
          <w:p w14:paraId="3C7B8851" w14:textId="77777777" w:rsidR="006C006A" w:rsidRDefault="00000000">
            <w:pPr>
              <w:numPr>
                <w:ilvl w:val="0"/>
                <w:numId w:val="144"/>
              </w:numPr>
              <w:spacing w:after="2" w:line="359" w:lineRule="auto"/>
              <w:ind w:hanging="362"/>
            </w:pPr>
            <w:r>
              <w:rPr>
                <w:rFonts w:ascii="Arial" w:eastAsia="Arial" w:hAnsi="Arial" w:cs="Arial"/>
                <w:sz w:val="24"/>
              </w:rPr>
              <w:t xml:space="preserve">Set out how you will report to the Buyers your progress with equal opportunities recruitment and retention specific to this Contract </w:t>
            </w:r>
          </w:p>
          <w:p w14:paraId="6A295E39" w14:textId="77777777" w:rsidR="006C006A" w:rsidRDefault="00000000">
            <w:pPr>
              <w:spacing w:after="79"/>
            </w:pPr>
            <w:r>
              <w:rPr>
                <w:rFonts w:ascii="Arial" w:eastAsia="Arial" w:hAnsi="Arial" w:cs="Arial"/>
                <w:sz w:val="24"/>
              </w:rPr>
              <w:t xml:space="preserve"> </w:t>
            </w:r>
          </w:p>
          <w:p w14:paraId="50109689" w14:textId="77777777" w:rsidR="006C006A" w:rsidRDefault="00000000">
            <w:pPr>
              <w:spacing w:after="82"/>
              <w:ind w:left="31" w:hanging="31"/>
              <w:jc w:val="both"/>
            </w:pPr>
            <w:r>
              <w:rPr>
                <w:rFonts w:ascii="Arial" w:eastAsia="Arial" w:hAnsi="Arial" w:cs="Arial"/>
                <w:sz w:val="24"/>
              </w:rPr>
              <w:t xml:space="preserve">Definition of disability is available here </w:t>
            </w:r>
            <w:hyperlink r:id="rId164">
              <w:r>
                <w:rPr>
                  <w:rFonts w:ascii="Arial" w:eastAsia="Arial" w:hAnsi="Arial" w:cs="Arial"/>
                  <w:color w:val="0000FF"/>
                  <w:sz w:val="24"/>
                  <w:u w:val="single" w:color="0000FF"/>
                </w:rPr>
                <w:t>https://www.gov.uk/definition</w:t>
              </w:r>
            </w:hyperlink>
            <w:hyperlink r:id="rId165">
              <w:r>
                <w:rPr>
                  <w:rFonts w:ascii="Arial" w:eastAsia="Arial" w:hAnsi="Arial" w:cs="Arial"/>
                  <w:color w:val="0000FF"/>
                  <w:sz w:val="24"/>
                  <w:u w:val="single" w:color="0000FF"/>
                </w:rPr>
                <w:t>-</w:t>
              </w:r>
            </w:hyperlink>
            <w:hyperlink r:id="rId166">
              <w:r>
                <w:rPr>
                  <w:rFonts w:ascii="Arial" w:eastAsia="Arial" w:hAnsi="Arial" w:cs="Arial"/>
                  <w:color w:val="0000FF"/>
                  <w:sz w:val="24"/>
                  <w:u w:val="single" w:color="0000FF"/>
                </w:rPr>
                <w:t>of</w:t>
              </w:r>
            </w:hyperlink>
            <w:hyperlink r:id="rId167">
              <w:r>
                <w:rPr>
                  <w:rFonts w:ascii="Arial" w:eastAsia="Arial" w:hAnsi="Arial" w:cs="Arial"/>
                  <w:color w:val="0000FF"/>
                  <w:sz w:val="24"/>
                  <w:u w:val="single" w:color="0000FF"/>
                </w:rPr>
                <w:t>-</w:t>
              </w:r>
            </w:hyperlink>
            <w:hyperlink r:id="rId168">
              <w:r>
                <w:rPr>
                  <w:rFonts w:ascii="Arial" w:eastAsia="Arial" w:hAnsi="Arial" w:cs="Arial"/>
                  <w:color w:val="0000FF"/>
                  <w:sz w:val="24"/>
                  <w:u w:val="single" w:color="0000FF"/>
                </w:rPr>
                <w:t>disability</w:t>
              </w:r>
            </w:hyperlink>
            <w:hyperlink r:id="rId169">
              <w:r>
                <w:rPr>
                  <w:rFonts w:ascii="Arial" w:eastAsia="Arial" w:hAnsi="Arial" w:cs="Arial"/>
                  <w:color w:val="0000FF"/>
                  <w:sz w:val="24"/>
                  <w:u w:val="single" w:color="0000FF"/>
                </w:rPr>
                <w:t>-</w:t>
              </w:r>
            </w:hyperlink>
            <w:hyperlink r:id="rId170">
              <w:r>
                <w:rPr>
                  <w:rFonts w:ascii="Arial" w:eastAsia="Arial" w:hAnsi="Arial" w:cs="Arial"/>
                  <w:color w:val="0000FF"/>
                  <w:sz w:val="24"/>
                  <w:u w:val="single" w:color="0000FF"/>
                </w:rPr>
                <w:t>under</w:t>
              </w:r>
            </w:hyperlink>
            <w:hyperlink r:id="rId171">
              <w:r>
                <w:rPr>
                  <w:rFonts w:ascii="Arial" w:eastAsia="Arial" w:hAnsi="Arial" w:cs="Arial"/>
                  <w:color w:val="0000FF"/>
                  <w:sz w:val="24"/>
                  <w:u w:val="single" w:color="0000FF"/>
                </w:rPr>
                <w:t>-</w:t>
              </w:r>
            </w:hyperlink>
            <w:hyperlink r:id="rId172">
              <w:r>
                <w:rPr>
                  <w:rFonts w:ascii="Arial" w:eastAsia="Arial" w:hAnsi="Arial" w:cs="Arial"/>
                  <w:color w:val="0000FF"/>
                  <w:sz w:val="24"/>
                  <w:u w:val="single" w:color="0000FF"/>
                </w:rPr>
                <w:t>equality</w:t>
              </w:r>
            </w:hyperlink>
            <w:hyperlink r:id="rId173"/>
            <w:hyperlink r:id="rId174">
              <w:r>
                <w:rPr>
                  <w:rFonts w:ascii="Arial" w:eastAsia="Arial" w:hAnsi="Arial" w:cs="Arial"/>
                  <w:color w:val="0000FF"/>
                  <w:sz w:val="24"/>
                  <w:u w:val="single" w:color="0000FF"/>
                </w:rPr>
                <w:t>act</w:t>
              </w:r>
            </w:hyperlink>
            <w:hyperlink r:id="rId175">
              <w:r>
                <w:rPr>
                  <w:rFonts w:ascii="Arial" w:eastAsia="Arial" w:hAnsi="Arial" w:cs="Arial"/>
                  <w:color w:val="0000FF"/>
                  <w:sz w:val="24"/>
                  <w:u w:val="single" w:color="0000FF"/>
                </w:rPr>
                <w:t>-</w:t>
              </w:r>
            </w:hyperlink>
            <w:hyperlink r:id="rId176">
              <w:r>
                <w:rPr>
                  <w:rFonts w:ascii="Arial" w:eastAsia="Arial" w:hAnsi="Arial" w:cs="Arial"/>
                  <w:color w:val="0000FF"/>
                  <w:sz w:val="24"/>
                  <w:u w:val="single" w:color="0000FF"/>
                </w:rPr>
                <w:t>2010</w:t>
              </w:r>
            </w:hyperlink>
            <w:hyperlink r:id="rId177">
              <w:r>
                <w:rPr>
                  <w:rFonts w:ascii="Arial" w:eastAsia="Arial" w:hAnsi="Arial" w:cs="Arial"/>
                  <w:sz w:val="24"/>
                </w:rPr>
                <w:t xml:space="preserve"> </w:t>
              </w:r>
            </w:hyperlink>
          </w:p>
          <w:p w14:paraId="276BD9D7" w14:textId="77777777" w:rsidR="006C006A" w:rsidRDefault="00000000">
            <w:pPr>
              <w:spacing w:after="79"/>
            </w:pPr>
            <w:r>
              <w:rPr>
                <w:rFonts w:ascii="Arial" w:eastAsia="Arial" w:hAnsi="Arial" w:cs="Arial"/>
                <w:sz w:val="24"/>
              </w:rPr>
              <w:t xml:space="preserve"> </w:t>
            </w:r>
          </w:p>
          <w:p w14:paraId="6F90DF4D" w14:textId="77777777" w:rsidR="006C006A" w:rsidRDefault="00000000">
            <w:pPr>
              <w:spacing w:after="82"/>
              <w:ind w:left="31" w:hanging="31"/>
              <w:jc w:val="both"/>
            </w:pPr>
            <w:r>
              <w:rPr>
                <w:rFonts w:ascii="Arial" w:eastAsia="Arial" w:hAnsi="Arial" w:cs="Arial"/>
                <w:sz w:val="24"/>
              </w:rPr>
              <w:t xml:space="preserve">Please attend to layout, spelling, punctuation and grammar. Address each of the component parts in the order they are listed in this response guidance. State which part you are responding to. </w:t>
            </w:r>
          </w:p>
          <w:p w14:paraId="23D370C7" w14:textId="77777777" w:rsidR="006C006A" w:rsidRDefault="00000000">
            <w:pPr>
              <w:spacing w:after="80"/>
            </w:pPr>
            <w:r>
              <w:rPr>
                <w:rFonts w:ascii="Arial" w:eastAsia="Arial" w:hAnsi="Arial" w:cs="Arial"/>
                <w:sz w:val="24"/>
              </w:rPr>
              <w:t xml:space="preserve"> </w:t>
            </w:r>
          </w:p>
          <w:p w14:paraId="019A5A0A" w14:textId="77777777" w:rsidR="006C006A" w:rsidRDefault="00000000">
            <w:pPr>
              <w:spacing w:after="81"/>
              <w:ind w:left="31" w:hanging="31"/>
            </w:pPr>
            <w:r>
              <w:rPr>
                <w:rFonts w:ascii="Arial" w:eastAsia="Arial" w:hAnsi="Arial" w:cs="Arial"/>
                <w:sz w:val="24"/>
              </w:rPr>
              <w:t xml:space="preserve">Maximum page count for Question 4.1 – 6 pages including spaces, punctuation and images.  Any information over the maximum page count will be disregarded from evaluation. </w:t>
            </w:r>
          </w:p>
          <w:p w14:paraId="197CD9A6" w14:textId="77777777" w:rsidR="006C006A" w:rsidRDefault="00000000">
            <w:pPr>
              <w:spacing w:after="79"/>
            </w:pPr>
            <w:r>
              <w:rPr>
                <w:rFonts w:ascii="Arial" w:eastAsia="Arial" w:hAnsi="Arial" w:cs="Arial"/>
                <w:sz w:val="24"/>
              </w:rPr>
              <w:t xml:space="preserve"> </w:t>
            </w:r>
          </w:p>
          <w:p w14:paraId="65B668A1" w14:textId="77777777" w:rsidR="006C006A" w:rsidRDefault="00000000">
            <w:pPr>
              <w:spacing w:after="82"/>
              <w:ind w:left="31" w:hanging="31"/>
            </w:pPr>
            <w:r>
              <w:rPr>
                <w:rFonts w:ascii="Arial" w:eastAsia="Arial" w:hAnsi="Arial" w:cs="Arial"/>
                <w:sz w:val="24"/>
              </w:rPr>
              <w:t xml:space="preserve">Bidders must refrain from including information not relevant to the topic and information related to marketing of your organisation.  </w:t>
            </w:r>
          </w:p>
          <w:p w14:paraId="21D8DE17" w14:textId="77777777" w:rsidR="006C006A" w:rsidRDefault="00000000">
            <w:pPr>
              <w:spacing w:after="79"/>
            </w:pPr>
            <w:r>
              <w:rPr>
                <w:rFonts w:ascii="Arial" w:eastAsia="Arial" w:hAnsi="Arial" w:cs="Arial"/>
                <w:sz w:val="24"/>
              </w:rPr>
              <w:t xml:space="preserve"> </w:t>
            </w:r>
          </w:p>
          <w:p w14:paraId="17CCE23D" w14:textId="77777777" w:rsidR="006C006A" w:rsidRDefault="00000000">
            <w:pPr>
              <w:spacing w:after="0"/>
              <w:jc w:val="both"/>
            </w:pPr>
            <w:r>
              <w:rPr>
                <w:rFonts w:ascii="Arial" w:eastAsia="Arial" w:hAnsi="Arial" w:cs="Arial"/>
                <w:sz w:val="24"/>
              </w:rPr>
              <w:t xml:space="preserve">You may include sections from existing internal documentation and policies as part of your answer </w:t>
            </w:r>
          </w:p>
        </w:tc>
      </w:tr>
    </w:tbl>
    <w:p w14:paraId="4145856C" w14:textId="77777777" w:rsidR="006C006A" w:rsidRDefault="00000000">
      <w:pPr>
        <w:pBdr>
          <w:top w:val="single" w:sz="4" w:space="0" w:color="000000"/>
          <w:left w:val="single" w:sz="4" w:space="0" w:color="000000"/>
          <w:bottom w:val="single" w:sz="4" w:space="0" w:color="000000"/>
          <w:right w:val="single" w:sz="4" w:space="0" w:color="000000"/>
        </w:pBdr>
        <w:spacing w:after="228"/>
        <w:ind w:left="31" w:right="676"/>
        <w:jc w:val="both"/>
      </w:pPr>
      <w:r>
        <w:rPr>
          <w:rFonts w:ascii="Arial" w:eastAsia="Arial" w:hAnsi="Arial" w:cs="Arial"/>
          <w:sz w:val="24"/>
        </w:rPr>
        <w:t xml:space="preserve">but no further attachments are permitted; any additional documents submitted will not be taken into consideration for the purpose of evaluation. Links to external content such as, but not limited to, website material and/or policy documents will not be accepted or considered in the evaluation. </w:t>
      </w:r>
    </w:p>
    <w:p w14:paraId="231C4B64" w14:textId="77777777" w:rsidR="006C006A" w:rsidRDefault="00000000">
      <w:pPr>
        <w:spacing w:after="243"/>
        <w:ind w:left="326"/>
      </w:pPr>
      <w:r>
        <w:rPr>
          <w:rFonts w:ascii="Times New Roman" w:eastAsia="Times New Roman" w:hAnsi="Times New Roman" w:cs="Times New Roman"/>
          <w:b/>
          <w:sz w:val="28"/>
        </w:rPr>
        <w:t xml:space="preserve"> </w:t>
      </w:r>
    </w:p>
    <w:p w14:paraId="0F84F5ED" w14:textId="77777777" w:rsidR="006C006A" w:rsidRDefault="00000000">
      <w:pPr>
        <w:pStyle w:val="Heading2"/>
        <w:tabs>
          <w:tab w:val="center" w:pos="1815"/>
          <w:tab w:val="center" w:pos="3959"/>
          <w:tab w:val="center" w:pos="4679"/>
          <w:tab w:val="center" w:pos="5399"/>
          <w:tab w:val="center" w:pos="6119"/>
          <w:tab w:val="center" w:pos="7713"/>
        </w:tabs>
        <w:spacing w:after="0" w:line="259" w:lineRule="auto"/>
        <w:ind w:left="0" w:right="0" w:firstLine="0"/>
      </w:pPr>
      <w:r>
        <w:rPr>
          <w:b w:val="0"/>
          <w:sz w:val="22"/>
        </w:rPr>
        <w:tab/>
      </w:r>
      <w:r>
        <w:rPr>
          <w:sz w:val="28"/>
        </w:rPr>
        <w:t xml:space="preserve">COMMERCIAL ENVELOPE </w:t>
      </w:r>
      <w:r>
        <w:rPr>
          <w:sz w:val="28"/>
        </w:rPr>
        <w:tab/>
        <w:t xml:space="preserve"> </w:t>
      </w:r>
      <w:r>
        <w:rPr>
          <w:sz w:val="28"/>
        </w:rPr>
        <w:tab/>
        <w:t xml:space="preserve"> </w:t>
      </w:r>
      <w:r>
        <w:rPr>
          <w:sz w:val="28"/>
        </w:rPr>
        <w:tab/>
        <w:t xml:space="preserve"> </w:t>
      </w:r>
      <w:r>
        <w:rPr>
          <w:sz w:val="28"/>
        </w:rPr>
        <w:tab/>
        <w:t xml:space="preserve"> </w:t>
      </w:r>
      <w:r>
        <w:rPr>
          <w:sz w:val="28"/>
        </w:rPr>
        <w:tab/>
        <w:t>Weighting 90%</w:t>
      </w:r>
      <w:r>
        <w:rPr>
          <w:rFonts w:ascii="Times New Roman" w:eastAsia="Times New Roman" w:hAnsi="Times New Roman" w:cs="Times New Roman"/>
          <w:b w:val="0"/>
          <w:sz w:val="24"/>
        </w:rPr>
        <w:t xml:space="preserve"> </w:t>
      </w:r>
    </w:p>
    <w:p w14:paraId="7ADB3A38" w14:textId="77777777" w:rsidR="006C006A" w:rsidRDefault="00000000">
      <w:pPr>
        <w:spacing w:after="0"/>
        <w:ind w:left="358"/>
      </w:pPr>
      <w:r>
        <w:rPr>
          <w:rFonts w:ascii="Times New Roman" w:eastAsia="Times New Roman" w:hAnsi="Times New Roman" w:cs="Times New Roman"/>
          <w:sz w:val="24"/>
        </w:rPr>
        <w:t xml:space="preserve"> </w:t>
      </w:r>
    </w:p>
    <w:p w14:paraId="47556E3B" w14:textId="77777777" w:rsidR="006C006A" w:rsidRDefault="00000000">
      <w:pPr>
        <w:spacing w:after="25" w:line="250" w:lineRule="auto"/>
        <w:ind w:left="357" w:right="11" w:hanging="10"/>
      </w:pPr>
      <w:r>
        <w:rPr>
          <w:rFonts w:ascii="Arial" w:eastAsia="Arial" w:hAnsi="Arial" w:cs="Arial"/>
          <w:sz w:val="24"/>
        </w:rPr>
        <w:t>See Attachment 4 Price Schedule of the Order Form</w:t>
      </w:r>
      <w:r>
        <w:rPr>
          <w:rFonts w:ascii="Times New Roman" w:eastAsia="Times New Roman" w:hAnsi="Times New Roman" w:cs="Times New Roman"/>
          <w:sz w:val="24"/>
        </w:rPr>
        <w:t xml:space="preserve"> </w:t>
      </w:r>
    </w:p>
    <w:p w14:paraId="337298E3" w14:textId="77777777" w:rsidR="006C006A" w:rsidRDefault="00000000">
      <w:pPr>
        <w:spacing w:after="203"/>
        <w:ind w:left="326"/>
      </w:pPr>
      <w:r>
        <w:rPr>
          <w:rFonts w:ascii="Times New Roman" w:eastAsia="Times New Roman" w:hAnsi="Times New Roman" w:cs="Times New Roman"/>
          <w:b/>
          <w:sz w:val="28"/>
        </w:rPr>
        <w:t xml:space="preserve"> </w:t>
      </w:r>
    </w:p>
    <w:p w14:paraId="4E6012EE" w14:textId="77777777" w:rsidR="006C006A" w:rsidRDefault="00000000">
      <w:pPr>
        <w:spacing w:after="0"/>
        <w:ind w:left="326"/>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r>
      <w:r>
        <w:rPr>
          <w:sz w:val="24"/>
        </w:rPr>
        <w:t xml:space="preserve"> </w:t>
      </w:r>
      <w:r>
        <w:br w:type="page"/>
      </w:r>
    </w:p>
    <w:p w14:paraId="56C325D4" w14:textId="77777777" w:rsidR="006C006A" w:rsidRDefault="00000000">
      <w:pPr>
        <w:spacing w:after="0"/>
        <w:ind w:left="353" w:hanging="10"/>
      </w:pPr>
      <w:r>
        <w:rPr>
          <w:b/>
          <w:sz w:val="24"/>
        </w:rPr>
        <w:lastRenderedPageBreak/>
        <w:t xml:space="preserve">Annex A – Modern Slavery Report: </w:t>
      </w:r>
    </w:p>
    <w:p w14:paraId="178F090A" w14:textId="77777777" w:rsidR="006C006A" w:rsidRDefault="00000000">
      <w:pPr>
        <w:spacing w:after="0"/>
        <w:ind w:left="358"/>
      </w:pPr>
      <w:r>
        <w:rPr>
          <w:b/>
          <w:sz w:val="24"/>
        </w:rPr>
        <w:t xml:space="preserve"> </w:t>
      </w:r>
    </w:p>
    <w:p w14:paraId="5C3A0AC5" w14:textId="5D29C641" w:rsidR="006C006A" w:rsidRDefault="00804707">
      <w:pPr>
        <w:spacing w:after="0"/>
        <w:ind w:left="358"/>
      </w:pPr>
      <w:r>
        <w:t>REDACTED</w:t>
      </w:r>
    </w:p>
    <w:p w14:paraId="39BC206D" w14:textId="77777777" w:rsidR="006C006A" w:rsidRDefault="00000000">
      <w:pPr>
        <w:spacing w:after="0"/>
        <w:ind w:left="353" w:hanging="10"/>
      </w:pPr>
      <w:r>
        <w:rPr>
          <w:b/>
          <w:sz w:val="24"/>
        </w:rPr>
        <w:t xml:space="preserve">Copy of text from embedded doc: </w:t>
      </w:r>
    </w:p>
    <w:p w14:paraId="0134CEEB" w14:textId="77777777" w:rsidR="006C006A" w:rsidRDefault="00000000">
      <w:pPr>
        <w:spacing w:after="0"/>
        <w:ind w:left="358"/>
      </w:pPr>
      <w:r>
        <w:rPr>
          <w:b/>
          <w:sz w:val="24"/>
        </w:rPr>
        <w:t xml:space="preserve"> </w:t>
      </w:r>
    </w:p>
    <w:p w14:paraId="242554B9" w14:textId="4842483D" w:rsidR="006C006A" w:rsidRDefault="00804707" w:rsidP="00804707">
      <w:pPr>
        <w:spacing w:after="0" w:line="249" w:lineRule="auto"/>
        <w:ind w:left="353" w:hanging="10"/>
      </w:pPr>
      <w:r>
        <w:rPr>
          <w:rFonts w:ascii="Times New Roman" w:eastAsia="Times New Roman" w:hAnsi="Times New Roman" w:cs="Times New Roman"/>
          <w:sz w:val="24"/>
        </w:rPr>
        <w:t>REDACTED</w:t>
      </w:r>
    </w:p>
    <w:p w14:paraId="47301360" w14:textId="77777777" w:rsidR="006C006A" w:rsidRDefault="00000000">
      <w:pPr>
        <w:spacing w:after="0"/>
        <w:ind w:left="358"/>
      </w:pPr>
      <w:r>
        <w:rPr>
          <w:b/>
          <w:sz w:val="24"/>
        </w:rPr>
        <w:t xml:space="preserve"> </w:t>
      </w:r>
    </w:p>
    <w:p w14:paraId="1A641F5F" w14:textId="77777777" w:rsidR="006C006A" w:rsidRDefault="00000000">
      <w:pPr>
        <w:spacing w:after="0"/>
        <w:ind w:left="353"/>
      </w:pPr>
      <w:r>
        <w:t xml:space="preserve"> </w:t>
      </w:r>
    </w:p>
    <w:p w14:paraId="0E143CA8" w14:textId="77777777" w:rsidR="006C006A" w:rsidRDefault="00000000">
      <w:pPr>
        <w:spacing w:after="32"/>
        <w:ind w:left="353" w:hanging="10"/>
      </w:pPr>
      <w:r>
        <w:rPr>
          <w:b/>
          <w:sz w:val="24"/>
        </w:rPr>
        <w:t>Annex B – Onboarding Process:</w:t>
      </w:r>
      <w:r>
        <w:rPr>
          <w:rFonts w:ascii="Times New Roman" w:eastAsia="Times New Roman" w:hAnsi="Times New Roman" w:cs="Times New Roman"/>
          <w:sz w:val="24"/>
        </w:rPr>
        <w:t xml:space="preserve"> </w:t>
      </w:r>
      <w:r>
        <w:rPr>
          <w:b/>
          <w:sz w:val="24"/>
        </w:rPr>
        <w:t xml:space="preserve"> </w:t>
      </w:r>
    </w:p>
    <w:p w14:paraId="3967B4E6" w14:textId="77777777" w:rsidR="006C006A" w:rsidRDefault="00000000">
      <w:pPr>
        <w:spacing w:after="0"/>
        <w:ind w:left="358"/>
      </w:pPr>
      <w:r>
        <w:rPr>
          <w:rFonts w:ascii="Times New Roman" w:eastAsia="Times New Roman" w:hAnsi="Times New Roman" w:cs="Times New Roman"/>
          <w:b/>
          <w:sz w:val="24"/>
        </w:rPr>
        <w:t xml:space="preserve"> </w:t>
      </w:r>
    </w:p>
    <w:p w14:paraId="2C8240DA" w14:textId="22AB25DA" w:rsidR="006C006A" w:rsidRDefault="00804707" w:rsidP="00804707">
      <w:pPr>
        <w:spacing w:after="64"/>
        <w:ind w:left="866"/>
      </w:pPr>
      <w:r>
        <w:rPr>
          <w:noProof/>
        </w:rPr>
        <w:t>REDACTED</w:t>
      </w:r>
    </w:p>
    <w:p w14:paraId="1BFEAC29" w14:textId="77777777" w:rsidR="006C006A" w:rsidRDefault="00000000">
      <w:pPr>
        <w:spacing w:after="92"/>
        <w:ind w:left="353" w:hanging="10"/>
      </w:pPr>
      <w:r>
        <w:rPr>
          <w:b/>
          <w:sz w:val="24"/>
        </w:rPr>
        <w:t xml:space="preserve">Copy of text from embedded doc: </w:t>
      </w:r>
    </w:p>
    <w:p w14:paraId="141F66E1" w14:textId="77777777" w:rsidR="006C006A" w:rsidRDefault="00000000">
      <w:pPr>
        <w:spacing w:after="154"/>
        <w:ind w:left="358"/>
      </w:pPr>
      <w:r>
        <w:rPr>
          <w:rFonts w:ascii="Arial" w:eastAsia="Arial" w:hAnsi="Arial" w:cs="Arial"/>
          <w:color w:val="0D3A42"/>
          <w:sz w:val="24"/>
        </w:rPr>
        <w:t xml:space="preserve"> </w:t>
      </w:r>
    </w:p>
    <w:p w14:paraId="13BA923E" w14:textId="77777777" w:rsidR="006C006A" w:rsidRDefault="00000000">
      <w:pPr>
        <w:pStyle w:val="Heading2"/>
        <w:spacing w:after="0" w:line="259" w:lineRule="auto"/>
        <w:ind w:left="353" w:right="0"/>
      </w:pPr>
      <w:r>
        <w:rPr>
          <w:rFonts w:ascii="Arial" w:eastAsia="Arial" w:hAnsi="Arial" w:cs="Arial"/>
          <w:b w:val="0"/>
          <w:color w:val="234C60"/>
          <w:sz w:val="30"/>
        </w:rPr>
        <w:t xml:space="preserve">Question 3.15 Enrolment and Onboarding Process </w:t>
      </w:r>
    </w:p>
    <w:p w14:paraId="77891974" w14:textId="77777777" w:rsidR="006C006A" w:rsidRDefault="00000000">
      <w:pPr>
        <w:spacing w:after="0"/>
        <w:ind w:left="358"/>
      </w:pPr>
      <w:r>
        <w:rPr>
          <w:rFonts w:ascii="Times New Roman" w:eastAsia="Times New Roman" w:hAnsi="Times New Roman" w:cs="Times New Roman"/>
          <w:sz w:val="24"/>
        </w:rPr>
        <w:t xml:space="preserve"> </w:t>
      </w:r>
    </w:p>
    <w:p w14:paraId="0D7F09D5" w14:textId="77777777" w:rsidR="00804707" w:rsidRDefault="00804707">
      <w:pPr>
        <w:spacing w:after="0"/>
        <w:ind w:left="358"/>
        <w:rPr>
          <w:rFonts w:ascii="Times New Roman" w:eastAsia="Times New Roman" w:hAnsi="Times New Roman" w:cs="Times New Roman"/>
          <w:sz w:val="24"/>
        </w:rPr>
      </w:pPr>
      <w:r>
        <w:rPr>
          <w:rFonts w:ascii="Times New Roman" w:eastAsia="Times New Roman" w:hAnsi="Times New Roman" w:cs="Times New Roman"/>
          <w:sz w:val="24"/>
        </w:rPr>
        <w:t>REDACTED</w:t>
      </w:r>
    </w:p>
    <w:p w14:paraId="4A1E12AF" w14:textId="6AD1CBA9" w:rsidR="006C006A" w:rsidRDefault="00000000">
      <w:pPr>
        <w:spacing w:after="0"/>
        <w:ind w:left="358"/>
      </w:pPr>
      <w:r>
        <w:rPr>
          <w:rFonts w:ascii="Times New Roman" w:eastAsia="Times New Roman" w:hAnsi="Times New Roman" w:cs="Times New Roman"/>
          <w:sz w:val="24"/>
        </w:rPr>
        <w:tab/>
      </w:r>
      <w:r>
        <w:rPr>
          <w:b/>
          <w:color w:val="0D3A42"/>
          <w:sz w:val="24"/>
        </w:rPr>
        <w:t xml:space="preserve"> </w:t>
      </w:r>
    </w:p>
    <w:p w14:paraId="7EBF979A" w14:textId="77777777" w:rsidR="006C006A" w:rsidRDefault="00000000">
      <w:pPr>
        <w:spacing w:after="36"/>
        <w:ind w:left="353" w:hanging="10"/>
      </w:pPr>
      <w:r>
        <w:rPr>
          <w:b/>
          <w:sz w:val="24"/>
        </w:rPr>
        <w:t xml:space="preserve">Annex C – Account Management: </w:t>
      </w:r>
    </w:p>
    <w:p w14:paraId="1727F72B" w14:textId="77777777" w:rsidR="006C006A" w:rsidRDefault="00000000">
      <w:pPr>
        <w:spacing w:after="0"/>
        <w:ind w:left="358"/>
      </w:pPr>
      <w:r>
        <w:rPr>
          <w:b/>
          <w:sz w:val="24"/>
        </w:rPr>
        <w:t xml:space="preserve"> </w:t>
      </w:r>
    </w:p>
    <w:p w14:paraId="7F54BCB0" w14:textId="01629F20" w:rsidR="006C006A" w:rsidRDefault="00961133">
      <w:pPr>
        <w:spacing w:after="0"/>
        <w:ind w:left="358"/>
      </w:pPr>
      <w:r>
        <w:t>REDACTED</w:t>
      </w:r>
    </w:p>
    <w:p w14:paraId="117F00F5" w14:textId="77777777" w:rsidR="00961133" w:rsidRDefault="00961133">
      <w:pPr>
        <w:spacing w:after="0"/>
        <w:ind w:left="358"/>
      </w:pPr>
    </w:p>
    <w:p w14:paraId="70D7B9C6" w14:textId="77777777" w:rsidR="006C006A" w:rsidRDefault="00000000">
      <w:pPr>
        <w:spacing w:after="0"/>
        <w:ind w:left="353" w:hanging="10"/>
      </w:pPr>
      <w:r>
        <w:rPr>
          <w:b/>
          <w:sz w:val="24"/>
        </w:rPr>
        <w:t xml:space="preserve">Copy of text from embedded doc: </w:t>
      </w:r>
    </w:p>
    <w:p w14:paraId="1EFEDB4A" w14:textId="77777777" w:rsidR="006C006A" w:rsidRDefault="00000000">
      <w:pPr>
        <w:spacing w:after="29"/>
        <w:ind w:left="358"/>
      </w:pPr>
      <w:r>
        <w:rPr>
          <w:b/>
          <w:sz w:val="24"/>
        </w:rPr>
        <w:t xml:space="preserve"> </w:t>
      </w:r>
    </w:p>
    <w:p w14:paraId="322F7130" w14:textId="77777777" w:rsidR="006C006A" w:rsidRDefault="00000000">
      <w:pPr>
        <w:pStyle w:val="Heading2"/>
        <w:spacing w:after="0" w:line="259" w:lineRule="auto"/>
        <w:ind w:left="353" w:right="0"/>
      </w:pPr>
      <w:r>
        <w:rPr>
          <w:rFonts w:ascii="Arial" w:eastAsia="Arial" w:hAnsi="Arial" w:cs="Arial"/>
          <w:b w:val="0"/>
          <w:color w:val="234C60"/>
          <w:sz w:val="30"/>
        </w:rPr>
        <w:t xml:space="preserve">Question 3.16 Fulfilment of Account Management Plans </w:t>
      </w:r>
    </w:p>
    <w:p w14:paraId="611606F7" w14:textId="77777777" w:rsidR="006C006A" w:rsidRDefault="00000000">
      <w:pPr>
        <w:spacing w:after="0"/>
        <w:ind w:left="358"/>
      </w:pPr>
      <w:r>
        <w:rPr>
          <w:rFonts w:ascii="Times New Roman" w:eastAsia="Times New Roman" w:hAnsi="Times New Roman" w:cs="Times New Roman"/>
          <w:sz w:val="24"/>
        </w:rPr>
        <w:t xml:space="preserve"> </w:t>
      </w:r>
    </w:p>
    <w:p w14:paraId="3F5E6167" w14:textId="59F1853D" w:rsidR="006C006A" w:rsidRDefault="00961133">
      <w:pPr>
        <w:spacing w:after="0"/>
        <w:ind w:left="358"/>
      </w:pPr>
      <w:r>
        <w:t>REDACTED</w:t>
      </w:r>
    </w:p>
    <w:p w14:paraId="61C69FAF" w14:textId="77777777" w:rsidR="00961133" w:rsidRDefault="00961133">
      <w:pPr>
        <w:spacing w:after="0"/>
        <w:ind w:left="358"/>
      </w:pPr>
    </w:p>
    <w:p w14:paraId="22CB89C8" w14:textId="77777777" w:rsidR="006C006A" w:rsidRDefault="00000000">
      <w:pPr>
        <w:spacing w:after="0"/>
        <w:ind w:left="1088" w:hanging="10"/>
      </w:pPr>
      <w:r>
        <w:rPr>
          <w:b/>
          <w:sz w:val="24"/>
        </w:rPr>
        <w:t>Annex D – Social Value:</w:t>
      </w:r>
      <w:r>
        <w:rPr>
          <w:rFonts w:ascii="Times New Roman" w:eastAsia="Times New Roman" w:hAnsi="Times New Roman" w:cs="Times New Roman"/>
          <w:sz w:val="24"/>
        </w:rPr>
        <w:t xml:space="preserve">  </w:t>
      </w:r>
    </w:p>
    <w:p w14:paraId="75717D91" w14:textId="77777777" w:rsidR="006C006A" w:rsidRDefault="00000000">
      <w:pPr>
        <w:spacing w:after="0"/>
        <w:ind w:left="358"/>
      </w:pPr>
      <w:r>
        <w:rPr>
          <w:b/>
          <w:sz w:val="24"/>
        </w:rPr>
        <w:t xml:space="preserve"> </w:t>
      </w:r>
    </w:p>
    <w:p w14:paraId="5FE20BF3" w14:textId="42972198" w:rsidR="006C006A" w:rsidRDefault="00961133">
      <w:pPr>
        <w:spacing w:after="0"/>
        <w:ind w:left="358"/>
      </w:pPr>
      <w:r>
        <w:t>REDACTED</w:t>
      </w:r>
    </w:p>
    <w:p w14:paraId="7DF14E34" w14:textId="77777777" w:rsidR="006C006A" w:rsidRDefault="00000000">
      <w:pPr>
        <w:spacing w:after="0"/>
        <w:ind w:left="1088" w:hanging="10"/>
      </w:pPr>
      <w:r>
        <w:rPr>
          <w:b/>
          <w:sz w:val="24"/>
        </w:rPr>
        <w:t xml:space="preserve">Copy of text from embedded doc: </w:t>
      </w:r>
    </w:p>
    <w:p w14:paraId="2D52146E" w14:textId="77777777" w:rsidR="006C006A" w:rsidRDefault="00000000">
      <w:pPr>
        <w:spacing w:after="29"/>
        <w:ind w:left="358"/>
      </w:pPr>
      <w:r>
        <w:rPr>
          <w:b/>
          <w:sz w:val="24"/>
        </w:rPr>
        <w:t xml:space="preserve"> </w:t>
      </w:r>
    </w:p>
    <w:p w14:paraId="40E69D66" w14:textId="77777777" w:rsidR="006C006A" w:rsidRDefault="00000000">
      <w:pPr>
        <w:pStyle w:val="Heading2"/>
        <w:spacing w:after="0" w:line="259" w:lineRule="auto"/>
        <w:ind w:left="353" w:right="0"/>
      </w:pPr>
      <w:r>
        <w:rPr>
          <w:rFonts w:ascii="Arial" w:eastAsia="Arial" w:hAnsi="Arial" w:cs="Arial"/>
          <w:b w:val="0"/>
          <w:color w:val="234C60"/>
          <w:sz w:val="30"/>
        </w:rPr>
        <w:t xml:space="preserve">Question 4.1 Social Value Priorities </w:t>
      </w:r>
    </w:p>
    <w:p w14:paraId="6A3118EF" w14:textId="77777777" w:rsidR="006C006A" w:rsidRDefault="00000000">
      <w:pPr>
        <w:spacing w:after="0"/>
        <w:ind w:left="358"/>
      </w:pPr>
      <w:r>
        <w:rPr>
          <w:rFonts w:ascii="Times New Roman" w:eastAsia="Times New Roman" w:hAnsi="Times New Roman" w:cs="Times New Roman"/>
          <w:sz w:val="24"/>
        </w:rPr>
        <w:t xml:space="preserve"> </w:t>
      </w:r>
    </w:p>
    <w:p w14:paraId="78968294" w14:textId="77777777" w:rsidR="006C006A" w:rsidRDefault="00000000">
      <w:pPr>
        <w:spacing w:after="0"/>
        <w:ind w:left="358"/>
      </w:pPr>
      <w:r>
        <w:rPr>
          <w:rFonts w:ascii="Times New Roman" w:eastAsia="Times New Roman" w:hAnsi="Times New Roman" w:cs="Times New Roman"/>
          <w:sz w:val="24"/>
        </w:rPr>
        <w:t xml:space="preserve"> </w:t>
      </w:r>
    </w:p>
    <w:p w14:paraId="261CA628" w14:textId="6F3258A8" w:rsidR="006C006A" w:rsidRDefault="00961133">
      <w:pPr>
        <w:spacing w:after="0"/>
        <w:ind w:left="358"/>
      </w:pPr>
      <w:r>
        <w:t>REDACTED</w:t>
      </w:r>
    </w:p>
    <w:p w14:paraId="439D067E" w14:textId="77777777" w:rsidR="00961133" w:rsidRDefault="00961133">
      <w:pPr>
        <w:spacing w:after="0"/>
        <w:ind w:left="358"/>
      </w:pPr>
    </w:p>
    <w:p w14:paraId="341F1164" w14:textId="77777777" w:rsidR="006C006A" w:rsidRDefault="00000000">
      <w:pPr>
        <w:spacing w:after="4" w:line="258" w:lineRule="auto"/>
        <w:ind w:left="713" w:hanging="370"/>
      </w:pPr>
      <w:r>
        <w:rPr>
          <w:rFonts w:ascii="Arial" w:eastAsia="Arial" w:hAnsi="Arial" w:cs="Arial"/>
          <w:b/>
        </w:rPr>
        <w:t xml:space="preserve">a. Describe your recruitment practises and how these enable those with a wide range of disabilities to access employment opportunities.   </w:t>
      </w:r>
    </w:p>
    <w:p w14:paraId="26EB0066" w14:textId="77777777" w:rsidR="006C006A" w:rsidRDefault="00000000">
      <w:pPr>
        <w:spacing w:after="235"/>
        <w:ind w:left="718"/>
      </w:pPr>
      <w:r>
        <w:rPr>
          <w:rFonts w:ascii="Arial" w:eastAsia="Arial" w:hAnsi="Arial" w:cs="Arial"/>
        </w:rPr>
        <w:t xml:space="preserve"> </w:t>
      </w:r>
    </w:p>
    <w:p w14:paraId="5E85D784" w14:textId="07E104A7" w:rsidR="006C006A" w:rsidRDefault="00961133">
      <w:pPr>
        <w:spacing w:after="0"/>
        <w:ind w:left="358"/>
      </w:pPr>
      <w:r>
        <w:rPr>
          <w:rFonts w:ascii="Arial" w:eastAsia="Arial" w:hAnsi="Arial" w:cs="Arial"/>
          <w:sz w:val="24"/>
        </w:rPr>
        <w:t>REDACTED</w:t>
      </w:r>
    </w:p>
    <w:p w14:paraId="4FA9B97F" w14:textId="77777777" w:rsidR="006C006A" w:rsidRDefault="00000000">
      <w:pPr>
        <w:spacing w:after="79"/>
        <w:ind w:left="358"/>
      </w:pPr>
      <w:r>
        <w:rPr>
          <w:rFonts w:ascii="Arial" w:eastAsia="Arial" w:hAnsi="Arial" w:cs="Arial"/>
          <w:sz w:val="24"/>
        </w:rPr>
        <w:t xml:space="preserve"> </w:t>
      </w:r>
    </w:p>
    <w:p w14:paraId="3D3E0F1C" w14:textId="77777777" w:rsidR="006C006A" w:rsidRDefault="00000000">
      <w:pPr>
        <w:spacing w:after="4" w:line="258" w:lineRule="auto"/>
        <w:ind w:left="713" w:hanging="370"/>
      </w:pPr>
      <w:r>
        <w:rPr>
          <w:rFonts w:ascii="Arial" w:eastAsia="Arial" w:hAnsi="Arial" w:cs="Arial"/>
          <w:b/>
        </w:rPr>
        <w:lastRenderedPageBreak/>
        <w:t xml:space="preserve">b. Describe the measures you undertake to ensure your working conditions promote an inclusive working environment and ensure retention </w:t>
      </w:r>
    </w:p>
    <w:p w14:paraId="10D67413" w14:textId="77777777" w:rsidR="006C006A" w:rsidRDefault="00000000">
      <w:pPr>
        <w:spacing w:after="0"/>
        <w:ind w:left="718"/>
      </w:pPr>
      <w:r>
        <w:rPr>
          <w:rFonts w:ascii="Arial" w:eastAsia="Arial" w:hAnsi="Arial" w:cs="Arial"/>
        </w:rPr>
        <w:t xml:space="preserve"> </w:t>
      </w:r>
    </w:p>
    <w:p w14:paraId="7DB15776" w14:textId="66CDFE1C" w:rsidR="006C006A" w:rsidRDefault="00961133">
      <w:pPr>
        <w:spacing w:after="91" w:line="250" w:lineRule="auto"/>
        <w:ind w:left="357" w:right="11" w:hanging="10"/>
      </w:pPr>
      <w:r>
        <w:rPr>
          <w:rFonts w:ascii="Arial" w:eastAsia="Arial" w:hAnsi="Arial" w:cs="Arial"/>
          <w:sz w:val="24"/>
        </w:rPr>
        <w:t>REDACTED</w:t>
      </w:r>
    </w:p>
    <w:p w14:paraId="177538D7" w14:textId="77777777" w:rsidR="006C006A" w:rsidRDefault="00000000">
      <w:pPr>
        <w:spacing w:after="0"/>
        <w:ind w:left="718"/>
      </w:pPr>
      <w:r>
        <w:rPr>
          <w:rFonts w:ascii="Arial" w:eastAsia="Arial" w:hAnsi="Arial" w:cs="Arial"/>
        </w:rPr>
        <w:t xml:space="preserve"> </w:t>
      </w:r>
    </w:p>
    <w:p w14:paraId="07124409" w14:textId="77777777" w:rsidR="006C006A" w:rsidRDefault="00000000">
      <w:pPr>
        <w:spacing w:after="16"/>
        <w:ind w:left="718"/>
      </w:pPr>
      <w:r>
        <w:rPr>
          <w:rFonts w:ascii="Arial" w:eastAsia="Arial" w:hAnsi="Arial" w:cs="Arial"/>
        </w:rPr>
        <w:t xml:space="preserve"> </w:t>
      </w:r>
    </w:p>
    <w:p w14:paraId="62C8BC06" w14:textId="77777777" w:rsidR="006C006A" w:rsidRDefault="00000000">
      <w:pPr>
        <w:spacing w:after="4" w:line="258" w:lineRule="auto"/>
        <w:ind w:left="713" w:hanging="370"/>
      </w:pPr>
      <w:r>
        <w:rPr>
          <w:rFonts w:ascii="Arial" w:eastAsia="Arial" w:hAnsi="Arial" w:cs="Arial"/>
          <w:b/>
        </w:rPr>
        <w:t xml:space="preserve">c. Describe how you ensure people with a wide range of disabilities are able to access relevant training to both maintain skills AND enable their access to further career opportunities  </w:t>
      </w:r>
    </w:p>
    <w:p w14:paraId="49E21935" w14:textId="77777777" w:rsidR="006C006A" w:rsidRDefault="00000000">
      <w:pPr>
        <w:spacing w:after="232"/>
        <w:ind w:left="718"/>
      </w:pPr>
      <w:r>
        <w:rPr>
          <w:rFonts w:ascii="Arial" w:eastAsia="Arial" w:hAnsi="Arial" w:cs="Arial"/>
        </w:rPr>
        <w:t xml:space="preserve"> </w:t>
      </w:r>
    </w:p>
    <w:p w14:paraId="57EC0094" w14:textId="3FD645DD" w:rsidR="006C006A" w:rsidRDefault="00961133">
      <w:pPr>
        <w:spacing w:after="0" w:line="250" w:lineRule="auto"/>
        <w:ind w:left="357" w:right="11" w:hanging="10"/>
      </w:pPr>
      <w:r>
        <w:rPr>
          <w:rFonts w:ascii="Arial" w:eastAsia="Arial" w:hAnsi="Arial" w:cs="Arial"/>
          <w:sz w:val="24"/>
        </w:rPr>
        <w:t>REDACTED</w:t>
      </w:r>
    </w:p>
    <w:p w14:paraId="13DF2129" w14:textId="77777777" w:rsidR="006C006A" w:rsidRDefault="00000000">
      <w:pPr>
        <w:spacing w:after="79"/>
        <w:ind w:left="358"/>
      </w:pPr>
      <w:r>
        <w:rPr>
          <w:rFonts w:ascii="Arial" w:eastAsia="Arial" w:hAnsi="Arial" w:cs="Arial"/>
          <w:sz w:val="24"/>
        </w:rPr>
        <w:t xml:space="preserve"> </w:t>
      </w:r>
    </w:p>
    <w:p w14:paraId="7207CAE1" w14:textId="77777777" w:rsidR="006C006A" w:rsidRDefault="00000000">
      <w:pPr>
        <w:spacing w:after="181" w:line="258" w:lineRule="auto"/>
        <w:ind w:left="713" w:hanging="370"/>
      </w:pPr>
      <w:r>
        <w:rPr>
          <w:rFonts w:ascii="Arial" w:eastAsia="Arial" w:hAnsi="Arial" w:cs="Arial"/>
          <w:b/>
        </w:rPr>
        <w:t xml:space="preserve">d. Set out how you will report to the Buyers your progress with equal opportunities recruitment and retention specific to this Contract </w:t>
      </w:r>
    </w:p>
    <w:p w14:paraId="2FFF014A" w14:textId="77777777" w:rsidR="006C006A" w:rsidRDefault="00000000">
      <w:pPr>
        <w:spacing w:after="0"/>
        <w:ind w:left="358"/>
      </w:pPr>
      <w:r>
        <w:rPr>
          <w:rFonts w:ascii="Arial" w:eastAsia="Arial" w:hAnsi="Arial" w:cs="Arial"/>
          <w:b/>
          <w:sz w:val="24"/>
        </w:rPr>
        <w:t xml:space="preserve"> </w:t>
      </w:r>
    </w:p>
    <w:p w14:paraId="7837A7A2" w14:textId="362CC595" w:rsidR="006C006A" w:rsidRDefault="00961133">
      <w:pPr>
        <w:spacing w:after="0"/>
        <w:ind w:left="358"/>
      </w:pPr>
      <w:r>
        <w:rPr>
          <w:rFonts w:ascii="Arial" w:eastAsia="Arial" w:hAnsi="Arial" w:cs="Arial"/>
          <w:sz w:val="24"/>
        </w:rPr>
        <w:t>REDACTED</w:t>
      </w:r>
    </w:p>
    <w:p w14:paraId="0A26F3C8" w14:textId="77777777" w:rsidR="006C006A" w:rsidRDefault="006C006A">
      <w:pPr>
        <w:sectPr w:rsidR="006C006A">
          <w:headerReference w:type="even" r:id="rId178"/>
          <w:headerReference w:type="default" r:id="rId179"/>
          <w:footerReference w:type="even" r:id="rId180"/>
          <w:footerReference w:type="default" r:id="rId181"/>
          <w:headerReference w:type="first" r:id="rId182"/>
          <w:footerReference w:type="first" r:id="rId183"/>
          <w:pgSz w:w="11906" w:h="16838"/>
          <w:pgMar w:top="2410" w:right="703" w:bottom="797" w:left="209" w:header="203" w:footer="297" w:gutter="0"/>
          <w:cols w:space="720"/>
        </w:sectPr>
      </w:pPr>
    </w:p>
    <w:p w14:paraId="1362F1F0" w14:textId="77777777" w:rsidR="006C006A" w:rsidRDefault="00000000">
      <w:pPr>
        <w:pStyle w:val="Heading1"/>
        <w:spacing w:after="99"/>
        <w:ind w:right="0"/>
      </w:pPr>
      <w:r>
        <w:lastRenderedPageBreak/>
        <w:t>10)</w:t>
      </w:r>
      <w:r>
        <w:rPr>
          <w:rFonts w:ascii="Arial" w:eastAsia="Arial" w:hAnsi="Arial" w:cs="Arial"/>
        </w:rPr>
        <w:t xml:space="preserve"> </w:t>
      </w:r>
      <w:r>
        <w:t xml:space="preserve">CALL-OFF SCHEDULE 6 (ICT SERVICES) </w:t>
      </w:r>
    </w:p>
    <w:p w14:paraId="55E83317" w14:textId="77777777" w:rsidR="006C006A" w:rsidRDefault="00000000">
      <w:pPr>
        <w:pStyle w:val="Heading2"/>
        <w:spacing w:after="228" w:line="249" w:lineRule="auto"/>
        <w:ind w:left="-5" w:right="0"/>
      </w:pPr>
      <w:r>
        <w:rPr>
          <w:rFonts w:ascii="Arial" w:eastAsia="Arial" w:hAnsi="Arial" w:cs="Arial"/>
          <w:sz w:val="24"/>
        </w:rPr>
        <w:t xml:space="preserve">1. Definitions </w:t>
      </w:r>
    </w:p>
    <w:p w14:paraId="47FCEE52" w14:textId="77777777" w:rsidR="006C006A" w:rsidRDefault="00000000">
      <w:pPr>
        <w:spacing w:after="9" w:line="250" w:lineRule="auto"/>
        <w:ind w:left="923" w:right="11" w:hanging="576"/>
      </w:pPr>
      <w:r>
        <w:rPr>
          <w:rFonts w:ascii="Arial" w:eastAsia="Arial" w:hAnsi="Arial" w:cs="Arial"/>
          <w:sz w:val="24"/>
        </w:rPr>
        <w:t xml:space="preserve">1.1. In this Schedule, the following words shall have the following </w:t>
      </w:r>
      <w:proofErr w:type="gramStart"/>
      <w:r>
        <w:rPr>
          <w:rFonts w:ascii="Arial" w:eastAsia="Arial" w:hAnsi="Arial" w:cs="Arial"/>
          <w:sz w:val="24"/>
        </w:rPr>
        <w:t>meanings</w:t>
      </w:r>
      <w:proofErr w:type="gramEnd"/>
      <w:r>
        <w:rPr>
          <w:rFonts w:ascii="Arial" w:eastAsia="Arial" w:hAnsi="Arial" w:cs="Arial"/>
          <w:sz w:val="24"/>
        </w:rPr>
        <w:t xml:space="preserve"> and they shall supplement Joint Schedule 1 (Definitions):</w:t>
      </w:r>
      <w:r>
        <w:rPr>
          <w:rFonts w:ascii="Times New Roman" w:eastAsia="Times New Roman" w:hAnsi="Times New Roman" w:cs="Times New Roman"/>
          <w:sz w:val="24"/>
        </w:rPr>
        <w:t xml:space="preserve"> </w:t>
      </w:r>
    </w:p>
    <w:tbl>
      <w:tblPr>
        <w:tblStyle w:val="TableGrid"/>
        <w:tblW w:w="8203" w:type="dxa"/>
        <w:tblInd w:w="833" w:type="dxa"/>
        <w:tblCellMar>
          <w:top w:w="51" w:type="dxa"/>
          <w:left w:w="115" w:type="dxa"/>
          <w:bottom w:w="5" w:type="dxa"/>
          <w:right w:w="66" w:type="dxa"/>
        </w:tblCellMar>
        <w:tblLook w:val="04A0" w:firstRow="1" w:lastRow="0" w:firstColumn="1" w:lastColumn="0" w:noHBand="0" w:noVBand="1"/>
      </w:tblPr>
      <w:tblGrid>
        <w:gridCol w:w="2741"/>
        <w:gridCol w:w="5462"/>
      </w:tblGrid>
      <w:tr w:rsidR="006C006A" w14:paraId="573BD4FA" w14:textId="77777777">
        <w:trPr>
          <w:trHeight w:val="871"/>
        </w:trPr>
        <w:tc>
          <w:tcPr>
            <w:tcW w:w="2741" w:type="dxa"/>
            <w:tcBorders>
              <w:top w:val="single" w:sz="4" w:space="0" w:color="95B3D7"/>
              <w:left w:val="single" w:sz="4" w:space="0" w:color="B8CCE4"/>
              <w:bottom w:val="single" w:sz="4" w:space="0" w:color="95B3D7"/>
              <w:right w:val="single" w:sz="4" w:space="0" w:color="95B3D7"/>
            </w:tcBorders>
          </w:tcPr>
          <w:p w14:paraId="4D4F8805" w14:textId="77777777" w:rsidR="006C006A" w:rsidRDefault="00000000">
            <w:pPr>
              <w:spacing w:after="0"/>
            </w:pPr>
            <w:r>
              <w:rPr>
                <w:rFonts w:ascii="Arial" w:eastAsia="Arial" w:hAnsi="Arial" w:cs="Arial"/>
                <w:sz w:val="18"/>
              </w:rPr>
              <w:t xml:space="preserve">"Buyer Property"  </w:t>
            </w:r>
          </w:p>
        </w:tc>
        <w:tc>
          <w:tcPr>
            <w:tcW w:w="5461" w:type="dxa"/>
            <w:tcBorders>
              <w:top w:val="single" w:sz="4" w:space="0" w:color="95B3D7"/>
              <w:left w:val="single" w:sz="4" w:space="0" w:color="95B3D7"/>
              <w:bottom w:val="single" w:sz="4" w:space="0" w:color="95B3D7"/>
              <w:right w:val="single" w:sz="4" w:space="0" w:color="B8CCE4"/>
            </w:tcBorders>
            <w:vAlign w:val="center"/>
          </w:tcPr>
          <w:p w14:paraId="7F22058C" w14:textId="77777777" w:rsidR="006C006A" w:rsidRDefault="00000000">
            <w:pPr>
              <w:spacing w:after="0"/>
              <w:ind w:right="56"/>
              <w:jc w:val="both"/>
            </w:pPr>
            <w:r>
              <w:rPr>
                <w:rFonts w:ascii="Arial" w:eastAsia="Arial" w:hAnsi="Arial" w:cs="Arial"/>
                <w:sz w:val="18"/>
              </w:rPr>
              <w:t xml:space="preserve">the property, other than real property and IPR, including the Buyer System, any equipment issued or made available to the Supplier by the Buyer in connection with this Contract; </w:t>
            </w:r>
          </w:p>
        </w:tc>
      </w:tr>
      <w:tr w:rsidR="006C006A" w14:paraId="17FAD3D3" w14:textId="77777777">
        <w:trPr>
          <w:trHeight w:val="871"/>
        </w:trPr>
        <w:tc>
          <w:tcPr>
            <w:tcW w:w="2741" w:type="dxa"/>
            <w:tcBorders>
              <w:top w:val="single" w:sz="4" w:space="0" w:color="95B3D7"/>
              <w:left w:val="single" w:sz="4" w:space="0" w:color="B8CCE4"/>
              <w:bottom w:val="single" w:sz="4" w:space="0" w:color="95B3D7"/>
              <w:right w:val="single" w:sz="4" w:space="0" w:color="95B3D7"/>
            </w:tcBorders>
          </w:tcPr>
          <w:p w14:paraId="2D66643F" w14:textId="77777777" w:rsidR="006C006A" w:rsidRDefault="00000000">
            <w:pPr>
              <w:spacing w:after="0"/>
            </w:pPr>
            <w:r>
              <w:rPr>
                <w:rFonts w:ascii="Arial" w:eastAsia="Arial" w:hAnsi="Arial" w:cs="Arial"/>
                <w:sz w:val="18"/>
              </w:rPr>
              <w:t xml:space="preserve">"Buyer Software" </w:t>
            </w:r>
          </w:p>
        </w:tc>
        <w:tc>
          <w:tcPr>
            <w:tcW w:w="5461" w:type="dxa"/>
            <w:tcBorders>
              <w:top w:val="single" w:sz="4" w:space="0" w:color="95B3D7"/>
              <w:left w:val="single" w:sz="4" w:space="0" w:color="95B3D7"/>
              <w:bottom w:val="single" w:sz="4" w:space="0" w:color="95B3D7"/>
              <w:right w:val="single" w:sz="4" w:space="0" w:color="B8CCE4"/>
            </w:tcBorders>
            <w:vAlign w:val="center"/>
          </w:tcPr>
          <w:p w14:paraId="4C208E2B" w14:textId="77777777" w:rsidR="006C006A" w:rsidRDefault="00000000">
            <w:pPr>
              <w:spacing w:after="0"/>
              <w:ind w:right="55"/>
              <w:jc w:val="both"/>
            </w:pPr>
            <w:r>
              <w:rPr>
                <w:rFonts w:ascii="Arial" w:eastAsia="Arial" w:hAnsi="Arial" w:cs="Arial"/>
                <w:sz w:val="18"/>
              </w:rPr>
              <w:t xml:space="preserve">any software which is owned by or licensed to the </w:t>
            </w:r>
            <w:proofErr w:type="gramStart"/>
            <w:r>
              <w:rPr>
                <w:rFonts w:ascii="Arial" w:eastAsia="Arial" w:hAnsi="Arial" w:cs="Arial"/>
                <w:sz w:val="18"/>
              </w:rPr>
              <w:t>Buyer</w:t>
            </w:r>
            <w:proofErr w:type="gramEnd"/>
            <w:r>
              <w:rPr>
                <w:rFonts w:ascii="Arial" w:eastAsia="Arial" w:hAnsi="Arial" w:cs="Arial"/>
                <w:sz w:val="18"/>
              </w:rPr>
              <w:t xml:space="preserve"> and which is or will be used by the Supplier for the purposes of providing the Deliverables; </w:t>
            </w:r>
          </w:p>
        </w:tc>
      </w:tr>
      <w:tr w:rsidR="006C006A" w14:paraId="5238CE00" w14:textId="77777777">
        <w:trPr>
          <w:trHeight w:val="1491"/>
        </w:trPr>
        <w:tc>
          <w:tcPr>
            <w:tcW w:w="2741" w:type="dxa"/>
            <w:tcBorders>
              <w:top w:val="single" w:sz="4" w:space="0" w:color="95B3D7"/>
              <w:left w:val="single" w:sz="4" w:space="0" w:color="B8CCE4"/>
              <w:bottom w:val="single" w:sz="4" w:space="0" w:color="95B3D7"/>
              <w:right w:val="single" w:sz="4" w:space="0" w:color="95B3D7"/>
            </w:tcBorders>
          </w:tcPr>
          <w:p w14:paraId="0C9D1514" w14:textId="77777777" w:rsidR="006C006A" w:rsidRDefault="00000000">
            <w:pPr>
              <w:spacing w:after="0"/>
            </w:pPr>
            <w:r>
              <w:rPr>
                <w:rFonts w:ascii="Arial" w:eastAsia="Arial" w:hAnsi="Arial" w:cs="Arial"/>
                <w:sz w:val="18"/>
              </w:rPr>
              <w:t xml:space="preserve">"Buyer System" </w:t>
            </w:r>
          </w:p>
        </w:tc>
        <w:tc>
          <w:tcPr>
            <w:tcW w:w="5461" w:type="dxa"/>
            <w:tcBorders>
              <w:top w:val="single" w:sz="4" w:space="0" w:color="95B3D7"/>
              <w:left w:val="single" w:sz="4" w:space="0" w:color="95B3D7"/>
              <w:bottom w:val="single" w:sz="4" w:space="0" w:color="95B3D7"/>
              <w:right w:val="single" w:sz="4" w:space="0" w:color="B8CCE4"/>
            </w:tcBorders>
            <w:vAlign w:val="center"/>
          </w:tcPr>
          <w:p w14:paraId="013E686D" w14:textId="77777777" w:rsidR="006C006A" w:rsidRDefault="00000000">
            <w:pPr>
              <w:spacing w:after="0"/>
              <w:ind w:right="53"/>
              <w:jc w:val="both"/>
            </w:pPr>
            <w:r>
              <w:rPr>
                <w:rFonts w:ascii="Arial" w:eastAsia="Arial" w:hAnsi="Arial" w:cs="Arial"/>
                <w:sz w:val="18"/>
              </w:rP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 </w:t>
            </w:r>
          </w:p>
        </w:tc>
      </w:tr>
      <w:tr w:rsidR="006C006A" w14:paraId="03A4AF75" w14:textId="77777777">
        <w:trPr>
          <w:trHeight w:val="1406"/>
        </w:trPr>
        <w:tc>
          <w:tcPr>
            <w:tcW w:w="2741" w:type="dxa"/>
            <w:tcBorders>
              <w:top w:val="single" w:sz="4" w:space="0" w:color="95B3D7"/>
              <w:left w:val="single" w:sz="4" w:space="0" w:color="B8CCE4"/>
              <w:bottom w:val="single" w:sz="4" w:space="0" w:color="95B3D7"/>
              <w:right w:val="single" w:sz="4" w:space="0" w:color="95B3D7"/>
            </w:tcBorders>
          </w:tcPr>
          <w:p w14:paraId="6843BCE0" w14:textId="77777777" w:rsidR="006C006A" w:rsidRDefault="00000000">
            <w:pPr>
              <w:tabs>
                <w:tab w:val="center" w:pos="1340"/>
                <w:tab w:val="center" w:pos="1786"/>
                <w:tab w:val="right" w:pos="2561"/>
              </w:tabs>
              <w:spacing w:after="22"/>
            </w:pPr>
            <w:r>
              <w:rPr>
                <w:rFonts w:ascii="Arial" w:eastAsia="Arial" w:hAnsi="Arial" w:cs="Arial"/>
                <w:sz w:val="18"/>
              </w:rPr>
              <w:t xml:space="preserve">“Commercial </w:t>
            </w:r>
            <w:r>
              <w:rPr>
                <w:rFonts w:ascii="Arial" w:eastAsia="Arial" w:hAnsi="Arial" w:cs="Arial"/>
                <w:sz w:val="18"/>
              </w:rPr>
              <w:tab/>
              <w:t xml:space="preserve">off </w:t>
            </w:r>
            <w:r>
              <w:rPr>
                <w:rFonts w:ascii="Arial" w:eastAsia="Arial" w:hAnsi="Arial" w:cs="Arial"/>
                <w:sz w:val="18"/>
              </w:rPr>
              <w:tab/>
              <w:t xml:space="preserve">the </w:t>
            </w:r>
            <w:r>
              <w:rPr>
                <w:rFonts w:ascii="Arial" w:eastAsia="Arial" w:hAnsi="Arial" w:cs="Arial"/>
                <w:sz w:val="18"/>
              </w:rPr>
              <w:tab/>
              <w:t xml:space="preserve">shelf </w:t>
            </w:r>
          </w:p>
          <w:p w14:paraId="09B1D1BE" w14:textId="77777777" w:rsidR="006C006A" w:rsidRDefault="00000000">
            <w:pPr>
              <w:spacing w:after="0"/>
            </w:pPr>
            <w:r>
              <w:rPr>
                <w:rFonts w:ascii="Arial" w:eastAsia="Arial" w:hAnsi="Arial" w:cs="Arial"/>
                <w:sz w:val="18"/>
              </w:rPr>
              <w:t xml:space="preserve">Software” or “COTS Software” </w:t>
            </w:r>
          </w:p>
        </w:tc>
        <w:tc>
          <w:tcPr>
            <w:tcW w:w="5461" w:type="dxa"/>
            <w:tcBorders>
              <w:top w:val="single" w:sz="4" w:space="0" w:color="95B3D7"/>
              <w:left w:val="single" w:sz="4" w:space="0" w:color="95B3D7"/>
              <w:bottom w:val="single" w:sz="4" w:space="0" w:color="95B3D7"/>
              <w:right w:val="single" w:sz="4" w:space="0" w:color="B8CCE4"/>
            </w:tcBorders>
            <w:vAlign w:val="center"/>
          </w:tcPr>
          <w:p w14:paraId="05C81CE0" w14:textId="77777777" w:rsidR="006C006A" w:rsidRDefault="00000000">
            <w:pPr>
              <w:spacing w:after="114" w:line="240" w:lineRule="auto"/>
              <w:ind w:right="49"/>
              <w:jc w:val="both"/>
            </w:pPr>
            <w:r>
              <w:rPr>
                <w:rFonts w:ascii="Arial" w:eastAsia="Arial" w:hAnsi="Arial" w:cs="Arial"/>
                <w:sz w:val="18"/>
              </w:rPr>
              <w:t>Non-customised software where the IPR may be owned and licensed either by the Supplier or a third party depending on the context, and which is commercially available for purchase and subject to standard licence terms</w:t>
            </w:r>
            <w:r>
              <w:rPr>
                <w:rFonts w:ascii="Arial" w:eastAsia="Arial" w:hAnsi="Arial" w:cs="Arial"/>
                <w:b/>
                <w:sz w:val="18"/>
              </w:rPr>
              <w:t xml:space="preserve"> </w:t>
            </w:r>
          </w:p>
          <w:p w14:paraId="69086F5A" w14:textId="77777777" w:rsidR="006C006A" w:rsidRDefault="00000000">
            <w:pPr>
              <w:spacing w:after="0"/>
            </w:pPr>
            <w:r>
              <w:rPr>
                <w:rFonts w:ascii="Arial" w:eastAsia="Arial" w:hAnsi="Arial" w:cs="Arial"/>
                <w:b/>
                <w:sz w:val="18"/>
              </w:rPr>
              <w:t xml:space="preserve"> </w:t>
            </w:r>
          </w:p>
        </w:tc>
      </w:tr>
      <w:tr w:rsidR="006C006A" w14:paraId="394F534C" w14:textId="77777777">
        <w:trPr>
          <w:trHeight w:val="1284"/>
        </w:trPr>
        <w:tc>
          <w:tcPr>
            <w:tcW w:w="2741" w:type="dxa"/>
            <w:tcBorders>
              <w:top w:val="single" w:sz="4" w:space="0" w:color="95B3D7"/>
              <w:left w:val="single" w:sz="4" w:space="0" w:color="B8CCE4"/>
              <w:bottom w:val="single" w:sz="4" w:space="0" w:color="95B3D7"/>
              <w:right w:val="single" w:sz="4" w:space="0" w:color="95B3D7"/>
            </w:tcBorders>
          </w:tcPr>
          <w:p w14:paraId="5FEBD439" w14:textId="77777777" w:rsidR="006C006A" w:rsidRDefault="00000000">
            <w:pPr>
              <w:spacing w:after="0"/>
            </w:pPr>
            <w:r>
              <w:rPr>
                <w:rFonts w:ascii="Arial" w:eastAsia="Arial" w:hAnsi="Arial" w:cs="Arial"/>
                <w:sz w:val="18"/>
              </w:rPr>
              <w:t xml:space="preserve">“Core Network” </w:t>
            </w:r>
          </w:p>
        </w:tc>
        <w:tc>
          <w:tcPr>
            <w:tcW w:w="5461" w:type="dxa"/>
            <w:tcBorders>
              <w:top w:val="single" w:sz="4" w:space="0" w:color="95B3D7"/>
              <w:left w:val="single" w:sz="4" w:space="0" w:color="95B3D7"/>
              <w:bottom w:val="single" w:sz="4" w:space="0" w:color="95B3D7"/>
              <w:right w:val="single" w:sz="4" w:space="0" w:color="B8CCE4"/>
            </w:tcBorders>
            <w:vAlign w:val="center"/>
          </w:tcPr>
          <w:p w14:paraId="75397BCD" w14:textId="77777777" w:rsidR="006C006A" w:rsidRDefault="00000000">
            <w:pPr>
              <w:spacing w:after="0"/>
              <w:ind w:right="49"/>
              <w:jc w:val="both"/>
            </w:pPr>
            <w:r>
              <w:rPr>
                <w:rFonts w:ascii="Arial" w:eastAsia="Arial" w:hAnsi="Arial" w:cs="Arial"/>
                <w:sz w:val="18"/>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r>
              <w:rPr>
                <w:rFonts w:ascii="Arial" w:eastAsia="Arial" w:hAnsi="Arial" w:cs="Arial"/>
                <w:b/>
                <w:sz w:val="18"/>
              </w:rPr>
              <w:t xml:space="preserve"> </w:t>
            </w:r>
          </w:p>
        </w:tc>
      </w:tr>
      <w:tr w:rsidR="006C006A" w14:paraId="3A91BCFC" w14:textId="77777777">
        <w:trPr>
          <w:trHeight w:val="1651"/>
        </w:trPr>
        <w:tc>
          <w:tcPr>
            <w:tcW w:w="2741" w:type="dxa"/>
            <w:tcBorders>
              <w:top w:val="single" w:sz="4" w:space="0" w:color="95B3D7"/>
              <w:left w:val="single" w:sz="4" w:space="0" w:color="B8CCE4"/>
              <w:bottom w:val="single" w:sz="4" w:space="0" w:color="95B3D7"/>
              <w:right w:val="single" w:sz="4" w:space="0" w:color="95B3D7"/>
            </w:tcBorders>
          </w:tcPr>
          <w:p w14:paraId="333B4CC6" w14:textId="77777777" w:rsidR="006C006A" w:rsidRDefault="00000000">
            <w:pPr>
              <w:spacing w:after="0"/>
            </w:pPr>
            <w:r>
              <w:rPr>
                <w:rFonts w:ascii="Arial" w:eastAsia="Arial" w:hAnsi="Arial" w:cs="Arial"/>
                <w:sz w:val="18"/>
              </w:rPr>
              <w:t xml:space="preserve">"Defect" </w:t>
            </w:r>
          </w:p>
        </w:tc>
        <w:tc>
          <w:tcPr>
            <w:tcW w:w="5461" w:type="dxa"/>
            <w:tcBorders>
              <w:top w:val="single" w:sz="4" w:space="0" w:color="95B3D7"/>
              <w:left w:val="single" w:sz="4" w:space="0" w:color="95B3D7"/>
              <w:bottom w:val="single" w:sz="4" w:space="0" w:color="95B3D7"/>
              <w:right w:val="single" w:sz="4" w:space="0" w:color="B8CCE4"/>
            </w:tcBorders>
          </w:tcPr>
          <w:p w14:paraId="04FD0A52" w14:textId="77777777" w:rsidR="006C006A" w:rsidRDefault="00000000">
            <w:pPr>
              <w:spacing w:after="103"/>
            </w:pPr>
            <w:r>
              <w:rPr>
                <w:rFonts w:ascii="Arial" w:eastAsia="Arial" w:hAnsi="Arial" w:cs="Arial"/>
                <w:sz w:val="18"/>
              </w:rPr>
              <w:t xml:space="preserve">any of the following: </w:t>
            </w:r>
            <w:r>
              <w:rPr>
                <w:rFonts w:ascii="Arial" w:eastAsia="Arial" w:hAnsi="Arial" w:cs="Arial"/>
                <w:b/>
                <w:sz w:val="18"/>
              </w:rPr>
              <w:t xml:space="preserve"> </w:t>
            </w:r>
          </w:p>
          <w:p w14:paraId="7A819CB7" w14:textId="77777777" w:rsidR="006C006A" w:rsidRDefault="00000000">
            <w:pPr>
              <w:numPr>
                <w:ilvl w:val="0"/>
                <w:numId w:val="148"/>
              </w:numPr>
              <w:spacing w:after="122" w:line="239" w:lineRule="auto"/>
              <w:ind w:right="24" w:hanging="344"/>
              <w:jc w:val="both"/>
            </w:pPr>
            <w:r>
              <w:rPr>
                <w:rFonts w:ascii="Arial" w:eastAsia="Arial" w:hAnsi="Arial" w:cs="Arial"/>
                <w:sz w:val="18"/>
              </w:rPr>
              <w:t>any error, damage or defect in the manufacturing of a Deliverable; or</w:t>
            </w:r>
            <w:r>
              <w:rPr>
                <w:rFonts w:ascii="Arial" w:eastAsia="Arial" w:hAnsi="Arial" w:cs="Arial"/>
                <w:b/>
                <w:sz w:val="18"/>
              </w:rPr>
              <w:t xml:space="preserve"> </w:t>
            </w:r>
          </w:p>
          <w:p w14:paraId="596609C5" w14:textId="77777777" w:rsidR="006C006A" w:rsidRDefault="00000000">
            <w:pPr>
              <w:numPr>
                <w:ilvl w:val="0"/>
                <w:numId w:val="148"/>
              </w:numPr>
              <w:spacing w:after="0"/>
              <w:ind w:right="24" w:hanging="344"/>
              <w:jc w:val="both"/>
            </w:pPr>
            <w:r>
              <w:rPr>
                <w:rFonts w:ascii="Arial" w:eastAsia="Arial" w:hAnsi="Arial" w:cs="Arial"/>
                <w:sz w:val="18"/>
              </w:rPr>
              <w:t>any error or failure of code within the Software which causes a Deliverable to malfunction or to produce unintelligible or incorrect results; or</w:t>
            </w:r>
            <w:r>
              <w:rPr>
                <w:rFonts w:ascii="Arial" w:eastAsia="Arial" w:hAnsi="Arial" w:cs="Arial"/>
                <w:b/>
                <w:sz w:val="18"/>
              </w:rPr>
              <w:t xml:space="preserve"> </w:t>
            </w:r>
          </w:p>
        </w:tc>
      </w:tr>
      <w:tr w:rsidR="006C006A" w14:paraId="097550A3" w14:textId="77777777">
        <w:trPr>
          <w:trHeight w:val="2981"/>
        </w:trPr>
        <w:tc>
          <w:tcPr>
            <w:tcW w:w="2741" w:type="dxa"/>
            <w:tcBorders>
              <w:top w:val="single" w:sz="4" w:space="0" w:color="95B3D7"/>
              <w:left w:val="single" w:sz="4" w:space="0" w:color="B8CCE4"/>
              <w:bottom w:val="single" w:sz="4" w:space="0" w:color="95B3D7"/>
              <w:right w:val="single" w:sz="4" w:space="0" w:color="95B3D7"/>
            </w:tcBorders>
          </w:tcPr>
          <w:p w14:paraId="040BD10A" w14:textId="77777777" w:rsidR="006C006A" w:rsidRDefault="00000000">
            <w:pPr>
              <w:spacing w:after="0"/>
            </w:pPr>
            <w:r>
              <w:rPr>
                <w:rFonts w:ascii="Arial" w:eastAsia="Arial" w:hAnsi="Arial" w:cs="Arial"/>
                <w:sz w:val="18"/>
              </w:rPr>
              <w:t xml:space="preserve"> </w:t>
            </w:r>
          </w:p>
        </w:tc>
        <w:tc>
          <w:tcPr>
            <w:tcW w:w="5461" w:type="dxa"/>
            <w:tcBorders>
              <w:top w:val="single" w:sz="4" w:space="0" w:color="95B3D7"/>
              <w:left w:val="single" w:sz="4" w:space="0" w:color="95B3D7"/>
              <w:bottom w:val="single" w:sz="4" w:space="0" w:color="95B3D7"/>
              <w:right w:val="single" w:sz="4" w:space="0" w:color="B8CCE4"/>
            </w:tcBorders>
          </w:tcPr>
          <w:p w14:paraId="545F16AB" w14:textId="77777777" w:rsidR="006C006A" w:rsidRDefault="00000000">
            <w:pPr>
              <w:numPr>
                <w:ilvl w:val="0"/>
                <w:numId w:val="149"/>
              </w:numPr>
              <w:spacing w:after="122" w:line="240" w:lineRule="auto"/>
              <w:ind w:right="49" w:hanging="344"/>
              <w:jc w:val="both"/>
            </w:pPr>
            <w:r>
              <w:rPr>
                <w:rFonts w:ascii="Arial" w:eastAsia="Arial" w:hAnsi="Arial" w:cs="Arial"/>
                <w:sz w:val="18"/>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r>
              <w:rPr>
                <w:rFonts w:ascii="Arial" w:eastAsia="Arial" w:hAnsi="Arial" w:cs="Arial"/>
                <w:b/>
                <w:sz w:val="18"/>
              </w:rPr>
              <w:t xml:space="preserve"> </w:t>
            </w:r>
          </w:p>
          <w:p w14:paraId="5EF57423" w14:textId="77777777" w:rsidR="006C006A" w:rsidRDefault="00000000">
            <w:pPr>
              <w:numPr>
                <w:ilvl w:val="0"/>
                <w:numId w:val="149"/>
              </w:numPr>
              <w:spacing w:after="0"/>
              <w:ind w:right="49" w:hanging="344"/>
              <w:jc w:val="both"/>
            </w:pPr>
            <w:r>
              <w:rPr>
                <w:rFonts w:ascii="Arial" w:eastAsia="Arial" w:hAnsi="Arial" w:cs="Arial"/>
                <w:sz w:val="18"/>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r>
              <w:rPr>
                <w:rFonts w:ascii="Arial" w:eastAsia="Arial" w:hAnsi="Arial" w:cs="Arial"/>
                <w:b/>
                <w:sz w:val="18"/>
              </w:rPr>
              <w:t xml:space="preserve"> </w:t>
            </w:r>
          </w:p>
        </w:tc>
      </w:tr>
      <w:tr w:rsidR="006C006A" w14:paraId="21B450CB" w14:textId="77777777">
        <w:trPr>
          <w:trHeight w:val="545"/>
        </w:trPr>
        <w:tc>
          <w:tcPr>
            <w:tcW w:w="2741" w:type="dxa"/>
            <w:tcBorders>
              <w:top w:val="single" w:sz="4" w:space="0" w:color="95B3D7"/>
              <w:left w:val="single" w:sz="4" w:space="0" w:color="B8CCE4"/>
              <w:bottom w:val="single" w:sz="4" w:space="0" w:color="95B3D7"/>
              <w:right w:val="single" w:sz="4" w:space="0" w:color="95B3D7"/>
            </w:tcBorders>
            <w:vAlign w:val="center"/>
          </w:tcPr>
          <w:p w14:paraId="74A34298" w14:textId="77777777" w:rsidR="006C006A" w:rsidRDefault="00000000">
            <w:pPr>
              <w:spacing w:after="0"/>
            </w:pPr>
            <w:r>
              <w:rPr>
                <w:rFonts w:ascii="Arial" w:eastAsia="Arial" w:hAnsi="Arial" w:cs="Arial"/>
                <w:sz w:val="18"/>
              </w:rPr>
              <w:lastRenderedPageBreak/>
              <w:t xml:space="preserve">"Emergency Maintenance" </w:t>
            </w:r>
          </w:p>
        </w:tc>
        <w:tc>
          <w:tcPr>
            <w:tcW w:w="5461" w:type="dxa"/>
            <w:tcBorders>
              <w:top w:val="single" w:sz="4" w:space="0" w:color="95B3D7"/>
              <w:left w:val="single" w:sz="4" w:space="0" w:color="95B3D7"/>
              <w:bottom w:val="single" w:sz="4" w:space="0" w:color="95B3D7"/>
              <w:right w:val="single" w:sz="4" w:space="0" w:color="B8CCE4"/>
            </w:tcBorders>
            <w:vAlign w:val="bottom"/>
          </w:tcPr>
          <w:p w14:paraId="363EC911" w14:textId="77777777" w:rsidR="006C006A" w:rsidRDefault="00000000">
            <w:pPr>
              <w:spacing w:after="0"/>
              <w:jc w:val="both"/>
            </w:pPr>
            <w:r>
              <w:rPr>
                <w:rFonts w:ascii="Arial" w:eastAsia="Arial" w:hAnsi="Arial" w:cs="Arial"/>
                <w:sz w:val="18"/>
              </w:rPr>
              <w:t xml:space="preserve">ad hoc and unplanned maintenance provided by the Supplier where either Party reasonably suspects that the ICT Environment </w:t>
            </w:r>
          </w:p>
        </w:tc>
      </w:tr>
    </w:tbl>
    <w:p w14:paraId="1D8C3764" w14:textId="77777777" w:rsidR="006C006A" w:rsidRDefault="006C006A">
      <w:pPr>
        <w:spacing w:after="0"/>
        <w:ind w:left="-1440" w:right="10459"/>
      </w:pPr>
    </w:p>
    <w:tbl>
      <w:tblPr>
        <w:tblStyle w:val="TableGrid"/>
        <w:tblW w:w="8203" w:type="dxa"/>
        <w:tblInd w:w="833" w:type="dxa"/>
        <w:tblCellMar>
          <w:top w:w="10" w:type="dxa"/>
          <w:left w:w="115" w:type="dxa"/>
          <w:bottom w:w="0" w:type="dxa"/>
          <w:right w:w="65" w:type="dxa"/>
        </w:tblCellMar>
        <w:tblLook w:val="04A0" w:firstRow="1" w:lastRow="0" w:firstColumn="1" w:lastColumn="0" w:noHBand="0" w:noVBand="1"/>
      </w:tblPr>
      <w:tblGrid>
        <w:gridCol w:w="2741"/>
        <w:gridCol w:w="5462"/>
      </w:tblGrid>
      <w:tr w:rsidR="006C006A" w14:paraId="6E47D5D0" w14:textId="77777777">
        <w:trPr>
          <w:trHeight w:val="543"/>
        </w:trPr>
        <w:tc>
          <w:tcPr>
            <w:tcW w:w="2741" w:type="dxa"/>
            <w:tcBorders>
              <w:top w:val="single" w:sz="4" w:space="0" w:color="95B3D7"/>
              <w:left w:val="single" w:sz="4" w:space="0" w:color="B8CCE4"/>
              <w:bottom w:val="single" w:sz="4" w:space="0" w:color="95B3D7"/>
              <w:right w:val="single" w:sz="4" w:space="0" w:color="95B3D7"/>
            </w:tcBorders>
          </w:tcPr>
          <w:p w14:paraId="2735C149" w14:textId="77777777" w:rsidR="006C006A" w:rsidRDefault="006C006A"/>
        </w:tc>
        <w:tc>
          <w:tcPr>
            <w:tcW w:w="5461" w:type="dxa"/>
            <w:tcBorders>
              <w:top w:val="single" w:sz="4" w:space="0" w:color="95B3D7"/>
              <w:left w:val="single" w:sz="4" w:space="0" w:color="95B3D7"/>
              <w:bottom w:val="single" w:sz="4" w:space="0" w:color="95B3D7"/>
              <w:right w:val="single" w:sz="4" w:space="0" w:color="B8CCE4"/>
            </w:tcBorders>
          </w:tcPr>
          <w:p w14:paraId="5444CBB6" w14:textId="77777777" w:rsidR="006C006A" w:rsidRDefault="00000000">
            <w:pPr>
              <w:spacing w:after="0"/>
              <w:jc w:val="both"/>
            </w:pPr>
            <w:r>
              <w:rPr>
                <w:rFonts w:ascii="Arial" w:eastAsia="Arial" w:hAnsi="Arial" w:cs="Arial"/>
                <w:sz w:val="18"/>
              </w:rPr>
              <w:t>or the Services, or any part of the ICT Environment or the Services, has or may have developed a fault;</w:t>
            </w:r>
            <w:r>
              <w:rPr>
                <w:rFonts w:ascii="Arial" w:eastAsia="Arial" w:hAnsi="Arial" w:cs="Arial"/>
                <w:b/>
                <w:sz w:val="18"/>
              </w:rPr>
              <w:t xml:space="preserve"> </w:t>
            </w:r>
          </w:p>
        </w:tc>
      </w:tr>
      <w:tr w:rsidR="006C006A" w14:paraId="5154C5A6" w14:textId="77777777">
        <w:trPr>
          <w:trHeight w:val="458"/>
        </w:trPr>
        <w:tc>
          <w:tcPr>
            <w:tcW w:w="2741" w:type="dxa"/>
            <w:tcBorders>
              <w:top w:val="single" w:sz="4" w:space="0" w:color="95B3D7"/>
              <w:left w:val="single" w:sz="4" w:space="0" w:color="B8CCE4"/>
              <w:bottom w:val="single" w:sz="4" w:space="0" w:color="95B3D7"/>
              <w:right w:val="single" w:sz="4" w:space="0" w:color="95B3D7"/>
            </w:tcBorders>
            <w:vAlign w:val="center"/>
          </w:tcPr>
          <w:p w14:paraId="54E27E74" w14:textId="77777777" w:rsidR="006C006A" w:rsidRDefault="00000000">
            <w:pPr>
              <w:spacing w:after="0"/>
            </w:pPr>
            <w:r>
              <w:rPr>
                <w:rFonts w:ascii="Arial" w:eastAsia="Arial" w:hAnsi="Arial" w:cs="Arial"/>
                <w:sz w:val="18"/>
              </w:rPr>
              <w:t xml:space="preserve">"ICT Environment" </w:t>
            </w:r>
          </w:p>
        </w:tc>
        <w:tc>
          <w:tcPr>
            <w:tcW w:w="5461" w:type="dxa"/>
            <w:tcBorders>
              <w:top w:val="single" w:sz="4" w:space="0" w:color="95B3D7"/>
              <w:left w:val="single" w:sz="4" w:space="0" w:color="95B3D7"/>
              <w:bottom w:val="single" w:sz="4" w:space="0" w:color="95B3D7"/>
              <w:right w:val="single" w:sz="4" w:space="0" w:color="B8CCE4"/>
            </w:tcBorders>
            <w:vAlign w:val="center"/>
          </w:tcPr>
          <w:p w14:paraId="101A0594" w14:textId="77777777" w:rsidR="006C006A" w:rsidRDefault="00000000">
            <w:pPr>
              <w:spacing w:after="0"/>
            </w:pPr>
            <w:r>
              <w:rPr>
                <w:rFonts w:ascii="Arial" w:eastAsia="Arial" w:hAnsi="Arial" w:cs="Arial"/>
                <w:sz w:val="18"/>
              </w:rPr>
              <w:t>the Buyer System and the Supplier System;</w:t>
            </w:r>
            <w:r>
              <w:rPr>
                <w:rFonts w:ascii="Arial" w:eastAsia="Arial" w:hAnsi="Arial" w:cs="Arial"/>
                <w:b/>
                <w:sz w:val="18"/>
              </w:rPr>
              <w:t xml:space="preserve"> </w:t>
            </w:r>
          </w:p>
        </w:tc>
      </w:tr>
      <w:tr w:rsidR="006C006A" w14:paraId="3F644B54" w14:textId="77777777">
        <w:trPr>
          <w:trHeight w:val="871"/>
        </w:trPr>
        <w:tc>
          <w:tcPr>
            <w:tcW w:w="2741" w:type="dxa"/>
            <w:tcBorders>
              <w:top w:val="single" w:sz="4" w:space="0" w:color="95B3D7"/>
              <w:left w:val="single" w:sz="4" w:space="0" w:color="B8CCE4"/>
              <w:bottom w:val="single" w:sz="4" w:space="0" w:color="95B3D7"/>
              <w:right w:val="single" w:sz="4" w:space="0" w:color="95B3D7"/>
            </w:tcBorders>
          </w:tcPr>
          <w:p w14:paraId="3C2F44B3" w14:textId="77777777" w:rsidR="006C006A" w:rsidRDefault="00000000">
            <w:pPr>
              <w:spacing w:after="0"/>
            </w:pPr>
            <w:r>
              <w:rPr>
                <w:rFonts w:ascii="Arial" w:eastAsia="Arial" w:hAnsi="Arial" w:cs="Arial"/>
                <w:sz w:val="18"/>
              </w:rPr>
              <w:t xml:space="preserve">"Licensed Software" </w:t>
            </w:r>
          </w:p>
        </w:tc>
        <w:tc>
          <w:tcPr>
            <w:tcW w:w="5461" w:type="dxa"/>
            <w:tcBorders>
              <w:top w:val="single" w:sz="4" w:space="0" w:color="95B3D7"/>
              <w:left w:val="single" w:sz="4" w:space="0" w:color="95B3D7"/>
              <w:bottom w:val="single" w:sz="4" w:space="0" w:color="95B3D7"/>
              <w:right w:val="single" w:sz="4" w:space="0" w:color="B8CCE4"/>
            </w:tcBorders>
            <w:vAlign w:val="center"/>
          </w:tcPr>
          <w:p w14:paraId="7C6B673B" w14:textId="77777777" w:rsidR="006C006A" w:rsidRDefault="00000000">
            <w:pPr>
              <w:spacing w:after="0"/>
              <w:ind w:right="48"/>
              <w:jc w:val="both"/>
            </w:pPr>
            <w:r>
              <w:rPr>
                <w:rFonts w:ascii="Arial" w:eastAsia="Arial" w:hAnsi="Arial" w:cs="Arial"/>
                <w:sz w:val="18"/>
              </w:rPr>
              <w:t xml:space="preserve">all and any Software licensed by or through the Supplier, its </w:t>
            </w:r>
            <w:proofErr w:type="spellStart"/>
            <w:r>
              <w:rPr>
                <w:rFonts w:ascii="Arial" w:eastAsia="Arial" w:hAnsi="Arial" w:cs="Arial"/>
                <w:sz w:val="18"/>
              </w:rPr>
              <w:t>SubContractors</w:t>
            </w:r>
            <w:proofErr w:type="spellEnd"/>
            <w:r>
              <w:rPr>
                <w:rFonts w:ascii="Arial" w:eastAsia="Arial" w:hAnsi="Arial" w:cs="Arial"/>
                <w:sz w:val="18"/>
              </w:rPr>
              <w:t xml:space="preserve"> or any third party to the Buyer for the purposes of or pursuant to this Call Off Contract, including any COTS Software;</w:t>
            </w:r>
            <w:r>
              <w:rPr>
                <w:rFonts w:ascii="Arial" w:eastAsia="Arial" w:hAnsi="Arial" w:cs="Arial"/>
                <w:b/>
                <w:sz w:val="18"/>
              </w:rPr>
              <w:t xml:space="preserve"> </w:t>
            </w:r>
          </w:p>
        </w:tc>
      </w:tr>
      <w:tr w:rsidR="006C006A" w14:paraId="6465A232" w14:textId="77777777">
        <w:trPr>
          <w:trHeight w:val="456"/>
        </w:trPr>
        <w:tc>
          <w:tcPr>
            <w:tcW w:w="2741" w:type="dxa"/>
            <w:tcBorders>
              <w:top w:val="single" w:sz="4" w:space="0" w:color="95B3D7"/>
              <w:left w:val="single" w:sz="4" w:space="0" w:color="B8CCE4"/>
              <w:bottom w:val="single" w:sz="4" w:space="0" w:color="95B3D7"/>
              <w:right w:val="single" w:sz="4" w:space="0" w:color="95B3D7"/>
            </w:tcBorders>
            <w:vAlign w:val="center"/>
          </w:tcPr>
          <w:p w14:paraId="05AAA9F7" w14:textId="77777777" w:rsidR="006C006A" w:rsidRDefault="00000000">
            <w:pPr>
              <w:spacing w:after="0"/>
            </w:pPr>
            <w:r>
              <w:rPr>
                <w:rFonts w:ascii="Arial" w:eastAsia="Arial" w:hAnsi="Arial" w:cs="Arial"/>
                <w:sz w:val="18"/>
              </w:rPr>
              <w:t xml:space="preserve">"Maintenance Schedule" </w:t>
            </w:r>
          </w:p>
        </w:tc>
        <w:tc>
          <w:tcPr>
            <w:tcW w:w="5461" w:type="dxa"/>
            <w:tcBorders>
              <w:top w:val="single" w:sz="4" w:space="0" w:color="95B3D7"/>
              <w:left w:val="single" w:sz="4" w:space="0" w:color="95B3D7"/>
              <w:bottom w:val="single" w:sz="4" w:space="0" w:color="95B3D7"/>
              <w:right w:val="single" w:sz="4" w:space="0" w:color="B8CCE4"/>
            </w:tcBorders>
            <w:vAlign w:val="center"/>
          </w:tcPr>
          <w:p w14:paraId="7F47110A" w14:textId="77777777" w:rsidR="006C006A" w:rsidRDefault="00000000">
            <w:pPr>
              <w:spacing w:after="0"/>
            </w:pPr>
            <w:r>
              <w:rPr>
                <w:rFonts w:ascii="Arial" w:eastAsia="Arial" w:hAnsi="Arial" w:cs="Arial"/>
                <w:sz w:val="18"/>
              </w:rPr>
              <w:t>has the meaning given to it in paragraph 8 of this Schedule;</w:t>
            </w:r>
            <w:r>
              <w:rPr>
                <w:rFonts w:ascii="Arial" w:eastAsia="Arial" w:hAnsi="Arial" w:cs="Arial"/>
                <w:b/>
                <w:sz w:val="18"/>
              </w:rPr>
              <w:t xml:space="preserve"> </w:t>
            </w:r>
          </w:p>
        </w:tc>
      </w:tr>
      <w:tr w:rsidR="006C006A" w14:paraId="5184B8E0" w14:textId="77777777">
        <w:trPr>
          <w:trHeight w:val="1493"/>
        </w:trPr>
        <w:tc>
          <w:tcPr>
            <w:tcW w:w="2741" w:type="dxa"/>
            <w:tcBorders>
              <w:top w:val="single" w:sz="4" w:space="0" w:color="95B3D7"/>
              <w:left w:val="single" w:sz="4" w:space="0" w:color="B8CCE4"/>
              <w:bottom w:val="single" w:sz="4" w:space="0" w:color="95B3D7"/>
              <w:right w:val="single" w:sz="4" w:space="0" w:color="95B3D7"/>
            </w:tcBorders>
          </w:tcPr>
          <w:p w14:paraId="2A0C31DB" w14:textId="77777777" w:rsidR="006C006A" w:rsidRDefault="00000000">
            <w:pPr>
              <w:spacing w:after="0"/>
            </w:pPr>
            <w:r>
              <w:rPr>
                <w:rFonts w:ascii="Arial" w:eastAsia="Arial" w:hAnsi="Arial" w:cs="Arial"/>
                <w:sz w:val="18"/>
              </w:rPr>
              <w:t xml:space="preserve">"Malicious Software" </w:t>
            </w:r>
          </w:p>
        </w:tc>
        <w:tc>
          <w:tcPr>
            <w:tcW w:w="5461" w:type="dxa"/>
            <w:tcBorders>
              <w:top w:val="single" w:sz="4" w:space="0" w:color="95B3D7"/>
              <w:left w:val="single" w:sz="4" w:space="0" w:color="95B3D7"/>
              <w:bottom w:val="single" w:sz="4" w:space="0" w:color="95B3D7"/>
              <w:right w:val="single" w:sz="4" w:space="0" w:color="B8CCE4"/>
            </w:tcBorders>
            <w:vAlign w:val="center"/>
          </w:tcPr>
          <w:p w14:paraId="30E1624C" w14:textId="77777777" w:rsidR="006C006A" w:rsidRDefault="00000000">
            <w:pPr>
              <w:spacing w:after="0"/>
              <w:ind w:right="53"/>
              <w:jc w:val="both"/>
            </w:pPr>
            <w:r>
              <w:rPr>
                <w:rFonts w:ascii="Arial" w:eastAsia="Arial" w:hAnsi="Arial" w:cs="Arial"/>
                <w:sz w:val="18"/>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rFonts w:ascii="Arial" w:eastAsia="Arial" w:hAnsi="Arial" w:cs="Arial"/>
                <w:b/>
                <w:sz w:val="18"/>
              </w:rPr>
              <w:t xml:space="preserve"> </w:t>
            </w:r>
          </w:p>
        </w:tc>
      </w:tr>
      <w:tr w:rsidR="006C006A" w14:paraId="6C407631" w14:textId="77777777">
        <w:trPr>
          <w:trHeight w:val="1285"/>
        </w:trPr>
        <w:tc>
          <w:tcPr>
            <w:tcW w:w="2741" w:type="dxa"/>
            <w:tcBorders>
              <w:top w:val="single" w:sz="4" w:space="0" w:color="95B3D7"/>
              <w:left w:val="single" w:sz="4" w:space="0" w:color="B8CCE4"/>
              <w:bottom w:val="single" w:sz="4" w:space="0" w:color="95B3D7"/>
              <w:right w:val="single" w:sz="4" w:space="0" w:color="95B3D7"/>
            </w:tcBorders>
          </w:tcPr>
          <w:p w14:paraId="6BB55D36" w14:textId="77777777" w:rsidR="006C006A" w:rsidRDefault="00000000">
            <w:pPr>
              <w:spacing w:after="0"/>
            </w:pPr>
            <w:r>
              <w:rPr>
                <w:rFonts w:ascii="Arial" w:eastAsia="Arial" w:hAnsi="Arial" w:cs="Arial"/>
                <w:sz w:val="18"/>
              </w:rPr>
              <w:t xml:space="preserve">"New Release" </w:t>
            </w:r>
          </w:p>
        </w:tc>
        <w:tc>
          <w:tcPr>
            <w:tcW w:w="5461" w:type="dxa"/>
            <w:tcBorders>
              <w:top w:val="single" w:sz="4" w:space="0" w:color="95B3D7"/>
              <w:left w:val="single" w:sz="4" w:space="0" w:color="95B3D7"/>
              <w:bottom w:val="single" w:sz="4" w:space="0" w:color="95B3D7"/>
              <w:right w:val="single" w:sz="4" w:space="0" w:color="B8CCE4"/>
            </w:tcBorders>
            <w:vAlign w:val="center"/>
          </w:tcPr>
          <w:p w14:paraId="27C5D9C7" w14:textId="77777777" w:rsidR="006C006A" w:rsidRDefault="00000000">
            <w:pPr>
              <w:spacing w:after="0"/>
              <w:ind w:right="54"/>
              <w:jc w:val="both"/>
            </w:pPr>
            <w:r>
              <w:rPr>
                <w:rFonts w:ascii="Arial" w:eastAsia="Arial" w:hAnsi="Arial" w:cs="Arial"/>
                <w:sz w:val="18"/>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r>
              <w:rPr>
                <w:rFonts w:ascii="Arial" w:eastAsia="Arial" w:hAnsi="Arial" w:cs="Arial"/>
                <w:b/>
                <w:sz w:val="18"/>
              </w:rPr>
              <w:t xml:space="preserve"> </w:t>
            </w:r>
          </w:p>
        </w:tc>
      </w:tr>
      <w:tr w:rsidR="006C006A" w14:paraId="7DD293A9" w14:textId="77777777">
        <w:trPr>
          <w:trHeight w:val="1284"/>
        </w:trPr>
        <w:tc>
          <w:tcPr>
            <w:tcW w:w="2741" w:type="dxa"/>
            <w:tcBorders>
              <w:top w:val="single" w:sz="4" w:space="0" w:color="95B3D7"/>
              <w:left w:val="single" w:sz="4" w:space="0" w:color="B8CCE4"/>
              <w:bottom w:val="single" w:sz="4" w:space="0" w:color="95B3D7"/>
              <w:right w:val="single" w:sz="4" w:space="0" w:color="95B3D7"/>
            </w:tcBorders>
          </w:tcPr>
          <w:p w14:paraId="000319E9" w14:textId="77777777" w:rsidR="006C006A" w:rsidRDefault="00000000">
            <w:pPr>
              <w:spacing w:after="0"/>
            </w:pPr>
            <w:r>
              <w:rPr>
                <w:rFonts w:ascii="Arial" w:eastAsia="Arial" w:hAnsi="Arial" w:cs="Arial"/>
                <w:sz w:val="18"/>
              </w:rPr>
              <w:t>"</w:t>
            </w:r>
            <w:proofErr w:type="gramStart"/>
            <w:r>
              <w:rPr>
                <w:rFonts w:ascii="Arial" w:eastAsia="Arial" w:hAnsi="Arial" w:cs="Arial"/>
                <w:sz w:val="18"/>
              </w:rPr>
              <w:t>Open Source</w:t>
            </w:r>
            <w:proofErr w:type="gramEnd"/>
            <w:r>
              <w:rPr>
                <w:rFonts w:ascii="Arial" w:eastAsia="Arial" w:hAnsi="Arial" w:cs="Arial"/>
                <w:sz w:val="18"/>
              </w:rPr>
              <w:t xml:space="preserve"> Software" </w:t>
            </w:r>
          </w:p>
        </w:tc>
        <w:tc>
          <w:tcPr>
            <w:tcW w:w="5461" w:type="dxa"/>
            <w:tcBorders>
              <w:top w:val="single" w:sz="4" w:space="0" w:color="95B3D7"/>
              <w:left w:val="single" w:sz="4" w:space="0" w:color="95B3D7"/>
              <w:bottom w:val="single" w:sz="4" w:space="0" w:color="95B3D7"/>
              <w:right w:val="single" w:sz="4" w:space="0" w:color="B8CCE4"/>
            </w:tcBorders>
            <w:vAlign w:val="center"/>
          </w:tcPr>
          <w:p w14:paraId="1205A689" w14:textId="77777777" w:rsidR="006C006A" w:rsidRDefault="00000000">
            <w:pPr>
              <w:spacing w:after="0"/>
              <w:ind w:right="54"/>
              <w:jc w:val="both"/>
            </w:pPr>
            <w:r>
              <w:rPr>
                <w:rFonts w:ascii="Arial" w:eastAsia="Arial" w:hAnsi="Arial" w:cs="Arial"/>
                <w:sz w:val="18"/>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r>
              <w:rPr>
                <w:rFonts w:ascii="Arial" w:eastAsia="Arial" w:hAnsi="Arial" w:cs="Arial"/>
                <w:b/>
                <w:sz w:val="18"/>
              </w:rPr>
              <w:t xml:space="preserve"> </w:t>
            </w:r>
          </w:p>
        </w:tc>
      </w:tr>
      <w:tr w:rsidR="006C006A" w14:paraId="0BE898CB" w14:textId="77777777">
        <w:trPr>
          <w:trHeight w:val="1901"/>
        </w:trPr>
        <w:tc>
          <w:tcPr>
            <w:tcW w:w="2741" w:type="dxa"/>
            <w:tcBorders>
              <w:top w:val="single" w:sz="4" w:space="0" w:color="95B3D7"/>
              <w:left w:val="single" w:sz="4" w:space="0" w:color="B8CCE4"/>
              <w:bottom w:val="single" w:sz="4" w:space="0" w:color="95B3D7"/>
              <w:right w:val="single" w:sz="4" w:space="0" w:color="95B3D7"/>
            </w:tcBorders>
          </w:tcPr>
          <w:p w14:paraId="1277A369" w14:textId="77777777" w:rsidR="006C006A" w:rsidRDefault="00000000">
            <w:pPr>
              <w:spacing w:after="0"/>
            </w:pPr>
            <w:r>
              <w:rPr>
                <w:rFonts w:ascii="Arial" w:eastAsia="Arial" w:hAnsi="Arial" w:cs="Arial"/>
                <w:sz w:val="18"/>
              </w:rPr>
              <w:t xml:space="preserve">"Operating Environment" </w:t>
            </w:r>
          </w:p>
        </w:tc>
        <w:tc>
          <w:tcPr>
            <w:tcW w:w="5461" w:type="dxa"/>
            <w:tcBorders>
              <w:top w:val="single" w:sz="4" w:space="0" w:color="95B3D7"/>
              <w:left w:val="single" w:sz="4" w:space="0" w:color="95B3D7"/>
              <w:bottom w:val="single" w:sz="4" w:space="0" w:color="95B3D7"/>
              <w:right w:val="single" w:sz="4" w:space="0" w:color="B8CCE4"/>
            </w:tcBorders>
            <w:vAlign w:val="center"/>
          </w:tcPr>
          <w:p w14:paraId="12C4A952" w14:textId="77777777" w:rsidR="006C006A" w:rsidRDefault="00000000">
            <w:pPr>
              <w:spacing w:after="108" w:line="253" w:lineRule="auto"/>
              <w:ind w:right="53"/>
              <w:jc w:val="both"/>
            </w:pPr>
            <w:r>
              <w:rPr>
                <w:rFonts w:ascii="Arial" w:eastAsia="Arial" w:hAnsi="Arial" w:cs="Arial"/>
                <w:sz w:val="18"/>
              </w:rPr>
              <w:t xml:space="preserve">means the Buyer System and any premises (including the Buyer Premises, the Supplier’s premises or </w:t>
            </w:r>
            <w:proofErr w:type="gramStart"/>
            <w:r>
              <w:rPr>
                <w:rFonts w:ascii="Arial" w:eastAsia="Arial" w:hAnsi="Arial" w:cs="Arial"/>
                <w:sz w:val="18"/>
              </w:rPr>
              <w:t>third party</w:t>
            </w:r>
            <w:proofErr w:type="gramEnd"/>
            <w:r>
              <w:rPr>
                <w:rFonts w:ascii="Arial" w:eastAsia="Arial" w:hAnsi="Arial" w:cs="Arial"/>
                <w:sz w:val="18"/>
              </w:rPr>
              <w:t xml:space="preserve"> premises) from, to or at which:</w:t>
            </w:r>
            <w:r>
              <w:rPr>
                <w:rFonts w:ascii="Arial" w:eastAsia="Arial" w:hAnsi="Arial" w:cs="Arial"/>
                <w:b/>
                <w:sz w:val="18"/>
              </w:rPr>
              <w:t xml:space="preserve"> </w:t>
            </w:r>
          </w:p>
          <w:p w14:paraId="1DA06EC8" w14:textId="77777777" w:rsidR="006C006A" w:rsidRDefault="00000000">
            <w:pPr>
              <w:numPr>
                <w:ilvl w:val="0"/>
                <w:numId w:val="150"/>
              </w:numPr>
              <w:spacing w:after="24"/>
              <w:ind w:hanging="360"/>
            </w:pPr>
            <w:r>
              <w:rPr>
                <w:rFonts w:ascii="Arial" w:eastAsia="Arial" w:hAnsi="Arial" w:cs="Arial"/>
                <w:sz w:val="18"/>
              </w:rPr>
              <w:t xml:space="preserve">the Deliverables are (or are to be) provided; or </w:t>
            </w:r>
            <w:r>
              <w:rPr>
                <w:rFonts w:ascii="Arial" w:eastAsia="Arial" w:hAnsi="Arial" w:cs="Arial"/>
                <w:b/>
                <w:sz w:val="18"/>
              </w:rPr>
              <w:t xml:space="preserve"> </w:t>
            </w:r>
          </w:p>
          <w:p w14:paraId="2EC6A6C7" w14:textId="77777777" w:rsidR="006C006A" w:rsidRDefault="00000000">
            <w:pPr>
              <w:numPr>
                <w:ilvl w:val="0"/>
                <w:numId w:val="150"/>
              </w:numPr>
              <w:spacing w:after="36" w:line="242" w:lineRule="auto"/>
              <w:ind w:hanging="360"/>
            </w:pPr>
            <w:r>
              <w:rPr>
                <w:rFonts w:ascii="Arial" w:eastAsia="Arial" w:hAnsi="Arial" w:cs="Arial"/>
                <w:sz w:val="18"/>
              </w:rPr>
              <w:t>the Supplier manages, organises or otherwise directs the provision or the use of the Deliverables; or</w:t>
            </w:r>
            <w:r>
              <w:rPr>
                <w:rFonts w:ascii="Arial" w:eastAsia="Arial" w:hAnsi="Arial" w:cs="Arial"/>
                <w:b/>
                <w:sz w:val="18"/>
              </w:rPr>
              <w:t xml:space="preserve"> </w:t>
            </w:r>
          </w:p>
          <w:p w14:paraId="15F8FC02" w14:textId="77777777" w:rsidR="006C006A" w:rsidRDefault="00000000">
            <w:pPr>
              <w:numPr>
                <w:ilvl w:val="0"/>
                <w:numId w:val="150"/>
              </w:numPr>
              <w:spacing w:after="0"/>
              <w:ind w:hanging="360"/>
            </w:pPr>
            <w:r>
              <w:rPr>
                <w:rFonts w:ascii="Arial" w:eastAsia="Arial" w:hAnsi="Arial" w:cs="Arial"/>
                <w:sz w:val="18"/>
              </w:rPr>
              <w:t>where any part of the Supplier System is situated;</w:t>
            </w:r>
            <w:r>
              <w:rPr>
                <w:rFonts w:ascii="Arial" w:eastAsia="Arial" w:hAnsi="Arial" w:cs="Arial"/>
                <w:b/>
                <w:sz w:val="18"/>
              </w:rPr>
              <w:t xml:space="preserve"> </w:t>
            </w:r>
          </w:p>
        </w:tc>
      </w:tr>
      <w:tr w:rsidR="006C006A" w14:paraId="68313AC1" w14:textId="77777777">
        <w:trPr>
          <w:trHeight w:val="456"/>
        </w:trPr>
        <w:tc>
          <w:tcPr>
            <w:tcW w:w="2741" w:type="dxa"/>
            <w:tcBorders>
              <w:top w:val="single" w:sz="4" w:space="0" w:color="95B3D7"/>
              <w:left w:val="single" w:sz="4" w:space="0" w:color="B8CCE4"/>
              <w:bottom w:val="single" w:sz="4" w:space="0" w:color="95B3D7"/>
              <w:right w:val="single" w:sz="4" w:space="0" w:color="95B3D7"/>
            </w:tcBorders>
            <w:vAlign w:val="center"/>
          </w:tcPr>
          <w:p w14:paraId="753A62D5" w14:textId="77777777" w:rsidR="006C006A" w:rsidRDefault="00000000">
            <w:pPr>
              <w:spacing w:after="0"/>
            </w:pPr>
            <w:r>
              <w:rPr>
                <w:rFonts w:ascii="Arial" w:eastAsia="Arial" w:hAnsi="Arial" w:cs="Arial"/>
                <w:sz w:val="18"/>
              </w:rPr>
              <w:t xml:space="preserve">"Permitted Maintenance" </w:t>
            </w:r>
          </w:p>
        </w:tc>
        <w:tc>
          <w:tcPr>
            <w:tcW w:w="5461" w:type="dxa"/>
            <w:tcBorders>
              <w:top w:val="single" w:sz="4" w:space="0" w:color="95B3D7"/>
              <w:left w:val="single" w:sz="4" w:space="0" w:color="95B3D7"/>
              <w:bottom w:val="single" w:sz="4" w:space="0" w:color="95B3D7"/>
              <w:right w:val="single" w:sz="4" w:space="0" w:color="B8CCE4"/>
            </w:tcBorders>
            <w:vAlign w:val="center"/>
          </w:tcPr>
          <w:p w14:paraId="5BEE8355" w14:textId="77777777" w:rsidR="006C006A" w:rsidRDefault="00000000">
            <w:pPr>
              <w:spacing w:after="0"/>
            </w:pPr>
            <w:r>
              <w:rPr>
                <w:rFonts w:ascii="Arial" w:eastAsia="Arial" w:hAnsi="Arial" w:cs="Arial"/>
                <w:sz w:val="18"/>
              </w:rPr>
              <w:t>has the meaning given to it in paragraph 8.2 of this Schedule;</w:t>
            </w:r>
            <w:r>
              <w:rPr>
                <w:rFonts w:ascii="Arial" w:eastAsia="Arial" w:hAnsi="Arial" w:cs="Arial"/>
                <w:b/>
                <w:sz w:val="18"/>
              </w:rPr>
              <w:t xml:space="preserve"> </w:t>
            </w:r>
          </w:p>
        </w:tc>
      </w:tr>
      <w:tr w:rsidR="006C006A" w14:paraId="57616379" w14:textId="77777777">
        <w:trPr>
          <w:trHeight w:val="456"/>
        </w:trPr>
        <w:tc>
          <w:tcPr>
            <w:tcW w:w="2741" w:type="dxa"/>
            <w:tcBorders>
              <w:top w:val="single" w:sz="4" w:space="0" w:color="95B3D7"/>
              <w:left w:val="single" w:sz="4" w:space="0" w:color="B8CCE4"/>
              <w:bottom w:val="single" w:sz="4" w:space="0" w:color="95B3D7"/>
              <w:right w:val="single" w:sz="4" w:space="0" w:color="95B3D7"/>
            </w:tcBorders>
            <w:vAlign w:val="center"/>
          </w:tcPr>
          <w:p w14:paraId="43A7E703" w14:textId="77777777" w:rsidR="006C006A" w:rsidRDefault="00000000">
            <w:pPr>
              <w:spacing w:after="0"/>
            </w:pPr>
            <w:r>
              <w:rPr>
                <w:rFonts w:ascii="Arial" w:eastAsia="Arial" w:hAnsi="Arial" w:cs="Arial"/>
                <w:sz w:val="18"/>
              </w:rPr>
              <w:t xml:space="preserve">"Quality Plans" </w:t>
            </w:r>
          </w:p>
        </w:tc>
        <w:tc>
          <w:tcPr>
            <w:tcW w:w="5461" w:type="dxa"/>
            <w:tcBorders>
              <w:top w:val="single" w:sz="4" w:space="0" w:color="95B3D7"/>
              <w:left w:val="single" w:sz="4" w:space="0" w:color="95B3D7"/>
              <w:bottom w:val="single" w:sz="4" w:space="0" w:color="95B3D7"/>
              <w:right w:val="single" w:sz="4" w:space="0" w:color="B8CCE4"/>
            </w:tcBorders>
            <w:vAlign w:val="center"/>
          </w:tcPr>
          <w:p w14:paraId="1B564352" w14:textId="77777777" w:rsidR="006C006A" w:rsidRDefault="00000000">
            <w:pPr>
              <w:spacing w:after="0"/>
            </w:pPr>
            <w:r>
              <w:rPr>
                <w:rFonts w:ascii="Arial" w:eastAsia="Arial" w:hAnsi="Arial" w:cs="Arial"/>
                <w:sz w:val="18"/>
              </w:rPr>
              <w:t>has the meaning given to it in paragraph 6.1 of this Schedule;</w:t>
            </w:r>
            <w:r>
              <w:rPr>
                <w:rFonts w:ascii="Arial" w:eastAsia="Arial" w:hAnsi="Arial" w:cs="Arial"/>
                <w:b/>
                <w:sz w:val="18"/>
              </w:rPr>
              <w:t xml:space="preserve"> </w:t>
            </w:r>
          </w:p>
        </w:tc>
      </w:tr>
      <w:tr w:rsidR="006C006A" w14:paraId="56789A17" w14:textId="77777777">
        <w:trPr>
          <w:trHeight w:val="1080"/>
        </w:trPr>
        <w:tc>
          <w:tcPr>
            <w:tcW w:w="2741" w:type="dxa"/>
            <w:tcBorders>
              <w:top w:val="single" w:sz="4" w:space="0" w:color="95B3D7"/>
              <w:left w:val="single" w:sz="4" w:space="0" w:color="B8CCE4"/>
              <w:bottom w:val="single" w:sz="4" w:space="0" w:color="95B3D7"/>
              <w:right w:val="single" w:sz="4" w:space="0" w:color="95B3D7"/>
            </w:tcBorders>
          </w:tcPr>
          <w:p w14:paraId="4E320C1F" w14:textId="77777777" w:rsidR="006C006A" w:rsidRDefault="00000000">
            <w:pPr>
              <w:spacing w:after="0"/>
            </w:pPr>
            <w:r>
              <w:rPr>
                <w:rFonts w:ascii="Arial" w:eastAsia="Arial" w:hAnsi="Arial" w:cs="Arial"/>
                <w:sz w:val="18"/>
              </w:rPr>
              <w:t xml:space="preserve">"Sites" </w:t>
            </w:r>
          </w:p>
        </w:tc>
        <w:tc>
          <w:tcPr>
            <w:tcW w:w="5461" w:type="dxa"/>
            <w:tcBorders>
              <w:top w:val="single" w:sz="4" w:space="0" w:color="95B3D7"/>
              <w:left w:val="single" w:sz="4" w:space="0" w:color="95B3D7"/>
              <w:bottom w:val="single" w:sz="4" w:space="0" w:color="95B3D7"/>
              <w:right w:val="single" w:sz="4" w:space="0" w:color="B8CCE4"/>
            </w:tcBorders>
            <w:vAlign w:val="center"/>
          </w:tcPr>
          <w:p w14:paraId="7107E211" w14:textId="77777777" w:rsidR="006C006A" w:rsidRDefault="00000000">
            <w:pPr>
              <w:spacing w:after="0"/>
              <w:ind w:right="56"/>
              <w:jc w:val="both"/>
            </w:pPr>
            <w:r>
              <w:rPr>
                <w:rFonts w:ascii="Arial" w:eastAsia="Arial" w:hAnsi="Arial" w:cs="Arial"/>
                <w:sz w:val="18"/>
              </w:rPr>
              <w:t>has the meaning given to it in Joint Schedule 1(Definitions), and for the purposes of this Call Off Schedule shall also include any premises from, to or at which physical interface with the Buyer System takes place;</w:t>
            </w:r>
            <w:r>
              <w:rPr>
                <w:rFonts w:ascii="Arial" w:eastAsia="Arial" w:hAnsi="Arial" w:cs="Arial"/>
                <w:b/>
                <w:sz w:val="18"/>
              </w:rPr>
              <w:t xml:space="preserve"> </w:t>
            </w:r>
          </w:p>
        </w:tc>
      </w:tr>
      <w:tr w:rsidR="006C006A" w14:paraId="1CAD4252" w14:textId="77777777">
        <w:trPr>
          <w:trHeight w:val="662"/>
        </w:trPr>
        <w:tc>
          <w:tcPr>
            <w:tcW w:w="2741" w:type="dxa"/>
            <w:tcBorders>
              <w:top w:val="single" w:sz="4" w:space="0" w:color="95B3D7"/>
              <w:left w:val="single" w:sz="4" w:space="0" w:color="B8CCE4"/>
              <w:bottom w:val="single" w:sz="4" w:space="0" w:color="95B3D7"/>
              <w:right w:val="single" w:sz="4" w:space="0" w:color="95B3D7"/>
            </w:tcBorders>
          </w:tcPr>
          <w:p w14:paraId="6BBC3E31" w14:textId="77777777" w:rsidR="006C006A" w:rsidRDefault="00000000">
            <w:pPr>
              <w:spacing w:after="0"/>
            </w:pPr>
            <w:r>
              <w:rPr>
                <w:rFonts w:ascii="Arial" w:eastAsia="Arial" w:hAnsi="Arial" w:cs="Arial"/>
                <w:sz w:val="18"/>
              </w:rPr>
              <w:t xml:space="preserve">"Software" </w:t>
            </w:r>
          </w:p>
        </w:tc>
        <w:tc>
          <w:tcPr>
            <w:tcW w:w="5461" w:type="dxa"/>
            <w:tcBorders>
              <w:top w:val="single" w:sz="4" w:space="0" w:color="95B3D7"/>
              <w:left w:val="single" w:sz="4" w:space="0" w:color="95B3D7"/>
              <w:bottom w:val="single" w:sz="4" w:space="0" w:color="95B3D7"/>
              <w:right w:val="single" w:sz="4" w:space="0" w:color="B8CCE4"/>
            </w:tcBorders>
            <w:vAlign w:val="center"/>
          </w:tcPr>
          <w:p w14:paraId="2FAAD5D6" w14:textId="77777777" w:rsidR="006C006A" w:rsidRDefault="00000000">
            <w:pPr>
              <w:spacing w:after="0"/>
            </w:pPr>
            <w:r>
              <w:rPr>
                <w:rFonts w:ascii="Arial" w:eastAsia="Arial" w:hAnsi="Arial" w:cs="Arial"/>
                <w:sz w:val="18"/>
              </w:rPr>
              <w:t xml:space="preserve">Specially Written Software COTS Software and non-COTS </w:t>
            </w:r>
          </w:p>
          <w:p w14:paraId="47DA4C48" w14:textId="77777777" w:rsidR="006C006A" w:rsidRDefault="00000000">
            <w:pPr>
              <w:spacing w:after="0"/>
            </w:pPr>
            <w:r>
              <w:rPr>
                <w:rFonts w:ascii="Arial" w:eastAsia="Arial" w:hAnsi="Arial" w:cs="Arial"/>
                <w:sz w:val="18"/>
              </w:rPr>
              <w:t xml:space="preserve">Supplier and </w:t>
            </w:r>
            <w:proofErr w:type="gramStart"/>
            <w:r>
              <w:rPr>
                <w:rFonts w:ascii="Arial" w:eastAsia="Arial" w:hAnsi="Arial" w:cs="Arial"/>
                <w:sz w:val="18"/>
              </w:rPr>
              <w:t>third party</w:t>
            </w:r>
            <w:proofErr w:type="gramEnd"/>
            <w:r>
              <w:rPr>
                <w:rFonts w:ascii="Arial" w:eastAsia="Arial" w:hAnsi="Arial" w:cs="Arial"/>
                <w:sz w:val="18"/>
              </w:rPr>
              <w:t xml:space="preserve"> Software;</w:t>
            </w:r>
            <w:r>
              <w:rPr>
                <w:rFonts w:ascii="Arial" w:eastAsia="Arial" w:hAnsi="Arial" w:cs="Arial"/>
                <w:b/>
                <w:sz w:val="18"/>
              </w:rPr>
              <w:t xml:space="preserve"> </w:t>
            </w:r>
          </w:p>
        </w:tc>
      </w:tr>
      <w:tr w:rsidR="006C006A" w14:paraId="735F3B51" w14:textId="77777777">
        <w:trPr>
          <w:trHeight w:val="665"/>
        </w:trPr>
        <w:tc>
          <w:tcPr>
            <w:tcW w:w="2741" w:type="dxa"/>
            <w:tcBorders>
              <w:top w:val="single" w:sz="4" w:space="0" w:color="95B3D7"/>
              <w:left w:val="single" w:sz="4" w:space="0" w:color="B8CCE4"/>
              <w:bottom w:val="single" w:sz="4" w:space="0" w:color="95B3D7"/>
              <w:right w:val="single" w:sz="4" w:space="0" w:color="95B3D7"/>
            </w:tcBorders>
            <w:vAlign w:val="center"/>
          </w:tcPr>
          <w:p w14:paraId="3DD6074D" w14:textId="77777777" w:rsidR="006C006A" w:rsidRDefault="00000000">
            <w:pPr>
              <w:tabs>
                <w:tab w:val="center" w:pos="387"/>
                <w:tab w:val="center" w:pos="2076"/>
              </w:tabs>
              <w:spacing w:after="0"/>
            </w:pPr>
            <w:r>
              <w:tab/>
            </w:r>
            <w:r>
              <w:rPr>
                <w:rFonts w:ascii="Arial" w:eastAsia="Arial" w:hAnsi="Arial" w:cs="Arial"/>
                <w:sz w:val="18"/>
              </w:rPr>
              <w:t xml:space="preserve">"Software </w:t>
            </w:r>
            <w:r>
              <w:rPr>
                <w:rFonts w:ascii="Arial" w:eastAsia="Arial" w:hAnsi="Arial" w:cs="Arial"/>
                <w:sz w:val="18"/>
              </w:rPr>
              <w:tab/>
              <w:t xml:space="preserve">Supporting </w:t>
            </w:r>
          </w:p>
          <w:p w14:paraId="56E2E1B3" w14:textId="77777777" w:rsidR="006C006A" w:rsidRDefault="00000000">
            <w:pPr>
              <w:spacing w:after="0"/>
            </w:pPr>
            <w:r>
              <w:rPr>
                <w:rFonts w:ascii="Arial" w:eastAsia="Arial" w:hAnsi="Arial" w:cs="Arial"/>
                <w:sz w:val="18"/>
              </w:rPr>
              <w:t xml:space="preserve">Materials" </w:t>
            </w:r>
          </w:p>
        </w:tc>
        <w:tc>
          <w:tcPr>
            <w:tcW w:w="5461" w:type="dxa"/>
            <w:tcBorders>
              <w:top w:val="single" w:sz="4" w:space="0" w:color="95B3D7"/>
              <w:left w:val="single" w:sz="4" w:space="0" w:color="95B3D7"/>
              <w:bottom w:val="single" w:sz="4" w:space="0" w:color="95B3D7"/>
              <w:right w:val="single" w:sz="4" w:space="0" w:color="B8CCE4"/>
            </w:tcBorders>
          </w:tcPr>
          <w:p w14:paraId="58F969DD" w14:textId="77777777" w:rsidR="006C006A" w:rsidRDefault="00000000">
            <w:pPr>
              <w:spacing w:after="0"/>
            </w:pPr>
            <w:r>
              <w:rPr>
                <w:rFonts w:ascii="Arial" w:eastAsia="Arial" w:hAnsi="Arial" w:cs="Arial"/>
                <w:sz w:val="18"/>
              </w:rPr>
              <w:t>has the meaning given to it in paragraph 9.1 of this Schedule;</w:t>
            </w:r>
            <w:r>
              <w:rPr>
                <w:rFonts w:ascii="Arial" w:eastAsia="Arial" w:hAnsi="Arial" w:cs="Arial"/>
                <w:b/>
                <w:sz w:val="18"/>
              </w:rPr>
              <w:t xml:space="preserve"> </w:t>
            </w:r>
          </w:p>
        </w:tc>
      </w:tr>
      <w:tr w:rsidR="006C006A" w14:paraId="184EEED0" w14:textId="77777777">
        <w:trPr>
          <w:trHeight w:val="1493"/>
        </w:trPr>
        <w:tc>
          <w:tcPr>
            <w:tcW w:w="2741" w:type="dxa"/>
            <w:tcBorders>
              <w:top w:val="single" w:sz="4" w:space="0" w:color="95B3D7"/>
              <w:left w:val="single" w:sz="4" w:space="0" w:color="B8CCE4"/>
              <w:bottom w:val="single" w:sz="4" w:space="0" w:color="95B3D7"/>
              <w:right w:val="single" w:sz="4" w:space="0" w:color="95B3D7"/>
            </w:tcBorders>
          </w:tcPr>
          <w:p w14:paraId="2773922E" w14:textId="77777777" w:rsidR="006C006A" w:rsidRDefault="00000000">
            <w:pPr>
              <w:spacing w:after="0"/>
            </w:pPr>
            <w:r>
              <w:rPr>
                <w:rFonts w:ascii="Arial" w:eastAsia="Arial" w:hAnsi="Arial" w:cs="Arial"/>
                <w:sz w:val="18"/>
              </w:rPr>
              <w:lastRenderedPageBreak/>
              <w:t xml:space="preserve">"Source Code" </w:t>
            </w:r>
          </w:p>
        </w:tc>
        <w:tc>
          <w:tcPr>
            <w:tcW w:w="5461" w:type="dxa"/>
            <w:tcBorders>
              <w:top w:val="single" w:sz="4" w:space="0" w:color="95B3D7"/>
              <w:left w:val="single" w:sz="4" w:space="0" w:color="95B3D7"/>
              <w:bottom w:val="single" w:sz="4" w:space="0" w:color="95B3D7"/>
              <w:right w:val="single" w:sz="4" w:space="0" w:color="B8CCE4"/>
            </w:tcBorders>
            <w:vAlign w:val="center"/>
          </w:tcPr>
          <w:p w14:paraId="17BBBD04" w14:textId="77777777" w:rsidR="006C006A" w:rsidRDefault="00000000">
            <w:pPr>
              <w:spacing w:after="0"/>
              <w:ind w:right="51"/>
              <w:jc w:val="both"/>
            </w:pPr>
            <w:r>
              <w:rPr>
                <w:rFonts w:ascii="Arial" w:eastAsia="Arial" w:hAnsi="Arial" w:cs="Arial"/>
                <w:sz w:val="18"/>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r>
              <w:rPr>
                <w:rFonts w:ascii="Arial" w:eastAsia="Arial" w:hAnsi="Arial" w:cs="Arial"/>
                <w:b/>
                <w:sz w:val="18"/>
              </w:rPr>
              <w:t xml:space="preserve"> </w:t>
            </w:r>
          </w:p>
        </w:tc>
      </w:tr>
      <w:tr w:rsidR="006C006A" w14:paraId="21B235FD" w14:textId="77777777">
        <w:trPr>
          <w:trHeight w:val="1700"/>
        </w:trPr>
        <w:tc>
          <w:tcPr>
            <w:tcW w:w="2741" w:type="dxa"/>
            <w:tcBorders>
              <w:top w:val="single" w:sz="4" w:space="0" w:color="95B3D7"/>
              <w:left w:val="single" w:sz="4" w:space="0" w:color="B8CCE4"/>
              <w:bottom w:val="single" w:sz="4" w:space="0" w:color="95B3D7"/>
              <w:right w:val="single" w:sz="4" w:space="0" w:color="95B3D7"/>
            </w:tcBorders>
          </w:tcPr>
          <w:p w14:paraId="272C696C" w14:textId="77777777" w:rsidR="006C006A" w:rsidRDefault="00000000">
            <w:pPr>
              <w:spacing w:after="0"/>
            </w:pPr>
            <w:r>
              <w:rPr>
                <w:rFonts w:ascii="Arial" w:eastAsia="Arial" w:hAnsi="Arial" w:cs="Arial"/>
                <w:sz w:val="18"/>
              </w:rPr>
              <w:t xml:space="preserve">"Specially Written Software" </w:t>
            </w:r>
          </w:p>
        </w:tc>
        <w:tc>
          <w:tcPr>
            <w:tcW w:w="5461" w:type="dxa"/>
            <w:tcBorders>
              <w:top w:val="single" w:sz="4" w:space="0" w:color="95B3D7"/>
              <w:left w:val="single" w:sz="4" w:space="0" w:color="95B3D7"/>
              <w:bottom w:val="single" w:sz="4" w:space="0" w:color="95B3D7"/>
              <w:right w:val="single" w:sz="4" w:space="0" w:color="B8CCE4"/>
            </w:tcBorders>
            <w:vAlign w:val="center"/>
          </w:tcPr>
          <w:p w14:paraId="6DD50F20" w14:textId="77777777" w:rsidR="006C006A" w:rsidRDefault="00000000">
            <w:pPr>
              <w:spacing w:after="0"/>
              <w:ind w:right="48"/>
              <w:jc w:val="both"/>
            </w:pPr>
            <w:r>
              <w:rPr>
                <w:rFonts w:ascii="Arial" w:eastAsia="Arial" w:hAnsi="Arial" w:cs="Arial"/>
                <w:sz w:val="18"/>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r>
              <w:rPr>
                <w:rFonts w:ascii="Arial" w:eastAsia="Arial" w:hAnsi="Arial" w:cs="Arial"/>
                <w:b/>
                <w:sz w:val="18"/>
              </w:rPr>
              <w:t xml:space="preserve"> </w:t>
            </w:r>
          </w:p>
        </w:tc>
      </w:tr>
      <w:tr w:rsidR="006C006A" w14:paraId="619387B4" w14:textId="77777777">
        <w:trPr>
          <w:trHeight w:val="1284"/>
        </w:trPr>
        <w:tc>
          <w:tcPr>
            <w:tcW w:w="2741" w:type="dxa"/>
            <w:tcBorders>
              <w:top w:val="single" w:sz="4" w:space="0" w:color="95B3D7"/>
              <w:left w:val="single" w:sz="4" w:space="0" w:color="B8CCE4"/>
              <w:bottom w:val="single" w:sz="4" w:space="0" w:color="95B3D7"/>
              <w:right w:val="single" w:sz="4" w:space="0" w:color="95B3D7"/>
            </w:tcBorders>
          </w:tcPr>
          <w:p w14:paraId="4CCDEC06" w14:textId="77777777" w:rsidR="006C006A" w:rsidRDefault="00000000">
            <w:pPr>
              <w:spacing w:after="0"/>
            </w:pPr>
            <w:r>
              <w:rPr>
                <w:rFonts w:ascii="Arial" w:eastAsia="Arial" w:hAnsi="Arial" w:cs="Arial"/>
                <w:sz w:val="18"/>
              </w:rPr>
              <w:t xml:space="preserve">"Supplier System" </w:t>
            </w:r>
          </w:p>
        </w:tc>
        <w:tc>
          <w:tcPr>
            <w:tcW w:w="5461" w:type="dxa"/>
            <w:tcBorders>
              <w:top w:val="single" w:sz="4" w:space="0" w:color="95B3D7"/>
              <w:left w:val="single" w:sz="4" w:space="0" w:color="95B3D7"/>
              <w:bottom w:val="single" w:sz="4" w:space="0" w:color="95B3D7"/>
              <w:right w:val="single" w:sz="4" w:space="0" w:color="B8CCE4"/>
            </w:tcBorders>
            <w:vAlign w:val="center"/>
          </w:tcPr>
          <w:p w14:paraId="12E4761A" w14:textId="77777777" w:rsidR="006C006A" w:rsidRDefault="00000000">
            <w:pPr>
              <w:spacing w:after="0"/>
              <w:ind w:right="52"/>
              <w:jc w:val="both"/>
            </w:pPr>
            <w:r>
              <w:rPr>
                <w:rFonts w:ascii="Arial" w:eastAsia="Arial" w:hAnsi="Arial" w:cs="Arial"/>
                <w:sz w:val="18"/>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r>
              <w:rPr>
                <w:rFonts w:ascii="Arial" w:eastAsia="Arial" w:hAnsi="Arial" w:cs="Arial"/>
                <w:b/>
                <w:sz w:val="18"/>
              </w:rPr>
              <w:t xml:space="preserve"> </w:t>
            </w:r>
          </w:p>
        </w:tc>
      </w:tr>
    </w:tbl>
    <w:p w14:paraId="73C9F06F" w14:textId="77777777" w:rsidR="006C006A" w:rsidRDefault="00000000">
      <w:pPr>
        <w:pStyle w:val="Heading2"/>
        <w:spacing w:after="229" w:line="249" w:lineRule="auto"/>
        <w:ind w:left="-5" w:right="0"/>
      </w:pPr>
      <w:r>
        <w:rPr>
          <w:rFonts w:ascii="Arial" w:eastAsia="Arial" w:hAnsi="Arial" w:cs="Arial"/>
          <w:sz w:val="24"/>
        </w:rPr>
        <w:t xml:space="preserve">2. When this Schedule should be used </w:t>
      </w:r>
    </w:p>
    <w:p w14:paraId="2519CFAE" w14:textId="77777777" w:rsidR="006C006A" w:rsidRDefault="00000000">
      <w:pPr>
        <w:spacing w:after="111" w:line="250" w:lineRule="auto"/>
        <w:ind w:left="923" w:right="11" w:hanging="576"/>
      </w:pPr>
      <w:r>
        <w:rPr>
          <w:rFonts w:ascii="Arial" w:eastAsia="Arial" w:hAnsi="Arial" w:cs="Arial"/>
          <w:sz w:val="24"/>
        </w:rPr>
        <w:t>2.1. This Schedule is designed to provide additional provisions necessary to facilitate the provision of ICT Services which are part of the Deliverables.</w:t>
      </w:r>
      <w:r>
        <w:rPr>
          <w:rFonts w:ascii="Times New Roman" w:eastAsia="Times New Roman" w:hAnsi="Times New Roman" w:cs="Times New Roman"/>
          <w:sz w:val="24"/>
        </w:rPr>
        <w:t xml:space="preserve"> </w:t>
      </w:r>
    </w:p>
    <w:p w14:paraId="6A411BB4" w14:textId="77777777" w:rsidR="006C006A" w:rsidRDefault="00000000">
      <w:pPr>
        <w:spacing w:after="98"/>
        <w:ind w:left="936"/>
      </w:pPr>
      <w:r>
        <w:rPr>
          <w:rFonts w:ascii="Arial" w:eastAsia="Arial" w:hAnsi="Arial" w:cs="Arial"/>
          <w:sz w:val="24"/>
        </w:rPr>
        <w:t xml:space="preserve"> </w:t>
      </w:r>
    </w:p>
    <w:p w14:paraId="5ED0ABE5" w14:textId="77777777" w:rsidR="006C006A" w:rsidRDefault="00000000">
      <w:pPr>
        <w:pStyle w:val="Heading2"/>
        <w:spacing w:after="228" w:line="249" w:lineRule="auto"/>
        <w:ind w:left="-5" w:right="0"/>
      </w:pPr>
      <w:r>
        <w:rPr>
          <w:rFonts w:ascii="Arial" w:eastAsia="Arial" w:hAnsi="Arial" w:cs="Arial"/>
          <w:sz w:val="24"/>
        </w:rPr>
        <w:t xml:space="preserve">3. Buyer due diligence requirements  </w:t>
      </w:r>
    </w:p>
    <w:p w14:paraId="065F526D" w14:textId="77777777" w:rsidR="006C006A" w:rsidRDefault="00000000">
      <w:pPr>
        <w:spacing w:after="230" w:line="250" w:lineRule="auto"/>
        <w:ind w:left="923" w:right="11" w:hanging="576"/>
      </w:pPr>
      <w:r>
        <w:rPr>
          <w:rFonts w:ascii="Arial" w:eastAsia="Arial" w:hAnsi="Arial" w:cs="Arial"/>
          <w:sz w:val="24"/>
        </w:rPr>
        <w:t xml:space="preserve">3.1. The Supplier shall satisfy itself of all relevant details, including but not limited to, details relating to the </w:t>
      </w:r>
      <w:proofErr w:type="gramStart"/>
      <w:r>
        <w:rPr>
          <w:rFonts w:ascii="Arial" w:eastAsia="Arial" w:hAnsi="Arial" w:cs="Arial"/>
          <w:sz w:val="24"/>
        </w:rPr>
        <w:t>following;</w:t>
      </w:r>
      <w:proofErr w:type="gramEnd"/>
      <w:r>
        <w:rPr>
          <w:rFonts w:ascii="Times New Roman" w:eastAsia="Times New Roman" w:hAnsi="Times New Roman" w:cs="Times New Roman"/>
          <w:sz w:val="24"/>
        </w:rPr>
        <w:t xml:space="preserve"> </w:t>
      </w:r>
    </w:p>
    <w:p w14:paraId="11E9D819" w14:textId="77777777" w:rsidR="006C006A" w:rsidRDefault="00000000">
      <w:pPr>
        <w:spacing w:after="111" w:line="250" w:lineRule="auto"/>
        <w:ind w:left="1656" w:right="11" w:hanging="802"/>
      </w:pPr>
      <w:r>
        <w:rPr>
          <w:rFonts w:ascii="Arial" w:eastAsia="Arial" w:hAnsi="Arial" w:cs="Arial"/>
          <w:sz w:val="24"/>
        </w:rPr>
        <w:t xml:space="preserve">3.1.1. suitability of the existing and (to the extent that it is defined or reasonably foreseeable at the Start Date) future Operating </w:t>
      </w:r>
      <w:proofErr w:type="gramStart"/>
      <w:r>
        <w:rPr>
          <w:rFonts w:ascii="Arial" w:eastAsia="Arial" w:hAnsi="Arial" w:cs="Arial"/>
          <w:sz w:val="24"/>
        </w:rPr>
        <w:t>Environment;</w:t>
      </w:r>
      <w:proofErr w:type="gramEnd"/>
      <w:r>
        <w:rPr>
          <w:rFonts w:ascii="Arial" w:eastAsia="Arial" w:hAnsi="Arial" w:cs="Arial"/>
          <w:sz w:val="24"/>
        </w:rPr>
        <w:t xml:space="preserve">  </w:t>
      </w:r>
    </w:p>
    <w:p w14:paraId="5313E8E9" w14:textId="77777777" w:rsidR="006C006A" w:rsidRDefault="00000000">
      <w:pPr>
        <w:spacing w:after="111" w:line="250" w:lineRule="auto"/>
        <w:ind w:left="1656" w:right="11" w:hanging="802"/>
      </w:pPr>
      <w:r>
        <w:rPr>
          <w:rFonts w:ascii="Arial" w:eastAsia="Arial" w:hAnsi="Arial" w:cs="Arial"/>
          <w:sz w:val="24"/>
        </w:rPr>
        <w:t xml:space="preserve">3.1.2. operating processes and procedures and the working methods of the </w:t>
      </w:r>
      <w:proofErr w:type="gramStart"/>
      <w:r>
        <w:rPr>
          <w:rFonts w:ascii="Arial" w:eastAsia="Arial" w:hAnsi="Arial" w:cs="Arial"/>
          <w:sz w:val="24"/>
        </w:rPr>
        <w:t>Buyer;</w:t>
      </w:r>
      <w:proofErr w:type="gramEnd"/>
      <w:r>
        <w:rPr>
          <w:rFonts w:ascii="Arial" w:eastAsia="Arial" w:hAnsi="Arial" w:cs="Arial"/>
          <w:sz w:val="24"/>
        </w:rPr>
        <w:t xml:space="preserve">  </w:t>
      </w:r>
    </w:p>
    <w:p w14:paraId="3DDB0477" w14:textId="77777777" w:rsidR="006C006A" w:rsidRDefault="00000000">
      <w:pPr>
        <w:spacing w:after="111" w:line="250" w:lineRule="auto"/>
        <w:ind w:left="1656" w:right="11" w:hanging="802"/>
      </w:pPr>
      <w:r>
        <w:rPr>
          <w:rFonts w:ascii="Arial" w:eastAsia="Arial" w:hAnsi="Arial" w:cs="Arial"/>
          <w:sz w:val="24"/>
        </w:rPr>
        <w:t xml:space="preserve">3.1.3. ownership, functionality, capacity, condition and suitability for use in the provision of the Deliverables of the Buyer Assets; and </w:t>
      </w:r>
    </w:p>
    <w:p w14:paraId="1647308F" w14:textId="77777777" w:rsidR="006C006A" w:rsidRDefault="00000000">
      <w:pPr>
        <w:spacing w:after="111" w:line="250" w:lineRule="auto"/>
        <w:ind w:left="1656" w:right="11" w:hanging="802"/>
      </w:pPr>
      <w:r>
        <w:rPr>
          <w:rFonts w:ascii="Arial" w:eastAsia="Arial" w:hAnsi="Arial" w:cs="Arial"/>
          <w:sz w:val="24"/>
        </w:rPr>
        <w:t xml:space="preserve">3.1.4. 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 </w:t>
      </w:r>
    </w:p>
    <w:p w14:paraId="441EA3EF" w14:textId="77777777" w:rsidR="006C006A" w:rsidRDefault="00000000">
      <w:pPr>
        <w:spacing w:after="111" w:line="250" w:lineRule="auto"/>
        <w:ind w:left="357" w:right="11" w:hanging="10"/>
      </w:pPr>
      <w:r>
        <w:rPr>
          <w:rFonts w:ascii="Arial" w:eastAsia="Arial" w:hAnsi="Arial" w:cs="Arial"/>
          <w:sz w:val="24"/>
        </w:rPr>
        <w:t>3.2. The Supplier confirms that it has advised the Buyer in writing of:</w:t>
      </w:r>
      <w:r>
        <w:rPr>
          <w:rFonts w:ascii="Times New Roman" w:eastAsia="Times New Roman" w:hAnsi="Times New Roman" w:cs="Times New Roman"/>
          <w:sz w:val="24"/>
        </w:rPr>
        <w:t xml:space="preserve"> </w:t>
      </w:r>
    </w:p>
    <w:p w14:paraId="6683D453" w14:textId="77777777" w:rsidR="006C006A" w:rsidRDefault="00000000">
      <w:pPr>
        <w:spacing w:after="111" w:line="250" w:lineRule="auto"/>
        <w:ind w:left="1656" w:right="11" w:hanging="802"/>
      </w:pPr>
      <w:r>
        <w:rPr>
          <w:rFonts w:ascii="Arial" w:eastAsia="Arial" w:hAnsi="Arial" w:cs="Arial"/>
          <w:sz w:val="24"/>
        </w:rPr>
        <w:t xml:space="preserve">3.2.1. each aspect, if any, of the Operating Environment that is not suitable for the provision of the ICT </w:t>
      </w:r>
      <w:proofErr w:type="gramStart"/>
      <w:r>
        <w:rPr>
          <w:rFonts w:ascii="Arial" w:eastAsia="Arial" w:hAnsi="Arial" w:cs="Arial"/>
          <w:sz w:val="24"/>
        </w:rPr>
        <w:t>Services;</w:t>
      </w:r>
      <w:proofErr w:type="gramEnd"/>
      <w:r>
        <w:rPr>
          <w:rFonts w:ascii="Arial" w:eastAsia="Arial" w:hAnsi="Arial" w:cs="Arial"/>
          <w:sz w:val="24"/>
        </w:rPr>
        <w:t xml:space="preserve"> </w:t>
      </w:r>
    </w:p>
    <w:p w14:paraId="6A755F73" w14:textId="77777777" w:rsidR="006C006A" w:rsidRDefault="00000000">
      <w:pPr>
        <w:spacing w:after="111" w:line="250" w:lineRule="auto"/>
        <w:ind w:left="864" w:right="11" w:hanging="10"/>
      </w:pPr>
      <w:r>
        <w:rPr>
          <w:rFonts w:ascii="Arial" w:eastAsia="Arial" w:hAnsi="Arial" w:cs="Arial"/>
          <w:sz w:val="24"/>
        </w:rPr>
        <w:lastRenderedPageBreak/>
        <w:t xml:space="preserve">3.2.2. the actions needed to remedy each such unsuitable aspect; and </w:t>
      </w:r>
    </w:p>
    <w:p w14:paraId="33DB9CD0" w14:textId="77777777" w:rsidR="006C006A" w:rsidRDefault="00000000">
      <w:pPr>
        <w:spacing w:after="111" w:line="250" w:lineRule="auto"/>
        <w:ind w:left="864" w:right="11" w:hanging="10"/>
      </w:pPr>
      <w:r>
        <w:rPr>
          <w:rFonts w:ascii="Arial" w:eastAsia="Arial" w:hAnsi="Arial" w:cs="Arial"/>
          <w:sz w:val="24"/>
        </w:rPr>
        <w:t xml:space="preserve">3.2.3. a timetable for and the costs of those actions. </w:t>
      </w:r>
    </w:p>
    <w:p w14:paraId="0B1BAFD5" w14:textId="77777777" w:rsidR="006C006A" w:rsidRDefault="00000000">
      <w:pPr>
        <w:spacing w:after="98"/>
        <w:ind w:left="1656"/>
      </w:pPr>
      <w:r>
        <w:rPr>
          <w:rFonts w:ascii="Arial" w:eastAsia="Arial" w:hAnsi="Arial" w:cs="Arial"/>
          <w:sz w:val="24"/>
        </w:rPr>
        <w:t xml:space="preserve"> </w:t>
      </w:r>
    </w:p>
    <w:p w14:paraId="403530CE" w14:textId="77777777" w:rsidR="006C006A" w:rsidRDefault="00000000">
      <w:pPr>
        <w:pStyle w:val="Heading2"/>
        <w:spacing w:after="228" w:line="249" w:lineRule="auto"/>
        <w:ind w:left="-5" w:right="0"/>
      </w:pPr>
      <w:r>
        <w:rPr>
          <w:rFonts w:ascii="Arial" w:eastAsia="Arial" w:hAnsi="Arial" w:cs="Arial"/>
          <w:sz w:val="24"/>
        </w:rPr>
        <w:t xml:space="preserve">4. Licensed software warranty </w:t>
      </w:r>
    </w:p>
    <w:p w14:paraId="539E320A" w14:textId="77777777" w:rsidR="006C006A" w:rsidRDefault="00000000">
      <w:pPr>
        <w:spacing w:after="111" w:line="250" w:lineRule="auto"/>
        <w:ind w:left="357" w:right="11" w:hanging="10"/>
      </w:pPr>
      <w:r>
        <w:rPr>
          <w:rFonts w:ascii="Arial" w:eastAsia="Arial" w:hAnsi="Arial" w:cs="Arial"/>
          <w:sz w:val="24"/>
        </w:rPr>
        <w:t>4.1. The Supplier represents and warrants that:</w:t>
      </w:r>
      <w:r>
        <w:rPr>
          <w:rFonts w:ascii="Times New Roman" w:eastAsia="Times New Roman" w:hAnsi="Times New Roman" w:cs="Times New Roman"/>
          <w:sz w:val="24"/>
        </w:rPr>
        <w:t xml:space="preserve"> </w:t>
      </w:r>
    </w:p>
    <w:p w14:paraId="76F2965A" w14:textId="77777777" w:rsidR="006C006A" w:rsidRDefault="00000000">
      <w:pPr>
        <w:spacing w:after="229" w:line="250" w:lineRule="auto"/>
        <w:ind w:left="1656" w:right="11" w:hanging="802"/>
      </w:pPr>
      <w:r>
        <w:rPr>
          <w:rFonts w:ascii="Arial" w:eastAsia="Arial" w:hAnsi="Arial" w:cs="Arial"/>
          <w:sz w:val="24"/>
        </w:rPr>
        <w:t xml:space="preserve">4.1.1. it has and shall continue to have all necessary rights in and to the Licensed Software made available by the Supplier (and/or any </w:t>
      </w:r>
      <w:proofErr w:type="spellStart"/>
      <w:r>
        <w:rPr>
          <w:rFonts w:ascii="Arial" w:eastAsia="Arial" w:hAnsi="Arial" w:cs="Arial"/>
          <w:sz w:val="24"/>
        </w:rPr>
        <w:t>SubContractor</w:t>
      </w:r>
      <w:proofErr w:type="spellEnd"/>
      <w:r>
        <w:rPr>
          <w:rFonts w:ascii="Arial" w:eastAsia="Arial" w:hAnsi="Arial" w:cs="Arial"/>
          <w:sz w:val="24"/>
        </w:rPr>
        <w:t xml:space="preserve">) to the Buyer which are necessary for the performance of the Supplier’s obligations under this Contract including the receipt of the Deliverables by the </w:t>
      </w:r>
      <w:proofErr w:type="gramStart"/>
      <w:r>
        <w:rPr>
          <w:rFonts w:ascii="Arial" w:eastAsia="Arial" w:hAnsi="Arial" w:cs="Arial"/>
          <w:sz w:val="24"/>
        </w:rPr>
        <w:t>Buyer;</w:t>
      </w:r>
      <w:proofErr w:type="gramEnd"/>
      <w:r>
        <w:rPr>
          <w:rFonts w:ascii="Arial" w:eastAsia="Arial" w:hAnsi="Arial" w:cs="Arial"/>
          <w:sz w:val="24"/>
        </w:rPr>
        <w:t xml:space="preserve"> </w:t>
      </w:r>
    </w:p>
    <w:p w14:paraId="537EEA0A" w14:textId="77777777" w:rsidR="006C006A" w:rsidRDefault="00000000">
      <w:pPr>
        <w:spacing w:after="111" w:line="250" w:lineRule="auto"/>
        <w:ind w:left="864" w:right="11" w:hanging="10"/>
      </w:pPr>
      <w:r>
        <w:rPr>
          <w:rFonts w:ascii="Arial" w:eastAsia="Arial" w:hAnsi="Arial" w:cs="Arial"/>
          <w:sz w:val="24"/>
        </w:rPr>
        <w:t xml:space="preserve">4.1.2. all components of the Specially Written Software shall: </w:t>
      </w:r>
    </w:p>
    <w:p w14:paraId="46E55879" w14:textId="77777777" w:rsidR="006C006A" w:rsidRDefault="00000000">
      <w:pPr>
        <w:spacing w:after="111" w:line="250" w:lineRule="auto"/>
        <w:ind w:left="1666" w:right="11" w:hanging="10"/>
      </w:pPr>
      <w:r>
        <w:rPr>
          <w:rFonts w:ascii="Arial" w:eastAsia="Arial" w:hAnsi="Arial" w:cs="Arial"/>
          <w:sz w:val="24"/>
        </w:rPr>
        <w:t xml:space="preserve">4.1.2.1. be free from material design and programming </w:t>
      </w:r>
      <w:proofErr w:type="gramStart"/>
      <w:r>
        <w:rPr>
          <w:rFonts w:ascii="Arial" w:eastAsia="Arial" w:hAnsi="Arial" w:cs="Arial"/>
          <w:sz w:val="24"/>
        </w:rPr>
        <w:t>errors;</w:t>
      </w:r>
      <w:proofErr w:type="gramEnd"/>
      <w:r>
        <w:rPr>
          <w:rFonts w:ascii="Arial" w:eastAsia="Arial" w:hAnsi="Arial" w:cs="Arial"/>
          <w:sz w:val="24"/>
        </w:rPr>
        <w:t xml:space="preserve"> </w:t>
      </w:r>
    </w:p>
    <w:p w14:paraId="678007CD" w14:textId="77777777" w:rsidR="006C006A" w:rsidRDefault="00000000">
      <w:pPr>
        <w:spacing w:after="0" w:line="250" w:lineRule="auto"/>
        <w:ind w:left="2593" w:right="11" w:hanging="937"/>
      </w:pPr>
      <w:r>
        <w:rPr>
          <w:rFonts w:ascii="Arial" w:eastAsia="Arial" w:hAnsi="Arial" w:cs="Arial"/>
          <w:sz w:val="24"/>
        </w:rPr>
        <w:t xml:space="preserve">4.1.2.2. perform in all material respects in accordance with the relevant specifications contained in Call Off Schedule 14 </w:t>
      </w:r>
    </w:p>
    <w:p w14:paraId="35B82841" w14:textId="77777777" w:rsidR="006C006A" w:rsidRDefault="00000000">
      <w:pPr>
        <w:spacing w:after="105" w:line="253" w:lineRule="auto"/>
        <w:ind w:left="578" w:hanging="10"/>
        <w:jc w:val="center"/>
      </w:pPr>
      <w:r>
        <w:rPr>
          <w:rFonts w:ascii="Arial" w:eastAsia="Arial" w:hAnsi="Arial" w:cs="Arial"/>
          <w:sz w:val="24"/>
        </w:rPr>
        <w:t xml:space="preserve">(Service Levels) and Documentation; and </w:t>
      </w:r>
    </w:p>
    <w:p w14:paraId="74ED04DA" w14:textId="77777777" w:rsidR="006C006A" w:rsidRDefault="00000000">
      <w:pPr>
        <w:spacing w:after="228" w:line="250" w:lineRule="auto"/>
        <w:ind w:left="1666" w:right="11" w:hanging="10"/>
      </w:pPr>
      <w:r>
        <w:rPr>
          <w:rFonts w:ascii="Arial" w:eastAsia="Arial" w:hAnsi="Arial" w:cs="Arial"/>
          <w:sz w:val="24"/>
        </w:rPr>
        <w:t xml:space="preserve">4.1.2.3. not infringe any IPR. </w:t>
      </w:r>
    </w:p>
    <w:p w14:paraId="43E004B9" w14:textId="77777777" w:rsidR="006C006A" w:rsidRDefault="00000000">
      <w:pPr>
        <w:spacing w:after="98"/>
        <w:ind w:left="2593"/>
      </w:pPr>
      <w:r>
        <w:rPr>
          <w:rFonts w:ascii="Arial" w:eastAsia="Arial" w:hAnsi="Arial" w:cs="Arial"/>
          <w:sz w:val="24"/>
        </w:rPr>
        <w:t xml:space="preserve"> </w:t>
      </w:r>
    </w:p>
    <w:p w14:paraId="04220BD8" w14:textId="77777777" w:rsidR="006C006A" w:rsidRDefault="00000000">
      <w:pPr>
        <w:pStyle w:val="Heading2"/>
        <w:spacing w:after="109" w:line="249" w:lineRule="auto"/>
        <w:ind w:left="-5" w:right="0"/>
      </w:pPr>
      <w:r>
        <w:rPr>
          <w:rFonts w:ascii="Arial" w:eastAsia="Arial" w:hAnsi="Arial" w:cs="Arial"/>
          <w:sz w:val="24"/>
        </w:rPr>
        <w:t xml:space="preserve">5. Provision of ICT Services </w:t>
      </w:r>
    </w:p>
    <w:p w14:paraId="292D20C2" w14:textId="77777777" w:rsidR="006C006A" w:rsidRDefault="00000000">
      <w:pPr>
        <w:spacing w:after="226" w:line="250" w:lineRule="auto"/>
        <w:ind w:left="357" w:right="11" w:hanging="10"/>
      </w:pPr>
      <w:r>
        <w:rPr>
          <w:rFonts w:ascii="Arial" w:eastAsia="Arial" w:hAnsi="Arial" w:cs="Arial"/>
          <w:sz w:val="24"/>
        </w:rPr>
        <w:t>5.1. The Supplier shall:</w:t>
      </w:r>
      <w:r>
        <w:rPr>
          <w:rFonts w:ascii="Times New Roman" w:eastAsia="Times New Roman" w:hAnsi="Times New Roman" w:cs="Times New Roman"/>
          <w:sz w:val="24"/>
        </w:rPr>
        <w:t xml:space="preserve"> </w:t>
      </w:r>
    </w:p>
    <w:p w14:paraId="434E6A4C" w14:textId="77777777" w:rsidR="006C006A" w:rsidRDefault="00000000">
      <w:pPr>
        <w:spacing w:after="9" w:line="250" w:lineRule="auto"/>
        <w:ind w:left="864" w:right="11" w:hanging="10"/>
      </w:pPr>
      <w:r>
        <w:rPr>
          <w:rFonts w:ascii="Arial" w:eastAsia="Arial" w:hAnsi="Arial" w:cs="Arial"/>
          <w:sz w:val="24"/>
        </w:rPr>
        <w:t xml:space="preserve">5.1.1. ensure that the release of any new COTS Software in which the </w:t>
      </w:r>
    </w:p>
    <w:p w14:paraId="3250CBD0" w14:textId="77777777" w:rsidR="006C006A" w:rsidRDefault="00000000">
      <w:pPr>
        <w:spacing w:after="111" w:line="250" w:lineRule="auto"/>
        <w:ind w:left="1666" w:right="11" w:hanging="10"/>
      </w:pPr>
      <w:r>
        <w:rPr>
          <w:rFonts w:ascii="Arial" w:eastAsia="Arial" w:hAnsi="Arial" w:cs="Arial"/>
          <w:sz w:val="24"/>
        </w:rPr>
        <w:t xml:space="preserve">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proofErr w:type="gramStart"/>
      <w:r>
        <w:rPr>
          <w:rFonts w:ascii="Arial" w:eastAsia="Arial" w:hAnsi="Arial" w:cs="Arial"/>
          <w:sz w:val="24"/>
        </w:rPr>
        <w:t>Upgrade;</w:t>
      </w:r>
      <w:proofErr w:type="gramEnd"/>
      <w:r>
        <w:rPr>
          <w:rFonts w:ascii="Arial" w:eastAsia="Arial" w:hAnsi="Arial" w:cs="Arial"/>
          <w:sz w:val="24"/>
        </w:rPr>
        <w:t xml:space="preserve"> </w:t>
      </w:r>
    </w:p>
    <w:p w14:paraId="60A7BB1C" w14:textId="77777777" w:rsidR="006C006A" w:rsidRDefault="00000000">
      <w:pPr>
        <w:spacing w:after="111" w:line="250" w:lineRule="auto"/>
        <w:ind w:left="1656" w:right="11" w:hanging="802"/>
      </w:pPr>
      <w:r>
        <w:rPr>
          <w:rFonts w:ascii="Arial" w:eastAsia="Arial" w:hAnsi="Arial" w:cs="Arial"/>
          <w:sz w:val="24"/>
        </w:rPr>
        <w:t xml:space="preserve">5.1.2. ensure that all Software including upgrades, updates and New Releases used by or on behalf of the Supplier are currently supported versions of that Software and perform in all material respects in accordance with the relevant </w:t>
      </w:r>
      <w:proofErr w:type="gramStart"/>
      <w:r>
        <w:rPr>
          <w:rFonts w:ascii="Arial" w:eastAsia="Arial" w:hAnsi="Arial" w:cs="Arial"/>
          <w:sz w:val="24"/>
        </w:rPr>
        <w:t>specification;</w:t>
      </w:r>
      <w:proofErr w:type="gramEnd"/>
      <w:r>
        <w:rPr>
          <w:rFonts w:ascii="Arial" w:eastAsia="Arial" w:hAnsi="Arial" w:cs="Arial"/>
          <w:sz w:val="24"/>
        </w:rPr>
        <w:t xml:space="preserve"> </w:t>
      </w:r>
    </w:p>
    <w:p w14:paraId="1DC20521" w14:textId="77777777" w:rsidR="006C006A" w:rsidRDefault="00000000">
      <w:pPr>
        <w:spacing w:after="111" w:line="250" w:lineRule="auto"/>
        <w:ind w:left="864" w:right="11" w:hanging="10"/>
      </w:pPr>
      <w:r>
        <w:rPr>
          <w:rFonts w:ascii="Arial" w:eastAsia="Arial" w:hAnsi="Arial" w:cs="Arial"/>
          <w:sz w:val="24"/>
        </w:rPr>
        <w:t xml:space="preserve">5.1.3. ensure that the Supplier System will be free of all </w:t>
      </w:r>
      <w:proofErr w:type="gramStart"/>
      <w:r>
        <w:rPr>
          <w:rFonts w:ascii="Arial" w:eastAsia="Arial" w:hAnsi="Arial" w:cs="Arial"/>
          <w:sz w:val="24"/>
        </w:rPr>
        <w:t>encumbrances;</w:t>
      </w:r>
      <w:proofErr w:type="gramEnd"/>
      <w:r>
        <w:rPr>
          <w:rFonts w:ascii="Arial" w:eastAsia="Arial" w:hAnsi="Arial" w:cs="Arial"/>
          <w:sz w:val="24"/>
        </w:rPr>
        <w:t xml:space="preserve"> </w:t>
      </w:r>
    </w:p>
    <w:p w14:paraId="374B824E" w14:textId="77777777" w:rsidR="006C006A" w:rsidRDefault="00000000">
      <w:pPr>
        <w:spacing w:after="111" w:line="250" w:lineRule="auto"/>
        <w:ind w:left="1656" w:right="11" w:hanging="802"/>
      </w:pPr>
      <w:r>
        <w:rPr>
          <w:rFonts w:ascii="Arial" w:eastAsia="Arial" w:hAnsi="Arial" w:cs="Arial"/>
          <w:sz w:val="24"/>
        </w:rPr>
        <w:t xml:space="preserve">5.1.4. ensure that the Deliverables are fully compatible with any Buyer Software, Buyer System, or otherwise used by the Supplier in connection with this </w:t>
      </w:r>
      <w:proofErr w:type="gramStart"/>
      <w:r>
        <w:rPr>
          <w:rFonts w:ascii="Arial" w:eastAsia="Arial" w:hAnsi="Arial" w:cs="Arial"/>
          <w:sz w:val="24"/>
        </w:rPr>
        <w:t>Contract;</w:t>
      </w:r>
      <w:proofErr w:type="gramEnd"/>
      <w:r>
        <w:rPr>
          <w:rFonts w:ascii="Arial" w:eastAsia="Arial" w:hAnsi="Arial" w:cs="Arial"/>
          <w:sz w:val="24"/>
        </w:rPr>
        <w:t xml:space="preserve"> </w:t>
      </w:r>
    </w:p>
    <w:p w14:paraId="66D2B077" w14:textId="77777777" w:rsidR="006C006A" w:rsidRDefault="00000000">
      <w:pPr>
        <w:spacing w:after="111" w:line="250" w:lineRule="auto"/>
        <w:ind w:left="1656" w:right="11" w:hanging="802"/>
      </w:pPr>
      <w:r>
        <w:rPr>
          <w:rFonts w:ascii="Arial" w:eastAsia="Arial" w:hAnsi="Arial" w:cs="Arial"/>
          <w:sz w:val="24"/>
        </w:rPr>
        <w:t xml:space="preserve">5.1.5. minimise any disruption to the Services and the ICT </w:t>
      </w:r>
      <w:proofErr w:type="gramStart"/>
      <w:r>
        <w:rPr>
          <w:rFonts w:ascii="Arial" w:eastAsia="Arial" w:hAnsi="Arial" w:cs="Arial"/>
          <w:sz w:val="24"/>
        </w:rPr>
        <w:t>Environment  and</w:t>
      </w:r>
      <w:proofErr w:type="gramEnd"/>
      <w:r>
        <w:rPr>
          <w:rFonts w:ascii="Arial" w:eastAsia="Arial" w:hAnsi="Arial" w:cs="Arial"/>
          <w:sz w:val="24"/>
        </w:rPr>
        <w:t xml:space="preserve">/or the Buyer's operations when providing the </w:t>
      </w:r>
      <w:proofErr w:type="gramStart"/>
      <w:r>
        <w:rPr>
          <w:rFonts w:ascii="Arial" w:eastAsia="Arial" w:hAnsi="Arial" w:cs="Arial"/>
          <w:sz w:val="24"/>
        </w:rPr>
        <w:t>Deliverables;</w:t>
      </w:r>
      <w:proofErr w:type="gramEnd"/>
      <w:r>
        <w:rPr>
          <w:rFonts w:ascii="Arial" w:eastAsia="Arial" w:hAnsi="Arial" w:cs="Arial"/>
          <w:sz w:val="24"/>
        </w:rPr>
        <w:t xml:space="preserve"> </w:t>
      </w:r>
    </w:p>
    <w:p w14:paraId="3BC8C608" w14:textId="77777777" w:rsidR="006C006A" w:rsidRDefault="00000000">
      <w:pPr>
        <w:spacing w:after="98"/>
        <w:ind w:left="1656"/>
      </w:pPr>
      <w:r>
        <w:rPr>
          <w:rFonts w:ascii="Arial" w:eastAsia="Arial" w:hAnsi="Arial" w:cs="Arial"/>
          <w:sz w:val="24"/>
        </w:rPr>
        <w:t xml:space="preserve"> </w:t>
      </w:r>
    </w:p>
    <w:p w14:paraId="206203F7" w14:textId="77777777" w:rsidR="006C006A" w:rsidRDefault="00000000">
      <w:pPr>
        <w:pStyle w:val="Heading2"/>
        <w:spacing w:after="109" w:line="249" w:lineRule="auto"/>
        <w:ind w:left="-5" w:right="0"/>
      </w:pPr>
      <w:r>
        <w:rPr>
          <w:rFonts w:ascii="Arial" w:eastAsia="Arial" w:hAnsi="Arial" w:cs="Arial"/>
          <w:sz w:val="24"/>
        </w:rPr>
        <w:lastRenderedPageBreak/>
        <w:t xml:space="preserve">6. Standards and Quality Requirements </w:t>
      </w:r>
    </w:p>
    <w:p w14:paraId="6B3ED326" w14:textId="77777777" w:rsidR="006C006A" w:rsidRDefault="00000000">
      <w:pPr>
        <w:spacing w:after="111" w:line="250" w:lineRule="auto"/>
        <w:ind w:left="923" w:right="11" w:hanging="576"/>
      </w:pPr>
      <w:r>
        <w:rPr>
          <w:rFonts w:ascii="Arial" w:eastAsia="Arial" w:hAnsi="Arial" w:cs="Arial"/>
          <w:sz w:val="24"/>
        </w:rPr>
        <w:t>6.1. 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sz w:val="24"/>
        </w:rPr>
        <w:t>Quality Plans</w:t>
      </w:r>
      <w:r>
        <w:rPr>
          <w:rFonts w:ascii="Arial" w:eastAsia="Arial" w:hAnsi="Arial" w:cs="Arial"/>
          <w:sz w:val="24"/>
        </w:rPr>
        <w:t>")</w:t>
      </w:r>
      <w:r>
        <w:rPr>
          <w:rFonts w:ascii="Arial" w:eastAsia="Arial" w:hAnsi="Arial" w:cs="Arial"/>
          <w:b/>
          <w:sz w:val="24"/>
        </w:rPr>
        <w:t>.</w:t>
      </w:r>
      <w:r>
        <w:rPr>
          <w:rFonts w:ascii="Times New Roman" w:eastAsia="Times New Roman" w:hAnsi="Times New Roman" w:cs="Times New Roman"/>
          <w:sz w:val="24"/>
        </w:rPr>
        <w:t xml:space="preserve"> </w:t>
      </w:r>
    </w:p>
    <w:p w14:paraId="64375063" w14:textId="77777777" w:rsidR="006C006A" w:rsidRDefault="00000000">
      <w:pPr>
        <w:spacing w:after="111" w:line="250" w:lineRule="auto"/>
        <w:ind w:left="923" w:right="11" w:hanging="576"/>
      </w:pPr>
      <w:r>
        <w:rPr>
          <w:rFonts w:ascii="Arial" w:eastAsia="Arial" w:hAnsi="Arial" w:cs="Arial"/>
          <w:sz w:val="24"/>
        </w:rPr>
        <w:t xml:space="preserve">6.2. The Supplier shall seek Approval from the Buyer (not be unreasonably withheld or delayed) of the Quality Plans before implementing them. </w:t>
      </w:r>
    </w:p>
    <w:p w14:paraId="3913E246" w14:textId="77777777" w:rsidR="006C006A" w:rsidRDefault="00000000">
      <w:pPr>
        <w:spacing w:after="111" w:line="250" w:lineRule="auto"/>
        <w:ind w:left="946" w:right="11" w:hanging="10"/>
      </w:pPr>
      <w:r>
        <w:rPr>
          <w:rFonts w:ascii="Arial" w:eastAsia="Arial" w:hAnsi="Arial" w:cs="Arial"/>
          <w:sz w:val="24"/>
        </w:rPr>
        <w:t>Approval shall not act as an endorsement of the Quality Plans and shall not relieve the Supplier of its responsibility for ensuring that the Deliverables are provided to the standard required by this Contract.</w:t>
      </w:r>
      <w:r>
        <w:rPr>
          <w:rFonts w:ascii="Times New Roman" w:eastAsia="Times New Roman" w:hAnsi="Times New Roman" w:cs="Times New Roman"/>
          <w:sz w:val="24"/>
        </w:rPr>
        <w:t xml:space="preserve"> </w:t>
      </w:r>
    </w:p>
    <w:p w14:paraId="4ADC5804" w14:textId="77777777" w:rsidR="006C006A" w:rsidRDefault="00000000">
      <w:pPr>
        <w:spacing w:after="111" w:line="250" w:lineRule="auto"/>
        <w:ind w:left="923" w:right="11" w:hanging="576"/>
      </w:pPr>
      <w:r>
        <w:rPr>
          <w:rFonts w:ascii="Arial" w:eastAsia="Arial" w:hAnsi="Arial" w:cs="Arial"/>
          <w:sz w:val="24"/>
        </w:rPr>
        <w:t>6.3. Following the approval of the Quality Plans, the Supplier shall provide all Deliverables in accordance with the Quality Plans.</w:t>
      </w:r>
      <w:r>
        <w:rPr>
          <w:rFonts w:ascii="Times New Roman" w:eastAsia="Times New Roman" w:hAnsi="Times New Roman" w:cs="Times New Roman"/>
          <w:sz w:val="24"/>
        </w:rPr>
        <w:t xml:space="preserve"> </w:t>
      </w:r>
    </w:p>
    <w:p w14:paraId="02298153" w14:textId="77777777" w:rsidR="006C006A" w:rsidRDefault="00000000">
      <w:pPr>
        <w:spacing w:after="111" w:line="250" w:lineRule="auto"/>
        <w:ind w:left="923" w:right="11" w:hanging="576"/>
      </w:pPr>
      <w:r>
        <w:rPr>
          <w:rFonts w:ascii="Arial" w:eastAsia="Arial" w:hAnsi="Arial" w:cs="Arial"/>
          <w:sz w:val="24"/>
        </w:rPr>
        <w:t>6.4. The Supplier shall ensure that the Supplier Personnel shall at all times during the Call Off Contract Period:</w:t>
      </w:r>
      <w:r>
        <w:rPr>
          <w:rFonts w:ascii="Times New Roman" w:eastAsia="Times New Roman" w:hAnsi="Times New Roman" w:cs="Times New Roman"/>
          <w:sz w:val="24"/>
        </w:rPr>
        <w:t xml:space="preserve"> </w:t>
      </w:r>
    </w:p>
    <w:p w14:paraId="0D5307E6" w14:textId="77777777" w:rsidR="006C006A" w:rsidRDefault="00000000">
      <w:pPr>
        <w:spacing w:after="111" w:line="250" w:lineRule="auto"/>
        <w:ind w:left="1656" w:right="11" w:hanging="802"/>
      </w:pPr>
      <w:r>
        <w:rPr>
          <w:rFonts w:ascii="Arial" w:eastAsia="Arial" w:hAnsi="Arial" w:cs="Arial"/>
          <w:sz w:val="24"/>
        </w:rPr>
        <w:t xml:space="preserve">6.4.1. be appropriately experienced, qualified and trained to supply the Deliverables in accordance with this </w:t>
      </w:r>
      <w:proofErr w:type="gramStart"/>
      <w:r>
        <w:rPr>
          <w:rFonts w:ascii="Arial" w:eastAsia="Arial" w:hAnsi="Arial" w:cs="Arial"/>
          <w:sz w:val="24"/>
        </w:rPr>
        <w:t>Contract;</w:t>
      </w:r>
      <w:proofErr w:type="gramEnd"/>
      <w:r>
        <w:rPr>
          <w:rFonts w:ascii="Arial" w:eastAsia="Arial" w:hAnsi="Arial" w:cs="Arial"/>
          <w:sz w:val="24"/>
        </w:rPr>
        <w:t xml:space="preserve"> </w:t>
      </w:r>
    </w:p>
    <w:p w14:paraId="4562C59E" w14:textId="77777777" w:rsidR="006C006A" w:rsidRDefault="00000000">
      <w:pPr>
        <w:spacing w:after="111" w:line="250" w:lineRule="auto"/>
        <w:ind w:left="1656" w:right="11" w:hanging="802"/>
      </w:pPr>
      <w:r>
        <w:rPr>
          <w:rFonts w:ascii="Arial" w:eastAsia="Arial" w:hAnsi="Arial" w:cs="Arial"/>
          <w:sz w:val="24"/>
        </w:rPr>
        <w:t xml:space="preserve">6.4.2. apply all due skill, care, diligence in faithfully performing those duties and exercising such powers as necessary in connection with the provision of the Deliverables; and </w:t>
      </w:r>
    </w:p>
    <w:p w14:paraId="79441EAB" w14:textId="77777777" w:rsidR="006C006A" w:rsidRDefault="00000000">
      <w:pPr>
        <w:spacing w:after="230" w:line="250" w:lineRule="auto"/>
        <w:ind w:left="1656" w:right="11" w:hanging="802"/>
      </w:pPr>
      <w:r>
        <w:rPr>
          <w:rFonts w:ascii="Arial" w:eastAsia="Arial" w:hAnsi="Arial" w:cs="Arial"/>
          <w:sz w:val="24"/>
        </w:rPr>
        <w:t xml:space="preserve">6.4.3. obey all lawful instructions and reasonable directions of the Buyer (including, if </w:t>
      </w:r>
      <w:proofErr w:type="gramStart"/>
      <w:r>
        <w:rPr>
          <w:rFonts w:ascii="Arial" w:eastAsia="Arial" w:hAnsi="Arial" w:cs="Arial"/>
          <w:sz w:val="24"/>
        </w:rPr>
        <w:t>so</w:t>
      </w:r>
      <w:proofErr w:type="gramEnd"/>
      <w:r>
        <w:rPr>
          <w:rFonts w:ascii="Arial" w:eastAsia="Arial" w:hAnsi="Arial" w:cs="Arial"/>
          <w:sz w:val="24"/>
        </w:rPr>
        <w:t xml:space="preserve"> required by the Buyer, the ICT Policy) and provide the Deliverables to the reasonable satisfaction of the Buyer. </w:t>
      </w:r>
    </w:p>
    <w:p w14:paraId="455986B3" w14:textId="77777777" w:rsidR="006C006A" w:rsidRDefault="00000000">
      <w:pPr>
        <w:spacing w:after="98"/>
        <w:ind w:left="1656"/>
      </w:pPr>
      <w:r>
        <w:rPr>
          <w:rFonts w:ascii="Arial" w:eastAsia="Arial" w:hAnsi="Arial" w:cs="Arial"/>
          <w:sz w:val="24"/>
        </w:rPr>
        <w:t xml:space="preserve"> </w:t>
      </w:r>
    </w:p>
    <w:p w14:paraId="16914F2E" w14:textId="77777777" w:rsidR="006C006A" w:rsidRDefault="00000000">
      <w:pPr>
        <w:pStyle w:val="Heading2"/>
        <w:spacing w:after="109" w:line="249" w:lineRule="auto"/>
        <w:ind w:left="-5" w:right="0"/>
      </w:pPr>
      <w:r>
        <w:rPr>
          <w:rFonts w:ascii="Arial" w:eastAsia="Arial" w:hAnsi="Arial" w:cs="Arial"/>
          <w:sz w:val="24"/>
        </w:rPr>
        <w:t xml:space="preserve">7. ICT Audit </w:t>
      </w:r>
    </w:p>
    <w:p w14:paraId="5F975C7E" w14:textId="77777777" w:rsidR="006C006A" w:rsidRDefault="00000000">
      <w:pPr>
        <w:spacing w:after="111" w:line="250" w:lineRule="auto"/>
        <w:ind w:left="357" w:right="11" w:hanging="10"/>
      </w:pPr>
      <w:r>
        <w:rPr>
          <w:rFonts w:ascii="Arial" w:eastAsia="Arial" w:hAnsi="Arial" w:cs="Arial"/>
          <w:sz w:val="24"/>
        </w:rPr>
        <w:t>7.1. The Supplier shall allow any auditor access to the Supplier premises to:</w:t>
      </w:r>
      <w:r>
        <w:rPr>
          <w:rFonts w:ascii="Times New Roman" w:eastAsia="Times New Roman" w:hAnsi="Times New Roman" w:cs="Times New Roman"/>
          <w:sz w:val="24"/>
        </w:rPr>
        <w:t xml:space="preserve"> </w:t>
      </w:r>
    </w:p>
    <w:p w14:paraId="4CC4443C" w14:textId="77777777" w:rsidR="006C006A" w:rsidRDefault="00000000">
      <w:pPr>
        <w:spacing w:after="111" w:line="250" w:lineRule="auto"/>
        <w:ind w:left="1656" w:right="11" w:hanging="802"/>
      </w:pPr>
      <w:r>
        <w:rPr>
          <w:rFonts w:ascii="Arial" w:eastAsia="Arial" w:hAnsi="Arial" w:cs="Arial"/>
          <w:sz w:val="24"/>
        </w:rPr>
        <w:t>7.1.1. inspect the ICT Environment and the wider service delivery environment (or any part of them</w:t>
      </w:r>
      <w:proofErr w:type="gramStart"/>
      <w:r>
        <w:rPr>
          <w:rFonts w:ascii="Arial" w:eastAsia="Arial" w:hAnsi="Arial" w:cs="Arial"/>
          <w:sz w:val="24"/>
        </w:rPr>
        <w:t>);</w:t>
      </w:r>
      <w:proofErr w:type="gramEnd"/>
      <w:r>
        <w:rPr>
          <w:rFonts w:ascii="Arial" w:eastAsia="Arial" w:hAnsi="Arial" w:cs="Arial"/>
          <w:sz w:val="24"/>
        </w:rPr>
        <w:t xml:space="preserve"> </w:t>
      </w:r>
    </w:p>
    <w:p w14:paraId="207A924F" w14:textId="77777777" w:rsidR="006C006A" w:rsidRDefault="00000000">
      <w:pPr>
        <w:spacing w:after="146" w:line="250" w:lineRule="auto"/>
        <w:ind w:left="1656" w:right="11" w:hanging="802"/>
      </w:pPr>
      <w:r>
        <w:rPr>
          <w:rFonts w:ascii="Arial" w:eastAsia="Arial" w:hAnsi="Arial" w:cs="Arial"/>
          <w:sz w:val="24"/>
        </w:rPr>
        <w:t xml:space="preserve">7.1.2. review any records created during the design and development of the Supplier System and pre-operational environment such as information relating to </w:t>
      </w:r>
      <w:proofErr w:type="gramStart"/>
      <w:r>
        <w:rPr>
          <w:rFonts w:ascii="Arial" w:eastAsia="Arial" w:hAnsi="Arial" w:cs="Arial"/>
          <w:sz w:val="24"/>
        </w:rPr>
        <w:t>Testing;</w:t>
      </w:r>
      <w:proofErr w:type="gramEnd"/>
      <w:r>
        <w:rPr>
          <w:rFonts w:ascii="Arial" w:eastAsia="Arial" w:hAnsi="Arial" w:cs="Arial"/>
          <w:sz w:val="24"/>
        </w:rPr>
        <w:t xml:space="preserve"> </w:t>
      </w:r>
    </w:p>
    <w:p w14:paraId="194B9261" w14:textId="77777777" w:rsidR="006C006A" w:rsidRDefault="00000000">
      <w:pPr>
        <w:spacing w:after="230" w:line="250" w:lineRule="auto"/>
        <w:ind w:left="1656" w:right="11" w:hanging="802"/>
      </w:pPr>
      <w:r>
        <w:rPr>
          <w:rFonts w:ascii="Arial" w:eastAsia="Arial" w:hAnsi="Arial" w:cs="Arial"/>
          <w:sz w:val="24"/>
        </w:rPr>
        <w:t xml:space="preserve">7.1.3. review the Supplier’s quality management systems including all relevant Quality Plans. </w:t>
      </w:r>
    </w:p>
    <w:p w14:paraId="033B5721" w14:textId="77777777" w:rsidR="006C006A" w:rsidRDefault="00000000">
      <w:pPr>
        <w:spacing w:after="98"/>
        <w:ind w:left="1656"/>
      </w:pPr>
      <w:r>
        <w:rPr>
          <w:rFonts w:ascii="Arial" w:eastAsia="Arial" w:hAnsi="Arial" w:cs="Arial"/>
          <w:sz w:val="24"/>
        </w:rPr>
        <w:t xml:space="preserve"> </w:t>
      </w:r>
    </w:p>
    <w:p w14:paraId="168A2FD5" w14:textId="77777777" w:rsidR="006C006A" w:rsidRDefault="00000000">
      <w:pPr>
        <w:pStyle w:val="Heading2"/>
        <w:spacing w:after="109" w:line="249" w:lineRule="auto"/>
        <w:ind w:left="-5" w:right="0"/>
      </w:pPr>
      <w:r>
        <w:rPr>
          <w:rFonts w:ascii="Arial" w:eastAsia="Arial" w:hAnsi="Arial" w:cs="Arial"/>
          <w:sz w:val="24"/>
        </w:rPr>
        <w:t xml:space="preserve">8. Maintenance of the ICT Environment </w:t>
      </w:r>
    </w:p>
    <w:p w14:paraId="4E59C39D" w14:textId="77777777" w:rsidR="006C006A" w:rsidRDefault="00000000">
      <w:pPr>
        <w:spacing w:after="111" w:line="250" w:lineRule="auto"/>
        <w:ind w:left="923" w:right="11" w:hanging="576"/>
      </w:pPr>
      <w:r>
        <w:rPr>
          <w:rFonts w:ascii="Arial" w:eastAsia="Arial" w:hAnsi="Arial" w:cs="Arial"/>
          <w:sz w:val="24"/>
        </w:rPr>
        <w:t xml:space="preserve">8.1. If specified by the Buyer in the Order Form, the Supplier shall create and maintain a rolling schedule of planned maintenance to the ICT Environment </w:t>
      </w:r>
      <w:r>
        <w:rPr>
          <w:rFonts w:ascii="Arial" w:eastAsia="Arial" w:hAnsi="Arial" w:cs="Arial"/>
          <w:sz w:val="24"/>
        </w:rPr>
        <w:lastRenderedPageBreak/>
        <w:t>("</w:t>
      </w:r>
      <w:r>
        <w:rPr>
          <w:rFonts w:ascii="Arial" w:eastAsia="Arial" w:hAnsi="Arial" w:cs="Arial"/>
          <w:b/>
          <w:sz w:val="24"/>
        </w:rPr>
        <w:t>Maintenance Schedule</w:t>
      </w:r>
      <w:r>
        <w:rPr>
          <w:rFonts w:ascii="Arial" w:eastAsia="Arial" w:hAnsi="Arial" w:cs="Arial"/>
          <w:sz w:val="24"/>
        </w:rPr>
        <w:t>") and make it available to the Buyer for Approval in accordance with the timetable and instructions specified by the Buyer.</w:t>
      </w:r>
      <w:r>
        <w:rPr>
          <w:rFonts w:ascii="Times New Roman" w:eastAsia="Times New Roman" w:hAnsi="Times New Roman" w:cs="Times New Roman"/>
          <w:sz w:val="24"/>
        </w:rPr>
        <w:t xml:space="preserve"> </w:t>
      </w:r>
    </w:p>
    <w:p w14:paraId="64B24895" w14:textId="77777777" w:rsidR="006C006A" w:rsidRDefault="00000000">
      <w:pPr>
        <w:spacing w:after="111" w:line="250" w:lineRule="auto"/>
        <w:ind w:left="923" w:right="11" w:hanging="576"/>
      </w:pPr>
      <w:r>
        <w:rPr>
          <w:rFonts w:ascii="Arial" w:eastAsia="Arial" w:hAnsi="Arial" w:cs="Arial"/>
          <w:sz w:val="24"/>
        </w:rPr>
        <w:t xml:space="preserve">8.2. Once the Maintenance Schedule has been Approved, the Supplier shall only undertake such planned maintenance (other than to the Core </w:t>
      </w:r>
      <w:proofErr w:type="gramStart"/>
      <w:r>
        <w:rPr>
          <w:rFonts w:ascii="Arial" w:eastAsia="Arial" w:hAnsi="Arial" w:cs="Arial"/>
          <w:sz w:val="24"/>
        </w:rPr>
        <w:t>Network)  (</w:t>
      </w:r>
      <w:proofErr w:type="gramEnd"/>
      <w:r>
        <w:rPr>
          <w:rFonts w:ascii="Arial" w:eastAsia="Arial" w:hAnsi="Arial" w:cs="Arial"/>
          <w:sz w:val="24"/>
        </w:rPr>
        <w:t>which shall be known as "</w:t>
      </w:r>
      <w:r>
        <w:rPr>
          <w:rFonts w:ascii="Arial" w:eastAsia="Arial" w:hAnsi="Arial" w:cs="Arial"/>
          <w:b/>
          <w:sz w:val="24"/>
        </w:rPr>
        <w:t>Permitted Maintenance</w:t>
      </w:r>
      <w:r>
        <w:rPr>
          <w:rFonts w:ascii="Arial" w:eastAsia="Arial" w:hAnsi="Arial" w:cs="Arial"/>
          <w:sz w:val="24"/>
        </w:rPr>
        <w:t>") in accordance with the Maintenance Schedule.</w:t>
      </w:r>
      <w:r>
        <w:rPr>
          <w:rFonts w:ascii="Times New Roman" w:eastAsia="Times New Roman" w:hAnsi="Times New Roman" w:cs="Times New Roman"/>
          <w:sz w:val="24"/>
        </w:rPr>
        <w:t xml:space="preserve"> </w:t>
      </w:r>
    </w:p>
    <w:p w14:paraId="26976136" w14:textId="77777777" w:rsidR="006C006A" w:rsidRDefault="00000000">
      <w:pPr>
        <w:spacing w:after="111" w:line="250" w:lineRule="auto"/>
        <w:ind w:left="923" w:right="11" w:hanging="576"/>
      </w:pPr>
      <w:r>
        <w:rPr>
          <w:rFonts w:ascii="Arial" w:eastAsia="Arial" w:hAnsi="Arial" w:cs="Arial"/>
          <w:sz w:val="24"/>
        </w:rPr>
        <w:t>8.3. The Supplier shall give as much notice as is reasonably practicable to the Buyer prior to carrying out any Emergency Maintenance, including to the Core Network.</w:t>
      </w:r>
      <w:r>
        <w:rPr>
          <w:rFonts w:ascii="Times New Roman" w:eastAsia="Times New Roman" w:hAnsi="Times New Roman" w:cs="Times New Roman"/>
          <w:sz w:val="24"/>
        </w:rPr>
        <w:t xml:space="preserve"> </w:t>
      </w:r>
    </w:p>
    <w:p w14:paraId="1879095F" w14:textId="77777777" w:rsidR="006C006A" w:rsidRDefault="00000000">
      <w:pPr>
        <w:spacing w:after="9" w:line="250" w:lineRule="auto"/>
        <w:ind w:left="357" w:right="11" w:hanging="10"/>
      </w:pPr>
      <w:r>
        <w:rPr>
          <w:rFonts w:ascii="Arial" w:eastAsia="Arial" w:hAnsi="Arial" w:cs="Arial"/>
          <w:sz w:val="24"/>
        </w:rPr>
        <w:t xml:space="preserve">8.4. The Supplier shall carry out any necessary maintenance (whether Permitted </w:t>
      </w:r>
    </w:p>
    <w:p w14:paraId="76693030" w14:textId="77777777" w:rsidR="006C006A" w:rsidRDefault="00000000">
      <w:pPr>
        <w:spacing w:after="12" w:line="250" w:lineRule="auto"/>
        <w:ind w:left="212" w:right="-3" w:hanging="10"/>
        <w:jc w:val="right"/>
      </w:pPr>
      <w:r>
        <w:rPr>
          <w:rFonts w:ascii="Arial" w:eastAsia="Arial" w:hAnsi="Arial" w:cs="Arial"/>
          <w:sz w:val="24"/>
        </w:rPr>
        <w:t xml:space="preserve">Maintenance or Emergency Maintenance) where it reasonably suspects that </w:t>
      </w:r>
    </w:p>
    <w:p w14:paraId="3C6AA7DC" w14:textId="77777777" w:rsidR="006C006A" w:rsidRDefault="00000000">
      <w:pPr>
        <w:spacing w:after="229" w:line="250" w:lineRule="auto"/>
        <w:ind w:left="946" w:right="11" w:hanging="10"/>
      </w:pPr>
      <w:r>
        <w:rPr>
          <w:rFonts w:ascii="Arial" w:eastAsia="Arial" w:hAnsi="Arial" w:cs="Arial"/>
          <w:sz w:val="24"/>
        </w:rPr>
        <w:t>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r>
        <w:rPr>
          <w:rFonts w:ascii="Times New Roman" w:eastAsia="Times New Roman" w:hAnsi="Times New Roman" w:cs="Times New Roman"/>
          <w:sz w:val="24"/>
        </w:rPr>
        <w:t xml:space="preserve"> </w:t>
      </w:r>
    </w:p>
    <w:p w14:paraId="62B677AA" w14:textId="77777777" w:rsidR="006C006A" w:rsidRDefault="00000000">
      <w:pPr>
        <w:spacing w:after="98"/>
        <w:ind w:left="936"/>
      </w:pPr>
      <w:r>
        <w:rPr>
          <w:rFonts w:ascii="Arial" w:eastAsia="Arial" w:hAnsi="Arial" w:cs="Arial"/>
          <w:sz w:val="24"/>
        </w:rPr>
        <w:t xml:space="preserve"> </w:t>
      </w:r>
    </w:p>
    <w:p w14:paraId="0D199F4F" w14:textId="77777777" w:rsidR="006C006A" w:rsidRDefault="00000000">
      <w:pPr>
        <w:pStyle w:val="Heading2"/>
        <w:spacing w:after="109" w:line="249" w:lineRule="auto"/>
        <w:ind w:left="-5" w:right="0"/>
      </w:pPr>
      <w:r>
        <w:rPr>
          <w:rFonts w:ascii="Arial" w:eastAsia="Arial" w:hAnsi="Arial" w:cs="Arial"/>
          <w:sz w:val="24"/>
        </w:rPr>
        <w:t xml:space="preserve">9. Intellectual Property Rights in ICT </w:t>
      </w:r>
    </w:p>
    <w:p w14:paraId="2B01586A" w14:textId="77777777" w:rsidR="006C006A" w:rsidRDefault="00000000">
      <w:pPr>
        <w:pStyle w:val="Heading3"/>
        <w:ind w:left="370" w:right="0"/>
      </w:pPr>
      <w:r>
        <w:rPr>
          <w:b w:val="0"/>
        </w:rPr>
        <w:t xml:space="preserve">9.1. </w:t>
      </w:r>
      <w:r>
        <w:t xml:space="preserve">Assignments granted by the Supplier: Specially Written Software </w:t>
      </w:r>
      <w:r>
        <w:rPr>
          <w:rFonts w:ascii="Times New Roman" w:eastAsia="Times New Roman" w:hAnsi="Times New Roman" w:cs="Times New Roman"/>
          <w:b w:val="0"/>
        </w:rPr>
        <w:t xml:space="preserve"> </w:t>
      </w:r>
    </w:p>
    <w:p w14:paraId="6DA9B59E" w14:textId="77777777" w:rsidR="006C006A" w:rsidRDefault="00000000">
      <w:pPr>
        <w:spacing w:after="111" w:line="250" w:lineRule="auto"/>
        <w:ind w:left="1656" w:right="11" w:hanging="802"/>
      </w:pPr>
      <w:r>
        <w:rPr>
          <w:rFonts w:ascii="Arial" w:eastAsia="Arial" w:hAnsi="Arial" w:cs="Arial"/>
          <w:sz w:val="24"/>
        </w:rPr>
        <w:t xml:space="preserve">9.1.1. 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 </w:t>
      </w:r>
    </w:p>
    <w:p w14:paraId="22A969CF" w14:textId="77777777" w:rsidR="006C006A" w:rsidRDefault="00000000">
      <w:pPr>
        <w:spacing w:after="111" w:line="250" w:lineRule="auto"/>
        <w:ind w:left="2593" w:right="11" w:hanging="937"/>
      </w:pPr>
      <w:r>
        <w:rPr>
          <w:rFonts w:ascii="Arial" w:eastAsia="Arial" w:hAnsi="Arial" w:cs="Arial"/>
          <w:sz w:val="24"/>
        </w:rPr>
        <w:t xml:space="preserve">9.1.1.1. the Documentation, Source Code and the Object Code of the Specially Written Software; and </w:t>
      </w:r>
    </w:p>
    <w:p w14:paraId="584CE3F8" w14:textId="77777777" w:rsidR="006C006A" w:rsidRDefault="00000000">
      <w:pPr>
        <w:spacing w:after="111" w:line="250" w:lineRule="auto"/>
        <w:ind w:left="2593" w:right="11" w:hanging="937"/>
      </w:pPr>
      <w:r>
        <w:rPr>
          <w:rFonts w:ascii="Arial" w:eastAsia="Arial" w:hAnsi="Arial" w:cs="Arial"/>
          <w:sz w:val="24"/>
        </w:rPr>
        <w:t>9.1.1.2. 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sz w:val="24"/>
        </w:rPr>
        <w:t>Software Supporting Materials</w:t>
      </w:r>
      <w:r>
        <w:rPr>
          <w:rFonts w:ascii="Arial" w:eastAsia="Arial" w:hAnsi="Arial" w:cs="Arial"/>
          <w:sz w:val="24"/>
        </w:rPr>
        <w:t xml:space="preserve">"). </w:t>
      </w:r>
    </w:p>
    <w:p w14:paraId="18D27CA9" w14:textId="77777777" w:rsidR="006C006A" w:rsidRDefault="00000000">
      <w:pPr>
        <w:spacing w:after="111" w:line="250" w:lineRule="auto"/>
        <w:ind w:left="864" w:right="11" w:hanging="10"/>
      </w:pPr>
      <w:r>
        <w:rPr>
          <w:rFonts w:ascii="Arial" w:eastAsia="Arial" w:hAnsi="Arial" w:cs="Arial"/>
          <w:sz w:val="24"/>
        </w:rPr>
        <w:t xml:space="preserve">9.1.2. The Supplier shall: </w:t>
      </w:r>
    </w:p>
    <w:p w14:paraId="5E051185" w14:textId="77777777" w:rsidR="006C006A" w:rsidRDefault="00000000">
      <w:pPr>
        <w:spacing w:after="111" w:line="250" w:lineRule="auto"/>
        <w:ind w:left="2593" w:right="11" w:hanging="937"/>
      </w:pPr>
      <w:r>
        <w:rPr>
          <w:rFonts w:ascii="Arial" w:eastAsia="Arial" w:hAnsi="Arial" w:cs="Arial"/>
          <w:sz w:val="24"/>
        </w:rPr>
        <w:t xml:space="preserve">9.1.2.1. inform the Buyer of all Specially Written Software or New IPRs that are a modification, customisation, configuration or enhancement to any COTS </w:t>
      </w:r>
      <w:proofErr w:type="gramStart"/>
      <w:r>
        <w:rPr>
          <w:rFonts w:ascii="Arial" w:eastAsia="Arial" w:hAnsi="Arial" w:cs="Arial"/>
          <w:sz w:val="24"/>
        </w:rPr>
        <w:t>Software;</w:t>
      </w:r>
      <w:proofErr w:type="gramEnd"/>
      <w:r>
        <w:rPr>
          <w:rFonts w:ascii="Arial" w:eastAsia="Arial" w:hAnsi="Arial" w:cs="Arial"/>
          <w:sz w:val="24"/>
        </w:rPr>
        <w:t xml:space="preserve">  </w:t>
      </w:r>
    </w:p>
    <w:p w14:paraId="037E0904" w14:textId="77777777" w:rsidR="006C006A" w:rsidRDefault="00000000">
      <w:pPr>
        <w:spacing w:after="0" w:line="250" w:lineRule="auto"/>
        <w:ind w:left="2593" w:right="11" w:hanging="937"/>
      </w:pPr>
      <w:r>
        <w:rPr>
          <w:rFonts w:ascii="Arial" w:eastAsia="Arial" w:hAnsi="Arial" w:cs="Arial"/>
          <w:sz w:val="24"/>
        </w:rPr>
        <w:t xml:space="preserve">9.1.2.2. deliver to the Buyer the Specially Written Software and any computer program elements of the New IPRs in both Source </w:t>
      </w:r>
    </w:p>
    <w:p w14:paraId="152C8EEF" w14:textId="77777777" w:rsidR="006C006A" w:rsidRDefault="00000000">
      <w:pPr>
        <w:spacing w:after="9" w:line="250" w:lineRule="auto"/>
        <w:ind w:left="2603" w:right="11" w:hanging="10"/>
      </w:pPr>
      <w:r>
        <w:rPr>
          <w:rFonts w:ascii="Arial" w:eastAsia="Arial" w:hAnsi="Arial" w:cs="Arial"/>
          <w:sz w:val="24"/>
        </w:rPr>
        <w:t xml:space="preserve">Code and Object Code forms together with relevant </w:t>
      </w:r>
    </w:p>
    <w:p w14:paraId="69742E4E" w14:textId="77777777" w:rsidR="006C006A" w:rsidRDefault="00000000">
      <w:pPr>
        <w:spacing w:after="9" w:line="250" w:lineRule="auto"/>
        <w:ind w:left="2603" w:right="11" w:hanging="10"/>
      </w:pPr>
      <w:r>
        <w:rPr>
          <w:rFonts w:ascii="Arial" w:eastAsia="Arial" w:hAnsi="Arial" w:cs="Arial"/>
          <w:sz w:val="24"/>
        </w:rPr>
        <w:t xml:space="preserve">Documentation and all related Software Supporting </w:t>
      </w:r>
    </w:p>
    <w:p w14:paraId="29214B1E" w14:textId="77777777" w:rsidR="006C006A" w:rsidRDefault="00000000">
      <w:pPr>
        <w:spacing w:after="12" w:line="250" w:lineRule="auto"/>
        <w:ind w:left="212" w:right="345" w:hanging="10"/>
        <w:jc w:val="right"/>
      </w:pPr>
      <w:r>
        <w:rPr>
          <w:rFonts w:ascii="Arial" w:eastAsia="Arial" w:hAnsi="Arial" w:cs="Arial"/>
          <w:sz w:val="24"/>
        </w:rPr>
        <w:t xml:space="preserve">Materials within seven days of completion or, if </w:t>
      </w:r>
      <w:proofErr w:type="gramStart"/>
      <w:r>
        <w:rPr>
          <w:rFonts w:ascii="Arial" w:eastAsia="Arial" w:hAnsi="Arial" w:cs="Arial"/>
          <w:sz w:val="24"/>
        </w:rPr>
        <w:t>a relevant</w:t>
      </w:r>
      <w:proofErr w:type="gramEnd"/>
      <w:r>
        <w:rPr>
          <w:rFonts w:ascii="Arial" w:eastAsia="Arial" w:hAnsi="Arial" w:cs="Arial"/>
          <w:sz w:val="24"/>
        </w:rPr>
        <w:t xml:space="preserve"> </w:t>
      </w:r>
    </w:p>
    <w:p w14:paraId="7D4B7D22" w14:textId="77777777" w:rsidR="006C006A" w:rsidRDefault="00000000">
      <w:pPr>
        <w:spacing w:after="111" w:line="250" w:lineRule="auto"/>
        <w:ind w:left="2603" w:right="11" w:hanging="10"/>
      </w:pPr>
      <w:r>
        <w:rPr>
          <w:rFonts w:ascii="Arial" w:eastAsia="Arial" w:hAnsi="Arial" w:cs="Arial"/>
          <w:sz w:val="24"/>
        </w:rPr>
        <w:lastRenderedPageBreak/>
        <w:t xml:space="preserve">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 </w:t>
      </w:r>
    </w:p>
    <w:p w14:paraId="540C8D3E" w14:textId="77777777" w:rsidR="006C006A" w:rsidRDefault="00000000">
      <w:pPr>
        <w:spacing w:after="111" w:line="250" w:lineRule="auto"/>
        <w:ind w:left="2593" w:right="11" w:hanging="937"/>
      </w:pPr>
      <w:r>
        <w:rPr>
          <w:rFonts w:ascii="Arial" w:eastAsia="Arial" w:hAnsi="Arial" w:cs="Arial"/>
          <w:sz w:val="24"/>
        </w:rPr>
        <w:t xml:space="preserve">9.1.2.3. 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w:t>
      </w:r>
      <w:proofErr w:type="spellStart"/>
      <w:r>
        <w:rPr>
          <w:rFonts w:ascii="Arial" w:eastAsia="Arial" w:hAnsi="Arial" w:cs="Arial"/>
          <w:sz w:val="24"/>
        </w:rPr>
        <w:t>royaltyfree</w:t>
      </w:r>
      <w:proofErr w:type="spellEnd"/>
      <w:r>
        <w:rPr>
          <w:rFonts w:ascii="Arial" w:eastAsia="Arial" w:hAnsi="Arial" w:cs="Arial"/>
          <w:sz w:val="24"/>
        </w:rPr>
        <w:t xml:space="preserve"> licence to use, sub-license and/or commercially exploit </w:t>
      </w:r>
    </w:p>
    <w:p w14:paraId="00936229" w14:textId="77777777" w:rsidR="006C006A" w:rsidRDefault="00000000">
      <w:pPr>
        <w:spacing w:after="111" w:line="250" w:lineRule="auto"/>
        <w:ind w:left="2603" w:right="11" w:hanging="10"/>
      </w:pPr>
      <w:r>
        <w:rPr>
          <w:rFonts w:ascii="Arial" w:eastAsia="Arial" w:hAnsi="Arial" w:cs="Arial"/>
          <w:sz w:val="24"/>
        </w:rPr>
        <w:t xml:space="preserve">such Supplier’s Existing IPRs and Third Party IPRs to the extent that it is necessary to enable the Buyer to obtain the full benefits of ownership of the Specially Written Software and New IPRs. </w:t>
      </w:r>
    </w:p>
    <w:p w14:paraId="3129822E" w14:textId="77777777" w:rsidR="006C006A" w:rsidRDefault="00000000">
      <w:pPr>
        <w:spacing w:after="111" w:line="250" w:lineRule="auto"/>
        <w:ind w:left="1656" w:right="11" w:hanging="802"/>
      </w:pPr>
      <w:r>
        <w:rPr>
          <w:rFonts w:ascii="Arial" w:eastAsia="Arial" w:hAnsi="Arial" w:cs="Arial"/>
          <w:sz w:val="24"/>
        </w:rPr>
        <w:t xml:space="preserve">9.1.3. The Supplier shall promptly execute all such assignments as are required to ensure that any rights in the Specially Written Software and New IPRs are properly transferred to the Buyer. </w:t>
      </w:r>
    </w:p>
    <w:p w14:paraId="2073FCE6" w14:textId="77777777" w:rsidR="006C006A" w:rsidRDefault="00000000">
      <w:pPr>
        <w:pStyle w:val="Heading3"/>
        <w:ind w:left="936" w:right="0" w:hanging="576"/>
      </w:pPr>
      <w:r>
        <w:rPr>
          <w:b w:val="0"/>
        </w:rPr>
        <w:t xml:space="preserve">9.2. </w:t>
      </w:r>
      <w:r>
        <w:t>Licences for non-COTS IPR from the Supplier and third parties to the Buyer</w:t>
      </w:r>
      <w:r>
        <w:rPr>
          <w:rFonts w:ascii="Times New Roman" w:eastAsia="Times New Roman" w:hAnsi="Times New Roman" w:cs="Times New Roman"/>
          <w:b w:val="0"/>
        </w:rPr>
        <w:t xml:space="preserve"> </w:t>
      </w:r>
    </w:p>
    <w:p w14:paraId="1CB9CEE6" w14:textId="77777777" w:rsidR="006C006A" w:rsidRDefault="00000000">
      <w:pPr>
        <w:spacing w:after="111" w:line="250" w:lineRule="auto"/>
        <w:ind w:left="864" w:right="11" w:hanging="10"/>
      </w:pPr>
      <w:r>
        <w:rPr>
          <w:rFonts w:ascii="Arial" w:eastAsia="Arial" w:hAnsi="Arial" w:cs="Arial"/>
          <w:sz w:val="24"/>
        </w:rPr>
        <w:t xml:space="preserve">9.2.1. Unless the Buyer gives its </w:t>
      </w:r>
      <w:proofErr w:type="gramStart"/>
      <w:r>
        <w:rPr>
          <w:rFonts w:ascii="Arial" w:eastAsia="Arial" w:hAnsi="Arial" w:cs="Arial"/>
          <w:sz w:val="24"/>
        </w:rPr>
        <w:t>Approval</w:t>
      </w:r>
      <w:proofErr w:type="gramEnd"/>
      <w:r>
        <w:rPr>
          <w:rFonts w:ascii="Arial" w:eastAsia="Arial" w:hAnsi="Arial" w:cs="Arial"/>
          <w:sz w:val="24"/>
        </w:rPr>
        <w:t xml:space="preserve"> the Supplier must not use any: </w:t>
      </w:r>
    </w:p>
    <w:p w14:paraId="1F430664" w14:textId="77777777" w:rsidR="006C006A" w:rsidRDefault="00000000">
      <w:pPr>
        <w:numPr>
          <w:ilvl w:val="0"/>
          <w:numId w:val="98"/>
        </w:numPr>
        <w:spacing w:after="111" w:line="250" w:lineRule="auto"/>
        <w:ind w:right="131" w:hanging="360"/>
      </w:pPr>
      <w:r>
        <w:rPr>
          <w:rFonts w:ascii="Arial" w:eastAsia="Arial" w:hAnsi="Arial" w:cs="Arial"/>
          <w:sz w:val="24"/>
        </w:rPr>
        <w:t xml:space="preserve">of its own Existing IPR that is not COTS </w:t>
      </w:r>
      <w:proofErr w:type="gramStart"/>
      <w:r>
        <w:rPr>
          <w:rFonts w:ascii="Arial" w:eastAsia="Arial" w:hAnsi="Arial" w:cs="Arial"/>
          <w:sz w:val="24"/>
        </w:rPr>
        <w:t>Software;</w:t>
      </w:r>
      <w:proofErr w:type="gramEnd"/>
      <w:r>
        <w:rPr>
          <w:rFonts w:ascii="Arial" w:eastAsia="Arial" w:hAnsi="Arial" w:cs="Arial"/>
          <w:sz w:val="24"/>
        </w:rPr>
        <w:t xml:space="preserve"> </w:t>
      </w:r>
    </w:p>
    <w:p w14:paraId="6958E854" w14:textId="77777777" w:rsidR="006C006A" w:rsidRDefault="00000000">
      <w:pPr>
        <w:numPr>
          <w:ilvl w:val="0"/>
          <w:numId w:val="98"/>
        </w:numPr>
        <w:spacing w:after="105" w:line="253" w:lineRule="auto"/>
        <w:ind w:right="131" w:hanging="360"/>
      </w:pPr>
      <w:r>
        <w:rPr>
          <w:rFonts w:ascii="Arial" w:eastAsia="Arial" w:hAnsi="Arial" w:cs="Arial"/>
          <w:sz w:val="24"/>
        </w:rPr>
        <w:t xml:space="preserve">third party software that is not COTS Software </w:t>
      </w:r>
    </w:p>
    <w:p w14:paraId="12D5D757" w14:textId="77777777" w:rsidR="006C006A" w:rsidRDefault="00000000">
      <w:pPr>
        <w:spacing w:after="111" w:line="250" w:lineRule="auto"/>
        <w:ind w:left="1656" w:right="11" w:hanging="802"/>
      </w:pPr>
      <w:r>
        <w:rPr>
          <w:rFonts w:ascii="Arial" w:eastAsia="Arial" w:hAnsi="Arial" w:cs="Arial"/>
          <w:sz w:val="24"/>
        </w:rPr>
        <w:t>9.2.2. 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sz w:val="24"/>
        </w:rPr>
        <w:t xml:space="preserve"> </w:t>
      </w:r>
      <w:r>
        <w:rPr>
          <w:rFonts w:ascii="Arial" w:eastAsia="Arial" w:hAnsi="Arial" w:cs="Arial"/>
          <w:sz w:val="24"/>
        </w:rPr>
        <w:t xml:space="preserve">for the Call Off Contract Period and after expiry of the Contract to the extent necessary to ensure continuity of service and an effective transition of Services to a Replacement Supplier. </w:t>
      </w:r>
    </w:p>
    <w:p w14:paraId="30B2E74B" w14:textId="77777777" w:rsidR="006C006A" w:rsidRDefault="00000000">
      <w:pPr>
        <w:spacing w:after="111" w:line="250" w:lineRule="auto"/>
        <w:ind w:left="1656" w:right="11" w:hanging="802"/>
      </w:pPr>
      <w:r>
        <w:rPr>
          <w:rFonts w:ascii="Arial" w:eastAsia="Arial" w:hAnsi="Arial" w:cs="Arial"/>
          <w:sz w:val="24"/>
        </w:rPr>
        <w:lastRenderedPageBreak/>
        <w:t xml:space="preserve">9.2.3. Where the Buyer Approves the use of </w:t>
      </w:r>
      <w:proofErr w:type="gramStart"/>
      <w:r>
        <w:rPr>
          <w:rFonts w:ascii="Arial" w:eastAsia="Arial" w:hAnsi="Arial" w:cs="Arial"/>
          <w:sz w:val="24"/>
        </w:rPr>
        <w:t>third party</w:t>
      </w:r>
      <w:proofErr w:type="gramEnd"/>
      <w:r>
        <w:rPr>
          <w:rFonts w:ascii="Arial" w:eastAsia="Arial" w:hAnsi="Arial" w:cs="Arial"/>
          <w:sz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Pr>
          <w:rFonts w:ascii="Arial" w:eastAsia="Arial" w:hAnsi="Arial" w:cs="Arial"/>
          <w:sz w:val="24"/>
        </w:rPr>
        <w:t>Buyer</w:t>
      </w:r>
      <w:proofErr w:type="gramEnd"/>
      <w:r>
        <w:rPr>
          <w:rFonts w:ascii="Arial" w:eastAsia="Arial" w:hAnsi="Arial" w:cs="Arial"/>
          <w:sz w:val="24"/>
        </w:rPr>
        <w:t xml:space="preserve"> it shall: </w:t>
      </w:r>
    </w:p>
    <w:p w14:paraId="5A5FF50C" w14:textId="77777777" w:rsidR="006C006A" w:rsidRDefault="00000000">
      <w:pPr>
        <w:spacing w:after="111" w:line="250" w:lineRule="auto"/>
        <w:ind w:left="2593" w:right="11" w:hanging="937"/>
      </w:pPr>
      <w:r>
        <w:rPr>
          <w:rFonts w:ascii="Arial" w:eastAsia="Arial" w:hAnsi="Arial" w:cs="Arial"/>
          <w:sz w:val="24"/>
        </w:rPr>
        <w:t xml:space="preserve">9.2.3.1. notify the Buyer in writing giving details of what licence terms can be obtained and whether there are alternative software providers which the Supplier could seek to use; and </w:t>
      </w:r>
    </w:p>
    <w:p w14:paraId="2E48AE2B" w14:textId="77777777" w:rsidR="006C006A" w:rsidRDefault="00000000">
      <w:pPr>
        <w:spacing w:after="149" w:line="250" w:lineRule="auto"/>
        <w:ind w:left="2593" w:right="11" w:hanging="937"/>
      </w:pPr>
      <w:r>
        <w:rPr>
          <w:rFonts w:ascii="Arial" w:eastAsia="Arial" w:hAnsi="Arial" w:cs="Arial"/>
          <w:sz w:val="24"/>
        </w:rPr>
        <w:t xml:space="preserve">9.2.3.2. only use such third party IPR as referred to </w:t>
      </w:r>
      <w:proofErr w:type="spellStart"/>
      <w:r>
        <w:rPr>
          <w:rFonts w:ascii="Arial" w:eastAsia="Arial" w:hAnsi="Arial" w:cs="Arial"/>
          <w:sz w:val="24"/>
        </w:rPr>
        <w:t>at</w:t>
      </w:r>
      <w:proofErr w:type="spellEnd"/>
      <w:r>
        <w:rPr>
          <w:rFonts w:ascii="Arial" w:eastAsia="Arial" w:hAnsi="Arial" w:cs="Arial"/>
          <w:sz w:val="24"/>
        </w:rPr>
        <w:t xml:space="preserve"> paragraph 9.2.3.1 if the Buyer Approves the terms of the licence from the relevant third party. </w:t>
      </w:r>
    </w:p>
    <w:p w14:paraId="354E752C" w14:textId="77777777" w:rsidR="006C006A" w:rsidRDefault="00000000">
      <w:pPr>
        <w:spacing w:after="111" w:line="250" w:lineRule="auto"/>
        <w:ind w:left="1656" w:right="11" w:hanging="802"/>
      </w:pPr>
      <w:r>
        <w:rPr>
          <w:rFonts w:ascii="Arial" w:eastAsia="Arial" w:hAnsi="Arial" w:cs="Arial"/>
          <w:sz w:val="24"/>
        </w:rPr>
        <w:t xml:space="preserve">9.2.4. Where the Supplier is unable to provide a license to the Supplier’s Existing IPR in accordance with Paragraph 9.2.2 above, it must meet the requirement by making use of COTS Software or Specially Written Software.   </w:t>
      </w:r>
    </w:p>
    <w:p w14:paraId="1DF1F2C0" w14:textId="77777777" w:rsidR="006C006A" w:rsidRDefault="00000000">
      <w:pPr>
        <w:spacing w:after="111" w:line="250" w:lineRule="auto"/>
        <w:ind w:left="1656" w:right="11" w:hanging="802"/>
      </w:pPr>
      <w:r>
        <w:rPr>
          <w:rFonts w:ascii="Arial" w:eastAsia="Arial" w:hAnsi="Arial" w:cs="Arial"/>
          <w:sz w:val="24"/>
        </w:rPr>
        <w:t xml:space="preserve">9.2.5. The Supplier may terminate a licence granted under paragraph 9.2.1 by giving at least thirty (30) days’ notice in writing if there is an </w:t>
      </w:r>
    </w:p>
    <w:p w14:paraId="65FA7A74" w14:textId="77777777" w:rsidR="006C006A" w:rsidRDefault="00000000">
      <w:pPr>
        <w:spacing w:after="111" w:line="250" w:lineRule="auto"/>
        <w:ind w:left="1666" w:right="11" w:hanging="10"/>
      </w:pPr>
      <w:r>
        <w:rPr>
          <w:rFonts w:ascii="Arial" w:eastAsia="Arial" w:hAnsi="Arial" w:cs="Arial"/>
          <w:sz w:val="24"/>
        </w:rPr>
        <w:t xml:space="preserve">Authority </w:t>
      </w:r>
      <w:proofErr w:type="gramStart"/>
      <w:r>
        <w:rPr>
          <w:rFonts w:ascii="Arial" w:eastAsia="Arial" w:hAnsi="Arial" w:cs="Arial"/>
          <w:sz w:val="24"/>
        </w:rPr>
        <w:t>Cause</w:t>
      </w:r>
      <w:proofErr w:type="gramEnd"/>
      <w:r>
        <w:rPr>
          <w:rFonts w:ascii="Arial" w:eastAsia="Arial" w:hAnsi="Arial" w:cs="Arial"/>
          <w:sz w:val="24"/>
        </w:rPr>
        <w:t xml:space="preserve"> which constitutes a material Default which, if capable of remedy, is not remedied within twenty (20) Working Days after the Supplier gives the Buyer written notice specifying the breach and requiring its remedy. </w:t>
      </w:r>
    </w:p>
    <w:p w14:paraId="553891A6" w14:textId="77777777" w:rsidR="006C006A" w:rsidRDefault="00000000">
      <w:pPr>
        <w:pStyle w:val="Heading3"/>
        <w:ind w:left="936" w:right="0" w:hanging="576"/>
      </w:pPr>
      <w:r>
        <w:rPr>
          <w:b w:val="0"/>
        </w:rPr>
        <w:t xml:space="preserve">9.3. </w:t>
      </w:r>
      <w:r>
        <w:t>Licenses for COTS Software by the Supplier and third parties to the Buyer</w:t>
      </w:r>
      <w:r>
        <w:rPr>
          <w:rFonts w:ascii="Times New Roman" w:eastAsia="Times New Roman" w:hAnsi="Times New Roman" w:cs="Times New Roman"/>
          <w:b w:val="0"/>
        </w:rPr>
        <w:t xml:space="preserve"> </w:t>
      </w:r>
    </w:p>
    <w:p w14:paraId="76388184" w14:textId="77777777" w:rsidR="006C006A" w:rsidRDefault="00000000">
      <w:pPr>
        <w:spacing w:after="111" w:line="250" w:lineRule="auto"/>
        <w:ind w:left="1656" w:right="11" w:hanging="802"/>
      </w:pPr>
      <w:r>
        <w:rPr>
          <w:rFonts w:ascii="Arial" w:eastAsia="Arial" w:hAnsi="Arial" w:cs="Arial"/>
          <w:sz w:val="24"/>
        </w:rPr>
        <w:t xml:space="preserve">9.3.1. The Supplier shall either </w:t>
      </w:r>
      <w:proofErr w:type="gramStart"/>
      <w:r>
        <w:rPr>
          <w:rFonts w:ascii="Arial" w:eastAsia="Arial" w:hAnsi="Arial" w:cs="Arial"/>
          <w:sz w:val="24"/>
        </w:rPr>
        <w:t>grant, or</w:t>
      </w:r>
      <w:proofErr w:type="gramEnd"/>
      <w:r>
        <w:rPr>
          <w:rFonts w:ascii="Arial" w:eastAsia="Arial" w:hAnsi="Arial" w:cs="Arial"/>
          <w:sz w:val="24"/>
        </w:rPr>
        <w:t xml:space="preserve"> procure that the owners or the authorised licensors of any COTS Software grant, a direct licence to the Buyer on terms no less favourable than those standard commercial terms on which such software is usually made commercially available. </w:t>
      </w:r>
    </w:p>
    <w:p w14:paraId="70CD9A97" w14:textId="77777777" w:rsidR="006C006A" w:rsidRDefault="00000000">
      <w:pPr>
        <w:spacing w:after="111" w:line="250" w:lineRule="auto"/>
        <w:ind w:left="1656" w:right="11" w:hanging="802"/>
      </w:pPr>
      <w:r>
        <w:rPr>
          <w:rFonts w:ascii="Arial" w:eastAsia="Arial" w:hAnsi="Arial" w:cs="Arial"/>
          <w:sz w:val="24"/>
        </w:rPr>
        <w:t xml:space="preserve">9.3.2. Where the Supplier owns the COTS Software it shall make available the COTS software to a Replacement Supplier at a price and on terms no less favourable than those standard commercial terms on which such software is usually made commercially available. </w:t>
      </w:r>
    </w:p>
    <w:p w14:paraId="1AB07397" w14:textId="77777777" w:rsidR="006C006A" w:rsidRDefault="00000000">
      <w:pPr>
        <w:spacing w:after="111" w:line="250" w:lineRule="auto"/>
        <w:ind w:left="1656" w:right="11" w:hanging="802"/>
      </w:pPr>
      <w:r>
        <w:rPr>
          <w:rFonts w:ascii="Arial" w:eastAsia="Arial" w:hAnsi="Arial" w:cs="Arial"/>
          <w:sz w:val="24"/>
        </w:rPr>
        <w:t xml:space="preserve">9.3.3. Where a third party is the owner of COTS Software licensed in accordance with this Paragraph 9.3 the Supplier shall support the Replacement Supplier to </w:t>
      </w:r>
      <w:proofErr w:type="gramStart"/>
      <w:r>
        <w:rPr>
          <w:rFonts w:ascii="Arial" w:eastAsia="Arial" w:hAnsi="Arial" w:cs="Arial"/>
          <w:sz w:val="24"/>
        </w:rPr>
        <w:t>make arrangements</w:t>
      </w:r>
      <w:proofErr w:type="gramEnd"/>
      <w:r>
        <w:rPr>
          <w:rFonts w:ascii="Arial" w:eastAsia="Arial" w:hAnsi="Arial" w:cs="Arial"/>
          <w:sz w:val="24"/>
        </w:rPr>
        <w:t xml:space="preserve"> with the owner or authorised </w:t>
      </w:r>
      <w:proofErr w:type="spellStart"/>
      <w:r>
        <w:rPr>
          <w:rFonts w:ascii="Arial" w:eastAsia="Arial" w:hAnsi="Arial" w:cs="Arial"/>
          <w:sz w:val="24"/>
        </w:rPr>
        <w:t>licencee</w:t>
      </w:r>
      <w:proofErr w:type="spellEnd"/>
      <w:r>
        <w:rPr>
          <w:rFonts w:ascii="Arial" w:eastAsia="Arial" w:hAnsi="Arial" w:cs="Arial"/>
          <w:sz w:val="24"/>
        </w:rPr>
        <w:t xml:space="preserve"> to renew the license at a price and on terms no less favourable than those standard commercial terms on which such software is usually made commercially available. </w:t>
      </w:r>
    </w:p>
    <w:p w14:paraId="7E4F2E82" w14:textId="77777777" w:rsidR="006C006A" w:rsidRDefault="00000000">
      <w:pPr>
        <w:spacing w:after="108" w:line="250" w:lineRule="auto"/>
        <w:ind w:left="212" w:right="-3" w:hanging="10"/>
        <w:jc w:val="right"/>
      </w:pPr>
      <w:r>
        <w:rPr>
          <w:rFonts w:ascii="Arial" w:eastAsia="Arial" w:hAnsi="Arial" w:cs="Arial"/>
          <w:sz w:val="24"/>
        </w:rPr>
        <w:t xml:space="preserve">9.3.4. The Supplier shall notify the Buyer within seven (7) days of becoming aware of any COTS Software which in the next thirty-six (36) months: </w:t>
      </w:r>
    </w:p>
    <w:p w14:paraId="3EB83C72" w14:textId="77777777" w:rsidR="006C006A" w:rsidRDefault="00000000">
      <w:pPr>
        <w:spacing w:after="111" w:line="250" w:lineRule="auto"/>
        <w:ind w:left="2593" w:right="11" w:hanging="937"/>
      </w:pPr>
      <w:r>
        <w:rPr>
          <w:rFonts w:ascii="Arial" w:eastAsia="Arial" w:hAnsi="Arial" w:cs="Arial"/>
          <w:sz w:val="24"/>
        </w:rPr>
        <w:lastRenderedPageBreak/>
        <w:t xml:space="preserve">9.3.4.1. will no longer be maintained or supported by the developer; or </w:t>
      </w:r>
    </w:p>
    <w:p w14:paraId="3CF3A7C6" w14:textId="77777777" w:rsidR="006C006A" w:rsidRDefault="00000000">
      <w:pPr>
        <w:spacing w:after="145" w:line="250" w:lineRule="auto"/>
        <w:ind w:left="1666" w:right="11" w:hanging="10"/>
      </w:pPr>
      <w:r>
        <w:rPr>
          <w:rFonts w:ascii="Arial" w:eastAsia="Arial" w:hAnsi="Arial" w:cs="Arial"/>
          <w:sz w:val="24"/>
        </w:rPr>
        <w:t xml:space="preserve">9.3.4.2. will no longer be made commercially available </w:t>
      </w:r>
    </w:p>
    <w:p w14:paraId="6A781FE8" w14:textId="77777777" w:rsidR="006C006A" w:rsidRDefault="00000000">
      <w:pPr>
        <w:pStyle w:val="Heading3"/>
        <w:ind w:left="370" w:right="0"/>
      </w:pPr>
      <w:r>
        <w:rPr>
          <w:b w:val="0"/>
        </w:rPr>
        <w:t xml:space="preserve">9.4. </w:t>
      </w:r>
      <w:r>
        <w:t>Buyer’s right to assign/novate licences</w:t>
      </w:r>
      <w:r>
        <w:rPr>
          <w:rFonts w:ascii="Times New Roman" w:eastAsia="Times New Roman" w:hAnsi="Times New Roman" w:cs="Times New Roman"/>
          <w:b w:val="0"/>
        </w:rPr>
        <w:t xml:space="preserve"> </w:t>
      </w:r>
    </w:p>
    <w:p w14:paraId="1D6D0457" w14:textId="77777777" w:rsidR="006C006A" w:rsidRDefault="00000000">
      <w:pPr>
        <w:spacing w:after="111" w:line="250" w:lineRule="auto"/>
        <w:ind w:left="1656" w:right="11" w:hanging="802"/>
      </w:pPr>
      <w:r>
        <w:rPr>
          <w:rFonts w:ascii="Arial" w:eastAsia="Arial" w:hAnsi="Arial" w:cs="Arial"/>
          <w:sz w:val="24"/>
        </w:rPr>
        <w:t xml:space="preserve">9.4.1. The Buyer may assign, novate or otherwise transfer its rights and obligations under the licences granted pursuant to paragraph 9.2 (to: </w:t>
      </w:r>
    </w:p>
    <w:p w14:paraId="7A4C3726" w14:textId="77777777" w:rsidR="006C006A" w:rsidRDefault="00000000">
      <w:pPr>
        <w:spacing w:after="111" w:line="250" w:lineRule="auto"/>
        <w:ind w:left="1666" w:right="11" w:hanging="10"/>
      </w:pPr>
      <w:r>
        <w:rPr>
          <w:rFonts w:ascii="Arial" w:eastAsia="Arial" w:hAnsi="Arial" w:cs="Arial"/>
          <w:sz w:val="24"/>
        </w:rPr>
        <w:t xml:space="preserve">9.4.1.1. a Central Government Body; or </w:t>
      </w:r>
    </w:p>
    <w:p w14:paraId="58EC99D3" w14:textId="77777777" w:rsidR="006C006A" w:rsidRDefault="00000000">
      <w:pPr>
        <w:spacing w:after="111" w:line="250" w:lineRule="auto"/>
        <w:ind w:left="2593" w:right="11" w:hanging="937"/>
      </w:pPr>
      <w:r>
        <w:rPr>
          <w:rFonts w:ascii="Arial" w:eastAsia="Arial" w:hAnsi="Arial" w:cs="Arial"/>
          <w:sz w:val="24"/>
        </w:rPr>
        <w:t xml:space="preserve">9.4.1.2. to </w:t>
      </w:r>
      <w:proofErr w:type="spellStart"/>
      <w:r>
        <w:rPr>
          <w:rFonts w:ascii="Arial" w:eastAsia="Arial" w:hAnsi="Arial" w:cs="Arial"/>
          <w:sz w:val="24"/>
        </w:rPr>
        <w:t>any body</w:t>
      </w:r>
      <w:proofErr w:type="spellEnd"/>
      <w:r>
        <w:rPr>
          <w:rFonts w:ascii="Arial" w:eastAsia="Arial" w:hAnsi="Arial" w:cs="Arial"/>
          <w:sz w:val="24"/>
        </w:rPr>
        <w:t xml:space="preserve"> (including any private sector body) which performs or carries on any of the functions and/or activities that previously had been performed and/or carried on by the Buyer. </w:t>
      </w:r>
    </w:p>
    <w:p w14:paraId="07D61896" w14:textId="77777777" w:rsidR="006C006A" w:rsidRDefault="00000000">
      <w:pPr>
        <w:spacing w:after="111" w:line="250" w:lineRule="auto"/>
        <w:ind w:left="1656" w:right="11" w:hanging="802"/>
      </w:pPr>
      <w:r>
        <w:rPr>
          <w:rFonts w:ascii="Arial" w:eastAsia="Arial" w:hAnsi="Arial" w:cs="Arial"/>
          <w:sz w:val="24"/>
        </w:rPr>
        <w:t xml:space="preserve">9.4.2. If the Buyer ceases to be a Central Government Body, the successor body to the Buyer shall still be entitled to the benefit of the licences granted in paragraph 9.2. </w:t>
      </w:r>
    </w:p>
    <w:p w14:paraId="3B79D94E" w14:textId="77777777" w:rsidR="006C006A" w:rsidRDefault="00000000">
      <w:pPr>
        <w:pStyle w:val="Heading3"/>
        <w:ind w:left="370" w:right="0"/>
      </w:pPr>
      <w:r>
        <w:rPr>
          <w:b w:val="0"/>
        </w:rPr>
        <w:t xml:space="preserve">9.5. </w:t>
      </w:r>
      <w:r>
        <w:t>Licence granted by the Buyer</w:t>
      </w:r>
      <w:r>
        <w:rPr>
          <w:rFonts w:ascii="Times New Roman" w:eastAsia="Times New Roman" w:hAnsi="Times New Roman" w:cs="Times New Roman"/>
          <w:b w:val="0"/>
        </w:rPr>
        <w:t xml:space="preserve"> </w:t>
      </w:r>
    </w:p>
    <w:p w14:paraId="4C92629F" w14:textId="77777777" w:rsidR="006C006A" w:rsidRDefault="00000000">
      <w:pPr>
        <w:spacing w:after="111" w:line="250" w:lineRule="auto"/>
        <w:ind w:left="1656" w:right="11" w:hanging="802"/>
      </w:pPr>
      <w:r>
        <w:rPr>
          <w:rFonts w:ascii="Arial" w:eastAsia="Arial" w:hAnsi="Arial" w:cs="Arial"/>
          <w:sz w:val="24"/>
        </w:rPr>
        <w:t xml:space="preserve">9.5.1. The Buyer grants to the Supplier a royalty-free, non-exclusive, nontransferable licence during the Contract Period to use the Buyer Software and the Specially Written Software solely to the extent necessary for providing the Deliverables in accordance with this </w:t>
      </w:r>
    </w:p>
    <w:p w14:paraId="26DE4D13" w14:textId="77777777" w:rsidR="006C006A" w:rsidRDefault="00000000">
      <w:pPr>
        <w:spacing w:after="111" w:line="250" w:lineRule="auto"/>
        <w:ind w:left="1666" w:right="11" w:hanging="10"/>
      </w:pPr>
      <w:r>
        <w:rPr>
          <w:rFonts w:ascii="Arial" w:eastAsia="Arial" w:hAnsi="Arial" w:cs="Arial"/>
          <w:sz w:val="24"/>
        </w:rPr>
        <w:t xml:space="preserve">Contract, including the right to grant sub-licences to Sub-Contractors provided that any relevant Sub-Contractor has entered into a confidentiality undertaking with the Supplier on the same terms as set out in Clause 15 (Confidentiality). </w:t>
      </w:r>
    </w:p>
    <w:p w14:paraId="393F872D" w14:textId="77777777" w:rsidR="006C006A" w:rsidRDefault="00000000">
      <w:pPr>
        <w:pStyle w:val="Heading3"/>
        <w:ind w:left="370" w:right="0"/>
      </w:pPr>
      <w:r>
        <w:rPr>
          <w:b w:val="0"/>
        </w:rPr>
        <w:t xml:space="preserve">9.6. </w:t>
      </w:r>
      <w:proofErr w:type="gramStart"/>
      <w:r>
        <w:t>Open Source</w:t>
      </w:r>
      <w:proofErr w:type="gramEnd"/>
      <w:r>
        <w:t xml:space="preserve"> Publication</w:t>
      </w:r>
      <w:r>
        <w:rPr>
          <w:rFonts w:ascii="Times New Roman" w:eastAsia="Times New Roman" w:hAnsi="Times New Roman" w:cs="Times New Roman"/>
          <w:b w:val="0"/>
        </w:rPr>
        <w:t xml:space="preserve"> </w:t>
      </w:r>
    </w:p>
    <w:p w14:paraId="5531A8CE" w14:textId="77777777" w:rsidR="006C006A" w:rsidRDefault="00000000">
      <w:pPr>
        <w:spacing w:after="111" w:line="250" w:lineRule="auto"/>
        <w:ind w:left="1656" w:right="11" w:hanging="802"/>
      </w:pPr>
      <w:r>
        <w:rPr>
          <w:rFonts w:ascii="Arial" w:eastAsia="Arial" w:hAnsi="Arial" w:cs="Arial"/>
          <w:sz w:val="24"/>
        </w:rPr>
        <w:t xml:space="preserve">9.6.1. 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 </w:t>
      </w:r>
    </w:p>
    <w:p w14:paraId="6D25D068" w14:textId="77777777" w:rsidR="006C006A" w:rsidRDefault="00000000">
      <w:pPr>
        <w:spacing w:after="111" w:line="250" w:lineRule="auto"/>
        <w:ind w:left="1666" w:right="11" w:hanging="10"/>
      </w:pPr>
      <w:r>
        <w:rPr>
          <w:rFonts w:ascii="Arial" w:eastAsia="Arial" w:hAnsi="Arial" w:cs="Arial"/>
          <w:sz w:val="24"/>
        </w:rPr>
        <w:t xml:space="preserve">9.6.1.1. suitable for publication by the Buyer as Open Source; and  </w:t>
      </w:r>
    </w:p>
    <w:p w14:paraId="5EB9235C" w14:textId="77777777" w:rsidR="006C006A" w:rsidRDefault="00000000">
      <w:pPr>
        <w:spacing w:after="0" w:line="345" w:lineRule="auto"/>
        <w:ind w:left="936" w:right="11" w:firstLine="720"/>
      </w:pPr>
      <w:r>
        <w:rPr>
          <w:rFonts w:ascii="Arial" w:eastAsia="Arial" w:hAnsi="Arial" w:cs="Arial"/>
          <w:sz w:val="24"/>
        </w:rPr>
        <w:t xml:space="preserve">9.6.1.2. based on Open Standards (where applicable), and the Buyer may, at its sole discretion, publish the same as Open Source. </w:t>
      </w:r>
    </w:p>
    <w:p w14:paraId="7F8E6ABE" w14:textId="77777777" w:rsidR="006C006A" w:rsidRDefault="00000000">
      <w:pPr>
        <w:spacing w:after="111" w:line="250" w:lineRule="auto"/>
        <w:ind w:left="1656" w:right="11" w:hanging="802"/>
      </w:pPr>
      <w:r>
        <w:rPr>
          <w:rFonts w:ascii="Arial" w:eastAsia="Arial" w:hAnsi="Arial" w:cs="Arial"/>
          <w:sz w:val="24"/>
        </w:rPr>
        <w:t xml:space="preserve">9.6.2. The Supplier hereby warrants that the Specially Written Software and the New IPR: </w:t>
      </w:r>
    </w:p>
    <w:p w14:paraId="15A1F190" w14:textId="77777777" w:rsidR="006C006A" w:rsidRDefault="00000000">
      <w:pPr>
        <w:spacing w:after="209" w:line="250" w:lineRule="auto"/>
        <w:ind w:left="2593" w:right="11" w:hanging="937"/>
      </w:pPr>
      <w:r>
        <w:rPr>
          <w:rFonts w:ascii="Arial" w:eastAsia="Arial" w:hAnsi="Arial" w:cs="Arial"/>
          <w:sz w:val="24"/>
        </w:rPr>
        <w:t xml:space="preserve">9.6.2.1. are suitable for release as Open Source and that the Supplier has used reasonable endeavours when developing the same to ensure that publication by the Buyer will not enable a third party to use them in any way which could </w:t>
      </w:r>
      <w:r>
        <w:rPr>
          <w:rFonts w:ascii="Arial" w:eastAsia="Arial" w:hAnsi="Arial" w:cs="Arial"/>
          <w:sz w:val="24"/>
        </w:rPr>
        <w:lastRenderedPageBreak/>
        <w:t xml:space="preserve">reasonably be foreseen to compromise the operation, running or security of the Specially Written Software, New IPRs or the Buyer </w:t>
      </w:r>
      <w:proofErr w:type="gramStart"/>
      <w:r>
        <w:rPr>
          <w:rFonts w:ascii="Arial" w:eastAsia="Arial" w:hAnsi="Arial" w:cs="Arial"/>
          <w:sz w:val="24"/>
        </w:rPr>
        <w:t>System;</w:t>
      </w:r>
      <w:proofErr w:type="gramEnd"/>
      <w:r>
        <w:rPr>
          <w:rFonts w:ascii="Arial" w:eastAsia="Arial" w:hAnsi="Arial" w:cs="Arial"/>
          <w:sz w:val="24"/>
        </w:rPr>
        <w:t xml:space="preserve"> </w:t>
      </w:r>
    </w:p>
    <w:p w14:paraId="00BCE294" w14:textId="77777777" w:rsidR="006C006A" w:rsidRDefault="00000000">
      <w:pPr>
        <w:spacing w:after="211" w:line="250" w:lineRule="auto"/>
        <w:ind w:left="2593" w:right="11" w:hanging="937"/>
      </w:pPr>
      <w:r>
        <w:rPr>
          <w:rFonts w:ascii="Arial" w:eastAsia="Arial" w:hAnsi="Arial" w:cs="Arial"/>
          <w:sz w:val="24"/>
        </w:rPr>
        <w:t xml:space="preserve">9.6.2.2. have been developed using reasonable endeavours to ensure that their publication by the Buyer shall not cause any harm or damage to any party using </w:t>
      </w:r>
      <w:proofErr w:type="gramStart"/>
      <w:r>
        <w:rPr>
          <w:rFonts w:ascii="Arial" w:eastAsia="Arial" w:hAnsi="Arial" w:cs="Arial"/>
          <w:sz w:val="24"/>
        </w:rPr>
        <w:t>them;</w:t>
      </w:r>
      <w:proofErr w:type="gramEnd"/>
      <w:r>
        <w:rPr>
          <w:rFonts w:ascii="Arial" w:eastAsia="Arial" w:hAnsi="Arial" w:cs="Arial"/>
          <w:sz w:val="24"/>
        </w:rPr>
        <w:t xml:space="preserve"> </w:t>
      </w:r>
    </w:p>
    <w:p w14:paraId="694D0342" w14:textId="77777777" w:rsidR="006C006A" w:rsidRDefault="00000000">
      <w:pPr>
        <w:spacing w:after="209" w:line="250" w:lineRule="auto"/>
        <w:ind w:left="2593" w:right="11" w:hanging="937"/>
      </w:pPr>
      <w:r>
        <w:rPr>
          <w:rFonts w:ascii="Arial" w:eastAsia="Arial" w:hAnsi="Arial" w:cs="Arial"/>
          <w:sz w:val="24"/>
        </w:rPr>
        <w:t xml:space="preserve">9.6.2.3. do not contain any material which would bring the Buyer into </w:t>
      </w:r>
      <w:proofErr w:type="gramStart"/>
      <w:r>
        <w:rPr>
          <w:rFonts w:ascii="Arial" w:eastAsia="Arial" w:hAnsi="Arial" w:cs="Arial"/>
          <w:sz w:val="24"/>
        </w:rPr>
        <w:t>disrepute;</w:t>
      </w:r>
      <w:proofErr w:type="gramEnd"/>
      <w:r>
        <w:rPr>
          <w:rFonts w:ascii="Arial" w:eastAsia="Arial" w:hAnsi="Arial" w:cs="Arial"/>
          <w:sz w:val="24"/>
        </w:rPr>
        <w:t xml:space="preserve"> </w:t>
      </w:r>
    </w:p>
    <w:p w14:paraId="4A82DD5C" w14:textId="77777777" w:rsidR="006C006A" w:rsidRDefault="00000000">
      <w:pPr>
        <w:spacing w:after="211" w:line="250" w:lineRule="auto"/>
        <w:ind w:left="2593" w:right="11" w:hanging="937"/>
      </w:pPr>
      <w:r>
        <w:rPr>
          <w:rFonts w:ascii="Arial" w:eastAsia="Arial" w:hAnsi="Arial" w:cs="Arial"/>
          <w:sz w:val="24"/>
        </w:rPr>
        <w:t xml:space="preserve">9.6.2.4. can be published as Open Source without breaching the rights of any third </w:t>
      </w:r>
      <w:proofErr w:type="gramStart"/>
      <w:r>
        <w:rPr>
          <w:rFonts w:ascii="Arial" w:eastAsia="Arial" w:hAnsi="Arial" w:cs="Arial"/>
          <w:sz w:val="24"/>
        </w:rPr>
        <w:t>party;</w:t>
      </w:r>
      <w:proofErr w:type="gramEnd"/>
      <w:r>
        <w:rPr>
          <w:rFonts w:ascii="Arial" w:eastAsia="Arial" w:hAnsi="Arial" w:cs="Arial"/>
          <w:sz w:val="24"/>
        </w:rPr>
        <w:t xml:space="preserve">  </w:t>
      </w:r>
    </w:p>
    <w:p w14:paraId="1972E452" w14:textId="77777777" w:rsidR="006C006A" w:rsidRDefault="00000000">
      <w:pPr>
        <w:spacing w:after="211" w:line="250" w:lineRule="auto"/>
        <w:ind w:left="2593" w:right="11" w:hanging="937"/>
      </w:pPr>
      <w:r>
        <w:rPr>
          <w:rFonts w:ascii="Arial" w:eastAsia="Arial" w:hAnsi="Arial" w:cs="Arial"/>
          <w:sz w:val="24"/>
        </w:rPr>
        <w:t>9.6.2.5. will be supplied in a format suitable for publication as Open Source ("</w:t>
      </w:r>
      <w:r>
        <w:rPr>
          <w:rFonts w:ascii="Arial" w:eastAsia="Arial" w:hAnsi="Arial" w:cs="Arial"/>
          <w:b/>
          <w:sz w:val="24"/>
        </w:rPr>
        <w:t xml:space="preserve">the </w:t>
      </w:r>
      <w:proofErr w:type="gramStart"/>
      <w:r>
        <w:rPr>
          <w:rFonts w:ascii="Arial" w:eastAsia="Arial" w:hAnsi="Arial" w:cs="Arial"/>
          <w:b/>
          <w:sz w:val="24"/>
        </w:rPr>
        <w:t>Open Source</w:t>
      </w:r>
      <w:proofErr w:type="gramEnd"/>
      <w:r>
        <w:rPr>
          <w:rFonts w:ascii="Arial" w:eastAsia="Arial" w:hAnsi="Arial" w:cs="Arial"/>
          <w:b/>
          <w:sz w:val="24"/>
        </w:rPr>
        <w:t xml:space="preserve"> Publication Material</w:t>
      </w:r>
      <w:r>
        <w:rPr>
          <w:rFonts w:ascii="Arial" w:eastAsia="Arial" w:hAnsi="Arial" w:cs="Arial"/>
          <w:sz w:val="24"/>
        </w:rPr>
        <w:t xml:space="preserve">") no later than the date notified by the Buyer to the Supplier; and </w:t>
      </w:r>
    </w:p>
    <w:p w14:paraId="67ADE5B8" w14:textId="77777777" w:rsidR="006C006A" w:rsidRDefault="00000000">
      <w:pPr>
        <w:spacing w:after="206" w:line="250" w:lineRule="auto"/>
        <w:ind w:left="1666" w:right="11" w:hanging="10"/>
      </w:pPr>
      <w:r>
        <w:rPr>
          <w:rFonts w:ascii="Arial" w:eastAsia="Arial" w:hAnsi="Arial" w:cs="Arial"/>
          <w:sz w:val="24"/>
        </w:rPr>
        <w:t xml:space="preserve">9.6.2.6. do not contain any Malicious Software. </w:t>
      </w:r>
    </w:p>
    <w:p w14:paraId="1552AC12" w14:textId="77777777" w:rsidR="006C006A" w:rsidRDefault="00000000">
      <w:pPr>
        <w:spacing w:after="111" w:line="250" w:lineRule="auto"/>
        <w:ind w:left="1656" w:right="11" w:hanging="802"/>
      </w:pPr>
      <w:r>
        <w:rPr>
          <w:rFonts w:ascii="Arial" w:eastAsia="Arial" w:hAnsi="Arial" w:cs="Arial"/>
          <w:sz w:val="24"/>
        </w:rPr>
        <w:t xml:space="preserve">9.6.3. 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 </w:t>
      </w:r>
    </w:p>
    <w:p w14:paraId="1F9FFB6B" w14:textId="77777777" w:rsidR="006C006A" w:rsidRDefault="00000000">
      <w:pPr>
        <w:spacing w:after="12" w:line="250" w:lineRule="auto"/>
        <w:ind w:left="212" w:right="118" w:hanging="10"/>
        <w:jc w:val="right"/>
      </w:pPr>
      <w:r>
        <w:rPr>
          <w:rFonts w:ascii="Arial" w:eastAsia="Arial" w:hAnsi="Arial" w:cs="Arial"/>
          <w:sz w:val="24"/>
        </w:rPr>
        <w:t xml:space="preserve">9.6.3.1. as soon as reasonably practicable, provide written details of </w:t>
      </w:r>
    </w:p>
    <w:p w14:paraId="577CF948" w14:textId="77777777" w:rsidR="006C006A" w:rsidRDefault="00000000">
      <w:pPr>
        <w:spacing w:after="111" w:line="250" w:lineRule="auto"/>
        <w:ind w:left="2603" w:right="11" w:hanging="10"/>
      </w:pPr>
      <w:r>
        <w:rPr>
          <w:rFonts w:ascii="Arial" w:eastAsia="Arial" w:hAnsi="Arial" w:cs="Arial"/>
          <w:sz w:val="24"/>
        </w:rPr>
        <w:t xml:space="preserve">the nature of the IPRs and items or Deliverables based on IPRs which are to be excluded from </w:t>
      </w:r>
      <w:proofErr w:type="gramStart"/>
      <w:r>
        <w:rPr>
          <w:rFonts w:ascii="Arial" w:eastAsia="Arial" w:hAnsi="Arial" w:cs="Arial"/>
          <w:sz w:val="24"/>
        </w:rPr>
        <w:t>Open Source</w:t>
      </w:r>
      <w:proofErr w:type="gramEnd"/>
      <w:r>
        <w:rPr>
          <w:rFonts w:ascii="Arial" w:eastAsia="Arial" w:hAnsi="Arial" w:cs="Arial"/>
          <w:sz w:val="24"/>
        </w:rPr>
        <w:t xml:space="preserve"> publication; and  </w:t>
      </w:r>
    </w:p>
    <w:p w14:paraId="70742EF2" w14:textId="77777777" w:rsidR="006C006A" w:rsidRDefault="00000000">
      <w:pPr>
        <w:spacing w:after="230" w:line="250" w:lineRule="auto"/>
        <w:ind w:left="2593" w:right="11" w:hanging="937"/>
      </w:pPr>
      <w:r>
        <w:rPr>
          <w:rFonts w:ascii="Arial" w:eastAsia="Arial" w:hAnsi="Arial" w:cs="Arial"/>
          <w:sz w:val="24"/>
        </w:rPr>
        <w:t xml:space="preserve">9.6.3.2. include in the written details and information about the impact that inclusion of such IPRs or Deliverables based on such IPRs, will have on any other Specially Written Software and/or New IPRs and the Buyer’s ability to publish such other items or Deliverables as Open Source. </w:t>
      </w:r>
    </w:p>
    <w:p w14:paraId="3439FA6B" w14:textId="77777777" w:rsidR="006C006A" w:rsidRDefault="00000000">
      <w:pPr>
        <w:pStyle w:val="Heading3"/>
        <w:ind w:left="370" w:right="0"/>
      </w:pPr>
      <w:r>
        <w:rPr>
          <w:b w:val="0"/>
        </w:rPr>
        <w:t xml:space="preserve">9.7. </w:t>
      </w:r>
      <w:r>
        <w:t>Malicious Software</w:t>
      </w:r>
      <w:r>
        <w:rPr>
          <w:rFonts w:ascii="Times New Roman" w:eastAsia="Times New Roman" w:hAnsi="Times New Roman" w:cs="Times New Roman"/>
          <w:b w:val="0"/>
        </w:rPr>
        <w:t xml:space="preserve"> </w:t>
      </w:r>
    </w:p>
    <w:p w14:paraId="2F48A221" w14:textId="77777777" w:rsidR="006C006A" w:rsidRDefault="00000000">
      <w:pPr>
        <w:spacing w:after="111" w:line="250" w:lineRule="auto"/>
        <w:ind w:left="1656" w:right="11" w:hanging="802"/>
      </w:pPr>
      <w:r>
        <w:rPr>
          <w:rFonts w:ascii="Arial" w:eastAsia="Arial" w:hAnsi="Arial" w:cs="Arial"/>
          <w:sz w:val="24"/>
        </w:rPr>
        <w:t xml:space="preserve">9.7.1. The Supplier shall, throughout the Contract Period, use the latest versions of anti-virus definitions and software available from an industry accepted anti-virus software vendor to check for, contain the spread of, and minimise the impact of Malicious Software. </w:t>
      </w:r>
    </w:p>
    <w:p w14:paraId="10809BDD" w14:textId="77777777" w:rsidR="006C006A" w:rsidRDefault="00000000">
      <w:pPr>
        <w:spacing w:after="111" w:line="250" w:lineRule="auto"/>
        <w:ind w:left="1656" w:right="11" w:hanging="802"/>
      </w:pPr>
      <w:r>
        <w:rPr>
          <w:rFonts w:ascii="Arial" w:eastAsia="Arial" w:hAnsi="Arial" w:cs="Arial"/>
          <w:sz w:val="24"/>
        </w:rPr>
        <w:t xml:space="preserve">9.7.2. If Malicious Software is found, the Parties shall co-operate to reduce the effect of the Malicious Software and, particularly if Malicious Software causes loss of operational efficiency or loss or corruption of Government Data, assist each other to mitigate any losses and to </w:t>
      </w:r>
      <w:r>
        <w:rPr>
          <w:rFonts w:ascii="Arial" w:eastAsia="Arial" w:hAnsi="Arial" w:cs="Arial"/>
          <w:sz w:val="24"/>
        </w:rPr>
        <w:lastRenderedPageBreak/>
        <w:t xml:space="preserve">restore the provision of the Deliverables to its desired operating efficiency. </w:t>
      </w:r>
    </w:p>
    <w:p w14:paraId="30E838E4" w14:textId="77777777" w:rsidR="006C006A" w:rsidRDefault="00000000">
      <w:pPr>
        <w:spacing w:after="111" w:line="250" w:lineRule="auto"/>
        <w:ind w:left="1656" w:right="11" w:hanging="802"/>
      </w:pPr>
      <w:r>
        <w:rPr>
          <w:rFonts w:ascii="Arial" w:eastAsia="Arial" w:hAnsi="Arial" w:cs="Arial"/>
          <w:sz w:val="24"/>
        </w:rPr>
        <w:t xml:space="preserve">9.7.3. Any cost arising out of the actions of the Parties taken in compliance with the provisions of paragraph 9.7.2 shall be borne by the Parties as follows: </w:t>
      </w:r>
    </w:p>
    <w:p w14:paraId="57DB40DE" w14:textId="77777777" w:rsidR="006C006A" w:rsidRDefault="00000000">
      <w:pPr>
        <w:spacing w:after="111" w:line="250" w:lineRule="auto"/>
        <w:ind w:left="2593" w:right="11" w:hanging="937"/>
      </w:pPr>
      <w:r>
        <w:rPr>
          <w:rFonts w:ascii="Arial" w:eastAsia="Arial" w:hAnsi="Arial" w:cs="Arial"/>
          <w:sz w:val="24"/>
        </w:rPr>
        <w:t xml:space="preserve">9.7.3.1. by the Supplier, where the Malicious Software originates from the Supplier Software, the </w:t>
      </w:r>
      <w:proofErr w:type="gramStart"/>
      <w:r>
        <w:rPr>
          <w:rFonts w:ascii="Arial" w:eastAsia="Arial" w:hAnsi="Arial" w:cs="Arial"/>
          <w:sz w:val="24"/>
        </w:rPr>
        <w:t>third party</w:t>
      </w:r>
      <w:proofErr w:type="gramEnd"/>
      <w:r>
        <w:rPr>
          <w:rFonts w:ascii="Arial" w:eastAsia="Arial" w:hAnsi="Arial" w:cs="Arial"/>
          <w:sz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14:paraId="11546DC7" w14:textId="77777777" w:rsidR="006C006A" w:rsidRDefault="00000000">
      <w:pPr>
        <w:spacing w:after="111" w:line="250" w:lineRule="auto"/>
        <w:ind w:left="2593" w:right="11" w:hanging="937"/>
      </w:pPr>
      <w:r>
        <w:rPr>
          <w:rFonts w:ascii="Arial" w:eastAsia="Arial" w:hAnsi="Arial" w:cs="Arial"/>
          <w:sz w:val="24"/>
        </w:rPr>
        <w:t xml:space="preserve">9.7.3.2. by the Buyer, if the Malicious Software originates from the Buyer Software or the Buyer Data (whilst the Buyer Data was under the control of the Buyer). </w:t>
      </w:r>
    </w:p>
    <w:p w14:paraId="6F0418B2" w14:textId="77777777" w:rsidR="006C006A" w:rsidRDefault="00000000">
      <w:pPr>
        <w:spacing w:after="98"/>
        <w:ind w:left="2593"/>
      </w:pPr>
      <w:r>
        <w:rPr>
          <w:rFonts w:ascii="Arial" w:eastAsia="Arial" w:hAnsi="Arial" w:cs="Arial"/>
          <w:sz w:val="24"/>
        </w:rPr>
        <w:t xml:space="preserve"> </w:t>
      </w:r>
    </w:p>
    <w:p w14:paraId="0B3467B8" w14:textId="77777777" w:rsidR="006C006A" w:rsidRDefault="00000000">
      <w:pPr>
        <w:pStyle w:val="Heading2"/>
        <w:spacing w:after="109" w:line="249" w:lineRule="auto"/>
        <w:ind w:left="-5" w:right="0"/>
      </w:pPr>
      <w:r>
        <w:rPr>
          <w:rFonts w:ascii="Arial" w:eastAsia="Arial" w:hAnsi="Arial" w:cs="Arial"/>
          <w:sz w:val="24"/>
        </w:rPr>
        <w:t xml:space="preserve">10. Supplier-Furnished Terms </w:t>
      </w:r>
    </w:p>
    <w:p w14:paraId="747BA57A" w14:textId="77777777" w:rsidR="006C006A" w:rsidRDefault="00000000">
      <w:pPr>
        <w:pStyle w:val="Heading3"/>
        <w:ind w:left="370" w:right="0"/>
      </w:pPr>
      <w:r>
        <w:rPr>
          <w:b w:val="0"/>
        </w:rPr>
        <w:t xml:space="preserve">10.1. </w:t>
      </w:r>
      <w:r>
        <w:t xml:space="preserve"> Software Licence Terms</w:t>
      </w:r>
      <w:r>
        <w:rPr>
          <w:rFonts w:ascii="Times New Roman" w:eastAsia="Times New Roman" w:hAnsi="Times New Roman" w:cs="Times New Roman"/>
          <w:b w:val="0"/>
        </w:rPr>
        <w:t xml:space="preserve"> </w:t>
      </w:r>
    </w:p>
    <w:p w14:paraId="46883CE5" w14:textId="77777777" w:rsidR="006C006A" w:rsidRDefault="00000000">
      <w:pPr>
        <w:spacing w:after="1838" w:line="250" w:lineRule="auto"/>
        <w:ind w:left="1656" w:right="11" w:hanging="802"/>
      </w:pPr>
      <w:r>
        <w:rPr>
          <w:rFonts w:ascii="Arial" w:eastAsia="Arial" w:hAnsi="Arial" w:cs="Arial"/>
          <w:sz w:val="24"/>
        </w:rPr>
        <w:t>10.1.1. Terms for licensing of COTS software in accordance with Paragraph 9.3 are detailed in Annex B of this Call Off Schedule 6.</w:t>
      </w:r>
    </w:p>
    <w:p w14:paraId="7394F587" w14:textId="77777777" w:rsidR="006C006A" w:rsidRDefault="00000000">
      <w:pPr>
        <w:spacing w:after="0"/>
        <w:ind w:right="934"/>
        <w:jc w:val="right"/>
      </w:pPr>
      <w:r>
        <w:rPr>
          <w:rFonts w:ascii="Arial" w:eastAsia="Arial" w:hAnsi="Arial" w:cs="Arial"/>
          <w:sz w:val="20"/>
        </w:rPr>
        <w:t xml:space="preserve"> </w:t>
      </w:r>
    </w:p>
    <w:p w14:paraId="349C422A" w14:textId="77777777" w:rsidR="006C006A" w:rsidRDefault="006C006A">
      <w:pPr>
        <w:sectPr w:rsidR="006C006A">
          <w:headerReference w:type="even" r:id="rId184"/>
          <w:headerReference w:type="default" r:id="rId185"/>
          <w:footerReference w:type="even" r:id="rId186"/>
          <w:footerReference w:type="default" r:id="rId187"/>
          <w:headerReference w:type="first" r:id="rId188"/>
          <w:footerReference w:type="first" r:id="rId189"/>
          <w:pgSz w:w="11906" w:h="16838"/>
          <w:pgMar w:top="1634" w:right="1447" w:bottom="1168" w:left="1440" w:header="203" w:footer="297" w:gutter="0"/>
          <w:pgNumType w:start="1"/>
          <w:cols w:space="720"/>
          <w:titlePg/>
        </w:sectPr>
      </w:pPr>
    </w:p>
    <w:p w14:paraId="69A3247D" w14:textId="77777777" w:rsidR="006C006A" w:rsidRDefault="00000000">
      <w:pPr>
        <w:spacing w:after="3" w:line="252" w:lineRule="auto"/>
        <w:ind w:left="-5" w:right="5070" w:hanging="10"/>
      </w:pPr>
      <w:r>
        <w:rPr>
          <w:rFonts w:ascii="Arial" w:eastAsia="Arial" w:hAnsi="Arial" w:cs="Arial"/>
          <w:b/>
          <w:sz w:val="20"/>
        </w:rPr>
        <w:lastRenderedPageBreak/>
        <w:t>Call-Off Schedule 6 (ICT Services)</w:t>
      </w:r>
      <w:r>
        <w:rPr>
          <w:rFonts w:ascii="Arial" w:eastAsia="Arial" w:hAnsi="Arial" w:cs="Arial"/>
          <w:sz w:val="20"/>
        </w:rPr>
        <w:t xml:space="preserve"> Call-Off Ref: </w:t>
      </w:r>
    </w:p>
    <w:p w14:paraId="32BBCA72" w14:textId="77777777" w:rsidR="006C006A" w:rsidRDefault="00000000">
      <w:pPr>
        <w:spacing w:after="8" w:line="253" w:lineRule="auto"/>
        <w:ind w:left="-5" w:hanging="10"/>
      </w:pPr>
      <w:r>
        <w:rPr>
          <w:rFonts w:ascii="Arial" w:eastAsia="Arial" w:hAnsi="Arial" w:cs="Arial"/>
          <w:sz w:val="20"/>
        </w:rPr>
        <w:t xml:space="preserve">Crown Copyright 2023 </w:t>
      </w:r>
    </w:p>
    <w:p w14:paraId="695234A1" w14:textId="77777777" w:rsidR="006C006A" w:rsidRDefault="00000000">
      <w:pPr>
        <w:spacing w:after="216"/>
      </w:pPr>
      <w:r>
        <w:rPr>
          <w:rFonts w:ascii="Arial" w:eastAsia="Arial" w:hAnsi="Arial" w:cs="Arial"/>
          <w:sz w:val="20"/>
        </w:rPr>
        <w:t xml:space="preserve"> </w:t>
      </w:r>
    </w:p>
    <w:p w14:paraId="11B9EDB1" w14:textId="77777777" w:rsidR="006C006A" w:rsidRDefault="00000000">
      <w:pPr>
        <w:pStyle w:val="Heading2"/>
        <w:spacing w:after="177" w:line="259" w:lineRule="auto"/>
        <w:ind w:left="720" w:right="0"/>
      </w:pPr>
      <w:r>
        <w:rPr>
          <w:rFonts w:ascii="Arial" w:eastAsia="Arial" w:hAnsi="Arial" w:cs="Arial"/>
          <w:sz w:val="28"/>
        </w:rPr>
        <w:t xml:space="preserve">ANNEX A Non-COTS Third Party Software Licensing Terms </w:t>
      </w:r>
    </w:p>
    <w:p w14:paraId="24E053AD" w14:textId="77777777" w:rsidR="006C006A" w:rsidRDefault="00000000">
      <w:pPr>
        <w:spacing w:after="23" w:line="250" w:lineRule="auto"/>
        <w:ind w:left="10" w:right="11" w:hanging="10"/>
      </w:pPr>
      <w:r>
        <w:rPr>
          <w:rFonts w:ascii="Arial" w:eastAsia="Arial" w:hAnsi="Arial" w:cs="Arial"/>
          <w:sz w:val="24"/>
        </w:rPr>
        <w:t xml:space="preserve">Not Used </w:t>
      </w:r>
    </w:p>
    <w:p w14:paraId="4CF6EC6A" w14:textId="77777777" w:rsidR="006C006A" w:rsidRDefault="00000000">
      <w:pPr>
        <w:spacing w:after="230"/>
        <w:ind w:left="710"/>
      </w:pPr>
      <w:r>
        <w:rPr>
          <w:rFonts w:ascii="Arial" w:eastAsia="Arial" w:hAnsi="Arial" w:cs="Arial"/>
          <w:b/>
          <w:sz w:val="28"/>
        </w:rPr>
        <w:t xml:space="preserve"> </w:t>
      </w:r>
    </w:p>
    <w:p w14:paraId="37D86CCF" w14:textId="77777777" w:rsidR="006C006A" w:rsidRDefault="00000000">
      <w:pPr>
        <w:spacing w:after="1138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b/>
          <w:sz w:val="28"/>
        </w:rPr>
        <w:t xml:space="preserve"> </w:t>
      </w:r>
    </w:p>
    <w:p w14:paraId="04D313ED" w14:textId="77777777" w:rsidR="006C006A" w:rsidRDefault="00000000">
      <w:pPr>
        <w:spacing w:after="0"/>
      </w:pPr>
      <w:r>
        <w:rPr>
          <w:rFonts w:ascii="Arial" w:eastAsia="Arial" w:hAnsi="Arial" w:cs="Arial"/>
          <w:sz w:val="20"/>
        </w:rPr>
        <w:t xml:space="preserve"> </w:t>
      </w:r>
    </w:p>
    <w:p w14:paraId="30B00C98" w14:textId="77777777" w:rsidR="006C006A" w:rsidRDefault="00000000">
      <w:pPr>
        <w:spacing w:after="8" w:line="253" w:lineRule="auto"/>
        <w:ind w:left="-5" w:hanging="10"/>
      </w:pPr>
      <w:r>
        <w:rPr>
          <w:rFonts w:ascii="Arial" w:eastAsia="Arial" w:hAnsi="Arial" w:cs="Arial"/>
          <w:sz w:val="20"/>
        </w:rPr>
        <w:t xml:space="preserve">Framework Ref: RM6068 </w:t>
      </w:r>
    </w:p>
    <w:p w14:paraId="6CDFDE1C" w14:textId="77777777" w:rsidR="006C006A" w:rsidRDefault="00000000">
      <w:pPr>
        <w:tabs>
          <w:tab w:val="center" w:pos="4513"/>
          <w:tab w:val="right" w:pos="9026"/>
        </w:tabs>
        <w:spacing w:after="8" w:line="253" w:lineRule="auto"/>
        <w:ind w:left="-15"/>
      </w:pPr>
      <w:r>
        <w:rPr>
          <w:rFonts w:ascii="Arial" w:eastAsia="Arial" w:hAnsi="Arial" w:cs="Arial"/>
          <w:sz w:val="20"/>
        </w:rPr>
        <w:t xml:space="preserve">Project Version: 1.0 </w:t>
      </w:r>
      <w:r>
        <w:rPr>
          <w:rFonts w:ascii="Arial" w:eastAsia="Arial" w:hAnsi="Arial" w:cs="Arial"/>
          <w:sz w:val="20"/>
        </w:rPr>
        <w:tab/>
        <w:t xml:space="preserve"> </w:t>
      </w:r>
      <w:r>
        <w:rPr>
          <w:rFonts w:ascii="Arial" w:eastAsia="Arial" w:hAnsi="Arial" w:cs="Arial"/>
          <w:sz w:val="20"/>
        </w:rPr>
        <w:tab/>
        <w:t xml:space="preserve"> 11 </w:t>
      </w:r>
    </w:p>
    <w:p w14:paraId="6358CF88" w14:textId="77777777" w:rsidR="006C006A" w:rsidRDefault="00000000">
      <w:pPr>
        <w:spacing w:after="8" w:line="253" w:lineRule="auto"/>
        <w:ind w:left="-5" w:hanging="10"/>
      </w:pPr>
      <w:r>
        <w:rPr>
          <w:rFonts w:ascii="Arial" w:eastAsia="Arial" w:hAnsi="Arial" w:cs="Arial"/>
          <w:sz w:val="20"/>
        </w:rPr>
        <w:t>Model Version: v3.1</w:t>
      </w:r>
      <w:r>
        <w:rPr>
          <w:color w:val="A6A6A6"/>
          <w:sz w:val="20"/>
        </w:rPr>
        <w:t xml:space="preserve"> </w:t>
      </w:r>
    </w:p>
    <w:p w14:paraId="611E7BE1" w14:textId="77777777" w:rsidR="006C006A" w:rsidRDefault="00000000">
      <w:pPr>
        <w:spacing w:after="3" w:line="252" w:lineRule="auto"/>
        <w:ind w:left="-5" w:right="5070" w:hanging="10"/>
      </w:pPr>
      <w:r>
        <w:rPr>
          <w:rFonts w:ascii="Arial" w:eastAsia="Arial" w:hAnsi="Arial" w:cs="Arial"/>
          <w:b/>
          <w:sz w:val="20"/>
        </w:rPr>
        <w:lastRenderedPageBreak/>
        <w:t>Call-Off Schedule 6 (ICT Services)</w:t>
      </w:r>
      <w:r>
        <w:rPr>
          <w:rFonts w:ascii="Arial" w:eastAsia="Arial" w:hAnsi="Arial" w:cs="Arial"/>
          <w:sz w:val="20"/>
        </w:rPr>
        <w:t xml:space="preserve"> Call-Off Ref: </w:t>
      </w:r>
    </w:p>
    <w:p w14:paraId="69836105" w14:textId="77777777" w:rsidR="006C006A" w:rsidRDefault="00000000">
      <w:pPr>
        <w:spacing w:after="8" w:line="253" w:lineRule="auto"/>
        <w:ind w:left="-5" w:hanging="10"/>
      </w:pPr>
      <w:r>
        <w:rPr>
          <w:rFonts w:ascii="Arial" w:eastAsia="Arial" w:hAnsi="Arial" w:cs="Arial"/>
          <w:sz w:val="20"/>
        </w:rPr>
        <w:t xml:space="preserve">Crown Copyright 2023 </w:t>
      </w:r>
    </w:p>
    <w:p w14:paraId="702DE770" w14:textId="77777777" w:rsidR="006C006A" w:rsidRDefault="00000000">
      <w:pPr>
        <w:spacing w:after="216"/>
      </w:pPr>
      <w:r>
        <w:rPr>
          <w:rFonts w:ascii="Arial" w:eastAsia="Arial" w:hAnsi="Arial" w:cs="Arial"/>
          <w:sz w:val="20"/>
        </w:rPr>
        <w:t xml:space="preserve"> </w:t>
      </w:r>
    </w:p>
    <w:p w14:paraId="2C149FBC" w14:textId="77777777" w:rsidR="006C006A" w:rsidRDefault="00000000">
      <w:pPr>
        <w:pStyle w:val="Heading2"/>
        <w:spacing w:after="0" w:line="259" w:lineRule="auto"/>
        <w:ind w:left="-5" w:right="0"/>
      </w:pPr>
      <w:r>
        <w:rPr>
          <w:rFonts w:ascii="Arial" w:eastAsia="Arial" w:hAnsi="Arial" w:cs="Arial"/>
          <w:sz w:val="28"/>
        </w:rPr>
        <w:t xml:space="preserve">ANNEX B COTS Licensing Terms </w:t>
      </w:r>
    </w:p>
    <w:p w14:paraId="2E40C671" w14:textId="77777777" w:rsidR="006C006A" w:rsidRDefault="00000000">
      <w:pPr>
        <w:spacing w:after="6" w:line="253" w:lineRule="auto"/>
        <w:ind w:left="469" w:right="465" w:hanging="10"/>
        <w:jc w:val="center"/>
      </w:pPr>
      <w:r>
        <w:rPr>
          <w:rFonts w:ascii="Arial" w:eastAsia="Arial" w:hAnsi="Arial" w:cs="Arial"/>
          <w:sz w:val="24"/>
        </w:rPr>
        <w:t>As per Buyer agreement signed with Microsoft</w:t>
      </w:r>
      <w:r>
        <w:rPr>
          <w:b/>
          <w:sz w:val="24"/>
        </w:rPr>
        <w:t xml:space="preserve"> </w:t>
      </w:r>
    </w:p>
    <w:p w14:paraId="06099A0C" w14:textId="77777777" w:rsidR="006C006A" w:rsidRDefault="00000000">
      <w:pPr>
        <w:spacing w:after="0"/>
      </w:pPr>
      <w:r>
        <w:rPr>
          <w:sz w:val="24"/>
        </w:rPr>
        <w:t xml:space="preserve"> </w:t>
      </w:r>
    </w:p>
    <w:p w14:paraId="39676C4B" w14:textId="77777777" w:rsidR="006C006A" w:rsidRDefault="00000000">
      <w:pPr>
        <w:spacing w:after="0"/>
      </w:pPr>
      <w:r>
        <w:rPr>
          <w:sz w:val="24"/>
        </w:rPr>
        <w:t xml:space="preserve"> </w:t>
      </w:r>
    </w:p>
    <w:p w14:paraId="4FB239FC" w14:textId="77777777" w:rsidR="006C006A" w:rsidRDefault="00000000">
      <w:pPr>
        <w:spacing w:after="11656"/>
        <w:ind w:left="2"/>
        <w:jc w:val="center"/>
      </w:pPr>
      <w:r>
        <w:rPr>
          <w:sz w:val="24"/>
        </w:rPr>
        <w:t>.</w:t>
      </w:r>
    </w:p>
    <w:p w14:paraId="03674FFE" w14:textId="77777777" w:rsidR="006C006A" w:rsidRDefault="00000000">
      <w:pPr>
        <w:spacing w:after="0"/>
      </w:pPr>
      <w:r>
        <w:rPr>
          <w:rFonts w:ascii="Arial" w:eastAsia="Arial" w:hAnsi="Arial" w:cs="Arial"/>
          <w:sz w:val="20"/>
        </w:rPr>
        <w:lastRenderedPageBreak/>
        <w:t xml:space="preserve"> </w:t>
      </w:r>
    </w:p>
    <w:p w14:paraId="2D7475C7" w14:textId="77777777" w:rsidR="006C006A" w:rsidRDefault="00000000">
      <w:pPr>
        <w:spacing w:after="8" w:line="253" w:lineRule="auto"/>
        <w:ind w:left="-5" w:hanging="10"/>
      </w:pPr>
      <w:r>
        <w:rPr>
          <w:rFonts w:ascii="Arial" w:eastAsia="Arial" w:hAnsi="Arial" w:cs="Arial"/>
          <w:sz w:val="20"/>
        </w:rPr>
        <w:t xml:space="preserve">Framework Ref: RM6068 </w:t>
      </w:r>
    </w:p>
    <w:p w14:paraId="67D7171A" w14:textId="77777777" w:rsidR="006C006A" w:rsidRDefault="00000000">
      <w:pPr>
        <w:tabs>
          <w:tab w:val="center" w:pos="4513"/>
          <w:tab w:val="right" w:pos="9026"/>
        </w:tabs>
        <w:spacing w:after="8" w:line="253" w:lineRule="auto"/>
        <w:ind w:left="-15"/>
      </w:pPr>
      <w:r>
        <w:rPr>
          <w:rFonts w:ascii="Arial" w:eastAsia="Arial" w:hAnsi="Arial" w:cs="Arial"/>
          <w:sz w:val="20"/>
        </w:rPr>
        <w:t xml:space="preserve">Project Version: 1.0 </w:t>
      </w:r>
      <w:r>
        <w:rPr>
          <w:rFonts w:ascii="Arial" w:eastAsia="Arial" w:hAnsi="Arial" w:cs="Arial"/>
          <w:sz w:val="20"/>
        </w:rPr>
        <w:tab/>
        <w:t xml:space="preserve"> </w:t>
      </w:r>
      <w:r>
        <w:rPr>
          <w:rFonts w:ascii="Arial" w:eastAsia="Arial" w:hAnsi="Arial" w:cs="Arial"/>
          <w:sz w:val="20"/>
        </w:rPr>
        <w:tab/>
        <w:t xml:space="preserve"> 12 </w:t>
      </w:r>
    </w:p>
    <w:p w14:paraId="419E290C" w14:textId="77777777" w:rsidR="006C006A" w:rsidRDefault="00000000">
      <w:pPr>
        <w:spacing w:after="8" w:line="253" w:lineRule="auto"/>
        <w:ind w:left="-5" w:hanging="10"/>
      </w:pPr>
      <w:r>
        <w:rPr>
          <w:rFonts w:ascii="Arial" w:eastAsia="Arial" w:hAnsi="Arial" w:cs="Arial"/>
          <w:sz w:val="20"/>
        </w:rPr>
        <w:t>Model Version: v3.1</w:t>
      </w:r>
      <w:r>
        <w:rPr>
          <w:color w:val="A6A6A6"/>
          <w:sz w:val="20"/>
        </w:rPr>
        <w:t xml:space="preserve"> </w:t>
      </w:r>
    </w:p>
    <w:p w14:paraId="6B997AB6" w14:textId="77777777" w:rsidR="006C006A" w:rsidRDefault="00000000">
      <w:pPr>
        <w:spacing w:after="8" w:line="253" w:lineRule="auto"/>
        <w:ind w:left="-5" w:right="4827" w:hanging="10"/>
      </w:pPr>
      <w:r>
        <w:rPr>
          <w:rFonts w:ascii="Arial" w:eastAsia="Arial" w:hAnsi="Arial" w:cs="Arial"/>
          <w:sz w:val="20"/>
        </w:rPr>
        <w:t xml:space="preserve">Call-Off Schedule 7 (Key Supplier Staff) Call-Off Ref:  </w:t>
      </w:r>
    </w:p>
    <w:p w14:paraId="7A0591A6" w14:textId="77777777" w:rsidR="006C006A" w:rsidRDefault="00000000">
      <w:pPr>
        <w:spacing w:after="8" w:line="253" w:lineRule="auto"/>
        <w:ind w:left="-5" w:hanging="10"/>
      </w:pPr>
      <w:r>
        <w:rPr>
          <w:rFonts w:ascii="Arial" w:eastAsia="Arial" w:hAnsi="Arial" w:cs="Arial"/>
          <w:sz w:val="20"/>
        </w:rPr>
        <w:t xml:space="preserve">Crown Copyright 2018 </w:t>
      </w:r>
    </w:p>
    <w:p w14:paraId="42B17F1F" w14:textId="77777777" w:rsidR="006C006A" w:rsidRDefault="00000000">
      <w:pPr>
        <w:spacing w:after="290"/>
      </w:pPr>
      <w:r>
        <w:t xml:space="preserve"> </w:t>
      </w:r>
    </w:p>
    <w:p w14:paraId="2E669ECE" w14:textId="77777777" w:rsidR="006C006A" w:rsidRDefault="00000000">
      <w:pPr>
        <w:pStyle w:val="Heading1"/>
        <w:spacing w:after="141"/>
        <w:ind w:left="120" w:right="0"/>
      </w:pPr>
      <w:r>
        <w:t>11)</w:t>
      </w:r>
      <w:r>
        <w:rPr>
          <w:rFonts w:ascii="Arial" w:eastAsia="Arial" w:hAnsi="Arial" w:cs="Arial"/>
        </w:rPr>
        <w:t xml:space="preserve"> </w:t>
      </w:r>
      <w:r>
        <w:t xml:space="preserve">CALL-OFF SCHEDULE 7 (KEY SUPPLIER STAFF)  </w:t>
      </w:r>
    </w:p>
    <w:p w14:paraId="31E716CF" w14:textId="77777777" w:rsidR="006C006A" w:rsidRDefault="00000000">
      <w:pPr>
        <w:spacing w:after="111" w:line="250" w:lineRule="auto"/>
        <w:ind w:left="566" w:right="11" w:hanging="566"/>
      </w:pPr>
      <w:r>
        <w:rPr>
          <w:sz w:val="24"/>
        </w:rPr>
        <w:t xml:space="preserve">1.1 </w:t>
      </w:r>
      <w:r>
        <w:rPr>
          <w:sz w:val="24"/>
        </w:rPr>
        <w:tab/>
      </w:r>
      <w:r>
        <w:rPr>
          <w:rFonts w:ascii="Arial" w:eastAsia="Arial" w:hAnsi="Arial" w:cs="Arial"/>
          <w:sz w:val="24"/>
        </w:rPr>
        <w:t>The Order Form lists the key roles (“</w:t>
      </w:r>
      <w:r>
        <w:rPr>
          <w:rFonts w:ascii="Arial" w:eastAsia="Arial" w:hAnsi="Arial" w:cs="Arial"/>
          <w:b/>
          <w:sz w:val="24"/>
        </w:rPr>
        <w:t>Key Roles</w:t>
      </w:r>
      <w:r>
        <w:rPr>
          <w:rFonts w:ascii="Arial" w:eastAsia="Arial" w:hAnsi="Arial" w:cs="Arial"/>
          <w:sz w:val="24"/>
        </w:rPr>
        <w:t xml:space="preserve">”) and names of the persons who the Supplier shall appoint to fill those Key Roles at the Start Date.  </w:t>
      </w:r>
    </w:p>
    <w:p w14:paraId="0962D21A" w14:textId="77777777" w:rsidR="006C006A" w:rsidRDefault="00000000">
      <w:pPr>
        <w:spacing w:after="98"/>
      </w:pPr>
      <w:r>
        <w:rPr>
          <w:rFonts w:ascii="Arial" w:eastAsia="Arial" w:hAnsi="Arial" w:cs="Arial"/>
          <w:sz w:val="24"/>
        </w:rPr>
        <w:t xml:space="preserve"> </w:t>
      </w:r>
    </w:p>
    <w:p w14:paraId="2F22ED30" w14:textId="77777777" w:rsidR="006C006A" w:rsidRDefault="00000000">
      <w:pPr>
        <w:spacing w:after="111" w:line="250" w:lineRule="auto"/>
        <w:ind w:left="566" w:right="11" w:hanging="566"/>
      </w:pPr>
      <w:r>
        <w:rPr>
          <w:rFonts w:ascii="Arial" w:eastAsia="Arial" w:hAnsi="Arial" w:cs="Arial"/>
          <w:sz w:val="24"/>
        </w:rPr>
        <w:t xml:space="preserve">1.2 The Supplier shall ensure that the Key Staff fulfil the Key Roles at all times during the Contract Period. </w:t>
      </w:r>
    </w:p>
    <w:p w14:paraId="69F217B0" w14:textId="77777777" w:rsidR="006C006A" w:rsidRDefault="00000000">
      <w:pPr>
        <w:spacing w:after="98"/>
      </w:pPr>
      <w:r>
        <w:rPr>
          <w:rFonts w:ascii="Arial" w:eastAsia="Arial" w:hAnsi="Arial" w:cs="Arial"/>
          <w:sz w:val="24"/>
        </w:rPr>
        <w:t xml:space="preserve"> </w:t>
      </w:r>
    </w:p>
    <w:p w14:paraId="07839F32" w14:textId="77777777" w:rsidR="006C006A" w:rsidRDefault="00000000">
      <w:pPr>
        <w:spacing w:after="111" w:line="250" w:lineRule="auto"/>
        <w:ind w:left="566" w:right="11" w:hanging="566"/>
      </w:pPr>
      <w:r>
        <w:rPr>
          <w:rFonts w:ascii="Arial" w:eastAsia="Arial" w:hAnsi="Arial" w:cs="Arial"/>
          <w:sz w:val="24"/>
        </w:rPr>
        <w:t xml:space="preserve">1.3 The Buyer may identify any further roles as being Key Roles and, following agreement to the same by the Supplier, the relevant person selected to fill those Key Roles shall be included on the list of Key Staff.   </w:t>
      </w:r>
    </w:p>
    <w:p w14:paraId="5F7EF5FD" w14:textId="77777777" w:rsidR="006C006A" w:rsidRDefault="00000000">
      <w:pPr>
        <w:spacing w:after="99"/>
      </w:pPr>
      <w:r>
        <w:rPr>
          <w:rFonts w:ascii="Arial" w:eastAsia="Arial" w:hAnsi="Arial" w:cs="Arial"/>
          <w:sz w:val="24"/>
        </w:rPr>
        <w:t xml:space="preserve"> </w:t>
      </w:r>
    </w:p>
    <w:p w14:paraId="24AFC6ED" w14:textId="77777777" w:rsidR="006C006A" w:rsidRDefault="00000000">
      <w:pPr>
        <w:spacing w:after="111" w:line="250" w:lineRule="auto"/>
        <w:ind w:left="566" w:right="11" w:hanging="566"/>
      </w:pPr>
      <w:r>
        <w:rPr>
          <w:rFonts w:ascii="Arial" w:eastAsia="Arial" w:hAnsi="Arial" w:cs="Arial"/>
          <w:sz w:val="24"/>
        </w:rPr>
        <w:t xml:space="preserve">1.4 The Supplier shall not and shall procure that any Subcontractor shall not remove or replace any Key Staff unless: </w:t>
      </w:r>
    </w:p>
    <w:p w14:paraId="066F27AD" w14:textId="77777777" w:rsidR="006C006A" w:rsidRDefault="00000000">
      <w:pPr>
        <w:spacing w:after="98"/>
      </w:pPr>
      <w:r>
        <w:rPr>
          <w:rFonts w:ascii="Arial" w:eastAsia="Arial" w:hAnsi="Arial" w:cs="Arial"/>
          <w:sz w:val="24"/>
        </w:rPr>
        <w:t xml:space="preserve"> </w:t>
      </w:r>
    </w:p>
    <w:p w14:paraId="7151C673" w14:textId="77777777" w:rsidR="006C006A" w:rsidRDefault="00000000">
      <w:pPr>
        <w:spacing w:after="105" w:line="253" w:lineRule="auto"/>
        <w:ind w:left="469" w:right="89" w:hanging="10"/>
        <w:jc w:val="center"/>
      </w:pPr>
      <w:r>
        <w:rPr>
          <w:rFonts w:ascii="Arial" w:eastAsia="Arial" w:hAnsi="Arial" w:cs="Arial"/>
          <w:sz w:val="24"/>
        </w:rPr>
        <w:t xml:space="preserve">1.4.1 </w:t>
      </w:r>
      <w:r>
        <w:rPr>
          <w:rFonts w:ascii="Arial" w:eastAsia="Arial" w:hAnsi="Arial" w:cs="Arial"/>
          <w:sz w:val="24"/>
        </w:rPr>
        <w:tab/>
        <w:t>requested to do so by the Buyer or the Buyer Approves such removal or replacement (not to be unreasonably withheld or delayed</w:t>
      </w:r>
      <w:proofErr w:type="gramStart"/>
      <w:r>
        <w:rPr>
          <w:rFonts w:ascii="Arial" w:eastAsia="Arial" w:hAnsi="Arial" w:cs="Arial"/>
          <w:sz w:val="24"/>
        </w:rPr>
        <w:t>);</w:t>
      </w:r>
      <w:proofErr w:type="gramEnd"/>
      <w:r>
        <w:rPr>
          <w:rFonts w:ascii="Arial" w:eastAsia="Arial" w:hAnsi="Arial" w:cs="Arial"/>
          <w:sz w:val="24"/>
        </w:rPr>
        <w:t xml:space="preserve"> </w:t>
      </w:r>
    </w:p>
    <w:p w14:paraId="6937293A" w14:textId="77777777" w:rsidR="006C006A" w:rsidRDefault="00000000">
      <w:pPr>
        <w:spacing w:after="148" w:line="250" w:lineRule="auto"/>
        <w:ind w:left="1418" w:right="11" w:hanging="852"/>
      </w:pPr>
      <w:r>
        <w:rPr>
          <w:rFonts w:ascii="Arial" w:eastAsia="Arial" w:hAnsi="Arial" w:cs="Arial"/>
          <w:sz w:val="24"/>
        </w:rPr>
        <w:t xml:space="preserve">1.4.2 </w:t>
      </w:r>
      <w:r>
        <w:rPr>
          <w:rFonts w:ascii="Arial" w:eastAsia="Arial" w:hAnsi="Arial" w:cs="Arial"/>
          <w:sz w:val="24"/>
        </w:rPr>
        <w:tab/>
        <w:t xml:space="preserve">the person concerned resigns, retires or dies or is on maternity or </w:t>
      </w:r>
      <w:proofErr w:type="spellStart"/>
      <w:r>
        <w:rPr>
          <w:rFonts w:ascii="Arial" w:eastAsia="Arial" w:hAnsi="Arial" w:cs="Arial"/>
          <w:sz w:val="24"/>
        </w:rPr>
        <w:t>longterm</w:t>
      </w:r>
      <w:proofErr w:type="spellEnd"/>
      <w:r>
        <w:rPr>
          <w:rFonts w:ascii="Arial" w:eastAsia="Arial" w:hAnsi="Arial" w:cs="Arial"/>
          <w:sz w:val="24"/>
        </w:rPr>
        <w:t xml:space="preserve"> sick leave; or </w:t>
      </w:r>
    </w:p>
    <w:p w14:paraId="0435953A" w14:textId="77777777" w:rsidR="006C006A" w:rsidRDefault="00000000">
      <w:pPr>
        <w:spacing w:after="111" w:line="250" w:lineRule="auto"/>
        <w:ind w:left="1418" w:right="11" w:hanging="852"/>
      </w:pPr>
      <w:r>
        <w:rPr>
          <w:rFonts w:ascii="Arial" w:eastAsia="Arial" w:hAnsi="Arial" w:cs="Arial"/>
          <w:sz w:val="24"/>
        </w:rPr>
        <w:t xml:space="preserve">1.4.3 </w:t>
      </w:r>
      <w:r>
        <w:rPr>
          <w:rFonts w:ascii="Arial" w:eastAsia="Arial" w:hAnsi="Arial" w:cs="Arial"/>
          <w:sz w:val="24"/>
        </w:rPr>
        <w:tab/>
        <w:t xml:space="preserve">the person’s employment or contractual arrangement with the Supplier or Subcontractor is terminated for material breach of contract by the employee. </w:t>
      </w:r>
    </w:p>
    <w:p w14:paraId="16AA8EEA" w14:textId="77777777" w:rsidR="006C006A" w:rsidRDefault="00000000">
      <w:pPr>
        <w:spacing w:after="98"/>
        <w:ind w:left="566"/>
      </w:pPr>
      <w:r>
        <w:rPr>
          <w:rFonts w:ascii="Arial" w:eastAsia="Arial" w:hAnsi="Arial" w:cs="Arial"/>
          <w:sz w:val="24"/>
        </w:rPr>
        <w:t xml:space="preserve"> </w:t>
      </w:r>
    </w:p>
    <w:p w14:paraId="28396D5E" w14:textId="77777777" w:rsidR="006C006A" w:rsidRDefault="00000000">
      <w:pPr>
        <w:spacing w:after="111" w:line="250" w:lineRule="auto"/>
        <w:ind w:left="10" w:right="11" w:hanging="10"/>
      </w:pPr>
      <w:r>
        <w:rPr>
          <w:rFonts w:ascii="Arial" w:eastAsia="Arial" w:hAnsi="Arial" w:cs="Arial"/>
          <w:sz w:val="24"/>
        </w:rPr>
        <w:t xml:space="preserve">1.5 The Supplier shall: </w:t>
      </w:r>
    </w:p>
    <w:p w14:paraId="3E257821" w14:textId="77777777" w:rsidR="006C006A" w:rsidRDefault="00000000">
      <w:pPr>
        <w:spacing w:after="111" w:line="250" w:lineRule="auto"/>
        <w:ind w:left="1418" w:right="11" w:hanging="852"/>
      </w:pPr>
      <w:r>
        <w:rPr>
          <w:rFonts w:ascii="Arial" w:eastAsia="Arial" w:hAnsi="Arial" w:cs="Arial"/>
          <w:sz w:val="24"/>
        </w:rPr>
        <w:t xml:space="preserve">1.5.1 </w:t>
      </w:r>
      <w:r>
        <w:rPr>
          <w:rFonts w:ascii="Arial" w:eastAsia="Arial" w:hAnsi="Arial" w:cs="Arial"/>
          <w:sz w:val="24"/>
        </w:rPr>
        <w:tab/>
        <w:t>notify the Buyer promptly of the absence of any Key Staff (other than for short-term sickness or holidays of two (2) weeks or less, in which case the Supplier shall ensure appropriate temporary cover for that Key Role</w:t>
      </w:r>
      <w:proofErr w:type="gramStart"/>
      <w:r>
        <w:rPr>
          <w:rFonts w:ascii="Arial" w:eastAsia="Arial" w:hAnsi="Arial" w:cs="Arial"/>
          <w:sz w:val="24"/>
        </w:rPr>
        <w:t>);</w:t>
      </w:r>
      <w:proofErr w:type="gramEnd"/>
      <w:r>
        <w:rPr>
          <w:rFonts w:ascii="Arial" w:eastAsia="Arial" w:hAnsi="Arial" w:cs="Arial"/>
          <w:sz w:val="24"/>
        </w:rPr>
        <w:t xml:space="preserve">  </w:t>
      </w:r>
    </w:p>
    <w:p w14:paraId="3E7E60AE" w14:textId="77777777" w:rsidR="006C006A" w:rsidRDefault="00000000">
      <w:pPr>
        <w:spacing w:after="111" w:line="250" w:lineRule="auto"/>
        <w:ind w:left="1418" w:right="11" w:hanging="852"/>
      </w:pPr>
      <w:r>
        <w:rPr>
          <w:rFonts w:ascii="Arial" w:eastAsia="Arial" w:hAnsi="Arial" w:cs="Arial"/>
          <w:sz w:val="24"/>
        </w:rPr>
        <w:t xml:space="preserve">1.5.2 </w:t>
      </w:r>
      <w:r>
        <w:rPr>
          <w:rFonts w:ascii="Arial" w:eastAsia="Arial" w:hAnsi="Arial" w:cs="Arial"/>
          <w:sz w:val="24"/>
        </w:rPr>
        <w:tab/>
        <w:t xml:space="preserve">ensure that any Key Role is not vacant for any longer than ten (10) Working </w:t>
      </w:r>
      <w:proofErr w:type="gramStart"/>
      <w:r>
        <w:rPr>
          <w:rFonts w:ascii="Arial" w:eastAsia="Arial" w:hAnsi="Arial" w:cs="Arial"/>
          <w:sz w:val="24"/>
        </w:rPr>
        <w:t>Days;</w:t>
      </w:r>
      <w:proofErr w:type="gramEnd"/>
      <w:r>
        <w:rPr>
          <w:rFonts w:ascii="Arial" w:eastAsia="Arial" w:hAnsi="Arial" w:cs="Arial"/>
          <w:sz w:val="24"/>
        </w:rPr>
        <w:t xml:space="preserve">  </w:t>
      </w:r>
    </w:p>
    <w:p w14:paraId="114FD31F" w14:textId="77777777" w:rsidR="006C006A" w:rsidRDefault="00000000">
      <w:pPr>
        <w:spacing w:after="111" w:line="250" w:lineRule="auto"/>
        <w:ind w:left="1418" w:right="11" w:hanging="852"/>
      </w:pPr>
      <w:r>
        <w:rPr>
          <w:rFonts w:ascii="Arial" w:eastAsia="Arial" w:hAnsi="Arial" w:cs="Arial"/>
          <w:sz w:val="24"/>
        </w:rPr>
        <w:t xml:space="preserve">1.5.3 </w:t>
      </w:r>
      <w:r>
        <w:rPr>
          <w:rFonts w:ascii="Arial" w:eastAsia="Arial" w:hAnsi="Arial" w:cs="Arial"/>
          <w:sz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rFonts w:ascii="Arial" w:eastAsia="Arial" w:hAnsi="Arial" w:cs="Arial"/>
          <w:sz w:val="24"/>
        </w:rPr>
        <w:t>notice;</w:t>
      </w:r>
      <w:proofErr w:type="gramEnd"/>
      <w:r>
        <w:rPr>
          <w:rFonts w:ascii="Arial" w:eastAsia="Arial" w:hAnsi="Arial" w:cs="Arial"/>
          <w:sz w:val="24"/>
        </w:rPr>
        <w:t xml:space="preserve"> </w:t>
      </w:r>
    </w:p>
    <w:p w14:paraId="3E6312EB" w14:textId="77777777" w:rsidR="006C006A" w:rsidRDefault="00000000">
      <w:pPr>
        <w:spacing w:after="111" w:line="250" w:lineRule="auto"/>
        <w:ind w:left="1418" w:right="11" w:hanging="852"/>
      </w:pPr>
      <w:r>
        <w:rPr>
          <w:rFonts w:ascii="Arial" w:eastAsia="Arial" w:hAnsi="Arial" w:cs="Arial"/>
          <w:sz w:val="24"/>
        </w:rPr>
        <w:t xml:space="preserve">1.5.4 </w:t>
      </w:r>
      <w:r>
        <w:rPr>
          <w:rFonts w:ascii="Arial" w:eastAsia="Arial" w:hAnsi="Arial" w:cs="Arial"/>
          <w:sz w:val="24"/>
        </w:rPr>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 </w:t>
      </w:r>
    </w:p>
    <w:p w14:paraId="79D9A639" w14:textId="77777777" w:rsidR="006C006A" w:rsidRDefault="00000000">
      <w:pPr>
        <w:spacing w:after="255" w:line="253" w:lineRule="auto"/>
        <w:ind w:left="469" w:right="94" w:hanging="10"/>
        <w:jc w:val="center"/>
      </w:pPr>
      <w:r>
        <w:rPr>
          <w:rFonts w:ascii="Arial" w:eastAsia="Arial" w:hAnsi="Arial" w:cs="Arial"/>
          <w:sz w:val="24"/>
        </w:rPr>
        <w:lastRenderedPageBreak/>
        <w:t xml:space="preserve">1.5.5 </w:t>
      </w:r>
      <w:r>
        <w:rPr>
          <w:rFonts w:ascii="Arial" w:eastAsia="Arial" w:hAnsi="Arial" w:cs="Arial"/>
          <w:sz w:val="24"/>
        </w:rPr>
        <w:tab/>
        <w:t xml:space="preserve">ensure that any replacement for a Key Role has a level of qualifications and experience appropriate to the relevant Key Role and is fully </w:t>
      </w:r>
    </w:p>
    <w:p w14:paraId="2DCAC548" w14:textId="77777777" w:rsidR="006C006A" w:rsidRDefault="00000000">
      <w:pPr>
        <w:spacing w:after="0"/>
      </w:pPr>
      <w:r>
        <w:rPr>
          <w:rFonts w:ascii="Arial" w:eastAsia="Arial" w:hAnsi="Arial" w:cs="Arial"/>
          <w:sz w:val="20"/>
        </w:rPr>
        <w:t xml:space="preserve"> </w:t>
      </w:r>
    </w:p>
    <w:p w14:paraId="56FF1646" w14:textId="77777777" w:rsidR="006C006A" w:rsidRDefault="00000000">
      <w:pPr>
        <w:spacing w:after="8" w:line="253" w:lineRule="auto"/>
        <w:ind w:left="-5" w:hanging="10"/>
      </w:pPr>
      <w:r>
        <w:rPr>
          <w:rFonts w:ascii="Arial" w:eastAsia="Arial" w:hAnsi="Arial" w:cs="Arial"/>
          <w:sz w:val="20"/>
        </w:rPr>
        <w:t>Framework Ref: RM6098</w:t>
      </w:r>
    </w:p>
    <w:p w14:paraId="13066156" w14:textId="77777777" w:rsidR="006C006A" w:rsidRDefault="00000000">
      <w:pPr>
        <w:spacing w:after="8" w:line="253" w:lineRule="auto"/>
        <w:ind w:left="-5" w:hanging="10"/>
      </w:pPr>
      <w:r>
        <w:rPr>
          <w:rFonts w:ascii="Arial" w:eastAsia="Arial" w:hAnsi="Arial" w:cs="Arial"/>
          <w:sz w:val="20"/>
        </w:rPr>
        <w:t>Project Version: v1.0</w:t>
      </w:r>
    </w:p>
    <w:p w14:paraId="76D0D4EA" w14:textId="77777777" w:rsidR="006C006A" w:rsidRDefault="00000000">
      <w:pPr>
        <w:spacing w:after="8" w:line="253" w:lineRule="auto"/>
        <w:ind w:left="-5" w:hanging="10"/>
      </w:pPr>
      <w:r>
        <w:rPr>
          <w:rFonts w:ascii="Arial" w:eastAsia="Arial" w:hAnsi="Arial" w:cs="Arial"/>
          <w:sz w:val="20"/>
        </w:rPr>
        <w:t>Model Version: v3.1</w:t>
      </w:r>
      <w:r>
        <w:rPr>
          <w:rFonts w:ascii="Arial" w:eastAsia="Arial" w:hAnsi="Arial" w:cs="Arial"/>
          <w:color w:val="A6A6A6"/>
          <w:sz w:val="20"/>
        </w:rPr>
        <w:t xml:space="preserve"> </w:t>
      </w:r>
    </w:p>
    <w:p w14:paraId="44850972" w14:textId="77777777" w:rsidR="006C006A" w:rsidRDefault="00000000">
      <w:pPr>
        <w:spacing w:after="0"/>
      </w:pPr>
      <w:r>
        <w:rPr>
          <w:rFonts w:ascii="Arial" w:eastAsia="Arial" w:hAnsi="Arial" w:cs="Arial"/>
          <w:color w:val="A6A6A6"/>
          <w:sz w:val="20"/>
        </w:rPr>
        <w:t xml:space="preserve"> </w:t>
      </w:r>
    </w:p>
    <w:p w14:paraId="3EC83EBE" w14:textId="77777777" w:rsidR="006C006A" w:rsidRDefault="006C006A">
      <w:pPr>
        <w:sectPr w:rsidR="006C006A">
          <w:headerReference w:type="even" r:id="rId190"/>
          <w:headerReference w:type="default" r:id="rId191"/>
          <w:footerReference w:type="even" r:id="rId192"/>
          <w:footerReference w:type="default" r:id="rId193"/>
          <w:headerReference w:type="first" r:id="rId194"/>
          <w:footerReference w:type="first" r:id="rId195"/>
          <w:pgSz w:w="11906" w:h="16838"/>
          <w:pgMar w:top="365" w:right="1440" w:bottom="719" w:left="1440" w:header="203" w:footer="297" w:gutter="0"/>
          <w:cols w:space="720"/>
          <w:titlePg/>
        </w:sectPr>
      </w:pPr>
    </w:p>
    <w:p w14:paraId="231BE12E" w14:textId="77777777" w:rsidR="006C006A" w:rsidRDefault="00000000">
      <w:pPr>
        <w:spacing w:after="8" w:line="253" w:lineRule="auto"/>
        <w:ind w:left="228" w:right="4976" w:hanging="10"/>
      </w:pPr>
      <w:r>
        <w:rPr>
          <w:rFonts w:ascii="Arial" w:eastAsia="Arial" w:hAnsi="Arial" w:cs="Arial"/>
          <w:sz w:val="20"/>
        </w:rPr>
        <w:lastRenderedPageBreak/>
        <w:t xml:space="preserve">Call-Off Schedule 7 (Key Supplier Staff) Call-Off Ref:  </w:t>
      </w:r>
    </w:p>
    <w:p w14:paraId="7F9A7999" w14:textId="77777777" w:rsidR="006C006A" w:rsidRDefault="00000000">
      <w:pPr>
        <w:spacing w:after="8" w:line="253" w:lineRule="auto"/>
        <w:ind w:left="228" w:hanging="10"/>
      </w:pPr>
      <w:r>
        <w:rPr>
          <w:rFonts w:ascii="Arial" w:eastAsia="Arial" w:hAnsi="Arial" w:cs="Arial"/>
          <w:sz w:val="20"/>
        </w:rPr>
        <w:t xml:space="preserve">Crown Copyright 2018 </w:t>
      </w:r>
    </w:p>
    <w:p w14:paraId="6437E541" w14:textId="77777777" w:rsidR="006C006A" w:rsidRDefault="00000000">
      <w:pPr>
        <w:spacing w:after="115"/>
        <w:ind w:left="218"/>
      </w:pPr>
      <w:r>
        <w:t xml:space="preserve"> </w:t>
      </w:r>
    </w:p>
    <w:p w14:paraId="4F62E66C" w14:textId="77777777" w:rsidR="006C006A" w:rsidRDefault="00000000">
      <w:pPr>
        <w:spacing w:after="111" w:line="250" w:lineRule="auto"/>
        <w:ind w:left="1647" w:right="11" w:hanging="10"/>
      </w:pPr>
      <w:r>
        <w:rPr>
          <w:rFonts w:ascii="Arial" w:eastAsia="Arial" w:hAnsi="Arial" w:cs="Arial"/>
          <w:sz w:val="24"/>
        </w:rPr>
        <w:t xml:space="preserve">competent to carry out the tasks assigned to the Key Staff whom he or she has replaced. </w:t>
      </w:r>
    </w:p>
    <w:p w14:paraId="202EA816" w14:textId="77777777" w:rsidR="006C006A" w:rsidRDefault="00000000">
      <w:pPr>
        <w:spacing w:after="98"/>
        <w:ind w:left="1351"/>
      </w:pPr>
      <w:r>
        <w:rPr>
          <w:rFonts w:ascii="Arial" w:eastAsia="Arial" w:hAnsi="Arial" w:cs="Arial"/>
          <w:sz w:val="24"/>
        </w:rPr>
        <w:t xml:space="preserve"> </w:t>
      </w:r>
    </w:p>
    <w:p w14:paraId="38F30838" w14:textId="77777777" w:rsidR="006C006A" w:rsidRDefault="00000000">
      <w:pPr>
        <w:spacing w:after="111" w:line="250" w:lineRule="auto"/>
        <w:ind w:left="360" w:right="11" w:hanging="360"/>
      </w:pPr>
      <w:r>
        <w:rPr>
          <w:rFonts w:ascii="Arial" w:eastAsia="Arial" w:hAnsi="Arial" w:cs="Arial"/>
          <w:sz w:val="24"/>
        </w:rPr>
        <w:t>1.6 The Buyer may require the Supplier to remove or procure that any Subcontractor shall remove any Key Staff that the Buyer considers in any respect unsatisfactory. The Buyer shall not be liable for the cost of replacing any Key Staff</w:t>
      </w:r>
      <w:r>
        <w:t xml:space="preserve">. </w:t>
      </w:r>
    </w:p>
    <w:p w14:paraId="5E8F16F9" w14:textId="77777777" w:rsidR="006C006A" w:rsidRDefault="00000000">
      <w:pPr>
        <w:spacing w:after="11166"/>
        <w:ind w:left="218"/>
      </w:pPr>
      <w:r>
        <w:rPr>
          <w:rFonts w:ascii="Times New Roman" w:eastAsia="Times New Roman" w:hAnsi="Times New Roman" w:cs="Times New Roman"/>
          <w:sz w:val="24"/>
        </w:rPr>
        <w:t xml:space="preserve"> </w:t>
      </w:r>
    </w:p>
    <w:p w14:paraId="32712500" w14:textId="77777777" w:rsidR="006C006A" w:rsidRDefault="00000000">
      <w:pPr>
        <w:spacing w:after="0"/>
        <w:ind w:left="218"/>
      </w:pPr>
      <w:r>
        <w:rPr>
          <w:rFonts w:ascii="Arial" w:eastAsia="Arial" w:hAnsi="Arial" w:cs="Arial"/>
          <w:sz w:val="20"/>
        </w:rPr>
        <w:lastRenderedPageBreak/>
        <w:t xml:space="preserve"> </w:t>
      </w:r>
    </w:p>
    <w:p w14:paraId="39A542F9" w14:textId="77777777" w:rsidR="006C006A" w:rsidRDefault="00000000">
      <w:pPr>
        <w:spacing w:after="8" w:line="253" w:lineRule="auto"/>
        <w:ind w:left="228" w:hanging="10"/>
      </w:pPr>
      <w:r>
        <w:rPr>
          <w:rFonts w:ascii="Arial" w:eastAsia="Arial" w:hAnsi="Arial" w:cs="Arial"/>
          <w:sz w:val="20"/>
        </w:rPr>
        <w:t>Framework Ref: RM6098</w:t>
      </w:r>
    </w:p>
    <w:p w14:paraId="1407195C" w14:textId="77777777" w:rsidR="006C006A" w:rsidRDefault="00000000">
      <w:pPr>
        <w:spacing w:after="8" w:line="253" w:lineRule="auto"/>
        <w:ind w:left="228" w:hanging="10"/>
      </w:pPr>
      <w:r>
        <w:rPr>
          <w:rFonts w:ascii="Arial" w:eastAsia="Arial" w:hAnsi="Arial" w:cs="Arial"/>
          <w:sz w:val="20"/>
        </w:rPr>
        <w:t>Project Version: v1.0</w:t>
      </w:r>
    </w:p>
    <w:p w14:paraId="6F649C29" w14:textId="77777777" w:rsidR="006C006A" w:rsidRDefault="00000000">
      <w:pPr>
        <w:spacing w:after="8" w:line="253" w:lineRule="auto"/>
        <w:ind w:left="228" w:hanging="10"/>
      </w:pPr>
      <w:r>
        <w:rPr>
          <w:rFonts w:ascii="Arial" w:eastAsia="Arial" w:hAnsi="Arial" w:cs="Arial"/>
          <w:sz w:val="20"/>
        </w:rPr>
        <w:t>Model Version: v3.1</w:t>
      </w:r>
      <w:r>
        <w:rPr>
          <w:rFonts w:ascii="Arial" w:eastAsia="Arial" w:hAnsi="Arial" w:cs="Arial"/>
          <w:color w:val="A6A6A6"/>
          <w:sz w:val="20"/>
        </w:rPr>
        <w:t xml:space="preserve"> </w:t>
      </w:r>
    </w:p>
    <w:p w14:paraId="01C7C483" w14:textId="77777777" w:rsidR="006C006A" w:rsidRDefault="00000000">
      <w:pPr>
        <w:spacing w:after="0"/>
        <w:ind w:left="218"/>
      </w:pPr>
      <w:r>
        <w:rPr>
          <w:rFonts w:ascii="Arial" w:eastAsia="Arial" w:hAnsi="Arial" w:cs="Arial"/>
          <w:color w:val="A6A6A6"/>
          <w:sz w:val="20"/>
        </w:rPr>
        <w:t xml:space="preserve"> </w:t>
      </w:r>
    </w:p>
    <w:p w14:paraId="67CA938E" w14:textId="77777777" w:rsidR="006C006A" w:rsidRDefault="00000000">
      <w:pPr>
        <w:spacing w:after="86"/>
        <w:ind w:left="1298"/>
      </w:pPr>
      <w:r>
        <w:rPr>
          <w:rFonts w:ascii="Arial" w:eastAsia="Arial" w:hAnsi="Arial" w:cs="Arial"/>
          <w:b/>
          <w:sz w:val="36"/>
        </w:rPr>
        <w:t xml:space="preserve"> </w:t>
      </w:r>
    </w:p>
    <w:p w14:paraId="618B90BE" w14:textId="77777777" w:rsidR="006C006A" w:rsidRDefault="00000000">
      <w:pPr>
        <w:pStyle w:val="Heading2"/>
        <w:spacing w:after="115"/>
        <w:ind w:left="213" w:right="0"/>
      </w:pPr>
      <w:r>
        <w:rPr>
          <w:rFonts w:ascii="Arial" w:eastAsia="Arial" w:hAnsi="Arial" w:cs="Arial"/>
        </w:rPr>
        <w:t xml:space="preserve">12) Call-Off Schedule 14 (Service Levels) </w:t>
      </w:r>
    </w:p>
    <w:p w14:paraId="423CB7EB" w14:textId="77777777" w:rsidR="006C006A" w:rsidRDefault="00000000">
      <w:pPr>
        <w:pStyle w:val="Heading3"/>
        <w:tabs>
          <w:tab w:val="center" w:pos="319"/>
          <w:tab w:val="center" w:pos="1558"/>
        </w:tabs>
        <w:ind w:left="0" w:right="0" w:firstLine="0"/>
      </w:pPr>
      <w:r>
        <w:rPr>
          <w:rFonts w:ascii="Calibri" w:eastAsia="Calibri" w:hAnsi="Calibri" w:cs="Calibri"/>
          <w:b w:val="0"/>
          <w:sz w:val="22"/>
        </w:rPr>
        <w:tab/>
      </w:r>
      <w:r>
        <w:t xml:space="preserve">1. </w:t>
      </w:r>
      <w:r>
        <w:tab/>
        <w:t>Definitions</w:t>
      </w:r>
      <w:r>
        <w:rPr>
          <w:rFonts w:ascii="Times New Roman" w:eastAsia="Times New Roman" w:hAnsi="Times New Roman" w:cs="Times New Roman"/>
          <w:b w:val="0"/>
        </w:rPr>
        <w:t xml:space="preserve"> </w:t>
      </w:r>
    </w:p>
    <w:p w14:paraId="2E68859E" w14:textId="77777777" w:rsidR="006C006A" w:rsidRDefault="00000000">
      <w:pPr>
        <w:spacing w:after="111" w:line="250" w:lineRule="auto"/>
        <w:ind w:left="1658" w:right="11" w:hanging="720"/>
      </w:pPr>
      <w:r>
        <w:rPr>
          <w:rFonts w:ascii="Arial" w:eastAsia="Arial" w:hAnsi="Arial" w:cs="Arial"/>
          <w:sz w:val="24"/>
        </w:rPr>
        <w:t xml:space="preserve">1.1 </w:t>
      </w:r>
      <w:r>
        <w:rPr>
          <w:rFonts w:ascii="Arial" w:eastAsia="Arial" w:hAnsi="Arial" w:cs="Arial"/>
          <w:sz w:val="24"/>
        </w:rPr>
        <w:tab/>
        <w:t xml:space="preserve">In this Schedule, the following words shall have the following </w:t>
      </w:r>
      <w:proofErr w:type="gramStart"/>
      <w:r>
        <w:rPr>
          <w:rFonts w:ascii="Arial" w:eastAsia="Arial" w:hAnsi="Arial" w:cs="Arial"/>
          <w:sz w:val="24"/>
        </w:rPr>
        <w:t>meanings</w:t>
      </w:r>
      <w:proofErr w:type="gramEnd"/>
      <w:r>
        <w:rPr>
          <w:rFonts w:ascii="Arial" w:eastAsia="Arial" w:hAnsi="Arial" w:cs="Arial"/>
          <w:sz w:val="24"/>
        </w:rPr>
        <w:t xml:space="preserve"> and they shall supplement Joint Schedule 1 (Definitions):</w:t>
      </w:r>
      <w:r>
        <w:rPr>
          <w:rFonts w:ascii="Times New Roman" w:eastAsia="Times New Roman" w:hAnsi="Times New Roman" w:cs="Times New Roman"/>
          <w:sz w:val="24"/>
        </w:rPr>
        <w:t xml:space="preserve"> </w:t>
      </w:r>
    </w:p>
    <w:p w14:paraId="7ADAD0AB" w14:textId="77777777" w:rsidR="006C006A" w:rsidRDefault="00000000">
      <w:pPr>
        <w:spacing w:after="118"/>
        <w:ind w:left="1183"/>
      </w:pPr>
      <w:r>
        <w:rPr>
          <w:rFonts w:ascii="Arial" w:eastAsia="Arial" w:hAnsi="Arial" w:cs="Arial"/>
          <w:b/>
          <w:sz w:val="24"/>
        </w:rPr>
        <w:t xml:space="preserve"> </w:t>
      </w:r>
      <w:r>
        <w:rPr>
          <w:rFonts w:ascii="Arial" w:eastAsia="Arial" w:hAnsi="Arial" w:cs="Arial"/>
          <w:b/>
          <w:sz w:val="24"/>
        </w:rPr>
        <w:tab/>
      </w:r>
      <w:r>
        <w:rPr>
          <w:rFonts w:ascii="Arial" w:eastAsia="Arial" w:hAnsi="Arial" w:cs="Arial"/>
          <w:sz w:val="24"/>
        </w:rPr>
        <w:t xml:space="preserve"> </w:t>
      </w:r>
    </w:p>
    <w:p w14:paraId="37841AE5" w14:textId="77777777" w:rsidR="006C006A" w:rsidRDefault="00000000">
      <w:pPr>
        <w:tabs>
          <w:tab w:val="center" w:pos="2110"/>
          <w:tab w:val="center" w:pos="6149"/>
        </w:tabs>
        <w:spacing w:after="36" w:line="250" w:lineRule="auto"/>
      </w:pPr>
      <w:r>
        <w:tab/>
      </w:r>
      <w:r>
        <w:rPr>
          <w:rFonts w:ascii="Arial" w:eastAsia="Arial" w:hAnsi="Arial" w:cs="Arial"/>
          <w:b/>
          <w:sz w:val="24"/>
        </w:rPr>
        <w:t xml:space="preserve">“Critical Service </w:t>
      </w:r>
      <w:r>
        <w:rPr>
          <w:rFonts w:ascii="Arial" w:eastAsia="Arial" w:hAnsi="Arial" w:cs="Arial"/>
          <w:b/>
          <w:sz w:val="24"/>
        </w:rPr>
        <w:tab/>
      </w:r>
      <w:r>
        <w:rPr>
          <w:rFonts w:ascii="Arial" w:eastAsia="Arial" w:hAnsi="Arial" w:cs="Arial"/>
          <w:sz w:val="24"/>
        </w:rPr>
        <w:t xml:space="preserve">has the meaning given to it in the Order </w:t>
      </w:r>
      <w:proofErr w:type="gramStart"/>
      <w:r>
        <w:rPr>
          <w:rFonts w:ascii="Arial" w:eastAsia="Arial" w:hAnsi="Arial" w:cs="Arial"/>
          <w:sz w:val="24"/>
        </w:rPr>
        <w:t>Form;</w:t>
      </w:r>
      <w:proofErr w:type="gramEnd"/>
      <w:r>
        <w:rPr>
          <w:rFonts w:ascii="Arial" w:eastAsia="Arial" w:hAnsi="Arial" w:cs="Arial"/>
          <w:sz w:val="24"/>
        </w:rPr>
        <w:t xml:space="preserve"> </w:t>
      </w:r>
    </w:p>
    <w:p w14:paraId="620896E2" w14:textId="77777777" w:rsidR="006C006A" w:rsidRDefault="00000000">
      <w:pPr>
        <w:pStyle w:val="Heading3"/>
        <w:ind w:left="1193" w:right="0"/>
      </w:pPr>
      <w:r>
        <w:t xml:space="preserve">Level Failure” </w:t>
      </w:r>
    </w:p>
    <w:p w14:paraId="7E91582E" w14:textId="77777777" w:rsidR="006C006A" w:rsidRDefault="00000000">
      <w:pPr>
        <w:spacing w:after="99"/>
        <w:ind w:left="1183"/>
      </w:pPr>
      <w:r>
        <w:rPr>
          <w:rFonts w:ascii="Arial" w:eastAsia="Arial" w:hAnsi="Arial" w:cs="Arial"/>
          <w:b/>
          <w:sz w:val="24"/>
        </w:rPr>
        <w:t xml:space="preserve"> </w:t>
      </w:r>
    </w:p>
    <w:p w14:paraId="28F0D51F" w14:textId="77777777" w:rsidR="006C006A" w:rsidRDefault="00000000">
      <w:pPr>
        <w:spacing w:after="111" w:line="250" w:lineRule="auto"/>
        <w:ind w:left="3874" w:right="11" w:hanging="2691"/>
      </w:pPr>
      <w:r>
        <w:rPr>
          <w:rFonts w:ascii="Arial" w:eastAsia="Arial" w:hAnsi="Arial" w:cs="Arial"/>
          <w:b/>
          <w:sz w:val="24"/>
        </w:rPr>
        <w:t xml:space="preserve">"Service Credits" </w:t>
      </w:r>
      <w:r>
        <w:rPr>
          <w:rFonts w:ascii="Arial" w:eastAsia="Arial" w:hAnsi="Arial" w:cs="Arial"/>
          <w:b/>
          <w:sz w:val="24"/>
        </w:rPr>
        <w:tab/>
      </w:r>
      <w:r>
        <w:rPr>
          <w:rFonts w:ascii="Arial" w:eastAsia="Arial" w:hAnsi="Arial" w:cs="Arial"/>
        </w:rPr>
        <w:t xml:space="preserve">1 </w:t>
      </w:r>
      <w:r>
        <w:rPr>
          <w:rFonts w:ascii="Arial" w:eastAsia="Arial" w:hAnsi="Arial" w:cs="Arial"/>
          <w:sz w:val="24"/>
        </w:rPr>
        <w:t xml:space="preserve">any service credits specified in the Annex to Part A of this Schedule being payable by the Supplier to the Buyer in respect of any failure by the Supplier to meet one or more Service </w:t>
      </w:r>
      <w:proofErr w:type="gramStart"/>
      <w:r>
        <w:rPr>
          <w:rFonts w:ascii="Arial" w:eastAsia="Arial" w:hAnsi="Arial" w:cs="Arial"/>
          <w:sz w:val="24"/>
        </w:rPr>
        <w:t>Levels;</w:t>
      </w:r>
      <w:proofErr w:type="gramEnd"/>
      <w:r>
        <w:rPr>
          <w:rFonts w:ascii="Times New Roman" w:eastAsia="Times New Roman" w:hAnsi="Times New Roman" w:cs="Times New Roman"/>
          <w:sz w:val="24"/>
        </w:rPr>
        <w:t xml:space="preserve"> </w:t>
      </w:r>
    </w:p>
    <w:p w14:paraId="3A2CDC35" w14:textId="77777777" w:rsidR="006C006A" w:rsidRDefault="00000000">
      <w:pPr>
        <w:spacing w:after="111" w:line="250" w:lineRule="auto"/>
        <w:ind w:left="1193" w:right="11" w:hanging="10"/>
      </w:pPr>
      <w:r>
        <w:rPr>
          <w:rFonts w:ascii="Arial" w:eastAsia="Arial" w:hAnsi="Arial" w:cs="Arial"/>
          <w:b/>
          <w:sz w:val="24"/>
        </w:rPr>
        <w:t xml:space="preserve">"Service Credit </w:t>
      </w:r>
      <w:r>
        <w:rPr>
          <w:rFonts w:ascii="Arial" w:eastAsia="Arial" w:hAnsi="Arial" w:cs="Arial"/>
          <w:b/>
          <w:sz w:val="24"/>
        </w:rPr>
        <w:tab/>
      </w:r>
      <w:r>
        <w:rPr>
          <w:rFonts w:ascii="Arial" w:eastAsia="Arial" w:hAnsi="Arial" w:cs="Arial"/>
        </w:rPr>
        <w:t xml:space="preserve">2 </w:t>
      </w:r>
      <w:r>
        <w:rPr>
          <w:rFonts w:ascii="Arial" w:eastAsia="Arial" w:hAnsi="Arial" w:cs="Arial"/>
          <w:sz w:val="24"/>
        </w:rPr>
        <w:t xml:space="preserve">has the meaning given to it in the Order </w:t>
      </w:r>
      <w:proofErr w:type="gramStart"/>
      <w:r>
        <w:rPr>
          <w:rFonts w:ascii="Arial" w:eastAsia="Arial" w:hAnsi="Arial" w:cs="Arial"/>
          <w:sz w:val="24"/>
        </w:rPr>
        <w:t>Form;</w:t>
      </w:r>
      <w:proofErr w:type="gramEnd"/>
      <w:r>
        <w:rPr>
          <w:rFonts w:ascii="Times New Roman" w:eastAsia="Times New Roman" w:hAnsi="Times New Roman" w:cs="Times New Roman"/>
          <w:sz w:val="24"/>
        </w:rPr>
        <w:t xml:space="preserve"> </w:t>
      </w:r>
      <w:r>
        <w:rPr>
          <w:rFonts w:ascii="Arial" w:eastAsia="Arial" w:hAnsi="Arial" w:cs="Arial"/>
          <w:b/>
          <w:sz w:val="24"/>
        </w:rPr>
        <w:t xml:space="preserve">Cap" </w:t>
      </w:r>
    </w:p>
    <w:p w14:paraId="66089DD7" w14:textId="77777777" w:rsidR="006C006A" w:rsidRDefault="00000000">
      <w:pPr>
        <w:tabs>
          <w:tab w:val="center" w:pos="1183"/>
          <w:tab w:val="center" w:pos="3765"/>
        </w:tabs>
        <w:spacing w:after="122" w:line="250" w:lineRule="auto"/>
      </w:pPr>
      <w:r>
        <w:tab/>
      </w:r>
      <w:r>
        <w:rPr>
          <w:rFonts w:ascii="Arial" w:eastAsia="Arial" w:hAnsi="Arial" w:cs="Arial"/>
          <w:b/>
          <w:sz w:val="24"/>
        </w:rPr>
        <w:t xml:space="preserve"> </w:t>
      </w:r>
      <w:r>
        <w:rPr>
          <w:rFonts w:ascii="Arial" w:eastAsia="Arial" w:hAnsi="Arial" w:cs="Arial"/>
          <w:b/>
          <w:sz w:val="24"/>
        </w:rPr>
        <w:tab/>
      </w:r>
      <w:r>
        <w:rPr>
          <w:rFonts w:ascii="Arial" w:eastAsia="Arial" w:hAnsi="Arial" w:cs="Arial"/>
        </w:rPr>
        <w:t xml:space="preserve">3 </w:t>
      </w:r>
      <w:r>
        <w:rPr>
          <w:rFonts w:ascii="Times New Roman" w:eastAsia="Times New Roman" w:hAnsi="Times New Roman" w:cs="Times New Roman"/>
          <w:sz w:val="24"/>
        </w:rPr>
        <w:t xml:space="preserve"> </w:t>
      </w:r>
    </w:p>
    <w:p w14:paraId="739C30F8" w14:textId="77777777" w:rsidR="006C006A" w:rsidRDefault="00000000">
      <w:pPr>
        <w:tabs>
          <w:tab w:val="center" w:pos="2005"/>
          <w:tab w:val="center" w:pos="5995"/>
        </w:tabs>
        <w:spacing w:after="9" w:line="250" w:lineRule="auto"/>
      </w:pPr>
      <w:r>
        <w:tab/>
      </w:r>
      <w:r>
        <w:rPr>
          <w:rFonts w:ascii="Arial" w:eastAsia="Arial" w:hAnsi="Arial" w:cs="Arial"/>
          <w:b/>
          <w:sz w:val="24"/>
        </w:rPr>
        <w:t xml:space="preserve">"Service Level </w:t>
      </w:r>
      <w:r>
        <w:rPr>
          <w:rFonts w:ascii="Arial" w:eastAsia="Arial" w:hAnsi="Arial" w:cs="Arial"/>
          <w:b/>
          <w:sz w:val="24"/>
        </w:rPr>
        <w:tab/>
      </w:r>
      <w:r>
        <w:rPr>
          <w:rFonts w:ascii="Arial" w:eastAsia="Arial" w:hAnsi="Arial" w:cs="Arial"/>
        </w:rPr>
        <w:t xml:space="preserve">4 </w:t>
      </w:r>
      <w:r>
        <w:rPr>
          <w:rFonts w:ascii="Arial" w:eastAsia="Arial" w:hAnsi="Arial" w:cs="Arial"/>
          <w:sz w:val="24"/>
        </w:rPr>
        <w:t xml:space="preserve">means a failure to meet the Service Level </w:t>
      </w:r>
    </w:p>
    <w:p w14:paraId="4A0FA190" w14:textId="77777777" w:rsidR="006C006A" w:rsidRDefault="00000000">
      <w:pPr>
        <w:tabs>
          <w:tab w:val="center" w:pos="1634"/>
          <w:tab w:val="right" w:pos="9394"/>
        </w:tabs>
        <w:spacing w:after="111" w:line="250" w:lineRule="auto"/>
      </w:pPr>
      <w:r>
        <w:tab/>
      </w:r>
      <w:r>
        <w:rPr>
          <w:rFonts w:ascii="Arial" w:eastAsia="Arial" w:hAnsi="Arial" w:cs="Arial"/>
          <w:b/>
          <w:sz w:val="24"/>
        </w:rPr>
        <w:t xml:space="preserve">Failure" </w:t>
      </w:r>
      <w:r>
        <w:rPr>
          <w:rFonts w:ascii="Arial" w:eastAsia="Arial" w:hAnsi="Arial" w:cs="Arial"/>
          <w:b/>
          <w:sz w:val="24"/>
        </w:rPr>
        <w:tab/>
      </w:r>
      <w:r>
        <w:rPr>
          <w:rFonts w:ascii="Arial" w:eastAsia="Arial" w:hAnsi="Arial" w:cs="Arial"/>
          <w:sz w:val="24"/>
        </w:rPr>
        <w:t xml:space="preserve">Performance Measure in respect of a Service </w:t>
      </w:r>
      <w:proofErr w:type="gramStart"/>
      <w:r>
        <w:rPr>
          <w:rFonts w:ascii="Arial" w:eastAsia="Arial" w:hAnsi="Arial" w:cs="Arial"/>
          <w:sz w:val="24"/>
        </w:rPr>
        <w:t>Level;</w:t>
      </w:r>
      <w:proofErr w:type="gramEnd"/>
      <w:r>
        <w:rPr>
          <w:rFonts w:ascii="Times New Roman" w:eastAsia="Times New Roman" w:hAnsi="Times New Roman" w:cs="Times New Roman"/>
          <w:sz w:val="24"/>
        </w:rPr>
        <w:t xml:space="preserve"> </w:t>
      </w:r>
    </w:p>
    <w:p w14:paraId="54B5FABC" w14:textId="77777777" w:rsidR="006C006A" w:rsidRDefault="00000000">
      <w:pPr>
        <w:tabs>
          <w:tab w:val="center" w:pos="2005"/>
          <w:tab w:val="center" w:pos="6268"/>
        </w:tabs>
        <w:spacing w:after="9" w:line="250" w:lineRule="auto"/>
      </w:pPr>
      <w:r>
        <w:tab/>
      </w:r>
      <w:r>
        <w:rPr>
          <w:rFonts w:ascii="Arial" w:eastAsia="Arial" w:hAnsi="Arial" w:cs="Arial"/>
          <w:b/>
          <w:sz w:val="24"/>
        </w:rPr>
        <w:t xml:space="preserve">"Service Level </w:t>
      </w:r>
      <w:r>
        <w:rPr>
          <w:rFonts w:ascii="Arial" w:eastAsia="Arial" w:hAnsi="Arial" w:cs="Arial"/>
          <w:b/>
          <w:sz w:val="24"/>
        </w:rPr>
        <w:tab/>
      </w:r>
      <w:r>
        <w:rPr>
          <w:rFonts w:ascii="Arial" w:eastAsia="Arial" w:hAnsi="Arial" w:cs="Arial"/>
        </w:rPr>
        <w:t xml:space="preserve">5 </w:t>
      </w:r>
      <w:r>
        <w:rPr>
          <w:rFonts w:ascii="Arial" w:eastAsia="Arial" w:hAnsi="Arial" w:cs="Arial"/>
          <w:sz w:val="24"/>
        </w:rPr>
        <w:t xml:space="preserve">shall be as set out against the relevant Service </w:t>
      </w:r>
    </w:p>
    <w:p w14:paraId="6460EDF0" w14:textId="77777777" w:rsidR="006C006A" w:rsidRDefault="00000000">
      <w:pPr>
        <w:spacing w:after="111" w:line="250" w:lineRule="auto"/>
        <w:ind w:left="1193" w:right="11" w:hanging="10"/>
      </w:pPr>
      <w:r>
        <w:rPr>
          <w:rFonts w:ascii="Arial" w:eastAsia="Arial" w:hAnsi="Arial" w:cs="Arial"/>
          <w:b/>
          <w:sz w:val="24"/>
        </w:rPr>
        <w:t xml:space="preserve">Performance </w:t>
      </w:r>
      <w:r>
        <w:rPr>
          <w:rFonts w:ascii="Arial" w:eastAsia="Arial" w:hAnsi="Arial" w:cs="Arial"/>
          <w:b/>
          <w:sz w:val="24"/>
        </w:rPr>
        <w:tab/>
      </w:r>
      <w:r>
        <w:rPr>
          <w:rFonts w:ascii="Arial" w:eastAsia="Arial" w:hAnsi="Arial" w:cs="Arial"/>
          <w:sz w:val="24"/>
        </w:rPr>
        <w:t>Level in the Annex to Part A of this Schedule; and</w:t>
      </w:r>
      <w:r>
        <w:rPr>
          <w:rFonts w:ascii="Times New Roman" w:eastAsia="Times New Roman" w:hAnsi="Times New Roman" w:cs="Times New Roman"/>
          <w:sz w:val="24"/>
        </w:rPr>
        <w:t xml:space="preserve"> </w:t>
      </w:r>
      <w:r>
        <w:rPr>
          <w:rFonts w:ascii="Arial" w:eastAsia="Arial" w:hAnsi="Arial" w:cs="Arial"/>
          <w:b/>
          <w:sz w:val="24"/>
        </w:rPr>
        <w:t xml:space="preserve">Measure" </w:t>
      </w:r>
    </w:p>
    <w:p w14:paraId="759502C0" w14:textId="77777777" w:rsidR="006C006A" w:rsidRDefault="00000000">
      <w:pPr>
        <w:spacing w:after="395" w:line="250" w:lineRule="auto"/>
        <w:ind w:left="1193" w:right="11" w:hanging="10"/>
      </w:pPr>
      <w:r>
        <w:rPr>
          <w:rFonts w:ascii="Arial" w:eastAsia="Arial" w:hAnsi="Arial" w:cs="Arial"/>
          <w:b/>
          <w:sz w:val="24"/>
        </w:rPr>
        <w:t xml:space="preserve">"Service Level </w:t>
      </w:r>
      <w:r>
        <w:rPr>
          <w:rFonts w:ascii="Arial" w:eastAsia="Arial" w:hAnsi="Arial" w:cs="Arial"/>
          <w:b/>
          <w:sz w:val="24"/>
        </w:rPr>
        <w:tab/>
      </w:r>
      <w:r>
        <w:rPr>
          <w:rFonts w:ascii="Arial" w:eastAsia="Arial" w:hAnsi="Arial" w:cs="Arial"/>
        </w:rPr>
        <w:t xml:space="preserve">6 </w:t>
      </w:r>
      <w:r>
        <w:rPr>
          <w:rFonts w:ascii="Arial" w:eastAsia="Arial" w:hAnsi="Arial" w:cs="Arial"/>
          <w:sz w:val="24"/>
        </w:rPr>
        <w:t xml:space="preserve">shall be as set out against the relevant Service </w:t>
      </w:r>
      <w:r>
        <w:rPr>
          <w:rFonts w:ascii="Arial" w:eastAsia="Arial" w:hAnsi="Arial" w:cs="Arial"/>
          <w:b/>
          <w:sz w:val="24"/>
        </w:rPr>
        <w:t xml:space="preserve">Threshold" </w:t>
      </w:r>
      <w:r>
        <w:rPr>
          <w:rFonts w:ascii="Arial" w:eastAsia="Arial" w:hAnsi="Arial" w:cs="Arial"/>
          <w:b/>
          <w:sz w:val="24"/>
        </w:rPr>
        <w:tab/>
      </w:r>
      <w:r>
        <w:rPr>
          <w:rFonts w:ascii="Arial" w:eastAsia="Arial" w:hAnsi="Arial" w:cs="Arial"/>
          <w:sz w:val="24"/>
        </w:rPr>
        <w:t>Level in the Annex to Part A of this Schedule.</w:t>
      </w:r>
      <w:r>
        <w:rPr>
          <w:rFonts w:ascii="Times New Roman" w:eastAsia="Times New Roman" w:hAnsi="Times New Roman" w:cs="Times New Roman"/>
          <w:sz w:val="24"/>
        </w:rPr>
        <w:t xml:space="preserve"> </w:t>
      </w:r>
    </w:p>
    <w:p w14:paraId="70977589" w14:textId="77777777" w:rsidR="006C006A" w:rsidRDefault="00000000">
      <w:pPr>
        <w:pStyle w:val="Heading3"/>
        <w:tabs>
          <w:tab w:val="center" w:pos="319"/>
          <w:tab w:val="center" w:pos="3830"/>
        </w:tabs>
        <w:ind w:left="0" w:right="0" w:firstLine="0"/>
      </w:pPr>
      <w:r>
        <w:rPr>
          <w:rFonts w:ascii="Calibri" w:eastAsia="Calibri" w:hAnsi="Calibri" w:cs="Calibri"/>
          <w:b w:val="0"/>
          <w:sz w:val="22"/>
        </w:rPr>
        <w:tab/>
      </w:r>
      <w:r>
        <w:t xml:space="preserve">2. </w:t>
      </w:r>
      <w:r>
        <w:tab/>
        <w:t>What happens if you don’t meet the Service Levels</w:t>
      </w:r>
      <w:r>
        <w:rPr>
          <w:rFonts w:ascii="Times New Roman" w:eastAsia="Times New Roman" w:hAnsi="Times New Roman" w:cs="Times New Roman"/>
          <w:b w:val="0"/>
        </w:rPr>
        <w:t xml:space="preserve"> </w:t>
      </w:r>
    </w:p>
    <w:p w14:paraId="7D84F749" w14:textId="77777777" w:rsidR="006C006A" w:rsidRDefault="00000000">
      <w:pPr>
        <w:spacing w:after="111" w:line="250" w:lineRule="auto"/>
        <w:ind w:left="1658" w:right="112" w:hanging="720"/>
      </w:pPr>
      <w:r>
        <w:rPr>
          <w:rFonts w:ascii="Arial" w:eastAsia="Arial" w:hAnsi="Arial" w:cs="Arial"/>
          <w:sz w:val="24"/>
        </w:rPr>
        <w:t xml:space="preserve">2.1 </w:t>
      </w:r>
      <w:r>
        <w:rPr>
          <w:rFonts w:ascii="Arial" w:eastAsia="Arial" w:hAnsi="Arial" w:cs="Arial"/>
          <w:sz w:val="24"/>
        </w:rPr>
        <w:tab/>
        <w:t>The Supplier shall at all times provide the Deliverables to meet or exceed the Service Level Performance Measure for each Service Level.</w:t>
      </w:r>
      <w:r>
        <w:rPr>
          <w:rFonts w:ascii="Times New Roman" w:eastAsia="Times New Roman" w:hAnsi="Times New Roman" w:cs="Times New Roman"/>
          <w:sz w:val="24"/>
        </w:rPr>
        <w:t xml:space="preserve"> </w:t>
      </w:r>
    </w:p>
    <w:p w14:paraId="710FA8B9" w14:textId="77777777" w:rsidR="006C006A" w:rsidRDefault="00000000">
      <w:pPr>
        <w:spacing w:after="111" w:line="250" w:lineRule="auto"/>
        <w:ind w:left="1658" w:right="11" w:hanging="720"/>
      </w:pPr>
      <w:r>
        <w:rPr>
          <w:rFonts w:ascii="Arial" w:eastAsia="Arial" w:hAnsi="Arial" w:cs="Arial"/>
          <w:sz w:val="24"/>
        </w:rPr>
        <w:t xml:space="preserve">2.2 </w:t>
      </w:r>
      <w:r>
        <w:rPr>
          <w:rFonts w:ascii="Arial" w:eastAsia="Arial" w:hAnsi="Arial" w:cs="Arial"/>
          <w:sz w:val="24"/>
        </w:rPr>
        <w:tab/>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r>
        <w:rPr>
          <w:rFonts w:ascii="Times New Roman" w:eastAsia="Times New Roman" w:hAnsi="Times New Roman" w:cs="Times New Roman"/>
          <w:sz w:val="24"/>
        </w:rPr>
        <w:t xml:space="preserve"> </w:t>
      </w:r>
    </w:p>
    <w:p w14:paraId="00C8AF22" w14:textId="77777777" w:rsidR="006C006A" w:rsidRDefault="00000000">
      <w:pPr>
        <w:spacing w:after="149" w:line="250" w:lineRule="auto"/>
        <w:ind w:left="1658" w:right="137" w:hanging="720"/>
      </w:pPr>
      <w:r>
        <w:rPr>
          <w:rFonts w:ascii="Arial" w:eastAsia="Arial" w:hAnsi="Arial" w:cs="Arial"/>
          <w:sz w:val="24"/>
        </w:rPr>
        <w:t xml:space="preserve">2.3 </w:t>
      </w:r>
      <w:r>
        <w:rPr>
          <w:rFonts w:ascii="Arial" w:eastAsia="Arial" w:hAnsi="Arial" w:cs="Arial"/>
          <w:sz w:val="24"/>
        </w:rPr>
        <w:tab/>
        <w:t>The Supplier shall send Performance Monitoring Reports to the Buyer detailing the level of service which was achieved in accordance with the provisions of Part B (Performance Monitoring) of this Schedule.</w:t>
      </w:r>
      <w:r>
        <w:rPr>
          <w:rFonts w:ascii="Times New Roman" w:eastAsia="Times New Roman" w:hAnsi="Times New Roman" w:cs="Times New Roman"/>
          <w:sz w:val="24"/>
        </w:rPr>
        <w:t xml:space="preserve"> </w:t>
      </w:r>
    </w:p>
    <w:p w14:paraId="2DF34A73" w14:textId="77777777" w:rsidR="006C006A" w:rsidRDefault="00000000">
      <w:pPr>
        <w:spacing w:after="111" w:line="250" w:lineRule="auto"/>
        <w:ind w:left="1658" w:right="11" w:hanging="720"/>
      </w:pPr>
      <w:r>
        <w:rPr>
          <w:rFonts w:ascii="Arial" w:eastAsia="Arial" w:hAnsi="Arial" w:cs="Arial"/>
          <w:sz w:val="24"/>
        </w:rPr>
        <w:lastRenderedPageBreak/>
        <w:t xml:space="preserve">2.4 </w:t>
      </w:r>
      <w:r>
        <w:rPr>
          <w:rFonts w:ascii="Arial" w:eastAsia="Arial" w:hAnsi="Arial" w:cs="Arial"/>
          <w:sz w:val="24"/>
        </w:rPr>
        <w:tab/>
        <w:t>A Service Credit shall be the Buyer’s exclusive financial remedy for a Service Level Failure except where:</w:t>
      </w:r>
      <w:r>
        <w:rPr>
          <w:rFonts w:ascii="Times New Roman" w:eastAsia="Times New Roman" w:hAnsi="Times New Roman" w:cs="Times New Roman"/>
          <w:sz w:val="24"/>
        </w:rPr>
        <w:t xml:space="preserve"> </w:t>
      </w:r>
    </w:p>
    <w:p w14:paraId="697BDFDD" w14:textId="77777777" w:rsidR="006C006A" w:rsidRDefault="00000000">
      <w:pPr>
        <w:spacing w:after="111" w:line="250" w:lineRule="auto"/>
        <w:ind w:left="2379" w:right="11" w:hanging="721"/>
      </w:pPr>
      <w:r>
        <w:t>2.4.1</w:t>
      </w:r>
      <w:r>
        <w:rPr>
          <w:rFonts w:ascii="Arial" w:eastAsia="Arial" w:hAnsi="Arial" w:cs="Arial"/>
        </w:rPr>
        <w:t xml:space="preserve"> </w:t>
      </w:r>
      <w:r>
        <w:rPr>
          <w:rFonts w:ascii="Arial" w:eastAsia="Arial" w:hAnsi="Arial" w:cs="Arial"/>
          <w:sz w:val="24"/>
        </w:rPr>
        <w:t>the Supplier has over the previous (twelve) 12 Month period exceeded the Service Credit Cap; and/or</w:t>
      </w:r>
      <w:r>
        <w:rPr>
          <w:rFonts w:ascii="Times New Roman" w:eastAsia="Times New Roman" w:hAnsi="Times New Roman" w:cs="Times New Roman"/>
          <w:sz w:val="24"/>
        </w:rPr>
        <w:t xml:space="preserve"> </w:t>
      </w:r>
    </w:p>
    <w:p w14:paraId="50480E91" w14:textId="77777777" w:rsidR="006C006A" w:rsidRDefault="00000000">
      <w:pPr>
        <w:tabs>
          <w:tab w:val="center" w:pos="1882"/>
          <w:tab w:val="center" w:pos="3733"/>
        </w:tabs>
        <w:spacing w:after="111" w:line="250" w:lineRule="auto"/>
      </w:pPr>
      <w:r>
        <w:tab/>
        <w:t>2.4.2</w:t>
      </w:r>
      <w:r>
        <w:rPr>
          <w:rFonts w:ascii="Arial" w:eastAsia="Arial" w:hAnsi="Arial" w:cs="Arial"/>
        </w:rPr>
        <w:t xml:space="preserve"> </w:t>
      </w:r>
      <w:r>
        <w:rPr>
          <w:rFonts w:ascii="Arial" w:eastAsia="Arial" w:hAnsi="Arial" w:cs="Arial"/>
        </w:rPr>
        <w:tab/>
      </w:r>
      <w:r>
        <w:rPr>
          <w:rFonts w:ascii="Arial" w:eastAsia="Arial" w:hAnsi="Arial" w:cs="Arial"/>
          <w:sz w:val="24"/>
        </w:rPr>
        <w:t>the Service Level Failure:</w:t>
      </w:r>
      <w:r>
        <w:rPr>
          <w:rFonts w:ascii="Times New Roman" w:eastAsia="Times New Roman" w:hAnsi="Times New Roman" w:cs="Times New Roman"/>
          <w:sz w:val="24"/>
        </w:rPr>
        <w:t xml:space="preserve"> </w:t>
      </w:r>
    </w:p>
    <w:p w14:paraId="7763BAC5" w14:textId="77777777" w:rsidR="006C006A" w:rsidRDefault="00000000">
      <w:pPr>
        <w:numPr>
          <w:ilvl w:val="0"/>
          <w:numId w:val="99"/>
        </w:numPr>
        <w:spacing w:after="111" w:line="250" w:lineRule="auto"/>
        <w:ind w:right="11" w:hanging="720"/>
      </w:pPr>
      <w:r>
        <w:rPr>
          <w:rFonts w:ascii="Arial" w:eastAsia="Arial" w:hAnsi="Arial" w:cs="Arial"/>
          <w:sz w:val="24"/>
        </w:rPr>
        <w:t xml:space="preserve">exceeds the relevant Service Level </w:t>
      </w:r>
      <w:proofErr w:type="gramStart"/>
      <w:r>
        <w:rPr>
          <w:rFonts w:ascii="Arial" w:eastAsia="Arial" w:hAnsi="Arial" w:cs="Arial"/>
          <w:sz w:val="24"/>
        </w:rPr>
        <w:t>Threshold;</w:t>
      </w:r>
      <w:proofErr w:type="gramEnd"/>
      <w:r>
        <w:rPr>
          <w:rFonts w:ascii="Times New Roman" w:eastAsia="Times New Roman" w:hAnsi="Times New Roman" w:cs="Times New Roman"/>
          <w:sz w:val="24"/>
        </w:rPr>
        <w:t xml:space="preserve"> </w:t>
      </w:r>
    </w:p>
    <w:p w14:paraId="48011F90" w14:textId="77777777" w:rsidR="006C006A" w:rsidRDefault="00000000">
      <w:pPr>
        <w:numPr>
          <w:ilvl w:val="0"/>
          <w:numId w:val="99"/>
        </w:numPr>
        <w:spacing w:after="111" w:line="250" w:lineRule="auto"/>
        <w:ind w:right="11" w:hanging="720"/>
      </w:pPr>
      <w:r>
        <w:rPr>
          <w:rFonts w:ascii="Arial" w:eastAsia="Arial" w:hAnsi="Arial" w:cs="Arial"/>
          <w:sz w:val="24"/>
        </w:rPr>
        <w:t xml:space="preserve">has arisen due to a Prohibited Act or wilful Default by the </w:t>
      </w:r>
      <w:proofErr w:type="gramStart"/>
      <w:r>
        <w:rPr>
          <w:rFonts w:ascii="Arial" w:eastAsia="Arial" w:hAnsi="Arial" w:cs="Arial"/>
          <w:sz w:val="24"/>
        </w:rPr>
        <w:t>Supplier;</w:t>
      </w:r>
      <w:proofErr w:type="gramEnd"/>
      <w:r>
        <w:rPr>
          <w:rFonts w:ascii="Arial" w:eastAsia="Arial" w:hAnsi="Arial" w:cs="Arial"/>
          <w:sz w:val="24"/>
        </w:rPr>
        <w:t xml:space="preserve"> </w:t>
      </w:r>
      <w:r>
        <w:rPr>
          <w:rFonts w:ascii="Times New Roman" w:eastAsia="Times New Roman" w:hAnsi="Times New Roman" w:cs="Times New Roman"/>
          <w:sz w:val="24"/>
        </w:rPr>
        <w:t xml:space="preserve"> </w:t>
      </w:r>
    </w:p>
    <w:p w14:paraId="6E24A4DC" w14:textId="77777777" w:rsidR="006C006A" w:rsidRDefault="00000000">
      <w:pPr>
        <w:numPr>
          <w:ilvl w:val="0"/>
          <w:numId w:val="99"/>
        </w:numPr>
        <w:spacing w:after="111" w:line="250" w:lineRule="auto"/>
        <w:ind w:right="11" w:hanging="720"/>
      </w:pPr>
      <w:r>
        <w:rPr>
          <w:rFonts w:ascii="Arial" w:eastAsia="Arial" w:hAnsi="Arial" w:cs="Arial"/>
          <w:sz w:val="24"/>
        </w:rPr>
        <w:t>results in the corruption or loss of any Government Data; and/or</w:t>
      </w:r>
      <w:r>
        <w:rPr>
          <w:rFonts w:ascii="Times New Roman" w:eastAsia="Times New Roman" w:hAnsi="Times New Roman" w:cs="Times New Roman"/>
          <w:sz w:val="24"/>
        </w:rPr>
        <w:t xml:space="preserve"> </w:t>
      </w:r>
    </w:p>
    <w:p w14:paraId="0ED58C0D" w14:textId="77777777" w:rsidR="006C006A" w:rsidRDefault="00000000">
      <w:pPr>
        <w:numPr>
          <w:ilvl w:val="0"/>
          <w:numId w:val="99"/>
        </w:numPr>
        <w:spacing w:after="111" w:line="250" w:lineRule="auto"/>
        <w:ind w:right="11" w:hanging="720"/>
      </w:pPr>
      <w:r>
        <w:rPr>
          <w:rFonts w:ascii="Arial" w:eastAsia="Arial" w:hAnsi="Arial" w:cs="Arial"/>
          <w:sz w:val="24"/>
        </w:rPr>
        <w:t>results in the Buyer being required to make a compensation payment to one or more third parties; and/or</w:t>
      </w:r>
      <w:r>
        <w:rPr>
          <w:rFonts w:ascii="Times New Roman" w:eastAsia="Times New Roman" w:hAnsi="Times New Roman" w:cs="Times New Roman"/>
          <w:sz w:val="24"/>
        </w:rPr>
        <w:t xml:space="preserve"> </w:t>
      </w:r>
    </w:p>
    <w:p w14:paraId="316A9994" w14:textId="77777777" w:rsidR="006C006A" w:rsidRDefault="00000000">
      <w:pPr>
        <w:spacing w:after="111" w:line="250" w:lineRule="auto"/>
        <w:ind w:left="2379" w:right="11" w:hanging="721"/>
      </w:pPr>
      <w:r>
        <w:t>2.4.3</w:t>
      </w:r>
      <w:r>
        <w:rPr>
          <w:rFonts w:ascii="Arial" w:eastAsia="Arial" w:hAnsi="Arial" w:cs="Arial"/>
        </w:rPr>
        <w:t xml:space="preserve"> </w:t>
      </w:r>
      <w:r>
        <w:rPr>
          <w:rFonts w:ascii="Arial" w:eastAsia="Arial" w:hAnsi="Arial" w:cs="Arial"/>
        </w:rPr>
        <w:tab/>
      </w:r>
      <w:r>
        <w:rPr>
          <w:rFonts w:ascii="Arial" w:eastAsia="Arial" w:hAnsi="Arial" w:cs="Arial"/>
          <w:sz w:val="24"/>
        </w:rPr>
        <w:t>the Buyer is entitled to or does terminate this Contract pursuant to Clause 10.4 (CCS and Buyer Termination Rights).</w:t>
      </w:r>
      <w:r>
        <w:rPr>
          <w:rFonts w:ascii="Times New Roman" w:eastAsia="Times New Roman" w:hAnsi="Times New Roman" w:cs="Times New Roman"/>
          <w:sz w:val="24"/>
        </w:rPr>
        <w:t xml:space="preserve"> </w:t>
      </w:r>
    </w:p>
    <w:p w14:paraId="619287D9" w14:textId="77777777" w:rsidR="006C006A" w:rsidRDefault="00000000">
      <w:pPr>
        <w:spacing w:after="111" w:line="250" w:lineRule="auto"/>
        <w:ind w:left="1658" w:right="136" w:hanging="720"/>
      </w:pPr>
      <w:r>
        <w:rPr>
          <w:rFonts w:ascii="Arial" w:eastAsia="Arial" w:hAnsi="Arial" w:cs="Arial"/>
          <w:sz w:val="24"/>
        </w:rPr>
        <w:t xml:space="preserve">2.5 </w:t>
      </w:r>
      <w:r>
        <w:rPr>
          <w:rFonts w:ascii="Arial" w:eastAsia="Arial" w:hAnsi="Arial" w:cs="Arial"/>
          <w:sz w:val="24"/>
        </w:rPr>
        <w:tab/>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r>
        <w:rPr>
          <w:rFonts w:ascii="Times New Roman" w:eastAsia="Times New Roman" w:hAnsi="Times New Roman" w:cs="Times New Roman"/>
          <w:sz w:val="24"/>
        </w:rPr>
        <w:t xml:space="preserve"> </w:t>
      </w:r>
    </w:p>
    <w:p w14:paraId="4D727BCE" w14:textId="77777777" w:rsidR="006C006A" w:rsidRDefault="00000000">
      <w:pPr>
        <w:numPr>
          <w:ilvl w:val="2"/>
          <w:numId w:val="100"/>
        </w:numPr>
        <w:spacing w:after="111" w:line="250" w:lineRule="auto"/>
        <w:ind w:right="11" w:hanging="721"/>
      </w:pPr>
      <w:r>
        <w:rPr>
          <w:rFonts w:ascii="Arial" w:eastAsia="Arial" w:hAnsi="Arial" w:cs="Arial"/>
          <w:sz w:val="24"/>
        </w:rPr>
        <w:t xml:space="preserve">the total number of Service Levels for which the weighting is to be changed does not exceed the number applicable as at the Start </w:t>
      </w:r>
      <w:proofErr w:type="gramStart"/>
      <w:r>
        <w:rPr>
          <w:rFonts w:ascii="Arial" w:eastAsia="Arial" w:hAnsi="Arial" w:cs="Arial"/>
          <w:sz w:val="24"/>
        </w:rPr>
        <w:t>Date;</w:t>
      </w:r>
      <w:proofErr w:type="gramEnd"/>
      <w:r>
        <w:rPr>
          <w:rFonts w:ascii="Arial" w:eastAsia="Arial" w:hAnsi="Arial" w:cs="Arial"/>
          <w:sz w:val="24"/>
        </w:rPr>
        <w:t xml:space="preserve"> </w:t>
      </w:r>
      <w:r>
        <w:rPr>
          <w:rFonts w:ascii="Times New Roman" w:eastAsia="Times New Roman" w:hAnsi="Times New Roman" w:cs="Times New Roman"/>
          <w:sz w:val="24"/>
        </w:rPr>
        <w:t xml:space="preserve"> </w:t>
      </w:r>
    </w:p>
    <w:p w14:paraId="3C045DDC" w14:textId="77777777" w:rsidR="006C006A" w:rsidRDefault="00000000">
      <w:pPr>
        <w:numPr>
          <w:ilvl w:val="2"/>
          <w:numId w:val="100"/>
        </w:numPr>
        <w:spacing w:after="111" w:line="250" w:lineRule="auto"/>
        <w:ind w:right="11" w:hanging="721"/>
      </w:pPr>
      <w:r>
        <w:rPr>
          <w:rFonts w:ascii="Arial" w:eastAsia="Arial" w:hAnsi="Arial" w:cs="Arial"/>
          <w:sz w:val="24"/>
        </w:rPr>
        <w:t>the principal purpose of the change is to reflect changes in the Buyer's business requirements and/or priorities or to reflect changing industry standards; and</w:t>
      </w:r>
      <w:r>
        <w:rPr>
          <w:rFonts w:ascii="Times New Roman" w:eastAsia="Times New Roman" w:hAnsi="Times New Roman" w:cs="Times New Roman"/>
          <w:sz w:val="24"/>
        </w:rPr>
        <w:t xml:space="preserve"> </w:t>
      </w:r>
    </w:p>
    <w:p w14:paraId="0E919A77" w14:textId="77777777" w:rsidR="006C006A" w:rsidRDefault="00000000">
      <w:pPr>
        <w:numPr>
          <w:ilvl w:val="2"/>
          <w:numId w:val="100"/>
        </w:numPr>
        <w:spacing w:after="233" w:line="250" w:lineRule="auto"/>
        <w:ind w:right="11" w:hanging="721"/>
      </w:pPr>
      <w:r>
        <w:rPr>
          <w:rFonts w:ascii="Arial" w:eastAsia="Arial" w:hAnsi="Arial" w:cs="Arial"/>
          <w:sz w:val="24"/>
        </w:rPr>
        <w:t>there is no change to the Service Credit Cap.</w:t>
      </w:r>
      <w:r>
        <w:rPr>
          <w:rFonts w:ascii="Times New Roman" w:eastAsia="Times New Roman" w:hAnsi="Times New Roman" w:cs="Times New Roman"/>
          <w:sz w:val="24"/>
        </w:rPr>
        <w:t xml:space="preserve"> </w:t>
      </w:r>
    </w:p>
    <w:p w14:paraId="02DF7D08" w14:textId="77777777" w:rsidR="006C006A" w:rsidRDefault="00000000">
      <w:pPr>
        <w:pStyle w:val="Heading3"/>
        <w:tabs>
          <w:tab w:val="center" w:pos="319"/>
          <w:tab w:val="center" w:pos="2572"/>
        </w:tabs>
        <w:ind w:left="0" w:right="0" w:firstLine="0"/>
      </w:pPr>
      <w:r>
        <w:rPr>
          <w:rFonts w:ascii="Calibri" w:eastAsia="Calibri" w:hAnsi="Calibri" w:cs="Calibri"/>
          <w:b w:val="0"/>
          <w:sz w:val="22"/>
        </w:rPr>
        <w:tab/>
      </w:r>
      <w:r>
        <w:t xml:space="preserve">3. </w:t>
      </w:r>
      <w:r>
        <w:tab/>
        <w:t>Critical Service Level Failure</w:t>
      </w:r>
      <w:r>
        <w:rPr>
          <w:rFonts w:ascii="Times New Roman" w:eastAsia="Times New Roman" w:hAnsi="Times New Roman" w:cs="Times New Roman"/>
          <w:b w:val="0"/>
        </w:rPr>
        <w:t xml:space="preserve"> </w:t>
      </w:r>
    </w:p>
    <w:p w14:paraId="52CC5F6A" w14:textId="77777777" w:rsidR="006C006A" w:rsidRDefault="00000000">
      <w:pPr>
        <w:spacing w:after="111" w:line="250" w:lineRule="auto"/>
        <w:ind w:left="588" w:right="11" w:hanging="10"/>
      </w:pPr>
      <w:r>
        <w:rPr>
          <w:rFonts w:ascii="Arial" w:eastAsia="Arial" w:hAnsi="Arial" w:cs="Arial"/>
          <w:sz w:val="24"/>
        </w:rPr>
        <w:t xml:space="preserve">On the occurrence of a Critical Service Level Failure: </w:t>
      </w:r>
    </w:p>
    <w:p w14:paraId="0575589B" w14:textId="77777777" w:rsidR="006C006A" w:rsidRDefault="00000000">
      <w:pPr>
        <w:spacing w:after="111" w:line="250" w:lineRule="auto"/>
        <w:ind w:left="1658" w:right="11" w:hanging="720"/>
      </w:pPr>
      <w:r>
        <w:rPr>
          <w:rFonts w:ascii="Arial" w:eastAsia="Arial" w:hAnsi="Arial" w:cs="Arial"/>
          <w:sz w:val="24"/>
        </w:rPr>
        <w:t xml:space="preserve">3.1 </w:t>
      </w:r>
      <w:r>
        <w:rPr>
          <w:rFonts w:ascii="Arial" w:eastAsia="Arial" w:hAnsi="Arial" w:cs="Arial"/>
          <w:sz w:val="24"/>
        </w:rPr>
        <w:tab/>
        <w:t>any Service Credits that would otherwise have accrued during the relevant Service Period shall not accrue; and</w:t>
      </w:r>
      <w:r>
        <w:rPr>
          <w:rFonts w:ascii="Times New Roman" w:eastAsia="Times New Roman" w:hAnsi="Times New Roman" w:cs="Times New Roman"/>
          <w:sz w:val="24"/>
        </w:rPr>
        <w:t xml:space="preserve"> </w:t>
      </w:r>
    </w:p>
    <w:p w14:paraId="01D4D66E" w14:textId="77777777" w:rsidR="006C006A" w:rsidRDefault="00000000">
      <w:pPr>
        <w:spacing w:after="0" w:line="250" w:lineRule="auto"/>
        <w:ind w:left="1658" w:right="99" w:hanging="720"/>
      </w:pPr>
      <w:r>
        <w:rPr>
          <w:rFonts w:ascii="Arial" w:eastAsia="Arial" w:hAnsi="Arial" w:cs="Arial"/>
          <w:sz w:val="24"/>
        </w:rPr>
        <w:t xml:space="preserve">3.2 </w:t>
      </w:r>
      <w:r>
        <w:rPr>
          <w:rFonts w:ascii="Arial" w:eastAsia="Arial" w:hAnsi="Arial" w:cs="Arial"/>
          <w:sz w:val="24"/>
        </w:rPr>
        <w:tab/>
        <w:t xml:space="preserve">the Buyer shall (subject to the Service Credit Cap) be entitled to withhold and retain as compensation a sum equal to any Charges which would otherwise have been due to the Supplier in respect of that </w:t>
      </w:r>
    </w:p>
    <w:p w14:paraId="5D32DC34" w14:textId="77777777" w:rsidR="006C006A" w:rsidRDefault="00000000">
      <w:pPr>
        <w:spacing w:after="222" w:line="250" w:lineRule="auto"/>
        <w:ind w:left="938" w:right="108" w:firstLine="720"/>
      </w:pPr>
      <w:r>
        <w:rPr>
          <w:rFonts w:ascii="Arial" w:eastAsia="Arial" w:hAnsi="Arial" w:cs="Arial"/>
          <w:sz w:val="24"/>
        </w:rPr>
        <w:t>Service Period ("</w:t>
      </w:r>
      <w:r>
        <w:rPr>
          <w:rFonts w:ascii="Arial" w:eastAsia="Arial" w:hAnsi="Arial" w:cs="Arial"/>
          <w:b/>
          <w:sz w:val="24"/>
        </w:rPr>
        <w:t>Compensation for Critical Service Level Failure</w:t>
      </w:r>
      <w:r>
        <w:rPr>
          <w:rFonts w:ascii="Arial" w:eastAsia="Arial" w:hAnsi="Arial" w:cs="Arial"/>
          <w:sz w:val="24"/>
        </w:rPr>
        <w:t>"),</w:t>
      </w:r>
      <w:r>
        <w:rPr>
          <w:rFonts w:ascii="Times New Roman" w:eastAsia="Times New Roman" w:hAnsi="Times New Roman" w:cs="Times New Roman"/>
          <w:sz w:val="24"/>
        </w:rPr>
        <w:t xml:space="preserve"> </w:t>
      </w:r>
      <w:r>
        <w:rPr>
          <w:rFonts w:ascii="Arial" w:eastAsia="Arial" w:hAnsi="Arial" w:cs="Arial"/>
          <w:sz w:val="24"/>
        </w:rPr>
        <w:t xml:space="preserve">provided that the operation of this paragraph 3 shall be without prejudice to the right of the Buyer to terminate this Contract and/or to claim damages from the Supplier for material Default. </w:t>
      </w:r>
    </w:p>
    <w:p w14:paraId="0336911C" w14:textId="77777777" w:rsidR="006C006A" w:rsidRDefault="00000000">
      <w:pPr>
        <w:spacing w:after="0"/>
        <w:ind w:left="286"/>
      </w:pPr>
      <w:r>
        <w:rPr>
          <w:rFonts w:ascii="Arial" w:eastAsia="Arial" w:hAnsi="Arial" w:cs="Arial"/>
          <w:b/>
          <w:sz w:val="24"/>
        </w:rPr>
        <w:t xml:space="preserve"> </w:t>
      </w:r>
    </w:p>
    <w:p w14:paraId="5F699DF6" w14:textId="77777777" w:rsidR="006C006A" w:rsidRDefault="00000000">
      <w:pPr>
        <w:pStyle w:val="Heading2"/>
        <w:spacing w:after="115"/>
        <w:ind w:left="213" w:right="0"/>
      </w:pPr>
      <w:r>
        <w:rPr>
          <w:rFonts w:ascii="Arial" w:eastAsia="Arial" w:hAnsi="Arial" w:cs="Arial"/>
        </w:rPr>
        <w:lastRenderedPageBreak/>
        <w:t xml:space="preserve">Part A: Service Levels and Service Credits  </w:t>
      </w:r>
    </w:p>
    <w:p w14:paraId="71DDC873" w14:textId="77777777" w:rsidR="006C006A" w:rsidRDefault="00000000">
      <w:pPr>
        <w:pStyle w:val="Heading3"/>
        <w:tabs>
          <w:tab w:val="center" w:pos="319"/>
          <w:tab w:val="center" w:pos="1771"/>
        </w:tabs>
        <w:ind w:left="0" w:right="0" w:firstLine="0"/>
      </w:pPr>
      <w:r>
        <w:rPr>
          <w:rFonts w:ascii="Calibri" w:eastAsia="Calibri" w:hAnsi="Calibri" w:cs="Calibri"/>
          <w:b w:val="0"/>
          <w:sz w:val="22"/>
        </w:rPr>
        <w:tab/>
      </w:r>
      <w:r>
        <w:t xml:space="preserve">1. </w:t>
      </w:r>
      <w:r>
        <w:tab/>
        <w:t>Service Levels</w:t>
      </w:r>
      <w:r>
        <w:rPr>
          <w:rFonts w:ascii="Times New Roman" w:eastAsia="Times New Roman" w:hAnsi="Times New Roman" w:cs="Times New Roman"/>
          <w:b w:val="0"/>
        </w:rPr>
        <w:t xml:space="preserve"> </w:t>
      </w:r>
    </w:p>
    <w:p w14:paraId="645FCBB3" w14:textId="77777777" w:rsidR="006C006A" w:rsidRDefault="00000000">
      <w:pPr>
        <w:spacing w:after="111" w:line="250" w:lineRule="auto"/>
        <w:ind w:left="357" w:right="11" w:hanging="10"/>
      </w:pPr>
      <w:r>
        <w:rPr>
          <w:rFonts w:ascii="Arial" w:eastAsia="Arial" w:hAnsi="Arial" w:cs="Arial"/>
          <w:sz w:val="24"/>
        </w:rPr>
        <w:t xml:space="preserve">If the level of performance of the Supplier: </w:t>
      </w:r>
    </w:p>
    <w:p w14:paraId="4A168FD5" w14:textId="77777777" w:rsidR="006C006A" w:rsidRDefault="00000000">
      <w:pPr>
        <w:tabs>
          <w:tab w:val="center" w:pos="1105"/>
          <w:tab w:val="center" w:pos="5371"/>
        </w:tabs>
        <w:spacing w:after="113" w:line="250" w:lineRule="auto"/>
      </w:pPr>
      <w:r>
        <w:tab/>
      </w:r>
      <w:r>
        <w:rPr>
          <w:rFonts w:ascii="Arial" w:eastAsia="Arial" w:hAnsi="Arial" w:cs="Arial"/>
          <w:sz w:val="24"/>
        </w:rPr>
        <w:t xml:space="preserve">1.1 </w:t>
      </w:r>
      <w:r>
        <w:rPr>
          <w:rFonts w:ascii="Arial" w:eastAsia="Arial" w:hAnsi="Arial" w:cs="Arial"/>
          <w:sz w:val="24"/>
        </w:rPr>
        <w:tab/>
        <w:t>is likely to or fails to meet any Service Level Performance Measure; or</w:t>
      </w:r>
      <w:r>
        <w:rPr>
          <w:rFonts w:ascii="Times New Roman" w:eastAsia="Times New Roman" w:hAnsi="Times New Roman" w:cs="Times New Roman"/>
          <w:sz w:val="24"/>
        </w:rPr>
        <w:t xml:space="preserve"> </w:t>
      </w:r>
    </w:p>
    <w:p w14:paraId="5E98B73E" w14:textId="77777777" w:rsidR="006C006A" w:rsidRDefault="00000000">
      <w:pPr>
        <w:spacing w:after="111" w:line="250" w:lineRule="auto"/>
        <w:ind w:left="347" w:right="763" w:firstLine="576"/>
      </w:pPr>
      <w:r>
        <w:rPr>
          <w:rFonts w:ascii="Arial" w:eastAsia="Arial" w:hAnsi="Arial" w:cs="Arial"/>
          <w:sz w:val="24"/>
        </w:rPr>
        <w:t xml:space="preserve">1.2 </w:t>
      </w:r>
      <w:r>
        <w:rPr>
          <w:rFonts w:ascii="Arial" w:eastAsia="Arial" w:hAnsi="Arial" w:cs="Arial"/>
          <w:sz w:val="24"/>
        </w:rPr>
        <w:tab/>
        <w:t xml:space="preserve">is likely to cause or causes a Critical Service Failure to </w:t>
      </w:r>
      <w:proofErr w:type="gramStart"/>
      <w:r>
        <w:rPr>
          <w:rFonts w:ascii="Arial" w:eastAsia="Arial" w:hAnsi="Arial" w:cs="Arial"/>
          <w:sz w:val="24"/>
        </w:rPr>
        <w:t xml:space="preserve">occur, </w:t>
      </w:r>
      <w:r>
        <w:rPr>
          <w:rFonts w:ascii="Times New Roman" w:eastAsia="Times New Roman" w:hAnsi="Times New Roman" w:cs="Times New Roman"/>
          <w:sz w:val="24"/>
        </w:rPr>
        <w:t xml:space="preserve"> </w:t>
      </w:r>
      <w:r>
        <w:rPr>
          <w:rFonts w:ascii="Arial" w:eastAsia="Arial" w:hAnsi="Arial" w:cs="Arial"/>
          <w:sz w:val="24"/>
        </w:rPr>
        <w:t>the</w:t>
      </w:r>
      <w:proofErr w:type="gramEnd"/>
      <w:r>
        <w:rPr>
          <w:rFonts w:ascii="Arial" w:eastAsia="Arial" w:hAnsi="Arial" w:cs="Arial"/>
          <w:sz w:val="24"/>
        </w:rPr>
        <w:t xml:space="preserve"> Supplier shall immediately notify the Buyer in writing and the Buyer, in its absolute discretion and without limiting any other of its rights, may: </w:t>
      </w:r>
    </w:p>
    <w:p w14:paraId="23BAAFB3" w14:textId="77777777" w:rsidR="006C006A" w:rsidRDefault="00000000">
      <w:pPr>
        <w:spacing w:after="111" w:line="250" w:lineRule="auto"/>
        <w:ind w:left="2379" w:right="89" w:hanging="721"/>
      </w:pPr>
      <w:r>
        <w:rPr>
          <w:rFonts w:ascii="Arial" w:eastAsia="Arial" w:hAnsi="Arial" w:cs="Arial"/>
          <w:sz w:val="24"/>
        </w:rPr>
        <w:t xml:space="preserve">1.2.1 require the Supplier to immediately take all remedial action that is reasonable to mitigate the impact on the Buyer and to rectify or prevent a Service Level Failure or Critical Service Level Failure from taking place or </w:t>
      </w:r>
      <w:proofErr w:type="gramStart"/>
      <w:r>
        <w:rPr>
          <w:rFonts w:ascii="Arial" w:eastAsia="Arial" w:hAnsi="Arial" w:cs="Arial"/>
          <w:sz w:val="24"/>
        </w:rPr>
        <w:t>recurring;</w:t>
      </w:r>
      <w:proofErr w:type="gramEnd"/>
      <w:r>
        <w:rPr>
          <w:rFonts w:ascii="Arial" w:eastAsia="Arial" w:hAnsi="Arial" w:cs="Arial"/>
          <w:sz w:val="24"/>
        </w:rPr>
        <w:t xml:space="preserve"> </w:t>
      </w:r>
      <w:r>
        <w:rPr>
          <w:rFonts w:ascii="Times New Roman" w:eastAsia="Times New Roman" w:hAnsi="Times New Roman" w:cs="Times New Roman"/>
          <w:sz w:val="24"/>
        </w:rPr>
        <w:t xml:space="preserve"> </w:t>
      </w:r>
    </w:p>
    <w:p w14:paraId="4BF32843" w14:textId="77777777" w:rsidR="006C006A" w:rsidRDefault="00000000">
      <w:pPr>
        <w:spacing w:after="111" w:line="250" w:lineRule="auto"/>
        <w:ind w:left="2379" w:right="11" w:hanging="721"/>
      </w:pPr>
      <w:r>
        <w:rPr>
          <w:rFonts w:ascii="Arial" w:eastAsia="Arial" w:hAnsi="Arial" w:cs="Arial"/>
          <w:sz w:val="24"/>
        </w:rPr>
        <w:t xml:space="preserve">1.2.2 instruct the Supplier to comply with the Rectification Plan </w:t>
      </w:r>
      <w:proofErr w:type="gramStart"/>
      <w:r>
        <w:rPr>
          <w:rFonts w:ascii="Arial" w:eastAsia="Arial" w:hAnsi="Arial" w:cs="Arial"/>
          <w:sz w:val="24"/>
        </w:rPr>
        <w:t>Process;</w:t>
      </w:r>
      <w:proofErr w:type="gramEnd"/>
      <w:r>
        <w:rPr>
          <w:rFonts w:ascii="Arial" w:eastAsia="Arial" w:hAnsi="Arial" w:cs="Arial"/>
          <w:sz w:val="24"/>
        </w:rPr>
        <w:t xml:space="preserve"> </w:t>
      </w:r>
      <w:r>
        <w:rPr>
          <w:rFonts w:ascii="Times New Roman" w:eastAsia="Times New Roman" w:hAnsi="Times New Roman" w:cs="Times New Roman"/>
          <w:sz w:val="24"/>
        </w:rPr>
        <w:t xml:space="preserve"> </w:t>
      </w:r>
    </w:p>
    <w:p w14:paraId="4A5C820F" w14:textId="77777777" w:rsidR="006C006A" w:rsidRDefault="00000000">
      <w:pPr>
        <w:spacing w:after="111" w:line="250" w:lineRule="auto"/>
        <w:ind w:left="2379" w:right="11" w:hanging="721"/>
      </w:pPr>
      <w:r>
        <w:rPr>
          <w:rFonts w:ascii="Arial" w:eastAsia="Arial" w:hAnsi="Arial" w:cs="Arial"/>
          <w:sz w:val="24"/>
        </w:rPr>
        <w:t>1.2.3 if a Service Level Failure has occurred, deduct the applicable Service Level Credits payable by the Supplier to the Buyer; and/or</w:t>
      </w:r>
      <w:r>
        <w:rPr>
          <w:rFonts w:ascii="Times New Roman" w:eastAsia="Times New Roman" w:hAnsi="Times New Roman" w:cs="Times New Roman"/>
          <w:sz w:val="24"/>
        </w:rPr>
        <w:t xml:space="preserve"> </w:t>
      </w:r>
    </w:p>
    <w:p w14:paraId="59F64C9E" w14:textId="77777777" w:rsidR="006C006A" w:rsidRDefault="00000000">
      <w:pPr>
        <w:spacing w:after="230" w:line="250" w:lineRule="auto"/>
        <w:ind w:left="2379" w:right="11" w:hanging="721"/>
      </w:pPr>
      <w:r>
        <w:rPr>
          <w:rFonts w:ascii="Arial" w:eastAsia="Arial" w:hAnsi="Arial" w:cs="Arial"/>
          <w:sz w:val="24"/>
        </w:rPr>
        <w:t>1.2.4 if a Critical Service Level Failure has occurred, exercise its right to Compensation for Critical Service Level Failure (including the right to terminate for material Default).</w:t>
      </w:r>
      <w:r>
        <w:rPr>
          <w:rFonts w:ascii="Times New Roman" w:eastAsia="Times New Roman" w:hAnsi="Times New Roman" w:cs="Times New Roman"/>
          <w:sz w:val="24"/>
        </w:rPr>
        <w:t xml:space="preserve"> </w:t>
      </w:r>
    </w:p>
    <w:p w14:paraId="58E63B10" w14:textId="77777777" w:rsidR="006C006A" w:rsidRDefault="00000000">
      <w:pPr>
        <w:pStyle w:val="Heading3"/>
        <w:tabs>
          <w:tab w:val="center" w:pos="319"/>
          <w:tab w:val="center" w:pos="1812"/>
        </w:tabs>
        <w:ind w:left="0" w:right="0" w:firstLine="0"/>
      </w:pPr>
      <w:r>
        <w:rPr>
          <w:rFonts w:ascii="Calibri" w:eastAsia="Calibri" w:hAnsi="Calibri" w:cs="Calibri"/>
          <w:b w:val="0"/>
          <w:sz w:val="22"/>
        </w:rPr>
        <w:tab/>
      </w:r>
      <w:r>
        <w:t xml:space="preserve">2. </w:t>
      </w:r>
      <w:r>
        <w:tab/>
        <w:t>Service Credits</w:t>
      </w:r>
      <w:r>
        <w:rPr>
          <w:rFonts w:ascii="Times New Roman" w:eastAsia="Times New Roman" w:hAnsi="Times New Roman" w:cs="Times New Roman"/>
          <w:b w:val="0"/>
        </w:rPr>
        <w:t xml:space="preserve"> </w:t>
      </w:r>
    </w:p>
    <w:p w14:paraId="1374C3B6" w14:textId="77777777" w:rsidR="006C006A" w:rsidRDefault="00000000">
      <w:pPr>
        <w:spacing w:after="111" w:line="250" w:lineRule="auto"/>
        <w:ind w:left="1658" w:right="11" w:hanging="720"/>
      </w:pPr>
      <w:r>
        <w:rPr>
          <w:rFonts w:ascii="Arial" w:eastAsia="Arial" w:hAnsi="Arial" w:cs="Arial"/>
          <w:sz w:val="24"/>
        </w:rPr>
        <w:t xml:space="preserve">2.1 </w:t>
      </w:r>
      <w:r>
        <w:rPr>
          <w:rFonts w:ascii="Arial" w:eastAsia="Arial" w:hAnsi="Arial" w:cs="Arial"/>
          <w:sz w:val="24"/>
        </w:rPr>
        <w:tab/>
        <w:t>The Buyer shall use the Performance Monitoring Reports supplied by the Supplier to verify the calculation and accuracy of the Service Credits, if any, applicable to each Service Period.</w:t>
      </w:r>
      <w:r>
        <w:rPr>
          <w:rFonts w:ascii="Times New Roman" w:eastAsia="Times New Roman" w:hAnsi="Times New Roman" w:cs="Times New Roman"/>
          <w:sz w:val="24"/>
        </w:rPr>
        <w:t xml:space="preserve"> </w:t>
      </w:r>
    </w:p>
    <w:p w14:paraId="0184CA01" w14:textId="77777777" w:rsidR="006C006A" w:rsidRDefault="00000000">
      <w:pPr>
        <w:spacing w:after="111" w:line="250" w:lineRule="auto"/>
        <w:ind w:left="1658" w:right="110" w:hanging="720"/>
      </w:pPr>
      <w:r>
        <w:rPr>
          <w:rFonts w:ascii="Arial" w:eastAsia="Arial" w:hAnsi="Arial" w:cs="Arial"/>
          <w:sz w:val="24"/>
        </w:rPr>
        <w:t xml:space="preserve">2.2 </w:t>
      </w:r>
      <w:r>
        <w:rPr>
          <w:rFonts w:ascii="Arial" w:eastAsia="Arial" w:hAnsi="Arial" w:cs="Arial"/>
          <w:sz w:val="24"/>
        </w:rPr>
        <w:tab/>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r>
        <w:rPr>
          <w:rFonts w:ascii="Times New Roman" w:eastAsia="Times New Roman" w:hAnsi="Times New Roman" w:cs="Times New Roman"/>
          <w:sz w:val="24"/>
        </w:rPr>
        <w:t xml:space="preserve"> </w:t>
      </w:r>
    </w:p>
    <w:p w14:paraId="5E463445" w14:textId="77777777" w:rsidR="006C006A" w:rsidRDefault="00000000">
      <w:pPr>
        <w:pStyle w:val="Heading2"/>
        <w:spacing w:after="115"/>
        <w:ind w:left="213" w:right="0"/>
      </w:pPr>
      <w:r>
        <w:rPr>
          <w:rFonts w:ascii="Arial" w:eastAsia="Arial" w:hAnsi="Arial" w:cs="Arial"/>
        </w:rPr>
        <w:t>Annex A to Part A: Services Levels and Service Credits Table</w:t>
      </w:r>
      <w:r>
        <w:rPr>
          <w:rFonts w:ascii="Arial" w:eastAsia="Arial" w:hAnsi="Arial" w:cs="Arial"/>
          <w:vertAlign w:val="subscript"/>
        </w:rPr>
        <w:t xml:space="preserve"> </w:t>
      </w:r>
    </w:p>
    <w:p w14:paraId="465025D7" w14:textId="77777777" w:rsidR="006C006A" w:rsidRDefault="00000000">
      <w:pPr>
        <w:spacing w:after="0"/>
        <w:ind w:left="926"/>
      </w:pPr>
      <w:r>
        <w:rPr>
          <w:rFonts w:ascii="Arial" w:eastAsia="Arial" w:hAnsi="Arial" w:cs="Arial"/>
          <w:sz w:val="24"/>
        </w:rPr>
        <w:t xml:space="preserve"> </w:t>
      </w:r>
    </w:p>
    <w:p w14:paraId="1A2F99EB" w14:textId="67577213" w:rsidR="006C006A" w:rsidRDefault="00961133">
      <w:pPr>
        <w:spacing w:after="0"/>
        <w:ind w:left="926"/>
      </w:pPr>
      <w:r>
        <w:rPr>
          <w:rFonts w:ascii="Arial" w:eastAsia="Arial" w:hAnsi="Arial" w:cs="Arial"/>
          <w:sz w:val="24"/>
        </w:rPr>
        <w:t>REDACTED</w:t>
      </w:r>
      <w:r w:rsidR="00000000">
        <w:rPr>
          <w:rFonts w:ascii="Arial" w:eastAsia="Arial" w:hAnsi="Arial" w:cs="Arial"/>
          <w:sz w:val="24"/>
        </w:rPr>
        <w:t xml:space="preserve"> </w:t>
      </w:r>
    </w:p>
    <w:p w14:paraId="2F309EF2" w14:textId="77777777" w:rsidR="006C006A" w:rsidRDefault="00000000">
      <w:pPr>
        <w:pStyle w:val="Heading2"/>
        <w:spacing w:after="115"/>
        <w:ind w:left="213" w:right="0"/>
      </w:pPr>
      <w:r>
        <w:rPr>
          <w:rFonts w:ascii="Arial" w:eastAsia="Arial" w:hAnsi="Arial" w:cs="Arial"/>
        </w:rPr>
        <w:t xml:space="preserve">Part B: Performance Monitoring  </w:t>
      </w:r>
    </w:p>
    <w:p w14:paraId="774E63D5" w14:textId="77777777" w:rsidR="006C006A" w:rsidRDefault="00000000">
      <w:pPr>
        <w:pStyle w:val="Heading3"/>
        <w:tabs>
          <w:tab w:val="center" w:pos="319"/>
          <w:tab w:val="center" w:pos="3785"/>
        </w:tabs>
        <w:ind w:left="0" w:right="0" w:firstLine="0"/>
      </w:pPr>
      <w:r>
        <w:rPr>
          <w:rFonts w:ascii="Calibri" w:eastAsia="Calibri" w:hAnsi="Calibri" w:cs="Calibri"/>
          <w:b w:val="0"/>
          <w:sz w:val="22"/>
        </w:rPr>
        <w:tab/>
      </w:r>
      <w:r>
        <w:t xml:space="preserve">3. </w:t>
      </w:r>
      <w:r>
        <w:tab/>
        <w:t>Performance Monitoring and Performance Review</w:t>
      </w:r>
      <w:r>
        <w:rPr>
          <w:rFonts w:ascii="Times New Roman" w:eastAsia="Times New Roman" w:hAnsi="Times New Roman" w:cs="Times New Roman"/>
          <w:b w:val="0"/>
        </w:rPr>
        <w:t xml:space="preserve"> </w:t>
      </w:r>
    </w:p>
    <w:p w14:paraId="1558CBE2" w14:textId="77777777" w:rsidR="006C006A" w:rsidRDefault="00000000">
      <w:pPr>
        <w:spacing w:after="111" w:line="250" w:lineRule="auto"/>
        <w:ind w:left="1658" w:right="11" w:hanging="720"/>
      </w:pPr>
      <w:r>
        <w:rPr>
          <w:rFonts w:ascii="Arial" w:eastAsia="Arial" w:hAnsi="Arial" w:cs="Arial"/>
          <w:sz w:val="24"/>
        </w:rPr>
        <w:t xml:space="preserve">3.1 </w:t>
      </w:r>
      <w:r>
        <w:rPr>
          <w:rFonts w:ascii="Arial" w:eastAsia="Arial" w:hAnsi="Arial" w:cs="Arial"/>
          <w:sz w:val="24"/>
        </w:rPr>
        <w:tab/>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r>
        <w:rPr>
          <w:rFonts w:ascii="Times New Roman" w:eastAsia="Times New Roman" w:hAnsi="Times New Roman" w:cs="Times New Roman"/>
          <w:sz w:val="24"/>
        </w:rPr>
        <w:t xml:space="preserve"> </w:t>
      </w:r>
    </w:p>
    <w:p w14:paraId="0A9246FD" w14:textId="77777777" w:rsidR="006C006A" w:rsidRDefault="00000000">
      <w:pPr>
        <w:spacing w:after="111" w:line="250" w:lineRule="auto"/>
        <w:ind w:left="1658" w:right="11" w:hanging="720"/>
      </w:pPr>
      <w:r>
        <w:rPr>
          <w:rFonts w:ascii="Arial" w:eastAsia="Arial" w:hAnsi="Arial" w:cs="Arial"/>
          <w:sz w:val="24"/>
        </w:rPr>
        <w:lastRenderedPageBreak/>
        <w:t xml:space="preserve">3.2 </w:t>
      </w:r>
      <w:r>
        <w:rPr>
          <w:rFonts w:ascii="Arial" w:eastAsia="Arial" w:hAnsi="Arial" w:cs="Arial"/>
          <w:sz w:val="24"/>
        </w:rPr>
        <w:tab/>
        <w:t>The Supplier shall provide the Buyer with performance monitoring reports ("</w:t>
      </w:r>
      <w:r>
        <w:rPr>
          <w:rFonts w:ascii="Arial" w:eastAsia="Arial" w:hAnsi="Arial" w:cs="Arial"/>
          <w:b/>
          <w:sz w:val="24"/>
        </w:rPr>
        <w:t>Performance Monitoring Reports</w:t>
      </w:r>
      <w:r>
        <w:rPr>
          <w:rFonts w:ascii="Arial" w:eastAsia="Arial" w:hAnsi="Arial" w:cs="Arial"/>
          <w:sz w:val="24"/>
        </w:rPr>
        <w:t>") in accordance with the process and timescales agreed pursuant to paragraph 1.1 of Part B of this Schedule which shall contain, as a minimum, the following information in respect of the relevant Service Period just ended:</w:t>
      </w:r>
      <w:r>
        <w:rPr>
          <w:rFonts w:ascii="Times New Roman" w:eastAsia="Times New Roman" w:hAnsi="Times New Roman" w:cs="Times New Roman"/>
          <w:sz w:val="24"/>
        </w:rPr>
        <w:t xml:space="preserve"> </w:t>
      </w:r>
    </w:p>
    <w:p w14:paraId="28BA1FFE" w14:textId="77777777" w:rsidR="006C006A" w:rsidRDefault="00000000">
      <w:pPr>
        <w:spacing w:after="111" w:line="250" w:lineRule="auto"/>
        <w:ind w:left="2379" w:right="96" w:hanging="721"/>
      </w:pPr>
      <w:r>
        <w:t>3.2.1</w:t>
      </w:r>
      <w:r>
        <w:rPr>
          <w:rFonts w:ascii="Arial" w:eastAsia="Arial" w:hAnsi="Arial" w:cs="Arial"/>
        </w:rPr>
        <w:t xml:space="preserve"> </w:t>
      </w:r>
      <w:r>
        <w:rPr>
          <w:rFonts w:ascii="Arial" w:eastAsia="Arial" w:hAnsi="Arial" w:cs="Arial"/>
        </w:rPr>
        <w:tab/>
      </w:r>
      <w:r>
        <w:rPr>
          <w:rFonts w:ascii="Arial" w:eastAsia="Arial" w:hAnsi="Arial" w:cs="Arial"/>
          <w:sz w:val="24"/>
        </w:rPr>
        <w:t xml:space="preserve">for each Service Level, the actual performance achieved over the Service Level for the relevant Service </w:t>
      </w:r>
      <w:proofErr w:type="gramStart"/>
      <w:r>
        <w:rPr>
          <w:rFonts w:ascii="Arial" w:eastAsia="Arial" w:hAnsi="Arial" w:cs="Arial"/>
          <w:sz w:val="24"/>
        </w:rPr>
        <w:t>Period;</w:t>
      </w:r>
      <w:proofErr w:type="gramEnd"/>
      <w:r>
        <w:rPr>
          <w:rFonts w:ascii="Times New Roman" w:eastAsia="Times New Roman" w:hAnsi="Times New Roman" w:cs="Times New Roman"/>
          <w:sz w:val="24"/>
        </w:rPr>
        <w:t xml:space="preserve"> </w:t>
      </w:r>
    </w:p>
    <w:p w14:paraId="076A2313" w14:textId="77777777" w:rsidR="006C006A" w:rsidRDefault="00000000">
      <w:pPr>
        <w:spacing w:after="111" w:line="250" w:lineRule="auto"/>
        <w:ind w:left="2379" w:right="11" w:hanging="721"/>
      </w:pPr>
      <w:r>
        <w:t>3.2.2</w:t>
      </w:r>
      <w:r>
        <w:rPr>
          <w:rFonts w:ascii="Arial" w:eastAsia="Arial" w:hAnsi="Arial" w:cs="Arial"/>
        </w:rPr>
        <w:t xml:space="preserve"> </w:t>
      </w:r>
      <w:r>
        <w:rPr>
          <w:rFonts w:ascii="Arial" w:eastAsia="Arial" w:hAnsi="Arial" w:cs="Arial"/>
        </w:rPr>
        <w:tab/>
      </w:r>
      <w:r>
        <w:rPr>
          <w:rFonts w:ascii="Arial" w:eastAsia="Arial" w:hAnsi="Arial" w:cs="Arial"/>
          <w:sz w:val="24"/>
        </w:rPr>
        <w:t xml:space="preserve">a summary of all failures to achieve Service Levels that occurred during that Service </w:t>
      </w:r>
      <w:proofErr w:type="gramStart"/>
      <w:r>
        <w:rPr>
          <w:rFonts w:ascii="Arial" w:eastAsia="Arial" w:hAnsi="Arial" w:cs="Arial"/>
          <w:sz w:val="24"/>
        </w:rPr>
        <w:t>Period;</w:t>
      </w:r>
      <w:proofErr w:type="gramEnd"/>
      <w:r>
        <w:rPr>
          <w:rFonts w:ascii="Times New Roman" w:eastAsia="Times New Roman" w:hAnsi="Times New Roman" w:cs="Times New Roman"/>
          <w:sz w:val="24"/>
        </w:rPr>
        <w:t xml:space="preserve"> </w:t>
      </w:r>
    </w:p>
    <w:p w14:paraId="0DD0548A" w14:textId="77777777" w:rsidR="006C006A" w:rsidRDefault="00000000">
      <w:pPr>
        <w:tabs>
          <w:tab w:val="center" w:pos="1882"/>
          <w:tab w:val="center" w:pos="4731"/>
        </w:tabs>
        <w:spacing w:after="111" w:line="250" w:lineRule="auto"/>
      </w:pPr>
      <w:r>
        <w:tab/>
        <w:t>3.2.3</w:t>
      </w:r>
      <w:r>
        <w:rPr>
          <w:rFonts w:ascii="Arial" w:eastAsia="Arial" w:hAnsi="Arial" w:cs="Arial"/>
        </w:rPr>
        <w:t xml:space="preserve"> </w:t>
      </w:r>
      <w:r>
        <w:rPr>
          <w:rFonts w:ascii="Arial" w:eastAsia="Arial" w:hAnsi="Arial" w:cs="Arial"/>
        </w:rPr>
        <w:tab/>
      </w:r>
      <w:r>
        <w:rPr>
          <w:rFonts w:ascii="Arial" w:eastAsia="Arial" w:hAnsi="Arial" w:cs="Arial"/>
          <w:sz w:val="24"/>
        </w:rPr>
        <w:t xml:space="preserve">details of any Critical Service Level </w:t>
      </w:r>
      <w:proofErr w:type="gramStart"/>
      <w:r>
        <w:rPr>
          <w:rFonts w:ascii="Arial" w:eastAsia="Arial" w:hAnsi="Arial" w:cs="Arial"/>
          <w:sz w:val="24"/>
        </w:rPr>
        <w:t>Failures;</w:t>
      </w:r>
      <w:proofErr w:type="gramEnd"/>
      <w:r>
        <w:rPr>
          <w:rFonts w:ascii="Times New Roman" w:eastAsia="Times New Roman" w:hAnsi="Times New Roman" w:cs="Times New Roman"/>
          <w:sz w:val="24"/>
        </w:rPr>
        <w:t xml:space="preserve"> </w:t>
      </w:r>
    </w:p>
    <w:p w14:paraId="0C47F44C" w14:textId="77777777" w:rsidR="006C006A" w:rsidRDefault="00000000">
      <w:pPr>
        <w:spacing w:after="111" w:line="250" w:lineRule="auto"/>
        <w:ind w:left="2379" w:right="11" w:hanging="721"/>
      </w:pPr>
      <w:r>
        <w:t>3.2.4</w:t>
      </w:r>
      <w:r>
        <w:rPr>
          <w:rFonts w:ascii="Arial" w:eastAsia="Arial" w:hAnsi="Arial" w:cs="Arial"/>
        </w:rPr>
        <w:t xml:space="preserve"> </w:t>
      </w:r>
      <w:r>
        <w:rPr>
          <w:rFonts w:ascii="Arial" w:eastAsia="Arial" w:hAnsi="Arial" w:cs="Arial"/>
          <w:sz w:val="24"/>
        </w:rPr>
        <w:t xml:space="preserve">for any repeat failures, actions taken to resolve the underlying cause and prevent </w:t>
      </w:r>
      <w:proofErr w:type="gramStart"/>
      <w:r>
        <w:rPr>
          <w:rFonts w:ascii="Arial" w:eastAsia="Arial" w:hAnsi="Arial" w:cs="Arial"/>
          <w:sz w:val="24"/>
        </w:rPr>
        <w:t>recurrence;</w:t>
      </w:r>
      <w:proofErr w:type="gramEnd"/>
      <w:r>
        <w:rPr>
          <w:rFonts w:ascii="Times New Roman" w:eastAsia="Times New Roman" w:hAnsi="Times New Roman" w:cs="Times New Roman"/>
          <w:sz w:val="24"/>
        </w:rPr>
        <w:t xml:space="preserve"> </w:t>
      </w:r>
    </w:p>
    <w:p w14:paraId="3F73C9FF" w14:textId="77777777" w:rsidR="006C006A" w:rsidRDefault="00000000">
      <w:pPr>
        <w:spacing w:after="111" w:line="250" w:lineRule="auto"/>
        <w:ind w:left="2379" w:right="119" w:hanging="721"/>
      </w:pPr>
      <w:r>
        <w:t>3.2.5</w:t>
      </w:r>
      <w:r>
        <w:rPr>
          <w:rFonts w:ascii="Arial" w:eastAsia="Arial" w:hAnsi="Arial" w:cs="Arial"/>
        </w:rPr>
        <w:t xml:space="preserve"> </w:t>
      </w:r>
      <w:r>
        <w:rPr>
          <w:rFonts w:ascii="Arial" w:eastAsia="Arial" w:hAnsi="Arial" w:cs="Arial"/>
        </w:rPr>
        <w:tab/>
      </w:r>
      <w:r>
        <w:rPr>
          <w:rFonts w:ascii="Arial" w:eastAsia="Arial" w:hAnsi="Arial" w:cs="Arial"/>
          <w:sz w:val="24"/>
        </w:rPr>
        <w:t>the Service Credits to be applied in respect of the relevant period indicating the failures and Service Levels to which the Service Credits relate; and</w:t>
      </w:r>
      <w:r>
        <w:rPr>
          <w:rFonts w:ascii="Times New Roman" w:eastAsia="Times New Roman" w:hAnsi="Times New Roman" w:cs="Times New Roman"/>
          <w:sz w:val="24"/>
        </w:rPr>
        <w:t xml:space="preserve"> </w:t>
      </w:r>
    </w:p>
    <w:p w14:paraId="581912ED" w14:textId="77777777" w:rsidR="006C006A" w:rsidRDefault="00000000">
      <w:pPr>
        <w:spacing w:after="111" w:line="250" w:lineRule="auto"/>
        <w:ind w:left="2379" w:right="79" w:hanging="721"/>
      </w:pPr>
      <w:r>
        <w:t>3.2.6</w:t>
      </w:r>
      <w:r>
        <w:rPr>
          <w:rFonts w:ascii="Arial" w:eastAsia="Arial" w:hAnsi="Arial" w:cs="Arial"/>
        </w:rPr>
        <w:t xml:space="preserve"> </w:t>
      </w:r>
      <w:r>
        <w:rPr>
          <w:rFonts w:ascii="Arial" w:eastAsia="Arial" w:hAnsi="Arial" w:cs="Arial"/>
        </w:rPr>
        <w:tab/>
      </w:r>
      <w:r>
        <w:rPr>
          <w:rFonts w:ascii="Arial" w:eastAsia="Arial" w:hAnsi="Arial" w:cs="Arial"/>
          <w:sz w:val="24"/>
        </w:rPr>
        <w:t>such other details as the Buyer may reasonably require from time to time.</w:t>
      </w:r>
      <w:r>
        <w:rPr>
          <w:rFonts w:ascii="Times New Roman" w:eastAsia="Times New Roman" w:hAnsi="Times New Roman" w:cs="Times New Roman"/>
          <w:sz w:val="24"/>
        </w:rPr>
        <w:t xml:space="preserve"> </w:t>
      </w:r>
    </w:p>
    <w:p w14:paraId="54F7FF63" w14:textId="77777777" w:rsidR="006C006A" w:rsidRDefault="00000000">
      <w:pPr>
        <w:spacing w:after="0" w:line="250" w:lineRule="auto"/>
        <w:ind w:left="1658" w:right="11" w:hanging="720"/>
      </w:pPr>
      <w:r>
        <w:rPr>
          <w:rFonts w:ascii="Arial" w:eastAsia="Arial" w:hAnsi="Arial" w:cs="Arial"/>
          <w:sz w:val="24"/>
        </w:rPr>
        <w:t xml:space="preserve">3.3 </w:t>
      </w:r>
      <w:r>
        <w:rPr>
          <w:rFonts w:ascii="Arial" w:eastAsia="Arial" w:hAnsi="Arial" w:cs="Arial"/>
          <w:sz w:val="24"/>
        </w:rPr>
        <w:tab/>
        <w:t>The Parties shall attend meetings to discuss Performance Monitoring Reports ("</w:t>
      </w:r>
      <w:r>
        <w:rPr>
          <w:rFonts w:ascii="Arial" w:eastAsia="Arial" w:hAnsi="Arial" w:cs="Arial"/>
          <w:b/>
          <w:sz w:val="24"/>
        </w:rPr>
        <w:t>Performance Review Meetings</w:t>
      </w:r>
      <w:r>
        <w:rPr>
          <w:rFonts w:ascii="Arial" w:eastAsia="Arial" w:hAnsi="Arial" w:cs="Arial"/>
          <w:sz w:val="24"/>
        </w:rPr>
        <w:t xml:space="preserve">") on a Monthly basis. The </w:t>
      </w:r>
    </w:p>
    <w:p w14:paraId="490D6B61" w14:textId="77777777" w:rsidR="006C006A" w:rsidRDefault="00000000">
      <w:pPr>
        <w:spacing w:after="111" w:line="250" w:lineRule="auto"/>
        <w:ind w:left="1668" w:right="11" w:hanging="10"/>
      </w:pPr>
      <w:r>
        <w:rPr>
          <w:rFonts w:ascii="Arial" w:eastAsia="Arial" w:hAnsi="Arial" w:cs="Arial"/>
          <w:sz w:val="24"/>
        </w:rPr>
        <w:t>Performance Review Meetings will be the forum for the review by the Supplier and the Buyer of the Performance Monitoring Reports.  The Performance Review Meetings shall:</w:t>
      </w:r>
      <w:r>
        <w:rPr>
          <w:rFonts w:ascii="Times New Roman" w:eastAsia="Times New Roman" w:hAnsi="Times New Roman" w:cs="Times New Roman"/>
          <w:sz w:val="24"/>
        </w:rPr>
        <w:t xml:space="preserve"> </w:t>
      </w:r>
    </w:p>
    <w:p w14:paraId="22DD5017" w14:textId="77777777" w:rsidR="006C006A" w:rsidRDefault="00000000">
      <w:pPr>
        <w:spacing w:after="111" w:line="250" w:lineRule="auto"/>
        <w:ind w:left="2379" w:right="11" w:hanging="721"/>
      </w:pPr>
      <w:r>
        <w:t>3.3.1</w:t>
      </w:r>
      <w:r>
        <w:rPr>
          <w:rFonts w:ascii="Arial" w:eastAsia="Arial" w:hAnsi="Arial" w:cs="Arial"/>
        </w:rPr>
        <w:t xml:space="preserve"> </w:t>
      </w:r>
      <w:r>
        <w:rPr>
          <w:rFonts w:ascii="Arial" w:eastAsia="Arial" w:hAnsi="Arial" w:cs="Arial"/>
        </w:rPr>
        <w:tab/>
      </w:r>
      <w:r>
        <w:rPr>
          <w:rFonts w:ascii="Arial" w:eastAsia="Arial" w:hAnsi="Arial" w:cs="Arial"/>
          <w:sz w:val="24"/>
        </w:rPr>
        <w:t xml:space="preserve">take place within one (1) week of the Performance Monitoring Reports being issued by the Supplier at such location and time (within normal business hours) as the Buyer shall reasonably </w:t>
      </w:r>
      <w:proofErr w:type="gramStart"/>
      <w:r>
        <w:rPr>
          <w:rFonts w:ascii="Arial" w:eastAsia="Arial" w:hAnsi="Arial" w:cs="Arial"/>
          <w:sz w:val="24"/>
        </w:rPr>
        <w:t>require;</w:t>
      </w:r>
      <w:proofErr w:type="gramEnd"/>
      <w:r>
        <w:rPr>
          <w:rFonts w:ascii="Times New Roman" w:eastAsia="Times New Roman" w:hAnsi="Times New Roman" w:cs="Times New Roman"/>
          <w:sz w:val="24"/>
        </w:rPr>
        <w:t xml:space="preserve"> </w:t>
      </w:r>
    </w:p>
    <w:p w14:paraId="1F5652C1" w14:textId="77777777" w:rsidR="006C006A" w:rsidRDefault="00000000">
      <w:pPr>
        <w:spacing w:after="111" w:line="250" w:lineRule="auto"/>
        <w:ind w:left="2379" w:right="11" w:hanging="721"/>
      </w:pPr>
      <w:r>
        <w:t>3.3.2</w:t>
      </w:r>
      <w:r>
        <w:rPr>
          <w:rFonts w:ascii="Arial" w:eastAsia="Arial" w:hAnsi="Arial" w:cs="Arial"/>
        </w:rPr>
        <w:t xml:space="preserve"> </w:t>
      </w:r>
      <w:r>
        <w:rPr>
          <w:rFonts w:ascii="Arial" w:eastAsia="Arial" w:hAnsi="Arial" w:cs="Arial"/>
        </w:rPr>
        <w:tab/>
      </w:r>
      <w:r>
        <w:rPr>
          <w:rFonts w:ascii="Arial" w:eastAsia="Arial" w:hAnsi="Arial" w:cs="Arial"/>
          <w:sz w:val="24"/>
        </w:rPr>
        <w:t>be attended by the Supplier's Representative and the Buyer’s Representative; and</w:t>
      </w:r>
      <w:r>
        <w:rPr>
          <w:rFonts w:ascii="Times New Roman" w:eastAsia="Times New Roman" w:hAnsi="Times New Roman" w:cs="Times New Roman"/>
          <w:sz w:val="24"/>
        </w:rPr>
        <w:t xml:space="preserve"> </w:t>
      </w:r>
    </w:p>
    <w:p w14:paraId="4DB18C21" w14:textId="77777777" w:rsidR="006C006A" w:rsidRDefault="00000000">
      <w:pPr>
        <w:spacing w:after="111" w:line="250" w:lineRule="auto"/>
        <w:ind w:left="2379" w:right="118" w:hanging="721"/>
      </w:pPr>
      <w:r>
        <w:t>3.3.3</w:t>
      </w:r>
      <w:r>
        <w:rPr>
          <w:rFonts w:ascii="Arial" w:eastAsia="Arial" w:hAnsi="Arial" w:cs="Arial"/>
        </w:rPr>
        <w:t xml:space="preserve"> </w:t>
      </w:r>
      <w:r>
        <w:rPr>
          <w:rFonts w:ascii="Arial" w:eastAsia="Arial" w:hAnsi="Arial" w:cs="Arial"/>
        </w:rPr>
        <w:tab/>
      </w:r>
      <w:r>
        <w:rPr>
          <w:rFonts w:ascii="Arial" w:eastAsia="Arial" w:hAnsi="Arial" w:cs="Arial"/>
          <w:sz w:val="24"/>
        </w:rPr>
        <w:t xml:space="preserve">be fully </w:t>
      </w:r>
      <w:proofErr w:type="spellStart"/>
      <w:r>
        <w:rPr>
          <w:rFonts w:ascii="Arial" w:eastAsia="Arial" w:hAnsi="Arial" w:cs="Arial"/>
          <w:sz w:val="24"/>
        </w:rPr>
        <w:t>minuted</w:t>
      </w:r>
      <w:proofErr w:type="spellEnd"/>
      <w:r>
        <w:rPr>
          <w:rFonts w:ascii="Arial" w:eastAsia="Arial" w:hAnsi="Arial" w:cs="Arial"/>
          <w:sz w:val="24"/>
        </w:rPr>
        <w:t xml:space="preserve"> by the Supplier and the minutes will be circulated by the Supplier to all attendees at the relevant meeting and also to the Buyer’s Representative and any other recipients agreed at the relevant meeting.  </w:t>
      </w:r>
      <w:r>
        <w:rPr>
          <w:rFonts w:ascii="Times New Roman" w:eastAsia="Times New Roman" w:hAnsi="Times New Roman" w:cs="Times New Roman"/>
          <w:sz w:val="24"/>
        </w:rPr>
        <w:t xml:space="preserve"> </w:t>
      </w:r>
    </w:p>
    <w:p w14:paraId="2F59BBE9" w14:textId="77777777" w:rsidR="006C006A" w:rsidRDefault="00000000">
      <w:pPr>
        <w:spacing w:after="111" w:line="250" w:lineRule="auto"/>
        <w:ind w:left="1658" w:right="117" w:hanging="720"/>
      </w:pPr>
      <w:r>
        <w:rPr>
          <w:rFonts w:ascii="Arial" w:eastAsia="Arial" w:hAnsi="Arial" w:cs="Arial"/>
          <w:sz w:val="24"/>
        </w:rPr>
        <w:t xml:space="preserve">3.4 </w:t>
      </w:r>
      <w:r>
        <w:rPr>
          <w:rFonts w:ascii="Arial" w:eastAsia="Arial" w:hAnsi="Arial" w:cs="Arial"/>
          <w:sz w:val="24"/>
        </w:rPr>
        <w:tab/>
        <w:t>The minutes of the preceding Month's Performance Review Meeting will be agreed and signed by both the Supplier's Representative and the Buyer’s Representative at each meeting.</w:t>
      </w:r>
      <w:r>
        <w:rPr>
          <w:rFonts w:ascii="Times New Roman" w:eastAsia="Times New Roman" w:hAnsi="Times New Roman" w:cs="Times New Roman"/>
          <w:sz w:val="24"/>
        </w:rPr>
        <w:t xml:space="preserve"> </w:t>
      </w:r>
    </w:p>
    <w:p w14:paraId="208A9F08" w14:textId="77777777" w:rsidR="006C006A" w:rsidRDefault="00000000">
      <w:pPr>
        <w:spacing w:after="111" w:line="250" w:lineRule="auto"/>
        <w:ind w:left="1658" w:right="11" w:hanging="720"/>
      </w:pPr>
      <w:r>
        <w:rPr>
          <w:rFonts w:ascii="Arial" w:eastAsia="Arial" w:hAnsi="Arial" w:cs="Arial"/>
          <w:sz w:val="24"/>
        </w:rPr>
        <w:t xml:space="preserve">3.5 </w:t>
      </w:r>
      <w:r>
        <w:rPr>
          <w:rFonts w:ascii="Arial" w:eastAsia="Arial" w:hAnsi="Arial" w:cs="Arial"/>
          <w:sz w:val="24"/>
        </w:rPr>
        <w:tab/>
        <w:t>The Supplier shall provide to the Buyer such documentation as the Buyer may reasonably require in order to verify the level of the performance by the Supplier and the calculations of the amount of Service Credits for any specified Service Period.</w:t>
      </w:r>
      <w:r>
        <w:rPr>
          <w:rFonts w:ascii="Times New Roman" w:eastAsia="Times New Roman" w:hAnsi="Times New Roman" w:cs="Times New Roman"/>
          <w:sz w:val="24"/>
        </w:rPr>
        <w:t xml:space="preserve"> </w:t>
      </w:r>
    </w:p>
    <w:p w14:paraId="0103B107" w14:textId="77777777" w:rsidR="006C006A" w:rsidRDefault="00000000">
      <w:pPr>
        <w:spacing w:after="218"/>
        <w:ind w:left="1082"/>
      </w:pPr>
      <w:r>
        <w:rPr>
          <w:rFonts w:ascii="Arial" w:eastAsia="Arial" w:hAnsi="Arial" w:cs="Arial"/>
          <w:sz w:val="24"/>
        </w:rPr>
        <w:t xml:space="preserve"> </w:t>
      </w:r>
    </w:p>
    <w:p w14:paraId="05AB1916" w14:textId="77777777" w:rsidR="006C006A" w:rsidRDefault="00000000">
      <w:pPr>
        <w:pStyle w:val="Heading3"/>
        <w:tabs>
          <w:tab w:val="center" w:pos="319"/>
          <w:tab w:val="center" w:pos="2117"/>
        </w:tabs>
        <w:ind w:left="0" w:right="0" w:firstLine="0"/>
      </w:pPr>
      <w:r>
        <w:rPr>
          <w:rFonts w:ascii="Calibri" w:eastAsia="Calibri" w:hAnsi="Calibri" w:cs="Calibri"/>
          <w:b w:val="0"/>
          <w:sz w:val="22"/>
        </w:rPr>
        <w:lastRenderedPageBreak/>
        <w:tab/>
      </w:r>
      <w:r>
        <w:t xml:space="preserve">4. </w:t>
      </w:r>
      <w:r>
        <w:tab/>
        <w:t>Satisfaction Surveys</w:t>
      </w:r>
      <w:r>
        <w:rPr>
          <w:rFonts w:ascii="Times New Roman" w:eastAsia="Times New Roman" w:hAnsi="Times New Roman" w:cs="Times New Roman"/>
          <w:b w:val="0"/>
        </w:rPr>
        <w:t xml:space="preserve"> </w:t>
      </w:r>
    </w:p>
    <w:p w14:paraId="0FEE15AC" w14:textId="77777777" w:rsidR="006C006A" w:rsidRDefault="00000000">
      <w:pPr>
        <w:spacing w:after="111" w:line="250" w:lineRule="auto"/>
        <w:ind w:left="1308" w:right="11" w:hanging="10"/>
      </w:pPr>
      <w:r>
        <w:rPr>
          <w:rFonts w:ascii="Arial" w:eastAsia="Arial" w:hAnsi="Arial" w:cs="Arial"/>
          <w:sz w:val="24"/>
        </w:rPr>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 </w:t>
      </w:r>
    </w:p>
    <w:p w14:paraId="3BC21AB2" w14:textId="77777777" w:rsidR="006C006A" w:rsidRDefault="00000000">
      <w:pPr>
        <w:spacing w:after="97"/>
        <w:ind w:left="1658"/>
      </w:pPr>
      <w:r>
        <w:rPr>
          <w:sz w:val="24"/>
        </w:rPr>
        <w:t xml:space="preserve"> </w:t>
      </w:r>
    </w:p>
    <w:p w14:paraId="2086E382" w14:textId="77777777" w:rsidR="006C006A" w:rsidRDefault="00000000">
      <w:pPr>
        <w:spacing w:after="96"/>
        <w:ind w:left="1658"/>
      </w:pPr>
      <w:r>
        <w:rPr>
          <w:sz w:val="24"/>
        </w:rPr>
        <w:t xml:space="preserve"> </w:t>
      </w:r>
    </w:p>
    <w:p w14:paraId="71D2AACB" w14:textId="77777777" w:rsidR="006C006A" w:rsidRDefault="00000000">
      <w:pPr>
        <w:spacing w:after="96"/>
        <w:ind w:left="1658"/>
      </w:pPr>
      <w:r>
        <w:rPr>
          <w:sz w:val="24"/>
        </w:rPr>
        <w:t xml:space="preserve"> </w:t>
      </w:r>
    </w:p>
    <w:p w14:paraId="39EF3345" w14:textId="77777777" w:rsidR="006C006A" w:rsidRDefault="00000000">
      <w:pPr>
        <w:spacing w:after="14"/>
        <w:ind w:left="218"/>
      </w:pPr>
      <w:r>
        <w:rPr>
          <w:sz w:val="24"/>
        </w:rPr>
        <w:t xml:space="preserve"> </w:t>
      </w:r>
    </w:p>
    <w:p w14:paraId="288EABEB" w14:textId="77777777" w:rsidR="006C006A" w:rsidRDefault="00000000">
      <w:pPr>
        <w:spacing w:after="0"/>
        <w:ind w:left="218"/>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4"/>
        </w:rPr>
        <w:t xml:space="preserve"> </w:t>
      </w:r>
      <w:r>
        <w:br w:type="page"/>
      </w:r>
    </w:p>
    <w:p w14:paraId="046625A6" w14:textId="77777777" w:rsidR="006C006A" w:rsidRDefault="00000000">
      <w:pPr>
        <w:pStyle w:val="Heading2"/>
        <w:spacing w:after="13"/>
        <w:ind w:left="213" w:right="0"/>
      </w:pPr>
      <w:r>
        <w:rPr>
          <w:rFonts w:ascii="Arial" w:eastAsia="Arial" w:hAnsi="Arial" w:cs="Arial"/>
        </w:rPr>
        <w:lastRenderedPageBreak/>
        <w:t>13) Call-Off Schedule 19 (Scottish Law)</w:t>
      </w:r>
      <w:r>
        <w:rPr>
          <w:b w:val="0"/>
          <w:vertAlign w:val="subscript"/>
        </w:rPr>
        <w:t xml:space="preserve"> </w:t>
      </w:r>
    </w:p>
    <w:p w14:paraId="5DBF0B86" w14:textId="77777777" w:rsidR="006C006A" w:rsidRDefault="00000000">
      <w:pPr>
        <w:spacing w:after="213"/>
        <w:ind w:left="218"/>
      </w:pPr>
      <w:r>
        <w:rPr>
          <w:sz w:val="24"/>
        </w:rPr>
        <w:t xml:space="preserve"> </w:t>
      </w:r>
    </w:p>
    <w:p w14:paraId="0529F2B1" w14:textId="77777777" w:rsidR="006C006A" w:rsidRDefault="00000000">
      <w:pPr>
        <w:pStyle w:val="Heading3"/>
        <w:tabs>
          <w:tab w:val="center" w:pos="301"/>
          <w:tab w:val="center" w:pos="2992"/>
        </w:tabs>
        <w:ind w:left="0" w:right="0" w:firstLine="0"/>
      </w:pPr>
      <w:r>
        <w:rPr>
          <w:rFonts w:ascii="Calibri" w:eastAsia="Calibri" w:hAnsi="Calibri" w:cs="Calibri"/>
          <w:b w:val="0"/>
          <w:sz w:val="22"/>
        </w:rPr>
        <w:tab/>
      </w:r>
      <w:r>
        <w:rPr>
          <w:sz w:val="20"/>
        </w:rPr>
        <w:t xml:space="preserve">1. </w:t>
      </w:r>
      <w:r>
        <w:rPr>
          <w:sz w:val="20"/>
        </w:rPr>
        <w:tab/>
      </w:r>
      <w:r>
        <w:t xml:space="preserve">When you should use this Schedule </w:t>
      </w:r>
    </w:p>
    <w:p w14:paraId="35503011" w14:textId="77777777" w:rsidR="006C006A" w:rsidRDefault="00000000">
      <w:pPr>
        <w:spacing w:after="232" w:line="250" w:lineRule="auto"/>
        <w:ind w:left="1658" w:right="11" w:hanging="720"/>
      </w:pPr>
      <w:r>
        <w:rPr>
          <w:rFonts w:ascii="Arial" w:eastAsia="Arial" w:hAnsi="Arial" w:cs="Arial"/>
        </w:rPr>
        <w:t xml:space="preserve">1.1 </w:t>
      </w:r>
      <w:r>
        <w:rPr>
          <w:rFonts w:ascii="Arial" w:eastAsia="Arial" w:hAnsi="Arial" w:cs="Arial"/>
        </w:rPr>
        <w:tab/>
      </w:r>
      <w:r>
        <w:rPr>
          <w:rFonts w:ascii="Arial" w:eastAsia="Arial" w:hAnsi="Arial" w:cs="Arial"/>
          <w:sz w:val="24"/>
        </w:rPr>
        <w:t xml:space="preserve">This Call-Off Schedule 19 may be included to adapt the Core Terms and Schedules so that the Call Off Contract is under Scottish Law. </w:t>
      </w:r>
    </w:p>
    <w:p w14:paraId="6050C5C1" w14:textId="77777777" w:rsidR="006C006A" w:rsidRDefault="00000000">
      <w:pPr>
        <w:pStyle w:val="Heading3"/>
        <w:tabs>
          <w:tab w:val="center" w:pos="301"/>
          <w:tab w:val="center" w:pos="2506"/>
        </w:tabs>
        <w:spacing w:after="150"/>
        <w:ind w:left="0" w:right="0" w:firstLine="0"/>
      </w:pPr>
      <w:r>
        <w:rPr>
          <w:rFonts w:ascii="Calibri" w:eastAsia="Calibri" w:hAnsi="Calibri" w:cs="Calibri"/>
          <w:b w:val="0"/>
          <w:sz w:val="22"/>
        </w:rPr>
        <w:tab/>
      </w:r>
      <w:r>
        <w:rPr>
          <w:sz w:val="20"/>
        </w:rPr>
        <w:t xml:space="preserve">2. </w:t>
      </w:r>
      <w:r>
        <w:rPr>
          <w:sz w:val="20"/>
        </w:rPr>
        <w:tab/>
      </w:r>
      <w:r>
        <w:t xml:space="preserve">Changes to the Core Terms </w:t>
      </w:r>
    </w:p>
    <w:p w14:paraId="15BF6531" w14:textId="77777777" w:rsidR="006C006A" w:rsidRDefault="00000000">
      <w:pPr>
        <w:spacing w:after="111" w:line="250" w:lineRule="auto"/>
        <w:ind w:left="1658" w:right="11" w:hanging="720"/>
      </w:pPr>
      <w:r>
        <w:rPr>
          <w:rFonts w:ascii="Arial" w:eastAsia="Arial" w:hAnsi="Arial" w:cs="Arial"/>
        </w:rPr>
        <w:t xml:space="preserve">2.1 </w:t>
      </w:r>
      <w:r>
        <w:rPr>
          <w:rFonts w:ascii="Arial" w:eastAsia="Arial" w:hAnsi="Arial" w:cs="Arial"/>
        </w:rPr>
        <w:tab/>
      </w:r>
      <w:r>
        <w:rPr>
          <w:rFonts w:ascii="Arial" w:eastAsia="Arial" w:hAnsi="Arial" w:cs="Arial"/>
          <w:sz w:val="24"/>
        </w:rPr>
        <w:t xml:space="preserve">Clause 19, (Other people’s rights in this contract) – “Contract Rights of Third Parties Act (CRTPA)” shall be replaced by </w:t>
      </w:r>
      <w:r>
        <w:rPr>
          <w:rFonts w:ascii="Arial" w:eastAsia="Arial" w:hAnsi="Arial" w:cs="Arial"/>
          <w:i/>
          <w:sz w:val="24"/>
        </w:rPr>
        <w:t>“</w:t>
      </w:r>
      <w:r>
        <w:rPr>
          <w:rFonts w:ascii="Arial" w:eastAsia="Arial" w:hAnsi="Arial" w:cs="Arial"/>
          <w:sz w:val="24"/>
        </w:rPr>
        <w:t>Contract (Third Party Rights) (Scotland) Act 2017 (CTPRSA)</w:t>
      </w:r>
      <w:r>
        <w:rPr>
          <w:rFonts w:ascii="Arial" w:eastAsia="Arial" w:hAnsi="Arial" w:cs="Arial"/>
          <w:i/>
          <w:sz w:val="24"/>
        </w:rPr>
        <w:t>”.</w:t>
      </w:r>
      <w:r>
        <w:rPr>
          <w:rFonts w:ascii="Arial" w:eastAsia="Arial" w:hAnsi="Arial" w:cs="Arial"/>
          <w:sz w:val="24"/>
        </w:rPr>
        <w:t xml:space="preserve"> References to “</w:t>
      </w:r>
      <w:r>
        <w:rPr>
          <w:rFonts w:ascii="Arial" w:eastAsia="Arial" w:hAnsi="Arial" w:cs="Arial"/>
          <w:i/>
          <w:sz w:val="24"/>
        </w:rPr>
        <w:t>CRTPA</w:t>
      </w:r>
      <w:r>
        <w:rPr>
          <w:rFonts w:ascii="Arial" w:eastAsia="Arial" w:hAnsi="Arial" w:cs="Arial"/>
          <w:sz w:val="24"/>
        </w:rPr>
        <w:t>” shall be replaced by “</w:t>
      </w:r>
      <w:r>
        <w:rPr>
          <w:rFonts w:ascii="Arial" w:eastAsia="Arial" w:hAnsi="Arial" w:cs="Arial"/>
          <w:i/>
          <w:sz w:val="24"/>
        </w:rPr>
        <w:t>CTPRSA</w:t>
      </w:r>
      <w:r>
        <w:rPr>
          <w:rFonts w:ascii="Arial" w:eastAsia="Arial" w:hAnsi="Arial" w:cs="Arial"/>
          <w:sz w:val="24"/>
        </w:rPr>
        <w:t xml:space="preserve">”. </w:t>
      </w:r>
    </w:p>
    <w:p w14:paraId="6A99C7BD" w14:textId="77777777" w:rsidR="006C006A" w:rsidRDefault="00000000">
      <w:pPr>
        <w:tabs>
          <w:tab w:val="center" w:pos="1092"/>
          <w:tab w:val="center" w:pos="3373"/>
        </w:tabs>
        <w:spacing w:after="146" w:line="250" w:lineRule="auto"/>
      </w:pPr>
      <w:r>
        <w:tab/>
      </w:r>
      <w:r>
        <w:rPr>
          <w:rFonts w:ascii="Arial" w:eastAsia="Arial" w:hAnsi="Arial" w:cs="Arial"/>
        </w:rPr>
        <w:t xml:space="preserve">2.2 </w:t>
      </w:r>
      <w:r>
        <w:rPr>
          <w:rFonts w:ascii="Arial" w:eastAsia="Arial" w:hAnsi="Arial" w:cs="Arial"/>
        </w:rPr>
        <w:tab/>
      </w:r>
      <w:r>
        <w:rPr>
          <w:rFonts w:ascii="Arial" w:eastAsia="Arial" w:hAnsi="Arial" w:cs="Arial"/>
          <w:sz w:val="24"/>
        </w:rPr>
        <w:t xml:space="preserve">Clause 34 (Resolving Disputes): </w:t>
      </w:r>
    </w:p>
    <w:p w14:paraId="28908DAE" w14:textId="77777777" w:rsidR="006C006A" w:rsidRDefault="00000000">
      <w:pPr>
        <w:spacing w:after="138" w:line="250" w:lineRule="auto"/>
        <w:ind w:left="2216" w:right="81" w:hanging="721"/>
      </w:pPr>
      <w:r>
        <w:t>2.2.1</w:t>
      </w:r>
      <w:r>
        <w:rPr>
          <w:rFonts w:ascii="Arial" w:eastAsia="Arial" w:hAnsi="Arial" w:cs="Arial"/>
        </w:rPr>
        <w:t xml:space="preserve"> </w:t>
      </w:r>
      <w:r>
        <w:rPr>
          <w:rFonts w:ascii="Arial" w:eastAsia="Arial" w:hAnsi="Arial" w:cs="Arial"/>
        </w:rPr>
        <w:tab/>
      </w:r>
      <w:r>
        <w:rPr>
          <w:rFonts w:ascii="Arial" w:eastAsia="Arial" w:hAnsi="Arial" w:cs="Arial"/>
          <w:sz w:val="24"/>
        </w:rPr>
        <w:t xml:space="preserve">Clause 34.2 – add the following wording: “The governing law and jurisdiction provisions of CEDR’s Model Mediation Agreement shall be deemed to be amended to refer to the laws of Scotland and the Court of Session.” </w:t>
      </w:r>
    </w:p>
    <w:p w14:paraId="4C9814E4" w14:textId="77777777" w:rsidR="006C006A" w:rsidRDefault="00000000">
      <w:pPr>
        <w:spacing w:after="111" w:line="250" w:lineRule="auto"/>
        <w:ind w:left="2216" w:right="11" w:hanging="721"/>
      </w:pPr>
      <w:r>
        <w:t>2.2.2</w:t>
      </w:r>
      <w:r>
        <w:rPr>
          <w:rFonts w:ascii="Arial" w:eastAsia="Arial" w:hAnsi="Arial" w:cs="Arial"/>
        </w:rPr>
        <w:t xml:space="preserve"> </w:t>
      </w:r>
      <w:r>
        <w:rPr>
          <w:rFonts w:ascii="Arial" w:eastAsia="Arial" w:hAnsi="Arial" w:cs="Arial"/>
        </w:rPr>
        <w:tab/>
      </w:r>
      <w:r>
        <w:rPr>
          <w:rFonts w:ascii="Arial" w:eastAsia="Arial" w:hAnsi="Arial" w:cs="Arial"/>
          <w:sz w:val="24"/>
        </w:rPr>
        <w:t xml:space="preserve">Clause </w:t>
      </w:r>
      <w:proofErr w:type="gramStart"/>
      <w:r>
        <w:rPr>
          <w:rFonts w:ascii="Arial" w:eastAsia="Arial" w:hAnsi="Arial" w:cs="Arial"/>
          <w:sz w:val="24"/>
        </w:rPr>
        <w:t>34.3  The</w:t>
      </w:r>
      <w:proofErr w:type="gramEnd"/>
      <w:r>
        <w:rPr>
          <w:rFonts w:ascii="Arial" w:eastAsia="Arial" w:hAnsi="Arial" w:cs="Arial"/>
          <w:sz w:val="24"/>
        </w:rPr>
        <w:t xml:space="preserve"> term “Courts of England and Wales” shall be amended to read </w:t>
      </w:r>
      <w:r>
        <w:rPr>
          <w:rFonts w:ascii="Arial" w:eastAsia="Arial" w:hAnsi="Arial" w:cs="Arial"/>
          <w:i/>
          <w:sz w:val="24"/>
        </w:rPr>
        <w:t xml:space="preserve">“Court of Session” </w:t>
      </w:r>
      <w:r>
        <w:rPr>
          <w:rFonts w:ascii="Arial" w:eastAsia="Arial" w:hAnsi="Arial" w:cs="Arial"/>
          <w:sz w:val="24"/>
        </w:rPr>
        <w:t xml:space="preserve"> </w:t>
      </w:r>
    </w:p>
    <w:p w14:paraId="01665004" w14:textId="77777777" w:rsidR="006C006A" w:rsidRDefault="00000000">
      <w:pPr>
        <w:spacing w:after="105" w:line="251" w:lineRule="auto"/>
        <w:ind w:left="2379" w:right="406" w:hanging="884"/>
      </w:pPr>
      <w:r>
        <w:t>2.2.3</w:t>
      </w:r>
      <w:r>
        <w:rPr>
          <w:rFonts w:ascii="Arial" w:eastAsia="Arial" w:hAnsi="Arial" w:cs="Arial"/>
        </w:rPr>
        <w:t xml:space="preserve"> </w:t>
      </w:r>
      <w:r>
        <w:rPr>
          <w:rFonts w:ascii="Arial" w:eastAsia="Arial" w:hAnsi="Arial" w:cs="Arial"/>
        </w:rPr>
        <w:tab/>
      </w:r>
      <w:r>
        <w:rPr>
          <w:rFonts w:ascii="Arial" w:eastAsia="Arial" w:hAnsi="Arial" w:cs="Arial"/>
          <w:sz w:val="24"/>
        </w:rPr>
        <w:t xml:space="preserve">Clause 34.4 – Conduct of Arbitration.  </w:t>
      </w:r>
      <w:r>
        <w:t>(a)</w:t>
      </w:r>
      <w:r>
        <w:rPr>
          <w:rFonts w:ascii="Arial" w:eastAsia="Arial" w:hAnsi="Arial" w:cs="Arial"/>
        </w:rPr>
        <w:t xml:space="preserve"> </w:t>
      </w:r>
      <w:r>
        <w:rPr>
          <w:rFonts w:ascii="Arial" w:eastAsia="Arial" w:hAnsi="Arial" w:cs="Arial"/>
        </w:rPr>
        <w:tab/>
      </w:r>
      <w:r>
        <w:rPr>
          <w:rFonts w:ascii="Arial" w:eastAsia="Arial" w:hAnsi="Arial" w:cs="Arial"/>
          <w:sz w:val="24"/>
        </w:rPr>
        <w:t>The words “</w:t>
      </w:r>
      <w:r>
        <w:rPr>
          <w:rFonts w:ascii="Arial" w:eastAsia="Arial" w:hAnsi="Arial" w:cs="Arial"/>
          <w:i/>
          <w:sz w:val="24"/>
        </w:rPr>
        <w:t>under the London Court of International Arbitration rules current at the time of the Dispute</w:t>
      </w:r>
      <w:r>
        <w:rPr>
          <w:rFonts w:ascii="Arial" w:eastAsia="Arial" w:hAnsi="Arial" w:cs="Arial"/>
          <w:sz w:val="24"/>
        </w:rPr>
        <w:t xml:space="preserve">” shall be deleted. </w:t>
      </w:r>
    </w:p>
    <w:p w14:paraId="4D184D1E" w14:textId="77777777" w:rsidR="006C006A" w:rsidRDefault="00000000">
      <w:pPr>
        <w:numPr>
          <w:ilvl w:val="0"/>
          <w:numId w:val="101"/>
        </w:numPr>
        <w:spacing w:after="111" w:line="250" w:lineRule="auto"/>
        <w:ind w:right="254" w:hanging="720"/>
      </w:pPr>
      <w:r>
        <w:rPr>
          <w:rFonts w:ascii="Arial" w:eastAsia="Arial" w:hAnsi="Arial" w:cs="Arial"/>
          <w:sz w:val="24"/>
        </w:rPr>
        <w:t>The seat or legal place of the arbitration shall be amended so that it takes place in “</w:t>
      </w:r>
      <w:r>
        <w:rPr>
          <w:rFonts w:ascii="Arial" w:eastAsia="Arial" w:hAnsi="Arial" w:cs="Arial"/>
          <w:i/>
          <w:sz w:val="24"/>
        </w:rPr>
        <w:t>Edinburgh</w:t>
      </w:r>
      <w:r>
        <w:rPr>
          <w:rFonts w:ascii="Arial" w:eastAsia="Arial" w:hAnsi="Arial" w:cs="Arial"/>
          <w:sz w:val="24"/>
        </w:rPr>
        <w:t>” as opposed to “</w:t>
      </w:r>
      <w:r>
        <w:rPr>
          <w:rFonts w:ascii="Arial" w:eastAsia="Arial" w:hAnsi="Arial" w:cs="Arial"/>
          <w:i/>
          <w:sz w:val="24"/>
        </w:rPr>
        <w:t>London</w:t>
      </w:r>
      <w:r>
        <w:rPr>
          <w:rFonts w:ascii="Arial" w:eastAsia="Arial" w:hAnsi="Arial" w:cs="Arial"/>
          <w:sz w:val="24"/>
        </w:rPr>
        <w:t xml:space="preserve">”. </w:t>
      </w:r>
    </w:p>
    <w:p w14:paraId="3853636C" w14:textId="77777777" w:rsidR="006C006A" w:rsidRDefault="00000000">
      <w:pPr>
        <w:numPr>
          <w:ilvl w:val="0"/>
          <w:numId w:val="101"/>
        </w:numPr>
        <w:spacing w:after="105" w:line="251" w:lineRule="auto"/>
        <w:ind w:right="254" w:hanging="720"/>
      </w:pPr>
      <w:r>
        <w:rPr>
          <w:rFonts w:ascii="Arial" w:eastAsia="Arial" w:hAnsi="Arial" w:cs="Arial"/>
          <w:sz w:val="24"/>
        </w:rPr>
        <w:t>Add the following wording “</w:t>
      </w:r>
      <w:r>
        <w:rPr>
          <w:rFonts w:ascii="Arial" w:eastAsia="Arial" w:hAnsi="Arial" w:cs="Arial"/>
          <w:i/>
          <w:sz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eastAsia="Arial" w:hAnsi="Arial" w:cs="Arial"/>
          <w:sz w:val="24"/>
        </w:rPr>
        <w:t xml:space="preserve">.” </w:t>
      </w:r>
    </w:p>
    <w:p w14:paraId="7219FE46" w14:textId="77777777" w:rsidR="006C006A" w:rsidRDefault="00000000">
      <w:pPr>
        <w:spacing w:after="232" w:line="250" w:lineRule="auto"/>
        <w:ind w:left="1658" w:right="11" w:hanging="720"/>
      </w:pPr>
      <w:r>
        <w:rPr>
          <w:rFonts w:ascii="Arial" w:eastAsia="Arial" w:hAnsi="Arial" w:cs="Arial"/>
        </w:rPr>
        <w:t xml:space="preserve">2.3 </w:t>
      </w:r>
      <w:r>
        <w:rPr>
          <w:rFonts w:ascii="Arial" w:eastAsia="Arial" w:hAnsi="Arial" w:cs="Arial"/>
        </w:rPr>
        <w:tab/>
      </w:r>
      <w:r>
        <w:rPr>
          <w:rFonts w:ascii="Arial" w:eastAsia="Arial" w:hAnsi="Arial" w:cs="Arial"/>
          <w:sz w:val="24"/>
        </w:rPr>
        <w:t>Clause 35 (Which Laws apply) – the words “</w:t>
      </w:r>
      <w:r>
        <w:rPr>
          <w:rFonts w:ascii="Arial" w:eastAsia="Arial" w:hAnsi="Arial" w:cs="Arial"/>
          <w:i/>
          <w:sz w:val="24"/>
        </w:rPr>
        <w:t>English Law</w:t>
      </w:r>
      <w:r>
        <w:rPr>
          <w:rFonts w:ascii="Arial" w:eastAsia="Arial" w:hAnsi="Arial" w:cs="Arial"/>
          <w:sz w:val="24"/>
        </w:rPr>
        <w:t>” shall be replaced by “</w:t>
      </w:r>
      <w:r>
        <w:rPr>
          <w:rFonts w:ascii="Arial" w:eastAsia="Arial" w:hAnsi="Arial" w:cs="Arial"/>
          <w:i/>
          <w:sz w:val="24"/>
        </w:rPr>
        <w:t>the Law of Scotland</w:t>
      </w:r>
      <w:r>
        <w:rPr>
          <w:rFonts w:ascii="Arial" w:eastAsia="Arial" w:hAnsi="Arial" w:cs="Arial"/>
          <w:sz w:val="24"/>
        </w:rPr>
        <w:t xml:space="preserve">”. </w:t>
      </w:r>
    </w:p>
    <w:p w14:paraId="6A3CADAD" w14:textId="77777777" w:rsidR="006C006A" w:rsidRDefault="00000000">
      <w:pPr>
        <w:pStyle w:val="Heading3"/>
        <w:tabs>
          <w:tab w:val="center" w:pos="301"/>
          <w:tab w:val="center" w:pos="2759"/>
        </w:tabs>
        <w:ind w:left="0" w:right="0" w:firstLine="0"/>
      </w:pPr>
      <w:r>
        <w:rPr>
          <w:rFonts w:ascii="Calibri" w:eastAsia="Calibri" w:hAnsi="Calibri" w:cs="Calibri"/>
          <w:b w:val="0"/>
          <w:sz w:val="22"/>
        </w:rPr>
        <w:tab/>
      </w:r>
      <w:r>
        <w:rPr>
          <w:sz w:val="20"/>
        </w:rPr>
        <w:t xml:space="preserve">3. </w:t>
      </w:r>
      <w:r>
        <w:rPr>
          <w:sz w:val="20"/>
        </w:rPr>
        <w:tab/>
      </w:r>
      <w:r>
        <w:t xml:space="preserve">Changes to the Joint Schedules </w:t>
      </w:r>
    </w:p>
    <w:p w14:paraId="34DFB591" w14:textId="77777777" w:rsidR="006C006A" w:rsidRDefault="00000000">
      <w:pPr>
        <w:spacing w:after="54" w:line="326" w:lineRule="auto"/>
        <w:ind w:left="1495" w:right="552" w:hanging="557"/>
      </w:pPr>
      <w:r>
        <w:rPr>
          <w:rFonts w:ascii="Arial" w:eastAsia="Arial" w:hAnsi="Arial" w:cs="Arial"/>
        </w:rPr>
        <w:t xml:space="preserve">3.1 </w:t>
      </w:r>
      <w:r>
        <w:rPr>
          <w:rFonts w:ascii="Arial" w:eastAsia="Arial" w:hAnsi="Arial" w:cs="Arial"/>
        </w:rPr>
        <w:tab/>
      </w:r>
      <w:r>
        <w:rPr>
          <w:rFonts w:ascii="Arial" w:eastAsia="Arial" w:hAnsi="Arial" w:cs="Arial"/>
          <w:sz w:val="24"/>
        </w:rPr>
        <w:t xml:space="preserve">Joint Schedule 1 – Definitions shall be amended as follows: </w:t>
      </w:r>
      <w:r>
        <w:t>3.1.1</w:t>
      </w:r>
      <w:r>
        <w:rPr>
          <w:rFonts w:ascii="Arial" w:eastAsia="Arial" w:hAnsi="Arial" w:cs="Arial"/>
        </w:rPr>
        <w:t xml:space="preserve"> </w:t>
      </w:r>
      <w:r>
        <w:rPr>
          <w:rFonts w:ascii="Arial" w:eastAsia="Arial" w:hAnsi="Arial" w:cs="Arial"/>
        </w:rPr>
        <w:tab/>
      </w:r>
      <w:r>
        <w:rPr>
          <w:rFonts w:ascii="Arial" w:eastAsia="Arial" w:hAnsi="Arial" w:cs="Arial"/>
          <w:sz w:val="24"/>
        </w:rPr>
        <w:t xml:space="preserve">The definition of “CRTPA” shall be replaced by </w:t>
      </w:r>
      <w:proofErr w:type="gramStart"/>
      <w:r>
        <w:rPr>
          <w:rFonts w:ascii="Arial" w:eastAsia="Arial" w:hAnsi="Arial" w:cs="Arial"/>
          <w:sz w:val="24"/>
        </w:rPr>
        <w:t>“”CTPRSA</w:t>
      </w:r>
      <w:proofErr w:type="gramEnd"/>
      <w:r>
        <w:rPr>
          <w:rFonts w:ascii="Arial" w:eastAsia="Arial" w:hAnsi="Arial" w:cs="Arial"/>
          <w:sz w:val="24"/>
        </w:rPr>
        <w:t xml:space="preserve">” the Contract (Third Party Rights) (Scotland) Act 2017”. </w:t>
      </w:r>
    </w:p>
    <w:p w14:paraId="05454EDA" w14:textId="77777777" w:rsidR="006C006A" w:rsidRDefault="00000000">
      <w:pPr>
        <w:spacing w:after="20" w:line="250" w:lineRule="auto"/>
        <w:ind w:left="2216" w:right="11" w:hanging="721"/>
      </w:pPr>
      <w:r>
        <w:t>3.1.2</w:t>
      </w:r>
      <w:r>
        <w:rPr>
          <w:rFonts w:ascii="Arial" w:eastAsia="Arial" w:hAnsi="Arial" w:cs="Arial"/>
        </w:rPr>
        <w:t xml:space="preserve"> </w:t>
      </w:r>
      <w:r>
        <w:rPr>
          <w:rFonts w:ascii="Arial" w:eastAsia="Arial" w:hAnsi="Arial" w:cs="Arial"/>
          <w:sz w:val="24"/>
        </w:rPr>
        <w:t>In the definition of “Dispute” the reference to “</w:t>
      </w:r>
      <w:r>
        <w:rPr>
          <w:rFonts w:ascii="Arial" w:eastAsia="Arial" w:hAnsi="Arial" w:cs="Arial"/>
          <w:i/>
          <w:sz w:val="24"/>
        </w:rPr>
        <w:t>English law</w:t>
      </w:r>
      <w:r>
        <w:rPr>
          <w:rFonts w:ascii="Arial" w:eastAsia="Arial" w:hAnsi="Arial" w:cs="Arial"/>
          <w:sz w:val="24"/>
        </w:rPr>
        <w:t>” shall be replaced by “</w:t>
      </w:r>
      <w:r>
        <w:rPr>
          <w:rFonts w:ascii="Arial" w:eastAsia="Arial" w:hAnsi="Arial" w:cs="Arial"/>
          <w:i/>
          <w:sz w:val="24"/>
        </w:rPr>
        <w:t>the Law of Scotland</w:t>
      </w:r>
      <w:r>
        <w:rPr>
          <w:rFonts w:ascii="Arial" w:eastAsia="Arial" w:hAnsi="Arial" w:cs="Arial"/>
          <w:sz w:val="24"/>
        </w:rPr>
        <w:t xml:space="preserve">” and the reference to the </w:t>
      </w:r>
    </w:p>
    <w:p w14:paraId="4EEEA622" w14:textId="77777777" w:rsidR="006C006A" w:rsidRDefault="00000000">
      <w:pPr>
        <w:spacing w:after="105" w:line="251" w:lineRule="auto"/>
        <w:ind w:left="2226" w:right="406" w:hanging="10"/>
      </w:pPr>
      <w:r>
        <w:rPr>
          <w:rFonts w:ascii="Arial" w:eastAsia="Arial" w:hAnsi="Arial" w:cs="Arial"/>
          <w:sz w:val="24"/>
        </w:rPr>
        <w:t>“</w:t>
      </w:r>
      <w:r>
        <w:rPr>
          <w:rFonts w:ascii="Arial" w:eastAsia="Arial" w:hAnsi="Arial" w:cs="Arial"/>
          <w:i/>
          <w:sz w:val="24"/>
        </w:rPr>
        <w:t>English courts</w:t>
      </w:r>
      <w:r>
        <w:rPr>
          <w:rFonts w:ascii="Arial" w:eastAsia="Arial" w:hAnsi="Arial" w:cs="Arial"/>
          <w:sz w:val="24"/>
        </w:rPr>
        <w:t>” shall be replaced by the “</w:t>
      </w:r>
      <w:r>
        <w:rPr>
          <w:rFonts w:ascii="Arial" w:eastAsia="Arial" w:hAnsi="Arial" w:cs="Arial"/>
          <w:i/>
          <w:sz w:val="24"/>
        </w:rPr>
        <w:t>courts of Scotland</w:t>
      </w:r>
      <w:r>
        <w:rPr>
          <w:rFonts w:ascii="Arial" w:eastAsia="Arial" w:hAnsi="Arial" w:cs="Arial"/>
          <w:sz w:val="24"/>
        </w:rPr>
        <w:t xml:space="preserve">”. </w:t>
      </w:r>
    </w:p>
    <w:p w14:paraId="3468553F" w14:textId="77777777" w:rsidR="006C006A" w:rsidRDefault="00000000">
      <w:pPr>
        <w:spacing w:after="131" w:line="250" w:lineRule="auto"/>
        <w:ind w:left="2216" w:right="11" w:hanging="721"/>
      </w:pPr>
      <w:r>
        <w:lastRenderedPageBreak/>
        <w:t>3.1.3</w:t>
      </w:r>
      <w:r>
        <w:rPr>
          <w:rFonts w:ascii="Arial" w:eastAsia="Arial" w:hAnsi="Arial" w:cs="Arial"/>
        </w:rPr>
        <w:t xml:space="preserve"> </w:t>
      </w:r>
      <w:r>
        <w:rPr>
          <w:rFonts w:ascii="Arial" w:eastAsia="Arial" w:hAnsi="Arial" w:cs="Arial"/>
          <w:sz w:val="24"/>
        </w:rPr>
        <w:t xml:space="preserve">In the definition of “Insolvency Event” – the word </w:t>
      </w:r>
      <w:r>
        <w:rPr>
          <w:rFonts w:ascii="Arial" w:eastAsia="Arial" w:hAnsi="Arial" w:cs="Arial"/>
          <w:i/>
          <w:sz w:val="24"/>
        </w:rPr>
        <w:t>“Assignment”</w:t>
      </w:r>
      <w:r>
        <w:rPr>
          <w:rFonts w:ascii="Arial" w:eastAsia="Arial" w:hAnsi="Arial" w:cs="Arial"/>
          <w:sz w:val="24"/>
        </w:rPr>
        <w:t xml:space="preserve"> replaced by </w:t>
      </w:r>
      <w:r>
        <w:rPr>
          <w:rFonts w:ascii="Arial" w:eastAsia="Arial" w:hAnsi="Arial" w:cs="Arial"/>
          <w:i/>
          <w:sz w:val="24"/>
        </w:rPr>
        <w:t>“Assignation”.</w:t>
      </w:r>
      <w:r>
        <w:rPr>
          <w:rFonts w:ascii="Arial" w:eastAsia="Arial" w:hAnsi="Arial" w:cs="Arial"/>
          <w:sz w:val="24"/>
        </w:rPr>
        <w:t xml:space="preserve"> </w:t>
      </w:r>
    </w:p>
    <w:p w14:paraId="219B2522" w14:textId="77777777" w:rsidR="006C006A" w:rsidRDefault="00000000">
      <w:pPr>
        <w:spacing w:after="144" w:line="250" w:lineRule="auto"/>
        <w:ind w:left="2216" w:right="11" w:hanging="721"/>
      </w:pPr>
      <w:r>
        <w:t>3.1.4</w:t>
      </w:r>
      <w:r>
        <w:rPr>
          <w:rFonts w:ascii="Arial" w:eastAsia="Arial" w:hAnsi="Arial" w:cs="Arial"/>
        </w:rPr>
        <w:t xml:space="preserve"> </w:t>
      </w:r>
      <w:r>
        <w:rPr>
          <w:rFonts w:ascii="Arial" w:eastAsia="Arial" w:hAnsi="Arial" w:cs="Arial"/>
        </w:rPr>
        <w:tab/>
      </w:r>
      <w:r>
        <w:rPr>
          <w:rFonts w:ascii="Arial" w:eastAsia="Arial" w:hAnsi="Arial" w:cs="Arial"/>
          <w:sz w:val="24"/>
        </w:rPr>
        <w:t>In the definition of “Losses” the</w:t>
      </w:r>
      <w:r>
        <w:rPr>
          <w:rFonts w:ascii="Arial" w:eastAsia="Arial" w:hAnsi="Arial" w:cs="Arial"/>
          <w:i/>
          <w:sz w:val="24"/>
        </w:rPr>
        <w:t xml:space="preserve"> </w:t>
      </w:r>
      <w:r>
        <w:rPr>
          <w:rFonts w:ascii="Arial" w:eastAsia="Arial" w:hAnsi="Arial" w:cs="Arial"/>
          <w:sz w:val="24"/>
        </w:rPr>
        <w:t>word</w:t>
      </w:r>
      <w:r>
        <w:rPr>
          <w:rFonts w:ascii="Arial" w:eastAsia="Arial" w:hAnsi="Arial" w:cs="Arial"/>
          <w:i/>
          <w:sz w:val="24"/>
        </w:rPr>
        <w:t xml:space="preserve"> “tort”</w:t>
      </w:r>
      <w:r>
        <w:rPr>
          <w:rFonts w:ascii="Arial" w:eastAsia="Arial" w:hAnsi="Arial" w:cs="Arial"/>
          <w:sz w:val="24"/>
        </w:rPr>
        <w:t xml:space="preserve"> shall be replaced with </w:t>
      </w:r>
      <w:r>
        <w:rPr>
          <w:rFonts w:ascii="Arial" w:eastAsia="Arial" w:hAnsi="Arial" w:cs="Arial"/>
          <w:i/>
          <w:sz w:val="24"/>
        </w:rPr>
        <w:t>“delict”.</w:t>
      </w:r>
      <w:r>
        <w:rPr>
          <w:rFonts w:ascii="Arial" w:eastAsia="Arial" w:hAnsi="Arial" w:cs="Arial"/>
          <w:sz w:val="24"/>
        </w:rPr>
        <w:t xml:space="preserve"> </w:t>
      </w:r>
    </w:p>
    <w:p w14:paraId="57EC5B9F" w14:textId="77777777" w:rsidR="006C006A" w:rsidRDefault="00000000">
      <w:pPr>
        <w:spacing w:after="136" w:line="250" w:lineRule="auto"/>
        <w:ind w:left="2216" w:right="11" w:hanging="721"/>
      </w:pPr>
      <w:r>
        <w:t>3.1.5</w:t>
      </w:r>
      <w:r>
        <w:rPr>
          <w:rFonts w:ascii="Arial" w:eastAsia="Arial" w:hAnsi="Arial" w:cs="Arial"/>
        </w:rPr>
        <w:t xml:space="preserve"> </w:t>
      </w:r>
      <w:r>
        <w:rPr>
          <w:rFonts w:ascii="Arial" w:eastAsia="Arial" w:hAnsi="Arial" w:cs="Arial"/>
        </w:rPr>
        <w:tab/>
      </w:r>
      <w:r>
        <w:rPr>
          <w:rFonts w:ascii="Arial" w:eastAsia="Arial" w:hAnsi="Arial" w:cs="Arial"/>
          <w:sz w:val="24"/>
        </w:rPr>
        <w:t>In part (a) of the definition of “Intellectual Property Rights</w:t>
      </w:r>
      <w:r>
        <w:rPr>
          <w:rFonts w:ascii="Arial" w:eastAsia="Arial" w:hAnsi="Arial" w:cs="Arial"/>
          <w:i/>
          <w:sz w:val="24"/>
        </w:rPr>
        <w:t xml:space="preserve">” </w:t>
      </w:r>
      <w:r>
        <w:rPr>
          <w:rFonts w:ascii="Arial" w:eastAsia="Arial" w:hAnsi="Arial" w:cs="Arial"/>
          <w:sz w:val="24"/>
        </w:rPr>
        <w:t>the words</w:t>
      </w:r>
      <w:r>
        <w:rPr>
          <w:rFonts w:ascii="Arial" w:eastAsia="Arial" w:hAnsi="Arial" w:cs="Arial"/>
          <w:i/>
          <w:sz w:val="24"/>
        </w:rPr>
        <w:t xml:space="preserve"> “Know-How” </w:t>
      </w:r>
      <w:r>
        <w:rPr>
          <w:rFonts w:ascii="Arial" w:eastAsia="Arial" w:hAnsi="Arial" w:cs="Arial"/>
          <w:sz w:val="24"/>
        </w:rPr>
        <w:t>and</w:t>
      </w:r>
      <w:r>
        <w:rPr>
          <w:rFonts w:ascii="Arial" w:eastAsia="Arial" w:hAnsi="Arial" w:cs="Arial"/>
          <w:i/>
          <w:sz w:val="24"/>
        </w:rPr>
        <w:t xml:space="preserve"> “trade secrets” </w:t>
      </w:r>
      <w:r>
        <w:rPr>
          <w:rFonts w:ascii="Arial" w:eastAsia="Arial" w:hAnsi="Arial" w:cs="Arial"/>
          <w:sz w:val="24"/>
        </w:rPr>
        <w:t>refer to pre-existing knowhow and trade secrets only</w:t>
      </w:r>
      <w:r>
        <w:rPr>
          <w:rFonts w:ascii="Arial" w:eastAsia="Arial" w:hAnsi="Arial" w:cs="Arial"/>
          <w:i/>
          <w:sz w:val="24"/>
        </w:rPr>
        <w:t xml:space="preserve">. </w:t>
      </w:r>
      <w:r>
        <w:rPr>
          <w:rFonts w:ascii="Arial" w:eastAsia="Arial" w:hAnsi="Arial" w:cs="Arial"/>
          <w:sz w:val="24"/>
        </w:rPr>
        <w:t xml:space="preserve"> </w:t>
      </w:r>
    </w:p>
    <w:p w14:paraId="2183CD89" w14:textId="77777777" w:rsidR="006C006A" w:rsidRDefault="00000000">
      <w:pPr>
        <w:spacing w:after="111" w:line="250" w:lineRule="auto"/>
        <w:ind w:left="2216" w:right="11" w:hanging="721"/>
      </w:pPr>
      <w:r>
        <w:t>3.1.6</w:t>
      </w:r>
      <w:r>
        <w:rPr>
          <w:rFonts w:ascii="Arial" w:eastAsia="Arial" w:hAnsi="Arial" w:cs="Arial"/>
        </w:rPr>
        <w:t xml:space="preserve"> </w:t>
      </w:r>
      <w:r>
        <w:rPr>
          <w:rFonts w:ascii="Arial" w:eastAsia="Arial" w:hAnsi="Arial" w:cs="Arial"/>
        </w:rPr>
        <w:tab/>
      </w:r>
      <w:r>
        <w:rPr>
          <w:rFonts w:ascii="Arial" w:eastAsia="Arial" w:hAnsi="Arial" w:cs="Arial"/>
          <w:sz w:val="24"/>
        </w:rPr>
        <w:t xml:space="preserve">“Working Day”: reference to “England and Wales” replaced by “Scotland” </w:t>
      </w:r>
    </w:p>
    <w:p w14:paraId="5870D463" w14:textId="77777777" w:rsidR="006C006A" w:rsidRDefault="00000000">
      <w:pPr>
        <w:spacing w:after="135" w:line="250" w:lineRule="auto"/>
        <w:ind w:left="1658" w:right="11" w:hanging="720"/>
      </w:pPr>
      <w:r>
        <w:rPr>
          <w:rFonts w:ascii="Arial" w:eastAsia="Arial" w:hAnsi="Arial" w:cs="Arial"/>
        </w:rPr>
        <w:t xml:space="preserve">3.2 </w:t>
      </w:r>
      <w:r>
        <w:rPr>
          <w:rFonts w:ascii="Arial" w:eastAsia="Arial" w:hAnsi="Arial" w:cs="Arial"/>
        </w:rPr>
        <w:tab/>
      </w:r>
      <w:r>
        <w:rPr>
          <w:rFonts w:ascii="Arial" w:eastAsia="Arial" w:hAnsi="Arial" w:cs="Arial"/>
          <w:sz w:val="24"/>
        </w:rPr>
        <w:t xml:space="preserve">Where a Guarantee is selected, the following provisions of Joint Schedule 8 – Guarantee shall be amended as follows:  </w:t>
      </w:r>
    </w:p>
    <w:p w14:paraId="7B90CF13" w14:textId="77777777" w:rsidR="006C006A" w:rsidRDefault="00000000">
      <w:pPr>
        <w:spacing w:after="111" w:line="250" w:lineRule="auto"/>
        <w:ind w:left="2216" w:right="11" w:hanging="721"/>
      </w:pPr>
      <w:r>
        <w:t>3.2.1</w:t>
      </w:r>
      <w:r>
        <w:rPr>
          <w:rFonts w:ascii="Arial" w:eastAsia="Arial" w:hAnsi="Arial" w:cs="Arial"/>
        </w:rPr>
        <w:t xml:space="preserve"> </w:t>
      </w:r>
      <w:r>
        <w:rPr>
          <w:rFonts w:ascii="Arial" w:eastAsia="Arial" w:hAnsi="Arial" w:cs="Arial"/>
        </w:rPr>
        <w:tab/>
      </w:r>
      <w:r>
        <w:rPr>
          <w:rFonts w:ascii="Arial" w:eastAsia="Arial" w:hAnsi="Arial" w:cs="Arial"/>
          <w:sz w:val="24"/>
        </w:rPr>
        <w:t xml:space="preserve">Throughout the whole Schedule delete all references to “deed of Guarantee” merely express as “Guarantee”  </w:t>
      </w:r>
    </w:p>
    <w:p w14:paraId="7D65086E" w14:textId="77777777" w:rsidR="006C006A" w:rsidRDefault="00000000">
      <w:pPr>
        <w:tabs>
          <w:tab w:val="center" w:pos="1719"/>
          <w:tab w:val="center" w:pos="3944"/>
        </w:tabs>
        <w:spacing w:after="157" w:line="250" w:lineRule="auto"/>
      </w:pPr>
      <w:r>
        <w:tab/>
        <w:t>3.2.2</w:t>
      </w:r>
      <w:r>
        <w:rPr>
          <w:rFonts w:ascii="Arial" w:eastAsia="Arial" w:hAnsi="Arial" w:cs="Arial"/>
        </w:rPr>
        <w:t xml:space="preserve"> </w:t>
      </w:r>
      <w:r>
        <w:rPr>
          <w:rFonts w:ascii="Arial" w:eastAsia="Arial" w:hAnsi="Arial" w:cs="Arial"/>
        </w:rPr>
        <w:tab/>
      </w:r>
      <w:r>
        <w:rPr>
          <w:rFonts w:ascii="Arial" w:eastAsia="Arial" w:hAnsi="Arial" w:cs="Arial"/>
          <w:sz w:val="24"/>
        </w:rPr>
        <w:t xml:space="preserve">In Annex 1 - Form of Guarantee: </w:t>
      </w:r>
    </w:p>
    <w:p w14:paraId="28015FF8" w14:textId="77777777" w:rsidR="006C006A" w:rsidRDefault="00000000">
      <w:pPr>
        <w:numPr>
          <w:ilvl w:val="0"/>
          <w:numId w:val="102"/>
        </w:numPr>
        <w:spacing w:after="141" w:line="250" w:lineRule="auto"/>
        <w:ind w:right="11" w:hanging="720"/>
      </w:pPr>
      <w:r>
        <w:rPr>
          <w:rFonts w:ascii="Arial" w:eastAsia="Arial" w:hAnsi="Arial" w:cs="Arial"/>
          <w:sz w:val="24"/>
        </w:rPr>
        <w:t xml:space="preserve">WHEREAS (B) “deed” replaced by “contract” </w:t>
      </w:r>
    </w:p>
    <w:p w14:paraId="57CB783F" w14:textId="77777777" w:rsidR="006C006A" w:rsidRDefault="00000000">
      <w:pPr>
        <w:numPr>
          <w:ilvl w:val="0"/>
          <w:numId w:val="102"/>
        </w:numPr>
        <w:spacing w:after="111" w:line="250" w:lineRule="auto"/>
        <w:ind w:right="11" w:hanging="720"/>
      </w:pPr>
      <w:r>
        <w:rPr>
          <w:rFonts w:ascii="Arial" w:eastAsia="Arial" w:hAnsi="Arial" w:cs="Arial"/>
          <w:sz w:val="24"/>
        </w:rPr>
        <w:t xml:space="preserve">Clause 4.1 Delete references to “England and Wales” when referring to addresses. </w:t>
      </w:r>
    </w:p>
    <w:p w14:paraId="33D0E9D8" w14:textId="77777777" w:rsidR="006C006A" w:rsidRDefault="00000000">
      <w:pPr>
        <w:numPr>
          <w:ilvl w:val="0"/>
          <w:numId w:val="102"/>
        </w:numPr>
        <w:spacing w:after="138" w:line="250" w:lineRule="auto"/>
        <w:ind w:right="11" w:hanging="720"/>
      </w:pPr>
      <w:r>
        <w:rPr>
          <w:rFonts w:ascii="Arial" w:eastAsia="Arial" w:hAnsi="Arial" w:cs="Arial"/>
          <w:sz w:val="24"/>
        </w:rPr>
        <w:t>Clause 12 – the word “</w:t>
      </w:r>
      <w:r>
        <w:rPr>
          <w:rFonts w:ascii="Arial" w:eastAsia="Arial" w:hAnsi="Arial" w:cs="Arial"/>
          <w:i/>
          <w:sz w:val="24"/>
        </w:rPr>
        <w:t xml:space="preserve">assignment” </w:t>
      </w:r>
      <w:r>
        <w:rPr>
          <w:rFonts w:ascii="Arial" w:eastAsia="Arial" w:hAnsi="Arial" w:cs="Arial"/>
          <w:sz w:val="24"/>
        </w:rPr>
        <w:t xml:space="preserve">shall be amended to “assignation”. </w:t>
      </w:r>
    </w:p>
    <w:p w14:paraId="70A7DEF4" w14:textId="77777777" w:rsidR="006C006A" w:rsidRDefault="00000000">
      <w:pPr>
        <w:numPr>
          <w:ilvl w:val="0"/>
          <w:numId w:val="102"/>
        </w:numPr>
        <w:spacing w:after="109" w:line="249" w:lineRule="auto"/>
        <w:ind w:right="11" w:hanging="720"/>
      </w:pPr>
      <w:r>
        <w:rPr>
          <w:rFonts w:ascii="Arial" w:eastAsia="Arial" w:hAnsi="Arial" w:cs="Arial"/>
          <w:sz w:val="24"/>
        </w:rPr>
        <w:t xml:space="preserve">Clause 14 – “Contract (Rights of Third Parties) Act 1999” shall be amended to “Contract (Third Party Rights) (Scotland) Act 2017”. </w:t>
      </w:r>
      <w:r>
        <w:t>(e)</w:t>
      </w:r>
      <w:r>
        <w:rPr>
          <w:rFonts w:ascii="Arial" w:eastAsia="Arial" w:hAnsi="Arial" w:cs="Arial"/>
        </w:rPr>
        <w:t xml:space="preserve"> </w:t>
      </w:r>
      <w:r>
        <w:rPr>
          <w:rFonts w:ascii="Arial" w:eastAsia="Arial" w:hAnsi="Arial" w:cs="Arial"/>
          <w:sz w:val="24"/>
        </w:rPr>
        <w:t xml:space="preserve">Clause 16 Governing Law (add “and Jurisdiction”). References to </w:t>
      </w:r>
      <w:r>
        <w:rPr>
          <w:rFonts w:ascii="Arial" w:eastAsia="Arial" w:hAnsi="Arial" w:cs="Arial"/>
          <w:i/>
          <w:sz w:val="24"/>
        </w:rPr>
        <w:t>“Courts of England”</w:t>
      </w:r>
      <w:r>
        <w:rPr>
          <w:rFonts w:ascii="Arial" w:eastAsia="Arial" w:hAnsi="Arial" w:cs="Arial"/>
          <w:sz w:val="24"/>
        </w:rPr>
        <w:t xml:space="preserve"> to be replaced by </w:t>
      </w:r>
      <w:r>
        <w:rPr>
          <w:rFonts w:ascii="Arial" w:eastAsia="Arial" w:hAnsi="Arial" w:cs="Arial"/>
          <w:i/>
          <w:sz w:val="24"/>
        </w:rPr>
        <w:t>“Court of Session”.</w:t>
      </w:r>
      <w:r>
        <w:rPr>
          <w:rFonts w:ascii="Arial" w:eastAsia="Arial" w:hAnsi="Arial" w:cs="Arial"/>
          <w:sz w:val="24"/>
        </w:rPr>
        <w:t xml:space="preserve"> References to </w:t>
      </w:r>
      <w:r>
        <w:rPr>
          <w:rFonts w:ascii="Arial" w:eastAsia="Arial" w:hAnsi="Arial" w:cs="Arial"/>
          <w:i/>
          <w:sz w:val="24"/>
        </w:rPr>
        <w:t>“English”</w:t>
      </w:r>
      <w:r>
        <w:rPr>
          <w:rFonts w:ascii="Arial" w:eastAsia="Arial" w:hAnsi="Arial" w:cs="Arial"/>
          <w:sz w:val="24"/>
        </w:rPr>
        <w:t xml:space="preserve"> to be replaced by </w:t>
      </w:r>
      <w:r>
        <w:rPr>
          <w:rFonts w:ascii="Arial" w:eastAsia="Arial" w:hAnsi="Arial" w:cs="Arial"/>
          <w:i/>
          <w:sz w:val="24"/>
        </w:rPr>
        <w:t>“Scottish”</w:t>
      </w:r>
      <w:r>
        <w:rPr>
          <w:rFonts w:ascii="Arial" w:eastAsia="Arial" w:hAnsi="Arial" w:cs="Arial"/>
          <w:sz w:val="24"/>
        </w:rPr>
        <w:t>. References to “</w:t>
      </w:r>
      <w:r>
        <w:rPr>
          <w:rFonts w:ascii="Arial" w:eastAsia="Arial" w:hAnsi="Arial" w:cs="Arial"/>
          <w:i/>
          <w:sz w:val="24"/>
        </w:rPr>
        <w:t>England and Wales</w:t>
      </w:r>
      <w:r>
        <w:rPr>
          <w:rFonts w:ascii="Arial" w:eastAsia="Arial" w:hAnsi="Arial" w:cs="Arial"/>
          <w:sz w:val="24"/>
        </w:rPr>
        <w:t>” to be replaced by “</w:t>
      </w:r>
      <w:r>
        <w:rPr>
          <w:rFonts w:ascii="Arial" w:eastAsia="Arial" w:hAnsi="Arial" w:cs="Arial"/>
          <w:i/>
          <w:sz w:val="24"/>
        </w:rPr>
        <w:t>Scotland</w:t>
      </w:r>
      <w:r>
        <w:rPr>
          <w:rFonts w:ascii="Arial" w:eastAsia="Arial" w:hAnsi="Arial" w:cs="Arial"/>
          <w:sz w:val="24"/>
        </w:rPr>
        <w:t xml:space="preserve">”. </w:t>
      </w:r>
    </w:p>
    <w:p w14:paraId="73212E86" w14:textId="77777777" w:rsidR="006C006A" w:rsidRDefault="00000000">
      <w:pPr>
        <w:tabs>
          <w:tab w:val="center" w:pos="2479"/>
          <w:tab w:val="center" w:pos="5151"/>
        </w:tabs>
        <w:spacing w:after="263" w:line="250" w:lineRule="auto"/>
      </w:pPr>
      <w:r>
        <w:tab/>
        <w:t>(f)</w:t>
      </w:r>
      <w:r>
        <w:rPr>
          <w:rFonts w:ascii="Arial" w:eastAsia="Arial" w:hAnsi="Arial" w:cs="Arial"/>
        </w:rPr>
        <w:t xml:space="preserve"> </w:t>
      </w:r>
      <w:r>
        <w:rPr>
          <w:rFonts w:ascii="Arial" w:eastAsia="Arial" w:hAnsi="Arial" w:cs="Arial"/>
        </w:rPr>
        <w:tab/>
      </w:r>
      <w:r>
        <w:rPr>
          <w:rFonts w:ascii="Arial" w:eastAsia="Arial" w:hAnsi="Arial" w:cs="Arial"/>
          <w:sz w:val="24"/>
        </w:rPr>
        <w:t xml:space="preserve">Alter execution strip to read as follows: </w:t>
      </w:r>
    </w:p>
    <w:p w14:paraId="5B02BC7F" w14:textId="77777777" w:rsidR="006C006A" w:rsidRDefault="00000000">
      <w:pPr>
        <w:spacing w:after="30"/>
        <w:ind w:left="2374" w:hanging="10"/>
      </w:pPr>
      <w:r>
        <w:rPr>
          <w:rFonts w:ascii="Arial" w:eastAsia="Arial" w:hAnsi="Arial" w:cs="Arial"/>
          <w:i/>
          <w:sz w:val="24"/>
        </w:rPr>
        <w:t>“IN</w:t>
      </w:r>
      <w:r>
        <w:rPr>
          <w:rFonts w:ascii="Arial" w:eastAsia="Arial" w:hAnsi="Arial" w:cs="Arial"/>
          <w:i/>
          <w:sz w:val="19"/>
        </w:rPr>
        <w:t xml:space="preserve"> </w:t>
      </w:r>
      <w:r>
        <w:rPr>
          <w:rFonts w:ascii="Arial" w:eastAsia="Arial" w:hAnsi="Arial" w:cs="Arial"/>
          <w:i/>
          <w:sz w:val="24"/>
        </w:rPr>
        <w:t>WITNESS</w:t>
      </w:r>
      <w:r>
        <w:rPr>
          <w:rFonts w:ascii="Arial" w:eastAsia="Arial" w:hAnsi="Arial" w:cs="Arial"/>
          <w:i/>
          <w:sz w:val="19"/>
        </w:rPr>
        <w:t xml:space="preserve"> </w:t>
      </w:r>
      <w:r>
        <w:rPr>
          <w:rFonts w:ascii="Arial" w:eastAsia="Arial" w:hAnsi="Arial" w:cs="Arial"/>
          <w:i/>
          <w:sz w:val="24"/>
        </w:rPr>
        <w:t>WHEREOF</w:t>
      </w:r>
      <w:r>
        <w:rPr>
          <w:rFonts w:ascii="Arial" w:eastAsia="Arial" w:hAnsi="Arial" w:cs="Arial"/>
          <w:i/>
          <w:sz w:val="19"/>
        </w:rPr>
        <w:t xml:space="preserve"> THESE PRESENTS CONSISTING OF THIS </w:t>
      </w:r>
    </w:p>
    <w:p w14:paraId="13062AAF" w14:textId="77777777" w:rsidR="006C006A" w:rsidRDefault="00000000">
      <w:pPr>
        <w:spacing w:after="218"/>
        <w:ind w:left="3109" w:hanging="10"/>
      </w:pPr>
      <w:r>
        <w:rPr>
          <w:rFonts w:ascii="Arial" w:eastAsia="Arial" w:hAnsi="Arial" w:cs="Arial"/>
          <w:i/>
          <w:sz w:val="19"/>
        </w:rPr>
        <w:t xml:space="preserve">PAGE AND THE </w:t>
      </w:r>
      <w:proofErr w:type="gramStart"/>
      <w:r>
        <w:rPr>
          <w:rFonts w:ascii="Arial" w:eastAsia="Arial" w:hAnsi="Arial" w:cs="Arial"/>
          <w:i/>
          <w:sz w:val="24"/>
        </w:rPr>
        <w:t>[</w:t>
      </w:r>
      <w:r>
        <w:rPr>
          <w:rFonts w:ascii="Arial" w:eastAsia="Arial" w:hAnsi="Arial" w:cs="Arial"/>
          <w:i/>
          <w:sz w:val="19"/>
        </w:rPr>
        <w:t xml:space="preserve"> </w:t>
      </w:r>
      <w:r>
        <w:rPr>
          <w:rFonts w:ascii="Arial" w:eastAsia="Arial" w:hAnsi="Arial" w:cs="Arial"/>
          <w:i/>
          <w:sz w:val="24"/>
        </w:rPr>
        <w:t>]</w:t>
      </w:r>
      <w:proofErr w:type="gramEnd"/>
      <w:r>
        <w:rPr>
          <w:rFonts w:ascii="Arial" w:eastAsia="Arial" w:hAnsi="Arial" w:cs="Arial"/>
          <w:i/>
          <w:sz w:val="19"/>
        </w:rPr>
        <w:t xml:space="preserve"> PRECEDING PAGES ARE EXECUTED IN DUPLICATE AS FOLLOWS</w:t>
      </w:r>
      <w:r>
        <w:rPr>
          <w:rFonts w:ascii="Arial" w:eastAsia="Arial" w:hAnsi="Arial" w:cs="Arial"/>
          <w:i/>
          <w:sz w:val="24"/>
        </w:rPr>
        <w:t xml:space="preserve">: </w:t>
      </w:r>
    </w:p>
    <w:p w14:paraId="6EA0272E" w14:textId="77777777" w:rsidR="006C006A" w:rsidRDefault="00000000">
      <w:pPr>
        <w:spacing w:after="254" w:line="251" w:lineRule="auto"/>
        <w:ind w:left="2374" w:right="406" w:hanging="10"/>
      </w:pPr>
      <w:r>
        <w:rPr>
          <w:rFonts w:ascii="Arial" w:eastAsia="Arial" w:hAnsi="Arial" w:cs="Arial"/>
          <w:i/>
          <w:sz w:val="24"/>
        </w:rPr>
        <w:t xml:space="preserve">SIGNATURE: </w:t>
      </w:r>
    </w:p>
    <w:p w14:paraId="110C04FA" w14:textId="77777777" w:rsidR="006C006A" w:rsidRDefault="00000000">
      <w:pPr>
        <w:spacing w:after="255"/>
        <w:ind w:left="2374" w:hanging="10"/>
      </w:pPr>
      <w:r>
        <w:rPr>
          <w:rFonts w:ascii="Arial" w:eastAsia="Arial" w:hAnsi="Arial" w:cs="Arial"/>
          <w:i/>
          <w:sz w:val="24"/>
        </w:rPr>
        <w:t>N</w:t>
      </w:r>
      <w:r>
        <w:rPr>
          <w:rFonts w:ascii="Arial" w:eastAsia="Arial" w:hAnsi="Arial" w:cs="Arial"/>
          <w:i/>
          <w:sz w:val="19"/>
        </w:rPr>
        <w:t>AME</w:t>
      </w:r>
      <w:r>
        <w:rPr>
          <w:rFonts w:ascii="Arial" w:eastAsia="Arial" w:hAnsi="Arial" w:cs="Arial"/>
          <w:i/>
          <w:sz w:val="24"/>
        </w:rPr>
        <w:t>:</w:t>
      </w:r>
      <w:r>
        <w:rPr>
          <w:rFonts w:ascii="Arial" w:eastAsia="Arial" w:hAnsi="Arial" w:cs="Arial"/>
          <w:i/>
          <w:sz w:val="19"/>
        </w:rPr>
        <w:t xml:space="preserve"> </w:t>
      </w:r>
      <w:r>
        <w:rPr>
          <w:rFonts w:ascii="Arial" w:eastAsia="Arial" w:hAnsi="Arial" w:cs="Arial"/>
          <w:i/>
          <w:sz w:val="24"/>
        </w:rPr>
        <w:t xml:space="preserve"> </w:t>
      </w:r>
    </w:p>
    <w:p w14:paraId="1527A8A4" w14:textId="77777777" w:rsidR="006C006A" w:rsidRDefault="00000000">
      <w:pPr>
        <w:spacing w:after="255"/>
        <w:ind w:left="2374" w:hanging="10"/>
      </w:pPr>
      <w:r>
        <w:rPr>
          <w:rFonts w:ascii="Arial" w:eastAsia="Arial" w:hAnsi="Arial" w:cs="Arial"/>
          <w:i/>
          <w:sz w:val="24"/>
        </w:rPr>
        <w:t>P</w:t>
      </w:r>
      <w:r>
        <w:rPr>
          <w:rFonts w:ascii="Arial" w:eastAsia="Arial" w:hAnsi="Arial" w:cs="Arial"/>
          <w:i/>
          <w:sz w:val="19"/>
        </w:rPr>
        <w:t>OSITION</w:t>
      </w:r>
      <w:r>
        <w:rPr>
          <w:rFonts w:ascii="Arial" w:eastAsia="Arial" w:hAnsi="Arial" w:cs="Arial"/>
          <w:i/>
          <w:sz w:val="24"/>
        </w:rPr>
        <w:t xml:space="preserve">: </w:t>
      </w:r>
    </w:p>
    <w:p w14:paraId="2D7D4970" w14:textId="77777777" w:rsidR="006C006A" w:rsidRDefault="00000000">
      <w:pPr>
        <w:spacing w:after="255"/>
        <w:ind w:left="2374" w:hanging="10"/>
      </w:pPr>
      <w:r>
        <w:rPr>
          <w:rFonts w:ascii="Arial" w:eastAsia="Arial" w:hAnsi="Arial" w:cs="Arial"/>
          <w:i/>
          <w:sz w:val="24"/>
        </w:rPr>
        <w:t>P</w:t>
      </w:r>
      <w:r>
        <w:rPr>
          <w:rFonts w:ascii="Arial" w:eastAsia="Arial" w:hAnsi="Arial" w:cs="Arial"/>
          <w:i/>
          <w:sz w:val="19"/>
        </w:rPr>
        <w:t>LACE OF SIGNING</w:t>
      </w:r>
      <w:r>
        <w:rPr>
          <w:rFonts w:ascii="Arial" w:eastAsia="Arial" w:hAnsi="Arial" w:cs="Arial"/>
          <w:i/>
          <w:sz w:val="24"/>
        </w:rPr>
        <w:t xml:space="preserve">: </w:t>
      </w:r>
    </w:p>
    <w:p w14:paraId="3A770775" w14:textId="77777777" w:rsidR="006C006A" w:rsidRDefault="00000000">
      <w:pPr>
        <w:spacing w:after="255"/>
        <w:ind w:left="2374" w:hanging="10"/>
      </w:pPr>
      <w:r>
        <w:rPr>
          <w:rFonts w:ascii="Arial" w:eastAsia="Arial" w:hAnsi="Arial" w:cs="Arial"/>
          <w:i/>
          <w:sz w:val="24"/>
        </w:rPr>
        <w:t>D</w:t>
      </w:r>
      <w:r>
        <w:rPr>
          <w:rFonts w:ascii="Arial" w:eastAsia="Arial" w:hAnsi="Arial" w:cs="Arial"/>
          <w:i/>
          <w:sz w:val="19"/>
        </w:rPr>
        <w:t>ATE</w:t>
      </w:r>
      <w:r>
        <w:rPr>
          <w:rFonts w:ascii="Arial" w:eastAsia="Arial" w:hAnsi="Arial" w:cs="Arial"/>
          <w:i/>
          <w:sz w:val="24"/>
        </w:rPr>
        <w:t xml:space="preserve">: </w:t>
      </w:r>
    </w:p>
    <w:p w14:paraId="0365EF12" w14:textId="77777777" w:rsidR="006C006A" w:rsidRDefault="00000000">
      <w:pPr>
        <w:spacing w:after="255"/>
        <w:ind w:left="2374" w:hanging="10"/>
      </w:pPr>
      <w:r>
        <w:rPr>
          <w:rFonts w:ascii="Arial" w:eastAsia="Arial" w:hAnsi="Arial" w:cs="Arial"/>
          <w:i/>
          <w:sz w:val="24"/>
        </w:rPr>
        <w:lastRenderedPageBreak/>
        <w:t>W</w:t>
      </w:r>
      <w:r>
        <w:rPr>
          <w:rFonts w:ascii="Arial" w:eastAsia="Arial" w:hAnsi="Arial" w:cs="Arial"/>
          <w:i/>
          <w:sz w:val="19"/>
        </w:rPr>
        <w:t>ITNESS</w:t>
      </w:r>
      <w:r>
        <w:rPr>
          <w:rFonts w:ascii="Arial" w:eastAsia="Arial" w:hAnsi="Arial" w:cs="Arial"/>
          <w:i/>
          <w:sz w:val="24"/>
        </w:rPr>
        <w:t xml:space="preserve">: </w:t>
      </w:r>
    </w:p>
    <w:p w14:paraId="789137AA" w14:textId="77777777" w:rsidR="006C006A" w:rsidRDefault="00000000">
      <w:pPr>
        <w:spacing w:after="255"/>
        <w:ind w:left="2374" w:hanging="10"/>
      </w:pPr>
      <w:r>
        <w:rPr>
          <w:rFonts w:ascii="Arial" w:eastAsia="Arial" w:hAnsi="Arial" w:cs="Arial"/>
          <w:i/>
          <w:sz w:val="24"/>
        </w:rPr>
        <w:t>W</w:t>
      </w:r>
      <w:r>
        <w:rPr>
          <w:rFonts w:ascii="Arial" w:eastAsia="Arial" w:hAnsi="Arial" w:cs="Arial"/>
          <w:i/>
          <w:sz w:val="19"/>
        </w:rPr>
        <w:t>ITNESS NAME</w:t>
      </w:r>
      <w:r>
        <w:rPr>
          <w:rFonts w:ascii="Arial" w:eastAsia="Arial" w:hAnsi="Arial" w:cs="Arial"/>
          <w:i/>
          <w:sz w:val="24"/>
        </w:rPr>
        <w:t xml:space="preserve">: </w:t>
      </w:r>
    </w:p>
    <w:p w14:paraId="76116273" w14:textId="77777777" w:rsidR="006C006A" w:rsidRDefault="00000000">
      <w:pPr>
        <w:spacing w:after="110"/>
        <w:ind w:left="2374" w:hanging="10"/>
      </w:pPr>
      <w:r>
        <w:rPr>
          <w:rFonts w:ascii="Arial" w:eastAsia="Arial" w:hAnsi="Arial" w:cs="Arial"/>
          <w:i/>
          <w:sz w:val="24"/>
        </w:rPr>
        <w:t>W</w:t>
      </w:r>
      <w:r>
        <w:rPr>
          <w:rFonts w:ascii="Arial" w:eastAsia="Arial" w:hAnsi="Arial" w:cs="Arial"/>
          <w:i/>
          <w:sz w:val="19"/>
        </w:rPr>
        <w:t>ITNESS ADDRESS</w:t>
      </w:r>
      <w:r>
        <w:rPr>
          <w:rFonts w:ascii="Arial" w:eastAsia="Arial" w:hAnsi="Arial" w:cs="Arial"/>
          <w:i/>
          <w:sz w:val="24"/>
        </w:rPr>
        <w:t xml:space="preserve">:” </w:t>
      </w:r>
    </w:p>
    <w:p w14:paraId="13FAD2FC" w14:textId="77777777" w:rsidR="006C006A" w:rsidRDefault="00000000">
      <w:pPr>
        <w:spacing w:after="220"/>
        <w:ind w:left="1495"/>
      </w:pPr>
      <w:r>
        <w:rPr>
          <w:rFonts w:ascii="Arial" w:eastAsia="Arial" w:hAnsi="Arial" w:cs="Arial"/>
          <w:sz w:val="24"/>
        </w:rPr>
        <w:t xml:space="preserve"> </w:t>
      </w:r>
    </w:p>
    <w:p w14:paraId="187CD51B" w14:textId="77777777" w:rsidR="006C006A" w:rsidRDefault="00000000">
      <w:pPr>
        <w:tabs>
          <w:tab w:val="center" w:pos="301"/>
          <w:tab w:val="center" w:pos="2692"/>
        </w:tabs>
        <w:spacing w:after="109" w:line="249" w:lineRule="auto"/>
      </w:pPr>
      <w:r>
        <w:tab/>
      </w:r>
      <w:r>
        <w:rPr>
          <w:rFonts w:ascii="Arial" w:eastAsia="Arial" w:hAnsi="Arial" w:cs="Arial"/>
          <w:b/>
          <w:sz w:val="20"/>
        </w:rPr>
        <w:t xml:space="preserve">4. </w:t>
      </w:r>
      <w:r>
        <w:rPr>
          <w:rFonts w:ascii="Arial" w:eastAsia="Arial" w:hAnsi="Arial" w:cs="Arial"/>
          <w:b/>
          <w:sz w:val="20"/>
        </w:rPr>
        <w:tab/>
      </w:r>
      <w:r>
        <w:rPr>
          <w:rFonts w:ascii="Arial" w:eastAsia="Arial" w:hAnsi="Arial" w:cs="Arial"/>
          <w:b/>
          <w:sz w:val="24"/>
        </w:rPr>
        <w:t xml:space="preserve">Changes to Call-Off Schedules </w:t>
      </w:r>
    </w:p>
    <w:p w14:paraId="08083232" w14:textId="77777777" w:rsidR="006C006A" w:rsidRDefault="00000000">
      <w:pPr>
        <w:spacing w:after="0"/>
        <w:ind w:left="218"/>
      </w:pPr>
      <w:r>
        <w:rPr>
          <w:rFonts w:ascii="Times New Roman" w:eastAsia="Times New Roman" w:hAnsi="Times New Roman" w:cs="Times New Roman"/>
          <w:sz w:val="24"/>
        </w:rPr>
        <w:t xml:space="preserve"> </w:t>
      </w:r>
    </w:p>
    <w:p w14:paraId="3D7A6348" w14:textId="77777777" w:rsidR="006C006A" w:rsidRDefault="00000000">
      <w:pPr>
        <w:spacing w:after="0" w:line="249" w:lineRule="auto"/>
        <w:ind w:left="228" w:hanging="10"/>
      </w:pPr>
      <w:r>
        <w:rPr>
          <w:rFonts w:ascii="Times New Roman" w:eastAsia="Times New Roman" w:hAnsi="Times New Roman" w:cs="Times New Roman"/>
          <w:sz w:val="24"/>
        </w:rPr>
        <w:t xml:space="preserve">Insert any amendments to the Call-Off schedules where Scottish Law applies] </w:t>
      </w:r>
    </w:p>
    <w:p w14:paraId="1B3FA710" w14:textId="77777777" w:rsidR="006C006A" w:rsidRDefault="00000000">
      <w:pPr>
        <w:spacing w:after="223"/>
        <w:ind w:left="218"/>
      </w:pPr>
      <w:r>
        <w:rPr>
          <w:rFonts w:ascii="Times New Roman" w:eastAsia="Times New Roman" w:hAnsi="Times New Roman" w:cs="Times New Roman"/>
          <w:sz w:val="24"/>
        </w:rPr>
        <w:t xml:space="preserve"> </w:t>
      </w:r>
    </w:p>
    <w:p w14:paraId="73F8C57C" w14:textId="77777777" w:rsidR="006C006A" w:rsidRDefault="00000000">
      <w:pPr>
        <w:pStyle w:val="Heading3"/>
        <w:tabs>
          <w:tab w:val="center" w:pos="301"/>
          <w:tab w:val="center" w:pos="2398"/>
        </w:tabs>
        <w:ind w:left="0" w:right="0" w:firstLine="0"/>
      </w:pPr>
      <w:r>
        <w:rPr>
          <w:rFonts w:ascii="Calibri" w:eastAsia="Calibri" w:hAnsi="Calibri" w:cs="Calibri"/>
          <w:b w:val="0"/>
          <w:sz w:val="22"/>
        </w:rPr>
        <w:tab/>
      </w:r>
      <w:r>
        <w:rPr>
          <w:sz w:val="20"/>
        </w:rPr>
        <w:t xml:space="preserve">5. </w:t>
      </w:r>
      <w:r>
        <w:rPr>
          <w:sz w:val="20"/>
        </w:rPr>
        <w:tab/>
      </w:r>
      <w:r>
        <w:t xml:space="preserve">References to Legislation </w:t>
      </w:r>
    </w:p>
    <w:p w14:paraId="29BD1A7D" w14:textId="77777777" w:rsidR="006C006A" w:rsidRDefault="00000000">
      <w:pPr>
        <w:spacing w:after="12" w:line="250" w:lineRule="auto"/>
        <w:ind w:left="228" w:right="11" w:hanging="10"/>
      </w:pPr>
      <w:r>
        <w:rPr>
          <w:rFonts w:ascii="Arial" w:eastAsia="Arial" w:hAnsi="Arial" w:cs="Arial"/>
          <w:sz w:val="24"/>
        </w:rPr>
        <w:t>Where legislation applicable to England and Wales only is expressly mentioned in this Call Off Contract it shall have the effect of substituting the equivalent legislation applicable in Scotland</w:t>
      </w:r>
      <w:r>
        <w:rPr>
          <w:sz w:val="24"/>
        </w:rPr>
        <w:t xml:space="preserve"> </w:t>
      </w:r>
    </w:p>
    <w:p w14:paraId="56ADEB60" w14:textId="77777777" w:rsidR="006C006A" w:rsidRDefault="00000000">
      <w:pPr>
        <w:spacing w:after="0"/>
        <w:ind w:left="218"/>
      </w:pPr>
      <w:r>
        <w:rPr>
          <w:sz w:val="24"/>
        </w:rPr>
        <w:t xml:space="preserve"> </w:t>
      </w:r>
    </w:p>
    <w:p w14:paraId="692BA407" w14:textId="77777777" w:rsidR="006C006A" w:rsidRDefault="00000000">
      <w:pPr>
        <w:spacing w:after="0"/>
        <w:ind w:left="218"/>
      </w:pPr>
      <w:r>
        <w:rPr>
          <w:sz w:val="24"/>
        </w:rPr>
        <w:t xml:space="preserve"> </w:t>
      </w:r>
    </w:p>
    <w:p w14:paraId="4A409ECC" w14:textId="77777777" w:rsidR="006C006A" w:rsidRDefault="00000000">
      <w:pPr>
        <w:spacing w:after="0"/>
        <w:ind w:left="218"/>
      </w:pPr>
      <w:r>
        <w:rPr>
          <w:sz w:val="24"/>
        </w:rPr>
        <w:t xml:space="preserve"> </w:t>
      </w:r>
    </w:p>
    <w:p w14:paraId="2C18D46C" w14:textId="77777777" w:rsidR="006C006A" w:rsidRDefault="006C006A">
      <w:pPr>
        <w:sectPr w:rsidR="006C006A">
          <w:headerReference w:type="even" r:id="rId196"/>
          <w:headerReference w:type="default" r:id="rId197"/>
          <w:footerReference w:type="even" r:id="rId198"/>
          <w:footerReference w:type="default" r:id="rId199"/>
          <w:headerReference w:type="first" r:id="rId200"/>
          <w:footerReference w:type="first" r:id="rId201"/>
          <w:pgSz w:w="11906" w:h="16838"/>
          <w:pgMar w:top="367" w:right="1291" w:bottom="719" w:left="1222" w:header="203" w:footer="297" w:gutter="0"/>
          <w:cols w:space="720"/>
          <w:titlePg/>
        </w:sectPr>
      </w:pPr>
    </w:p>
    <w:p w14:paraId="4F9A04AE" w14:textId="77777777" w:rsidR="006C006A" w:rsidRDefault="00000000">
      <w:pPr>
        <w:pStyle w:val="Heading1"/>
        <w:spacing w:after="106"/>
        <w:ind w:right="0"/>
      </w:pPr>
      <w:r>
        <w:lastRenderedPageBreak/>
        <w:t xml:space="preserve">ANNEX TO CORE TERMS: FRAMEWORK AWARD FORM </w:t>
      </w:r>
    </w:p>
    <w:p w14:paraId="62B2720F" w14:textId="77777777" w:rsidR="006C006A" w:rsidRDefault="00000000">
      <w:pPr>
        <w:spacing w:after="214"/>
      </w:pPr>
      <w:r>
        <w:rPr>
          <w:sz w:val="24"/>
        </w:rPr>
        <w:t xml:space="preserve"> </w:t>
      </w:r>
    </w:p>
    <w:p w14:paraId="72CE8409" w14:textId="77777777" w:rsidR="006C006A" w:rsidRDefault="00000000">
      <w:pPr>
        <w:spacing w:after="9" w:line="250" w:lineRule="auto"/>
        <w:ind w:left="10" w:right="11" w:hanging="10"/>
      </w:pPr>
      <w:r>
        <w:rPr>
          <w:rFonts w:ascii="Arial" w:eastAsia="Arial" w:hAnsi="Arial" w:cs="Arial"/>
          <w:sz w:val="24"/>
        </w:rPr>
        <w:t xml:space="preserve">This Framework Award Form creates the Framework Contract RM6098 Technology Products &amp; Associated Services 2. It summarises the main features of the procurement and includes CCS and the Supplier’s contact details. </w:t>
      </w:r>
    </w:p>
    <w:tbl>
      <w:tblPr>
        <w:tblStyle w:val="TableGrid"/>
        <w:tblW w:w="9316" w:type="dxa"/>
        <w:tblInd w:w="-151" w:type="dxa"/>
        <w:tblCellMar>
          <w:top w:w="46" w:type="dxa"/>
          <w:left w:w="115" w:type="dxa"/>
          <w:bottom w:w="0" w:type="dxa"/>
          <w:right w:w="0" w:type="dxa"/>
        </w:tblCellMar>
        <w:tblLook w:val="04A0" w:firstRow="1" w:lastRow="0" w:firstColumn="1" w:lastColumn="0" w:noHBand="0" w:noVBand="1"/>
      </w:tblPr>
      <w:tblGrid>
        <w:gridCol w:w="509"/>
        <w:gridCol w:w="2115"/>
        <w:gridCol w:w="6692"/>
      </w:tblGrid>
      <w:tr w:rsidR="006C006A" w14:paraId="73A26113" w14:textId="77777777">
        <w:trPr>
          <w:trHeight w:val="1250"/>
        </w:trPr>
        <w:tc>
          <w:tcPr>
            <w:tcW w:w="509" w:type="dxa"/>
            <w:tcBorders>
              <w:top w:val="single" w:sz="8" w:space="0" w:color="000000"/>
              <w:left w:val="single" w:sz="8" w:space="0" w:color="000000"/>
              <w:bottom w:val="single" w:sz="4" w:space="0" w:color="95B3D7"/>
              <w:right w:val="single" w:sz="4" w:space="0" w:color="95B3D7"/>
            </w:tcBorders>
          </w:tcPr>
          <w:p w14:paraId="77AC3E42" w14:textId="77777777" w:rsidR="006C006A" w:rsidRDefault="00000000">
            <w:pPr>
              <w:tabs>
                <w:tab w:val="right" w:pos="394"/>
              </w:tabs>
              <w:spacing w:after="0"/>
            </w:pPr>
            <w:r>
              <w:rPr>
                <w:rFonts w:ascii="Arial" w:eastAsia="Arial" w:hAnsi="Arial" w:cs="Arial"/>
                <w:b/>
                <w:sz w:val="18"/>
              </w:rPr>
              <w:t xml:space="preserve">1. </w:t>
            </w:r>
            <w:r>
              <w:rPr>
                <w:rFonts w:ascii="Arial" w:eastAsia="Arial" w:hAnsi="Arial" w:cs="Arial"/>
                <w:b/>
                <w:sz w:val="18"/>
              </w:rPr>
              <w:tab/>
              <w:t xml:space="preserve"> </w:t>
            </w:r>
          </w:p>
        </w:tc>
        <w:tc>
          <w:tcPr>
            <w:tcW w:w="2115" w:type="dxa"/>
            <w:tcBorders>
              <w:top w:val="single" w:sz="8" w:space="0" w:color="000000"/>
              <w:left w:val="single" w:sz="4" w:space="0" w:color="95B3D7"/>
              <w:bottom w:val="single" w:sz="4" w:space="0" w:color="95B3D7"/>
              <w:right w:val="single" w:sz="4" w:space="0" w:color="95B3D7"/>
            </w:tcBorders>
          </w:tcPr>
          <w:p w14:paraId="25DD66E2" w14:textId="77777777" w:rsidR="006C006A" w:rsidRDefault="00000000">
            <w:pPr>
              <w:spacing w:after="0"/>
            </w:pPr>
            <w:r>
              <w:rPr>
                <w:rFonts w:ascii="Arial" w:eastAsia="Arial" w:hAnsi="Arial" w:cs="Arial"/>
                <w:b/>
                <w:sz w:val="18"/>
              </w:rPr>
              <w:t xml:space="preserve">CCS  </w:t>
            </w:r>
          </w:p>
        </w:tc>
        <w:tc>
          <w:tcPr>
            <w:tcW w:w="6693" w:type="dxa"/>
            <w:tcBorders>
              <w:top w:val="single" w:sz="8" w:space="0" w:color="000000"/>
              <w:left w:val="single" w:sz="4" w:space="0" w:color="95B3D7"/>
              <w:bottom w:val="single" w:sz="4" w:space="0" w:color="95B3D7"/>
              <w:right w:val="single" w:sz="8" w:space="0" w:color="000000"/>
            </w:tcBorders>
          </w:tcPr>
          <w:p w14:paraId="39C0BE26" w14:textId="77777777" w:rsidR="006C006A" w:rsidRDefault="00000000">
            <w:pPr>
              <w:spacing w:after="41" w:line="239" w:lineRule="auto"/>
              <w:jc w:val="both"/>
            </w:pPr>
            <w:r>
              <w:rPr>
                <w:rFonts w:ascii="Arial" w:eastAsia="Arial" w:hAnsi="Arial" w:cs="Arial"/>
                <w:sz w:val="18"/>
              </w:rPr>
              <w:t xml:space="preserve">The Minister for the Cabinet Office represented by its executive agency the Crown Commercial Service (CCS).  </w:t>
            </w:r>
          </w:p>
          <w:p w14:paraId="324B8DAC" w14:textId="77777777" w:rsidR="006C006A" w:rsidRDefault="00000000">
            <w:pPr>
              <w:spacing w:after="24"/>
            </w:pPr>
            <w:r>
              <w:rPr>
                <w:rFonts w:ascii="Arial" w:eastAsia="Arial" w:hAnsi="Arial" w:cs="Arial"/>
                <w:sz w:val="18"/>
              </w:rPr>
              <w:t xml:space="preserve"> </w:t>
            </w:r>
          </w:p>
          <w:p w14:paraId="1786DF78" w14:textId="77777777" w:rsidR="006C006A" w:rsidRDefault="00000000">
            <w:pPr>
              <w:spacing w:after="19"/>
            </w:pPr>
            <w:r>
              <w:rPr>
                <w:rFonts w:ascii="Arial" w:eastAsia="Arial" w:hAnsi="Arial" w:cs="Arial"/>
                <w:sz w:val="18"/>
              </w:rPr>
              <w:t xml:space="preserve">Its offices are </w:t>
            </w:r>
            <w:proofErr w:type="gramStart"/>
            <w:r>
              <w:rPr>
                <w:rFonts w:ascii="Arial" w:eastAsia="Arial" w:hAnsi="Arial" w:cs="Arial"/>
                <w:sz w:val="18"/>
              </w:rPr>
              <w:t>on:</w:t>
            </w:r>
            <w:proofErr w:type="gramEnd"/>
            <w:r>
              <w:rPr>
                <w:rFonts w:ascii="Arial" w:eastAsia="Arial" w:hAnsi="Arial" w:cs="Arial"/>
                <w:sz w:val="18"/>
              </w:rPr>
              <w:t xml:space="preserve"> 9th Floor, The Capital, Old Hall Street, Liverpool L3 9PP. </w:t>
            </w:r>
          </w:p>
          <w:p w14:paraId="2C37CC39" w14:textId="77777777" w:rsidR="006C006A" w:rsidRDefault="00000000">
            <w:pPr>
              <w:spacing w:after="0"/>
            </w:pPr>
            <w:r>
              <w:rPr>
                <w:rFonts w:ascii="Arial" w:eastAsia="Arial" w:hAnsi="Arial" w:cs="Arial"/>
                <w:b/>
                <w:sz w:val="18"/>
              </w:rPr>
              <w:t xml:space="preserve"> </w:t>
            </w:r>
          </w:p>
        </w:tc>
      </w:tr>
      <w:tr w:rsidR="006C006A" w14:paraId="3CF362EE" w14:textId="77777777">
        <w:trPr>
          <w:trHeight w:val="1978"/>
        </w:trPr>
        <w:tc>
          <w:tcPr>
            <w:tcW w:w="509" w:type="dxa"/>
            <w:tcBorders>
              <w:top w:val="single" w:sz="4" w:space="0" w:color="95B3D7"/>
              <w:left w:val="single" w:sz="8" w:space="0" w:color="000000"/>
              <w:bottom w:val="single" w:sz="4" w:space="0" w:color="95B3D7"/>
              <w:right w:val="single" w:sz="4" w:space="0" w:color="95B3D7"/>
            </w:tcBorders>
          </w:tcPr>
          <w:p w14:paraId="377302D9" w14:textId="77777777" w:rsidR="006C006A" w:rsidRDefault="00000000">
            <w:pPr>
              <w:tabs>
                <w:tab w:val="right" w:pos="394"/>
              </w:tabs>
              <w:spacing w:after="0"/>
            </w:pPr>
            <w:r>
              <w:rPr>
                <w:rFonts w:ascii="Arial" w:eastAsia="Arial" w:hAnsi="Arial" w:cs="Arial"/>
                <w:b/>
                <w:sz w:val="18"/>
              </w:rPr>
              <w:t xml:space="preserve">2. </w:t>
            </w:r>
            <w:r>
              <w:rPr>
                <w:rFonts w:ascii="Arial" w:eastAsia="Arial" w:hAnsi="Arial" w:cs="Arial"/>
                <w:b/>
                <w:sz w:val="18"/>
              </w:rPr>
              <w:tab/>
              <w:t xml:space="preserve"> </w:t>
            </w:r>
          </w:p>
        </w:tc>
        <w:tc>
          <w:tcPr>
            <w:tcW w:w="2115" w:type="dxa"/>
            <w:tcBorders>
              <w:top w:val="single" w:sz="4" w:space="0" w:color="95B3D7"/>
              <w:left w:val="single" w:sz="4" w:space="0" w:color="95B3D7"/>
              <w:bottom w:val="single" w:sz="4" w:space="0" w:color="95B3D7"/>
              <w:right w:val="single" w:sz="4" w:space="0" w:color="95B3D7"/>
            </w:tcBorders>
          </w:tcPr>
          <w:p w14:paraId="52411CDE" w14:textId="77777777" w:rsidR="006C006A" w:rsidRDefault="00000000">
            <w:pPr>
              <w:spacing w:after="0"/>
            </w:pPr>
            <w:r>
              <w:rPr>
                <w:rFonts w:ascii="Arial" w:eastAsia="Arial" w:hAnsi="Arial" w:cs="Arial"/>
                <w:b/>
                <w:sz w:val="18"/>
              </w:rPr>
              <w:t xml:space="preserve">Supplier </w:t>
            </w:r>
          </w:p>
        </w:tc>
        <w:tc>
          <w:tcPr>
            <w:tcW w:w="6693" w:type="dxa"/>
            <w:tcBorders>
              <w:top w:val="single" w:sz="4" w:space="0" w:color="95B3D7"/>
              <w:left w:val="single" w:sz="4" w:space="0" w:color="95B3D7"/>
              <w:bottom w:val="single" w:sz="4" w:space="0" w:color="95B3D7"/>
              <w:right w:val="single" w:sz="8" w:space="0" w:color="000000"/>
            </w:tcBorders>
          </w:tcPr>
          <w:p w14:paraId="26FD48EA" w14:textId="77777777" w:rsidR="006C006A" w:rsidRDefault="00000000">
            <w:pPr>
              <w:spacing w:after="67"/>
            </w:pPr>
            <w:r>
              <w:rPr>
                <w:rFonts w:ascii="Arial" w:eastAsia="Arial" w:hAnsi="Arial" w:cs="Arial"/>
                <w:b/>
                <w:sz w:val="18"/>
              </w:rPr>
              <w:t xml:space="preserve"> </w:t>
            </w:r>
          </w:p>
          <w:p w14:paraId="5DE311CC" w14:textId="77777777" w:rsidR="006C006A" w:rsidRDefault="00000000">
            <w:pPr>
              <w:tabs>
                <w:tab w:val="center" w:pos="3702"/>
              </w:tabs>
              <w:spacing w:after="71"/>
            </w:pPr>
            <w:r>
              <w:rPr>
                <w:rFonts w:ascii="Arial" w:eastAsia="Arial" w:hAnsi="Arial" w:cs="Arial"/>
                <w:sz w:val="18"/>
              </w:rPr>
              <w:t xml:space="preserve">Name:  </w:t>
            </w:r>
            <w:r>
              <w:rPr>
                <w:rFonts w:ascii="Arial" w:eastAsia="Arial" w:hAnsi="Arial" w:cs="Arial"/>
                <w:sz w:val="18"/>
              </w:rPr>
              <w:tab/>
              <w:t xml:space="preserve">Bytes Software Services Limited </w:t>
            </w:r>
          </w:p>
          <w:p w14:paraId="6B2EA250" w14:textId="77777777" w:rsidR="006C006A" w:rsidRDefault="00000000">
            <w:pPr>
              <w:tabs>
                <w:tab w:val="center" w:pos="4085"/>
              </w:tabs>
              <w:spacing w:after="30"/>
            </w:pPr>
            <w:r>
              <w:rPr>
                <w:rFonts w:ascii="Arial" w:eastAsia="Arial" w:hAnsi="Arial" w:cs="Arial"/>
                <w:sz w:val="18"/>
              </w:rPr>
              <w:t xml:space="preserve">Address:  </w:t>
            </w:r>
            <w:r>
              <w:rPr>
                <w:rFonts w:ascii="Arial" w:eastAsia="Arial" w:hAnsi="Arial" w:cs="Arial"/>
                <w:sz w:val="18"/>
              </w:rPr>
              <w:tab/>
              <w:t xml:space="preserve">Bytes House, Randalls Way, Leatherhead </w:t>
            </w:r>
          </w:p>
          <w:p w14:paraId="7715C3C8" w14:textId="77777777" w:rsidR="006C006A" w:rsidRDefault="00000000">
            <w:pPr>
              <w:spacing w:after="61"/>
              <w:ind w:left="438"/>
              <w:jc w:val="center"/>
            </w:pPr>
            <w:r>
              <w:rPr>
                <w:rFonts w:ascii="Arial" w:eastAsia="Arial" w:hAnsi="Arial" w:cs="Arial"/>
                <w:sz w:val="18"/>
              </w:rPr>
              <w:t xml:space="preserve">KT22 7TW United Kingdom  </w:t>
            </w:r>
          </w:p>
          <w:p w14:paraId="1904BF14" w14:textId="77777777" w:rsidR="006C006A" w:rsidRDefault="00000000">
            <w:pPr>
              <w:tabs>
                <w:tab w:val="center" w:pos="3554"/>
              </w:tabs>
              <w:spacing w:after="76"/>
            </w:pPr>
            <w:r>
              <w:rPr>
                <w:rFonts w:ascii="Arial" w:eastAsia="Arial" w:hAnsi="Arial" w:cs="Arial"/>
                <w:sz w:val="18"/>
              </w:rPr>
              <w:t xml:space="preserve">Registration number:     </w:t>
            </w:r>
            <w:r>
              <w:rPr>
                <w:rFonts w:ascii="Arial" w:eastAsia="Arial" w:hAnsi="Arial" w:cs="Arial"/>
                <w:sz w:val="18"/>
              </w:rPr>
              <w:tab/>
              <w:t xml:space="preserve">Company number </w:t>
            </w:r>
            <w:r>
              <w:rPr>
                <w:rFonts w:ascii="Arial" w:eastAsia="Arial" w:hAnsi="Arial" w:cs="Arial"/>
                <w:b/>
                <w:sz w:val="18"/>
              </w:rPr>
              <w:t>01616977</w:t>
            </w:r>
            <w:r>
              <w:rPr>
                <w:rFonts w:ascii="Arial" w:eastAsia="Arial" w:hAnsi="Arial" w:cs="Arial"/>
                <w:sz w:val="18"/>
              </w:rPr>
              <w:t xml:space="preserve"> </w:t>
            </w:r>
          </w:p>
          <w:p w14:paraId="662319A3" w14:textId="77777777" w:rsidR="006C006A" w:rsidRDefault="00000000">
            <w:pPr>
              <w:spacing w:after="70"/>
              <w:ind w:left="41"/>
            </w:pPr>
            <w:r>
              <w:rPr>
                <w:rFonts w:ascii="Arial" w:eastAsia="Arial" w:hAnsi="Arial" w:cs="Arial"/>
                <w:sz w:val="18"/>
              </w:rPr>
              <w:t xml:space="preserve"> </w:t>
            </w:r>
            <w:r>
              <w:rPr>
                <w:rFonts w:ascii="Arial" w:eastAsia="Arial" w:hAnsi="Arial" w:cs="Arial"/>
                <w:sz w:val="18"/>
              </w:rPr>
              <w:tab/>
              <w:t xml:space="preserve"> </w:t>
            </w:r>
          </w:p>
          <w:p w14:paraId="6B9B64F8" w14:textId="77777777" w:rsidR="006C006A" w:rsidRDefault="00000000">
            <w:pPr>
              <w:spacing w:after="0"/>
              <w:ind w:left="41"/>
            </w:pPr>
            <w:r>
              <w:rPr>
                <w:rFonts w:ascii="Arial" w:eastAsia="Arial" w:hAnsi="Arial" w:cs="Arial"/>
                <w:sz w:val="18"/>
              </w:rPr>
              <w:t xml:space="preserve"> </w:t>
            </w:r>
            <w:r>
              <w:rPr>
                <w:rFonts w:ascii="Arial" w:eastAsia="Arial" w:hAnsi="Arial" w:cs="Arial"/>
                <w:sz w:val="18"/>
              </w:rPr>
              <w:tab/>
              <w:t xml:space="preserve"> </w:t>
            </w:r>
          </w:p>
          <w:p w14:paraId="437D675E" w14:textId="77777777" w:rsidR="006C006A" w:rsidRDefault="00000000">
            <w:pPr>
              <w:spacing w:after="0"/>
            </w:pPr>
            <w:r>
              <w:rPr>
                <w:rFonts w:ascii="Arial" w:eastAsia="Arial" w:hAnsi="Arial" w:cs="Arial"/>
                <w:sz w:val="2"/>
              </w:rPr>
              <w:t xml:space="preserve"> </w:t>
            </w:r>
          </w:p>
        </w:tc>
      </w:tr>
      <w:tr w:rsidR="006C006A" w14:paraId="65D50E7C" w14:textId="77777777">
        <w:trPr>
          <w:trHeight w:val="4376"/>
        </w:trPr>
        <w:tc>
          <w:tcPr>
            <w:tcW w:w="509" w:type="dxa"/>
            <w:tcBorders>
              <w:top w:val="single" w:sz="4" w:space="0" w:color="95B3D7"/>
              <w:left w:val="single" w:sz="8" w:space="0" w:color="000000"/>
              <w:bottom w:val="single" w:sz="4" w:space="0" w:color="95B3D7"/>
              <w:right w:val="single" w:sz="4" w:space="0" w:color="95B3D7"/>
            </w:tcBorders>
          </w:tcPr>
          <w:p w14:paraId="60271FDF" w14:textId="77777777" w:rsidR="006C006A" w:rsidRDefault="00000000">
            <w:pPr>
              <w:tabs>
                <w:tab w:val="right" w:pos="394"/>
              </w:tabs>
              <w:spacing w:after="0"/>
            </w:pPr>
            <w:r>
              <w:rPr>
                <w:rFonts w:ascii="Arial" w:eastAsia="Arial" w:hAnsi="Arial" w:cs="Arial"/>
                <w:b/>
                <w:sz w:val="18"/>
              </w:rPr>
              <w:t xml:space="preserve">3. </w:t>
            </w:r>
            <w:r>
              <w:rPr>
                <w:rFonts w:ascii="Arial" w:eastAsia="Arial" w:hAnsi="Arial" w:cs="Arial"/>
                <w:b/>
                <w:sz w:val="18"/>
              </w:rPr>
              <w:tab/>
              <w:t xml:space="preserve"> </w:t>
            </w:r>
          </w:p>
        </w:tc>
        <w:tc>
          <w:tcPr>
            <w:tcW w:w="2115" w:type="dxa"/>
            <w:tcBorders>
              <w:top w:val="single" w:sz="4" w:space="0" w:color="95B3D7"/>
              <w:left w:val="single" w:sz="4" w:space="0" w:color="95B3D7"/>
              <w:bottom w:val="single" w:sz="4" w:space="0" w:color="95B3D7"/>
              <w:right w:val="single" w:sz="4" w:space="0" w:color="95B3D7"/>
            </w:tcBorders>
          </w:tcPr>
          <w:p w14:paraId="57FE9EED" w14:textId="77777777" w:rsidR="006C006A" w:rsidRDefault="00000000">
            <w:pPr>
              <w:spacing w:after="0"/>
            </w:pPr>
            <w:r>
              <w:rPr>
                <w:rFonts w:ascii="Arial" w:eastAsia="Arial" w:hAnsi="Arial" w:cs="Arial"/>
                <w:b/>
                <w:sz w:val="18"/>
              </w:rPr>
              <w:t xml:space="preserve">Framework Contract </w:t>
            </w:r>
          </w:p>
        </w:tc>
        <w:tc>
          <w:tcPr>
            <w:tcW w:w="6693" w:type="dxa"/>
            <w:tcBorders>
              <w:top w:val="single" w:sz="4" w:space="0" w:color="95B3D7"/>
              <w:left w:val="single" w:sz="4" w:space="0" w:color="95B3D7"/>
              <w:bottom w:val="single" w:sz="4" w:space="0" w:color="95B3D7"/>
              <w:right w:val="single" w:sz="8" w:space="0" w:color="000000"/>
            </w:tcBorders>
          </w:tcPr>
          <w:p w14:paraId="5E23E009" w14:textId="77777777" w:rsidR="006C006A" w:rsidRDefault="00000000">
            <w:pPr>
              <w:spacing w:after="41" w:line="239" w:lineRule="auto"/>
            </w:pPr>
            <w:r>
              <w:rPr>
                <w:rFonts w:ascii="Arial" w:eastAsia="Arial" w:hAnsi="Arial" w:cs="Arial"/>
                <w:sz w:val="18"/>
              </w:rPr>
              <w:t xml:space="preserve">This framework contract between CCS and the Supplier allows the Supplier to be considered for Call-off Contracts to supply the Deliverables </w:t>
            </w:r>
          </w:p>
          <w:p w14:paraId="21568F5D" w14:textId="77777777" w:rsidR="006C006A" w:rsidRDefault="00000000">
            <w:pPr>
              <w:spacing w:after="24"/>
            </w:pPr>
            <w:r>
              <w:rPr>
                <w:rFonts w:ascii="Arial" w:eastAsia="Arial" w:hAnsi="Arial" w:cs="Arial"/>
                <w:sz w:val="18"/>
              </w:rPr>
              <w:t xml:space="preserve"> </w:t>
            </w:r>
          </w:p>
          <w:p w14:paraId="10C6B150" w14:textId="77777777" w:rsidR="006C006A" w:rsidRDefault="00000000">
            <w:pPr>
              <w:spacing w:after="24"/>
            </w:pPr>
            <w:r>
              <w:rPr>
                <w:rFonts w:ascii="Arial" w:eastAsia="Arial" w:hAnsi="Arial" w:cs="Arial"/>
                <w:sz w:val="18"/>
              </w:rPr>
              <w:t xml:space="preserve">Lot 1 Hardware and Software and Associated Services </w:t>
            </w:r>
          </w:p>
          <w:p w14:paraId="318D0B54" w14:textId="77777777" w:rsidR="006C006A" w:rsidRDefault="00000000">
            <w:pPr>
              <w:spacing w:after="24"/>
            </w:pPr>
            <w:r>
              <w:rPr>
                <w:rFonts w:ascii="Arial" w:eastAsia="Arial" w:hAnsi="Arial" w:cs="Arial"/>
                <w:sz w:val="18"/>
              </w:rPr>
              <w:t xml:space="preserve">Lot 2 Hardware  </w:t>
            </w:r>
          </w:p>
          <w:p w14:paraId="0AF85103" w14:textId="77777777" w:rsidR="006C006A" w:rsidRDefault="00000000">
            <w:pPr>
              <w:spacing w:after="24"/>
            </w:pPr>
            <w:r>
              <w:rPr>
                <w:rFonts w:ascii="Arial" w:eastAsia="Arial" w:hAnsi="Arial" w:cs="Arial"/>
                <w:sz w:val="18"/>
              </w:rPr>
              <w:t xml:space="preserve">Lot 3 Software  </w:t>
            </w:r>
          </w:p>
          <w:p w14:paraId="73489C1B" w14:textId="77777777" w:rsidR="006C006A" w:rsidRDefault="00000000">
            <w:pPr>
              <w:spacing w:after="24"/>
            </w:pPr>
            <w:r>
              <w:rPr>
                <w:rFonts w:ascii="Arial" w:eastAsia="Arial" w:hAnsi="Arial" w:cs="Arial"/>
                <w:sz w:val="18"/>
              </w:rPr>
              <w:t xml:space="preserve">Lot 4 Information Assured Technology </w:t>
            </w:r>
          </w:p>
          <w:p w14:paraId="4399A49B" w14:textId="77777777" w:rsidR="006C006A" w:rsidRDefault="00000000">
            <w:pPr>
              <w:spacing w:after="24"/>
            </w:pPr>
            <w:r>
              <w:rPr>
                <w:rFonts w:ascii="Arial" w:eastAsia="Arial" w:hAnsi="Arial" w:cs="Arial"/>
                <w:sz w:val="18"/>
              </w:rPr>
              <w:t xml:space="preserve">Lot 5 Health and Social Care Technology </w:t>
            </w:r>
          </w:p>
          <w:p w14:paraId="784C9E41" w14:textId="77777777" w:rsidR="006C006A" w:rsidRDefault="00000000">
            <w:pPr>
              <w:spacing w:after="67" w:line="287" w:lineRule="auto"/>
              <w:ind w:right="3838"/>
            </w:pPr>
            <w:r>
              <w:rPr>
                <w:rFonts w:ascii="Arial" w:eastAsia="Arial" w:hAnsi="Arial" w:cs="Arial"/>
                <w:sz w:val="18"/>
              </w:rPr>
              <w:t xml:space="preserve">Lot 6 Education </w:t>
            </w:r>
            <w:proofErr w:type="gramStart"/>
            <w:r>
              <w:rPr>
                <w:rFonts w:ascii="Arial" w:eastAsia="Arial" w:hAnsi="Arial" w:cs="Arial"/>
                <w:sz w:val="18"/>
              </w:rPr>
              <w:t>Technology  Lot</w:t>
            </w:r>
            <w:proofErr w:type="gramEnd"/>
            <w:r>
              <w:rPr>
                <w:rFonts w:ascii="Arial" w:eastAsia="Arial" w:hAnsi="Arial" w:cs="Arial"/>
                <w:sz w:val="18"/>
              </w:rPr>
              <w:t xml:space="preserve"> 7 Sustainability and Circular IT </w:t>
            </w:r>
          </w:p>
          <w:p w14:paraId="2E601C8D" w14:textId="77777777" w:rsidR="006C006A" w:rsidRDefault="00000000">
            <w:pPr>
              <w:spacing w:after="0"/>
            </w:pPr>
            <w:r>
              <w:rPr>
                <w:rFonts w:ascii="Arial" w:eastAsia="Arial" w:hAnsi="Arial" w:cs="Arial"/>
                <w:sz w:val="18"/>
              </w:rPr>
              <w:t>Lot 8 Technology Catalogue</w:t>
            </w:r>
            <w:r>
              <w:rPr>
                <w:rFonts w:ascii="Arial" w:eastAsia="Arial" w:hAnsi="Arial" w:cs="Arial"/>
                <w:sz w:val="26"/>
              </w:rPr>
              <w:t xml:space="preserve"> </w:t>
            </w:r>
          </w:p>
          <w:p w14:paraId="3834074B" w14:textId="77777777" w:rsidR="006C006A" w:rsidRDefault="00000000">
            <w:pPr>
              <w:spacing w:after="24"/>
            </w:pPr>
            <w:r>
              <w:rPr>
                <w:rFonts w:ascii="Arial" w:eastAsia="Arial" w:hAnsi="Arial" w:cs="Arial"/>
                <w:sz w:val="18"/>
              </w:rPr>
              <w:t xml:space="preserve"> </w:t>
            </w:r>
          </w:p>
          <w:p w14:paraId="3F089952" w14:textId="77777777" w:rsidR="006C006A" w:rsidRDefault="00000000">
            <w:pPr>
              <w:spacing w:after="36" w:line="242" w:lineRule="auto"/>
              <w:jc w:val="both"/>
            </w:pPr>
            <w:r>
              <w:rPr>
                <w:rFonts w:ascii="Arial" w:eastAsia="Arial" w:hAnsi="Arial" w:cs="Arial"/>
                <w:sz w:val="18"/>
              </w:rPr>
              <w:t xml:space="preserve">You cannot deliver in any other Lot under this contract. Any references made to other Lots in this contract do not apply. </w:t>
            </w:r>
          </w:p>
          <w:p w14:paraId="47EEA6CC" w14:textId="77777777" w:rsidR="006C006A" w:rsidRDefault="00000000">
            <w:pPr>
              <w:spacing w:after="24"/>
            </w:pPr>
            <w:r>
              <w:rPr>
                <w:rFonts w:ascii="Arial" w:eastAsia="Arial" w:hAnsi="Arial" w:cs="Arial"/>
                <w:sz w:val="18"/>
              </w:rPr>
              <w:t xml:space="preserve"> </w:t>
            </w:r>
          </w:p>
          <w:p w14:paraId="2981A8F1" w14:textId="77777777" w:rsidR="006C006A" w:rsidRDefault="00000000">
            <w:pPr>
              <w:spacing w:after="36" w:line="242" w:lineRule="auto"/>
              <w:jc w:val="both"/>
            </w:pPr>
            <w:r>
              <w:rPr>
                <w:rFonts w:ascii="Arial" w:eastAsia="Arial" w:hAnsi="Arial" w:cs="Arial"/>
                <w:sz w:val="18"/>
              </w:rPr>
              <w:t xml:space="preserve">This opportunity is advertised in the Contract Notice in the Find a Tender Service (FTS Contract Notice). </w:t>
            </w:r>
          </w:p>
          <w:p w14:paraId="6E3AEE4E" w14:textId="77777777" w:rsidR="006C006A" w:rsidRDefault="00000000">
            <w:pPr>
              <w:spacing w:after="0"/>
            </w:pPr>
            <w:r>
              <w:rPr>
                <w:rFonts w:ascii="Arial" w:eastAsia="Arial" w:hAnsi="Arial" w:cs="Arial"/>
                <w:sz w:val="18"/>
              </w:rPr>
              <w:t xml:space="preserve"> </w:t>
            </w:r>
          </w:p>
        </w:tc>
      </w:tr>
      <w:tr w:rsidR="006C006A" w14:paraId="2CD1C489" w14:textId="77777777">
        <w:trPr>
          <w:trHeight w:val="545"/>
        </w:trPr>
        <w:tc>
          <w:tcPr>
            <w:tcW w:w="509" w:type="dxa"/>
            <w:tcBorders>
              <w:top w:val="single" w:sz="4" w:space="0" w:color="95B3D7"/>
              <w:left w:val="single" w:sz="8" w:space="0" w:color="000000"/>
              <w:bottom w:val="single" w:sz="4" w:space="0" w:color="95B3D7"/>
              <w:right w:val="single" w:sz="4" w:space="0" w:color="95B3D7"/>
            </w:tcBorders>
          </w:tcPr>
          <w:p w14:paraId="39999778" w14:textId="77777777" w:rsidR="006C006A" w:rsidRDefault="00000000">
            <w:pPr>
              <w:tabs>
                <w:tab w:val="right" w:pos="394"/>
              </w:tabs>
              <w:spacing w:after="0"/>
            </w:pPr>
            <w:r>
              <w:rPr>
                <w:rFonts w:ascii="Arial" w:eastAsia="Arial" w:hAnsi="Arial" w:cs="Arial"/>
                <w:b/>
                <w:sz w:val="18"/>
              </w:rPr>
              <w:t xml:space="preserve">4. </w:t>
            </w:r>
            <w:r>
              <w:rPr>
                <w:rFonts w:ascii="Arial" w:eastAsia="Arial" w:hAnsi="Arial" w:cs="Arial"/>
                <w:b/>
                <w:sz w:val="18"/>
              </w:rPr>
              <w:tab/>
              <w:t xml:space="preserve"> </w:t>
            </w:r>
          </w:p>
        </w:tc>
        <w:tc>
          <w:tcPr>
            <w:tcW w:w="2115" w:type="dxa"/>
            <w:tcBorders>
              <w:top w:val="single" w:sz="4" w:space="0" w:color="95B3D7"/>
              <w:left w:val="single" w:sz="4" w:space="0" w:color="95B3D7"/>
              <w:bottom w:val="single" w:sz="4" w:space="0" w:color="95B3D7"/>
              <w:right w:val="single" w:sz="4" w:space="0" w:color="95B3D7"/>
            </w:tcBorders>
          </w:tcPr>
          <w:p w14:paraId="5454AA10" w14:textId="77777777" w:rsidR="006C006A" w:rsidRDefault="00000000">
            <w:pPr>
              <w:spacing w:after="0"/>
            </w:pPr>
            <w:r>
              <w:rPr>
                <w:rFonts w:ascii="Arial" w:eastAsia="Arial" w:hAnsi="Arial" w:cs="Arial"/>
                <w:b/>
                <w:sz w:val="18"/>
              </w:rPr>
              <w:t xml:space="preserve">Deliverables  </w:t>
            </w:r>
          </w:p>
        </w:tc>
        <w:tc>
          <w:tcPr>
            <w:tcW w:w="6693" w:type="dxa"/>
            <w:tcBorders>
              <w:top w:val="single" w:sz="4" w:space="0" w:color="95B3D7"/>
              <w:left w:val="single" w:sz="4" w:space="0" w:color="95B3D7"/>
              <w:bottom w:val="single" w:sz="4" w:space="0" w:color="95B3D7"/>
              <w:right w:val="single" w:sz="8" w:space="0" w:color="000000"/>
            </w:tcBorders>
          </w:tcPr>
          <w:p w14:paraId="4F0D0EFD" w14:textId="77777777" w:rsidR="006C006A" w:rsidRDefault="00000000">
            <w:pPr>
              <w:spacing w:after="21"/>
            </w:pPr>
            <w:r>
              <w:rPr>
                <w:rFonts w:ascii="Arial" w:eastAsia="Arial" w:hAnsi="Arial" w:cs="Arial"/>
                <w:sz w:val="18"/>
              </w:rPr>
              <w:t xml:space="preserve">See Framework Schedule 1 (Specification) for further details. </w:t>
            </w:r>
          </w:p>
          <w:p w14:paraId="4304DE52" w14:textId="77777777" w:rsidR="006C006A" w:rsidRDefault="00000000">
            <w:pPr>
              <w:spacing w:after="0"/>
            </w:pPr>
            <w:r>
              <w:rPr>
                <w:rFonts w:ascii="Arial" w:eastAsia="Arial" w:hAnsi="Arial" w:cs="Arial"/>
                <w:sz w:val="18"/>
              </w:rPr>
              <w:t xml:space="preserve"> </w:t>
            </w:r>
          </w:p>
        </w:tc>
      </w:tr>
      <w:tr w:rsidR="006C006A" w14:paraId="5B475E69" w14:textId="77777777">
        <w:trPr>
          <w:trHeight w:val="792"/>
        </w:trPr>
        <w:tc>
          <w:tcPr>
            <w:tcW w:w="509" w:type="dxa"/>
            <w:tcBorders>
              <w:top w:val="single" w:sz="4" w:space="0" w:color="95B3D7"/>
              <w:left w:val="single" w:sz="8" w:space="0" w:color="000000"/>
              <w:bottom w:val="single" w:sz="4" w:space="0" w:color="95B3D7"/>
              <w:right w:val="single" w:sz="4" w:space="0" w:color="95B3D7"/>
            </w:tcBorders>
          </w:tcPr>
          <w:p w14:paraId="066D7FF5" w14:textId="77777777" w:rsidR="006C006A" w:rsidRDefault="00000000">
            <w:pPr>
              <w:tabs>
                <w:tab w:val="right" w:pos="394"/>
              </w:tabs>
              <w:spacing w:after="0"/>
            </w:pPr>
            <w:r>
              <w:rPr>
                <w:rFonts w:ascii="Arial" w:eastAsia="Arial" w:hAnsi="Arial" w:cs="Arial"/>
                <w:b/>
                <w:sz w:val="18"/>
              </w:rPr>
              <w:t xml:space="preserve">5. </w:t>
            </w:r>
            <w:r>
              <w:rPr>
                <w:rFonts w:ascii="Arial" w:eastAsia="Arial" w:hAnsi="Arial" w:cs="Arial"/>
                <w:b/>
                <w:sz w:val="18"/>
              </w:rPr>
              <w:tab/>
              <w:t xml:space="preserve"> </w:t>
            </w:r>
          </w:p>
        </w:tc>
        <w:tc>
          <w:tcPr>
            <w:tcW w:w="2115" w:type="dxa"/>
            <w:tcBorders>
              <w:top w:val="single" w:sz="4" w:space="0" w:color="95B3D7"/>
              <w:left w:val="single" w:sz="4" w:space="0" w:color="95B3D7"/>
              <w:bottom w:val="single" w:sz="4" w:space="0" w:color="95B3D7"/>
              <w:right w:val="single" w:sz="4" w:space="0" w:color="95B3D7"/>
            </w:tcBorders>
          </w:tcPr>
          <w:p w14:paraId="31D298B8" w14:textId="77777777" w:rsidR="006C006A" w:rsidRDefault="00000000">
            <w:pPr>
              <w:spacing w:after="24"/>
            </w:pPr>
            <w:r>
              <w:rPr>
                <w:rFonts w:ascii="Arial" w:eastAsia="Arial" w:hAnsi="Arial" w:cs="Arial"/>
                <w:b/>
                <w:sz w:val="18"/>
              </w:rPr>
              <w:t xml:space="preserve">Framework  </w:t>
            </w:r>
          </w:p>
          <w:p w14:paraId="7739A5F4" w14:textId="77777777" w:rsidR="006C006A" w:rsidRDefault="00000000">
            <w:pPr>
              <w:spacing w:after="24"/>
            </w:pPr>
            <w:r>
              <w:rPr>
                <w:rFonts w:ascii="Arial" w:eastAsia="Arial" w:hAnsi="Arial" w:cs="Arial"/>
                <w:b/>
                <w:sz w:val="18"/>
              </w:rPr>
              <w:t xml:space="preserve">Start Date </w:t>
            </w:r>
          </w:p>
          <w:p w14:paraId="79A07D0B" w14:textId="77777777" w:rsidR="006C006A" w:rsidRDefault="00000000">
            <w:pPr>
              <w:spacing w:after="0"/>
            </w:pPr>
            <w:r>
              <w:rPr>
                <w:rFonts w:ascii="Arial" w:eastAsia="Arial" w:hAnsi="Arial" w:cs="Arial"/>
                <w:b/>
                <w:sz w:val="18"/>
              </w:rPr>
              <w:t xml:space="preserve"> </w:t>
            </w:r>
          </w:p>
        </w:tc>
        <w:tc>
          <w:tcPr>
            <w:tcW w:w="6693" w:type="dxa"/>
            <w:tcBorders>
              <w:top w:val="single" w:sz="4" w:space="0" w:color="95B3D7"/>
              <w:left w:val="single" w:sz="4" w:space="0" w:color="95B3D7"/>
              <w:bottom w:val="single" w:sz="4" w:space="0" w:color="95B3D7"/>
              <w:right w:val="single" w:sz="8" w:space="0" w:color="000000"/>
            </w:tcBorders>
          </w:tcPr>
          <w:p w14:paraId="1CEA157F" w14:textId="77777777" w:rsidR="006C006A" w:rsidRDefault="00000000">
            <w:pPr>
              <w:spacing w:after="0"/>
            </w:pPr>
            <w:r>
              <w:rPr>
                <w:rFonts w:ascii="Arial" w:eastAsia="Arial" w:hAnsi="Arial" w:cs="Arial"/>
                <w:sz w:val="18"/>
              </w:rPr>
              <w:t xml:space="preserve">10 October 2023 </w:t>
            </w:r>
          </w:p>
        </w:tc>
      </w:tr>
      <w:tr w:rsidR="006C006A" w14:paraId="548DA749" w14:textId="77777777">
        <w:trPr>
          <w:trHeight w:val="752"/>
        </w:trPr>
        <w:tc>
          <w:tcPr>
            <w:tcW w:w="509" w:type="dxa"/>
            <w:tcBorders>
              <w:top w:val="single" w:sz="4" w:space="0" w:color="95B3D7"/>
              <w:left w:val="single" w:sz="8" w:space="0" w:color="000000"/>
              <w:bottom w:val="single" w:sz="4" w:space="0" w:color="95B3D7"/>
              <w:right w:val="single" w:sz="4" w:space="0" w:color="95B3D7"/>
            </w:tcBorders>
          </w:tcPr>
          <w:p w14:paraId="5BFDC19A" w14:textId="77777777" w:rsidR="006C006A" w:rsidRDefault="00000000">
            <w:pPr>
              <w:tabs>
                <w:tab w:val="right" w:pos="394"/>
              </w:tabs>
              <w:spacing w:after="0"/>
            </w:pPr>
            <w:r>
              <w:rPr>
                <w:rFonts w:ascii="Arial" w:eastAsia="Arial" w:hAnsi="Arial" w:cs="Arial"/>
                <w:b/>
                <w:sz w:val="18"/>
              </w:rPr>
              <w:t xml:space="preserve">6. </w:t>
            </w:r>
            <w:r>
              <w:rPr>
                <w:rFonts w:ascii="Arial" w:eastAsia="Arial" w:hAnsi="Arial" w:cs="Arial"/>
                <w:b/>
                <w:sz w:val="18"/>
              </w:rPr>
              <w:tab/>
              <w:t xml:space="preserve"> </w:t>
            </w:r>
          </w:p>
        </w:tc>
        <w:tc>
          <w:tcPr>
            <w:tcW w:w="2115" w:type="dxa"/>
            <w:tcBorders>
              <w:top w:val="single" w:sz="4" w:space="0" w:color="95B3D7"/>
              <w:left w:val="single" w:sz="4" w:space="0" w:color="95B3D7"/>
              <w:bottom w:val="single" w:sz="4" w:space="0" w:color="95B3D7"/>
              <w:right w:val="single" w:sz="4" w:space="0" w:color="95B3D7"/>
            </w:tcBorders>
          </w:tcPr>
          <w:p w14:paraId="30F91A85" w14:textId="77777777" w:rsidR="006C006A" w:rsidRDefault="00000000">
            <w:pPr>
              <w:tabs>
                <w:tab w:val="right" w:pos="2000"/>
              </w:tabs>
              <w:spacing w:after="0"/>
            </w:pPr>
            <w:r>
              <w:rPr>
                <w:rFonts w:ascii="Arial" w:eastAsia="Arial" w:hAnsi="Arial" w:cs="Arial"/>
                <w:b/>
                <w:sz w:val="18"/>
              </w:rPr>
              <w:t xml:space="preserve">Framework </w:t>
            </w:r>
            <w:r>
              <w:rPr>
                <w:rFonts w:ascii="Arial" w:eastAsia="Arial" w:hAnsi="Arial" w:cs="Arial"/>
                <w:b/>
                <w:sz w:val="18"/>
              </w:rPr>
              <w:tab/>
              <w:t xml:space="preserve">Expiry </w:t>
            </w:r>
          </w:p>
          <w:p w14:paraId="5F7B3788" w14:textId="77777777" w:rsidR="006C006A" w:rsidRDefault="00000000">
            <w:pPr>
              <w:spacing w:after="24"/>
            </w:pPr>
            <w:r>
              <w:rPr>
                <w:rFonts w:ascii="Arial" w:eastAsia="Arial" w:hAnsi="Arial" w:cs="Arial"/>
                <w:b/>
                <w:sz w:val="18"/>
              </w:rPr>
              <w:t xml:space="preserve">Date </w:t>
            </w:r>
          </w:p>
          <w:p w14:paraId="150E46BC" w14:textId="77777777" w:rsidR="006C006A" w:rsidRDefault="00000000">
            <w:pPr>
              <w:spacing w:after="0"/>
            </w:pPr>
            <w:r>
              <w:rPr>
                <w:rFonts w:ascii="Arial" w:eastAsia="Arial" w:hAnsi="Arial" w:cs="Arial"/>
                <w:b/>
                <w:sz w:val="18"/>
              </w:rPr>
              <w:t xml:space="preserve"> </w:t>
            </w:r>
          </w:p>
        </w:tc>
        <w:tc>
          <w:tcPr>
            <w:tcW w:w="6693" w:type="dxa"/>
            <w:tcBorders>
              <w:top w:val="single" w:sz="4" w:space="0" w:color="95B3D7"/>
              <w:left w:val="single" w:sz="4" w:space="0" w:color="95B3D7"/>
              <w:bottom w:val="single" w:sz="4" w:space="0" w:color="95B3D7"/>
              <w:right w:val="single" w:sz="8" w:space="0" w:color="000000"/>
            </w:tcBorders>
          </w:tcPr>
          <w:p w14:paraId="5FBC441B" w14:textId="77777777" w:rsidR="006C006A" w:rsidRDefault="00000000">
            <w:pPr>
              <w:spacing w:after="0"/>
            </w:pPr>
            <w:r>
              <w:rPr>
                <w:rFonts w:ascii="Arial" w:eastAsia="Arial" w:hAnsi="Arial" w:cs="Arial"/>
                <w:sz w:val="18"/>
              </w:rPr>
              <w:t xml:space="preserve">9 October 2027 </w:t>
            </w:r>
          </w:p>
        </w:tc>
      </w:tr>
      <w:tr w:rsidR="006C006A" w14:paraId="167C8592" w14:textId="77777777">
        <w:trPr>
          <w:trHeight w:val="1037"/>
        </w:trPr>
        <w:tc>
          <w:tcPr>
            <w:tcW w:w="509" w:type="dxa"/>
            <w:tcBorders>
              <w:top w:val="single" w:sz="4" w:space="0" w:color="95B3D7"/>
              <w:left w:val="single" w:sz="8" w:space="0" w:color="000000"/>
              <w:bottom w:val="single" w:sz="4" w:space="0" w:color="95B3D7"/>
              <w:right w:val="single" w:sz="4" w:space="0" w:color="95B3D7"/>
            </w:tcBorders>
          </w:tcPr>
          <w:p w14:paraId="59576F70" w14:textId="77777777" w:rsidR="006C006A" w:rsidRDefault="00000000">
            <w:pPr>
              <w:tabs>
                <w:tab w:val="right" w:pos="394"/>
              </w:tabs>
              <w:spacing w:after="0"/>
            </w:pPr>
            <w:r>
              <w:rPr>
                <w:rFonts w:ascii="Arial" w:eastAsia="Arial" w:hAnsi="Arial" w:cs="Arial"/>
                <w:b/>
                <w:sz w:val="18"/>
              </w:rPr>
              <w:t xml:space="preserve">7. </w:t>
            </w:r>
            <w:r>
              <w:rPr>
                <w:rFonts w:ascii="Arial" w:eastAsia="Arial" w:hAnsi="Arial" w:cs="Arial"/>
                <w:b/>
                <w:sz w:val="18"/>
              </w:rPr>
              <w:tab/>
              <w:t xml:space="preserve"> </w:t>
            </w:r>
          </w:p>
        </w:tc>
        <w:tc>
          <w:tcPr>
            <w:tcW w:w="2115" w:type="dxa"/>
            <w:tcBorders>
              <w:top w:val="single" w:sz="4" w:space="0" w:color="95B3D7"/>
              <w:left w:val="single" w:sz="4" w:space="0" w:color="95B3D7"/>
              <w:bottom w:val="single" w:sz="4" w:space="0" w:color="95B3D7"/>
              <w:right w:val="single" w:sz="4" w:space="0" w:color="95B3D7"/>
            </w:tcBorders>
          </w:tcPr>
          <w:p w14:paraId="0A5B0650" w14:textId="77777777" w:rsidR="006C006A" w:rsidRDefault="00000000">
            <w:pPr>
              <w:spacing w:after="21"/>
            </w:pPr>
            <w:r>
              <w:rPr>
                <w:rFonts w:ascii="Arial" w:eastAsia="Arial" w:hAnsi="Arial" w:cs="Arial"/>
                <w:b/>
                <w:sz w:val="18"/>
              </w:rPr>
              <w:t xml:space="preserve">Framework </w:t>
            </w:r>
          </w:p>
          <w:p w14:paraId="610DF0BE" w14:textId="77777777" w:rsidR="006C006A" w:rsidRDefault="00000000">
            <w:pPr>
              <w:spacing w:after="24"/>
            </w:pPr>
            <w:r>
              <w:rPr>
                <w:rFonts w:ascii="Arial" w:eastAsia="Arial" w:hAnsi="Arial" w:cs="Arial"/>
                <w:b/>
                <w:sz w:val="18"/>
              </w:rPr>
              <w:t xml:space="preserve">Optional </w:t>
            </w:r>
          </w:p>
          <w:p w14:paraId="6ED9A660" w14:textId="77777777" w:rsidR="006C006A" w:rsidRDefault="00000000">
            <w:pPr>
              <w:spacing w:after="0"/>
              <w:ind w:right="530"/>
            </w:pPr>
            <w:r>
              <w:rPr>
                <w:rFonts w:ascii="Arial" w:eastAsia="Arial" w:hAnsi="Arial" w:cs="Arial"/>
                <w:b/>
                <w:sz w:val="18"/>
              </w:rPr>
              <w:t xml:space="preserve">Extension Period </w:t>
            </w:r>
          </w:p>
        </w:tc>
        <w:tc>
          <w:tcPr>
            <w:tcW w:w="6693" w:type="dxa"/>
            <w:tcBorders>
              <w:top w:val="single" w:sz="4" w:space="0" w:color="95B3D7"/>
              <w:left w:val="single" w:sz="4" w:space="0" w:color="95B3D7"/>
              <w:bottom w:val="single" w:sz="4" w:space="0" w:color="95B3D7"/>
              <w:right w:val="single" w:sz="8" w:space="0" w:color="000000"/>
            </w:tcBorders>
          </w:tcPr>
          <w:p w14:paraId="2ED0ACA8" w14:textId="77777777" w:rsidR="006C006A" w:rsidRDefault="00000000">
            <w:pPr>
              <w:spacing w:after="0"/>
            </w:pPr>
            <w:proofErr w:type="gramStart"/>
            <w:r>
              <w:rPr>
                <w:rFonts w:ascii="Arial" w:eastAsia="Arial" w:hAnsi="Arial" w:cs="Arial"/>
                <w:sz w:val="18"/>
              </w:rPr>
              <w:t>18 month</w:t>
            </w:r>
            <w:proofErr w:type="gramEnd"/>
            <w:r>
              <w:rPr>
                <w:rFonts w:ascii="Arial" w:eastAsia="Arial" w:hAnsi="Arial" w:cs="Arial"/>
                <w:sz w:val="18"/>
              </w:rPr>
              <w:t xml:space="preserve"> additional period </w:t>
            </w:r>
          </w:p>
        </w:tc>
      </w:tr>
      <w:tr w:rsidR="006C006A" w14:paraId="0E5C8B65" w14:textId="77777777">
        <w:trPr>
          <w:trHeight w:val="1039"/>
        </w:trPr>
        <w:tc>
          <w:tcPr>
            <w:tcW w:w="509" w:type="dxa"/>
            <w:tcBorders>
              <w:top w:val="single" w:sz="4" w:space="0" w:color="95B3D7"/>
              <w:left w:val="single" w:sz="8" w:space="0" w:color="000000"/>
              <w:bottom w:val="single" w:sz="4" w:space="0" w:color="95B3D7"/>
              <w:right w:val="single" w:sz="4" w:space="0" w:color="95B3D7"/>
            </w:tcBorders>
          </w:tcPr>
          <w:p w14:paraId="421CF207" w14:textId="77777777" w:rsidR="006C006A" w:rsidRDefault="00000000">
            <w:pPr>
              <w:tabs>
                <w:tab w:val="right" w:pos="394"/>
              </w:tabs>
              <w:spacing w:after="0"/>
            </w:pPr>
            <w:r>
              <w:rPr>
                <w:rFonts w:ascii="Arial" w:eastAsia="Arial" w:hAnsi="Arial" w:cs="Arial"/>
                <w:b/>
                <w:sz w:val="18"/>
              </w:rPr>
              <w:lastRenderedPageBreak/>
              <w:t xml:space="preserve">8. </w:t>
            </w:r>
            <w:r>
              <w:rPr>
                <w:rFonts w:ascii="Arial" w:eastAsia="Arial" w:hAnsi="Arial" w:cs="Arial"/>
                <w:b/>
                <w:sz w:val="18"/>
              </w:rPr>
              <w:tab/>
              <w:t xml:space="preserve"> </w:t>
            </w:r>
          </w:p>
        </w:tc>
        <w:tc>
          <w:tcPr>
            <w:tcW w:w="2115" w:type="dxa"/>
            <w:tcBorders>
              <w:top w:val="single" w:sz="4" w:space="0" w:color="95B3D7"/>
              <w:left w:val="single" w:sz="4" w:space="0" w:color="95B3D7"/>
              <w:bottom w:val="single" w:sz="4" w:space="0" w:color="95B3D7"/>
              <w:right w:val="single" w:sz="4" w:space="0" w:color="95B3D7"/>
            </w:tcBorders>
          </w:tcPr>
          <w:p w14:paraId="6B7DD506" w14:textId="77777777" w:rsidR="006C006A" w:rsidRDefault="00000000">
            <w:pPr>
              <w:spacing w:after="58"/>
            </w:pPr>
            <w:r>
              <w:rPr>
                <w:rFonts w:ascii="Arial" w:eastAsia="Arial" w:hAnsi="Arial" w:cs="Arial"/>
                <w:b/>
                <w:sz w:val="18"/>
              </w:rPr>
              <w:t xml:space="preserve">Order </w:t>
            </w:r>
          </w:p>
          <w:p w14:paraId="55624941" w14:textId="77777777" w:rsidR="006C006A" w:rsidRDefault="00000000">
            <w:pPr>
              <w:spacing w:after="0"/>
            </w:pPr>
            <w:r>
              <w:rPr>
                <w:rFonts w:ascii="Arial" w:eastAsia="Arial" w:hAnsi="Arial" w:cs="Arial"/>
                <w:b/>
                <w:sz w:val="18"/>
              </w:rPr>
              <w:t>Procedure</w:t>
            </w:r>
            <w:r>
              <w:rPr>
                <w:rFonts w:ascii="Arial" w:eastAsia="Arial" w:hAnsi="Arial" w:cs="Arial"/>
              </w:rPr>
              <w:t xml:space="preserve"> </w:t>
            </w:r>
          </w:p>
        </w:tc>
        <w:tc>
          <w:tcPr>
            <w:tcW w:w="6693" w:type="dxa"/>
            <w:tcBorders>
              <w:top w:val="single" w:sz="4" w:space="0" w:color="95B3D7"/>
              <w:left w:val="single" w:sz="4" w:space="0" w:color="95B3D7"/>
              <w:bottom w:val="single" w:sz="4" w:space="0" w:color="95B3D7"/>
              <w:right w:val="single" w:sz="8" w:space="0" w:color="000000"/>
            </w:tcBorders>
          </w:tcPr>
          <w:p w14:paraId="36A1290B" w14:textId="77777777" w:rsidR="006C006A" w:rsidRDefault="00000000">
            <w:pPr>
              <w:spacing w:after="24"/>
            </w:pPr>
            <w:r>
              <w:rPr>
                <w:rFonts w:ascii="Arial" w:eastAsia="Arial" w:hAnsi="Arial" w:cs="Arial"/>
                <w:sz w:val="18"/>
              </w:rPr>
              <w:t xml:space="preserve">Lot 1 Hardware and Software and Associated Services </w:t>
            </w:r>
          </w:p>
          <w:p w14:paraId="5FB04A16" w14:textId="77777777" w:rsidR="006C006A" w:rsidRDefault="00000000">
            <w:pPr>
              <w:spacing w:after="24"/>
            </w:pPr>
            <w:r>
              <w:rPr>
                <w:rFonts w:ascii="Arial" w:eastAsia="Arial" w:hAnsi="Arial" w:cs="Arial"/>
                <w:sz w:val="18"/>
              </w:rPr>
              <w:t xml:space="preserve">Lot 2 Hardware  </w:t>
            </w:r>
          </w:p>
          <w:p w14:paraId="09170596" w14:textId="77777777" w:rsidR="006C006A" w:rsidRDefault="00000000">
            <w:pPr>
              <w:spacing w:after="24"/>
            </w:pPr>
            <w:r>
              <w:rPr>
                <w:rFonts w:ascii="Arial" w:eastAsia="Arial" w:hAnsi="Arial" w:cs="Arial"/>
                <w:sz w:val="18"/>
              </w:rPr>
              <w:t xml:space="preserve">Lot 3 Software  </w:t>
            </w:r>
          </w:p>
          <w:p w14:paraId="533E0BEE" w14:textId="77777777" w:rsidR="006C006A" w:rsidRDefault="00000000">
            <w:pPr>
              <w:spacing w:after="0"/>
            </w:pPr>
            <w:r>
              <w:rPr>
                <w:rFonts w:ascii="Arial" w:eastAsia="Arial" w:hAnsi="Arial" w:cs="Arial"/>
                <w:sz w:val="18"/>
              </w:rPr>
              <w:t xml:space="preserve">Lot 4 Information Assured Technology </w:t>
            </w:r>
          </w:p>
        </w:tc>
      </w:tr>
    </w:tbl>
    <w:p w14:paraId="0F5C64AE" w14:textId="77777777" w:rsidR="006C006A" w:rsidRDefault="006C006A">
      <w:pPr>
        <w:spacing w:after="0"/>
        <w:ind w:left="-1440" w:right="10305"/>
      </w:pPr>
    </w:p>
    <w:tbl>
      <w:tblPr>
        <w:tblStyle w:val="TableGrid"/>
        <w:tblW w:w="9316" w:type="dxa"/>
        <w:tblInd w:w="-151" w:type="dxa"/>
        <w:tblCellMar>
          <w:top w:w="0" w:type="dxa"/>
          <w:left w:w="0" w:type="dxa"/>
          <w:bottom w:w="0" w:type="dxa"/>
          <w:right w:w="0" w:type="dxa"/>
        </w:tblCellMar>
        <w:tblLook w:val="04A0" w:firstRow="1" w:lastRow="0" w:firstColumn="1" w:lastColumn="0" w:noHBand="0" w:noVBand="1"/>
      </w:tblPr>
      <w:tblGrid>
        <w:gridCol w:w="509"/>
        <w:gridCol w:w="2115"/>
        <w:gridCol w:w="566"/>
        <w:gridCol w:w="540"/>
        <w:gridCol w:w="449"/>
        <w:gridCol w:w="5137"/>
      </w:tblGrid>
      <w:tr w:rsidR="006C006A" w14:paraId="5607DA43" w14:textId="77777777">
        <w:trPr>
          <w:trHeight w:val="1786"/>
        </w:trPr>
        <w:tc>
          <w:tcPr>
            <w:tcW w:w="509" w:type="dxa"/>
            <w:tcBorders>
              <w:top w:val="single" w:sz="4" w:space="0" w:color="95B3D7"/>
              <w:left w:val="single" w:sz="8" w:space="0" w:color="000000"/>
              <w:bottom w:val="single" w:sz="4" w:space="0" w:color="95B3D7"/>
              <w:right w:val="single" w:sz="4" w:space="0" w:color="95B3D7"/>
            </w:tcBorders>
          </w:tcPr>
          <w:p w14:paraId="668F2985" w14:textId="77777777" w:rsidR="006C006A" w:rsidRDefault="006C006A"/>
        </w:tc>
        <w:tc>
          <w:tcPr>
            <w:tcW w:w="2115" w:type="dxa"/>
            <w:tcBorders>
              <w:top w:val="single" w:sz="4" w:space="0" w:color="95B3D7"/>
              <w:left w:val="single" w:sz="4" w:space="0" w:color="95B3D7"/>
              <w:bottom w:val="single" w:sz="4" w:space="0" w:color="95B3D7"/>
              <w:right w:val="single" w:sz="4" w:space="0" w:color="95B3D7"/>
            </w:tcBorders>
          </w:tcPr>
          <w:p w14:paraId="1D38CA01" w14:textId="77777777" w:rsidR="006C006A" w:rsidRDefault="006C006A"/>
        </w:tc>
        <w:tc>
          <w:tcPr>
            <w:tcW w:w="6693" w:type="dxa"/>
            <w:gridSpan w:val="4"/>
            <w:tcBorders>
              <w:top w:val="single" w:sz="4" w:space="0" w:color="95B3D7"/>
              <w:left w:val="single" w:sz="4" w:space="0" w:color="95B3D7"/>
              <w:bottom w:val="single" w:sz="4" w:space="0" w:color="95B3D7"/>
              <w:right w:val="single" w:sz="8" w:space="0" w:color="000000"/>
            </w:tcBorders>
          </w:tcPr>
          <w:p w14:paraId="26AA576A" w14:textId="77777777" w:rsidR="006C006A" w:rsidRDefault="00000000">
            <w:pPr>
              <w:spacing w:after="24"/>
              <w:ind w:left="115"/>
            </w:pPr>
            <w:r>
              <w:rPr>
                <w:rFonts w:ascii="Arial" w:eastAsia="Arial" w:hAnsi="Arial" w:cs="Arial"/>
                <w:sz w:val="18"/>
              </w:rPr>
              <w:t xml:space="preserve">Lot 5 Health and Social Care Technology </w:t>
            </w:r>
          </w:p>
          <w:p w14:paraId="6FE8492F" w14:textId="77777777" w:rsidR="006C006A" w:rsidRDefault="00000000">
            <w:pPr>
              <w:spacing w:after="24"/>
              <w:ind w:left="115"/>
            </w:pPr>
            <w:r>
              <w:rPr>
                <w:rFonts w:ascii="Arial" w:eastAsia="Arial" w:hAnsi="Arial" w:cs="Arial"/>
                <w:sz w:val="18"/>
              </w:rPr>
              <w:t xml:space="preserve">Lot 6 Education Technology  </w:t>
            </w:r>
          </w:p>
          <w:p w14:paraId="3D4C7B72" w14:textId="77777777" w:rsidR="006C006A" w:rsidRDefault="00000000">
            <w:pPr>
              <w:spacing w:after="93"/>
              <w:ind w:left="115"/>
            </w:pPr>
            <w:r>
              <w:rPr>
                <w:rFonts w:ascii="Arial" w:eastAsia="Arial" w:hAnsi="Arial" w:cs="Arial"/>
                <w:sz w:val="18"/>
              </w:rPr>
              <w:t xml:space="preserve">Lot 7 Sustainability and Circular IT </w:t>
            </w:r>
          </w:p>
          <w:p w14:paraId="3A28A97E" w14:textId="77777777" w:rsidR="006C006A" w:rsidRDefault="00000000">
            <w:pPr>
              <w:spacing w:after="0"/>
              <w:ind w:left="115"/>
            </w:pPr>
            <w:r>
              <w:rPr>
                <w:rFonts w:ascii="Arial" w:eastAsia="Arial" w:hAnsi="Arial" w:cs="Arial"/>
                <w:sz w:val="18"/>
              </w:rPr>
              <w:t>Lot 8 Technology Catalogue</w:t>
            </w:r>
            <w:r>
              <w:rPr>
                <w:rFonts w:ascii="Arial" w:eastAsia="Arial" w:hAnsi="Arial" w:cs="Arial"/>
                <w:sz w:val="26"/>
              </w:rPr>
              <w:t xml:space="preserve"> </w:t>
            </w:r>
          </w:p>
          <w:p w14:paraId="44FB21E3" w14:textId="77777777" w:rsidR="006C006A" w:rsidRDefault="00000000">
            <w:pPr>
              <w:spacing w:after="0"/>
              <w:ind w:left="115"/>
            </w:pPr>
            <w:r>
              <w:rPr>
                <w:rFonts w:ascii="Arial" w:eastAsia="Arial" w:hAnsi="Arial" w:cs="Arial"/>
              </w:rPr>
              <w:t xml:space="preserve"> </w:t>
            </w:r>
          </w:p>
          <w:p w14:paraId="714FD681" w14:textId="77777777" w:rsidR="006C006A" w:rsidRDefault="00000000">
            <w:pPr>
              <w:spacing w:after="24"/>
              <w:ind w:left="115"/>
            </w:pPr>
            <w:r>
              <w:rPr>
                <w:rFonts w:ascii="Arial" w:eastAsia="Arial" w:hAnsi="Arial" w:cs="Arial"/>
                <w:sz w:val="18"/>
              </w:rPr>
              <w:t xml:space="preserve">See Framework Schedule 7 (Call-off Award Procedure) </w:t>
            </w:r>
          </w:p>
          <w:p w14:paraId="1EE51949" w14:textId="77777777" w:rsidR="006C006A" w:rsidRDefault="00000000">
            <w:pPr>
              <w:spacing w:after="0"/>
              <w:ind w:left="115"/>
            </w:pPr>
            <w:r>
              <w:rPr>
                <w:rFonts w:ascii="Arial" w:eastAsia="Arial" w:hAnsi="Arial" w:cs="Arial"/>
                <w:sz w:val="18"/>
              </w:rPr>
              <w:t xml:space="preserve"> </w:t>
            </w:r>
          </w:p>
        </w:tc>
      </w:tr>
      <w:tr w:rsidR="006C006A" w14:paraId="76D4910B" w14:textId="77777777">
        <w:trPr>
          <w:trHeight w:val="1745"/>
        </w:trPr>
        <w:tc>
          <w:tcPr>
            <w:tcW w:w="509" w:type="dxa"/>
            <w:tcBorders>
              <w:top w:val="single" w:sz="4" w:space="0" w:color="95B3D7"/>
              <w:left w:val="single" w:sz="8" w:space="0" w:color="000000"/>
              <w:bottom w:val="nil"/>
              <w:right w:val="single" w:sz="4" w:space="0" w:color="95B3D7"/>
            </w:tcBorders>
          </w:tcPr>
          <w:p w14:paraId="064D26E4" w14:textId="77777777" w:rsidR="006C006A" w:rsidRDefault="00000000">
            <w:pPr>
              <w:tabs>
                <w:tab w:val="center" w:pos="191"/>
                <w:tab w:val="center" w:pos="475"/>
              </w:tabs>
              <w:spacing w:after="0"/>
            </w:pPr>
            <w:r>
              <w:tab/>
            </w:r>
            <w:r>
              <w:rPr>
                <w:rFonts w:ascii="Arial" w:eastAsia="Arial" w:hAnsi="Arial" w:cs="Arial"/>
                <w:b/>
                <w:sz w:val="18"/>
              </w:rPr>
              <w:t xml:space="preserve">9. </w:t>
            </w:r>
            <w:r>
              <w:rPr>
                <w:rFonts w:ascii="Arial" w:eastAsia="Arial" w:hAnsi="Arial" w:cs="Arial"/>
                <w:b/>
                <w:sz w:val="18"/>
              </w:rPr>
              <w:tab/>
              <w:t xml:space="preserve"> </w:t>
            </w:r>
          </w:p>
        </w:tc>
        <w:tc>
          <w:tcPr>
            <w:tcW w:w="2115" w:type="dxa"/>
            <w:tcBorders>
              <w:top w:val="single" w:sz="4" w:space="0" w:color="95B3D7"/>
              <w:left w:val="single" w:sz="4" w:space="0" w:color="95B3D7"/>
              <w:bottom w:val="nil"/>
              <w:right w:val="single" w:sz="4" w:space="0" w:color="95B3D7"/>
            </w:tcBorders>
          </w:tcPr>
          <w:p w14:paraId="58D9B78B" w14:textId="77777777" w:rsidR="006C006A" w:rsidRDefault="00000000">
            <w:pPr>
              <w:spacing w:after="0"/>
              <w:ind w:left="115"/>
            </w:pPr>
            <w:r>
              <w:rPr>
                <w:rFonts w:ascii="Arial" w:eastAsia="Arial" w:hAnsi="Arial" w:cs="Arial"/>
                <w:b/>
                <w:sz w:val="18"/>
              </w:rPr>
              <w:t xml:space="preserve">Framework </w:t>
            </w:r>
          </w:p>
          <w:p w14:paraId="33632A9C" w14:textId="77777777" w:rsidR="006C006A" w:rsidRDefault="00000000">
            <w:pPr>
              <w:spacing w:after="28"/>
              <w:ind w:left="115"/>
            </w:pPr>
            <w:r>
              <w:rPr>
                <w:rFonts w:ascii="Arial" w:eastAsia="Arial" w:hAnsi="Arial" w:cs="Arial"/>
                <w:b/>
                <w:sz w:val="18"/>
              </w:rPr>
              <w:t xml:space="preserve">Incorporated Terms  </w:t>
            </w:r>
          </w:p>
          <w:p w14:paraId="7E6677B6" w14:textId="77777777" w:rsidR="006C006A" w:rsidRDefault="00000000">
            <w:pPr>
              <w:spacing w:after="36"/>
              <w:ind w:left="115"/>
            </w:pPr>
            <w:r>
              <w:rPr>
                <w:rFonts w:ascii="Arial" w:eastAsia="Arial" w:hAnsi="Arial" w:cs="Arial"/>
                <w:sz w:val="18"/>
              </w:rPr>
              <w:t xml:space="preserve"> </w:t>
            </w:r>
          </w:p>
          <w:p w14:paraId="3C0B878A" w14:textId="77777777" w:rsidR="006C006A" w:rsidRDefault="00000000">
            <w:pPr>
              <w:spacing w:after="16" w:line="256" w:lineRule="auto"/>
              <w:ind w:left="115"/>
              <w:jc w:val="both"/>
            </w:pPr>
            <w:r>
              <w:rPr>
                <w:rFonts w:ascii="Arial" w:eastAsia="Arial" w:hAnsi="Arial" w:cs="Arial"/>
                <w:sz w:val="18"/>
              </w:rPr>
              <w:t>(</w:t>
            </w:r>
            <w:proofErr w:type="gramStart"/>
            <w:r>
              <w:rPr>
                <w:rFonts w:ascii="Arial" w:eastAsia="Arial" w:hAnsi="Arial" w:cs="Arial"/>
                <w:sz w:val="18"/>
              </w:rPr>
              <w:t>together</w:t>
            </w:r>
            <w:proofErr w:type="gramEnd"/>
            <w:r>
              <w:rPr>
                <w:rFonts w:ascii="Arial" w:eastAsia="Arial" w:hAnsi="Arial" w:cs="Arial"/>
                <w:sz w:val="18"/>
              </w:rPr>
              <w:t xml:space="preserve"> these documents form the </w:t>
            </w:r>
          </w:p>
          <w:p w14:paraId="215B8DE1" w14:textId="77777777" w:rsidR="006C006A" w:rsidRDefault="00000000">
            <w:pPr>
              <w:tabs>
                <w:tab w:val="center" w:pos="261"/>
                <w:tab w:val="center" w:pos="1550"/>
              </w:tabs>
              <w:spacing w:after="33"/>
            </w:pPr>
            <w:r>
              <w:tab/>
            </w:r>
            <w:r>
              <w:rPr>
                <w:rFonts w:ascii="Arial" w:eastAsia="Arial" w:hAnsi="Arial" w:cs="Arial"/>
                <w:sz w:val="18"/>
              </w:rPr>
              <w:t xml:space="preserve">‘the </w:t>
            </w:r>
            <w:r>
              <w:rPr>
                <w:rFonts w:ascii="Arial" w:eastAsia="Arial" w:hAnsi="Arial" w:cs="Arial"/>
                <w:sz w:val="18"/>
              </w:rPr>
              <w:tab/>
              <w:t xml:space="preserve">Framework </w:t>
            </w:r>
          </w:p>
          <w:p w14:paraId="505EB4EC" w14:textId="77777777" w:rsidR="006C006A" w:rsidRDefault="00000000">
            <w:pPr>
              <w:spacing w:after="0"/>
              <w:ind w:left="115"/>
            </w:pPr>
            <w:r>
              <w:rPr>
                <w:rFonts w:ascii="Arial" w:eastAsia="Arial" w:hAnsi="Arial" w:cs="Arial"/>
                <w:sz w:val="18"/>
              </w:rPr>
              <w:t xml:space="preserve">Contract’) </w:t>
            </w:r>
          </w:p>
        </w:tc>
        <w:tc>
          <w:tcPr>
            <w:tcW w:w="566" w:type="dxa"/>
            <w:tcBorders>
              <w:top w:val="single" w:sz="4" w:space="0" w:color="95B3D7"/>
              <w:left w:val="single" w:sz="4" w:space="0" w:color="95B3D7"/>
              <w:bottom w:val="nil"/>
              <w:right w:val="nil"/>
            </w:tcBorders>
            <w:vAlign w:val="bottom"/>
          </w:tcPr>
          <w:p w14:paraId="5C4FA6D0" w14:textId="77777777" w:rsidR="006C006A" w:rsidRDefault="00000000">
            <w:pPr>
              <w:spacing w:after="238" w:line="323" w:lineRule="auto"/>
              <w:ind w:left="131" w:right="83"/>
              <w:jc w:val="center"/>
            </w:pPr>
            <w:r>
              <w:rPr>
                <w:rFonts w:ascii="Arial" w:eastAsia="Arial" w:hAnsi="Arial" w:cs="Arial"/>
                <w:sz w:val="18"/>
              </w:rPr>
              <w:t xml:space="preserve">1. 2. </w:t>
            </w:r>
          </w:p>
          <w:p w14:paraId="76BF54AC" w14:textId="77777777" w:rsidR="006C006A" w:rsidRDefault="00000000">
            <w:pPr>
              <w:spacing w:after="0"/>
              <w:ind w:right="3"/>
              <w:jc w:val="center"/>
            </w:pPr>
            <w:r>
              <w:rPr>
                <w:rFonts w:ascii="Arial" w:eastAsia="Arial" w:hAnsi="Arial" w:cs="Arial"/>
                <w:sz w:val="18"/>
              </w:rPr>
              <w:t xml:space="preserve">3. </w:t>
            </w:r>
          </w:p>
        </w:tc>
        <w:tc>
          <w:tcPr>
            <w:tcW w:w="6126" w:type="dxa"/>
            <w:gridSpan w:val="3"/>
            <w:tcBorders>
              <w:top w:val="single" w:sz="4" w:space="0" w:color="95B3D7"/>
              <w:left w:val="nil"/>
              <w:bottom w:val="nil"/>
              <w:right w:val="single" w:sz="8" w:space="0" w:color="000000"/>
            </w:tcBorders>
          </w:tcPr>
          <w:p w14:paraId="252045E5" w14:textId="77777777" w:rsidR="006C006A" w:rsidRDefault="00000000">
            <w:pPr>
              <w:spacing w:after="41" w:line="239" w:lineRule="auto"/>
              <w:ind w:left="-451" w:right="119"/>
              <w:jc w:val="both"/>
            </w:pPr>
            <w:r>
              <w:rPr>
                <w:rFonts w:ascii="Arial" w:eastAsia="Arial" w:hAnsi="Arial" w:cs="Arial"/>
                <w:sz w:val="18"/>
              </w:rPr>
              <w:t xml:space="preserve">The following documents are incorporated into the Framework Contract. Where numbers are </w:t>
            </w:r>
            <w:proofErr w:type="gramStart"/>
            <w:r>
              <w:rPr>
                <w:rFonts w:ascii="Arial" w:eastAsia="Arial" w:hAnsi="Arial" w:cs="Arial"/>
                <w:sz w:val="18"/>
              </w:rPr>
              <w:t>missing</w:t>
            </w:r>
            <w:proofErr w:type="gramEnd"/>
            <w:r>
              <w:rPr>
                <w:rFonts w:ascii="Arial" w:eastAsia="Arial" w:hAnsi="Arial" w:cs="Arial"/>
                <w:sz w:val="18"/>
              </w:rPr>
              <w:t xml:space="preserve"> we are not using these schedules. If the documents conflict, the following order of precedence applies: </w:t>
            </w:r>
          </w:p>
          <w:p w14:paraId="62261BF6" w14:textId="77777777" w:rsidR="006C006A" w:rsidRDefault="00000000">
            <w:pPr>
              <w:spacing w:after="55"/>
            </w:pPr>
            <w:r>
              <w:rPr>
                <w:rFonts w:ascii="Arial" w:eastAsia="Arial" w:hAnsi="Arial" w:cs="Arial"/>
                <w:sz w:val="18"/>
              </w:rPr>
              <w:t xml:space="preserve">This Framework Award Form </w:t>
            </w:r>
          </w:p>
          <w:p w14:paraId="6B0B87ED" w14:textId="77777777" w:rsidR="006C006A" w:rsidRDefault="00000000">
            <w:pPr>
              <w:spacing w:after="41" w:line="276" w:lineRule="auto"/>
            </w:pPr>
            <w:r>
              <w:rPr>
                <w:rFonts w:ascii="Arial" w:eastAsia="Arial" w:hAnsi="Arial" w:cs="Arial"/>
                <w:sz w:val="18"/>
              </w:rPr>
              <w:t xml:space="preserve">Any Framework Special Terms (see Section 10 ‘Framework Special Terms’ in this Framework Award Form) </w:t>
            </w:r>
          </w:p>
          <w:p w14:paraId="346A8DF4" w14:textId="77777777" w:rsidR="006C006A" w:rsidRDefault="00000000">
            <w:pPr>
              <w:spacing w:after="0"/>
            </w:pPr>
            <w:r>
              <w:rPr>
                <w:rFonts w:ascii="Arial" w:eastAsia="Arial" w:hAnsi="Arial" w:cs="Arial"/>
                <w:sz w:val="18"/>
              </w:rPr>
              <w:t xml:space="preserve">Joint Schedule 1 (Definitions) RM6098  </w:t>
            </w:r>
          </w:p>
        </w:tc>
      </w:tr>
      <w:tr w:rsidR="006C006A" w14:paraId="4E9B56E4" w14:textId="77777777">
        <w:trPr>
          <w:trHeight w:val="277"/>
        </w:trPr>
        <w:tc>
          <w:tcPr>
            <w:tcW w:w="509" w:type="dxa"/>
            <w:tcBorders>
              <w:top w:val="nil"/>
              <w:left w:val="single" w:sz="8" w:space="0" w:color="000000"/>
              <w:bottom w:val="nil"/>
              <w:right w:val="single" w:sz="4" w:space="0" w:color="95B3D7"/>
            </w:tcBorders>
          </w:tcPr>
          <w:p w14:paraId="53CD572B" w14:textId="77777777" w:rsidR="006C006A" w:rsidRDefault="006C006A"/>
        </w:tc>
        <w:tc>
          <w:tcPr>
            <w:tcW w:w="2115" w:type="dxa"/>
            <w:tcBorders>
              <w:top w:val="nil"/>
              <w:left w:val="single" w:sz="4" w:space="0" w:color="95B3D7"/>
              <w:bottom w:val="nil"/>
              <w:right w:val="single" w:sz="4" w:space="0" w:color="95B3D7"/>
            </w:tcBorders>
          </w:tcPr>
          <w:p w14:paraId="0795F659"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1F187320" w14:textId="77777777" w:rsidR="006C006A" w:rsidRDefault="00000000">
            <w:pPr>
              <w:spacing w:after="0"/>
              <w:ind w:right="3"/>
              <w:jc w:val="center"/>
            </w:pPr>
            <w:r>
              <w:rPr>
                <w:rFonts w:ascii="Arial" w:eastAsia="Arial" w:hAnsi="Arial" w:cs="Arial"/>
                <w:sz w:val="18"/>
              </w:rPr>
              <w:t xml:space="preserve">4. </w:t>
            </w:r>
          </w:p>
        </w:tc>
        <w:tc>
          <w:tcPr>
            <w:tcW w:w="6126" w:type="dxa"/>
            <w:gridSpan w:val="3"/>
            <w:tcBorders>
              <w:top w:val="nil"/>
              <w:left w:val="nil"/>
              <w:bottom w:val="nil"/>
              <w:right w:val="single" w:sz="8" w:space="0" w:color="000000"/>
            </w:tcBorders>
          </w:tcPr>
          <w:p w14:paraId="08054E59" w14:textId="77777777" w:rsidR="006C006A" w:rsidRDefault="00000000">
            <w:pPr>
              <w:spacing w:after="0"/>
            </w:pPr>
            <w:r>
              <w:rPr>
                <w:rFonts w:ascii="Arial" w:eastAsia="Arial" w:hAnsi="Arial" w:cs="Arial"/>
                <w:sz w:val="18"/>
              </w:rPr>
              <w:t xml:space="preserve">Joint Schedule 11 (Processing Data) RM6098   </w:t>
            </w:r>
          </w:p>
        </w:tc>
      </w:tr>
      <w:tr w:rsidR="006C006A" w14:paraId="0360DBAC" w14:textId="77777777">
        <w:trPr>
          <w:trHeight w:val="564"/>
        </w:trPr>
        <w:tc>
          <w:tcPr>
            <w:tcW w:w="509" w:type="dxa"/>
            <w:tcBorders>
              <w:top w:val="nil"/>
              <w:left w:val="single" w:sz="8" w:space="0" w:color="000000"/>
              <w:bottom w:val="nil"/>
              <w:right w:val="single" w:sz="4" w:space="0" w:color="95B3D7"/>
            </w:tcBorders>
          </w:tcPr>
          <w:p w14:paraId="38614943" w14:textId="77777777" w:rsidR="006C006A" w:rsidRDefault="006C006A"/>
        </w:tc>
        <w:tc>
          <w:tcPr>
            <w:tcW w:w="2115" w:type="dxa"/>
            <w:tcBorders>
              <w:top w:val="nil"/>
              <w:left w:val="single" w:sz="4" w:space="0" w:color="95B3D7"/>
              <w:bottom w:val="nil"/>
              <w:right w:val="single" w:sz="4" w:space="0" w:color="95B3D7"/>
            </w:tcBorders>
          </w:tcPr>
          <w:p w14:paraId="0744606B" w14:textId="77777777" w:rsidR="006C006A" w:rsidRDefault="00000000">
            <w:pPr>
              <w:spacing w:after="36"/>
              <w:ind w:left="115"/>
            </w:pPr>
            <w:r>
              <w:rPr>
                <w:rFonts w:ascii="Arial" w:eastAsia="Arial" w:hAnsi="Arial" w:cs="Arial"/>
                <w:sz w:val="18"/>
              </w:rPr>
              <w:t xml:space="preserve"> </w:t>
            </w:r>
          </w:p>
          <w:p w14:paraId="65338A83" w14:textId="77777777" w:rsidR="006C006A" w:rsidRDefault="00000000">
            <w:pPr>
              <w:spacing w:after="38"/>
              <w:ind w:left="115"/>
            </w:pPr>
            <w:r>
              <w:rPr>
                <w:rFonts w:ascii="Arial" w:eastAsia="Arial" w:hAnsi="Arial" w:cs="Arial"/>
                <w:sz w:val="18"/>
              </w:rPr>
              <w:t xml:space="preserve"> </w:t>
            </w:r>
          </w:p>
          <w:p w14:paraId="0555B2CA"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43B891C6" w14:textId="77777777" w:rsidR="006C006A" w:rsidRDefault="00000000">
            <w:pPr>
              <w:spacing w:after="0"/>
              <w:ind w:right="3"/>
              <w:jc w:val="center"/>
            </w:pPr>
            <w:r>
              <w:rPr>
                <w:rFonts w:ascii="Arial" w:eastAsia="Arial" w:hAnsi="Arial" w:cs="Arial"/>
                <w:sz w:val="18"/>
              </w:rPr>
              <w:t xml:space="preserve">5. </w:t>
            </w:r>
          </w:p>
        </w:tc>
        <w:tc>
          <w:tcPr>
            <w:tcW w:w="6126" w:type="dxa"/>
            <w:gridSpan w:val="3"/>
            <w:tcBorders>
              <w:top w:val="nil"/>
              <w:left w:val="nil"/>
              <w:bottom w:val="nil"/>
              <w:right w:val="single" w:sz="8" w:space="0" w:color="000000"/>
            </w:tcBorders>
          </w:tcPr>
          <w:p w14:paraId="1ABD4115" w14:textId="77777777" w:rsidR="006C006A" w:rsidRDefault="00000000">
            <w:pPr>
              <w:spacing w:after="57"/>
            </w:pPr>
            <w:r>
              <w:rPr>
                <w:rFonts w:ascii="Arial" w:eastAsia="Arial" w:hAnsi="Arial" w:cs="Arial"/>
                <w:sz w:val="18"/>
              </w:rPr>
              <w:t xml:space="preserve">The following Schedules for RM6098 (in equal order of precedence): </w:t>
            </w:r>
          </w:p>
          <w:p w14:paraId="69768889" w14:textId="77777777" w:rsidR="006C006A" w:rsidRDefault="00000000">
            <w:pPr>
              <w:tabs>
                <w:tab w:val="center" w:pos="234"/>
                <w:tab w:val="center" w:pos="2061"/>
              </w:tabs>
              <w:spacing w:after="0"/>
            </w:pPr>
            <w:r>
              <w:tab/>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t xml:space="preserve">Framework Schedule 1 (Specification)  </w:t>
            </w:r>
          </w:p>
        </w:tc>
      </w:tr>
      <w:tr w:rsidR="006C006A" w14:paraId="10AA5DB5" w14:textId="77777777">
        <w:trPr>
          <w:trHeight w:val="278"/>
        </w:trPr>
        <w:tc>
          <w:tcPr>
            <w:tcW w:w="509" w:type="dxa"/>
            <w:tcBorders>
              <w:top w:val="nil"/>
              <w:left w:val="single" w:sz="8" w:space="0" w:color="000000"/>
              <w:bottom w:val="nil"/>
              <w:right w:val="single" w:sz="4" w:space="0" w:color="95B3D7"/>
            </w:tcBorders>
          </w:tcPr>
          <w:p w14:paraId="35D7F82D" w14:textId="77777777" w:rsidR="006C006A" w:rsidRDefault="006C006A"/>
        </w:tc>
        <w:tc>
          <w:tcPr>
            <w:tcW w:w="2115" w:type="dxa"/>
            <w:tcBorders>
              <w:top w:val="nil"/>
              <w:left w:val="single" w:sz="4" w:space="0" w:color="95B3D7"/>
              <w:bottom w:val="nil"/>
              <w:right w:val="single" w:sz="4" w:space="0" w:color="95B3D7"/>
            </w:tcBorders>
            <w:vAlign w:val="bottom"/>
          </w:tcPr>
          <w:p w14:paraId="3958B402"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1AFE8C84" w14:textId="77777777" w:rsidR="006C006A" w:rsidRDefault="006C006A"/>
        </w:tc>
        <w:tc>
          <w:tcPr>
            <w:tcW w:w="540" w:type="dxa"/>
            <w:tcBorders>
              <w:top w:val="nil"/>
              <w:left w:val="nil"/>
              <w:bottom w:val="nil"/>
              <w:right w:val="nil"/>
            </w:tcBorders>
          </w:tcPr>
          <w:p w14:paraId="32616AFC" w14:textId="77777777" w:rsidR="006C006A" w:rsidRDefault="00000000">
            <w:pPr>
              <w:spacing w:after="0"/>
              <w:ind w:right="72"/>
              <w:jc w:val="center"/>
            </w:pPr>
            <w:r>
              <w:rPr>
                <w:rFonts w:ascii="Courier New" w:eastAsia="Courier New" w:hAnsi="Courier New" w:cs="Courier New"/>
                <w:sz w:val="18"/>
              </w:rPr>
              <w:t>o</w:t>
            </w:r>
            <w:r>
              <w:rPr>
                <w:rFonts w:ascii="Arial" w:eastAsia="Arial" w:hAnsi="Arial" w:cs="Arial"/>
                <w:sz w:val="18"/>
              </w:rPr>
              <w:t xml:space="preserve"> </w:t>
            </w:r>
          </w:p>
        </w:tc>
        <w:tc>
          <w:tcPr>
            <w:tcW w:w="5586" w:type="dxa"/>
            <w:gridSpan w:val="2"/>
            <w:tcBorders>
              <w:top w:val="nil"/>
              <w:left w:val="nil"/>
              <w:bottom w:val="nil"/>
              <w:right w:val="single" w:sz="8" w:space="0" w:color="000000"/>
            </w:tcBorders>
          </w:tcPr>
          <w:p w14:paraId="5E5226E1" w14:textId="77777777" w:rsidR="006C006A" w:rsidRDefault="00000000">
            <w:pPr>
              <w:spacing w:after="0"/>
            </w:pPr>
            <w:r>
              <w:rPr>
                <w:rFonts w:ascii="Arial" w:eastAsia="Arial" w:hAnsi="Arial" w:cs="Arial"/>
                <w:sz w:val="18"/>
              </w:rPr>
              <w:t xml:space="preserve">Framework Schedule 3 (Framework Prices) </w:t>
            </w:r>
          </w:p>
        </w:tc>
      </w:tr>
      <w:tr w:rsidR="006C006A" w14:paraId="4CFBD9D6" w14:textId="77777777">
        <w:trPr>
          <w:trHeight w:val="278"/>
        </w:trPr>
        <w:tc>
          <w:tcPr>
            <w:tcW w:w="509" w:type="dxa"/>
            <w:tcBorders>
              <w:top w:val="nil"/>
              <w:left w:val="single" w:sz="8" w:space="0" w:color="000000"/>
              <w:bottom w:val="nil"/>
              <w:right w:val="single" w:sz="4" w:space="0" w:color="95B3D7"/>
            </w:tcBorders>
          </w:tcPr>
          <w:p w14:paraId="72D9A5AB" w14:textId="77777777" w:rsidR="006C006A" w:rsidRDefault="006C006A"/>
        </w:tc>
        <w:tc>
          <w:tcPr>
            <w:tcW w:w="2115" w:type="dxa"/>
            <w:tcBorders>
              <w:top w:val="nil"/>
              <w:left w:val="single" w:sz="4" w:space="0" w:color="95B3D7"/>
              <w:bottom w:val="nil"/>
              <w:right w:val="single" w:sz="4" w:space="0" w:color="95B3D7"/>
            </w:tcBorders>
            <w:vAlign w:val="bottom"/>
          </w:tcPr>
          <w:p w14:paraId="22B584D0"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28B4E46C" w14:textId="77777777" w:rsidR="006C006A" w:rsidRDefault="006C006A"/>
        </w:tc>
        <w:tc>
          <w:tcPr>
            <w:tcW w:w="540" w:type="dxa"/>
            <w:tcBorders>
              <w:top w:val="nil"/>
              <w:left w:val="nil"/>
              <w:bottom w:val="nil"/>
              <w:right w:val="nil"/>
            </w:tcBorders>
          </w:tcPr>
          <w:p w14:paraId="3EABDA4D" w14:textId="77777777" w:rsidR="006C006A" w:rsidRDefault="00000000">
            <w:pPr>
              <w:spacing w:after="0"/>
              <w:ind w:right="72"/>
              <w:jc w:val="center"/>
            </w:pPr>
            <w:r>
              <w:rPr>
                <w:rFonts w:ascii="Courier New" w:eastAsia="Courier New" w:hAnsi="Courier New" w:cs="Courier New"/>
                <w:sz w:val="18"/>
              </w:rPr>
              <w:t>o</w:t>
            </w:r>
            <w:r>
              <w:rPr>
                <w:rFonts w:ascii="Arial" w:eastAsia="Arial" w:hAnsi="Arial" w:cs="Arial"/>
                <w:sz w:val="18"/>
              </w:rPr>
              <w:t xml:space="preserve"> </w:t>
            </w:r>
          </w:p>
        </w:tc>
        <w:tc>
          <w:tcPr>
            <w:tcW w:w="5586" w:type="dxa"/>
            <w:gridSpan w:val="2"/>
            <w:tcBorders>
              <w:top w:val="nil"/>
              <w:left w:val="nil"/>
              <w:bottom w:val="nil"/>
              <w:right w:val="single" w:sz="8" w:space="0" w:color="000000"/>
            </w:tcBorders>
          </w:tcPr>
          <w:p w14:paraId="61E2985C" w14:textId="77777777" w:rsidR="006C006A" w:rsidRDefault="00000000">
            <w:pPr>
              <w:spacing w:after="0"/>
            </w:pPr>
            <w:r>
              <w:rPr>
                <w:rFonts w:ascii="Arial" w:eastAsia="Arial" w:hAnsi="Arial" w:cs="Arial"/>
                <w:sz w:val="18"/>
              </w:rPr>
              <w:t xml:space="preserve">Framework Schedule 4 (Framework Management) </w:t>
            </w:r>
          </w:p>
        </w:tc>
      </w:tr>
      <w:tr w:rsidR="006C006A" w14:paraId="72B5A926" w14:textId="77777777">
        <w:trPr>
          <w:trHeight w:val="278"/>
        </w:trPr>
        <w:tc>
          <w:tcPr>
            <w:tcW w:w="509" w:type="dxa"/>
            <w:tcBorders>
              <w:top w:val="nil"/>
              <w:left w:val="single" w:sz="8" w:space="0" w:color="000000"/>
              <w:bottom w:val="nil"/>
              <w:right w:val="single" w:sz="4" w:space="0" w:color="95B3D7"/>
            </w:tcBorders>
          </w:tcPr>
          <w:p w14:paraId="74E0CD77" w14:textId="77777777" w:rsidR="006C006A" w:rsidRDefault="006C006A"/>
        </w:tc>
        <w:tc>
          <w:tcPr>
            <w:tcW w:w="2115" w:type="dxa"/>
            <w:tcBorders>
              <w:top w:val="nil"/>
              <w:left w:val="single" w:sz="4" w:space="0" w:color="95B3D7"/>
              <w:bottom w:val="nil"/>
              <w:right w:val="single" w:sz="4" w:space="0" w:color="95B3D7"/>
            </w:tcBorders>
            <w:vAlign w:val="bottom"/>
          </w:tcPr>
          <w:p w14:paraId="6F374F8E"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37F3E835" w14:textId="77777777" w:rsidR="006C006A" w:rsidRDefault="006C006A"/>
        </w:tc>
        <w:tc>
          <w:tcPr>
            <w:tcW w:w="540" w:type="dxa"/>
            <w:tcBorders>
              <w:top w:val="nil"/>
              <w:left w:val="nil"/>
              <w:bottom w:val="nil"/>
              <w:right w:val="nil"/>
            </w:tcBorders>
          </w:tcPr>
          <w:p w14:paraId="23200934" w14:textId="77777777" w:rsidR="006C006A" w:rsidRDefault="00000000">
            <w:pPr>
              <w:spacing w:after="0"/>
              <w:ind w:right="72"/>
              <w:jc w:val="center"/>
            </w:pPr>
            <w:r>
              <w:rPr>
                <w:rFonts w:ascii="Courier New" w:eastAsia="Courier New" w:hAnsi="Courier New" w:cs="Courier New"/>
                <w:sz w:val="18"/>
              </w:rPr>
              <w:t>o</w:t>
            </w:r>
            <w:r>
              <w:rPr>
                <w:rFonts w:ascii="Arial" w:eastAsia="Arial" w:hAnsi="Arial" w:cs="Arial"/>
                <w:sz w:val="18"/>
              </w:rPr>
              <w:t xml:space="preserve"> </w:t>
            </w:r>
          </w:p>
        </w:tc>
        <w:tc>
          <w:tcPr>
            <w:tcW w:w="5586" w:type="dxa"/>
            <w:gridSpan w:val="2"/>
            <w:tcBorders>
              <w:top w:val="nil"/>
              <w:left w:val="nil"/>
              <w:bottom w:val="nil"/>
              <w:right w:val="single" w:sz="8" w:space="0" w:color="000000"/>
            </w:tcBorders>
          </w:tcPr>
          <w:p w14:paraId="1F0DE277" w14:textId="77777777" w:rsidR="006C006A" w:rsidRDefault="00000000">
            <w:pPr>
              <w:spacing w:after="0"/>
            </w:pPr>
            <w:r>
              <w:rPr>
                <w:rFonts w:ascii="Arial" w:eastAsia="Arial" w:hAnsi="Arial" w:cs="Arial"/>
                <w:sz w:val="18"/>
              </w:rPr>
              <w:t xml:space="preserve">Framework Schedule 5 (Management Charges and Information) </w:t>
            </w:r>
          </w:p>
        </w:tc>
      </w:tr>
      <w:tr w:rsidR="006C006A" w14:paraId="789475C0" w14:textId="77777777">
        <w:trPr>
          <w:trHeight w:val="786"/>
        </w:trPr>
        <w:tc>
          <w:tcPr>
            <w:tcW w:w="509" w:type="dxa"/>
            <w:tcBorders>
              <w:top w:val="nil"/>
              <w:left w:val="single" w:sz="8" w:space="0" w:color="000000"/>
              <w:bottom w:val="nil"/>
              <w:right w:val="single" w:sz="4" w:space="0" w:color="95B3D7"/>
            </w:tcBorders>
          </w:tcPr>
          <w:p w14:paraId="3E27004E" w14:textId="77777777" w:rsidR="006C006A" w:rsidRDefault="006C006A"/>
        </w:tc>
        <w:tc>
          <w:tcPr>
            <w:tcW w:w="2115" w:type="dxa"/>
            <w:tcBorders>
              <w:top w:val="nil"/>
              <w:left w:val="single" w:sz="4" w:space="0" w:color="95B3D7"/>
              <w:bottom w:val="nil"/>
              <w:right w:val="single" w:sz="4" w:space="0" w:color="95B3D7"/>
            </w:tcBorders>
            <w:vAlign w:val="bottom"/>
          </w:tcPr>
          <w:p w14:paraId="79438095" w14:textId="77777777" w:rsidR="006C006A" w:rsidRDefault="00000000">
            <w:pPr>
              <w:spacing w:after="36"/>
              <w:ind w:left="115"/>
            </w:pPr>
            <w:r>
              <w:rPr>
                <w:rFonts w:ascii="Arial" w:eastAsia="Arial" w:hAnsi="Arial" w:cs="Arial"/>
                <w:sz w:val="18"/>
              </w:rPr>
              <w:t xml:space="preserve"> </w:t>
            </w:r>
          </w:p>
          <w:p w14:paraId="2DA8C293" w14:textId="77777777" w:rsidR="006C006A" w:rsidRDefault="00000000">
            <w:pPr>
              <w:spacing w:after="38"/>
              <w:ind w:left="115"/>
            </w:pPr>
            <w:r>
              <w:rPr>
                <w:rFonts w:ascii="Arial" w:eastAsia="Arial" w:hAnsi="Arial" w:cs="Arial"/>
                <w:sz w:val="18"/>
              </w:rPr>
              <w:t xml:space="preserve"> </w:t>
            </w:r>
          </w:p>
          <w:p w14:paraId="3E3D515A"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5166BC44" w14:textId="77777777" w:rsidR="006C006A" w:rsidRDefault="006C006A"/>
        </w:tc>
        <w:tc>
          <w:tcPr>
            <w:tcW w:w="540" w:type="dxa"/>
            <w:tcBorders>
              <w:top w:val="nil"/>
              <w:left w:val="nil"/>
              <w:bottom w:val="nil"/>
              <w:right w:val="nil"/>
            </w:tcBorders>
          </w:tcPr>
          <w:p w14:paraId="6D515CFC" w14:textId="77777777" w:rsidR="006C006A" w:rsidRDefault="00000000">
            <w:pPr>
              <w:spacing w:after="0"/>
              <w:ind w:right="72"/>
              <w:jc w:val="center"/>
            </w:pPr>
            <w:r>
              <w:rPr>
                <w:rFonts w:ascii="Courier New" w:eastAsia="Courier New" w:hAnsi="Courier New" w:cs="Courier New"/>
                <w:sz w:val="18"/>
              </w:rPr>
              <w:t>o</w:t>
            </w:r>
            <w:r>
              <w:rPr>
                <w:rFonts w:ascii="Arial" w:eastAsia="Arial" w:hAnsi="Arial" w:cs="Arial"/>
                <w:sz w:val="18"/>
              </w:rPr>
              <w:t xml:space="preserve"> </w:t>
            </w:r>
          </w:p>
        </w:tc>
        <w:tc>
          <w:tcPr>
            <w:tcW w:w="5586" w:type="dxa"/>
            <w:gridSpan w:val="2"/>
            <w:tcBorders>
              <w:top w:val="nil"/>
              <w:left w:val="nil"/>
              <w:bottom w:val="nil"/>
              <w:right w:val="single" w:sz="8" w:space="0" w:color="000000"/>
            </w:tcBorders>
          </w:tcPr>
          <w:p w14:paraId="6569190B" w14:textId="77777777" w:rsidR="006C006A" w:rsidRDefault="00000000">
            <w:pPr>
              <w:spacing w:after="44" w:line="276" w:lineRule="auto"/>
              <w:jc w:val="both"/>
            </w:pPr>
            <w:r>
              <w:rPr>
                <w:rFonts w:ascii="Arial" w:eastAsia="Arial" w:hAnsi="Arial" w:cs="Arial"/>
                <w:sz w:val="18"/>
              </w:rPr>
              <w:t xml:space="preserve">Framework Schedule 6/6a (Order Form Template and Call-Off Schedules) including the following template Call-Off Schedules:  </w:t>
            </w:r>
          </w:p>
          <w:p w14:paraId="0BF2B19C" w14:textId="77777777" w:rsidR="006C006A" w:rsidRDefault="00000000">
            <w:pPr>
              <w:tabs>
                <w:tab w:val="center" w:pos="241"/>
                <w:tab w:val="center" w:pos="2324"/>
              </w:tabs>
              <w:spacing w:after="0"/>
            </w:pPr>
            <w:r>
              <w:tab/>
            </w:r>
            <w:r>
              <w:rPr>
                <w:sz w:val="18"/>
              </w:rPr>
              <w:t>▪</w:t>
            </w:r>
            <w:r>
              <w:rPr>
                <w:rFonts w:ascii="Arial" w:eastAsia="Arial" w:hAnsi="Arial" w:cs="Arial"/>
                <w:sz w:val="18"/>
              </w:rPr>
              <w:t xml:space="preserve"> </w:t>
            </w:r>
            <w:r>
              <w:rPr>
                <w:rFonts w:ascii="Arial" w:eastAsia="Arial" w:hAnsi="Arial" w:cs="Arial"/>
                <w:sz w:val="18"/>
              </w:rPr>
              <w:tab/>
              <w:t xml:space="preserve">Call-Off Schedule 1 (Transparency Reports) </w:t>
            </w:r>
          </w:p>
        </w:tc>
      </w:tr>
      <w:tr w:rsidR="006C006A" w14:paraId="256733F3" w14:textId="77777777">
        <w:trPr>
          <w:trHeight w:val="263"/>
        </w:trPr>
        <w:tc>
          <w:tcPr>
            <w:tcW w:w="509" w:type="dxa"/>
            <w:tcBorders>
              <w:top w:val="nil"/>
              <w:left w:val="single" w:sz="8" w:space="0" w:color="000000"/>
              <w:bottom w:val="nil"/>
              <w:right w:val="single" w:sz="4" w:space="0" w:color="95B3D7"/>
            </w:tcBorders>
          </w:tcPr>
          <w:p w14:paraId="72763CE9" w14:textId="77777777" w:rsidR="006C006A" w:rsidRDefault="006C006A"/>
        </w:tc>
        <w:tc>
          <w:tcPr>
            <w:tcW w:w="2115" w:type="dxa"/>
            <w:tcBorders>
              <w:top w:val="nil"/>
              <w:left w:val="single" w:sz="4" w:space="0" w:color="95B3D7"/>
              <w:bottom w:val="nil"/>
              <w:right w:val="single" w:sz="4" w:space="0" w:color="95B3D7"/>
            </w:tcBorders>
            <w:vAlign w:val="bottom"/>
          </w:tcPr>
          <w:p w14:paraId="3D0BA1B8"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0247D90E" w14:textId="77777777" w:rsidR="006C006A" w:rsidRDefault="006C006A"/>
        </w:tc>
        <w:tc>
          <w:tcPr>
            <w:tcW w:w="540" w:type="dxa"/>
            <w:tcBorders>
              <w:top w:val="nil"/>
              <w:left w:val="nil"/>
              <w:bottom w:val="nil"/>
              <w:right w:val="nil"/>
            </w:tcBorders>
          </w:tcPr>
          <w:p w14:paraId="195E8CF6" w14:textId="77777777" w:rsidR="006C006A" w:rsidRDefault="006C006A"/>
        </w:tc>
        <w:tc>
          <w:tcPr>
            <w:tcW w:w="449" w:type="dxa"/>
            <w:tcBorders>
              <w:top w:val="nil"/>
              <w:left w:val="nil"/>
              <w:bottom w:val="nil"/>
              <w:right w:val="nil"/>
            </w:tcBorders>
          </w:tcPr>
          <w:p w14:paraId="5B52668D"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03350E03" w14:textId="77777777" w:rsidR="006C006A" w:rsidRDefault="00000000">
            <w:pPr>
              <w:spacing w:after="0"/>
              <w:ind w:left="120"/>
            </w:pPr>
            <w:r>
              <w:rPr>
                <w:rFonts w:ascii="Arial" w:eastAsia="Arial" w:hAnsi="Arial" w:cs="Arial"/>
                <w:sz w:val="18"/>
              </w:rPr>
              <w:t xml:space="preserve">Call-Off Schedule 2 (Staff Transfer) </w:t>
            </w:r>
          </w:p>
        </w:tc>
      </w:tr>
      <w:tr w:rsidR="006C006A" w14:paraId="34417474" w14:textId="77777777">
        <w:trPr>
          <w:trHeight w:val="264"/>
        </w:trPr>
        <w:tc>
          <w:tcPr>
            <w:tcW w:w="509" w:type="dxa"/>
            <w:tcBorders>
              <w:top w:val="nil"/>
              <w:left w:val="single" w:sz="8" w:space="0" w:color="000000"/>
              <w:bottom w:val="nil"/>
              <w:right w:val="single" w:sz="4" w:space="0" w:color="95B3D7"/>
            </w:tcBorders>
          </w:tcPr>
          <w:p w14:paraId="0340C73A" w14:textId="77777777" w:rsidR="006C006A" w:rsidRDefault="006C006A"/>
        </w:tc>
        <w:tc>
          <w:tcPr>
            <w:tcW w:w="2115" w:type="dxa"/>
            <w:tcBorders>
              <w:top w:val="nil"/>
              <w:left w:val="single" w:sz="4" w:space="0" w:color="95B3D7"/>
              <w:bottom w:val="nil"/>
              <w:right w:val="single" w:sz="4" w:space="0" w:color="95B3D7"/>
            </w:tcBorders>
            <w:vAlign w:val="bottom"/>
          </w:tcPr>
          <w:p w14:paraId="6727AD4C"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78302369" w14:textId="77777777" w:rsidR="006C006A" w:rsidRDefault="006C006A"/>
        </w:tc>
        <w:tc>
          <w:tcPr>
            <w:tcW w:w="540" w:type="dxa"/>
            <w:tcBorders>
              <w:top w:val="nil"/>
              <w:left w:val="nil"/>
              <w:bottom w:val="nil"/>
              <w:right w:val="nil"/>
            </w:tcBorders>
          </w:tcPr>
          <w:p w14:paraId="69CB6C14" w14:textId="77777777" w:rsidR="006C006A" w:rsidRDefault="006C006A"/>
        </w:tc>
        <w:tc>
          <w:tcPr>
            <w:tcW w:w="449" w:type="dxa"/>
            <w:tcBorders>
              <w:top w:val="nil"/>
              <w:left w:val="nil"/>
              <w:bottom w:val="nil"/>
              <w:right w:val="nil"/>
            </w:tcBorders>
          </w:tcPr>
          <w:p w14:paraId="3BFE1BB3"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1E79731A" w14:textId="77777777" w:rsidR="006C006A" w:rsidRDefault="00000000">
            <w:pPr>
              <w:spacing w:after="0"/>
              <w:ind w:left="120"/>
            </w:pPr>
            <w:r>
              <w:rPr>
                <w:rFonts w:ascii="Arial" w:eastAsia="Arial" w:hAnsi="Arial" w:cs="Arial"/>
                <w:sz w:val="18"/>
              </w:rPr>
              <w:t xml:space="preserve">Call-Off Schedule 3 (Continuous Improvement) </w:t>
            </w:r>
          </w:p>
        </w:tc>
      </w:tr>
      <w:tr w:rsidR="006C006A" w14:paraId="68ADF4B2" w14:textId="77777777">
        <w:trPr>
          <w:trHeight w:val="263"/>
        </w:trPr>
        <w:tc>
          <w:tcPr>
            <w:tcW w:w="509" w:type="dxa"/>
            <w:tcBorders>
              <w:top w:val="nil"/>
              <w:left w:val="single" w:sz="8" w:space="0" w:color="000000"/>
              <w:bottom w:val="nil"/>
              <w:right w:val="single" w:sz="4" w:space="0" w:color="95B3D7"/>
            </w:tcBorders>
          </w:tcPr>
          <w:p w14:paraId="4E1D4EF8" w14:textId="77777777" w:rsidR="006C006A" w:rsidRDefault="006C006A"/>
        </w:tc>
        <w:tc>
          <w:tcPr>
            <w:tcW w:w="2115" w:type="dxa"/>
            <w:tcBorders>
              <w:top w:val="nil"/>
              <w:left w:val="single" w:sz="4" w:space="0" w:color="95B3D7"/>
              <w:bottom w:val="nil"/>
              <w:right w:val="single" w:sz="4" w:space="0" w:color="95B3D7"/>
            </w:tcBorders>
            <w:vAlign w:val="bottom"/>
          </w:tcPr>
          <w:p w14:paraId="556B6F36"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159652C5" w14:textId="77777777" w:rsidR="006C006A" w:rsidRDefault="006C006A"/>
        </w:tc>
        <w:tc>
          <w:tcPr>
            <w:tcW w:w="540" w:type="dxa"/>
            <w:tcBorders>
              <w:top w:val="nil"/>
              <w:left w:val="nil"/>
              <w:bottom w:val="nil"/>
              <w:right w:val="nil"/>
            </w:tcBorders>
          </w:tcPr>
          <w:p w14:paraId="42F2157A" w14:textId="77777777" w:rsidR="006C006A" w:rsidRDefault="006C006A"/>
        </w:tc>
        <w:tc>
          <w:tcPr>
            <w:tcW w:w="449" w:type="dxa"/>
            <w:tcBorders>
              <w:top w:val="nil"/>
              <w:left w:val="nil"/>
              <w:bottom w:val="nil"/>
              <w:right w:val="nil"/>
            </w:tcBorders>
          </w:tcPr>
          <w:p w14:paraId="5C2EAEDA"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05F6D09E" w14:textId="77777777" w:rsidR="006C006A" w:rsidRDefault="00000000">
            <w:pPr>
              <w:tabs>
                <w:tab w:val="center" w:pos="1602"/>
                <w:tab w:val="center" w:pos="3601"/>
                <w:tab w:val="center" w:pos="4321"/>
              </w:tabs>
              <w:spacing w:after="0"/>
            </w:pPr>
            <w:r>
              <w:tab/>
            </w:r>
            <w:r>
              <w:rPr>
                <w:rFonts w:ascii="Arial" w:eastAsia="Arial" w:hAnsi="Arial" w:cs="Arial"/>
                <w:sz w:val="18"/>
              </w:rPr>
              <w:t xml:space="preserve">Call-Off Schedule 4 (Call-Off Tender) </w:t>
            </w:r>
            <w:r>
              <w:rPr>
                <w:rFonts w:ascii="Arial" w:eastAsia="Arial" w:hAnsi="Arial" w:cs="Arial"/>
                <w:sz w:val="18"/>
              </w:rPr>
              <w:tab/>
              <w:t xml:space="preserve"> </w:t>
            </w:r>
            <w:r>
              <w:rPr>
                <w:rFonts w:ascii="Arial" w:eastAsia="Arial" w:hAnsi="Arial" w:cs="Arial"/>
                <w:sz w:val="18"/>
              </w:rPr>
              <w:tab/>
              <w:t xml:space="preserve"> </w:t>
            </w:r>
          </w:p>
        </w:tc>
      </w:tr>
      <w:tr w:rsidR="006C006A" w14:paraId="167BCDBD" w14:textId="77777777">
        <w:trPr>
          <w:trHeight w:val="263"/>
        </w:trPr>
        <w:tc>
          <w:tcPr>
            <w:tcW w:w="509" w:type="dxa"/>
            <w:tcBorders>
              <w:top w:val="nil"/>
              <w:left w:val="single" w:sz="8" w:space="0" w:color="000000"/>
              <w:bottom w:val="nil"/>
              <w:right w:val="single" w:sz="4" w:space="0" w:color="95B3D7"/>
            </w:tcBorders>
          </w:tcPr>
          <w:p w14:paraId="74912C73" w14:textId="77777777" w:rsidR="006C006A" w:rsidRDefault="006C006A"/>
        </w:tc>
        <w:tc>
          <w:tcPr>
            <w:tcW w:w="2115" w:type="dxa"/>
            <w:tcBorders>
              <w:top w:val="nil"/>
              <w:left w:val="single" w:sz="4" w:space="0" w:color="95B3D7"/>
              <w:bottom w:val="nil"/>
              <w:right w:val="single" w:sz="4" w:space="0" w:color="95B3D7"/>
            </w:tcBorders>
            <w:vAlign w:val="bottom"/>
          </w:tcPr>
          <w:p w14:paraId="0063252D"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7695EA50" w14:textId="77777777" w:rsidR="006C006A" w:rsidRDefault="006C006A"/>
        </w:tc>
        <w:tc>
          <w:tcPr>
            <w:tcW w:w="540" w:type="dxa"/>
            <w:tcBorders>
              <w:top w:val="nil"/>
              <w:left w:val="nil"/>
              <w:bottom w:val="nil"/>
              <w:right w:val="nil"/>
            </w:tcBorders>
          </w:tcPr>
          <w:p w14:paraId="704AFD64" w14:textId="77777777" w:rsidR="006C006A" w:rsidRDefault="006C006A"/>
        </w:tc>
        <w:tc>
          <w:tcPr>
            <w:tcW w:w="449" w:type="dxa"/>
            <w:tcBorders>
              <w:top w:val="nil"/>
              <w:left w:val="nil"/>
              <w:bottom w:val="nil"/>
              <w:right w:val="nil"/>
            </w:tcBorders>
          </w:tcPr>
          <w:p w14:paraId="07E7D700"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642FBD3E" w14:textId="77777777" w:rsidR="006C006A" w:rsidRDefault="00000000">
            <w:pPr>
              <w:spacing w:after="0"/>
              <w:ind w:left="120"/>
            </w:pPr>
            <w:r>
              <w:rPr>
                <w:rFonts w:ascii="Arial" w:eastAsia="Arial" w:hAnsi="Arial" w:cs="Arial"/>
                <w:sz w:val="18"/>
              </w:rPr>
              <w:t xml:space="preserve">Call-Off Schedule 5 </w:t>
            </w:r>
            <w:r>
              <w:rPr>
                <w:rFonts w:ascii="Arial" w:eastAsia="Arial" w:hAnsi="Arial" w:cs="Arial"/>
                <w:i/>
                <w:sz w:val="18"/>
              </w:rPr>
              <w:t>(</w:t>
            </w:r>
            <w:r>
              <w:rPr>
                <w:rFonts w:ascii="Arial" w:eastAsia="Arial" w:hAnsi="Arial" w:cs="Arial"/>
                <w:sz w:val="18"/>
              </w:rPr>
              <w:t xml:space="preserve">Pricing Details) </w:t>
            </w:r>
          </w:p>
        </w:tc>
      </w:tr>
      <w:tr w:rsidR="006C006A" w14:paraId="17994ACC" w14:textId="77777777">
        <w:trPr>
          <w:trHeight w:val="375"/>
        </w:trPr>
        <w:tc>
          <w:tcPr>
            <w:tcW w:w="509" w:type="dxa"/>
            <w:tcBorders>
              <w:top w:val="nil"/>
              <w:left w:val="single" w:sz="8" w:space="0" w:color="000000"/>
              <w:bottom w:val="nil"/>
              <w:right w:val="single" w:sz="4" w:space="0" w:color="95B3D7"/>
            </w:tcBorders>
          </w:tcPr>
          <w:p w14:paraId="269099D0" w14:textId="77777777" w:rsidR="006C006A" w:rsidRDefault="006C006A"/>
        </w:tc>
        <w:tc>
          <w:tcPr>
            <w:tcW w:w="2115" w:type="dxa"/>
            <w:tcBorders>
              <w:top w:val="nil"/>
              <w:left w:val="single" w:sz="4" w:space="0" w:color="95B3D7"/>
              <w:bottom w:val="nil"/>
              <w:right w:val="single" w:sz="4" w:space="0" w:color="95B3D7"/>
            </w:tcBorders>
          </w:tcPr>
          <w:p w14:paraId="1469855A"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2F2D776F" w14:textId="77777777" w:rsidR="006C006A" w:rsidRDefault="006C006A"/>
        </w:tc>
        <w:tc>
          <w:tcPr>
            <w:tcW w:w="540" w:type="dxa"/>
            <w:tcBorders>
              <w:top w:val="nil"/>
              <w:left w:val="nil"/>
              <w:bottom w:val="nil"/>
              <w:right w:val="nil"/>
            </w:tcBorders>
          </w:tcPr>
          <w:p w14:paraId="7E4B9777" w14:textId="77777777" w:rsidR="006C006A" w:rsidRDefault="006C006A"/>
        </w:tc>
        <w:tc>
          <w:tcPr>
            <w:tcW w:w="449" w:type="dxa"/>
            <w:tcBorders>
              <w:top w:val="nil"/>
              <w:left w:val="nil"/>
              <w:bottom w:val="nil"/>
              <w:right w:val="nil"/>
            </w:tcBorders>
          </w:tcPr>
          <w:p w14:paraId="34FEAEA3"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297E672D" w14:textId="77777777" w:rsidR="006C006A" w:rsidRDefault="00000000">
            <w:pPr>
              <w:spacing w:after="0"/>
              <w:ind w:left="120"/>
            </w:pPr>
            <w:r>
              <w:rPr>
                <w:rFonts w:ascii="Arial" w:eastAsia="Arial" w:hAnsi="Arial" w:cs="Arial"/>
                <w:sz w:val="18"/>
              </w:rPr>
              <w:t xml:space="preserve">Call-Off Schedule 6 (ICT Services) and its Annexes A to E  </w:t>
            </w:r>
          </w:p>
          <w:p w14:paraId="7148F985" w14:textId="77777777" w:rsidR="006C006A" w:rsidRDefault="00000000">
            <w:pPr>
              <w:spacing w:after="0"/>
              <w:ind w:left="120"/>
            </w:pPr>
            <w:r>
              <w:rPr>
                <w:rFonts w:ascii="Arial" w:eastAsia="Arial" w:hAnsi="Arial" w:cs="Arial"/>
                <w:sz w:val="18"/>
              </w:rPr>
              <w:t xml:space="preserve"> </w:t>
            </w:r>
            <w:r>
              <w:rPr>
                <w:rFonts w:ascii="Arial" w:eastAsia="Arial" w:hAnsi="Arial" w:cs="Arial"/>
                <w:sz w:val="18"/>
              </w:rPr>
              <w:tab/>
              <w:t xml:space="preserve"> </w:t>
            </w:r>
          </w:p>
        </w:tc>
      </w:tr>
      <w:tr w:rsidR="006C006A" w14:paraId="679B39D8" w14:textId="77777777">
        <w:trPr>
          <w:trHeight w:val="375"/>
        </w:trPr>
        <w:tc>
          <w:tcPr>
            <w:tcW w:w="509" w:type="dxa"/>
            <w:tcBorders>
              <w:top w:val="nil"/>
              <w:left w:val="single" w:sz="8" w:space="0" w:color="000000"/>
              <w:bottom w:val="nil"/>
              <w:right w:val="single" w:sz="4" w:space="0" w:color="95B3D7"/>
            </w:tcBorders>
          </w:tcPr>
          <w:p w14:paraId="6ED721BD" w14:textId="77777777" w:rsidR="006C006A" w:rsidRDefault="006C006A"/>
        </w:tc>
        <w:tc>
          <w:tcPr>
            <w:tcW w:w="2115" w:type="dxa"/>
            <w:tcBorders>
              <w:top w:val="nil"/>
              <w:left w:val="single" w:sz="4" w:space="0" w:color="95B3D7"/>
              <w:bottom w:val="nil"/>
              <w:right w:val="single" w:sz="4" w:space="0" w:color="95B3D7"/>
            </w:tcBorders>
          </w:tcPr>
          <w:p w14:paraId="4E364140" w14:textId="77777777" w:rsidR="006C006A" w:rsidRDefault="00000000">
            <w:pPr>
              <w:spacing w:after="0"/>
              <w:ind w:left="115"/>
            </w:pPr>
            <w:r>
              <w:rPr>
                <w:rFonts w:ascii="Arial" w:eastAsia="Arial" w:hAnsi="Arial" w:cs="Arial"/>
                <w:sz w:val="18"/>
              </w:rPr>
              <w:t xml:space="preserve"> </w:t>
            </w:r>
          </w:p>
        </w:tc>
        <w:tc>
          <w:tcPr>
            <w:tcW w:w="566" w:type="dxa"/>
            <w:tcBorders>
              <w:top w:val="nil"/>
              <w:left w:val="single" w:sz="4" w:space="0" w:color="95B3D7"/>
              <w:bottom w:val="nil"/>
              <w:right w:val="nil"/>
            </w:tcBorders>
          </w:tcPr>
          <w:p w14:paraId="12721C2E" w14:textId="77777777" w:rsidR="006C006A" w:rsidRDefault="006C006A"/>
        </w:tc>
        <w:tc>
          <w:tcPr>
            <w:tcW w:w="540" w:type="dxa"/>
            <w:tcBorders>
              <w:top w:val="nil"/>
              <w:left w:val="nil"/>
              <w:bottom w:val="nil"/>
              <w:right w:val="nil"/>
            </w:tcBorders>
          </w:tcPr>
          <w:p w14:paraId="3EAFC1B7" w14:textId="77777777" w:rsidR="006C006A" w:rsidRDefault="006C006A"/>
        </w:tc>
        <w:tc>
          <w:tcPr>
            <w:tcW w:w="449" w:type="dxa"/>
            <w:tcBorders>
              <w:top w:val="nil"/>
              <w:left w:val="nil"/>
              <w:bottom w:val="nil"/>
              <w:right w:val="nil"/>
            </w:tcBorders>
            <w:vAlign w:val="bottom"/>
          </w:tcPr>
          <w:p w14:paraId="77A75B60"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vAlign w:val="bottom"/>
          </w:tcPr>
          <w:p w14:paraId="6A69602B" w14:textId="77777777" w:rsidR="006C006A" w:rsidRDefault="00000000">
            <w:pPr>
              <w:spacing w:after="0"/>
              <w:ind w:left="120"/>
            </w:pPr>
            <w:r>
              <w:rPr>
                <w:rFonts w:ascii="Arial" w:eastAsia="Arial" w:hAnsi="Arial" w:cs="Arial"/>
                <w:sz w:val="18"/>
              </w:rPr>
              <w:t xml:space="preserve">Call-Off Schedule 7 (Key Supplier Staff) </w:t>
            </w:r>
          </w:p>
        </w:tc>
      </w:tr>
      <w:tr w:rsidR="006C006A" w14:paraId="28D5D953" w14:textId="77777777">
        <w:trPr>
          <w:trHeight w:val="480"/>
        </w:trPr>
        <w:tc>
          <w:tcPr>
            <w:tcW w:w="509" w:type="dxa"/>
            <w:tcBorders>
              <w:top w:val="nil"/>
              <w:left w:val="single" w:sz="8" w:space="0" w:color="000000"/>
              <w:bottom w:val="nil"/>
              <w:right w:val="single" w:sz="4" w:space="0" w:color="95B3D7"/>
            </w:tcBorders>
          </w:tcPr>
          <w:p w14:paraId="490706B5" w14:textId="77777777" w:rsidR="006C006A" w:rsidRDefault="006C006A"/>
        </w:tc>
        <w:tc>
          <w:tcPr>
            <w:tcW w:w="2115" w:type="dxa"/>
            <w:tcBorders>
              <w:top w:val="nil"/>
              <w:left w:val="single" w:sz="4" w:space="0" w:color="95B3D7"/>
              <w:bottom w:val="nil"/>
              <w:right w:val="single" w:sz="4" w:space="0" w:color="95B3D7"/>
            </w:tcBorders>
          </w:tcPr>
          <w:p w14:paraId="2D993588" w14:textId="77777777" w:rsidR="006C006A" w:rsidRDefault="006C006A"/>
        </w:tc>
        <w:tc>
          <w:tcPr>
            <w:tcW w:w="566" w:type="dxa"/>
            <w:tcBorders>
              <w:top w:val="nil"/>
              <w:left w:val="single" w:sz="4" w:space="0" w:color="95B3D7"/>
              <w:bottom w:val="nil"/>
              <w:right w:val="nil"/>
            </w:tcBorders>
          </w:tcPr>
          <w:p w14:paraId="69A76BD5" w14:textId="77777777" w:rsidR="006C006A" w:rsidRDefault="006C006A"/>
        </w:tc>
        <w:tc>
          <w:tcPr>
            <w:tcW w:w="540" w:type="dxa"/>
            <w:tcBorders>
              <w:top w:val="nil"/>
              <w:left w:val="nil"/>
              <w:bottom w:val="nil"/>
              <w:right w:val="nil"/>
            </w:tcBorders>
          </w:tcPr>
          <w:p w14:paraId="56E0CAE1" w14:textId="77777777" w:rsidR="006C006A" w:rsidRDefault="006C006A"/>
        </w:tc>
        <w:tc>
          <w:tcPr>
            <w:tcW w:w="449" w:type="dxa"/>
            <w:tcBorders>
              <w:top w:val="nil"/>
              <w:left w:val="nil"/>
              <w:bottom w:val="nil"/>
              <w:right w:val="nil"/>
            </w:tcBorders>
          </w:tcPr>
          <w:p w14:paraId="08D4074A"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4928446D" w14:textId="77777777" w:rsidR="006C006A" w:rsidRDefault="00000000">
            <w:pPr>
              <w:spacing w:after="0"/>
              <w:ind w:left="120"/>
            </w:pPr>
            <w:r>
              <w:rPr>
                <w:rFonts w:ascii="Arial" w:eastAsia="Arial" w:hAnsi="Arial" w:cs="Arial"/>
                <w:sz w:val="18"/>
              </w:rPr>
              <w:t xml:space="preserve">Call-Off Schedule 8 (Business Continuity and Disaster Recovery)  </w:t>
            </w:r>
          </w:p>
        </w:tc>
      </w:tr>
      <w:tr w:rsidR="006C006A" w14:paraId="476734F9" w14:textId="77777777">
        <w:trPr>
          <w:trHeight w:val="268"/>
        </w:trPr>
        <w:tc>
          <w:tcPr>
            <w:tcW w:w="509" w:type="dxa"/>
            <w:tcBorders>
              <w:top w:val="nil"/>
              <w:left w:val="single" w:sz="8" w:space="0" w:color="000000"/>
              <w:bottom w:val="nil"/>
              <w:right w:val="single" w:sz="4" w:space="0" w:color="95B3D7"/>
            </w:tcBorders>
          </w:tcPr>
          <w:p w14:paraId="2EFF02D2" w14:textId="77777777" w:rsidR="006C006A" w:rsidRDefault="006C006A"/>
        </w:tc>
        <w:tc>
          <w:tcPr>
            <w:tcW w:w="2115" w:type="dxa"/>
            <w:tcBorders>
              <w:top w:val="nil"/>
              <w:left w:val="single" w:sz="4" w:space="0" w:color="95B3D7"/>
              <w:bottom w:val="nil"/>
              <w:right w:val="single" w:sz="4" w:space="0" w:color="95B3D7"/>
            </w:tcBorders>
          </w:tcPr>
          <w:p w14:paraId="081BF893" w14:textId="77777777" w:rsidR="006C006A" w:rsidRDefault="006C006A"/>
        </w:tc>
        <w:tc>
          <w:tcPr>
            <w:tcW w:w="566" w:type="dxa"/>
            <w:tcBorders>
              <w:top w:val="nil"/>
              <w:left w:val="single" w:sz="4" w:space="0" w:color="95B3D7"/>
              <w:bottom w:val="nil"/>
              <w:right w:val="nil"/>
            </w:tcBorders>
          </w:tcPr>
          <w:p w14:paraId="341BE16A" w14:textId="77777777" w:rsidR="006C006A" w:rsidRDefault="006C006A"/>
        </w:tc>
        <w:tc>
          <w:tcPr>
            <w:tcW w:w="540" w:type="dxa"/>
            <w:tcBorders>
              <w:top w:val="nil"/>
              <w:left w:val="nil"/>
              <w:bottom w:val="nil"/>
              <w:right w:val="nil"/>
            </w:tcBorders>
          </w:tcPr>
          <w:p w14:paraId="2CA37A53" w14:textId="77777777" w:rsidR="006C006A" w:rsidRDefault="006C006A"/>
        </w:tc>
        <w:tc>
          <w:tcPr>
            <w:tcW w:w="449" w:type="dxa"/>
            <w:tcBorders>
              <w:top w:val="nil"/>
              <w:left w:val="nil"/>
              <w:bottom w:val="nil"/>
              <w:right w:val="nil"/>
            </w:tcBorders>
          </w:tcPr>
          <w:p w14:paraId="16987B53"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72BFE954" w14:textId="77777777" w:rsidR="006C006A" w:rsidRDefault="00000000">
            <w:pPr>
              <w:tabs>
                <w:tab w:val="center" w:pos="1311"/>
                <w:tab w:val="center" w:pos="2881"/>
                <w:tab w:val="center" w:pos="3601"/>
                <w:tab w:val="center" w:pos="4321"/>
              </w:tabs>
              <w:spacing w:after="0"/>
            </w:pPr>
            <w:r>
              <w:tab/>
            </w:r>
            <w:r>
              <w:rPr>
                <w:rFonts w:ascii="Arial" w:eastAsia="Arial" w:hAnsi="Arial" w:cs="Arial"/>
                <w:sz w:val="18"/>
              </w:rPr>
              <w:t xml:space="preserve">Call-Off Schedule 9 (Security) </w:t>
            </w:r>
            <w:r>
              <w:rPr>
                <w:rFonts w:ascii="Arial" w:eastAsia="Arial" w:hAnsi="Arial" w:cs="Arial"/>
                <w:sz w:val="18"/>
              </w:rPr>
              <w:tab/>
              <w:t xml:space="preserve"> </w:t>
            </w:r>
            <w:proofErr w:type="gramStart"/>
            <w:r>
              <w:rPr>
                <w:rFonts w:ascii="Arial" w:eastAsia="Arial" w:hAnsi="Arial" w:cs="Arial"/>
                <w:sz w:val="18"/>
              </w:rPr>
              <w:tab/>
              <w:t xml:space="preserve">  </w:t>
            </w:r>
            <w:r>
              <w:rPr>
                <w:rFonts w:ascii="Arial" w:eastAsia="Arial" w:hAnsi="Arial" w:cs="Arial"/>
                <w:sz w:val="18"/>
              </w:rPr>
              <w:tab/>
            </w:r>
            <w:proofErr w:type="gramEnd"/>
            <w:r>
              <w:rPr>
                <w:rFonts w:ascii="Arial" w:eastAsia="Arial" w:hAnsi="Arial" w:cs="Arial"/>
                <w:sz w:val="18"/>
              </w:rPr>
              <w:t xml:space="preserve">  </w:t>
            </w:r>
          </w:p>
        </w:tc>
      </w:tr>
      <w:tr w:rsidR="006C006A" w14:paraId="6DFA8AAA" w14:textId="77777777">
        <w:trPr>
          <w:trHeight w:val="263"/>
        </w:trPr>
        <w:tc>
          <w:tcPr>
            <w:tcW w:w="509" w:type="dxa"/>
            <w:tcBorders>
              <w:top w:val="nil"/>
              <w:left w:val="single" w:sz="8" w:space="0" w:color="000000"/>
              <w:bottom w:val="nil"/>
              <w:right w:val="single" w:sz="4" w:space="0" w:color="95B3D7"/>
            </w:tcBorders>
          </w:tcPr>
          <w:p w14:paraId="5D681F3A" w14:textId="77777777" w:rsidR="006C006A" w:rsidRDefault="006C006A"/>
        </w:tc>
        <w:tc>
          <w:tcPr>
            <w:tcW w:w="2115" w:type="dxa"/>
            <w:tcBorders>
              <w:top w:val="nil"/>
              <w:left w:val="single" w:sz="4" w:space="0" w:color="95B3D7"/>
              <w:bottom w:val="nil"/>
              <w:right w:val="single" w:sz="4" w:space="0" w:color="95B3D7"/>
            </w:tcBorders>
          </w:tcPr>
          <w:p w14:paraId="7E82EE0D" w14:textId="77777777" w:rsidR="006C006A" w:rsidRDefault="006C006A"/>
        </w:tc>
        <w:tc>
          <w:tcPr>
            <w:tcW w:w="566" w:type="dxa"/>
            <w:tcBorders>
              <w:top w:val="nil"/>
              <w:left w:val="single" w:sz="4" w:space="0" w:color="95B3D7"/>
              <w:bottom w:val="nil"/>
              <w:right w:val="nil"/>
            </w:tcBorders>
          </w:tcPr>
          <w:p w14:paraId="7FF35DD5" w14:textId="77777777" w:rsidR="006C006A" w:rsidRDefault="006C006A"/>
        </w:tc>
        <w:tc>
          <w:tcPr>
            <w:tcW w:w="540" w:type="dxa"/>
            <w:tcBorders>
              <w:top w:val="nil"/>
              <w:left w:val="nil"/>
              <w:bottom w:val="nil"/>
              <w:right w:val="nil"/>
            </w:tcBorders>
          </w:tcPr>
          <w:p w14:paraId="3663B0FC" w14:textId="77777777" w:rsidR="006C006A" w:rsidRDefault="006C006A"/>
        </w:tc>
        <w:tc>
          <w:tcPr>
            <w:tcW w:w="449" w:type="dxa"/>
            <w:tcBorders>
              <w:top w:val="nil"/>
              <w:left w:val="nil"/>
              <w:bottom w:val="nil"/>
              <w:right w:val="nil"/>
            </w:tcBorders>
          </w:tcPr>
          <w:p w14:paraId="29899016"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1D695BFC" w14:textId="77777777" w:rsidR="006C006A" w:rsidRDefault="00000000">
            <w:pPr>
              <w:spacing w:after="0"/>
              <w:ind w:left="120"/>
            </w:pPr>
            <w:r>
              <w:rPr>
                <w:rFonts w:ascii="Arial" w:eastAsia="Arial" w:hAnsi="Arial" w:cs="Arial"/>
                <w:sz w:val="18"/>
              </w:rPr>
              <w:t xml:space="preserve">Call-Off Schedule 10 (Exit </w:t>
            </w:r>
            <w:proofErr w:type="gramStart"/>
            <w:r>
              <w:rPr>
                <w:rFonts w:ascii="Arial" w:eastAsia="Arial" w:hAnsi="Arial" w:cs="Arial"/>
                <w:sz w:val="18"/>
              </w:rPr>
              <w:t xml:space="preserve">Management)   </w:t>
            </w:r>
            <w:proofErr w:type="gramEnd"/>
          </w:p>
        </w:tc>
      </w:tr>
      <w:tr w:rsidR="006C006A" w14:paraId="5C3D8789" w14:textId="77777777">
        <w:trPr>
          <w:trHeight w:val="264"/>
        </w:trPr>
        <w:tc>
          <w:tcPr>
            <w:tcW w:w="509" w:type="dxa"/>
            <w:tcBorders>
              <w:top w:val="nil"/>
              <w:left w:val="single" w:sz="8" w:space="0" w:color="000000"/>
              <w:bottom w:val="nil"/>
              <w:right w:val="single" w:sz="4" w:space="0" w:color="95B3D7"/>
            </w:tcBorders>
          </w:tcPr>
          <w:p w14:paraId="3FA69DD5" w14:textId="77777777" w:rsidR="006C006A" w:rsidRDefault="006C006A"/>
        </w:tc>
        <w:tc>
          <w:tcPr>
            <w:tcW w:w="2115" w:type="dxa"/>
            <w:tcBorders>
              <w:top w:val="nil"/>
              <w:left w:val="single" w:sz="4" w:space="0" w:color="95B3D7"/>
              <w:bottom w:val="nil"/>
              <w:right w:val="single" w:sz="4" w:space="0" w:color="95B3D7"/>
            </w:tcBorders>
          </w:tcPr>
          <w:p w14:paraId="7601DACE" w14:textId="77777777" w:rsidR="006C006A" w:rsidRDefault="006C006A"/>
        </w:tc>
        <w:tc>
          <w:tcPr>
            <w:tcW w:w="566" w:type="dxa"/>
            <w:tcBorders>
              <w:top w:val="nil"/>
              <w:left w:val="single" w:sz="4" w:space="0" w:color="95B3D7"/>
              <w:bottom w:val="nil"/>
              <w:right w:val="nil"/>
            </w:tcBorders>
          </w:tcPr>
          <w:p w14:paraId="4033F64A" w14:textId="77777777" w:rsidR="006C006A" w:rsidRDefault="006C006A"/>
        </w:tc>
        <w:tc>
          <w:tcPr>
            <w:tcW w:w="540" w:type="dxa"/>
            <w:tcBorders>
              <w:top w:val="nil"/>
              <w:left w:val="nil"/>
              <w:bottom w:val="nil"/>
              <w:right w:val="nil"/>
            </w:tcBorders>
          </w:tcPr>
          <w:p w14:paraId="247C4CA0" w14:textId="77777777" w:rsidR="006C006A" w:rsidRDefault="006C006A"/>
        </w:tc>
        <w:tc>
          <w:tcPr>
            <w:tcW w:w="449" w:type="dxa"/>
            <w:tcBorders>
              <w:top w:val="nil"/>
              <w:left w:val="nil"/>
              <w:bottom w:val="nil"/>
              <w:right w:val="nil"/>
            </w:tcBorders>
          </w:tcPr>
          <w:p w14:paraId="4F946480"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0AE05C31" w14:textId="77777777" w:rsidR="006C006A" w:rsidRDefault="00000000">
            <w:pPr>
              <w:spacing w:after="0"/>
              <w:ind w:left="120"/>
            </w:pPr>
            <w:r>
              <w:rPr>
                <w:rFonts w:ascii="Arial" w:eastAsia="Arial" w:hAnsi="Arial" w:cs="Arial"/>
                <w:sz w:val="18"/>
              </w:rPr>
              <w:t xml:space="preserve">Call-Off Schedule 11 (Installation </w:t>
            </w:r>
            <w:proofErr w:type="gramStart"/>
            <w:r>
              <w:rPr>
                <w:rFonts w:ascii="Arial" w:eastAsia="Arial" w:hAnsi="Arial" w:cs="Arial"/>
                <w:sz w:val="18"/>
              </w:rPr>
              <w:t xml:space="preserve">Works)   </w:t>
            </w:r>
            <w:proofErr w:type="gramEnd"/>
          </w:p>
        </w:tc>
      </w:tr>
      <w:tr w:rsidR="006C006A" w14:paraId="08DFC3C0" w14:textId="77777777">
        <w:trPr>
          <w:trHeight w:val="263"/>
        </w:trPr>
        <w:tc>
          <w:tcPr>
            <w:tcW w:w="509" w:type="dxa"/>
            <w:tcBorders>
              <w:top w:val="nil"/>
              <w:left w:val="single" w:sz="8" w:space="0" w:color="000000"/>
              <w:bottom w:val="nil"/>
              <w:right w:val="single" w:sz="4" w:space="0" w:color="95B3D7"/>
            </w:tcBorders>
          </w:tcPr>
          <w:p w14:paraId="3F857467" w14:textId="77777777" w:rsidR="006C006A" w:rsidRDefault="006C006A"/>
        </w:tc>
        <w:tc>
          <w:tcPr>
            <w:tcW w:w="2115" w:type="dxa"/>
            <w:tcBorders>
              <w:top w:val="nil"/>
              <w:left w:val="single" w:sz="4" w:space="0" w:color="95B3D7"/>
              <w:bottom w:val="nil"/>
              <w:right w:val="single" w:sz="4" w:space="0" w:color="95B3D7"/>
            </w:tcBorders>
          </w:tcPr>
          <w:p w14:paraId="7DCF60E4" w14:textId="77777777" w:rsidR="006C006A" w:rsidRDefault="006C006A"/>
        </w:tc>
        <w:tc>
          <w:tcPr>
            <w:tcW w:w="566" w:type="dxa"/>
            <w:tcBorders>
              <w:top w:val="nil"/>
              <w:left w:val="single" w:sz="4" w:space="0" w:color="95B3D7"/>
              <w:bottom w:val="nil"/>
              <w:right w:val="nil"/>
            </w:tcBorders>
          </w:tcPr>
          <w:p w14:paraId="17C503FD" w14:textId="77777777" w:rsidR="006C006A" w:rsidRDefault="006C006A"/>
        </w:tc>
        <w:tc>
          <w:tcPr>
            <w:tcW w:w="540" w:type="dxa"/>
            <w:tcBorders>
              <w:top w:val="nil"/>
              <w:left w:val="nil"/>
              <w:bottom w:val="nil"/>
              <w:right w:val="nil"/>
            </w:tcBorders>
          </w:tcPr>
          <w:p w14:paraId="7C36CFCE" w14:textId="77777777" w:rsidR="006C006A" w:rsidRDefault="006C006A"/>
        </w:tc>
        <w:tc>
          <w:tcPr>
            <w:tcW w:w="449" w:type="dxa"/>
            <w:tcBorders>
              <w:top w:val="nil"/>
              <w:left w:val="nil"/>
              <w:bottom w:val="nil"/>
              <w:right w:val="nil"/>
            </w:tcBorders>
          </w:tcPr>
          <w:p w14:paraId="5DCF1C4D"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6D7DA996" w14:textId="77777777" w:rsidR="006C006A" w:rsidRDefault="00000000">
            <w:pPr>
              <w:tabs>
                <w:tab w:val="center" w:pos="1441"/>
                <w:tab w:val="center" w:pos="3601"/>
              </w:tabs>
              <w:spacing w:after="0"/>
            </w:pPr>
            <w:r>
              <w:tab/>
            </w:r>
            <w:r>
              <w:rPr>
                <w:rFonts w:ascii="Arial" w:eastAsia="Arial" w:hAnsi="Arial" w:cs="Arial"/>
                <w:sz w:val="18"/>
              </w:rPr>
              <w:t>Call-Off Schedule 12 (</w:t>
            </w:r>
            <w:proofErr w:type="gramStart"/>
            <w:r>
              <w:rPr>
                <w:rFonts w:ascii="Arial" w:eastAsia="Arial" w:hAnsi="Arial" w:cs="Arial"/>
                <w:sz w:val="18"/>
              </w:rPr>
              <w:t xml:space="preserve">Clustering)   </w:t>
            </w:r>
            <w:proofErr w:type="gramEnd"/>
            <w:r>
              <w:rPr>
                <w:rFonts w:ascii="Arial" w:eastAsia="Arial" w:hAnsi="Arial" w:cs="Arial"/>
                <w:sz w:val="18"/>
              </w:rPr>
              <w:tab/>
              <w:t xml:space="preserve"> </w:t>
            </w:r>
          </w:p>
        </w:tc>
      </w:tr>
      <w:tr w:rsidR="006C006A" w14:paraId="1DA80100" w14:textId="77777777">
        <w:trPr>
          <w:trHeight w:val="263"/>
        </w:trPr>
        <w:tc>
          <w:tcPr>
            <w:tcW w:w="509" w:type="dxa"/>
            <w:tcBorders>
              <w:top w:val="nil"/>
              <w:left w:val="single" w:sz="8" w:space="0" w:color="000000"/>
              <w:bottom w:val="nil"/>
              <w:right w:val="single" w:sz="4" w:space="0" w:color="95B3D7"/>
            </w:tcBorders>
          </w:tcPr>
          <w:p w14:paraId="0B6551BA" w14:textId="77777777" w:rsidR="006C006A" w:rsidRDefault="006C006A"/>
        </w:tc>
        <w:tc>
          <w:tcPr>
            <w:tcW w:w="2115" w:type="dxa"/>
            <w:tcBorders>
              <w:top w:val="nil"/>
              <w:left w:val="single" w:sz="4" w:space="0" w:color="95B3D7"/>
              <w:bottom w:val="nil"/>
              <w:right w:val="single" w:sz="4" w:space="0" w:color="95B3D7"/>
            </w:tcBorders>
          </w:tcPr>
          <w:p w14:paraId="48FD1028" w14:textId="77777777" w:rsidR="006C006A" w:rsidRDefault="006C006A"/>
        </w:tc>
        <w:tc>
          <w:tcPr>
            <w:tcW w:w="566" w:type="dxa"/>
            <w:tcBorders>
              <w:top w:val="nil"/>
              <w:left w:val="single" w:sz="4" w:space="0" w:color="95B3D7"/>
              <w:bottom w:val="nil"/>
              <w:right w:val="nil"/>
            </w:tcBorders>
          </w:tcPr>
          <w:p w14:paraId="2F61A23A" w14:textId="77777777" w:rsidR="006C006A" w:rsidRDefault="006C006A"/>
        </w:tc>
        <w:tc>
          <w:tcPr>
            <w:tcW w:w="540" w:type="dxa"/>
            <w:tcBorders>
              <w:top w:val="nil"/>
              <w:left w:val="nil"/>
              <w:bottom w:val="nil"/>
              <w:right w:val="nil"/>
            </w:tcBorders>
          </w:tcPr>
          <w:p w14:paraId="4F9960CA" w14:textId="77777777" w:rsidR="006C006A" w:rsidRDefault="006C006A"/>
        </w:tc>
        <w:tc>
          <w:tcPr>
            <w:tcW w:w="449" w:type="dxa"/>
            <w:tcBorders>
              <w:top w:val="nil"/>
              <w:left w:val="nil"/>
              <w:bottom w:val="nil"/>
              <w:right w:val="nil"/>
            </w:tcBorders>
          </w:tcPr>
          <w:p w14:paraId="4A22F76E"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3A7B0CD4" w14:textId="77777777" w:rsidR="006C006A" w:rsidRDefault="00000000">
            <w:pPr>
              <w:spacing w:after="0"/>
              <w:ind w:left="120"/>
            </w:pPr>
            <w:r>
              <w:rPr>
                <w:rFonts w:ascii="Arial" w:eastAsia="Arial" w:hAnsi="Arial" w:cs="Arial"/>
                <w:sz w:val="18"/>
              </w:rPr>
              <w:t xml:space="preserve">Call-Off Schedule 13 (Implementation Plan and Testing) </w:t>
            </w:r>
          </w:p>
        </w:tc>
      </w:tr>
      <w:tr w:rsidR="006C006A" w14:paraId="2AA6BA24" w14:textId="77777777">
        <w:trPr>
          <w:trHeight w:val="264"/>
        </w:trPr>
        <w:tc>
          <w:tcPr>
            <w:tcW w:w="509" w:type="dxa"/>
            <w:tcBorders>
              <w:top w:val="nil"/>
              <w:left w:val="single" w:sz="8" w:space="0" w:color="000000"/>
              <w:bottom w:val="nil"/>
              <w:right w:val="single" w:sz="4" w:space="0" w:color="95B3D7"/>
            </w:tcBorders>
          </w:tcPr>
          <w:p w14:paraId="513B2AA0" w14:textId="77777777" w:rsidR="006C006A" w:rsidRDefault="006C006A"/>
        </w:tc>
        <w:tc>
          <w:tcPr>
            <w:tcW w:w="2115" w:type="dxa"/>
            <w:tcBorders>
              <w:top w:val="nil"/>
              <w:left w:val="single" w:sz="4" w:space="0" w:color="95B3D7"/>
              <w:bottom w:val="nil"/>
              <w:right w:val="single" w:sz="4" w:space="0" w:color="95B3D7"/>
            </w:tcBorders>
          </w:tcPr>
          <w:p w14:paraId="65DF1CDB" w14:textId="77777777" w:rsidR="006C006A" w:rsidRDefault="006C006A"/>
        </w:tc>
        <w:tc>
          <w:tcPr>
            <w:tcW w:w="566" w:type="dxa"/>
            <w:tcBorders>
              <w:top w:val="nil"/>
              <w:left w:val="single" w:sz="4" w:space="0" w:color="95B3D7"/>
              <w:bottom w:val="nil"/>
              <w:right w:val="nil"/>
            </w:tcBorders>
          </w:tcPr>
          <w:p w14:paraId="3B62EA81" w14:textId="77777777" w:rsidR="006C006A" w:rsidRDefault="006C006A"/>
        </w:tc>
        <w:tc>
          <w:tcPr>
            <w:tcW w:w="540" w:type="dxa"/>
            <w:tcBorders>
              <w:top w:val="nil"/>
              <w:left w:val="nil"/>
              <w:bottom w:val="nil"/>
              <w:right w:val="nil"/>
            </w:tcBorders>
          </w:tcPr>
          <w:p w14:paraId="5CCB34BF" w14:textId="77777777" w:rsidR="006C006A" w:rsidRDefault="006C006A"/>
        </w:tc>
        <w:tc>
          <w:tcPr>
            <w:tcW w:w="449" w:type="dxa"/>
            <w:tcBorders>
              <w:top w:val="nil"/>
              <w:left w:val="nil"/>
              <w:bottom w:val="nil"/>
              <w:right w:val="nil"/>
            </w:tcBorders>
          </w:tcPr>
          <w:p w14:paraId="7AB37413"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5179044C" w14:textId="77777777" w:rsidR="006C006A" w:rsidRDefault="00000000">
            <w:pPr>
              <w:tabs>
                <w:tab w:val="center" w:pos="1622"/>
                <w:tab w:val="center" w:pos="3601"/>
                <w:tab w:val="center" w:pos="4321"/>
              </w:tabs>
              <w:spacing w:after="0"/>
            </w:pPr>
            <w:r>
              <w:tab/>
            </w:r>
            <w:r>
              <w:rPr>
                <w:rFonts w:ascii="Arial" w:eastAsia="Arial" w:hAnsi="Arial" w:cs="Arial"/>
                <w:sz w:val="18"/>
              </w:rPr>
              <w:t xml:space="preserve">Call-Off Schedule 14 (Service </w:t>
            </w:r>
            <w:proofErr w:type="gramStart"/>
            <w:r>
              <w:rPr>
                <w:rFonts w:ascii="Arial" w:eastAsia="Arial" w:hAnsi="Arial" w:cs="Arial"/>
                <w:sz w:val="18"/>
              </w:rPr>
              <w:t xml:space="preserve">Levels)  </w:t>
            </w:r>
            <w:r>
              <w:rPr>
                <w:rFonts w:ascii="Arial" w:eastAsia="Arial" w:hAnsi="Arial" w:cs="Arial"/>
                <w:sz w:val="18"/>
              </w:rPr>
              <w:tab/>
            </w:r>
            <w:proofErr w:type="gramEnd"/>
            <w:r>
              <w:rPr>
                <w:rFonts w:ascii="Arial" w:eastAsia="Arial" w:hAnsi="Arial" w:cs="Arial"/>
                <w:sz w:val="18"/>
              </w:rPr>
              <w:t xml:space="preserve"> </w:t>
            </w:r>
            <w:r>
              <w:rPr>
                <w:rFonts w:ascii="Arial" w:eastAsia="Arial" w:hAnsi="Arial" w:cs="Arial"/>
                <w:sz w:val="18"/>
              </w:rPr>
              <w:tab/>
              <w:t xml:space="preserve"> </w:t>
            </w:r>
          </w:p>
        </w:tc>
      </w:tr>
      <w:tr w:rsidR="006C006A" w14:paraId="71F993EB" w14:textId="77777777">
        <w:trPr>
          <w:trHeight w:val="264"/>
        </w:trPr>
        <w:tc>
          <w:tcPr>
            <w:tcW w:w="509" w:type="dxa"/>
            <w:tcBorders>
              <w:top w:val="nil"/>
              <w:left w:val="single" w:sz="8" w:space="0" w:color="000000"/>
              <w:bottom w:val="nil"/>
              <w:right w:val="single" w:sz="4" w:space="0" w:color="95B3D7"/>
            </w:tcBorders>
          </w:tcPr>
          <w:p w14:paraId="593FCB72" w14:textId="77777777" w:rsidR="006C006A" w:rsidRDefault="006C006A"/>
        </w:tc>
        <w:tc>
          <w:tcPr>
            <w:tcW w:w="2115" w:type="dxa"/>
            <w:tcBorders>
              <w:top w:val="nil"/>
              <w:left w:val="single" w:sz="4" w:space="0" w:color="95B3D7"/>
              <w:bottom w:val="nil"/>
              <w:right w:val="single" w:sz="4" w:space="0" w:color="95B3D7"/>
            </w:tcBorders>
          </w:tcPr>
          <w:p w14:paraId="7F6CC27B" w14:textId="77777777" w:rsidR="006C006A" w:rsidRDefault="006C006A"/>
        </w:tc>
        <w:tc>
          <w:tcPr>
            <w:tcW w:w="566" w:type="dxa"/>
            <w:tcBorders>
              <w:top w:val="nil"/>
              <w:left w:val="single" w:sz="4" w:space="0" w:color="95B3D7"/>
              <w:bottom w:val="nil"/>
              <w:right w:val="nil"/>
            </w:tcBorders>
          </w:tcPr>
          <w:p w14:paraId="0A6DE25F" w14:textId="77777777" w:rsidR="006C006A" w:rsidRDefault="006C006A"/>
        </w:tc>
        <w:tc>
          <w:tcPr>
            <w:tcW w:w="540" w:type="dxa"/>
            <w:tcBorders>
              <w:top w:val="nil"/>
              <w:left w:val="nil"/>
              <w:bottom w:val="nil"/>
              <w:right w:val="nil"/>
            </w:tcBorders>
          </w:tcPr>
          <w:p w14:paraId="34920964" w14:textId="77777777" w:rsidR="006C006A" w:rsidRDefault="006C006A"/>
        </w:tc>
        <w:tc>
          <w:tcPr>
            <w:tcW w:w="449" w:type="dxa"/>
            <w:tcBorders>
              <w:top w:val="nil"/>
              <w:left w:val="nil"/>
              <w:bottom w:val="nil"/>
              <w:right w:val="nil"/>
            </w:tcBorders>
          </w:tcPr>
          <w:p w14:paraId="617F019D"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606DDE64" w14:textId="77777777" w:rsidR="006C006A" w:rsidRDefault="00000000">
            <w:pPr>
              <w:spacing w:after="0"/>
              <w:ind w:left="120"/>
            </w:pPr>
            <w:r>
              <w:rPr>
                <w:rFonts w:ascii="Arial" w:eastAsia="Arial" w:hAnsi="Arial" w:cs="Arial"/>
                <w:sz w:val="18"/>
              </w:rPr>
              <w:t xml:space="preserve">Call-Off Schedule 15 (Call-Off Contract Management) </w:t>
            </w:r>
          </w:p>
        </w:tc>
      </w:tr>
      <w:tr w:rsidR="006C006A" w14:paraId="64080576" w14:textId="77777777">
        <w:trPr>
          <w:trHeight w:val="263"/>
        </w:trPr>
        <w:tc>
          <w:tcPr>
            <w:tcW w:w="509" w:type="dxa"/>
            <w:tcBorders>
              <w:top w:val="nil"/>
              <w:left w:val="single" w:sz="8" w:space="0" w:color="000000"/>
              <w:bottom w:val="nil"/>
              <w:right w:val="single" w:sz="4" w:space="0" w:color="95B3D7"/>
            </w:tcBorders>
          </w:tcPr>
          <w:p w14:paraId="0EAC864D" w14:textId="77777777" w:rsidR="006C006A" w:rsidRDefault="006C006A"/>
        </w:tc>
        <w:tc>
          <w:tcPr>
            <w:tcW w:w="2115" w:type="dxa"/>
            <w:tcBorders>
              <w:top w:val="nil"/>
              <w:left w:val="single" w:sz="4" w:space="0" w:color="95B3D7"/>
              <w:bottom w:val="nil"/>
              <w:right w:val="single" w:sz="4" w:space="0" w:color="95B3D7"/>
            </w:tcBorders>
          </w:tcPr>
          <w:p w14:paraId="0BA8E90E" w14:textId="77777777" w:rsidR="006C006A" w:rsidRDefault="006C006A"/>
        </w:tc>
        <w:tc>
          <w:tcPr>
            <w:tcW w:w="566" w:type="dxa"/>
            <w:tcBorders>
              <w:top w:val="nil"/>
              <w:left w:val="single" w:sz="4" w:space="0" w:color="95B3D7"/>
              <w:bottom w:val="nil"/>
              <w:right w:val="nil"/>
            </w:tcBorders>
          </w:tcPr>
          <w:p w14:paraId="6A017096" w14:textId="77777777" w:rsidR="006C006A" w:rsidRDefault="006C006A"/>
        </w:tc>
        <w:tc>
          <w:tcPr>
            <w:tcW w:w="540" w:type="dxa"/>
            <w:tcBorders>
              <w:top w:val="nil"/>
              <w:left w:val="nil"/>
              <w:bottom w:val="nil"/>
              <w:right w:val="nil"/>
            </w:tcBorders>
          </w:tcPr>
          <w:p w14:paraId="544914AA" w14:textId="77777777" w:rsidR="006C006A" w:rsidRDefault="006C006A"/>
        </w:tc>
        <w:tc>
          <w:tcPr>
            <w:tcW w:w="449" w:type="dxa"/>
            <w:tcBorders>
              <w:top w:val="nil"/>
              <w:left w:val="nil"/>
              <w:bottom w:val="nil"/>
              <w:right w:val="nil"/>
            </w:tcBorders>
          </w:tcPr>
          <w:p w14:paraId="12AAA65C"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37BCE0C7" w14:textId="77777777" w:rsidR="006C006A" w:rsidRDefault="00000000">
            <w:pPr>
              <w:spacing w:after="0"/>
              <w:ind w:left="120"/>
            </w:pPr>
            <w:r>
              <w:rPr>
                <w:rFonts w:ascii="Arial" w:eastAsia="Arial" w:hAnsi="Arial" w:cs="Arial"/>
                <w:sz w:val="18"/>
              </w:rPr>
              <w:t xml:space="preserve">Call-Off Schedule 16 (Benchmarking) </w:t>
            </w:r>
          </w:p>
        </w:tc>
      </w:tr>
      <w:tr w:rsidR="006C006A" w14:paraId="74E76BE8" w14:textId="77777777">
        <w:trPr>
          <w:trHeight w:val="263"/>
        </w:trPr>
        <w:tc>
          <w:tcPr>
            <w:tcW w:w="509" w:type="dxa"/>
            <w:tcBorders>
              <w:top w:val="nil"/>
              <w:left w:val="single" w:sz="8" w:space="0" w:color="000000"/>
              <w:bottom w:val="nil"/>
              <w:right w:val="single" w:sz="4" w:space="0" w:color="95B3D7"/>
            </w:tcBorders>
          </w:tcPr>
          <w:p w14:paraId="22C67189" w14:textId="77777777" w:rsidR="006C006A" w:rsidRDefault="006C006A"/>
        </w:tc>
        <w:tc>
          <w:tcPr>
            <w:tcW w:w="2115" w:type="dxa"/>
            <w:tcBorders>
              <w:top w:val="nil"/>
              <w:left w:val="single" w:sz="4" w:space="0" w:color="95B3D7"/>
              <w:bottom w:val="nil"/>
              <w:right w:val="single" w:sz="4" w:space="0" w:color="95B3D7"/>
            </w:tcBorders>
          </w:tcPr>
          <w:p w14:paraId="31FE5D4D" w14:textId="77777777" w:rsidR="006C006A" w:rsidRDefault="006C006A"/>
        </w:tc>
        <w:tc>
          <w:tcPr>
            <w:tcW w:w="566" w:type="dxa"/>
            <w:tcBorders>
              <w:top w:val="nil"/>
              <w:left w:val="single" w:sz="4" w:space="0" w:color="95B3D7"/>
              <w:bottom w:val="nil"/>
              <w:right w:val="nil"/>
            </w:tcBorders>
          </w:tcPr>
          <w:p w14:paraId="064E2639" w14:textId="77777777" w:rsidR="006C006A" w:rsidRDefault="006C006A"/>
        </w:tc>
        <w:tc>
          <w:tcPr>
            <w:tcW w:w="540" w:type="dxa"/>
            <w:tcBorders>
              <w:top w:val="nil"/>
              <w:left w:val="nil"/>
              <w:bottom w:val="nil"/>
              <w:right w:val="nil"/>
            </w:tcBorders>
          </w:tcPr>
          <w:p w14:paraId="7F1D049D" w14:textId="77777777" w:rsidR="006C006A" w:rsidRDefault="006C006A"/>
        </w:tc>
        <w:tc>
          <w:tcPr>
            <w:tcW w:w="449" w:type="dxa"/>
            <w:tcBorders>
              <w:top w:val="nil"/>
              <w:left w:val="nil"/>
              <w:bottom w:val="nil"/>
              <w:right w:val="nil"/>
            </w:tcBorders>
          </w:tcPr>
          <w:p w14:paraId="1746E5D0"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15EB09E6" w14:textId="77777777" w:rsidR="006C006A" w:rsidRDefault="00000000">
            <w:pPr>
              <w:tabs>
                <w:tab w:val="center" w:pos="1525"/>
                <w:tab w:val="center" w:pos="3601"/>
                <w:tab w:val="center" w:pos="4321"/>
              </w:tabs>
              <w:spacing w:after="0"/>
            </w:pPr>
            <w:r>
              <w:tab/>
            </w:r>
            <w:r>
              <w:rPr>
                <w:rFonts w:ascii="Arial" w:eastAsia="Arial" w:hAnsi="Arial" w:cs="Arial"/>
                <w:sz w:val="18"/>
              </w:rPr>
              <w:t xml:space="preserve">Call-Off Schedule 17 (MOD </w:t>
            </w:r>
            <w:proofErr w:type="gramStart"/>
            <w:r>
              <w:rPr>
                <w:rFonts w:ascii="Arial" w:eastAsia="Arial" w:hAnsi="Arial" w:cs="Arial"/>
                <w:sz w:val="18"/>
              </w:rPr>
              <w:t xml:space="preserve">Terms)  </w:t>
            </w:r>
            <w:r>
              <w:rPr>
                <w:rFonts w:ascii="Arial" w:eastAsia="Arial" w:hAnsi="Arial" w:cs="Arial"/>
                <w:sz w:val="18"/>
              </w:rPr>
              <w:tab/>
            </w:r>
            <w:proofErr w:type="gramEnd"/>
            <w:r>
              <w:rPr>
                <w:rFonts w:ascii="Arial" w:eastAsia="Arial" w:hAnsi="Arial" w:cs="Arial"/>
                <w:sz w:val="18"/>
              </w:rPr>
              <w:t xml:space="preserve"> </w:t>
            </w:r>
            <w:r>
              <w:rPr>
                <w:rFonts w:ascii="Arial" w:eastAsia="Arial" w:hAnsi="Arial" w:cs="Arial"/>
                <w:sz w:val="18"/>
              </w:rPr>
              <w:tab/>
              <w:t xml:space="preserve">                </w:t>
            </w:r>
          </w:p>
        </w:tc>
      </w:tr>
      <w:tr w:rsidR="006C006A" w14:paraId="214BA7EF" w14:textId="77777777">
        <w:trPr>
          <w:trHeight w:val="374"/>
        </w:trPr>
        <w:tc>
          <w:tcPr>
            <w:tcW w:w="509" w:type="dxa"/>
            <w:tcBorders>
              <w:top w:val="nil"/>
              <w:left w:val="single" w:sz="8" w:space="0" w:color="000000"/>
              <w:bottom w:val="nil"/>
              <w:right w:val="single" w:sz="4" w:space="0" w:color="95B3D7"/>
            </w:tcBorders>
          </w:tcPr>
          <w:p w14:paraId="6D239BB0" w14:textId="77777777" w:rsidR="006C006A" w:rsidRDefault="006C006A"/>
        </w:tc>
        <w:tc>
          <w:tcPr>
            <w:tcW w:w="2115" w:type="dxa"/>
            <w:tcBorders>
              <w:top w:val="nil"/>
              <w:left w:val="single" w:sz="4" w:space="0" w:color="95B3D7"/>
              <w:bottom w:val="nil"/>
              <w:right w:val="single" w:sz="4" w:space="0" w:color="95B3D7"/>
            </w:tcBorders>
          </w:tcPr>
          <w:p w14:paraId="0A18AB3F" w14:textId="77777777" w:rsidR="006C006A" w:rsidRDefault="006C006A"/>
        </w:tc>
        <w:tc>
          <w:tcPr>
            <w:tcW w:w="566" w:type="dxa"/>
            <w:tcBorders>
              <w:top w:val="nil"/>
              <w:left w:val="single" w:sz="4" w:space="0" w:color="95B3D7"/>
              <w:bottom w:val="nil"/>
              <w:right w:val="nil"/>
            </w:tcBorders>
          </w:tcPr>
          <w:p w14:paraId="6F6E508C" w14:textId="77777777" w:rsidR="006C006A" w:rsidRDefault="006C006A"/>
        </w:tc>
        <w:tc>
          <w:tcPr>
            <w:tcW w:w="540" w:type="dxa"/>
            <w:tcBorders>
              <w:top w:val="nil"/>
              <w:left w:val="nil"/>
              <w:bottom w:val="nil"/>
              <w:right w:val="nil"/>
            </w:tcBorders>
          </w:tcPr>
          <w:p w14:paraId="761501B1" w14:textId="77777777" w:rsidR="006C006A" w:rsidRDefault="006C006A"/>
        </w:tc>
        <w:tc>
          <w:tcPr>
            <w:tcW w:w="449" w:type="dxa"/>
            <w:tcBorders>
              <w:top w:val="nil"/>
              <w:left w:val="nil"/>
              <w:bottom w:val="nil"/>
              <w:right w:val="nil"/>
            </w:tcBorders>
          </w:tcPr>
          <w:p w14:paraId="1EEEE6CD"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4E1917EB" w14:textId="77777777" w:rsidR="006C006A" w:rsidRDefault="00000000">
            <w:pPr>
              <w:spacing w:after="0"/>
              <w:ind w:left="120"/>
            </w:pPr>
            <w:r>
              <w:rPr>
                <w:rFonts w:ascii="Arial" w:eastAsia="Arial" w:hAnsi="Arial" w:cs="Arial"/>
                <w:sz w:val="18"/>
              </w:rPr>
              <w:t xml:space="preserve">Call-Off Schedule 18 (Background Checks)  </w:t>
            </w:r>
          </w:p>
          <w:p w14:paraId="33B77D38" w14:textId="77777777" w:rsidR="006C006A" w:rsidRDefault="00000000">
            <w:pPr>
              <w:spacing w:after="0"/>
              <w:ind w:left="120"/>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p>
        </w:tc>
      </w:tr>
      <w:tr w:rsidR="006C006A" w14:paraId="0179FDDE" w14:textId="77777777">
        <w:trPr>
          <w:trHeight w:val="373"/>
        </w:trPr>
        <w:tc>
          <w:tcPr>
            <w:tcW w:w="509" w:type="dxa"/>
            <w:tcBorders>
              <w:top w:val="nil"/>
              <w:left w:val="single" w:sz="8" w:space="0" w:color="000000"/>
              <w:bottom w:val="nil"/>
              <w:right w:val="single" w:sz="4" w:space="0" w:color="95B3D7"/>
            </w:tcBorders>
          </w:tcPr>
          <w:p w14:paraId="6E764673" w14:textId="77777777" w:rsidR="006C006A" w:rsidRDefault="006C006A"/>
        </w:tc>
        <w:tc>
          <w:tcPr>
            <w:tcW w:w="2115" w:type="dxa"/>
            <w:tcBorders>
              <w:top w:val="nil"/>
              <w:left w:val="single" w:sz="4" w:space="0" w:color="95B3D7"/>
              <w:bottom w:val="nil"/>
              <w:right w:val="single" w:sz="4" w:space="0" w:color="95B3D7"/>
            </w:tcBorders>
          </w:tcPr>
          <w:p w14:paraId="4A79A6AF" w14:textId="77777777" w:rsidR="006C006A" w:rsidRDefault="006C006A"/>
        </w:tc>
        <w:tc>
          <w:tcPr>
            <w:tcW w:w="566" w:type="dxa"/>
            <w:tcBorders>
              <w:top w:val="nil"/>
              <w:left w:val="single" w:sz="4" w:space="0" w:color="95B3D7"/>
              <w:bottom w:val="nil"/>
              <w:right w:val="nil"/>
            </w:tcBorders>
          </w:tcPr>
          <w:p w14:paraId="37FC599F" w14:textId="77777777" w:rsidR="006C006A" w:rsidRDefault="006C006A"/>
        </w:tc>
        <w:tc>
          <w:tcPr>
            <w:tcW w:w="540" w:type="dxa"/>
            <w:tcBorders>
              <w:top w:val="nil"/>
              <w:left w:val="nil"/>
              <w:bottom w:val="nil"/>
              <w:right w:val="nil"/>
            </w:tcBorders>
          </w:tcPr>
          <w:p w14:paraId="6706FEA1" w14:textId="77777777" w:rsidR="006C006A" w:rsidRDefault="006C006A"/>
        </w:tc>
        <w:tc>
          <w:tcPr>
            <w:tcW w:w="449" w:type="dxa"/>
            <w:tcBorders>
              <w:top w:val="nil"/>
              <w:left w:val="nil"/>
              <w:bottom w:val="nil"/>
              <w:right w:val="nil"/>
            </w:tcBorders>
            <w:vAlign w:val="bottom"/>
          </w:tcPr>
          <w:p w14:paraId="12634679"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vAlign w:val="bottom"/>
          </w:tcPr>
          <w:p w14:paraId="05935D96" w14:textId="77777777" w:rsidR="006C006A" w:rsidRDefault="00000000">
            <w:pPr>
              <w:spacing w:after="0"/>
              <w:ind w:left="120"/>
            </w:pPr>
            <w:r>
              <w:rPr>
                <w:rFonts w:ascii="Arial" w:eastAsia="Arial" w:hAnsi="Arial" w:cs="Arial"/>
                <w:sz w:val="18"/>
              </w:rPr>
              <w:t xml:space="preserve">Call-Off Schedule 20 (Call-Off </w:t>
            </w:r>
            <w:proofErr w:type="gramStart"/>
            <w:r>
              <w:rPr>
                <w:rFonts w:ascii="Arial" w:eastAsia="Arial" w:hAnsi="Arial" w:cs="Arial"/>
                <w:sz w:val="18"/>
              </w:rPr>
              <w:t xml:space="preserve">Specification)   </w:t>
            </w:r>
            <w:proofErr w:type="gramEnd"/>
            <w:r>
              <w:rPr>
                <w:rFonts w:ascii="Arial" w:eastAsia="Arial" w:hAnsi="Arial" w:cs="Arial"/>
                <w:sz w:val="18"/>
              </w:rPr>
              <w:t xml:space="preserve"> </w:t>
            </w:r>
          </w:p>
        </w:tc>
      </w:tr>
      <w:tr w:rsidR="006C006A" w14:paraId="3FEAD422" w14:textId="77777777">
        <w:trPr>
          <w:trHeight w:val="263"/>
        </w:trPr>
        <w:tc>
          <w:tcPr>
            <w:tcW w:w="509" w:type="dxa"/>
            <w:tcBorders>
              <w:top w:val="nil"/>
              <w:left w:val="single" w:sz="8" w:space="0" w:color="000000"/>
              <w:bottom w:val="nil"/>
              <w:right w:val="single" w:sz="4" w:space="0" w:color="95B3D7"/>
            </w:tcBorders>
          </w:tcPr>
          <w:p w14:paraId="400CCDDE" w14:textId="77777777" w:rsidR="006C006A" w:rsidRDefault="006C006A"/>
        </w:tc>
        <w:tc>
          <w:tcPr>
            <w:tcW w:w="2115" w:type="dxa"/>
            <w:tcBorders>
              <w:top w:val="nil"/>
              <w:left w:val="single" w:sz="4" w:space="0" w:color="95B3D7"/>
              <w:bottom w:val="nil"/>
              <w:right w:val="single" w:sz="4" w:space="0" w:color="95B3D7"/>
            </w:tcBorders>
          </w:tcPr>
          <w:p w14:paraId="46429B89" w14:textId="77777777" w:rsidR="006C006A" w:rsidRDefault="006C006A"/>
        </w:tc>
        <w:tc>
          <w:tcPr>
            <w:tcW w:w="566" w:type="dxa"/>
            <w:tcBorders>
              <w:top w:val="nil"/>
              <w:left w:val="single" w:sz="4" w:space="0" w:color="95B3D7"/>
              <w:bottom w:val="nil"/>
              <w:right w:val="nil"/>
            </w:tcBorders>
          </w:tcPr>
          <w:p w14:paraId="0455AC91" w14:textId="77777777" w:rsidR="006C006A" w:rsidRDefault="006C006A"/>
        </w:tc>
        <w:tc>
          <w:tcPr>
            <w:tcW w:w="540" w:type="dxa"/>
            <w:tcBorders>
              <w:top w:val="nil"/>
              <w:left w:val="nil"/>
              <w:bottom w:val="nil"/>
              <w:right w:val="nil"/>
            </w:tcBorders>
          </w:tcPr>
          <w:p w14:paraId="65C9E953" w14:textId="77777777" w:rsidR="006C006A" w:rsidRDefault="006C006A"/>
        </w:tc>
        <w:tc>
          <w:tcPr>
            <w:tcW w:w="449" w:type="dxa"/>
            <w:tcBorders>
              <w:top w:val="nil"/>
              <w:left w:val="nil"/>
              <w:bottom w:val="nil"/>
              <w:right w:val="nil"/>
            </w:tcBorders>
          </w:tcPr>
          <w:p w14:paraId="0E090D44"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0C4EA3B3" w14:textId="77777777" w:rsidR="006C006A" w:rsidRDefault="00000000">
            <w:pPr>
              <w:spacing w:after="0"/>
              <w:ind w:left="120"/>
            </w:pPr>
            <w:r>
              <w:rPr>
                <w:rFonts w:ascii="Arial" w:eastAsia="Arial" w:hAnsi="Arial" w:cs="Arial"/>
                <w:sz w:val="18"/>
              </w:rPr>
              <w:t xml:space="preserve">Call-Off Schedule 21 (Northern Ireland </w:t>
            </w:r>
            <w:proofErr w:type="gramStart"/>
            <w:r>
              <w:rPr>
                <w:rFonts w:ascii="Arial" w:eastAsia="Arial" w:hAnsi="Arial" w:cs="Arial"/>
                <w:sz w:val="18"/>
              </w:rPr>
              <w:t xml:space="preserve">Law)   </w:t>
            </w:r>
            <w:proofErr w:type="gramEnd"/>
            <w:r>
              <w:rPr>
                <w:rFonts w:ascii="Arial" w:eastAsia="Arial" w:hAnsi="Arial" w:cs="Arial"/>
                <w:sz w:val="18"/>
              </w:rPr>
              <w:t xml:space="preserve">  </w:t>
            </w:r>
          </w:p>
        </w:tc>
      </w:tr>
      <w:tr w:rsidR="006C006A" w14:paraId="7EAA86C3" w14:textId="77777777">
        <w:trPr>
          <w:trHeight w:val="264"/>
        </w:trPr>
        <w:tc>
          <w:tcPr>
            <w:tcW w:w="509" w:type="dxa"/>
            <w:tcBorders>
              <w:top w:val="nil"/>
              <w:left w:val="single" w:sz="8" w:space="0" w:color="000000"/>
              <w:bottom w:val="nil"/>
              <w:right w:val="single" w:sz="4" w:space="0" w:color="95B3D7"/>
            </w:tcBorders>
          </w:tcPr>
          <w:p w14:paraId="2ED8E87B" w14:textId="77777777" w:rsidR="006C006A" w:rsidRDefault="006C006A"/>
        </w:tc>
        <w:tc>
          <w:tcPr>
            <w:tcW w:w="2115" w:type="dxa"/>
            <w:tcBorders>
              <w:top w:val="nil"/>
              <w:left w:val="single" w:sz="4" w:space="0" w:color="95B3D7"/>
              <w:bottom w:val="nil"/>
              <w:right w:val="single" w:sz="4" w:space="0" w:color="95B3D7"/>
            </w:tcBorders>
          </w:tcPr>
          <w:p w14:paraId="525B7F23" w14:textId="77777777" w:rsidR="006C006A" w:rsidRDefault="006C006A"/>
        </w:tc>
        <w:tc>
          <w:tcPr>
            <w:tcW w:w="566" w:type="dxa"/>
            <w:tcBorders>
              <w:top w:val="nil"/>
              <w:left w:val="single" w:sz="4" w:space="0" w:color="95B3D7"/>
              <w:bottom w:val="nil"/>
              <w:right w:val="nil"/>
            </w:tcBorders>
          </w:tcPr>
          <w:p w14:paraId="1B29545C" w14:textId="77777777" w:rsidR="006C006A" w:rsidRDefault="006C006A"/>
        </w:tc>
        <w:tc>
          <w:tcPr>
            <w:tcW w:w="540" w:type="dxa"/>
            <w:tcBorders>
              <w:top w:val="nil"/>
              <w:left w:val="nil"/>
              <w:bottom w:val="nil"/>
              <w:right w:val="nil"/>
            </w:tcBorders>
          </w:tcPr>
          <w:p w14:paraId="1B95FD74" w14:textId="77777777" w:rsidR="006C006A" w:rsidRDefault="006C006A"/>
        </w:tc>
        <w:tc>
          <w:tcPr>
            <w:tcW w:w="449" w:type="dxa"/>
            <w:tcBorders>
              <w:top w:val="nil"/>
              <w:left w:val="nil"/>
              <w:bottom w:val="nil"/>
              <w:right w:val="nil"/>
            </w:tcBorders>
          </w:tcPr>
          <w:p w14:paraId="64290F2C"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tcPr>
          <w:p w14:paraId="1638087E" w14:textId="77777777" w:rsidR="006C006A" w:rsidRDefault="00000000">
            <w:pPr>
              <w:spacing w:after="0"/>
              <w:ind w:left="120"/>
            </w:pPr>
            <w:r>
              <w:rPr>
                <w:rFonts w:ascii="Arial" w:eastAsia="Arial" w:hAnsi="Arial" w:cs="Arial"/>
                <w:sz w:val="18"/>
              </w:rPr>
              <w:t xml:space="preserve">Call-Off Schedule 22 (Lease </w:t>
            </w:r>
            <w:proofErr w:type="gramStart"/>
            <w:r>
              <w:rPr>
                <w:rFonts w:ascii="Arial" w:eastAsia="Arial" w:hAnsi="Arial" w:cs="Arial"/>
                <w:sz w:val="18"/>
              </w:rPr>
              <w:t xml:space="preserve">Terms)   </w:t>
            </w:r>
            <w:proofErr w:type="gramEnd"/>
            <w:r>
              <w:rPr>
                <w:rFonts w:ascii="Arial" w:eastAsia="Arial" w:hAnsi="Arial" w:cs="Arial"/>
                <w:sz w:val="18"/>
              </w:rPr>
              <w:t xml:space="preserve">              </w:t>
            </w:r>
          </w:p>
        </w:tc>
      </w:tr>
      <w:tr w:rsidR="006C006A" w14:paraId="15C28D10" w14:textId="77777777">
        <w:trPr>
          <w:trHeight w:val="392"/>
        </w:trPr>
        <w:tc>
          <w:tcPr>
            <w:tcW w:w="509" w:type="dxa"/>
            <w:tcBorders>
              <w:top w:val="nil"/>
              <w:left w:val="single" w:sz="8" w:space="0" w:color="000000"/>
              <w:bottom w:val="nil"/>
              <w:right w:val="single" w:sz="4" w:space="0" w:color="95B3D7"/>
            </w:tcBorders>
          </w:tcPr>
          <w:p w14:paraId="6F00E17F" w14:textId="77777777" w:rsidR="006C006A" w:rsidRDefault="006C006A"/>
        </w:tc>
        <w:tc>
          <w:tcPr>
            <w:tcW w:w="2115" w:type="dxa"/>
            <w:tcBorders>
              <w:top w:val="nil"/>
              <w:left w:val="single" w:sz="4" w:space="0" w:color="95B3D7"/>
              <w:bottom w:val="nil"/>
              <w:right w:val="single" w:sz="4" w:space="0" w:color="95B3D7"/>
            </w:tcBorders>
          </w:tcPr>
          <w:p w14:paraId="0FD7AC51" w14:textId="77777777" w:rsidR="006C006A" w:rsidRDefault="006C006A"/>
        </w:tc>
        <w:tc>
          <w:tcPr>
            <w:tcW w:w="566" w:type="dxa"/>
            <w:tcBorders>
              <w:top w:val="nil"/>
              <w:left w:val="single" w:sz="4" w:space="0" w:color="95B3D7"/>
              <w:bottom w:val="nil"/>
              <w:right w:val="nil"/>
            </w:tcBorders>
          </w:tcPr>
          <w:p w14:paraId="5FFA578C" w14:textId="77777777" w:rsidR="006C006A" w:rsidRDefault="006C006A"/>
        </w:tc>
        <w:tc>
          <w:tcPr>
            <w:tcW w:w="540" w:type="dxa"/>
            <w:tcBorders>
              <w:top w:val="nil"/>
              <w:left w:val="nil"/>
              <w:bottom w:val="nil"/>
              <w:right w:val="nil"/>
            </w:tcBorders>
          </w:tcPr>
          <w:p w14:paraId="21FD7193" w14:textId="77777777" w:rsidR="006C006A" w:rsidRDefault="006C006A"/>
        </w:tc>
        <w:tc>
          <w:tcPr>
            <w:tcW w:w="449" w:type="dxa"/>
            <w:tcBorders>
              <w:top w:val="nil"/>
              <w:left w:val="nil"/>
              <w:bottom w:val="nil"/>
              <w:right w:val="nil"/>
            </w:tcBorders>
          </w:tcPr>
          <w:p w14:paraId="12FAD478" w14:textId="77777777" w:rsidR="006C006A" w:rsidRDefault="00000000">
            <w:pPr>
              <w:spacing w:after="0"/>
              <w:ind w:left="32"/>
              <w:jc w:val="center"/>
            </w:pPr>
            <w:r>
              <w:rPr>
                <w:sz w:val="18"/>
              </w:rPr>
              <w:t>▪</w:t>
            </w:r>
            <w:r>
              <w:rPr>
                <w:rFonts w:ascii="Arial" w:eastAsia="Arial" w:hAnsi="Arial" w:cs="Arial"/>
                <w:sz w:val="18"/>
              </w:rPr>
              <w:t xml:space="preserve"> </w:t>
            </w:r>
          </w:p>
        </w:tc>
        <w:tc>
          <w:tcPr>
            <w:tcW w:w="5137" w:type="dxa"/>
            <w:tcBorders>
              <w:top w:val="nil"/>
              <w:left w:val="nil"/>
              <w:bottom w:val="nil"/>
              <w:right w:val="single" w:sz="8" w:space="0" w:color="000000"/>
            </w:tcBorders>
            <w:vAlign w:val="bottom"/>
          </w:tcPr>
          <w:p w14:paraId="3BB5BEAF" w14:textId="77777777" w:rsidR="006C006A" w:rsidRDefault="00000000">
            <w:pPr>
              <w:spacing w:after="38"/>
              <w:ind w:left="120"/>
            </w:pPr>
            <w:r>
              <w:rPr>
                <w:rFonts w:ascii="Arial" w:eastAsia="Arial" w:hAnsi="Arial" w:cs="Arial"/>
                <w:sz w:val="18"/>
              </w:rPr>
              <w:t xml:space="preserve">Call-Off Schedule 23 (HMRC Terms)  </w:t>
            </w:r>
          </w:p>
          <w:p w14:paraId="4661172A" w14:textId="77777777" w:rsidR="006C006A" w:rsidRDefault="00000000">
            <w:pPr>
              <w:spacing w:after="0"/>
            </w:pPr>
            <w:r>
              <w:rPr>
                <w:rFonts w:ascii="Arial" w:eastAsia="Arial" w:hAnsi="Arial" w:cs="Arial"/>
                <w:sz w:val="18"/>
              </w:rPr>
              <w:t xml:space="preserve">           </w:t>
            </w:r>
          </w:p>
        </w:tc>
      </w:tr>
      <w:tr w:rsidR="006C006A" w14:paraId="79E8B568" w14:textId="77777777">
        <w:trPr>
          <w:trHeight w:val="402"/>
        </w:trPr>
        <w:tc>
          <w:tcPr>
            <w:tcW w:w="509" w:type="dxa"/>
            <w:tcBorders>
              <w:top w:val="nil"/>
              <w:left w:val="single" w:sz="8" w:space="0" w:color="000000"/>
              <w:bottom w:val="nil"/>
              <w:right w:val="single" w:sz="4" w:space="0" w:color="95B3D7"/>
            </w:tcBorders>
          </w:tcPr>
          <w:p w14:paraId="63AA5A61" w14:textId="77777777" w:rsidR="006C006A" w:rsidRDefault="006C006A"/>
        </w:tc>
        <w:tc>
          <w:tcPr>
            <w:tcW w:w="2115" w:type="dxa"/>
            <w:tcBorders>
              <w:top w:val="nil"/>
              <w:left w:val="single" w:sz="4" w:space="0" w:color="95B3D7"/>
              <w:bottom w:val="nil"/>
              <w:right w:val="single" w:sz="4" w:space="0" w:color="95B3D7"/>
            </w:tcBorders>
          </w:tcPr>
          <w:p w14:paraId="195A2497" w14:textId="77777777" w:rsidR="006C006A" w:rsidRDefault="006C006A"/>
        </w:tc>
        <w:tc>
          <w:tcPr>
            <w:tcW w:w="566" w:type="dxa"/>
            <w:tcBorders>
              <w:top w:val="nil"/>
              <w:left w:val="single" w:sz="4" w:space="0" w:color="95B3D7"/>
              <w:bottom w:val="nil"/>
              <w:right w:val="nil"/>
            </w:tcBorders>
          </w:tcPr>
          <w:p w14:paraId="323A772B" w14:textId="77777777" w:rsidR="006C006A" w:rsidRDefault="006C006A"/>
        </w:tc>
        <w:tc>
          <w:tcPr>
            <w:tcW w:w="540" w:type="dxa"/>
            <w:tcBorders>
              <w:top w:val="nil"/>
              <w:left w:val="nil"/>
              <w:bottom w:val="nil"/>
              <w:right w:val="nil"/>
            </w:tcBorders>
            <w:vAlign w:val="bottom"/>
          </w:tcPr>
          <w:p w14:paraId="07FA7CF3" w14:textId="77777777" w:rsidR="006C006A" w:rsidRDefault="00000000">
            <w:pPr>
              <w:spacing w:after="0"/>
              <w:ind w:right="72"/>
              <w:jc w:val="center"/>
            </w:pPr>
            <w:r>
              <w:rPr>
                <w:rFonts w:ascii="Courier New" w:eastAsia="Courier New" w:hAnsi="Courier New" w:cs="Courier New"/>
                <w:sz w:val="18"/>
              </w:rPr>
              <w:t>o</w:t>
            </w:r>
            <w:r>
              <w:rPr>
                <w:rFonts w:ascii="Arial" w:eastAsia="Arial" w:hAnsi="Arial" w:cs="Arial"/>
                <w:sz w:val="18"/>
              </w:rPr>
              <w:t xml:space="preserve"> </w:t>
            </w:r>
          </w:p>
        </w:tc>
        <w:tc>
          <w:tcPr>
            <w:tcW w:w="5586" w:type="dxa"/>
            <w:gridSpan w:val="2"/>
            <w:tcBorders>
              <w:top w:val="nil"/>
              <w:left w:val="nil"/>
              <w:bottom w:val="nil"/>
              <w:right w:val="single" w:sz="8" w:space="0" w:color="000000"/>
            </w:tcBorders>
            <w:vAlign w:val="bottom"/>
          </w:tcPr>
          <w:p w14:paraId="2F981EF7" w14:textId="77777777" w:rsidR="006C006A" w:rsidRDefault="00000000">
            <w:pPr>
              <w:spacing w:after="0"/>
            </w:pPr>
            <w:r>
              <w:rPr>
                <w:rFonts w:ascii="Arial" w:eastAsia="Arial" w:hAnsi="Arial" w:cs="Arial"/>
                <w:sz w:val="18"/>
              </w:rPr>
              <w:t xml:space="preserve">Framework Schedule 7 (Call-Off Award Procedure) </w:t>
            </w:r>
          </w:p>
        </w:tc>
      </w:tr>
      <w:tr w:rsidR="006C006A" w14:paraId="50EA0BE2" w14:textId="77777777">
        <w:trPr>
          <w:trHeight w:val="278"/>
        </w:trPr>
        <w:tc>
          <w:tcPr>
            <w:tcW w:w="509" w:type="dxa"/>
            <w:tcBorders>
              <w:top w:val="nil"/>
              <w:left w:val="single" w:sz="8" w:space="0" w:color="000000"/>
              <w:bottom w:val="nil"/>
              <w:right w:val="single" w:sz="4" w:space="0" w:color="95B3D7"/>
            </w:tcBorders>
          </w:tcPr>
          <w:p w14:paraId="6F844227" w14:textId="77777777" w:rsidR="006C006A" w:rsidRDefault="006C006A"/>
        </w:tc>
        <w:tc>
          <w:tcPr>
            <w:tcW w:w="2115" w:type="dxa"/>
            <w:tcBorders>
              <w:top w:val="nil"/>
              <w:left w:val="single" w:sz="4" w:space="0" w:color="95B3D7"/>
              <w:bottom w:val="nil"/>
              <w:right w:val="single" w:sz="4" w:space="0" w:color="95B3D7"/>
            </w:tcBorders>
          </w:tcPr>
          <w:p w14:paraId="3FEAB73F" w14:textId="77777777" w:rsidR="006C006A" w:rsidRDefault="006C006A"/>
        </w:tc>
        <w:tc>
          <w:tcPr>
            <w:tcW w:w="566" w:type="dxa"/>
            <w:tcBorders>
              <w:top w:val="nil"/>
              <w:left w:val="single" w:sz="4" w:space="0" w:color="95B3D7"/>
              <w:bottom w:val="nil"/>
              <w:right w:val="nil"/>
            </w:tcBorders>
          </w:tcPr>
          <w:p w14:paraId="2A84C713" w14:textId="77777777" w:rsidR="006C006A" w:rsidRDefault="006C006A"/>
        </w:tc>
        <w:tc>
          <w:tcPr>
            <w:tcW w:w="540" w:type="dxa"/>
            <w:tcBorders>
              <w:top w:val="nil"/>
              <w:left w:val="nil"/>
              <w:bottom w:val="nil"/>
              <w:right w:val="nil"/>
            </w:tcBorders>
          </w:tcPr>
          <w:p w14:paraId="42D5FFEA" w14:textId="77777777" w:rsidR="006C006A" w:rsidRDefault="00000000">
            <w:pPr>
              <w:spacing w:after="0"/>
              <w:ind w:right="72"/>
              <w:jc w:val="center"/>
            </w:pPr>
            <w:r>
              <w:rPr>
                <w:rFonts w:ascii="Courier New" w:eastAsia="Courier New" w:hAnsi="Courier New" w:cs="Courier New"/>
                <w:sz w:val="18"/>
              </w:rPr>
              <w:t>o</w:t>
            </w:r>
            <w:r>
              <w:rPr>
                <w:rFonts w:ascii="Arial" w:eastAsia="Arial" w:hAnsi="Arial" w:cs="Arial"/>
                <w:sz w:val="18"/>
              </w:rPr>
              <w:t xml:space="preserve"> </w:t>
            </w:r>
          </w:p>
        </w:tc>
        <w:tc>
          <w:tcPr>
            <w:tcW w:w="5586" w:type="dxa"/>
            <w:gridSpan w:val="2"/>
            <w:tcBorders>
              <w:top w:val="nil"/>
              <w:left w:val="nil"/>
              <w:bottom w:val="nil"/>
              <w:right w:val="single" w:sz="8" w:space="0" w:color="000000"/>
            </w:tcBorders>
          </w:tcPr>
          <w:p w14:paraId="26C78FF2" w14:textId="77777777" w:rsidR="006C006A" w:rsidRDefault="00000000">
            <w:pPr>
              <w:spacing w:after="0"/>
            </w:pPr>
            <w:r>
              <w:rPr>
                <w:rFonts w:ascii="Arial" w:eastAsia="Arial" w:hAnsi="Arial" w:cs="Arial"/>
                <w:sz w:val="18"/>
              </w:rPr>
              <w:t xml:space="preserve">Framework Schedule 8 (Self Audit Certificate) </w:t>
            </w:r>
          </w:p>
        </w:tc>
      </w:tr>
      <w:tr w:rsidR="006C006A" w14:paraId="6E921AF1" w14:textId="77777777">
        <w:trPr>
          <w:trHeight w:val="278"/>
        </w:trPr>
        <w:tc>
          <w:tcPr>
            <w:tcW w:w="509" w:type="dxa"/>
            <w:tcBorders>
              <w:top w:val="nil"/>
              <w:left w:val="single" w:sz="8" w:space="0" w:color="000000"/>
              <w:bottom w:val="nil"/>
              <w:right w:val="single" w:sz="4" w:space="0" w:color="95B3D7"/>
            </w:tcBorders>
          </w:tcPr>
          <w:p w14:paraId="3DD6B631" w14:textId="77777777" w:rsidR="006C006A" w:rsidRDefault="006C006A"/>
        </w:tc>
        <w:tc>
          <w:tcPr>
            <w:tcW w:w="2115" w:type="dxa"/>
            <w:tcBorders>
              <w:top w:val="nil"/>
              <w:left w:val="single" w:sz="4" w:space="0" w:color="95B3D7"/>
              <w:bottom w:val="nil"/>
              <w:right w:val="single" w:sz="4" w:space="0" w:color="95B3D7"/>
            </w:tcBorders>
          </w:tcPr>
          <w:p w14:paraId="71184E83" w14:textId="77777777" w:rsidR="006C006A" w:rsidRDefault="006C006A"/>
        </w:tc>
        <w:tc>
          <w:tcPr>
            <w:tcW w:w="566" w:type="dxa"/>
            <w:tcBorders>
              <w:top w:val="nil"/>
              <w:left w:val="single" w:sz="4" w:space="0" w:color="95B3D7"/>
              <w:bottom w:val="nil"/>
              <w:right w:val="nil"/>
            </w:tcBorders>
          </w:tcPr>
          <w:p w14:paraId="4C88FA30" w14:textId="77777777" w:rsidR="006C006A" w:rsidRDefault="006C006A"/>
        </w:tc>
        <w:tc>
          <w:tcPr>
            <w:tcW w:w="540" w:type="dxa"/>
            <w:tcBorders>
              <w:top w:val="nil"/>
              <w:left w:val="nil"/>
              <w:bottom w:val="nil"/>
              <w:right w:val="nil"/>
            </w:tcBorders>
          </w:tcPr>
          <w:p w14:paraId="3DF2F45B" w14:textId="77777777" w:rsidR="006C006A" w:rsidRDefault="00000000">
            <w:pPr>
              <w:spacing w:after="0"/>
              <w:ind w:right="72"/>
              <w:jc w:val="center"/>
            </w:pPr>
            <w:r>
              <w:rPr>
                <w:rFonts w:ascii="Courier New" w:eastAsia="Courier New" w:hAnsi="Courier New" w:cs="Courier New"/>
                <w:sz w:val="18"/>
              </w:rPr>
              <w:t>o</w:t>
            </w:r>
            <w:r>
              <w:rPr>
                <w:rFonts w:ascii="Arial" w:eastAsia="Arial" w:hAnsi="Arial" w:cs="Arial"/>
                <w:sz w:val="18"/>
              </w:rPr>
              <w:t xml:space="preserve"> </w:t>
            </w:r>
          </w:p>
        </w:tc>
        <w:tc>
          <w:tcPr>
            <w:tcW w:w="5586" w:type="dxa"/>
            <w:gridSpan w:val="2"/>
            <w:tcBorders>
              <w:top w:val="nil"/>
              <w:left w:val="nil"/>
              <w:bottom w:val="nil"/>
              <w:right w:val="single" w:sz="8" w:space="0" w:color="000000"/>
            </w:tcBorders>
          </w:tcPr>
          <w:p w14:paraId="2C9516A2" w14:textId="77777777" w:rsidR="006C006A" w:rsidRDefault="00000000">
            <w:pPr>
              <w:spacing w:after="0"/>
            </w:pPr>
            <w:r>
              <w:rPr>
                <w:rFonts w:ascii="Arial" w:eastAsia="Arial" w:hAnsi="Arial" w:cs="Arial"/>
                <w:sz w:val="18"/>
              </w:rPr>
              <w:t xml:space="preserve">Framework Schedule 9 (Cyber Essentials Scheme)  </w:t>
            </w:r>
          </w:p>
        </w:tc>
      </w:tr>
      <w:tr w:rsidR="006C006A" w14:paraId="283BA003" w14:textId="77777777">
        <w:trPr>
          <w:trHeight w:val="278"/>
        </w:trPr>
        <w:tc>
          <w:tcPr>
            <w:tcW w:w="509" w:type="dxa"/>
            <w:tcBorders>
              <w:top w:val="nil"/>
              <w:left w:val="single" w:sz="8" w:space="0" w:color="000000"/>
              <w:bottom w:val="nil"/>
              <w:right w:val="single" w:sz="4" w:space="0" w:color="95B3D7"/>
            </w:tcBorders>
          </w:tcPr>
          <w:p w14:paraId="76208470" w14:textId="77777777" w:rsidR="006C006A" w:rsidRDefault="006C006A"/>
        </w:tc>
        <w:tc>
          <w:tcPr>
            <w:tcW w:w="2115" w:type="dxa"/>
            <w:tcBorders>
              <w:top w:val="nil"/>
              <w:left w:val="single" w:sz="4" w:space="0" w:color="95B3D7"/>
              <w:bottom w:val="nil"/>
              <w:right w:val="single" w:sz="4" w:space="0" w:color="95B3D7"/>
            </w:tcBorders>
          </w:tcPr>
          <w:p w14:paraId="5885A450" w14:textId="77777777" w:rsidR="006C006A" w:rsidRDefault="006C006A"/>
        </w:tc>
        <w:tc>
          <w:tcPr>
            <w:tcW w:w="566" w:type="dxa"/>
            <w:tcBorders>
              <w:top w:val="nil"/>
              <w:left w:val="single" w:sz="4" w:space="0" w:color="95B3D7"/>
              <w:bottom w:val="nil"/>
              <w:right w:val="nil"/>
            </w:tcBorders>
          </w:tcPr>
          <w:p w14:paraId="19FD72FF" w14:textId="77777777" w:rsidR="006C006A" w:rsidRDefault="006C006A"/>
        </w:tc>
        <w:tc>
          <w:tcPr>
            <w:tcW w:w="540" w:type="dxa"/>
            <w:tcBorders>
              <w:top w:val="nil"/>
              <w:left w:val="nil"/>
              <w:bottom w:val="nil"/>
              <w:right w:val="nil"/>
            </w:tcBorders>
          </w:tcPr>
          <w:p w14:paraId="2B3163A0" w14:textId="77777777" w:rsidR="006C006A" w:rsidRDefault="00000000">
            <w:pPr>
              <w:spacing w:after="0"/>
              <w:ind w:right="72"/>
              <w:jc w:val="center"/>
            </w:pPr>
            <w:r>
              <w:rPr>
                <w:rFonts w:ascii="Courier New" w:eastAsia="Courier New" w:hAnsi="Courier New" w:cs="Courier New"/>
                <w:sz w:val="18"/>
              </w:rPr>
              <w:t>o</w:t>
            </w:r>
            <w:r>
              <w:rPr>
                <w:rFonts w:ascii="Arial" w:eastAsia="Arial" w:hAnsi="Arial" w:cs="Arial"/>
                <w:sz w:val="18"/>
              </w:rPr>
              <w:t xml:space="preserve"> </w:t>
            </w:r>
          </w:p>
        </w:tc>
        <w:tc>
          <w:tcPr>
            <w:tcW w:w="5586" w:type="dxa"/>
            <w:gridSpan w:val="2"/>
            <w:tcBorders>
              <w:top w:val="nil"/>
              <w:left w:val="nil"/>
              <w:bottom w:val="nil"/>
              <w:right w:val="single" w:sz="8" w:space="0" w:color="000000"/>
            </w:tcBorders>
          </w:tcPr>
          <w:p w14:paraId="20C7B370" w14:textId="77777777" w:rsidR="006C006A" w:rsidRDefault="00000000">
            <w:pPr>
              <w:spacing w:after="0"/>
            </w:pPr>
            <w:r>
              <w:rPr>
                <w:rFonts w:ascii="Arial" w:eastAsia="Arial" w:hAnsi="Arial" w:cs="Arial"/>
                <w:sz w:val="18"/>
              </w:rPr>
              <w:t xml:space="preserve">Joint Schedule 2 (Variation Form) </w:t>
            </w:r>
          </w:p>
        </w:tc>
      </w:tr>
      <w:tr w:rsidR="006C006A" w14:paraId="2B3BF2D1" w14:textId="77777777">
        <w:trPr>
          <w:trHeight w:val="309"/>
        </w:trPr>
        <w:tc>
          <w:tcPr>
            <w:tcW w:w="509" w:type="dxa"/>
            <w:tcBorders>
              <w:top w:val="nil"/>
              <w:left w:val="single" w:sz="8" w:space="0" w:color="000000"/>
              <w:bottom w:val="single" w:sz="4" w:space="0" w:color="95B3D7"/>
              <w:right w:val="single" w:sz="4" w:space="0" w:color="95B3D7"/>
            </w:tcBorders>
          </w:tcPr>
          <w:p w14:paraId="12766224" w14:textId="77777777" w:rsidR="006C006A" w:rsidRDefault="006C006A"/>
        </w:tc>
        <w:tc>
          <w:tcPr>
            <w:tcW w:w="2115" w:type="dxa"/>
            <w:tcBorders>
              <w:top w:val="nil"/>
              <w:left w:val="single" w:sz="4" w:space="0" w:color="95B3D7"/>
              <w:bottom w:val="single" w:sz="4" w:space="0" w:color="95B3D7"/>
              <w:right w:val="single" w:sz="4" w:space="0" w:color="95B3D7"/>
            </w:tcBorders>
          </w:tcPr>
          <w:p w14:paraId="629FCAC1" w14:textId="77777777" w:rsidR="006C006A" w:rsidRDefault="006C006A"/>
        </w:tc>
        <w:tc>
          <w:tcPr>
            <w:tcW w:w="566" w:type="dxa"/>
            <w:tcBorders>
              <w:top w:val="nil"/>
              <w:left w:val="single" w:sz="4" w:space="0" w:color="95B3D7"/>
              <w:bottom w:val="single" w:sz="4" w:space="0" w:color="95B3D7"/>
              <w:right w:val="nil"/>
            </w:tcBorders>
          </w:tcPr>
          <w:p w14:paraId="2732397D" w14:textId="77777777" w:rsidR="006C006A" w:rsidRDefault="006C006A"/>
        </w:tc>
        <w:tc>
          <w:tcPr>
            <w:tcW w:w="540" w:type="dxa"/>
            <w:tcBorders>
              <w:top w:val="nil"/>
              <w:left w:val="nil"/>
              <w:bottom w:val="single" w:sz="4" w:space="0" w:color="95B3D7"/>
              <w:right w:val="nil"/>
            </w:tcBorders>
          </w:tcPr>
          <w:p w14:paraId="4CD42F0D" w14:textId="77777777" w:rsidR="006C006A" w:rsidRDefault="00000000">
            <w:pPr>
              <w:spacing w:after="0"/>
              <w:ind w:right="72"/>
              <w:jc w:val="center"/>
            </w:pPr>
            <w:r>
              <w:rPr>
                <w:rFonts w:ascii="Courier New" w:eastAsia="Courier New" w:hAnsi="Courier New" w:cs="Courier New"/>
                <w:sz w:val="18"/>
              </w:rPr>
              <w:t>o</w:t>
            </w:r>
            <w:r>
              <w:rPr>
                <w:rFonts w:ascii="Arial" w:eastAsia="Arial" w:hAnsi="Arial" w:cs="Arial"/>
                <w:sz w:val="18"/>
              </w:rPr>
              <w:t xml:space="preserve"> </w:t>
            </w:r>
          </w:p>
        </w:tc>
        <w:tc>
          <w:tcPr>
            <w:tcW w:w="5586" w:type="dxa"/>
            <w:gridSpan w:val="2"/>
            <w:tcBorders>
              <w:top w:val="nil"/>
              <w:left w:val="nil"/>
              <w:bottom w:val="single" w:sz="4" w:space="0" w:color="95B3D7"/>
              <w:right w:val="single" w:sz="8" w:space="0" w:color="000000"/>
            </w:tcBorders>
          </w:tcPr>
          <w:p w14:paraId="031DD9DF" w14:textId="77777777" w:rsidR="006C006A" w:rsidRDefault="00000000">
            <w:pPr>
              <w:spacing w:after="0"/>
            </w:pPr>
            <w:r>
              <w:rPr>
                <w:rFonts w:ascii="Arial" w:eastAsia="Arial" w:hAnsi="Arial" w:cs="Arial"/>
                <w:sz w:val="18"/>
              </w:rPr>
              <w:t xml:space="preserve">Joint Schedule 3 (Insurance Requirements) </w:t>
            </w:r>
          </w:p>
        </w:tc>
      </w:tr>
    </w:tbl>
    <w:p w14:paraId="35DEF540" w14:textId="77777777" w:rsidR="006C006A" w:rsidRDefault="006C006A">
      <w:pPr>
        <w:spacing w:after="0"/>
        <w:ind w:left="-1440" w:right="10305"/>
      </w:pPr>
    </w:p>
    <w:tbl>
      <w:tblPr>
        <w:tblStyle w:val="TableGrid"/>
        <w:tblW w:w="9316" w:type="dxa"/>
        <w:tblInd w:w="-151" w:type="dxa"/>
        <w:tblCellMar>
          <w:top w:w="11" w:type="dxa"/>
          <w:left w:w="0" w:type="dxa"/>
          <w:bottom w:w="0" w:type="dxa"/>
          <w:right w:w="0" w:type="dxa"/>
        </w:tblCellMar>
        <w:tblLook w:val="04A0" w:firstRow="1" w:lastRow="0" w:firstColumn="1" w:lastColumn="0" w:noHBand="0" w:noVBand="1"/>
      </w:tblPr>
      <w:tblGrid>
        <w:gridCol w:w="509"/>
        <w:gridCol w:w="1372"/>
        <w:gridCol w:w="743"/>
        <w:gridCol w:w="6692"/>
      </w:tblGrid>
      <w:tr w:rsidR="006C006A" w14:paraId="13325D43" w14:textId="77777777">
        <w:trPr>
          <w:trHeight w:val="3514"/>
        </w:trPr>
        <w:tc>
          <w:tcPr>
            <w:tcW w:w="509" w:type="dxa"/>
            <w:tcBorders>
              <w:top w:val="single" w:sz="4" w:space="0" w:color="95B3D7"/>
              <w:left w:val="single" w:sz="8" w:space="0" w:color="000000"/>
              <w:bottom w:val="single" w:sz="4" w:space="0" w:color="95B3D7"/>
              <w:right w:val="single" w:sz="4" w:space="0" w:color="95B3D7"/>
            </w:tcBorders>
          </w:tcPr>
          <w:p w14:paraId="45736101" w14:textId="77777777" w:rsidR="006C006A" w:rsidRDefault="006C006A"/>
        </w:tc>
        <w:tc>
          <w:tcPr>
            <w:tcW w:w="1372" w:type="dxa"/>
            <w:tcBorders>
              <w:top w:val="single" w:sz="4" w:space="0" w:color="95B3D7"/>
              <w:left w:val="single" w:sz="4" w:space="0" w:color="95B3D7"/>
              <w:bottom w:val="single" w:sz="4" w:space="0" w:color="95B3D7"/>
              <w:right w:val="nil"/>
            </w:tcBorders>
          </w:tcPr>
          <w:p w14:paraId="765D4B83" w14:textId="77777777" w:rsidR="006C006A" w:rsidRDefault="006C006A"/>
        </w:tc>
        <w:tc>
          <w:tcPr>
            <w:tcW w:w="743" w:type="dxa"/>
            <w:tcBorders>
              <w:top w:val="single" w:sz="4" w:space="0" w:color="95B3D7"/>
              <w:left w:val="nil"/>
              <w:bottom w:val="single" w:sz="4" w:space="0" w:color="95B3D7"/>
              <w:right w:val="single" w:sz="4" w:space="0" w:color="95B3D7"/>
            </w:tcBorders>
          </w:tcPr>
          <w:p w14:paraId="7426CCDC" w14:textId="77777777" w:rsidR="006C006A" w:rsidRDefault="006C006A"/>
        </w:tc>
        <w:tc>
          <w:tcPr>
            <w:tcW w:w="6693" w:type="dxa"/>
            <w:tcBorders>
              <w:top w:val="single" w:sz="4" w:space="0" w:color="95B3D7"/>
              <w:left w:val="single" w:sz="4" w:space="0" w:color="95B3D7"/>
              <w:bottom w:val="single" w:sz="4" w:space="0" w:color="95B3D7"/>
              <w:right w:val="single" w:sz="8" w:space="0" w:color="000000"/>
            </w:tcBorders>
          </w:tcPr>
          <w:p w14:paraId="0F8DFFE6" w14:textId="77777777" w:rsidR="006C006A" w:rsidRDefault="00000000">
            <w:pPr>
              <w:spacing w:after="0" w:line="343" w:lineRule="auto"/>
              <w:ind w:left="746" w:right="1266"/>
            </w:pP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t xml:space="preserve">Joint Schedule 4 (Commercially Sensitive Information)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t xml:space="preserve">Joint Schedule 6 (Key Subcontractors)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t xml:space="preserve">Joint Schedule 7 (Financial Difficulties)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t xml:space="preserve">[Joint Schedule 8 (Guarantee)]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t xml:space="preserve">Joint Schedule 9 (Minimum Standards of Reliability)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t xml:space="preserve">Joint Schedule 10 (Rectification Plan)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18"/>
              </w:rPr>
              <w:tab/>
              <w:t xml:space="preserve">Joint Schedule 12 (Supply Chain Visibility) </w:t>
            </w:r>
          </w:p>
          <w:p w14:paraId="559EC44A" w14:textId="77777777" w:rsidR="006C006A" w:rsidRDefault="00000000">
            <w:pPr>
              <w:numPr>
                <w:ilvl w:val="0"/>
                <w:numId w:val="151"/>
              </w:numPr>
              <w:spacing w:after="61"/>
              <w:ind w:hanging="360"/>
            </w:pPr>
            <w:r>
              <w:rPr>
                <w:rFonts w:ascii="Arial" w:eastAsia="Arial" w:hAnsi="Arial" w:cs="Arial"/>
                <w:sz w:val="18"/>
              </w:rPr>
              <w:t xml:space="preserve">CCS Core Terms (version 3.0.11) </w:t>
            </w:r>
          </w:p>
          <w:p w14:paraId="46DD2B64" w14:textId="77777777" w:rsidR="006C006A" w:rsidRDefault="00000000">
            <w:pPr>
              <w:numPr>
                <w:ilvl w:val="0"/>
                <w:numId w:val="151"/>
              </w:numPr>
              <w:spacing w:after="61"/>
              <w:ind w:hanging="360"/>
            </w:pPr>
            <w:r>
              <w:rPr>
                <w:rFonts w:ascii="Arial" w:eastAsia="Arial" w:hAnsi="Arial" w:cs="Arial"/>
                <w:sz w:val="18"/>
              </w:rPr>
              <w:t xml:space="preserve">Joint Schedule 5 (Corporate Social Responsibility) RM6098 </w:t>
            </w:r>
          </w:p>
          <w:p w14:paraId="2DD6735F" w14:textId="77777777" w:rsidR="006C006A" w:rsidRDefault="00000000">
            <w:pPr>
              <w:numPr>
                <w:ilvl w:val="0"/>
                <w:numId w:val="151"/>
              </w:numPr>
              <w:spacing w:after="41" w:line="276" w:lineRule="auto"/>
              <w:ind w:hanging="360"/>
            </w:pPr>
            <w:r>
              <w:rPr>
                <w:rFonts w:ascii="Arial" w:eastAsia="Arial" w:hAnsi="Arial" w:cs="Arial"/>
                <w:sz w:val="18"/>
              </w:rPr>
              <w:t xml:space="preserve">Framework Schedule 2 (Framework Tender) RM6098 as long as any part of the Framework Tender that offers a better commercial position for CCS or Buyers (as decided by CCS) take precedence over the documents above  </w:t>
            </w:r>
          </w:p>
          <w:p w14:paraId="1714C766" w14:textId="77777777" w:rsidR="006C006A" w:rsidRDefault="00000000">
            <w:pPr>
              <w:spacing w:after="0"/>
              <w:ind w:left="115"/>
            </w:pPr>
            <w:r>
              <w:rPr>
                <w:rFonts w:ascii="Arial" w:eastAsia="Arial" w:hAnsi="Arial" w:cs="Arial"/>
                <w:sz w:val="18"/>
              </w:rPr>
              <w:t xml:space="preserve"> </w:t>
            </w:r>
          </w:p>
        </w:tc>
      </w:tr>
      <w:tr w:rsidR="006C006A" w14:paraId="1F5ECA2C" w14:textId="77777777">
        <w:trPr>
          <w:trHeight w:val="951"/>
        </w:trPr>
        <w:tc>
          <w:tcPr>
            <w:tcW w:w="509" w:type="dxa"/>
            <w:vMerge w:val="restart"/>
            <w:tcBorders>
              <w:top w:val="single" w:sz="4" w:space="0" w:color="95B3D7"/>
              <w:left w:val="single" w:sz="8" w:space="0" w:color="000000"/>
              <w:bottom w:val="single" w:sz="4" w:space="0" w:color="95B3D7"/>
              <w:right w:val="single" w:sz="4" w:space="0" w:color="95B3D7"/>
            </w:tcBorders>
          </w:tcPr>
          <w:p w14:paraId="0E309894" w14:textId="77777777" w:rsidR="006C006A" w:rsidRDefault="00000000">
            <w:pPr>
              <w:spacing w:after="0"/>
              <w:ind w:left="115"/>
            </w:pPr>
            <w:r>
              <w:rPr>
                <w:rFonts w:ascii="Arial" w:eastAsia="Arial" w:hAnsi="Arial" w:cs="Arial"/>
                <w:b/>
                <w:sz w:val="18"/>
              </w:rPr>
              <w:t xml:space="preserve">10.  </w:t>
            </w:r>
          </w:p>
        </w:tc>
        <w:tc>
          <w:tcPr>
            <w:tcW w:w="1372" w:type="dxa"/>
            <w:vMerge w:val="restart"/>
            <w:tcBorders>
              <w:top w:val="single" w:sz="4" w:space="0" w:color="95B3D7"/>
              <w:left w:val="single" w:sz="4" w:space="0" w:color="95B3D7"/>
              <w:bottom w:val="single" w:sz="4" w:space="0" w:color="95B3D7"/>
              <w:right w:val="nil"/>
            </w:tcBorders>
          </w:tcPr>
          <w:p w14:paraId="795A12F2" w14:textId="77777777" w:rsidR="006C006A" w:rsidRDefault="00000000">
            <w:pPr>
              <w:spacing w:after="41" w:line="239" w:lineRule="auto"/>
              <w:ind w:left="115"/>
            </w:pPr>
            <w:r>
              <w:rPr>
                <w:rFonts w:ascii="Arial" w:eastAsia="Arial" w:hAnsi="Arial" w:cs="Arial"/>
                <w:b/>
                <w:sz w:val="18"/>
              </w:rPr>
              <w:t xml:space="preserve">Framework Terms </w:t>
            </w:r>
          </w:p>
          <w:p w14:paraId="0F95BC10" w14:textId="77777777" w:rsidR="006C006A" w:rsidRDefault="00000000">
            <w:pPr>
              <w:spacing w:after="24"/>
              <w:ind w:left="115"/>
            </w:pPr>
            <w:r>
              <w:rPr>
                <w:rFonts w:ascii="Arial" w:eastAsia="Arial" w:hAnsi="Arial" w:cs="Arial"/>
                <w:b/>
                <w:sz w:val="18"/>
              </w:rPr>
              <w:t xml:space="preserve"> </w:t>
            </w:r>
          </w:p>
          <w:p w14:paraId="7E5C65E2" w14:textId="77777777" w:rsidR="006C006A" w:rsidRDefault="00000000">
            <w:pPr>
              <w:spacing w:after="0"/>
              <w:ind w:left="115"/>
            </w:pPr>
            <w:r>
              <w:rPr>
                <w:rFonts w:ascii="Arial" w:eastAsia="Arial" w:hAnsi="Arial" w:cs="Arial"/>
                <w:b/>
                <w:sz w:val="18"/>
              </w:rPr>
              <w:t xml:space="preserve"> </w:t>
            </w:r>
          </w:p>
        </w:tc>
        <w:tc>
          <w:tcPr>
            <w:tcW w:w="743" w:type="dxa"/>
            <w:vMerge w:val="restart"/>
            <w:tcBorders>
              <w:top w:val="single" w:sz="4" w:space="0" w:color="95B3D7"/>
              <w:left w:val="nil"/>
              <w:bottom w:val="single" w:sz="4" w:space="0" w:color="95B3D7"/>
              <w:right w:val="single" w:sz="4" w:space="0" w:color="95B3D7"/>
            </w:tcBorders>
          </w:tcPr>
          <w:p w14:paraId="39BD9885" w14:textId="77777777" w:rsidR="006C006A" w:rsidRDefault="00000000">
            <w:pPr>
              <w:spacing w:after="0"/>
              <w:jc w:val="both"/>
            </w:pPr>
            <w:r>
              <w:rPr>
                <w:rFonts w:ascii="Arial" w:eastAsia="Arial" w:hAnsi="Arial" w:cs="Arial"/>
                <w:b/>
                <w:sz w:val="18"/>
              </w:rPr>
              <w:t xml:space="preserve">Special </w:t>
            </w:r>
          </w:p>
        </w:tc>
        <w:tc>
          <w:tcPr>
            <w:tcW w:w="6693" w:type="dxa"/>
            <w:tcBorders>
              <w:top w:val="single" w:sz="4" w:space="0" w:color="95B3D7"/>
              <w:left w:val="single" w:sz="4" w:space="0" w:color="95B3D7"/>
              <w:bottom w:val="single" w:sz="4" w:space="0" w:color="95B3D7"/>
              <w:right w:val="single" w:sz="8" w:space="0" w:color="000000"/>
            </w:tcBorders>
          </w:tcPr>
          <w:p w14:paraId="39910540" w14:textId="77777777" w:rsidR="006C006A" w:rsidRDefault="00000000">
            <w:pPr>
              <w:spacing w:after="29"/>
              <w:ind w:left="115"/>
            </w:pPr>
            <w:r>
              <w:rPr>
                <w:rFonts w:ascii="Arial" w:eastAsia="Arial" w:hAnsi="Arial" w:cs="Arial"/>
                <w:b/>
                <w:sz w:val="18"/>
              </w:rPr>
              <w:t xml:space="preserve">Special Term 1 </w:t>
            </w:r>
            <w:r>
              <w:rPr>
                <w:rFonts w:ascii="Arial" w:eastAsia="Arial" w:hAnsi="Arial" w:cs="Arial"/>
                <w:sz w:val="18"/>
              </w:rPr>
              <w:t xml:space="preserve"> </w:t>
            </w:r>
          </w:p>
          <w:p w14:paraId="0B83476A" w14:textId="77777777" w:rsidR="006C006A" w:rsidRDefault="00000000">
            <w:pPr>
              <w:spacing w:after="56"/>
              <w:ind w:left="115"/>
            </w:pPr>
            <w:r>
              <w:rPr>
                <w:rFonts w:ascii="Arial" w:eastAsia="Arial" w:hAnsi="Arial" w:cs="Arial"/>
                <w:sz w:val="18"/>
              </w:rPr>
              <w:t>Core Terms Clause 3.1.1 – add the following point as (h</w:t>
            </w:r>
            <w:proofErr w:type="gramStart"/>
            <w:r>
              <w:rPr>
                <w:rFonts w:ascii="Arial" w:eastAsia="Arial" w:hAnsi="Arial" w:cs="Arial"/>
                <w:sz w:val="18"/>
              </w:rPr>
              <w:t>);</w:t>
            </w:r>
            <w:proofErr w:type="gramEnd"/>
            <w:r>
              <w:rPr>
                <w:rFonts w:ascii="Arial" w:eastAsia="Arial" w:hAnsi="Arial" w:cs="Arial"/>
                <w:sz w:val="18"/>
              </w:rPr>
              <w:t xml:space="preserve"> </w:t>
            </w:r>
          </w:p>
          <w:p w14:paraId="465754D8" w14:textId="77777777" w:rsidR="006C006A" w:rsidRDefault="00000000">
            <w:pPr>
              <w:spacing w:after="0"/>
              <w:ind w:left="115"/>
            </w:pPr>
            <w:r>
              <w:rPr>
                <w:rFonts w:ascii="Arial" w:eastAsia="Arial" w:hAnsi="Arial" w:cs="Arial"/>
                <w:sz w:val="18"/>
              </w:rPr>
              <w:t xml:space="preserve">“That meet the Test Success Criteria”  </w:t>
            </w:r>
          </w:p>
        </w:tc>
      </w:tr>
      <w:tr w:rsidR="006C006A" w14:paraId="35A5F7A9" w14:textId="77777777">
        <w:trPr>
          <w:trHeight w:val="790"/>
        </w:trPr>
        <w:tc>
          <w:tcPr>
            <w:tcW w:w="0" w:type="auto"/>
            <w:vMerge/>
            <w:tcBorders>
              <w:top w:val="nil"/>
              <w:left w:val="single" w:sz="8" w:space="0" w:color="000000"/>
              <w:bottom w:val="nil"/>
              <w:right w:val="single" w:sz="4" w:space="0" w:color="95B3D7"/>
            </w:tcBorders>
          </w:tcPr>
          <w:p w14:paraId="127EBC73" w14:textId="77777777" w:rsidR="006C006A" w:rsidRDefault="006C006A"/>
        </w:tc>
        <w:tc>
          <w:tcPr>
            <w:tcW w:w="0" w:type="auto"/>
            <w:vMerge/>
            <w:tcBorders>
              <w:top w:val="nil"/>
              <w:left w:val="single" w:sz="4" w:space="0" w:color="95B3D7"/>
              <w:bottom w:val="nil"/>
              <w:right w:val="nil"/>
            </w:tcBorders>
          </w:tcPr>
          <w:p w14:paraId="23103FAD" w14:textId="77777777" w:rsidR="006C006A" w:rsidRDefault="006C006A"/>
        </w:tc>
        <w:tc>
          <w:tcPr>
            <w:tcW w:w="0" w:type="auto"/>
            <w:vMerge/>
            <w:tcBorders>
              <w:top w:val="nil"/>
              <w:left w:val="nil"/>
              <w:bottom w:val="nil"/>
              <w:right w:val="single" w:sz="4" w:space="0" w:color="95B3D7"/>
            </w:tcBorders>
          </w:tcPr>
          <w:p w14:paraId="416796A8" w14:textId="77777777" w:rsidR="006C006A" w:rsidRDefault="006C006A"/>
        </w:tc>
        <w:tc>
          <w:tcPr>
            <w:tcW w:w="6693" w:type="dxa"/>
            <w:tcBorders>
              <w:top w:val="single" w:sz="4" w:space="0" w:color="95B3D7"/>
              <w:left w:val="single" w:sz="4" w:space="0" w:color="95B3D7"/>
              <w:bottom w:val="single" w:sz="4" w:space="0" w:color="95B3D7"/>
              <w:right w:val="single" w:sz="8" w:space="0" w:color="000000"/>
            </w:tcBorders>
          </w:tcPr>
          <w:p w14:paraId="3E0B7775" w14:textId="77777777" w:rsidR="006C006A" w:rsidRDefault="00000000">
            <w:pPr>
              <w:spacing w:after="27"/>
              <w:ind w:left="115"/>
            </w:pPr>
            <w:r>
              <w:rPr>
                <w:rFonts w:ascii="Arial" w:eastAsia="Arial" w:hAnsi="Arial" w:cs="Arial"/>
                <w:b/>
                <w:sz w:val="18"/>
              </w:rPr>
              <w:t>Special Term 2</w:t>
            </w:r>
            <w:r>
              <w:rPr>
                <w:rFonts w:ascii="Arial" w:eastAsia="Arial" w:hAnsi="Arial" w:cs="Arial"/>
                <w:sz w:val="18"/>
              </w:rPr>
              <w:t xml:space="preserve">  </w:t>
            </w:r>
          </w:p>
          <w:p w14:paraId="58F2A7D5" w14:textId="77777777" w:rsidR="006C006A" w:rsidRDefault="00000000">
            <w:pPr>
              <w:spacing w:after="56"/>
              <w:ind w:left="115"/>
            </w:pPr>
            <w:r>
              <w:rPr>
                <w:rFonts w:ascii="Arial" w:eastAsia="Arial" w:hAnsi="Arial" w:cs="Arial"/>
                <w:sz w:val="18"/>
              </w:rPr>
              <w:t xml:space="preserve">Core Terms Clause 3.2.1 – add the following additional </w:t>
            </w:r>
            <w:proofErr w:type="gramStart"/>
            <w:r>
              <w:rPr>
                <w:rFonts w:ascii="Arial" w:eastAsia="Arial" w:hAnsi="Arial" w:cs="Arial"/>
                <w:sz w:val="18"/>
              </w:rPr>
              <w:t>sentence;</w:t>
            </w:r>
            <w:proofErr w:type="gramEnd"/>
            <w:r>
              <w:rPr>
                <w:rFonts w:ascii="Arial" w:eastAsia="Arial" w:hAnsi="Arial" w:cs="Arial"/>
                <w:sz w:val="18"/>
              </w:rPr>
              <w:t xml:space="preserve"> </w:t>
            </w:r>
          </w:p>
          <w:p w14:paraId="701D7888" w14:textId="77777777" w:rsidR="006C006A" w:rsidRDefault="00000000">
            <w:pPr>
              <w:spacing w:after="0"/>
              <w:ind w:left="115"/>
            </w:pPr>
            <w:r>
              <w:rPr>
                <w:rFonts w:ascii="Arial" w:eastAsia="Arial" w:hAnsi="Arial" w:cs="Arial"/>
                <w:sz w:val="18"/>
              </w:rPr>
              <w:t xml:space="preserve">“The relevant Buyer must agree in writing to supply of Goods that are not new.” </w:t>
            </w:r>
          </w:p>
        </w:tc>
      </w:tr>
      <w:tr w:rsidR="006C006A" w14:paraId="3C1744D3" w14:textId="77777777">
        <w:trPr>
          <w:trHeight w:val="8187"/>
        </w:trPr>
        <w:tc>
          <w:tcPr>
            <w:tcW w:w="0" w:type="auto"/>
            <w:vMerge/>
            <w:tcBorders>
              <w:top w:val="nil"/>
              <w:left w:val="single" w:sz="8" w:space="0" w:color="000000"/>
              <w:bottom w:val="single" w:sz="4" w:space="0" w:color="95B3D7"/>
              <w:right w:val="single" w:sz="4" w:space="0" w:color="95B3D7"/>
            </w:tcBorders>
          </w:tcPr>
          <w:p w14:paraId="3B1AEAC8" w14:textId="77777777" w:rsidR="006C006A" w:rsidRDefault="006C006A"/>
        </w:tc>
        <w:tc>
          <w:tcPr>
            <w:tcW w:w="0" w:type="auto"/>
            <w:vMerge/>
            <w:tcBorders>
              <w:top w:val="nil"/>
              <w:left w:val="single" w:sz="4" w:space="0" w:color="95B3D7"/>
              <w:bottom w:val="single" w:sz="4" w:space="0" w:color="95B3D7"/>
              <w:right w:val="nil"/>
            </w:tcBorders>
          </w:tcPr>
          <w:p w14:paraId="12ADD313" w14:textId="77777777" w:rsidR="006C006A" w:rsidRDefault="006C006A"/>
        </w:tc>
        <w:tc>
          <w:tcPr>
            <w:tcW w:w="0" w:type="auto"/>
            <w:vMerge/>
            <w:tcBorders>
              <w:top w:val="nil"/>
              <w:left w:val="nil"/>
              <w:bottom w:val="single" w:sz="4" w:space="0" w:color="95B3D7"/>
              <w:right w:val="single" w:sz="4" w:space="0" w:color="95B3D7"/>
            </w:tcBorders>
          </w:tcPr>
          <w:p w14:paraId="31874044" w14:textId="77777777" w:rsidR="006C006A" w:rsidRDefault="006C006A"/>
        </w:tc>
        <w:tc>
          <w:tcPr>
            <w:tcW w:w="6693" w:type="dxa"/>
            <w:tcBorders>
              <w:top w:val="single" w:sz="4" w:space="0" w:color="95B3D7"/>
              <w:left w:val="single" w:sz="4" w:space="0" w:color="95B3D7"/>
              <w:bottom w:val="single" w:sz="4" w:space="0" w:color="95B3D7"/>
              <w:right w:val="single" w:sz="8" w:space="0" w:color="000000"/>
            </w:tcBorders>
          </w:tcPr>
          <w:p w14:paraId="2CB94BAB" w14:textId="77777777" w:rsidR="006C006A" w:rsidRDefault="00000000">
            <w:pPr>
              <w:spacing w:after="29"/>
              <w:ind w:left="115"/>
            </w:pPr>
            <w:r>
              <w:rPr>
                <w:rFonts w:ascii="Arial" w:eastAsia="Arial" w:hAnsi="Arial" w:cs="Arial"/>
                <w:b/>
                <w:sz w:val="18"/>
              </w:rPr>
              <w:t>Special Term 3</w:t>
            </w:r>
            <w:r>
              <w:rPr>
                <w:rFonts w:ascii="Arial" w:eastAsia="Arial" w:hAnsi="Arial" w:cs="Arial"/>
                <w:sz w:val="18"/>
              </w:rPr>
              <w:t xml:space="preserve">  </w:t>
            </w:r>
          </w:p>
          <w:p w14:paraId="5B98A63A" w14:textId="77777777" w:rsidR="006C006A" w:rsidRDefault="00000000">
            <w:pPr>
              <w:spacing w:after="24"/>
              <w:ind w:left="115"/>
            </w:pPr>
            <w:r>
              <w:rPr>
                <w:rFonts w:ascii="Arial" w:eastAsia="Arial" w:hAnsi="Arial" w:cs="Arial"/>
                <w:sz w:val="18"/>
              </w:rPr>
              <w:t xml:space="preserve">Core Terms Clause 3.2.2 – delete the Clause and replace with: </w:t>
            </w:r>
          </w:p>
          <w:p w14:paraId="0A2DE760" w14:textId="77777777" w:rsidR="006C006A" w:rsidRDefault="00000000">
            <w:pPr>
              <w:spacing w:after="24"/>
              <w:ind w:left="115"/>
            </w:pPr>
            <w:r>
              <w:rPr>
                <w:rFonts w:ascii="Arial" w:eastAsia="Arial" w:hAnsi="Arial" w:cs="Arial"/>
                <w:sz w:val="18"/>
              </w:rPr>
              <w:t xml:space="preserve">The supplier warrants that all </w:t>
            </w:r>
            <w:proofErr w:type="gramStart"/>
            <w:r>
              <w:rPr>
                <w:rFonts w:ascii="Arial" w:eastAsia="Arial" w:hAnsi="Arial" w:cs="Arial"/>
                <w:sz w:val="18"/>
              </w:rPr>
              <w:t>Goods;</w:t>
            </w:r>
            <w:proofErr w:type="gramEnd"/>
            <w:r>
              <w:rPr>
                <w:rFonts w:ascii="Arial" w:eastAsia="Arial" w:hAnsi="Arial" w:cs="Arial"/>
                <w:sz w:val="18"/>
              </w:rPr>
              <w:t xml:space="preserve"> </w:t>
            </w:r>
          </w:p>
          <w:p w14:paraId="1E11FB5C" w14:textId="77777777" w:rsidR="006C006A" w:rsidRDefault="00000000">
            <w:pPr>
              <w:numPr>
                <w:ilvl w:val="0"/>
                <w:numId w:val="152"/>
              </w:numPr>
              <w:spacing w:after="61"/>
              <w:ind w:hanging="360"/>
            </w:pPr>
            <w:r>
              <w:rPr>
                <w:rFonts w:ascii="Arial" w:eastAsia="Arial" w:hAnsi="Arial" w:cs="Arial"/>
                <w:sz w:val="18"/>
              </w:rPr>
              <w:t xml:space="preserve">are sourced directly from the manufacturer or an authorised reseller </w:t>
            </w:r>
            <w:proofErr w:type="gramStart"/>
            <w:r>
              <w:rPr>
                <w:rFonts w:ascii="Arial" w:eastAsia="Arial" w:hAnsi="Arial" w:cs="Arial"/>
                <w:sz w:val="18"/>
              </w:rPr>
              <w:t>and;</w:t>
            </w:r>
            <w:proofErr w:type="gramEnd"/>
            <w:r>
              <w:rPr>
                <w:rFonts w:ascii="Arial" w:eastAsia="Arial" w:hAnsi="Arial" w:cs="Arial"/>
                <w:sz w:val="18"/>
              </w:rPr>
              <w:t xml:space="preserve"> </w:t>
            </w:r>
          </w:p>
          <w:p w14:paraId="32E4B5B7" w14:textId="77777777" w:rsidR="006C006A" w:rsidRDefault="00000000">
            <w:pPr>
              <w:numPr>
                <w:ilvl w:val="0"/>
                <w:numId w:val="152"/>
              </w:numPr>
              <w:spacing w:after="41" w:line="276" w:lineRule="auto"/>
              <w:ind w:hanging="360"/>
            </w:pPr>
            <w:r>
              <w:rPr>
                <w:rFonts w:ascii="Arial" w:eastAsia="Arial" w:hAnsi="Arial" w:cs="Arial"/>
                <w:sz w:val="18"/>
              </w:rPr>
              <w:t xml:space="preserve">are sold by manufacturer or with its consent within the UK and the European Economic </w:t>
            </w:r>
            <w:proofErr w:type="gramStart"/>
            <w:r>
              <w:rPr>
                <w:rFonts w:ascii="Arial" w:eastAsia="Arial" w:hAnsi="Arial" w:cs="Arial"/>
                <w:sz w:val="18"/>
              </w:rPr>
              <w:t>Area;</w:t>
            </w:r>
            <w:proofErr w:type="gramEnd"/>
            <w:r>
              <w:rPr>
                <w:rFonts w:ascii="Arial" w:eastAsia="Arial" w:hAnsi="Arial" w:cs="Arial"/>
                <w:sz w:val="18"/>
              </w:rPr>
              <w:t xml:space="preserve"> </w:t>
            </w:r>
          </w:p>
          <w:p w14:paraId="0B1BF74A" w14:textId="77777777" w:rsidR="006C006A" w:rsidRDefault="00000000">
            <w:pPr>
              <w:numPr>
                <w:ilvl w:val="0"/>
                <w:numId w:val="152"/>
              </w:numPr>
              <w:spacing w:after="92"/>
              <w:ind w:hanging="360"/>
            </w:pPr>
            <w:r>
              <w:rPr>
                <w:rFonts w:ascii="Arial" w:eastAsia="Arial" w:hAnsi="Arial" w:cs="Arial"/>
                <w:sz w:val="18"/>
              </w:rPr>
              <w:t xml:space="preserve">where necessary are accompanied by a valid software </w:t>
            </w:r>
            <w:proofErr w:type="gramStart"/>
            <w:r>
              <w:rPr>
                <w:rFonts w:ascii="Arial" w:eastAsia="Arial" w:hAnsi="Arial" w:cs="Arial"/>
                <w:sz w:val="18"/>
              </w:rPr>
              <w:t>licence;</w:t>
            </w:r>
            <w:proofErr w:type="gramEnd"/>
            <w:r>
              <w:rPr>
                <w:rFonts w:ascii="Arial" w:eastAsia="Arial" w:hAnsi="Arial" w:cs="Arial"/>
                <w:sz w:val="18"/>
              </w:rPr>
              <w:t xml:space="preserve"> </w:t>
            </w:r>
          </w:p>
          <w:p w14:paraId="4AEA8223" w14:textId="77777777" w:rsidR="006C006A" w:rsidRDefault="00000000">
            <w:pPr>
              <w:numPr>
                <w:ilvl w:val="0"/>
                <w:numId w:val="152"/>
              </w:numPr>
              <w:spacing w:after="89"/>
              <w:ind w:hanging="360"/>
            </w:pPr>
            <w:r>
              <w:rPr>
                <w:rFonts w:ascii="Arial" w:eastAsia="Arial" w:hAnsi="Arial" w:cs="Arial"/>
                <w:sz w:val="18"/>
              </w:rPr>
              <w:t xml:space="preserve">are eligible for manufacturer’s </w:t>
            </w:r>
            <w:proofErr w:type="gramStart"/>
            <w:r>
              <w:rPr>
                <w:rFonts w:ascii="Arial" w:eastAsia="Arial" w:hAnsi="Arial" w:cs="Arial"/>
                <w:sz w:val="18"/>
              </w:rPr>
              <w:t>warranty;</w:t>
            </w:r>
            <w:proofErr w:type="gramEnd"/>
            <w:r>
              <w:rPr>
                <w:rFonts w:ascii="Arial" w:eastAsia="Arial" w:hAnsi="Arial" w:cs="Arial"/>
                <w:sz w:val="18"/>
              </w:rPr>
              <w:t xml:space="preserve"> </w:t>
            </w:r>
          </w:p>
          <w:p w14:paraId="218F51A8" w14:textId="77777777" w:rsidR="006C006A" w:rsidRDefault="00000000">
            <w:pPr>
              <w:numPr>
                <w:ilvl w:val="0"/>
                <w:numId w:val="152"/>
              </w:numPr>
              <w:spacing w:after="61"/>
              <w:ind w:hanging="360"/>
            </w:pPr>
            <w:r>
              <w:rPr>
                <w:rFonts w:ascii="Arial" w:eastAsia="Arial" w:hAnsi="Arial" w:cs="Arial"/>
                <w:sz w:val="18"/>
              </w:rPr>
              <w:t xml:space="preserve">are eligible for manufacturer’s support services </w:t>
            </w:r>
            <w:proofErr w:type="gramStart"/>
            <w:r>
              <w:rPr>
                <w:rFonts w:ascii="Arial" w:eastAsia="Arial" w:hAnsi="Arial" w:cs="Arial"/>
                <w:sz w:val="18"/>
              </w:rPr>
              <w:t>and;</w:t>
            </w:r>
            <w:proofErr w:type="gramEnd"/>
            <w:r>
              <w:rPr>
                <w:rFonts w:ascii="Arial" w:eastAsia="Arial" w:hAnsi="Arial" w:cs="Arial"/>
                <w:sz w:val="18"/>
              </w:rPr>
              <w:t xml:space="preserve">   </w:t>
            </w:r>
          </w:p>
          <w:p w14:paraId="123C64D0" w14:textId="77777777" w:rsidR="006C006A" w:rsidRDefault="00000000">
            <w:pPr>
              <w:numPr>
                <w:ilvl w:val="0"/>
                <w:numId w:val="152"/>
              </w:numPr>
              <w:spacing w:after="56"/>
              <w:ind w:hanging="360"/>
            </w:pPr>
            <w:r>
              <w:rPr>
                <w:rFonts w:ascii="Arial" w:eastAsia="Arial" w:hAnsi="Arial" w:cs="Arial"/>
                <w:sz w:val="18"/>
              </w:rPr>
              <w:t xml:space="preserve">will be reported back to manufacturer as sold to the relevant Buyer. </w:t>
            </w:r>
          </w:p>
          <w:p w14:paraId="31F43DAE" w14:textId="77777777" w:rsidR="006C006A" w:rsidRDefault="00000000">
            <w:pPr>
              <w:spacing w:after="24"/>
              <w:ind w:left="115"/>
            </w:pPr>
            <w:r>
              <w:rPr>
                <w:rFonts w:ascii="Arial" w:eastAsia="Arial" w:hAnsi="Arial" w:cs="Arial"/>
                <w:b/>
                <w:sz w:val="18"/>
              </w:rPr>
              <w:t xml:space="preserve"> </w:t>
            </w:r>
          </w:p>
          <w:p w14:paraId="01EF05F2" w14:textId="77777777" w:rsidR="006C006A" w:rsidRDefault="00000000">
            <w:pPr>
              <w:spacing w:after="24"/>
              <w:ind w:left="115"/>
            </w:pPr>
            <w:r>
              <w:rPr>
                <w:rFonts w:ascii="Arial" w:eastAsia="Arial" w:hAnsi="Arial" w:cs="Arial"/>
                <w:b/>
                <w:sz w:val="18"/>
              </w:rPr>
              <w:t xml:space="preserve">Special Term 4 </w:t>
            </w:r>
          </w:p>
          <w:p w14:paraId="49C3BE33" w14:textId="77777777" w:rsidR="006C006A" w:rsidRDefault="00000000">
            <w:pPr>
              <w:spacing w:after="28"/>
              <w:ind w:left="115"/>
            </w:pPr>
            <w:r>
              <w:rPr>
                <w:rFonts w:ascii="Arial" w:eastAsia="Arial" w:hAnsi="Arial" w:cs="Arial"/>
                <w:b/>
                <w:sz w:val="18"/>
              </w:rPr>
              <w:t xml:space="preserve"> </w:t>
            </w:r>
          </w:p>
          <w:p w14:paraId="75648796" w14:textId="77777777" w:rsidR="006C006A" w:rsidRDefault="00000000">
            <w:pPr>
              <w:spacing w:after="24"/>
              <w:ind w:left="115"/>
            </w:pPr>
            <w:r>
              <w:rPr>
                <w:rFonts w:ascii="Arial" w:eastAsia="Arial" w:hAnsi="Arial" w:cs="Arial"/>
                <w:sz w:val="18"/>
              </w:rPr>
              <w:t xml:space="preserve">Core Terms Clause 3.2.11 - Delete the Clause and replace with: </w:t>
            </w:r>
          </w:p>
          <w:p w14:paraId="2CB28D44" w14:textId="77777777" w:rsidR="006C006A" w:rsidRDefault="00000000">
            <w:pPr>
              <w:spacing w:after="32" w:line="249" w:lineRule="auto"/>
              <w:ind w:left="115" w:right="117"/>
              <w:jc w:val="both"/>
            </w:pPr>
            <w:r>
              <w:rPr>
                <w:rFonts w:ascii="Arial" w:eastAsia="Arial" w:hAnsi="Arial" w:cs="Arial"/>
                <w:sz w:val="18"/>
              </w:rPr>
              <w:t xml:space="preserve">“The Supplier shall provide product lifecycle information, including product roadmaps, on request of the Buyer. Where the Supplier becomes aware that Goods are to become End of Life, the Supplier shall use all reasonable endeavours to give the Buyer three (3) Months’ notice of this; in any event, the Supplier shall notify the Buyer when Goods are End of Life.” </w:t>
            </w:r>
          </w:p>
          <w:p w14:paraId="58E22246" w14:textId="77777777" w:rsidR="006C006A" w:rsidRDefault="00000000">
            <w:pPr>
              <w:spacing w:after="19"/>
              <w:ind w:left="115"/>
            </w:pPr>
            <w:r>
              <w:rPr>
                <w:rFonts w:ascii="Arial" w:eastAsia="Arial" w:hAnsi="Arial" w:cs="Arial"/>
                <w:sz w:val="18"/>
              </w:rPr>
              <w:t xml:space="preserve"> </w:t>
            </w:r>
          </w:p>
          <w:p w14:paraId="7649B696" w14:textId="77777777" w:rsidR="006C006A" w:rsidRDefault="00000000">
            <w:pPr>
              <w:spacing w:after="21"/>
              <w:ind w:left="115"/>
            </w:pPr>
            <w:r>
              <w:rPr>
                <w:rFonts w:ascii="Arial" w:eastAsia="Arial" w:hAnsi="Arial" w:cs="Arial"/>
                <w:b/>
                <w:sz w:val="18"/>
              </w:rPr>
              <w:t xml:space="preserve">Special Term 5 </w:t>
            </w:r>
          </w:p>
          <w:p w14:paraId="04EE8C8F" w14:textId="77777777" w:rsidR="006C006A" w:rsidRDefault="00000000">
            <w:pPr>
              <w:spacing w:after="28"/>
              <w:ind w:left="115"/>
            </w:pPr>
            <w:r>
              <w:rPr>
                <w:rFonts w:ascii="Arial" w:eastAsia="Arial" w:hAnsi="Arial" w:cs="Arial"/>
                <w:b/>
                <w:sz w:val="18"/>
              </w:rPr>
              <w:t xml:space="preserve"> </w:t>
            </w:r>
          </w:p>
          <w:p w14:paraId="4E930B5C" w14:textId="77777777" w:rsidR="006C006A" w:rsidRDefault="00000000">
            <w:pPr>
              <w:spacing w:after="24"/>
              <w:ind w:left="115"/>
            </w:pPr>
            <w:r>
              <w:rPr>
                <w:rFonts w:ascii="Arial" w:eastAsia="Arial" w:hAnsi="Arial" w:cs="Arial"/>
                <w:sz w:val="18"/>
              </w:rPr>
              <w:t xml:space="preserve">Add the following new Clause 3.2.13: </w:t>
            </w:r>
          </w:p>
          <w:p w14:paraId="7A27B836" w14:textId="77777777" w:rsidR="006C006A" w:rsidRDefault="00000000">
            <w:pPr>
              <w:spacing w:after="35" w:line="243" w:lineRule="auto"/>
              <w:ind w:left="115"/>
              <w:jc w:val="both"/>
            </w:pPr>
            <w:r>
              <w:rPr>
                <w:rFonts w:ascii="Arial" w:eastAsia="Arial" w:hAnsi="Arial" w:cs="Arial"/>
                <w:sz w:val="18"/>
              </w:rPr>
              <w:t xml:space="preserve">“The Buyer shall have the right to require that the Deliverables be subjected to the Tests specified in the Order Form. </w:t>
            </w:r>
          </w:p>
          <w:p w14:paraId="60D2F01E" w14:textId="77777777" w:rsidR="006C006A" w:rsidRDefault="00000000">
            <w:pPr>
              <w:spacing w:after="0" w:line="242" w:lineRule="auto"/>
              <w:ind w:left="115"/>
              <w:jc w:val="both"/>
            </w:pPr>
            <w:r>
              <w:rPr>
                <w:rFonts w:ascii="Arial" w:eastAsia="Arial" w:hAnsi="Arial" w:cs="Arial"/>
                <w:sz w:val="18"/>
              </w:rPr>
              <w:t xml:space="preserve">The Supplier shall ensure the Deliverables are available for Testing at the start of the scheduled Test Period, and the Tests shall be carried out during the scheduled </w:t>
            </w:r>
          </w:p>
          <w:p w14:paraId="17529C85" w14:textId="77777777" w:rsidR="006C006A" w:rsidRDefault="00000000">
            <w:pPr>
              <w:spacing w:after="24"/>
              <w:ind w:left="115"/>
            </w:pPr>
            <w:r>
              <w:rPr>
                <w:rFonts w:ascii="Arial" w:eastAsia="Arial" w:hAnsi="Arial" w:cs="Arial"/>
                <w:sz w:val="18"/>
              </w:rPr>
              <w:t xml:space="preserve">Test Period. </w:t>
            </w:r>
          </w:p>
          <w:p w14:paraId="574B6A30" w14:textId="77777777" w:rsidR="006C006A" w:rsidRDefault="00000000">
            <w:pPr>
              <w:spacing w:after="41" w:line="239" w:lineRule="auto"/>
              <w:ind w:left="115" w:right="121"/>
              <w:jc w:val="both"/>
            </w:pPr>
            <w:r>
              <w:rPr>
                <w:rFonts w:ascii="Arial" w:eastAsia="Arial" w:hAnsi="Arial" w:cs="Arial"/>
                <w:sz w:val="18"/>
              </w:rPr>
              <w:t xml:space="preserve">The Party conducting the Tests will record them as successful and inform the other Party accordingly where the Test Success Criteria are met by the end of the scheduled Test Period. </w:t>
            </w:r>
          </w:p>
          <w:p w14:paraId="0335A568" w14:textId="77777777" w:rsidR="006C006A" w:rsidRDefault="00000000">
            <w:pPr>
              <w:spacing w:after="0"/>
              <w:ind w:left="115" w:right="120"/>
              <w:jc w:val="both"/>
            </w:pPr>
            <w:r>
              <w:rPr>
                <w:rFonts w:ascii="Arial" w:eastAsia="Arial" w:hAnsi="Arial" w:cs="Arial"/>
                <w:sz w:val="18"/>
              </w:rPr>
              <w:t xml:space="preserve">The Party conducting the Tests will record them as unsuccessful and inform the other Party accordingly where the Test Success Criteria are not met by the end of scheduled Test Period. </w:t>
            </w:r>
          </w:p>
        </w:tc>
      </w:tr>
    </w:tbl>
    <w:p w14:paraId="63B8156A" w14:textId="77777777" w:rsidR="006C006A" w:rsidRDefault="006C006A">
      <w:pPr>
        <w:spacing w:after="0"/>
        <w:ind w:left="-1440" w:right="10305"/>
      </w:pPr>
    </w:p>
    <w:tbl>
      <w:tblPr>
        <w:tblStyle w:val="TableGrid"/>
        <w:tblW w:w="9316" w:type="dxa"/>
        <w:tblInd w:w="-151" w:type="dxa"/>
        <w:tblCellMar>
          <w:top w:w="10" w:type="dxa"/>
          <w:left w:w="115" w:type="dxa"/>
          <w:bottom w:w="0" w:type="dxa"/>
          <w:right w:w="65" w:type="dxa"/>
        </w:tblCellMar>
        <w:tblLook w:val="04A0" w:firstRow="1" w:lastRow="0" w:firstColumn="1" w:lastColumn="0" w:noHBand="0" w:noVBand="1"/>
      </w:tblPr>
      <w:tblGrid>
        <w:gridCol w:w="509"/>
        <w:gridCol w:w="2115"/>
        <w:gridCol w:w="6692"/>
      </w:tblGrid>
      <w:tr w:rsidR="006C006A" w14:paraId="224C8D28" w14:textId="77777777">
        <w:trPr>
          <w:trHeight w:val="13941"/>
        </w:trPr>
        <w:tc>
          <w:tcPr>
            <w:tcW w:w="509" w:type="dxa"/>
            <w:tcBorders>
              <w:top w:val="single" w:sz="4" w:space="0" w:color="95B3D7"/>
              <w:left w:val="single" w:sz="8" w:space="0" w:color="000000"/>
              <w:bottom w:val="single" w:sz="4" w:space="0" w:color="95B3D7"/>
              <w:right w:val="single" w:sz="4" w:space="0" w:color="95B3D7"/>
            </w:tcBorders>
          </w:tcPr>
          <w:p w14:paraId="281A6E48" w14:textId="77777777" w:rsidR="006C006A" w:rsidRDefault="006C006A"/>
        </w:tc>
        <w:tc>
          <w:tcPr>
            <w:tcW w:w="2115" w:type="dxa"/>
            <w:tcBorders>
              <w:top w:val="single" w:sz="4" w:space="0" w:color="95B3D7"/>
              <w:left w:val="single" w:sz="4" w:space="0" w:color="95B3D7"/>
              <w:bottom w:val="single" w:sz="4" w:space="0" w:color="95B3D7"/>
              <w:right w:val="single" w:sz="4" w:space="0" w:color="95B3D7"/>
            </w:tcBorders>
          </w:tcPr>
          <w:p w14:paraId="190593C7" w14:textId="77777777" w:rsidR="006C006A" w:rsidRDefault="006C006A"/>
        </w:tc>
        <w:tc>
          <w:tcPr>
            <w:tcW w:w="6693" w:type="dxa"/>
            <w:tcBorders>
              <w:top w:val="single" w:sz="4" w:space="0" w:color="95B3D7"/>
              <w:left w:val="single" w:sz="4" w:space="0" w:color="95B3D7"/>
              <w:bottom w:val="single" w:sz="4" w:space="0" w:color="95B3D7"/>
              <w:right w:val="single" w:sz="8" w:space="0" w:color="000000"/>
            </w:tcBorders>
          </w:tcPr>
          <w:p w14:paraId="0603080C" w14:textId="77777777" w:rsidR="006C006A" w:rsidRDefault="00000000">
            <w:pPr>
              <w:spacing w:after="40" w:line="241" w:lineRule="auto"/>
              <w:ind w:right="54"/>
              <w:jc w:val="both"/>
            </w:pPr>
            <w:r>
              <w:rPr>
                <w:rFonts w:ascii="Arial" w:eastAsia="Arial" w:hAnsi="Arial" w:cs="Arial"/>
                <w:sz w:val="18"/>
              </w:rPr>
              <w:t xml:space="preserve">Without prejudice to Clauses 5 and 20 of the Core terms, where the Test Success Criteria are not met within the scheduled Test Period the Buyer shall have the right </w:t>
            </w:r>
            <w:proofErr w:type="gramStart"/>
            <w:r>
              <w:rPr>
                <w:rFonts w:ascii="Arial" w:eastAsia="Arial" w:hAnsi="Arial" w:cs="Arial"/>
                <w:sz w:val="18"/>
              </w:rPr>
              <w:t>either;</w:t>
            </w:r>
            <w:proofErr w:type="gramEnd"/>
            <w:r>
              <w:rPr>
                <w:rFonts w:ascii="Arial" w:eastAsia="Arial" w:hAnsi="Arial" w:cs="Arial"/>
                <w:sz w:val="18"/>
              </w:rPr>
              <w:t xml:space="preserve"> </w:t>
            </w:r>
          </w:p>
          <w:p w14:paraId="3D58642A" w14:textId="77777777" w:rsidR="006C006A" w:rsidRDefault="00000000">
            <w:pPr>
              <w:numPr>
                <w:ilvl w:val="0"/>
                <w:numId w:val="153"/>
              </w:numPr>
              <w:spacing w:after="0" w:line="276" w:lineRule="auto"/>
              <w:ind w:right="24" w:hanging="360"/>
              <w:jc w:val="both"/>
            </w:pPr>
            <w:r>
              <w:rPr>
                <w:rFonts w:ascii="Arial" w:eastAsia="Arial" w:hAnsi="Arial" w:cs="Arial"/>
                <w:sz w:val="18"/>
              </w:rPr>
              <w:t xml:space="preserve">to direct the Supplier to correct the issues that resulted in failure to satisfy the Test Success Criteria, and to resubmit the relevant Deliverables for </w:t>
            </w:r>
          </w:p>
          <w:p w14:paraId="030774C1" w14:textId="77777777" w:rsidR="006C006A" w:rsidRDefault="00000000">
            <w:pPr>
              <w:spacing w:after="55"/>
              <w:ind w:left="720"/>
            </w:pPr>
            <w:r>
              <w:rPr>
                <w:rFonts w:ascii="Arial" w:eastAsia="Arial" w:hAnsi="Arial" w:cs="Arial"/>
                <w:sz w:val="18"/>
              </w:rPr>
              <w:t xml:space="preserve">Testing </w:t>
            </w:r>
          </w:p>
          <w:p w14:paraId="5016CD41" w14:textId="77777777" w:rsidR="006C006A" w:rsidRDefault="00000000">
            <w:pPr>
              <w:spacing w:after="24"/>
            </w:pPr>
            <w:r>
              <w:rPr>
                <w:rFonts w:ascii="Arial" w:eastAsia="Arial" w:hAnsi="Arial" w:cs="Arial"/>
                <w:sz w:val="18"/>
              </w:rPr>
              <w:t xml:space="preserve">          </w:t>
            </w:r>
            <w:proofErr w:type="gramStart"/>
            <w:r>
              <w:rPr>
                <w:rFonts w:ascii="Arial" w:eastAsia="Arial" w:hAnsi="Arial" w:cs="Arial"/>
                <w:sz w:val="18"/>
              </w:rPr>
              <w:t>or;</w:t>
            </w:r>
            <w:proofErr w:type="gramEnd"/>
            <w:r>
              <w:rPr>
                <w:rFonts w:ascii="Arial" w:eastAsia="Arial" w:hAnsi="Arial" w:cs="Arial"/>
                <w:sz w:val="18"/>
              </w:rPr>
              <w:t xml:space="preserve"> </w:t>
            </w:r>
          </w:p>
          <w:p w14:paraId="15CD18D9" w14:textId="77777777" w:rsidR="006C006A" w:rsidRDefault="00000000">
            <w:pPr>
              <w:numPr>
                <w:ilvl w:val="0"/>
                <w:numId w:val="153"/>
              </w:numPr>
              <w:spacing w:after="41" w:line="276" w:lineRule="auto"/>
              <w:ind w:right="24" w:hanging="360"/>
              <w:jc w:val="both"/>
            </w:pPr>
            <w:r>
              <w:rPr>
                <w:rFonts w:ascii="Arial" w:eastAsia="Arial" w:hAnsi="Arial" w:cs="Arial"/>
                <w:sz w:val="18"/>
              </w:rPr>
              <w:t xml:space="preserve">to notify the Supplier that testing has been satisfactorily completed subject to rectification of outstanding issues within a period specified by the Buyer. Failure to rectify the relevant issues within the period specified shall be a material Default </w:t>
            </w:r>
          </w:p>
          <w:p w14:paraId="783F0C54" w14:textId="77777777" w:rsidR="006C006A" w:rsidRDefault="00000000">
            <w:pPr>
              <w:spacing w:after="24"/>
            </w:pPr>
            <w:r>
              <w:rPr>
                <w:rFonts w:ascii="Arial" w:eastAsia="Arial" w:hAnsi="Arial" w:cs="Arial"/>
                <w:sz w:val="18"/>
              </w:rPr>
              <w:t xml:space="preserve">          </w:t>
            </w:r>
            <w:proofErr w:type="gramStart"/>
            <w:r>
              <w:rPr>
                <w:rFonts w:ascii="Arial" w:eastAsia="Arial" w:hAnsi="Arial" w:cs="Arial"/>
                <w:sz w:val="18"/>
              </w:rPr>
              <w:t>or;</w:t>
            </w:r>
            <w:proofErr w:type="gramEnd"/>
            <w:r>
              <w:rPr>
                <w:rFonts w:ascii="Arial" w:eastAsia="Arial" w:hAnsi="Arial" w:cs="Arial"/>
                <w:sz w:val="18"/>
              </w:rPr>
              <w:t xml:space="preserve"> </w:t>
            </w:r>
          </w:p>
          <w:p w14:paraId="25C8E801" w14:textId="77777777" w:rsidR="006C006A" w:rsidRDefault="00000000">
            <w:pPr>
              <w:numPr>
                <w:ilvl w:val="0"/>
                <w:numId w:val="153"/>
              </w:numPr>
              <w:spacing w:after="61"/>
              <w:ind w:right="24" w:hanging="360"/>
              <w:jc w:val="both"/>
            </w:pPr>
            <w:r>
              <w:rPr>
                <w:rFonts w:ascii="Arial" w:eastAsia="Arial" w:hAnsi="Arial" w:cs="Arial"/>
                <w:sz w:val="18"/>
              </w:rPr>
              <w:t xml:space="preserve">to reject the relevant Deliverables and to invoke Clause 3.2.12 </w:t>
            </w:r>
          </w:p>
          <w:p w14:paraId="27794103" w14:textId="77777777" w:rsidR="006C006A" w:rsidRDefault="00000000">
            <w:pPr>
              <w:spacing w:after="24"/>
            </w:pPr>
            <w:r>
              <w:rPr>
                <w:rFonts w:ascii="Arial" w:eastAsia="Arial" w:hAnsi="Arial" w:cs="Arial"/>
                <w:sz w:val="18"/>
              </w:rPr>
              <w:t xml:space="preserve">           </w:t>
            </w:r>
            <w:proofErr w:type="gramStart"/>
            <w:r>
              <w:rPr>
                <w:rFonts w:ascii="Arial" w:eastAsia="Arial" w:hAnsi="Arial" w:cs="Arial"/>
                <w:sz w:val="18"/>
              </w:rPr>
              <w:t>or;</w:t>
            </w:r>
            <w:proofErr w:type="gramEnd"/>
            <w:r>
              <w:rPr>
                <w:rFonts w:ascii="Arial" w:eastAsia="Arial" w:hAnsi="Arial" w:cs="Arial"/>
                <w:sz w:val="18"/>
              </w:rPr>
              <w:t xml:space="preserve"> </w:t>
            </w:r>
          </w:p>
          <w:p w14:paraId="71BFD0FA" w14:textId="77777777" w:rsidR="006C006A" w:rsidRDefault="00000000">
            <w:pPr>
              <w:numPr>
                <w:ilvl w:val="0"/>
                <w:numId w:val="153"/>
              </w:numPr>
              <w:spacing w:after="52"/>
              <w:ind w:right="24" w:hanging="360"/>
              <w:jc w:val="both"/>
            </w:pPr>
            <w:r>
              <w:rPr>
                <w:rFonts w:ascii="Arial" w:eastAsia="Arial" w:hAnsi="Arial" w:cs="Arial"/>
                <w:sz w:val="18"/>
              </w:rPr>
              <w:t xml:space="preserve">to reject the relevant Deliverables treating this as a material default and </w:t>
            </w:r>
          </w:p>
          <w:p w14:paraId="66C0EC32" w14:textId="77777777" w:rsidR="006C006A" w:rsidRDefault="00000000">
            <w:pPr>
              <w:spacing w:after="51"/>
              <w:ind w:left="720"/>
            </w:pPr>
            <w:r>
              <w:rPr>
                <w:rFonts w:ascii="Arial" w:eastAsia="Arial" w:hAnsi="Arial" w:cs="Arial"/>
                <w:sz w:val="18"/>
              </w:rPr>
              <w:t xml:space="preserve">invoking the Buyer’s termination right under Clause 10.4.1” </w:t>
            </w:r>
          </w:p>
          <w:p w14:paraId="1232313A" w14:textId="77777777" w:rsidR="006C006A" w:rsidRDefault="00000000">
            <w:pPr>
              <w:spacing w:after="24"/>
            </w:pPr>
            <w:r>
              <w:rPr>
                <w:rFonts w:ascii="Arial" w:eastAsia="Arial" w:hAnsi="Arial" w:cs="Arial"/>
                <w:b/>
                <w:sz w:val="18"/>
              </w:rPr>
              <w:t xml:space="preserve"> </w:t>
            </w:r>
          </w:p>
          <w:p w14:paraId="2A97499A" w14:textId="77777777" w:rsidR="006C006A" w:rsidRDefault="00000000">
            <w:pPr>
              <w:spacing w:after="24"/>
            </w:pPr>
            <w:r>
              <w:rPr>
                <w:rFonts w:ascii="Arial" w:eastAsia="Arial" w:hAnsi="Arial" w:cs="Arial"/>
                <w:b/>
                <w:sz w:val="18"/>
              </w:rPr>
              <w:t xml:space="preserve">Special Term 6  </w:t>
            </w:r>
          </w:p>
          <w:p w14:paraId="08EF5005" w14:textId="77777777" w:rsidR="006C006A" w:rsidRDefault="00000000">
            <w:pPr>
              <w:spacing w:after="26"/>
            </w:pPr>
            <w:r>
              <w:rPr>
                <w:rFonts w:ascii="Arial" w:eastAsia="Arial" w:hAnsi="Arial" w:cs="Arial"/>
                <w:b/>
                <w:sz w:val="18"/>
              </w:rPr>
              <w:t xml:space="preserve"> </w:t>
            </w:r>
          </w:p>
          <w:p w14:paraId="5FDD96B2" w14:textId="77777777" w:rsidR="006C006A" w:rsidRDefault="00000000">
            <w:pPr>
              <w:spacing w:after="24"/>
            </w:pPr>
            <w:r>
              <w:rPr>
                <w:rFonts w:ascii="Arial" w:eastAsia="Arial" w:hAnsi="Arial" w:cs="Arial"/>
                <w:sz w:val="18"/>
              </w:rPr>
              <w:t xml:space="preserve">Add the following new Clause 3.2.14: </w:t>
            </w:r>
          </w:p>
          <w:p w14:paraId="52EB246C" w14:textId="77777777" w:rsidR="006C006A" w:rsidRDefault="00000000">
            <w:pPr>
              <w:spacing w:after="40" w:line="240" w:lineRule="auto"/>
              <w:ind w:right="49"/>
              <w:jc w:val="both"/>
            </w:pPr>
            <w:r>
              <w:rPr>
                <w:rFonts w:ascii="Arial" w:eastAsia="Arial" w:hAnsi="Arial" w:cs="Arial"/>
                <w:sz w:val="18"/>
              </w:rPr>
              <w:t xml:space="preserve">“The Supplier shall have access to a sufficient stock of spare devices that have been specified as business critical on the Order Form or elsewhere in the relevant Call-Off Contract to allow the Buyer to initiate business-critical swaps of faulty devices, or to address Dead On Arrival/Installation (DOA/DOI) business critical issues, with replacement by the same model and specification of device. Upon notification by the Buyer of the requirement for a business-critical swap or DOA/DOI business critical issue, the Supplier shall swap the device with a spare device within twenty-four (24) hours of the Buyer reporting the issue. </w:t>
            </w:r>
          </w:p>
          <w:p w14:paraId="21E12372" w14:textId="77777777" w:rsidR="006C006A" w:rsidRDefault="00000000">
            <w:pPr>
              <w:spacing w:after="20" w:line="257" w:lineRule="auto"/>
              <w:ind w:right="54"/>
              <w:jc w:val="both"/>
            </w:pPr>
            <w:r>
              <w:rPr>
                <w:rFonts w:ascii="Arial" w:eastAsia="Arial" w:hAnsi="Arial" w:cs="Arial"/>
                <w:sz w:val="18"/>
              </w:rPr>
              <w:t xml:space="preserve">For the avoidance of doubt, the Buyer shall not Approve any DOA/DOI devices, and for the purposes of any Implementation Plan such Goods shall be deemed as not having been Delivered.” </w:t>
            </w:r>
          </w:p>
          <w:p w14:paraId="55198895" w14:textId="77777777" w:rsidR="006C006A" w:rsidRDefault="00000000">
            <w:pPr>
              <w:spacing w:after="24"/>
            </w:pPr>
            <w:r>
              <w:rPr>
                <w:rFonts w:ascii="Arial" w:eastAsia="Arial" w:hAnsi="Arial" w:cs="Arial"/>
                <w:b/>
                <w:sz w:val="18"/>
              </w:rPr>
              <w:t xml:space="preserve"> </w:t>
            </w:r>
          </w:p>
          <w:p w14:paraId="4F99907F" w14:textId="77777777" w:rsidR="006C006A" w:rsidRDefault="00000000">
            <w:pPr>
              <w:spacing w:after="28"/>
            </w:pPr>
            <w:r>
              <w:rPr>
                <w:rFonts w:ascii="Arial" w:eastAsia="Arial" w:hAnsi="Arial" w:cs="Arial"/>
                <w:b/>
                <w:sz w:val="18"/>
              </w:rPr>
              <w:t xml:space="preserve">Special Term 7  </w:t>
            </w:r>
          </w:p>
          <w:p w14:paraId="51494635" w14:textId="77777777" w:rsidR="006C006A" w:rsidRDefault="00000000">
            <w:pPr>
              <w:spacing w:after="55"/>
            </w:pPr>
            <w:r>
              <w:rPr>
                <w:rFonts w:ascii="Arial" w:eastAsia="Arial" w:hAnsi="Arial" w:cs="Arial"/>
                <w:sz w:val="18"/>
              </w:rPr>
              <w:t xml:space="preserve">Add the following new Clause 3.2.15: </w:t>
            </w:r>
          </w:p>
          <w:p w14:paraId="03173294" w14:textId="77777777" w:rsidR="006C006A" w:rsidRDefault="00000000">
            <w:pPr>
              <w:spacing w:after="21" w:line="257" w:lineRule="auto"/>
              <w:ind w:right="54"/>
              <w:jc w:val="both"/>
            </w:pPr>
            <w:r>
              <w:rPr>
                <w:rFonts w:ascii="Arial" w:eastAsia="Arial" w:hAnsi="Arial" w:cs="Arial"/>
                <w:sz w:val="18"/>
              </w:rPr>
              <w:t xml:space="preserve">“The Supplier shall ensure: it has access to a sufficient stock of spare components to undertake repairs to Goods in accordance with warranty requirements, and in any case to undertake required repairs within a reasonable time period; and where Goods are repaired or replaced under warranty, the repaired or replaced Goods shall have either the remainder of the original warranty period or where offered a full warranty period as if supplied as new under the Call-Off Contract” </w:t>
            </w:r>
          </w:p>
          <w:p w14:paraId="2BFC0AA5" w14:textId="77777777" w:rsidR="006C006A" w:rsidRDefault="00000000">
            <w:pPr>
              <w:spacing w:after="24"/>
            </w:pPr>
            <w:r>
              <w:rPr>
                <w:rFonts w:ascii="Arial" w:eastAsia="Arial" w:hAnsi="Arial" w:cs="Arial"/>
                <w:b/>
                <w:sz w:val="18"/>
              </w:rPr>
              <w:t xml:space="preserve"> </w:t>
            </w:r>
          </w:p>
          <w:p w14:paraId="7F311C3B" w14:textId="77777777" w:rsidR="006C006A" w:rsidRDefault="00000000">
            <w:pPr>
              <w:spacing w:after="28"/>
            </w:pPr>
            <w:r>
              <w:rPr>
                <w:rFonts w:ascii="Arial" w:eastAsia="Arial" w:hAnsi="Arial" w:cs="Arial"/>
                <w:b/>
                <w:sz w:val="18"/>
              </w:rPr>
              <w:t xml:space="preserve">Special Term 8  </w:t>
            </w:r>
          </w:p>
          <w:p w14:paraId="1A14EE6F" w14:textId="77777777" w:rsidR="006C006A" w:rsidRDefault="00000000">
            <w:pPr>
              <w:spacing w:after="24"/>
            </w:pPr>
            <w:r>
              <w:rPr>
                <w:rFonts w:ascii="Arial" w:eastAsia="Arial" w:hAnsi="Arial" w:cs="Arial"/>
                <w:sz w:val="18"/>
              </w:rPr>
              <w:t xml:space="preserve">Add the following new Clause 3.2.16: </w:t>
            </w:r>
          </w:p>
          <w:p w14:paraId="300BDA7D" w14:textId="77777777" w:rsidR="006C006A" w:rsidRDefault="00000000">
            <w:pPr>
              <w:spacing w:after="38" w:line="240" w:lineRule="auto"/>
              <w:ind w:right="49"/>
              <w:jc w:val="both"/>
            </w:pPr>
            <w:r>
              <w:rPr>
                <w:rFonts w:ascii="Arial" w:eastAsia="Arial" w:hAnsi="Arial" w:cs="Arial"/>
                <w:sz w:val="18"/>
              </w:rPr>
              <w:t xml:space="preserve">“In undertaking any repairs to the Goods, the Supplier shall not replace any parts or components of the Goods with parts or components that are of lower </w:t>
            </w:r>
            <w:proofErr w:type="gramStart"/>
            <w:r>
              <w:rPr>
                <w:rFonts w:ascii="Arial" w:eastAsia="Arial" w:hAnsi="Arial" w:cs="Arial"/>
                <w:sz w:val="18"/>
              </w:rPr>
              <w:t>quality</w:t>
            </w:r>
            <w:proofErr w:type="gramEnd"/>
            <w:r>
              <w:rPr>
                <w:rFonts w:ascii="Arial" w:eastAsia="Arial" w:hAnsi="Arial" w:cs="Arial"/>
                <w:sz w:val="18"/>
              </w:rPr>
              <w:t xml:space="preserve"> or which are unsuitable for use in their designed purpose either by the Buyer or a Replacement Supplier, prior to the expiry or termination of the Call-Off Contract (howsoever arising). </w:t>
            </w:r>
          </w:p>
          <w:p w14:paraId="51C9AFCC" w14:textId="77777777" w:rsidR="006C006A" w:rsidRDefault="00000000">
            <w:pPr>
              <w:spacing w:after="19"/>
            </w:pPr>
            <w:r>
              <w:rPr>
                <w:rFonts w:ascii="Arial" w:eastAsia="Arial" w:hAnsi="Arial" w:cs="Arial"/>
                <w:sz w:val="18"/>
              </w:rPr>
              <w:t xml:space="preserve"> </w:t>
            </w:r>
          </w:p>
          <w:p w14:paraId="4169FC67" w14:textId="77777777" w:rsidR="006C006A" w:rsidRDefault="00000000">
            <w:pPr>
              <w:spacing w:after="28"/>
            </w:pPr>
            <w:r>
              <w:rPr>
                <w:rFonts w:ascii="Arial" w:eastAsia="Arial" w:hAnsi="Arial" w:cs="Arial"/>
                <w:b/>
                <w:sz w:val="18"/>
              </w:rPr>
              <w:t>Special Term 9</w:t>
            </w:r>
            <w:r>
              <w:rPr>
                <w:rFonts w:ascii="Arial" w:eastAsia="Arial" w:hAnsi="Arial" w:cs="Arial"/>
                <w:sz w:val="18"/>
              </w:rPr>
              <w:t xml:space="preserve">  </w:t>
            </w:r>
          </w:p>
          <w:p w14:paraId="1A04C659" w14:textId="77777777" w:rsidR="006C006A" w:rsidRDefault="00000000">
            <w:pPr>
              <w:spacing w:after="44"/>
            </w:pPr>
            <w:r>
              <w:rPr>
                <w:rFonts w:ascii="Arial" w:eastAsia="Arial" w:hAnsi="Arial" w:cs="Arial"/>
                <w:sz w:val="18"/>
              </w:rPr>
              <w:t xml:space="preserve">Add the following new Clause 3.2.17: </w:t>
            </w:r>
          </w:p>
          <w:p w14:paraId="443A1062" w14:textId="77777777" w:rsidR="006C006A" w:rsidRDefault="00000000">
            <w:pPr>
              <w:spacing w:after="29" w:line="247" w:lineRule="auto"/>
              <w:ind w:right="51"/>
              <w:jc w:val="both"/>
            </w:pPr>
            <w:r>
              <w:rPr>
                <w:rFonts w:ascii="Arial" w:eastAsia="Arial" w:hAnsi="Arial" w:cs="Arial"/>
                <w:sz w:val="18"/>
              </w:rPr>
              <w:t xml:space="preserve">“The Supplier confirms that where a Buyer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Buyer. Where this reduces the cost to the Supplier of providing the warranty, the Supplier shall pass such cost savings on to the Buyer” </w:t>
            </w:r>
          </w:p>
          <w:p w14:paraId="02936775" w14:textId="77777777" w:rsidR="006C006A" w:rsidRDefault="00000000">
            <w:pPr>
              <w:spacing w:after="24"/>
            </w:pPr>
            <w:r>
              <w:rPr>
                <w:rFonts w:ascii="Arial" w:eastAsia="Arial" w:hAnsi="Arial" w:cs="Arial"/>
                <w:b/>
                <w:sz w:val="18"/>
              </w:rPr>
              <w:lastRenderedPageBreak/>
              <w:t xml:space="preserve"> </w:t>
            </w:r>
          </w:p>
          <w:p w14:paraId="6BF49D89" w14:textId="77777777" w:rsidR="006C006A" w:rsidRDefault="00000000">
            <w:pPr>
              <w:spacing w:after="0"/>
            </w:pPr>
            <w:r>
              <w:rPr>
                <w:rFonts w:ascii="Arial" w:eastAsia="Arial" w:hAnsi="Arial" w:cs="Arial"/>
                <w:b/>
                <w:sz w:val="18"/>
              </w:rPr>
              <w:t xml:space="preserve">Special Term 10  </w:t>
            </w:r>
          </w:p>
        </w:tc>
      </w:tr>
    </w:tbl>
    <w:p w14:paraId="6DCFEFCD" w14:textId="77777777" w:rsidR="006C006A" w:rsidRDefault="006C006A">
      <w:pPr>
        <w:spacing w:after="0"/>
        <w:ind w:left="-1440" w:right="10305"/>
      </w:pPr>
    </w:p>
    <w:tbl>
      <w:tblPr>
        <w:tblStyle w:val="TableGrid"/>
        <w:tblW w:w="9316" w:type="dxa"/>
        <w:tblInd w:w="-151" w:type="dxa"/>
        <w:tblCellMar>
          <w:top w:w="10" w:type="dxa"/>
          <w:left w:w="115" w:type="dxa"/>
          <w:bottom w:w="0" w:type="dxa"/>
          <w:right w:w="65" w:type="dxa"/>
        </w:tblCellMar>
        <w:tblLook w:val="04A0" w:firstRow="1" w:lastRow="0" w:firstColumn="1" w:lastColumn="0" w:noHBand="0" w:noVBand="1"/>
      </w:tblPr>
      <w:tblGrid>
        <w:gridCol w:w="509"/>
        <w:gridCol w:w="2115"/>
        <w:gridCol w:w="6692"/>
      </w:tblGrid>
      <w:tr w:rsidR="006C006A" w14:paraId="3C356ECC" w14:textId="77777777">
        <w:trPr>
          <w:trHeight w:val="13812"/>
        </w:trPr>
        <w:tc>
          <w:tcPr>
            <w:tcW w:w="509" w:type="dxa"/>
            <w:tcBorders>
              <w:top w:val="single" w:sz="4" w:space="0" w:color="95B3D7"/>
              <w:left w:val="single" w:sz="8" w:space="0" w:color="000000"/>
              <w:bottom w:val="single" w:sz="4" w:space="0" w:color="95B3D7"/>
              <w:right w:val="single" w:sz="4" w:space="0" w:color="95B3D7"/>
            </w:tcBorders>
          </w:tcPr>
          <w:p w14:paraId="5D2F751F" w14:textId="77777777" w:rsidR="006C006A" w:rsidRDefault="006C006A"/>
        </w:tc>
        <w:tc>
          <w:tcPr>
            <w:tcW w:w="2115" w:type="dxa"/>
            <w:tcBorders>
              <w:top w:val="single" w:sz="4" w:space="0" w:color="95B3D7"/>
              <w:left w:val="single" w:sz="4" w:space="0" w:color="95B3D7"/>
              <w:bottom w:val="single" w:sz="4" w:space="0" w:color="95B3D7"/>
              <w:right w:val="single" w:sz="4" w:space="0" w:color="95B3D7"/>
            </w:tcBorders>
          </w:tcPr>
          <w:p w14:paraId="00AD049A" w14:textId="77777777" w:rsidR="006C006A" w:rsidRDefault="006C006A"/>
        </w:tc>
        <w:tc>
          <w:tcPr>
            <w:tcW w:w="6693" w:type="dxa"/>
            <w:tcBorders>
              <w:top w:val="single" w:sz="4" w:space="0" w:color="95B3D7"/>
              <w:left w:val="single" w:sz="4" w:space="0" w:color="95B3D7"/>
              <w:bottom w:val="single" w:sz="4" w:space="0" w:color="95B3D7"/>
              <w:right w:val="single" w:sz="8" w:space="0" w:color="000000"/>
            </w:tcBorders>
          </w:tcPr>
          <w:p w14:paraId="08962F5C" w14:textId="77777777" w:rsidR="006C006A" w:rsidRDefault="00000000">
            <w:pPr>
              <w:spacing w:after="24"/>
            </w:pPr>
            <w:r>
              <w:rPr>
                <w:rFonts w:ascii="Arial" w:eastAsia="Arial" w:hAnsi="Arial" w:cs="Arial"/>
                <w:sz w:val="18"/>
              </w:rPr>
              <w:t xml:space="preserve">Add new Clause 3.2.18: </w:t>
            </w:r>
          </w:p>
          <w:p w14:paraId="04A3A4BC" w14:textId="77777777" w:rsidR="006C006A" w:rsidRDefault="00000000">
            <w:pPr>
              <w:spacing w:after="39" w:line="242" w:lineRule="auto"/>
              <w:ind w:right="53"/>
              <w:jc w:val="both"/>
            </w:pPr>
            <w:r>
              <w:rPr>
                <w:rFonts w:ascii="Arial" w:eastAsia="Arial" w:hAnsi="Arial" w:cs="Arial"/>
                <w:sz w:val="18"/>
              </w:rPr>
              <w:t xml:space="preserve">“Where there is fault in any Goods which cannot be repaired, the Supplier shall ensure and procure that any data residing in any such Goods is removed or destroyed in accordance with HMG Infosec Standard 5 baseline, or as otherwise agreed with the Buyer, at no additional cost to the Buyer, prior to such Goods being returned to any manufacturer or other third party for disposal” </w:t>
            </w:r>
          </w:p>
          <w:p w14:paraId="14F363C7" w14:textId="77777777" w:rsidR="006C006A" w:rsidRDefault="00000000">
            <w:pPr>
              <w:spacing w:after="19"/>
            </w:pPr>
            <w:r>
              <w:rPr>
                <w:rFonts w:ascii="Arial" w:eastAsia="Arial" w:hAnsi="Arial" w:cs="Arial"/>
                <w:sz w:val="18"/>
              </w:rPr>
              <w:t xml:space="preserve"> </w:t>
            </w:r>
          </w:p>
          <w:p w14:paraId="58479036" w14:textId="77777777" w:rsidR="006C006A" w:rsidRDefault="00000000">
            <w:pPr>
              <w:spacing w:after="28"/>
            </w:pPr>
            <w:r>
              <w:rPr>
                <w:rFonts w:ascii="Arial" w:eastAsia="Arial" w:hAnsi="Arial" w:cs="Arial"/>
                <w:b/>
                <w:sz w:val="18"/>
              </w:rPr>
              <w:t xml:space="preserve">Special Term 11 </w:t>
            </w:r>
          </w:p>
          <w:p w14:paraId="4C7451AE" w14:textId="77777777" w:rsidR="006C006A" w:rsidRDefault="00000000">
            <w:pPr>
              <w:spacing w:after="24"/>
            </w:pPr>
            <w:r>
              <w:rPr>
                <w:rFonts w:ascii="Arial" w:eastAsia="Arial" w:hAnsi="Arial" w:cs="Arial"/>
                <w:sz w:val="18"/>
              </w:rPr>
              <w:t xml:space="preserve">Add the following new Clause 3.2.19 </w:t>
            </w:r>
          </w:p>
          <w:p w14:paraId="256E4B24" w14:textId="77777777" w:rsidR="006C006A" w:rsidRDefault="00000000">
            <w:pPr>
              <w:spacing w:after="40" w:line="241" w:lineRule="auto"/>
              <w:ind w:right="58"/>
              <w:jc w:val="both"/>
            </w:pPr>
            <w:r>
              <w:rPr>
                <w:rFonts w:ascii="Arial" w:eastAsia="Arial" w:hAnsi="Arial" w:cs="Arial"/>
                <w:sz w:val="18"/>
              </w:rPr>
              <w:t xml:space="preserve">“The Buyer has the sole option to remove and retain any hard drives or </w:t>
            </w:r>
            <w:proofErr w:type="gramStart"/>
            <w:r>
              <w:rPr>
                <w:rFonts w:ascii="Arial" w:eastAsia="Arial" w:hAnsi="Arial" w:cs="Arial"/>
                <w:sz w:val="18"/>
              </w:rPr>
              <w:t>solid state</w:t>
            </w:r>
            <w:proofErr w:type="gramEnd"/>
            <w:r>
              <w:rPr>
                <w:rFonts w:ascii="Arial" w:eastAsia="Arial" w:hAnsi="Arial" w:cs="Arial"/>
                <w:sz w:val="18"/>
              </w:rPr>
              <w:t xml:space="preserve"> drives prior to the return of Goods to the Supplier at no additional cost to the Buyer.” </w:t>
            </w:r>
          </w:p>
          <w:p w14:paraId="13457022" w14:textId="77777777" w:rsidR="006C006A" w:rsidRDefault="00000000">
            <w:pPr>
              <w:spacing w:after="19"/>
            </w:pPr>
            <w:r>
              <w:rPr>
                <w:rFonts w:ascii="Arial" w:eastAsia="Arial" w:hAnsi="Arial" w:cs="Arial"/>
                <w:sz w:val="18"/>
              </w:rPr>
              <w:t xml:space="preserve"> </w:t>
            </w:r>
          </w:p>
          <w:p w14:paraId="69EB89D6" w14:textId="77777777" w:rsidR="006C006A" w:rsidRDefault="00000000">
            <w:pPr>
              <w:spacing w:after="28"/>
            </w:pPr>
            <w:r>
              <w:rPr>
                <w:rFonts w:ascii="Arial" w:eastAsia="Arial" w:hAnsi="Arial" w:cs="Arial"/>
                <w:b/>
                <w:sz w:val="18"/>
              </w:rPr>
              <w:t xml:space="preserve">Special Term 12 </w:t>
            </w:r>
          </w:p>
          <w:p w14:paraId="0C13CD82" w14:textId="77777777" w:rsidR="006C006A" w:rsidRDefault="00000000">
            <w:pPr>
              <w:spacing w:after="24"/>
            </w:pPr>
            <w:r>
              <w:rPr>
                <w:rFonts w:ascii="Arial" w:eastAsia="Arial" w:hAnsi="Arial" w:cs="Arial"/>
                <w:sz w:val="18"/>
              </w:rPr>
              <w:t xml:space="preserve">Add the following new Clause 3.2.20: </w:t>
            </w:r>
          </w:p>
          <w:p w14:paraId="6EBFA3E1" w14:textId="77777777" w:rsidR="006C006A" w:rsidRDefault="00000000">
            <w:pPr>
              <w:spacing w:after="31" w:line="250" w:lineRule="auto"/>
              <w:ind w:right="50"/>
              <w:jc w:val="both"/>
            </w:pPr>
            <w:r>
              <w:rPr>
                <w:rFonts w:ascii="Arial" w:eastAsia="Arial" w:hAnsi="Arial" w:cs="Arial"/>
                <w:sz w:val="18"/>
              </w:rPr>
              <w:t xml:space="preserve">“The Supplier shall make a stock of Test Devices, for the purpose of testing compatibility with a Buyer’s IT infrastructure, available to the Buyer as required. Test Devices shall be shipped to the Buyer’s nominated Site on request and at the Supplier’s expense. The Buyer shall return Test Devices to the Supplier in the same condition as initially provided to them by the Supplier (unless agreed otherwise between the Parties). Risk and ownership for any Test Devices shall remain with the Supplier.” </w:t>
            </w:r>
          </w:p>
          <w:p w14:paraId="48FEDCA8" w14:textId="77777777" w:rsidR="006C006A" w:rsidRDefault="00000000">
            <w:pPr>
              <w:spacing w:after="19"/>
            </w:pPr>
            <w:r>
              <w:rPr>
                <w:rFonts w:ascii="Arial" w:eastAsia="Arial" w:hAnsi="Arial" w:cs="Arial"/>
                <w:sz w:val="18"/>
              </w:rPr>
              <w:t xml:space="preserve"> </w:t>
            </w:r>
          </w:p>
          <w:p w14:paraId="746404DA" w14:textId="77777777" w:rsidR="006C006A" w:rsidRDefault="00000000">
            <w:pPr>
              <w:spacing w:after="28"/>
            </w:pPr>
            <w:r>
              <w:rPr>
                <w:rFonts w:ascii="Arial" w:eastAsia="Arial" w:hAnsi="Arial" w:cs="Arial"/>
                <w:b/>
                <w:sz w:val="18"/>
              </w:rPr>
              <w:t xml:space="preserve">Special Term 13  </w:t>
            </w:r>
          </w:p>
          <w:p w14:paraId="3C1B07A5" w14:textId="77777777" w:rsidR="006C006A" w:rsidRDefault="00000000">
            <w:pPr>
              <w:spacing w:after="24"/>
            </w:pPr>
            <w:r>
              <w:rPr>
                <w:rFonts w:ascii="Arial" w:eastAsia="Arial" w:hAnsi="Arial" w:cs="Arial"/>
                <w:sz w:val="18"/>
              </w:rPr>
              <w:t xml:space="preserve">Add the following new Clause 3.2.21: </w:t>
            </w:r>
          </w:p>
          <w:p w14:paraId="740126DF" w14:textId="77777777" w:rsidR="006C006A" w:rsidRDefault="00000000">
            <w:pPr>
              <w:spacing w:after="40" w:line="241" w:lineRule="auto"/>
              <w:ind w:right="55"/>
              <w:jc w:val="both"/>
            </w:pPr>
            <w:r>
              <w:rPr>
                <w:rFonts w:ascii="Arial" w:eastAsia="Arial" w:hAnsi="Arial" w:cs="Arial"/>
                <w:sz w:val="18"/>
              </w:rPr>
              <w:t xml:space="preserve">“The Supplier shall where reasonably possible collate information on the failure rate of Goods such that it can trace failure rate by batch, principal reasons for failure, and by Buyer affected by Goods failure. This information will help the Supplier to identify situations of Endemic Failures. In the event of Endemic Failure of the Goods supplied, the Supplier shall inform the </w:t>
            </w:r>
            <w:proofErr w:type="gramStart"/>
            <w:r>
              <w:rPr>
                <w:rFonts w:ascii="Arial" w:eastAsia="Arial" w:hAnsi="Arial" w:cs="Arial"/>
                <w:sz w:val="18"/>
              </w:rPr>
              <w:t>Buyer</w:t>
            </w:r>
            <w:proofErr w:type="gramEnd"/>
            <w:r>
              <w:rPr>
                <w:rFonts w:ascii="Arial" w:eastAsia="Arial" w:hAnsi="Arial" w:cs="Arial"/>
                <w:sz w:val="18"/>
              </w:rPr>
              <w:t xml:space="preserve"> and the Buyer will have the right to reject all Goods in the affected batch and require their replacement by the Supplier at no cost to the Buyer and without prejudice to the Buyer’s right of remedies. Endemic Failure also triggers a material Default by the Supplier, entitling the Buyer to terminate the Call-Off Contract” </w:t>
            </w:r>
          </w:p>
          <w:p w14:paraId="6B3D225C" w14:textId="77777777" w:rsidR="006C006A" w:rsidRDefault="00000000">
            <w:pPr>
              <w:spacing w:after="19"/>
            </w:pPr>
            <w:r>
              <w:rPr>
                <w:rFonts w:ascii="Arial" w:eastAsia="Arial" w:hAnsi="Arial" w:cs="Arial"/>
                <w:sz w:val="18"/>
              </w:rPr>
              <w:t xml:space="preserve"> </w:t>
            </w:r>
          </w:p>
          <w:p w14:paraId="235C0C40" w14:textId="77777777" w:rsidR="006C006A" w:rsidRDefault="00000000">
            <w:pPr>
              <w:spacing w:after="28"/>
            </w:pPr>
            <w:r>
              <w:rPr>
                <w:rFonts w:ascii="Arial" w:eastAsia="Arial" w:hAnsi="Arial" w:cs="Arial"/>
                <w:b/>
                <w:sz w:val="18"/>
              </w:rPr>
              <w:t xml:space="preserve">Special Term 14 </w:t>
            </w:r>
          </w:p>
          <w:p w14:paraId="1D4EAB39" w14:textId="77777777" w:rsidR="006C006A" w:rsidRDefault="00000000">
            <w:pPr>
              <w:spacing w:after="22"/>
            </w:pPr>
            <w:r>
              <w:rPr>
                <w:rFonts w:ascii="Arial" w:eastAsia="Arial" w:hAnsi="Arial" w:cs="Arial"/>
                <w:sz w:val="18"/>
              </w:rPr>
              <w:t xml:space="preserve">Add the following new Clause 3.2.22: </w:t>
            </w:r>
          </w:p>
          <w:p w14:paraId="6E0B777B" w14:textId="77777777" w:rsidR="006C006A" w:rsidRDefault="00000000">
            <w:pPr>
              <w:spacing w:after="45" w:line="237" w:lineRule="auto"/>
              <w:ind w:right="56"/>
              <w:jc w:val="both"/>
            </w:pPr>
            <w:r>
              <w:rPr>
                <w:rFonts w:ascii="Arial" w:eastAsia="Arial" w:hAnsi="Arial" w:cs="Arial"/>
                <w:sz w:val="18"/>
              </w:rPr>
              <w:t>“The Supplier warrants that the goods comply with the then applicable UK Electrical Equipment (Safety) Regulations unless otherwise requested by the Buyer</w:t>
            </w:r>
            <w:r>
              <w:rPr>
                <w:sz w:val="18"/>
              </w:rPr>
              <w:t>.</w:t>
            </w:r>
            <w:r>
              <w:rPr>
                <w:rFonts w:ascii="Arial" w:eastAsia="Arial" w:hAnsi="Arial" w:cs="Arial"/>
                <w:sz w:val="18"/>
              </w:rPr>
              <w:t xml:space="preserve"> </w:t>
            </w:r>
          </w:p>
          <w:p w14:paraId="48F3985A" w14:textId="77777777" w:rsidR="006C006A" w:rsidRDefault="00000000">
            <w:pPr>
              <w:spacing w:after="24"/>
            </w:pPr>
            <w:r>
              <w:rPr>
                <w:rFonts w:ascii="Arial" w:eastAsia="Arial" w:hAnsi="Arial" w:cs="Arial"/>
                <w:b/>
                <w:sz w:val="18"/>
              </w:rPr>
              <w:t xml:space="preserve"> </w:t>
            </w:r>
          </w:p>
          <w:p w14:paraId="44289979" w14:textId="77777777" w:rsidR="006C006A" w:rsidRDefault="00000000">
            <w:pPr>
              <w:spacing w:after="29"/>
            </w:pPr>
            <w:r>
              <w:rPr>
                <w:rFonts w:ascii="Arial" w:eastAsia="Arial" w:hAnsi="Arial" w:cs="Arial"/>
                <w:b/>
                <w:sz w:val="18"/>
              </w:rPr>
              <w:t xml:space="preserve">Special Term 15 </w:t>
            </w:r>
          </w:p>
          <w:p w14:paraId="64949C8F" w14:textId="77777777" w:rsidR="006C006A" w:rsidRDefault="00000000">
            <w:pPr>
              <w:spacing w:after="24"/>
            </w:pPr>
            <w:r>
              <w:rPr>
                <w:rFonts w:ascii="Arial" w:eastAsia="Arial" w:hAnsi="Arial" w:cs="Arial"/>
                <w:sz w:val="18"/>
              </w:rPr>
              <w:t xml:space="preserve">Core Terms Clause 8.7 – Delete current text and replace with: </w:t>
            </w:r>
          </w:p>
          <w:p w14:paraId="3446FF7A" w14:textId="77777777" w:rsidR="006C006A" w:rsidRDefault="00000000">
            <w:pPr>
              <w:spacing w:after="36" w:line="240" w:lineRule="auto"/>
              <w:ind w:right="56"/>
              <w:jc w:val="both"/>
            </w:pPr>
            <w:r>
              <w:rPr>
                <w:rFonts w:ascii="Arial" w:eastAsia="Arial" w:hAnsi="Arial" w:cs="Arial"/>
                <w:sz w:val="18"/>
              </w:rPr>
              <w:t xml:space="preserve">“The Supplier shall assign to the Buyer, or if it is unable to do so, shall (to the extent it is legally able to do so) hold on trust for the sole benefit of the Buyer, all warranties and indemnities provided by third parties in respect of the Deliverables. Where any such warranties are held on trust, the Supplier shall enforce such warranties in accordance with any reasonable directions that the Buyer may notify from time to time to the Supplier.” </w:t>
            </w:r>
          </w:p>
          <w:p w14:paraId="22C3C9E2" w14:textId="77777777" w:rsidR="006C006A" w:rsidRDefault="00000000">
            <w:pPr>
              <w:spacing w:after="24"/>
            </w:pPr>
            <w:r>
              <w:rPr>
                <w:rFonts w:ascii="Arial" w:eastAsia="Arial" w:hAnsi="Arial" w:cs="Arial"/>
                <w:b/>
                <w:sz w:val="18"/>
              </w:rPr>
              <w:t xml:space="preserve"> </w:t>
            </w:r>
          </w:p>
          <w:p w14:paraId="4C249F6B" w14:textId="77777777" w:rsidR="006C006A" w:rsidRDefault="00000000">
            <w:pPr>
              <w:spacing w:after="29"/>
            </w:pPr>
            <w:r>
              <w:rPr>
                <w:rFonts w:ascii="Arial" w:eastAsia="Arial" w:hAnsi="Arial" w:cs="Arial"/>
                <w:b/>
                <w:sz w:val="18"/>
              </w:rPr>
              <w:t xml:space="preserve">Special Term 16  </w:t>
            </w:r>
          </w:p>
          <w:p w14:paraId="3404AE2E" w14:textId="77777777" w:rsidR="006C006A" w:rsidRDefault="00000000">
            <w:pPr>
              <w:spacing w:after="43"/>
            </w:pPr>
            <w:r>
              <w:rPr>
                <w:rFonts w:ascii="Arial" w:eastAsia="Arial" w:hAnsi="Arial" w:cs="Arial"/>
                <w:sz w:val="18"/>
              </w:rPr>
              <w:t xml:space="preserve">Core Terms Clause 10.2.2 – Amend to read as follows: </w:t>
            </w:r>
          </w:p>
          <w:p w14:paraId="329ADA2D" w14:textId="77777777" w:rsidR="006C006A" w:rsidRDefault="00000000">
            <w:pPr>
              <w:spacing w:after="33" w:line="248" w:lineRule="auto"/>
              <w:ind w:right="51"/>
              <w:jc w:val="both"/>
            </w:pPr>
            <w:r>
              <w:rPr>
                <w:rFonts w:ascii="Arial" w:eastAsia="Arial" w:hAnsi="Arial" w:cs="Arial"/>
                <w:sz w:val="18"/>
              </w:rPr>
              <w:t xml:space="preserve">“Each Buyer has the right to terminate their Call-Off Contract at any time without reason or liability by giving the Supplier not less than 90 days' written notice and if it’s terminated Clause 10.6.1 applies and for the avoidance of doubt the Buyer shall be liable for the Supplier’s reasonable and proven costs already incurred on the cancelled order as long as the Supplier takes all reasonable steps to minimise these costs.” </w:t>
            </w:r>
          </w:p>
          <w:p w14:paraId="79B0C46A" w14:textId="77777777" w:rsidR="006C006A" w:rsidRDefault="00000000">
            <w:pPr>
              <w:spacing w:after="19"/>
            </w:pPr>
            <w:r>
              <w:rPr>
                <w:rFonts w:ascii="Arial" w:eastAsia="Arial" w:hAnsi="Arial" w:cs="Arial"/>
                <w:sz w:val="18"/>
              </w:rPr>
              <w:t xml:space="preserve"> </w:t>
            </w:r>
          </w:p>
          <w:p w14:paraId="0D6C0F12" w14:textId="77777777" w:rsidR="006C006A" w:rsidRDefault="00000000">
            <w:pPr>
              <w:spacing w:after="47"/>
            </w:pPr>
            <w:r>
              <w:rPr>
                <w:rFonts w:ascii="Arial" w:eastAsia="Arial" w:hAnsi="Arial" w:cs="Arial"/>
                <w:b/>
                <w:sz w:val="18"/>
              </w:rPr>
              <w:lastRenderedPageBreak/>
              <w:t>Special Term 17</w:t>
            </w:r>
            <w:r>
              <w:rPr>
                <w:rFonts w:ascii="Arial" w:eastAsia="Arial" w:hAnsi="Arial" w:cs="Arial"/>
                <w:sz w:val="18"/>
              </w:rPr>
              <w:t xml:space="preserve">  </w:t>
            </w:r>
          </w:p>
          <w:p w14:paraId="058AE30F" w14:textId="77777777" w:rsidR="006C006A" w:rsidRDefault="00000000">
            <w:pPr>
              <w:spacing w:after="0"/>
            </w:pPr>
            <w:r>
              <w:rPr>
                <w:rFonts w:ascii="Arial" w:eastAsia="Arial" w:hAnsi="Arial" w:cs="Arial"/>
                <w:sz w:val="18"/>
              </w:rPr>
              <w:t xml:space="preserve">Core Terms Clause 11.2 – amend “£5 million” to “£1 million “ </w:t>
            </w:r>
          </w:p>
        </w:tc>
      </w:tr>
    </w:tbl>
    <w:p w14:paraId="68E8525C" w14:textId="77777777" w:rsidR="006C006A" w:rsidRDefault="006C006A">
      <w:pPr>
        <w:spacing w:after="0"/>
        <w:ind w:left="-1440" w:right="10305"/>
      </w:pPr>
    </w:p>
    <w:tbl>
      <w:tblPr>
        <w:tblStyle w:val="TableGrid"/>
        <w:tblW w:w="9316" w:type="dxa"/>
        <w:tblInd w:w="-151" w:type="dxa"/>
        <w:tblCellMar>
          <w:top w:w="10" w:type="dxa"/>
          <w:left w:w="115" w:type="dxa"/>
          <w:bottom w:w="0" w:type="dxa"/>
          <w:right w:w="0" w:type="dxa"/>
        </w:tblCellMar>
        <w:tblLook w:val="04A0" w:firstRow="1" w:lastRow="0" w:firstColumn="1" w:lastColumn="0" w:noHBand="0" w:noVBand="1"/>
      </w:tblPr>
      <w:tblGrid>
        <w:gridCol w:w="509"/>
        <w:gridCol w:w="2115"/>
        <w:gridCol w:w="6692"/>
      </w:tblGrid>
      <w:tr w:rsidR="006C006A" w14:paraId="7C7CCF39" w14:textId="77777777">
        <w:trPr>
          <w:trHeight w:val="3850"/>
        </w:trPr>
        <w:tc>
          <w:tcPr>
            <w:tcW w:w="509" w:type="dxa"/>
            <w:tcBorders>
              <w:top w:val="single" w:sz="4" w:space="0" w:color="95B3D7"/>
              <w:left w:val="single" w:sz="8" w:space="0" w:color="000000"/>
              <w:bottom w:val="single" w:sz="4" w:space="0" w:color="95B3D7"/>
              <w:right w:val="single" w:sz="4" w:space="0" w:color="95B3D7"/>
            </w:tcBorders>
          </w:tcPr>
          <w:p w14:paraId="33AC93DA" w14:textId="77777777" w:rsidR="006C006A" w:rsidRDefault="006C006A"/>
        </w:tc>
        <w:tc>
          <w:tcPr>
            <w:tcW w:w="2115" w:type="dxa"/>
            <w:tcBorders>
              <w:top w:val="single" w:sz="4" w:space="0" w:color="95B3D7"/>
              <w:left w:val="single" w:sz="4" w:space="0" w:color="95B3D7"/>
              <w:bottom w:val="single" w:sz="4" w:space="0" w:color="95B3D7"/>
              <w:right w:val="single" w:sz="4" w:space="0" w:color="95B3D7"/>
            </w:tcBorders>
          </w:tcPr>
          <w:p w14:paraId="7EB0D268" w14:textId="77777777" w:rsidR="006C006A" w:rsidRDefault="006C006A"/>
        </w:tc>
        <w:tc>
          <w:tcPr>
            <w:tcW w:w="6693" w:type="dxa"/>
            <w:tcBorders>
              <w:top w:val="single" w:sz="4" w:space="0" w:color="95B3D7"/>
              <w:left w:val="single" w:sz="4" w:space="0" w:color="95B3D7"/>
              <w:bottom w:val="single" w:sz="4" w:space="0" w:color="95B3D7"/>
              <w:right w:val="single" w:sz="8" w:space="0" w:color="000000"/>
            </w:tcBorders>
          </w:tcPr>
          <w:p w14:paraId="6084D32B" w14:textId="77777777" w:rsidR="006C006A" w:rsidRDefault="00000000">
            <w:pPr>
              <w:spacing w:after="19"/>
            </w:pPr>
            <w:r>
              <w:rPr>
                <w:rFonts w:ascii="Arial" w:eastAsia="Arial" w:hAnsi="Arial" w:cs="Arial"/>
                <w:sz w:val="18"/>
              </w:rPr>
              <w:t xml:space="preserve"> </w:t>
            </w:r>
          </w:p>
          <w:p w14:paraId="62A60E55" w14:textId="77777777" w:rsidR="006C006A" w:rsidRDefault="00000000">
            <w:pPr>
              <w:spacing w:after="51"/>
            </w:pPr>
            <w:r>
              <w:rPr>
                <w:rFonts w:ascii="Arial" w:eastAsia="Arial" w:hAnsi="Arial" w:cs="Arial"/>
                <w:b/>
                <w:sz w:val="18"/>
              </w:rPr>
              <w:t xml:space="preserve">Special Term 18 </w:t>
            </w:r>
          </w:p>
          <w:p w14:paraId="1780BA6F" w14:textId="77777777" w:rsidR="006C006A" w:rsidRDefault="00000000">
            <w:pPr>
              <w:spacing w:after="9" w:line="276" w:lineRule="auto"/>
              <w:jc w:val="both"/>
            </w:pPr>
            <w:r>
              <w:rPr>
                <w:rFonts w:ascii="Arial" w:eastAsia="Arial" w:hAnsi="Arial" w:cs="Arial"/>
                <w:sz w:val="18"/>
              </w:rPr>
              <w:t xml:space="preserve">Core Terms Clause 7.4 – Amend to read as follows “If requested, the Supplier will provide a list of Supplier Staff needing access to the Buyer's Premises” </w:t>
            </w:r>
          </w:p>
          <w:p w14:paraId="407CE8D9" w14:textId="77777777" w:rsidR="006C006A" w:rsidRDefault="00000000">
            <w:pPr>
              <w:spacing w:after="19"/>
            </w:pPr>
            <w:r>
              <w:rPr>
                <w:rFonts w:ascii="Arial" w:eastAsia="Arial" w:hAnsi="Arial" w:cs="Arial"/>
                <w:sz w:val="18"/>
              </w:rPr>
              <w:t xml:space="preserve"> </w:t>
            </w:r>
          </w:p>
          <w:p w14:paraId="12FDB356" w14:textId="77777777" w:rsidR="006C006A" w:rsidRDefault="00000000">
            <w:pPr>
              <w:spacing w:after="29"/>
            </w:pPr>
            <w:r>
              <w:rPr>
                <w:rFonts w:ascii="Arial" w:eastAsia="Arial" w:hAnsi="Arial" w:cs="Arial"/>
                <w:b/>
                <w:sz w:val="18"/>
              </w:rPr>
              <w:t xml:space="preserve">Special Term 19 </w:t>
            </w:r>
          </w:p>
          <w:p w14:paraId="29D5B04D" w14:textId="77777777" w:rsidR="006C006A" w:rsidRDefault="00000000">
            <w:pPr>
              <w:spacing w:after="32" w:line="249" w:lineRule="auto"/>
              <w:ind w:right="119"/>
              <w:jc w:val="both"/>
            </w:pPr>
            <w:r>
              <w:rPr>
                <w:rFonts w:ascii="Arial" w:eastAsia="Arial" w:hAnsi="Arial" w:cs="Arial"/>
                <w:sz w:val="18"/>
              </w:rPr>
              <w:t xml:space="preserve">Core Terms Clause 24.2 – add the following additional text at the end of the Clause: “If the Supplier needs resources other than those ordinarily used in the provision of the Service in order to complete an Impact Assessment requested by the Buyer, the Supplier must tell the Buyer before beginning the Impact Assessment.  If the Buyer wants the Impact Assessment to go ahead, the Buyer shall pay any reasonable costs incurred by the Supplier in producing the Impact Assessment.  To be clear, the Supplier will not be able to recover costs incurred during the Impact Assessment that the Buyer didn’t agree before the Impact Assessment began.” </w:t>
            </w:r>
          </w:p>
          <w:p w14:paraId="05D94D72" w14:textId="77777777" w:rsidR="006C006A" w:rsidRDefault="00000000">
            <w:pPr>
              <w:spacing w:after="0"/>
            </w:pPr>
            <w:r>
              <w:rPr>
                <w:rFonts w:ascii="Arial" w:eastAsia="Arial" w:hAnsi="Arial" w:cs="Arial"/>
                <w:sz w:val="18"/>
              </w:rPr>
              <w:t xml:space="preserve"> </w:t>
            </w:r>
          </w:p>
        </w:tc>
      </w:tr>
      <w:tr w:rsidR="006C006A" w14:paraId="3F572A2C" w14:textId="77777777">
        <w:trPr>
          <w:trHeight w:val="543"/>
        </w:trPr>
        <w:tc>
          <w:tcPr>
            <w:tcW w:w="509" w:type="dxa"/>
            <w:tcBorders>
              <w:top w:val="single" w:sz="4" w:space="0" w:color="95B3D7"/>
              <w:left w:val="single" w:sz="8" w:space="0" w:color="000000"/>
              <w:bottom w:val="single" w:sz="4" w:space="0" w:color="95B3D7"/>
              <w:right w:val="single" w:sz="4" w:space="0" w:color="95B3D7"/>
            </w:tcBorders>
          </w:tcPr>
          <w:p w14:paraId="5B26C27B" w14:textId="77777777" w:rsidR="006C006A" w:rsidRDefault="00000000">
            <w:pPr>
              <w:spacing w:after="0"/>
            </w:pPr>
            <w:r>
              <w:rPr>
                <w:rFonts w:ascii="Arial" w:eastAsia="Arial" w:hAnsi="Arial" w:cs="Arial"/>
                <w:b/>
                <w:sz w:val="18"/>
              </w:rPr>
              <w:t xml:space="preserve">11.  </w:t>
            </w:r>
          </w:p>
        </w:tc>
        <w:tc>
          <w:tcPr>
            <w:tcW w:w="2115" w:type="dxa"/>
            <w:tcBorders>
              <w:top w:val="single" w:sz="4" w:space="0" w:color="95B3D7"/>
              <w:left w:val="single" w:sz="4" w:space="0" w:color="95B3D7"/>
              <w:bottom w:val="single" w:sz="4" w:space="0" w:color="95B3D7"/>
              <w:right w:val="single" w:sz="4" w:space="0" w:color="95B3D7"/>
            </w:tcBorders>
          </w:tcPr>
          <w:p w14:paraId="78FFBD6D" w14:textId="77777777" w:rsidR="006C006A" w:rsidRDefault="00000000">
            <w:pPr>
              <w:spacing w:after="0"/>
            </w:pPr>
            <w:r>
              <w:rPr>
                <w:rFonts w:ascii="Arial" w:eastAsia="Arial" w:hAnsi="Arial" w:cs="Arial"/>
                <w:b/>
                <w:sz w:val="18"/>
              </w:rPr>
              <w:t xml:space="preserve">Framework Prices  </w:t>
            </w:r>
          </w:p>
        </w:tc>
        <w:tc>
          <w:tcPr>
            <w:tcW w:w="6693" w:type="dxa"/>
            <w:tcBorders>
              <w:top w:val="single" w:sz="4" w:space="0" w:color="95B3D7"/>
              <w:left w:val="single" w:sz="4" w:space="0" w:color="95B3D7"/>
              <w:bottom w:val="single" w:sz="4" w:space="0" w:color="95B3D7"/>
              <w:right w:val="single" w:sz="8" w:space="0" w:color="000000"/>
            </w:tcBorders>
          </w:tcPr>
          <w:p w14:paraId="0612E926" w14:textId="77777777" w:rsidR="006C006A" w:rsidRDefault="00000000">
            <w:pPr>
              <w:spacing w:after="21"/>
            </w:pPr>
            <w:r>
              <w:rPr>
                <w:rFonts w:ascii="Arial" w:eastAsia="Arial" w:hAnsi="Arial" w:cs="Arial"/>
                <w:sz w:val="18"/>
              </w:rPr>
              <w:t xml:space="preserve">Details in Framework Schedule 3 (Framework Prices) </w:t>
            </w:r>
          </w:p>
          <w:p w14:paraId="1E8715AC" w14:textId="77777777" w:rsidR="006C006A" w:rsidRDefault="00000000">
            <w:pPr>
              <w:spacing w:after="0"/>
            </w:pPr>
            <w:r>
              <w:rPr>
                <w:rFonts w:ascii="Arial" w:eastAsia="Arial" w:hAnsi="Arial" w:cs="Arial"/>
                <w:sz w:val="18"/>
              </w:rPr>
              <w:t xml:space="preserve"> </w:t>
            </w:r>
          </w:p>
        </w:tc>
      </w:tr>
      <w:tr w:rsidR="006C006A" w14:paraId="2B17A0E8" w14:textId="77777777">
        <w:trPr>
          <w:trHeight w:val="595"/>
        </w:trPr>
        <w:tc>
          <w:tcPr>
            <w:tcW w:w="509" w:type="dxa"/>
            <w:tcBorders>
              <w:top w:val="single" w:sz="4" w:space="0" w:color="95B3D7"/>
              <w:left w:val="single" w:sz="8" w:space="0" w:color="000000"/>
              <w:bottom w:val="single" w:sz="4" w:space="0" w:color="95B3D7"/>
              <w:right w:val="single" w:sz="4" w:space="0" w:color="95B3D7"/>
            </w:tcBorders>
          </w:tcPr>
          <w:p w14:paraId="0DF9A6CA" w14:textId="77777777" w:rsidR="006C006A" w:rsidRDefault="00000000">
            <w:pPr>
              <w:spacing w:after="0"/>
            </w:pPr>
            <w:r>
              <w:rPr>
                <w:rFonts w:ascii="Arial" w:eastAsia="Arial" w:hAnsi="Arial" w:cs="Arial"/>
                <w:b/>
                <w:sz w:val="18"/>
              </w:rPr>
              <w:t xml:space="preserve">12.  </w:t>
            </w:r>
          </w:p>
        </w:tc>
        <w:tc>
          <w:tcPr>
            <w:tcW w:w="2115" w:type="dxa"/>
            <w:tcBorders>
              <w:top w:val="single" w:sz="4" w:space="0" w:color="95B3D7"/>
              <w:left w:val="single" w:sz="4" w:space="0" w:color="95B3D7"/>
              <w:bottom w:val="single" w:sz="4" w:space="0" w:color="95B3D7"/>
              <w:right w:val="single" w:sz="4" w:space="0" w:color="95B3D7"/>
            </w:tcBorders>
          </w:tcPr>
          <w:p w14:paraId="3D804DD4" w14:textId="77777777" w:rsidR="006C006A" w:rsidRDefault="00000000">
            <w:pPr>
              <w:spacing w:after="0"/>
            </w:pPr>
            <w:r>
              <w:rPr>
                <w:rFonts w:ascii="Arial" w:eastAsia="Arial" w:hAnsi="Arial" w:cs="Arial"/>
                <w:b/>
                <w:sz w:val="18"/>
              </w:rPr>
              <w:t xml:space="preserve">Insurance </w:t>
            </w:r>
          </w:p>
        </w:tc>
        <w:tc>
          <w:tcPr>
            <w:tcW w:w="6693" w:type="dxa"/>
            <w:tcBorders>
              <w:top w:val="single" w:sz="4" w:space="0" w:color="95B3D7"/>
              <w:left w:val="single" w:sz="4" w:space="0" w:color="95B3D7"/>
              <w:bottom w:val="single" w:sz="4" w:space="0" w:color="95B3D7"/>
              <w:right w:val="single" w:sz="8" w:space="0" w:color="000000"/>
            </w:tcBorders>
          </w:tcPr>
          <w:p w14:paraId="7E368B90" w14:textId="77777777" w:rsidR="006C006A" w:rsidRDefault="00000000">
            <w:pPr>
              <w:spacing w:after="24"/>
            </w:pPr>
            <w:r>
              <w:rPr>
                <w:rFonts w:ascii="Arial" w:eastAsia="Arial" w:hAnsi="Arial" w:cs="Arial"/>
                <w:sz w:val="18"/>
              </w:rPr>
              <w:t xml:space="preserve">Details in Annex of Joint Schedule 3 (Insurance Requirements). </w:t>
            </w:r>
          </w:p>
          <w:p w14:paraId="0D951371" w14:textId="77777777" w:rsidR="006C006A" w:rsidRDefault="00000000">
            <w:pPr>
              <w:spacing w:after="0"/>
            </w:pPr>
            <w:r>
              <w:rPr>
                <w:rFonts w:ascii="Arial" w:eastAsia="Arial" w:hAnsi="Arial" w:cs="Arial"/>
                <w:sz w:val="18"/>
              </w:rPr>
              <w:t xml:space="preserve"> </w:t>
            </w:r>
          </w:p>
        </w:tc>
      </w:tr>
      <w:tr w:rsidR="006C006A" w14:paraId="09CB7855" w14:textId="77777777">
        <w:trPr>
          <w:trHeight w:val="2033"/>
        </w:trPr>
        <w:tc>
          <w:tcPr>
            <w:tcW w:w="509" w:type="dxa"/>
            <w:tcBorders>
              <w:top w:val="single" w:sz="4" w:space="0" w:color="95B3D7"/>
              <w:left w:val="single" w:sz="8" w:space="0" w:color="000000"/>
              <w:bottom w:val="single" w:sz="4" w:space="0" w:color="95B3D7"/>
              <w:right w:val="single" w:sz="4" w:space="0" w:color="95B3D7"/>
            </w:tcBorders>
          </w:tcPr>
          <w:p w14:paraId="4484A95D" w14:textId="77777777" w:rsidR="006C006A" w:rsidRDefault="00000000">
            <w:pPr>
              <w:spacing w:after="0"/>
            </w:pPr>
            <w:r>
              <w:rPr>
                <w:rFonts w:ascii="Arial" w:eastAsia="Arial" w:hAnsi="Arial" w:cs="Arial"/>
                <w:b/>
                <w:sz w:val="18"/>
              </w:rPr>
              <w:t xml:space="preserve">13.  </w:t>
            </w:r>
          </w:p>
        </w:tc>
        <w:tc>
          <w:tcPr>
            <w:tcW w:w="2115" w:type="dxa"/>
            <w:tcBorders>
              <w:top w:val="single" w:sz="4" w:space="0" w:color="95B3D7"/>
              <w:left w:val="single" w:sz="4" w:space="0" w:color="95B3D7"/>
              <w:bottom w:val="single" w:sz="4" w:space="0" w:color="95B3D7"/>
              <w:right w:val="single" w:sz="4" w:space="0" w:color="95B3D7"/>
            </w:tcBorders>
          </w:tcPr>
          <w:p w14:paraId="306240C2" w14:textId="77777777" w:rsidR="006C006A" w:rsidRDefault="00000000">
            <w:pPr>
              <w:spacing w:after="24"/>
            </w:pPr>
            <w:r>
              <w:rPr>
                <w:rFonts w:ascii="Arial" w:eastAsia="Arial" w:hAnsi="Arial" w:cs="Arial"/>
                <w:b/>
                <w:sz w:val="18"/>
              </w:rPr>
              <w:t xml:space="preserve">Cyber  </w:t>
            </w:r>
          </w:p>
          <w:p w14:paraId="445B2280" w14:textId="77777777" w:rsidR="006C006A" w:rsidRDefault="00000000">
            <w:pPr>
              <w:spacing w:after="0"/>
            </w:pPr>
            <w:r>
              <w:rPr>
                <w:rFonts w:ascii="Arial" w:eastAsia="Arial" w:hAnsi="Arial" w:cs="Arial"/>
                <w:b/>
                <w:sz w:val="18"/>
              </w:rPr>
              <w:t xml:space="preserve">Essentials </w:t>
            </w:r>
          </w:p>
          <w:p w14:paraId="77476209" w14:textId="77777777" w:rsidR="006C006A" w:rsidRDefault="00000000">
            <w:pPr>
              <w:spacing w:after="0"/>
            </w:pPr>
            <w:r>
              <w:rPr>
                <w:rFonts w:ascii="Arial" w:eastAsia="Arial" w:hAnsi="Arial" w:cs="Arial"/>
                <w:b/>
                <w:sz w:val="18"/>
              </w:rPr>
              <w:t xml:space="preserve">Certification </w:t>
            </w:r>
          </w:p>
        </w:tc>
        <w:tc>
          <w:tcPr>
            <w:tcW w:w="6693" w:type="dxa"/>
            <w:tcBorders>
              <w:top w:val="single" w:sz="4" w:space="0" w:color="95B3D7"/>
              <w:left w:val="single" w:sz="4" w:space="0" w:color="95B3D7"/>
              <w:bottom w:val="single" w:sz="4" w:space="0" w:color="95B3D7"/>
              <w:right w:val="single" w:sz="8" w:space="0" w:color="000000"/>
            </w:tcBorders>
          </w:tcPr>
          <w:p w14:paraId="0888F5CC" w14:textId="77777777" w:rsidR="006C006A" w:rsidRDefault="00000000">
            <w:pPr>
              <w:spacing w:after="40" w:line="240" w:lineRule="auto"/>
              <w:ind w:right="114"/>
              <w:jc w:val="both"/>
            </w:pPr>
            <w:r>
              <w:rPr>
                <w:rFonts w:ascii="Arial" w:eastAsia="Arial" w:hAnsi="Arial" w:cs="Arial"/>
                <w:sz w:val="18"/>
              </w:rPr>
              <w:t xml:space="preserve">Lots 1, 2, 3, 5, 6 and 7 </w:t>
            </w:r>
            <w:proofErr w:type="gramStart"/>
            <w:r>
              <w:rPr>
                <w:rFonts w:ascii="Arial" w:eastAsia="Arial" w:hAnsi="Arial" w:cs="Arial"/>
                <w:sz w:val="18"/>
              </w:rPr>
              <w:t>-  Supplier</w:t>
            </w:r>
            <w:proofErr w:type="gramEnd"/>
            <w:r>
              <w:rPr>
                <w:rFonts w:ascii="Arial" w:eastAsia="Arial" w:hAnsi="Arial" w:cs="Arial"/>
                <w:sz w:val="18"/>
              </w:rPr>
              <w:t xml:space="preserve"> to possess a current and valid Cyber Essentials Basic Certificate or Cyber Essentials </w:t>
            </w:r>
            <w:proofErr w:type="gramStart"/>
            <w:r>
              <w:rPr>
                <w:rFonts w:ascii="Arial" w:eastAsia="Arial" w:hAnsi="Arial" w:cs="Arial"/>
                <w:sz w:val="18"/>
              </w:rPr>
              <w:t>Equivalent  in</w:t>
            </w:r>
            <w:proofErr w:type="gramEnd"/>
            <w:r>
              <w:rPr>
                <w:rFonts w:ascii="Arial" w:eastAsia="Arial" w:hAnsi="Arial" w:cs="Arial"/>
                <w:sz w:val="18"/>
              </w:rPr>
              <w:t xml:space="preserve"> accordance with the RM6098 Framework procurement documentation before execution of the first Call-Off Contract awarded hereunder.  </w:t>
            </w:r>
          </w:p>
          <w:p w14:paraId="094A56C6" w14:textId="77777777" w:rsidR="006C006A" w:rsidRDefault="00000000">
            <w:pPr>
              <w:spacing w:after="0"/>
            </w:pPr>
            <w:r>
              <w:rPr>
                <w:rFonts w:ascii="Arial" w:eastAsia="Arial" w:hAnsi="Arial" w:cs="Arial"/>
                <w:sz w:val="18"/>
              </w:rPr>
              <w:t xml:space="preserve">Lot 4 </w:t>
            </w:r>
            <w:proofErr w:type="gramStart"/>
            <w:r>
              <w:rPr>
                <w:rFonts w:ascii="Arial" w:eastAsia="Arial" w:hAnsi="Arial" w:cs="Arial"/>
                <w:sz w:val="18"/>
              </w:rPr>
              <w:t>-  Supplier</w:t>
            </w:r>
            <w:proofErr w:type="gramEnd"/>
            <w:r>
              <w:rPr>
                <w:rFonts w:ascii="Arial" w:eastAsia="Arial" w:hAnsi="Arial" w:cs="Arial"/>
                <w:sz w:val="18"/>
              </w:rPr>
              <w:t xml:space="preserve"> to possess a current and valid Cyber Essentials Plus Scheme </w:t>
            </w:r>
          </w:p>
          <w:p w14:paraId="03EF9E3C" w14:textId="77777777" w:rsidR="006C006A" w:rsidRDefault="00000000">
            <w:pPr>
              <w:spacing w:after="41" w:line="239" w:lineRule="auto"/>
              <w:ind w:right="114"/>
              <w:jc w:val="both"/>
            </w:pPr>
            <w:r>
              <w:rPr>
                <w:rFonts w:ascii="Arial" w:eastAsia="Arial" w:hAnsi="Arial" w:cs="Arial"/>
                <w:sz w:val="18"/>
              </w:rPr>
              <w:t xml:space="preserve">Certificate or Cyber Essentials   Equivalent in accordance with the RM6098 Framework procurement documentation before execution of the first Call-Off Contract awarded hereunder.  </w:t>
            </w:r>
          </w:p>
          <w:p w14:paraId="1A960F08" w14:textId="77777777" w:rsidR="006C006A" w:rsidRDefault="00000000">
            <w:pPr>
              <w:spacing w:after="0"/>
            </w:pPr>
            <w:r>
              <w:rPr>
                <w:rFonts w:ascii="Arial" w:eastAsia="Arial" w:hAnsi="Arial" w:cs="Arial"/>
                <w:sz w:val="18"/>
              </w:rPr>
              <w:t>Framework Schedule 9 refers.</w:t>
            </w:r>
            <w:r>
              <w:rPr>
                <w:rFonts w:ascii="Arial" w:eastAsia="Arial" w:hAnsi="Arial" w:cs="Arial"/>
                <w:b/>
                <w:sz w:val="18"/>
              </w:rPr>
              <w:t xml:space="preserve"> </w:t>
            </w:r>
          </w:p>
        </w:tc>
      </w:tr>
      <w:tr w:rsidR="006C006A" w14:paraId="2F0A291A" w14:textId="77777777">
        <w:trPr>
          <w:trHeight w:val="742"/>
        </w:trPr>
        <w:tc>
          <w:tcPr>
            <w:tcW w:w="509" w:type="dxa"/>
            <w:tcBorders>
              <w:top w:val="single" w:sz="4" w:space="0" w:color="95B3D7"/>
              <w:left w:val="single" w:sz="8" w:space="0" w:color="000000"/>
              <w:bottom w:val="single" w:sz="4" w:space="0" w:color="95B3D7"/>
              <w:right w:val="single" w:sz="4" w:space="0" w:color="95B3D7"/>
            </w:tcBorders>
          </w:tcPr>
          <w:p w14:paraId="5DD400DC" w14:textId="77777777" w:rsidR="006C006A" w:rsidRDefault="00000000">
            <w:pPr>
              <w:spacing w:after="0"/>
            </w:pPr>
            <w:r>
              <w:rPr>
                <w:rFonts w:ascii="Arial" w:eastAsia="Arial" w:hAnsi="Arial" w:cs="Arial"/>
                <w:b/>
                <w:sz w:val="18"/>
              </w:rPr>
              <w:t xml:space="preserve">14.  </w:t>
            </w:r>
          </w:p>
        </w:tc>
        <w:tc>
          <w:tcPr>
            <w:tcW w:w="2115" w:type="dxa"/>
            <w:tcBorders>
              <w:top w:val="single" w:sz="4" w:space="0" w:color="95B3D7"/>
              <w:left w:val="single" w:sz="4" w:space="0" w:color="95B3D7"/>
              <w:bottom w:val="single" w:sz="4" w:space="0" w:color="95B3D7"/>
              <w:right w:val="single" w:sz="4" w:space="0" w:color="95B3D7"/>
            </w:tcBorders>
          </w:tcPr>
          <w:p w14:paraId="2931E9AA" w14:textId="77777777" w:rsidR="006C006A" w:rsidRDefault="00000000">
            <w:pPr>
              <w:spacing w:after="0"/>
            </w:pPr>
            <w:r>
              <w:rPr>
                <w:rFonts w:ascii="Arial" w:eastAsia="Arial" w:hAnsi="Arial" w:cs="Arial"/>
                <w:b/>
                <w:sz w:val="18"/>
              </w:rPr>
              <w:t xml:space="preserve">Management Charge </w:t>
            </w:r>
          </w:p>
        </w:tc>
        <w:tc>
          <w:tcPr>
            <w:tcW w:w="6693" w:type="dxa"/>
            <w:tcBorders>
              <w:top w:val="single" w:sz="4" w:space="0" w:color="95B3D7"/>
              <w:left w:val="single" w:sz="4" w:space="0" w:color="95B3D7"/>
              <w:bottom w:val="single" w:sz="4" w:space="0" w:color="95B3D7"/>
              <w:right w:val="single" w:sz="8" w:space="0" w:color="000000"/>
            </w:tcBorders>
          </w:tcPr>
          <w:p w14:paraId="7ADDEE41" w14:textId="0E45B32E" w:rsidR="006C006A" w:rsidRDefault="00961133">
            <w:pPr>
              <w:spacing w:after="0"/>
              <w:jc w:val="both"/>
            </w:pPr>
            <w:r>
              <w:rPr>
                <w:rFonts w:ascii="Arial" w:eastAsia="Arial" w:hAnsi="Arial" w:cs="Arial"/>
                <w:sz w:val="18"/>
              </w:rPr>
              <w:t>REDACTED</w:t>
            </w:r>
            <w:r w:rsidR="00000000">
              <w:rPr>
                <w:rFonts w:ascii="Arial" w:eastAsia="Arial" w:hAnsi="Arial" w:cs="Arial"/>
                <w:sz w:val="18"/>
              </w:rPr>
              <w:t xml:space="preserve"> </w:t>
            </w:r>
          </w:p>
        </w:tc>
      </w:tr>
      <w:tr w:rsidR="006C006A" w14:paraId="1537C4A7" w14:textId="77777777">
        <w:trPr>
          <w:trHeight w:val="1344"/>
        </w:trPr>
        <w:tc>
          <w:tcPr>
            <w:tcW w:w="509" w:type="dxa"/>
            <w:tcBorders>
              <w:top w:val="single" w:sz="4" w:space="0" w:color="95B3D7"/>
              <w:left w:val="single" w:sz="8" w:space="0" w:color="000000"/>
              <w:bottom w:val="single" w:sz="4" w:space="0" w:color="95B3D7"/>
              <w:right w:val="single" w:sz="4" w:space="0" w:color="95B3D7"/>
            </w:tcBorders>
          </w:tcPr>
          <w:p w14:paraId="33D79D18" w14:textId="77777777" w:rsidR="006C006A" w:rsidRDefault="00000000">
            <w:pPr>
              <w:spacing w:after="0"/>
            </w:pPr>
            <w:r>
              <w:rPr>
                <w:rFonts w:ascii="Arial" w:eastAsia="Arial" w:hAnsi="Arial" w:cs="Arial"/>
                <w:b/>
                <w:sz w:val="18"/>
              </w:rPr>
              <w:t xml:space="preserve">15. </w:t>
            </w:r>
            <w:r>
              <w:rPr>
                <w:rFonts w:ascii="Arial" w:eastAsia="Arial" w:hAnsi="Arial" w:cs="Arial"/>
                <w:sz w:val="18"/>
              </w:rPr>
              <w:t xml:space="preserve"> </w:t>
            </w:r>
          </w:p>
        </w:tc>
        <w:tc>
          <w:tcPr>
            <w:tcW w:w="2115" w:type="dxa"/>
            <w:tcBorders>
              <w:top w:val="single" w:sz="4" w:space="0" w:color="95B3D7"/>
              <w:left w:val="single" w:sz="4" w:space="0" w:color="95B3D7"/>
              <w:bottom w:val="single" w:sz="4" w:space="0" w:color="95B3D7"/>
              <w:right w:val="single" w:sz="4" w:space="0" w:color="95B3D7"/>
            </w:tcBorders>
          </w:tcPr>
          <w:p w14:paraId="71B2629B" w14:textId="77777777" w:rsidR="006C006A" w:rsidRDefault="00000000">
            <w:pPr>
              <w:spacing w:after="24"/>
            </w:pPr>
            <w:r>
              <w:rPr>
                <w:rFonts w:ascii="Arial" w:eastAsia="Arial" w:hAnsi="Arial" w:cs="Arial"/>
                <w:b/>
                <w:sz w:val="18"/>
              </w:rPr>
              <w:t xml:space="preserve">Supplier  </w:t>
            </w:r>
          </w:p>
          <w:p w14:paraId="637DB9AF" w14:textId="77777777" w:rsidR="006C006A" w:rsidRDefault="00000000">
            <w:pPr>
              <w:spacing w:after="24"/>
            </w:pPr>
            <w:r>
              <w:rPr>
                <w:rFonts w:ascii="Arial" w:eastAsia="Arial" w:hAnsi="Arial" w:cs="Arial"/>
                <w:b/>
                <w:sz w:val="18"/>
              </w:rPr>
              <w:t xml:space="preserve">Framework </w:t>
            </w:r>
          </w:p>
          <w:p w14:paraId="694965A2" w14:textId="77777777" w:rsidR="006C006A" w:rsidRDefault="00000000">
            <w:pPr>
              <w:spacing w:after="0"/>
            </w:pPr>
            <w:r>
              <w:rPr>
                <w:rFonts w:ascii="Arial" w:eastAsia="Arial" w:hAnsi="Arial" w:cs="Arial"/>
                <w:b/>
                <w:sz w:val="18"/>
              </w:rPr>
              <w:t xml:space="preserve">Manager </w:t>
            </w:r>
          </w:p>
        </w:tc>
        <w:tc>
          <w:tcPr>
            <w:tcW w:w="6693" w:type="dxa"/>
            <w:tcBorders>
              <w:top w:val="single" w:sz="4" w:space="0" w:color="95B3D7"/>
              <w:left w:val="single" w:sz="4" w:space="0" w:color="95B3D7"/>
              <w:bottom w:val="single" w:sz="4" w:space="0" w:color="95B3D7"/>
              <w:right w:val="single" w:sz="8" w:space="0" w:color="000000"/>
            </w:tcBorders>
          </w:tcPr>
          <w:p w14:paraId="5C932D25" w14:textId="1C831C46" w:rsidR="006C006A" w:rsidRDefault="00961133">
            <w:pPr>
              <w:spacing w:after="0"/>
            </w:pPr>
            <w:r>
              <w:rPr>
                <w:rFonts w:ascii="Arial" w:eastAsia="Arial" w:hAnsi="Arial" w:cs="Arial"/>
                <w:sz w:val="18"/>
              </w:rPr>
              <w:t>REDACTED</w:t>
            </w:r>
          </w:p>
        </w:tc>
      </w:tr>
      <w:tr w:rsidR="006C006A" w14:paraId="7663E23D" w14:textId="77777777">
        <w:trPr>
          <w:trHeight w:val="1342"/>
        </w:trPr>
        <w:tc>
          <w:tcPr>
            <w:tcW w:w="509" w:type="dxa"/>
            <w:tcBorders>
              <w:top w:val="single" w:sz="4" w:space="0" w:color="95B3D7"/>
              <w:left w:val="single" w:sz="8" w:space="0" w:color="000000"/>
              <w:bottom w:val="single" w:sz="4" w:space="0" w:color="95B3D7"/>
              <w:right w:val="single" w:sz="4" w:space="0" w:color="95B3D7"/>
            </w:tcBorders>
          </w:tcPr>
          <w:p w14:paraId="177FF6D7" w14:textId="77777777" w:rsidR="006C006A" w:rsidRDefault="00000000">
            <w:pPr>
              <w:spacing w:after="0"/>
            </w:pPr>
            <w:r>
              <w:rPr>
                <w:rFonts w:ascii="Arial" w:eastAsia="Arial" w:hAnsi="Arial" w:cs="Arial"/>
                <w:b/>
                <w:sz w:val="18"/>
              </w:rPr>
              <w:t xml:space="preserve">16. </w:t>
            </w:r>
            <w:r>
              <w:rPr>
                <w:rFonts w:ascii="Arial" w:eastAsia="Arial" w:hAnsi="Arial" w:cs="Arial"/>
                <w:sz w:val="18"/>
              </w:rPr>
              <w:t xml:space="preserve"> </w:t>
            </w:r>
          </w:p>
        </w:tc>
        <w:tc>
          <w:tcPr>
            <w:tcW w:w="2115" w:type="dxa"/>
            <w:tcBorders>
              <w:top w:val="single" w:sz="4" w:space="0" w:color="95B3D7"/>
              <w:left w:val="single" w:sz="4" w:space="0" w:color="95B3D7"/>
              <w:bottom w:val="single" w:sz="4" w:space="0" w:color="95B3D7"/>
              <w:right w:val="single" w:sz="4" w:space="0" w:color="95B3D7"/>
            </w:tcBorders>
          </w:tcPr>
          <w:p w14:paraId="232D441D" w14:textId="77777777" w:rsidR="006C006A" w:rsidRDefault="00000000">
            <w:pPr>
              <w:spacing w:after="21"/>
            </w:pPr>
            <w:r>
              <w:rPr>
                <w:rFonts w:ascii="Arial" w:eastAsia="Arial" w:hAnsi="Arial" w:cs="Arial"/>
                <w:b/>
                <w:sz w:val="18"/>
              </w:rPr>
              <w:t xml:space="preserve">Supplier  </w:t>
            </w:r>
          </w:p>
          <w:p w14:paraId="1A9AD43F" w14:textId="77777777" w:rsidR="006C006A" w:rsidRDefault="00000000">
            <w:pPr>
              <w:spacing w:after="0"/>
            </w:pPr>
            <w:r>
              <w:rPr>
                <w:rFonts w:ascii="Arial" w:eastAsia="Arial" w:hAnsi="Arial" w:cs="Arial"/>
                <w:b/>
                <w:sz w:val="18"/>
              </w:rPr>
              <w:t xml:space="preserve">Authorised </w:t>
            </w:r>
          </w:p>
          <w:p w14:paraId="40CD21D8" w14:textId="77777777" w:rsidR="006C006A" w:rsidRDefault="00000000">
            <w:pPr>
              <w:spacing w:after="0"/>
            </w:pPr>
            <w:r>
              <w:rPr>
                <w:rFonts w:ascii="Arial" w:eastAsia="Arial" w:hAnsi="Arial" w:cs="Arial"/>
                <w:b/>
                <w:sz w:val="18"/>
              </w:rPr>
              <w:t xml:space="preserve">Representative </w:t>
            </w:r>
          </w:p>
        </w:tc>
        <w:tc>
          <w:tcPr>
            <w:tcW w:w="6693" w:type="dxa"/>
            <w:tcBorders>
              <w:top w:val="single" w:sz="4" w:space="0" w:color="95B3D7"/>
              <w:left w:val="single" w:sz="4" w:space="0" w:color="95B3D7"/>
              <w:bottom w:val="single" w:sz="4" w:space="0" w:color="95B3D7"/>
              <w:right w:val="single" w:sz="8" w:space="0" w:color="000000"/>
            </w:tcBorders>
          </w:tcPr>
          <w:p w14:paraId="44867C85" w14:textId="398F36AE" w:rsidR="006C006A" w:rsidRDefault="00961133">
            <w:pPr>
              <w:spacing w:after="0"/>
            </w:pPr>
            <w:r>
              <w:rPr>
                <w:rFonts w:ascii="Arial" w:eastAsia="Arial" w:hAnsi="Arial" w:cs="Arial"/>
                <w:sz w:val="18"/>
              </w:rPr>
              <w:t>REDACTED</w:t>
            </w:r>
            <w:r w:rsidR="00000000">
              <w:rPr>
                <w:rFonts w:ascii="Arial" w:eastAsia="Arial" w:hAnsi="Arial" w:cs="Arial"/>
                <w:sz w:val="18"/>
              </w:rPr>
              <w:t xml:space="preserve"> </w:t>
            </w:r>
          </w:p>
        </w:tc>
      </w:tr>
      <w:tr w:rsidR="006C006A" w14:paraId="5A8576C9" w14:textId="77777777">
        <w:trPr>
          <w:trHeight w:val="1345"/>
        </w:trPr>
        <w:tc>
          <w:tcPr>
            <w:tcW w:w="509" w:type="dxa"/>
            <w:tcBorders>
              <w:top w:val="single" w:sz="4" w:space="0" w:color="95B3D7"/>
              <w:left w:val="single" w:sz="8" w:space="0" w:color="000000"/>
              <w:bottom w:val="single" w:sz="4" w:space="0" w:color="95B3D7"/>
              <w:right w:val="single" w:sz="4" w:space="0" w:color="95B3D7"/>
            </w:tcBorders>
          </w:tcPr>
          <w:p w14:paraId="70EB3BE3" w14:textId="77777777" w:rsidR="006C006A" w:rsidRDefault="00000000">
            <w:pPr>
              <w:spacing w:after="0"/>
            </w:pPr>
            <w:r>
              <w:rPr>
                <w:rFonts w:ascii="Arial" w:eastAsia="Arial" w:hAnsi="Arial" w:cs="Arial"/>
                <w:b/>
                <w:sz w:val="18"/>
              </w:rPr>
              <w:t xml:space="preserve">17. </w:t>
            </w:r>
            <w:r>
              <w:rPr>
                <w:rFonts w:ascii="Arial" w:eastAsia="Arial" w:hAnsi="Arial" w:cs="Arial"/>
                <w:sz w:val="18"/>
              </w:rPr>
              <w:t xml:space="preserve"> </w:t>
            </w:r>
          </w:p>
        </w:tc>
        <w:tc>
          <w:tcPr>
            <w:tcW w:w="2115" w:type="dxa"/>
            <w:tcBorders>
              <w:top w:val="single" w:sz="4" w:space="0" w:color="95B3D7"/>
              <w:left w:val="single" w:sz="4" w:space="0" w:color="95B3D7"/>
              <w:bottom w:val="single" w:sz="4" w:space="0" w:color="95B3D7"/>
              <w:right w:val="single" w:sz="4" w:space="0" w:color="95B3D7"/>
            </w:tcBorders>
          </w:tcPr>
          <w:p w14:paraId="0B656BE1" w14:textId="77777777" w:rsidR="006C006A" w:rsidRDefault="00000000">
            <w:pPr>
              <w:spacing w:after="24"/>
            </w:pPr>
            <w:r>
              <w:rPr>
                <w:rFonts w:ascii="Arial" w:eastAsia="Arial" w:hAnsi="Arial" w:cs="Arial"/>
                <w:b/>
                <w:sz w:val="18"/>
              </w:rPr>
              <w:t xml:space="preserve">Supplier  </w:t>
            </w:r>
          </w:p>
          <w:p w14:paraId="4CE84651" w14:textId="77777777" w:rsidR="006C006A" w:rsidRDefault="00000000">
            <w:pPr>
              <w:spacing w:after="0"/>
            </w:pPr>
            <w:r>
              <w:rPr>
                <w:rFonts w:ascii="Arial" w:eastAsia="Arial" w:hAnsi="Arial" w:cs="Arial"/>
                <w:b/>
                <w:sz w:val="18"/>
              </w:rPr>
              <w:t xml:space="preserve">Compliance Officer </w:t>
            </w:r>
          </w:p>
        </w:tc>
        <w:tc>
          <w:tcPr>
            <w:tcW w:w="6693" w:type="dxa"/>
            <w:tcBorders>
              <w:top w:val="single" w:sz="4" w:space="0" w:color="95B3D7"/>
              <w:left w:val="single" w:sz="4" w:space="0" w:color="95B3D7"/>
              <w:bottom w:val="single" w:sz="4" w:space="0" w:color="95B3D7"/>
              <w:right w:val="single" w:sz="8" w:space="0" w:color="000000"/>
            </w:tcBorders>
          </w:tcPr>
          <w:p w14:paraId="1189476A" w14:textId="7E6D06E9" w:rsidR="006C006A" w:rsidRDefault="00961133">
            <w:pPr>
              <w:spacing w:after="0"/>
            </w:pPr>
            <w:r>
              <w:rPr>
                <w:rFonts w:ascii="Arial" w:eastAsia="Arial" w:hAnsi="Arial" w:cs="Arial"/>
                <w:sz w:val="18"/>
              </w:rPr>
              <w:t>REDACTED</w:t>
            </w:r>
            <w:r w:rsidR="00000000">
              <w:rPr>
                <w:rFonts w:ascii="Arial" w:eastAsia="Arial" w:hAnsi="Arial" w:cs="Arial"/>
                <w:sz w:val="18"/>
              </w:rPr>
              <w:t xml:space="preserve"> </w:t>
            </w:r>
          </w:p>
        </w:tc>
      </w:tr>
      <w:tr w:rsidR="006C006A" w14:paraId="4C640FD0" w14:textId="77777777">
        <w:trPr>
          <w:trHeight w:val="2153"/>
        </w:trPr>
        <w:tc>
          <w:tcPr>
            <w:tcW w:w="509" w:type="dxa"/>
            <w:tcBorders>
              <w:top w:val="single" w:sz="4" w:space="0" w:color="95B3D7"/>
              <w:left w:val="single" w:sz="8" w:space="0" w:color="000000"/>
              <w:bottom w:val="single" w:sz="4" w:space="0" w:color="95B3D7"/>
              <w:right w:val="single" w:sz="4" w:space="0" w:color="95B3D7"/>
            </w:tcBorders>
          </w:tcPr>
          <w:p w14:paraId="4D2AEF96" w14:textId="77777777" w:rsidR="006C006A" w:rsidRDefault="00000000">
            <w:pPr>
              <w:spacing w:after="0"/>
            </w:pPr>
            <w:r>
              <w:rPr>
                <w:rFonts w:ascii="Arial" w:eastAsia="Arial" w:hAnsi="Arial" w:cs="Arial"/>
                <w:b/>
                <w:sz w:val="18"/>
              </w:rPr>
              <w:lastRenderedPageBreak/>
              <w:t xml:space="preserve">18. </w:t>
            </w:r>
            <w:r>
              <w:rPr>
                <w:rFonts w:ascii="Arial" w:eastAsia="Arial" w:hAnsi="Arial" w:cs="Arial"/>
                <w:sz w:val="18"/>
              </w:rPr>
              <w:t xml:space="preserve"> </w:t>
            </w:r>
          </w:p>
        </w:tc>
        <w:tc>
          <w:tcPr>
            <w:tcW w:w="2115" w:type="dxa"/>
            <w:tcBorders>
              <w:top w:val="single" w:sz="4" w:space="0" w:color="95B3D7"/>
              <w:left w:val="single" w:sz="4" w:space="0" w:color="95B3D7"/>
              <w:bottom w:val="single" w:sz="4" w:space="0" w:color="95B3D7"/>
              <w:right w:val="single" w:sz="4" w:space="0" w:color="95B3D7"/>
            </w:tcBorders>
          </w:tcPr>
          <w:p w14:paraId="03361CEC" w14:textId="77777777" w:rsidR="006C006A" w:rsidRDefault="00000000">
            <w:pPr>
              <w:tabs>
                <w:tab w:val="center" w:pos="361"/>
                <w:tab w:val="center" w:pos="1691"/>
              </w:tabs>
              <w:spacing w:after="0"/>
            </w:pPr>
            <w:r>
              <w:tab/>
            </w:r>
            <w:r>
              <w:rPr>
                <w:rFonts w:ascii="Arial" w:eastAsia="Arial" w:hAnsi="Arial" w:cs="Arial"/>
                <w:b/>
                <w:sz w:val="18"/>
              </w:rPr>
              <w:t xml:space="preserve">Supplier </w:t>
            </w:r>
            <w:r>
              <w:rPr>
                <w:rFonts w:ascii="Arial" w:eastAsia="Arial" w:hAnsi="Arial" w:cs="Arial"/>
                <w:b/>
                <w:sz w:val="18"/>
              </w:rPr>
              <w:tab/>
              <w:t xml:space="preserve">Data </w:t>
            </w:r>
          </w:p>
          <w:p w14:paraId="4E002B87" w14:textId="77777777" w:rsidR="006C006A" w:rsidRDefault="00000000">
            <w:pPr>
              <w:spacing w:after="24"/>
            </w:pPr>
            <w:r>
              <w:rPr>
                <w:rFonts w:ascii="Arial" w:eastAsia="Arial" w:hAnsi="Arial" w:cs="Arial"/>
                <w:b/>
                <w:sz w:val="18"/>
              </w:rPr>
              <w:t xml:space="preserve">Protection  </w:t>
            </w:r>
          </w:p>
          <w:p w14:paraId="7792B0CF" w14:textId="77777777" w:rsidR="006C006A" w:rsidRDefault="00000000">
            <w:pPr>
              <w:spacing w:after="0"/>
            </w:pPr>
            <w:r>
              <w:rPr>
                <w:rFonts w:ascii="Arial" w:eastAsia="Arial" w:hAnsi="Arial" w:cs="Arial"/>
                <w:b/>
                <w:sz w:val="18"/>
              </w:rPr>
              <w:t xml:space="preserve">Officer </w:t>
            </w:r>
          </w:p>
        </w:tc>
        <w:tc>
          <w:tcPr>
            <w:tcW w:w="6693" w:type="dxa"/>
            <w:tcBorders>
              <w:top w:val="single" w:sz="4" w:space="0" w:color="95B3D7"/>
              <w:left w:val="single" w:sz="4" w:space="0" w:color="95B3D7"/>
              <w:bottom w:val="single" w:sz="4" w:space="0" w:color="95B3D7"/>
              <w:right w:val="single" w:sz="8" w:space="0" w:color="000000"/>
            </w:tcBorders>
          </w:tcPr>
          <w:p w14:paraId="477AC854" w14:textId="3120E117" w:rsidR="006C006A" w:rsidRDefault="00961133">
            <w:pPr>
              <w:spacing w:after="0"/>
            </w:pPr>
            <w:r>
              <w:rPr>
                <w:rFonts w:ascii="Arial" w:eastAsia="Arial" w:hAnsi="Arial" w:cs="Arial"/>
                <w:sz w:val="18"/>
              </w:rPr>
              <w:t>REDACTED</w:t>
            </w:r>
          </w:p>
        </w:tc>
      </w:tr>
      <w:tr w:rsidR="006C006A" w14:paraId="033989EC" w14:textId="77777777">
        <w:trPr>
          <w:trHeight w:val="1344"/>
        </w:trPr>
        <w:tc>
          <w:tcPr>
            <w:tcW w:w="509" w:type="dxa"/>
            <w:tcBorders>
              <w:top w:val="single" w:sz="4" w:space="0" w:color="95B3D7"/>
              <w:left w:val="single" w:sz="8" w:space="0" w:color="000000"/>
              <w:bottom w:val="single" w:sz="4" w:space="0" w:color="95B3D7"/>
              <w:right w:val="single" w:sz="4" w:space="0" w:color="95B3D7"/>
            </w:tcBorders>
          </w:tcPr>
          <w:p w14:paraId="35BF7B79" w14:textId="77777777" w:rsidR="006C006A" w:rsidRDefault="00000000">
            <w:pPr>
              <w:spacing w:after="0"/>
            </w:pPr>
            <w:r>
              <w:rPr>
                <w:rFonts w:ascii="Arial" w:eastAsia="Arial" w:hAnsi="Arial" w:cs="Arial"/>
                <w:b/>
                <w:sz w:val="18"/>
              </w:rPr>
              <w:t xml:space="preserve">19. </w:t>
            </w:r>
            <w:r>
              <w:rPr>
                <w:rFonts w:ascii="Arial" w:eastAsia="Arial" w:hAnsi="Arial" w:cs="Arial"/>
                <w:sz w:val="18"/>
              </w:rPr>
              <w:t xml:space="preserve"> </w:t>
            </w:r>
          </w:p>
        </w:tc>
        <w:tc>
          <w:tcPr>
            <w:tcW w:w="2115" w:type="dxa"/>
            <w:tcBorders>
              <w:top w:val="single" w:sz="4" w:space="0" w:color="95B3D7"/>
              <w:left w:val="single" w:sz="4" w:space="0" w:color="95B3D7"/>
              <w:bottom w:val="single" w:sz="4" w:space="0" w:color="95B3D7"/>
              <w:right w:val="single" w:sz="4" w:space="0" w:color="95B3D7"/>
            </w:tcBorders>
          </w:tcPr>
          <w:p w14:paraId="0DF0B3CA" w14:textId="77777777" w:rsidR="006C006A" w:rsidRDefault="00000000">
            <w:pPr>
              <w:tabs>
                <w:tab w:val="center" w:pos="1440"/>
              </w:tabs>
              <w:spacing w:after="0"/>
            </w:pPr>
            <w:r>
              <w:rPr>
                <w:rFonts w:ascii="Arial" w:eastAsia="Arial" w:hAnsi="Arial" w:cs="Arial"/>
                <w:b/>
                <w:sz w:val="18"/>
              </w:rPr>
              <w:t xml:space="preserve">Data </w:t>
            </w:r>
            <w:r>
              <w:rPr>
                <w:rFonts w:ascii="Arial" w:eastAsia="Arial" w:hAnsi="Arial" w:cs="Arial"/>
                <w:b/>
                <w:sz w:val="18"/>
              </w:rPr>
              <w:tab/>
              <w:t xml:space="preserve">Protection </w:t>
            </w:r>
          </w:p>
          <w:p w14:paraId="662E1643" w14:textId="77777777" w:rsidR="006C006A" w:rsidRDefault="00000000">
            <w:pPr>
              <w:spacing w:after="0"/>
            </w:pPr>
            <w:r>
              <w:rPr>
                <w:rFonts w:ascii="Arial" w:eastAsia="Arial" w:hAnsi="Arial" w:cs="Arial"/>
                <w:b/>
                <w:sz w:val="18"/>
              </w:rPr>
              <w:t xml:space="preserve">Liability Cap </w:t>
            </w:r>
          </w:p>
        </w:tc>
        <w:tc>
          <w:tcPr>
            <w:tcW w:w="6693" w:type="dxa"/>
            <w:tcBorders>
              <w:top w:val="single" w:sz="4" w:space="0" w:color="95B3D7"/>
              <w:left w:val="single" w:sz="4" w:space="0" w:color="95B3D7"/>
              <w:bottom w:val="single" w:sz="4" w:space="0" w:color="95B3D7"/>
              <w:right w:val="single" w:sz="8" w:space="0" w:color="000000"/>
            </w:tcBorders>
          </w:tcPr>
          <w:p w14:paraId="1118E5EE" w14:textId="6FF524B7" w:rsidR="006C006A" w:rsidRDefault="00961133">
            <w:pPr>
              <w:spacing w:after="0"/>
            </w:pPr>
            <w:r>
              <w:rPr>
                <w:rFonts w:ascii="Arial" w:eastAsia="Arial" w:hAnsi="Arial" w:cs="Arial"/>
                <w:sz w:val="18"/>
              </w:rPr>
              <w:t>REDACTED</w:t>
            </w:r>
            <w:r w:rsidR="00000000">
              <w:rPr>
                <w:rFonts w:ascii="Arial" w:eastAsia="Arial" w:hAnsi="Arial" w:cs="Arial"/>
                <w:sz w:val="18"/>
              </w:rPr>
              <w:t xml:space="preserve"> </w:t>
            </w:r>
          </w:p>
        </w:tc>
      </w:tr>
      <w:tr w:rsidR="006C006A" w14:paraId="399A4CAF" w14:textId="77777777">
        <w:trPr>
          <w:trHeight w:val="1342"/>
        </w:trPr>
        <w:tc>
          <w:tcPr>
            <w:tcW w:w="509" w:type="dxa"/>
            <w:tcBorders>
              <w:top w:val="single" w:sz="4" w:space="0" w:color="95B3D7"/>
              <w:left w:val="single" w:sz="8" w:space="0" w:color="000000"/>
              <w:bottom w:val="single" w:sz="4" w:space="0" w:color="95B3D7"/>
              <w:right w:val="single" w:sz="4" w:space="0" w:color="95B3D7"/>
            </w:tcBorders>
          </w:tcPr>
          <w:p w14:paraId="516CC786" w14:textId="77777777" w:rsidR="006C006A" w:rsidRDefault="00000000">
            <w:pPr>
              <w:spacing w:after="0"/>
            </w:pPr>
            <w:r>
              <w:rPr>
                <w:rFonts w:ascii="Arial" w:eastAsia="Arial" w:hAnsi="Arial" w:cs="Arial"/>
                <w:b/>
                <w:sz w:val="18"/>
              </w:rPr>
              <w:t xml:space="preserve">20. </w:t>
            </w:r>
            <w:r>
              <w:rPr>
                <w:rFonts w:ascii="Arial" w:eastAsia="Arial" w:hAnsi="Arial" w:cs="Arial"/>
                <w:sz w:val="18"/>
              </w:rPr>
              <w:t xml:space="preserve"> </w:t>
            </w:r>
          </w:p>
        </w:tc>
        <w:tc>
          <w:tcPr>
            <w:tcW w:w="2115" w:type="dxa"/>
            <w:tcBorders>
              <w:top w:val="single" w:sz="4" w:space="0" w:color="95B3D7"/>
              <w:left w:val="single" w:sz="4" w:space="0" w:color="95B3D7"/>
              <w:bottom w:val="single" w:sz="4" w:space="0" w:color="95B3D7"/>
              <w:right w:val="single" w:sz="4" w:space="0" w:color="95B3D7"/>
            </w:tcBorders>
          </w:tcPr>
          <w:p w14:paraId="552F40A3" w14:textId="77777777" w:rsidR="006C006A" w:rsidRDefault="00000000">
            <w:pPr>
              <w:spacing w:after="21"/>
            </w:pPr>
            <w:r>
              <w:rPr>
                <w:rFonts w:ascii="Arial" w:eastAsia="Arial" w:hAnsi="Arial" w:cs="Arial"/>
                <w:b/>
                <w:sz w:val="18"/>
              </w:rPr>
              <w:t xml:space="preserve">Supplier  </w:t>
            </w:r>
          </w:p>
          <w:p w14:paraId="10CF9FB5" w14:textId="77777777" w:rsidR="006C006A" w:rsidRDefault="00000000">
            <w:pPr>
              <w:spacing w:after="0"/>
            </w:pPr>
            <w:r>
              <w:rPr>
                <w:rFonts w:ascii="Arial" w:eastAsia="Arial" w:hAnsi="Arial" w:cs="Arial"/>
                <w:b/>
                <w:sz w:val="18"/>
              </w:rPr>
              <w:t xml:space="preserve">Marketing Contact </w:t>
            </w:r>
          </w:p>
        </w:tc>
        <w:tc>
          <w:tcPr>
            <w:tcW w:w="6693" w:type="dxa"/>
            <w:tcBorders>
              <w:top w:val="single" w:sz="4" w:space="0" w:color="95B3D7"/>
              <w:left w:val="single" w:sz="4" w:space="0" w:color="95B3D7"/>
              <w:bottom w:val="single" w:sz="4" w:space="0" w:color="95B3D7"/>
              <w:right w:val="single" w:sz="8" w:space="0" w:color="000000"/>
            </w:tcBorders>
          </w:tcPr>
          <w:p w14:paraId="168CFB88" w14:textId="180621EB" w:rsidR="006C006A" w:rsidRDefault="00961133">
            <w:pPr>
              <w:spacing w:after="0"/>
            </w:pPr>
            <w:r>
              <w:rPr>
                <w:rFonts w:ascii="Arial" w:eastAsia="Arial" w:hAnsi="Arial" w:cs="Arial"/>
                <w:sz w:val="18"/>
              </w:rPr>
              <w:t>REDACTED</w:t>
            </w:r>
          </w:p>
        </w:tc>
      </w:tr>
      <w:tr w:rsidR="006C006A" w14:paraId="0A565C90" w14:textId="77777777">
        <w:trPr>
          <w:trHeight w:val="1344"/>
        </w:trPr>
        <w:tc>
          <w:tcPr>
            <w:tcW w:w="509" w:type="dxa"/>
            <w:tcBorders>
              <w:top w:val="single" w:sz="4" w:space="0" w:color="95B3D7"/>
              <w:left w:val="single" w:sz="8" w:space="0" w:color="000000"/>
              <w:bottom w:val="single" w:sz="4" w:space="0" w:color="95B3D7"/>
              <w:right w:val="single" w:sz="4" w:space="0" w:color="95B3D7"/>
            </w:tcBorders>
          </w:tcPr>
          <w:p w14:paraId="6F7CB092" w14:textId="77777777" w:rsidR="006C006A" w:rsidRDefault="00000000">
            <w:pPr>
              <w:spacing w:after="0"/>
            </w:pPr>
            <w:r>
              <w:rPr>
                <w:rFonts w:ascii="Arial" w:eastAsia="Arial" w:hAnsi="Arial" w:cs="Arial"/>
                <w:b/>
                <w:sz w:val="18"/>
              </w:rPr>
              <w:t xml:space="preserve">21. </w:t>
            </w:r>
            <w:r>
              <w:rPr>
                <w:rFonts w:ascii="Arial" w:eastAsia="Arial" w:hAnsi="Arial" w:cs="Arial"/>
                <w:sz w:val="18"/>
              </w:rPr>
              <w:t xml:space="preserve"> </w:t>
            </w:r>
          </w:p>
        </w:tc>
        <w:tc>
          <w:tcPr>
            <w:tcW w:w="2115" w:type="dxa"/>
            <w:tcBorders>
              <w:top w:val="single" w:sz="4" w:space="0" w:color="95B3D7"/>
              <w:left w:val="single" w:sz="4" w:space="0" w:color="95B3D7"/>
              <w:bottom w:val="single" w:sz="4" w:space="0" w:color="95B3D7"/>
              <w:right w:val="single" w:sz="4" w:space="0" w:color="95B3D7"/>
            </w:tcBorders>
          </w:tcPr>
          <w:p w14:paraId="1D8ED537" w14:textId="77777777" w:rsidR="006C006A" w:rsidRDefault="00000000">
            <w:pPr>
              <w:spacing w:after="0"/>
            </w:pPr>
            <w:r>
              <w:rPr>
                <w:rFonts w:ascii="Arial" w:eastAsia="Arial" w:hAnsi="Arial" w:cs="Arial"/>
                <w:b/>
                <w:sz w:val="18"/>
              </w:rPr>
              <w:t xml:space="preserve">Key Subcontractors </w:t>
            </w:r>
          </w:p>
        </w:tc>
        <w:tc>
          <w:tcPr>
            <w:tcW w:w="6693" w:type="dxa"/>
            <w:tcBorders>
              <w:top w:val="single" w:sz="4" w:space="0" w:color="95B3D7"/>
              <w:left w:val="single" w:sz="4" w:space="0" w:color="95B3D7"/>
              <w:bottom w:val="single" w:sz="4" w:space="0" w:color="95B3D7"/>
              <w:right w:val="single" w:sz="8" w:space="0" w:color="000000"/>
            </w:tcBorders>
          </w:tcPr>
          <w:p w14:paraId="0B966258" w14:textId="77777777" w:rsidR="006C006A" w:rsidRDefault="00000000">
            <w:pPr>
              <w:spacing w:after="110"/>
            </w:pPr>
            <w:r>
              <w:rPr>
                <w:rFonts w:ascii="Arial" w:eastAsia="Arial" w:hAnsi="Arial" w:cs="Arial"/>
                <w:b/>
                <w:sz w:val="18"/>
              </w:rPr>
              <w:t xml:space="preserve">N/A </w:t>
            </w:r>
          </w:p>
          <w:p w14:paraId="234788C3" w14:textId="77777777" w:rsidR="006C006A" w:rsidRDefault="00000000">
            <w:pPr>
              <w:spacing w:after="0"/>
            </w:pPr>
            <w:r>
              <w:rPr>
                <w:rFonts w:ascii="Arial" w:eastAsia="Arial" w:hAnsi="Arial" w:cs="Arial"/>
                <w:sz w:val="18"/>
              </w:rPr>
              <w:t xml:space="preserve"> </w:t>
            </w:r>
          </w:p>
        </w:tc>
      </w:tr>
      <w:tr w:rsidR="006C006A" w14:paraId="7C12A0CA" w14:textId="77777777">
        <w:trPr>
          <w:trHeight w:val="1784"/>
        </w:trPr>
        <w:tc>
          <w:tcPr>
            <w:tcW w:w="509" w:type="dxa"/>
            <w:tcBorders>
              <w:top w:val="single" w:sz="4" w:space="0" w:color="95B3D7"/>
              <w:left w:val="single" w:sz="8" w:space="0" w:color="000000"/>
              <w:bottom w:val="single" w:sz="8" w:space="0" w:color="000000"/>
              <w:right w:val="single" w:sz="4" w:space="0" w:color="95B3D7"/>
            </w:tcBorders>
          </w:tcPr>
          <w:p w14:paraId="2E29AAE0" w14:textId="77777777" w:rsidR="006C006A" w:rsidRDefault="00000000">
            <w:pPr>
              <w:spacing w:after="0"/>
            </w:pPr>
            <w:r>
              <w:rPr>
                <w:rFonts w:ascii="Arial" w:eastAsia="Arial" w:hAnsi="Arial" w:cs="Arial"/>
                <w:b/>
                <w:sz w:val="18"/>
              </w:rPr>
              <w:t xml:space="preserve">22. </w:t>
            </w:r>
            <w:r>
              <w:rPr>
                <w:rFonts w:ascii="Arial" w:eastAsia="Arial" w:hAnsi="Arial" w:cs="Arial"/>
                <w:sz w:val="18"/>
              </w:rPr>
              <w:t xml:space="preserve"> </w:t>
            </w:r>
          </w:p>
        </w:tc>
        <w:tc>
          <w:tcPr>
            <w:tcW w:w="2115" w:type="dxa"/>
            <w:tcBorders>
              <w:top w:val="single" w:sz="4" w:space="0" w:color="95B3D7"/>
              <w:left w:val="single" w:sz="4" w:space="0" w:color="95B3D7"/>
              <w:bottom w:val="single" w:sz="8" w:space="0" w:color="000000"/>
              <w:right w:val="single" w:sz="4" w:space="0" w:color="95B3D7"/>
            </w:tcBorders>
          </w:tcPr>
          <w:p w14:paraId="0F8D0D73" w14:textId="77777777" w:rsidR="006C006A" w:rsidRDefault="00000000">
            <w:pPr>
              <w:spacing w:after="21"/>
            </w:pPr>
            <w:r>
              <w:rPr>
                <w:rFonts w:ascii="Arial" w:eastAsia="Arial" w:hAnsi="Arial" w:cs="Arial"/>
                <w:b/>
                <w:sz w:val="18"/>
              </w:rPr>
              <w:t xml:space="preserve">CCS  </w:t>
            </w:r>
          </w:p>
          <w:p w14:paraId="31499F7D" w14:textId="77777777" w:rsidR="006C006A" w:rsidRDefault="00000000">
            <w:pPr>
              <w:spacing w:after="0"/>
            </w:pPr>
            <w:r>
              <w:rPr>
                <w:rFonts w:ascii="Arial" w:eastAsia="Arial" w:hAnsi="Arial" w:cs="Arial"/>
                <w:b/>
                <w:sz w:val="18"/>
              </w:rPr>
              <w:t xml:space="preserve">Authorised </w:t>
            </w:r>
          </w:p>
          <w:p w14:paraId="7078466A" w14:textId="77777777" w:rsidR="006C006A" w:rsidRDefault="00000000">
            <w:pPr>
              <w:spacing w:after="0"/>
            </w:pPr>
            <w:r>
              <w:rPr>
                <w:rFonts w:ascii="Arial" w:eastAsia="Arial" w:hAnsi="Arial" w:cs="Arial"/>
                <w:b/>
                <w:sz w:val="18"/>
              </w:rPr>
              <w:t xml:space="preserve">Representative </w:t>
            </w:r>
          </w:p>
        </w:tc>
        <w:tc>
          <w:tcPr>
            <w:tcW w:w="6693" w:type="dxa"/>
            <w:tcBorders>
              <w:top w:val="single" w:sz="4" w:space="0" w:color="95B3D7"/>
              <w:left w:val="single" w:sz="4" w:space="0" w:color="95B3D7"/>
              <w:bottom w:val="single" w:sz="8" w:space="0" w:color="000000"/>
              <w:right w:val="single" w:sz="8" w:space="0" w:color="000000"/>
            </w:tcBorders>
          </w:tcPr>
          <w:p w14:paraId="5B3D01BC" w14:textId="5F19C4F5" w:rsidR="006C006A" w:rsidRDefault="00961133">
            <w:pPr>
              <w:spacing w:after="24"/>
            </w:pPr>
            <w:r>
              <w:rPr>
                <w:rFonts w:ascii="Arial" w:eastAsia="Arial" w:hAnsi="Arial" w:cs="Arial"/>
                <w:sz w:val="18"/>
              </w:rPr>
              <w:t>REDACTED</w:t>
            </w:r>
          </w:p>
          <w:p w14:paraId="4E7866F5" w14:textId="77777777" w:rsidR="006C006A" w:rsidRDefault="00000000">
            <w:pPr>
              <w:spacing w:after="0"/>
            </w:pPr>
            <w:r>
              <w:rPr>
                <w:rFonts w:ascii="Arial" w:eastAsia="Arial" w:hAnsi="Arial" w:cs="Arial"/>
                <w:sz w:val="18"/>
              </w:rPr>
              <w:t xml:space="preserve"> </w:t>
            </w:r>
          </w:p>
        </w:tc>
      </w:tr>
    </w:tbl>
    <w:p w14:paraId="71AF52C7" w14:textId="77777777" w:rsidR="006C006A" w:rsidRDefault="00000000">
      <w:pPr>
        <w:spacing w:after="219"/>
        <w:jc w:val="both"/>
      </w:pPr>
      <w:r>
        <w:rPr>
          <w:sz w:val="24"/>
        </w:rPr>
        <w:t xml:space="preserve"> </w:t>
      </w:r>
    </w:p>
    <w:p w14:paraId="6E077D9F" w14:textId="77777777" w:rsidR="006C006A" w:rsidRDefault="00000000">
      <w:pPr>
        <w:spacing w:after="0"/>
        <w:jc w:val="both"/>
      </w:pPr>
      <w:r>
        <w:rPr>
          <w:sz w:val="24"/>
        </w:rPr>
        <w:t xml:space="preserve"> </w:t>
      </w:r>
    </w:p>
    <w:p w14:paraId="306B3B2B" w14:textId="77777777" w:rsidR="006C006A" w:rsidRDefault="00000000">
      <w:pPr>
        <w:spacing w:after="0"/>
        <w:jc w:val="both"/>
      </w:pPr>
      <w:r>
        <w:rPr>
          <w:sz w:val="24"/>
        </w:rPr>
        <w:t xml:space="preserve"> </w:t>
      </w:r>
    </w:p>
    <w:p w14:paraId="1CC9A495" w14:textId="77777777" w:rsidR="006C006A" w:rsidRDefault="00000000">
      <w:pPr>
        <w:spacing w:after="0"/>
        <w:jc w:val="both"/>
      </w:pPr>
      <w:r>
        <w:rPr>
          <w:sz w:val="24"/>
        </w:rPr>
        <w:t xml:space="preserve"> </w:t>
      </w:r>
    </w:p>
    <w:sectPr w:rsidR="006C006A">
      <w:headerReference w:type="even" r:id="rId202"/>
      <w:headerReference w:type="default" r:id="rId203"/>
      <w:footerReference w:type="even" r:id="rId204"/>
      <w:footerReference w:type="default" r:id="rId205"/>
      <w:headerReference w:type="first" r:id="rId206"/>
      <w:footerReference w:type="first" r:id="rId207"/>
      <w:pgSz w:w="11906" w:h="16838"/>
      <w:pgMar w:top="1445" w:right="1602" w:bottom="1448" w:left="1440" w:header="203" w:footer="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182A" w14:textId="77777777" w:rsidR="00471391" w:rsidRDefault="00471391">
      <w:pPr>
        <w:spacing w:after="0" w:line="240" w:lineRule="auto"/>
      </w:pPr>
      <w:r>
        <w:separator/>
      </w:r>
    </w:p>
  </w:endnote>
  <w:endnote w:type="continuationSeparator" w:id="0">
    <w:p w14:paraId="0EE31E44" w14:textId="77777777" w:rsidR="00471391" w:rsidRDefault="0047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Console">
    <w:panose1 w:val="020B0609040504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D68B" w14:textId="77777777" w:rsidR="006C006A" w:rsidRDefault="003D638D">
    <w:pPr>
      <w:spacing w:after="0"/>
      <w:ind w:right="-1"/>
      <w:jc w:val="right"/>
    </w:pPr>
    <w:r>
      <w:rPr>
        <w:noProof/>
      </w:rPr>
      <mc:AlternateContent>
        <mc:Choice Requires="wps">
          <w:drawing>
            <wp:anchor distT="0" distB="0" distL="0" distR="0" simplePos="0" relativeHeight="251711488" behindDoc="0" locked="0" layoutInCell="1" allowOverlap="1" wp14:anchorId="6EBE4D7C" wp14:editId="15AF8662">
              <wp:simplePos x="895350" y="9895840"/>
              <wp:positionH relativeFrom="page">
                <wp:align>center</wp:align>
              </wp:positionH>
              <wp:positionV relativeFrom="page">
                <wp:align>bottom</wp:align>
              </wp:positionV>
              <wp:extent cx="459740" cy="357505"/>
              <wp:effectExtent l="0" t="0" r="16510" b="0"/>
              <wp:wrapNone/>
              <wp:docPr id="62443443"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3936548"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E4D7C" id="_x0000_t202" coordsize="21600,21600" o:spt="202" path="m,l,21600r21600,l21600,xe">
              <v:stroke joinstyle="miter"/>
              <v:path gradientshapeok="t" o:connecttype="rect"/>
            </v:shapetype>
            <v:shape id="Text Box 57" o:spid="_x0000_s1028" type="#_x0000_t202" alt="OFFICIAL" style="position:absolute;left:0;text-align:left;margin-left:0;margin-top:0;width:36.2pt;height:28.15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13936548"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fldChar w:fldCharType="begin"/>
    </w:r>
    <w:r w:rsidR="00000000">
      <w:instrText xml:space="preserve"> PAGE   \* MERGEFORMAT </w:instrText>
    </w:r>
    <w:r w:rsidR="00000000">
      <w:fldChar w:fldCharType="separate"/>
    </w:r>
    <w:r w:rsidR="00000000">
      <w:t>1</w:t>
    </w:r>
    <w:r w:rsidR="00000000">
      <w:fldChar w:fldCharType="end"/>
    </w:r>
    <w:r w:rsidR="00000000">
      <w:t xml:space="preserve"> </w:t>
    </w:r>
  </w:p>
  <w:p w14:paraId="56AB7686" w14:textId="77777777" w:rsidR="006C006A" w:rsidRDefault="00000000">
    <w:pPr>
      <w:spacing w:after="115"/>
      <w:ind w:left="31"/>
    </w:pPr>
    <w:r>
      <w:rPr>
        <w:rFonts w:ascii="Times New Roman" w:eastAsia="Times New Roman" w:hAnsi="Times New Roman" w:cs="Times New Roman"/>
        <w:sz w:val="24"/>
      </w:rPr>
      <w:t xml:space="preserve"> </w:t>
    </w:r>
  </w:p>
  <w:p w14:paraId="0AEEDF54" w14:textId="77777777" w:rsidR="006C006A" w:rsidRDefault="00000000">
    <w:pPr>
      <w:spacing w:after="0"/>
      <w:ind w:right="2"/>
      <w:jc w:val="center"/>
    </w:pPr>
    <w:r>
      <w:rPr>
        <w:sz w:val="20"/>
      </w:rPr>
      <w:t xml:space="preserve">OFFICIAL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9035" w14:textId="77777777" w:rsidR="006C006A" w:rsidRDefault="003D638D">
    <w:pPr>
      <w:spacing w:after="0" w:line="1130" w:lineRule="auto"/>
      <w:ind w:left="3868" w:right="3969"/>
      <w:jc w:val="center"/>
    </w:pPr>
    <w:r>
      <w:rPr>
        <w:noProof/>
      </w:rPr>
      <mc:AlternateContent>
        <mc:Choice Requires="wps">
          <w:drawing>
            <wp:anchor distT="0" distB="0" distL="0" distR="0" simplePos="0" relativeHeight="251720704" behindDoc="0" locked="0" layoutInCell="1" allowOverlap="1" wp14:anchorId="2F826F88" wp14:editId="39FD6F4D">
              <wp:simplePos x="635" y="635"/>
              <wp:positionH relativeFrom="page">
                <wp:align>center</wp:align>
              </wp:positionH>
              <wp:positionV relativeFrom="page">
                <wp:align>bottom</wp:align>
              </wp:positionV>
              <wp:extent cx="459740" cy="357505"/>
              <wp:effectExtent l="0" t="0" r="16510" b="0"/>
              <wp:wrapNone/>
              <wp:docPr id="274734378" name="Text Box 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B326200"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26F88" id="_x0000_t202" coordsize="21600,21600" o:spt="202" path="m,l,21600r21600,l21600,xe">
              <v:stroke joinstyle="miter"/>
              <v:path gradientshapeok="t" o:connecttype="rect"/>
            </v:shapetype>
            <v:shape id="Text Box 66" o:spid="_x0000_s1046" type="#_x0000_t202" alt="OFFICIAL" style="position:absolute;left:0;text-align:left;margin-left:0;margin-top:0;width:36.2pt;height:28.15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ZQ6GIA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1B326200"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fldChar w:fldCharType="begin"/>
    </w:r>
    <w:r w:rsidR="00000000">
      <w:instrText xml:space="preserve"> PAGE   \* MERGEFORMAT </w:instrText>
    </w:r>
    <w:r w:rsidR="00000000">
      <w:fldChar w:fldCharType="separate"/>
    </w:r>
    <w:r w:rsidR="00000000">
      <w:rPr>
        <w:rFonts w:ascii="Times New Roman" w:eastAsia="Times New Roman" w:hAnsi="Times New Roman" w:cs="Times New Roman"/>
        <w:sz w:val="24"/>
      </w:rPr>
      <w:t>12</w:t>
    </w:r>
    <w:r w:rsidR="00000000">
      <w:rPr>
        <w:rFonts w:ascii="Times New Roman" w:eastAsia="Times New Roman" w:hAnsi="Times New Roman" w:cs="Times New Roman"/>
        <w:sz w:val="24"/>
      </w:rPr>
      <w:fldChar w:fldCharType="end"/>
    </w:r>
    <w:r w:rsidR="00000000">
      <w:rPr>
        <w:rFonts w:ascii="Times New Roman" w:eastAsia="Times New Roman" w:hAnsi="Times New Roman" w:cs="Times New Roman"/>
        <w:sz w:val="24"/>
      </w:rPr>
      <w:t xml:space="preserve"> </w:t>
    </w:r>
    <w:r w:rsidR="00000000">
      <w:rPr>
        <w:sz w:val="20"/>
      </w:rPr>
      <w:t xml:space="preserve">OFFICIAL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EFC3" w14:textId="77777777" w:rsidR="006C006A" w:rsidRDefault="003D638D">
    <w:pPr>
      <w:spacing w:after="0" w:line="1130" w:lineRule="auto"/>
      <w:ind w:left="3868" w:right="3969"/>
      <w:jc w:val="center"/>
    </w:pPr>
    <w:r>
      <w:rPr>
        <w:noProof/>
      </w:rPr>
      <mc:AlternateContent>
        <mc:Choice Requires="wps">
          <w:drawing>
            <wp:anchor distT="0" distB="0" distL="0" distR="0" simplePos="0" relativeHeight="251721728" behindDoc="0" locked="0" layoutInCell="1" allowOverlap="1" wp14:anchorId="4AA3ADF8" wp14:editId="0455EA80">
              <wp:simplePos x="635" y="635"/>
              <wp:positionH relativeFrom="page">
                <wp:align>center</wp:align>
              </wp:positionH>
              <wp:positionV relativeFrom="page">
                <wp:align>bottom</wp:align>
              </wp:positionV>
              <wp:extent cx="459740" cy="357505"/>
              <wp:effectExtent l="0" t="0" r="16510" b="0"/>
              <wp:wrapNone/>
              <wp:docPr id="1180344866" name="Text Box 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F4AAF8E"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A3ADF8" id="_x0000_t202" coordsize="21600,21600" o:spt="202" path="m,l,21600r21600,l21600,xe">
              <v:stroke joinstyle="miter"/>
              <v:path gradientshapeok="t" o:connecttype="rect"/>
            </v:shapetype>
            <v:shape id="Text Box 67" o:spid="_x0000_s1047" type="#_x0000_t202" alt="OFFICIAL" style="position:absolute;left:0;text-align:left;margin-left:0;margin-top:0;width:36.2pt;height:28.1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QdDgIAAB0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cX49z+cRJbtcdujDVwUti0bJkbaSyBKH&#10;Bx+G1DEl1rKwboxJmzH2NwdhRk926TBaod/2rKlKPju3v4XqSFMhDAv3Tq4bqv0gfHgWSBumdkm1&#10;4YkObaArOZwszmrAH3/zx3winqKcdaSYkluSNGfmm6WFRHGNBo7GNhnTm3yeU9zu2zsgHU7pSTiZ&#10;TPJiMKOpEdpX0vMqFqKQsJLKlXw7mndhkC69B6lWq5REOnIiPNiNkxE68hXJfOlfBboT44FW9Qij&#10;nETxhvghN970brUPRH/aSuR2IPJEOWkw7fX0XqLIf/1PWZdXvfwJ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CLE0HQ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7F4AAF8E"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fldChar w:fldCharType="begin"/>
    </w:r>
    <w:r w:rsidR="00000000">
      <w:instrText xml:space="preserve"> PAGE   \* MERGEFORMAT </w:instrText>
    </w:r>
    <w:r w:rsidR="00000000">
      <w:fldChar w:fldCharType="separate"/>
    </w:r>
    <w:r w:rsidR="00000000">
      <w:rPr>
        <w:rFonts w:ascii="Times New Roman" w:eastAsia="Times New Roman" w:hAnsi="Times New Roman" w:cs="Times New Roman"/>
        <w:sz w:val="24"/>
      </w:rPr>
      <w:t>12</w:t>
    </w:r>
    <w:r w:rsidR="00000000">
      <w:rPr>
        <w:rFonts w:ascii="Times New Roman" w:eastAsia="Times New Roman" w:hAnsi="Times New Roman" w:cs="Times New Roman"/>
        <w:sz w:val="24"/>
      </w:rPr>
      <w:fldChar w:fldCharType="end"/>
    </w:r>
    <w:r w:rsidR="00000000">
      <w:rPr>
        <w:rFonts w:ascii="Times New Roman" w:eastAsia="Times New Roman" w:hAnsi="Times New Roman" w:cs="Times New Roman"/>
        <w:sz w:val="24"/>
      </w:rPr>
      <w:t xml:space="preserve"> </w:t>
    </w:r>
    <w:r w:rsidR="00000000">
      <w:rPr>
        <w:sz w:val="20"/>
      </w:rPr>
      <w:t xml:space="preserve">OFFICIAL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0E39" w14:textId="77777777" w:rsidR="006C006A" w:rsidRDefault="003D638D">
    <w:pPr>
      <w:spacing w:after="0" w:line="1130" w:lineRule="auto"/>
      <w:ind w:left="3868" w:right="3969"/>
      <w:jc w:val="center"/>
    </w:pPr>
    <w:r>
      <w:rPr>
        <w:noProof/>
      </w:rPr>
      <mc:AlternateContent>
        <mc:Choice Requires="wps">
          <w:drawing>
            <wp:anchor distT="0" distB="0" distL="0" distR="0" simplePos="0" relativeHeight="251719680" behindDoc="0" locked="0" layoutInCell="1" allowOverlap="1" wp14:anchorId="2266F91F" wp14:editId="636FDC59">
              <wp:simplePos x="635" y="635"/>
              <wp:positionH relativeFrom="page">
                <wp:align>center</wp:align>
              </wp:positionH>
              <wp:positionV relativeFrom="page">
                <wp:align>bottom</wp:align>
              </wp:positionV>
              <wp:extent cx="459740" cy="357505"/>
              <wp:effectExtent l="0" t="0" r="16510" b="0"/>
              <wp:wrapNone/>
              <wp:docPr id="1595857748"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6CC5ECA"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66F91F" id="_x0000_t202" coordsize="21600,21600" o:spt="202" path="m,l,21600r21600,l21600,xe">
              <v:stroke joinstyle="miter"/>
              <v:path gradientshapeok="t" o:connecttype="rect"/>
            </v:shapetype>
            <v:shape id="Text Box 65" o:spid="_x0000_s1049" type="#_x0000_t202" alt="OFFICIAL" style="position:absolute;left:0;text-align:left;margin-left:0;margin-top:0;width:36.2pt;height:28.15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NLPUWY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66CC5ECA"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fldChar w:fldCharType="begin"/>
    </w:r>
    <w:r w:rsidR="00000000">
      <w:instrText xml:space="preserve"> PAGE   \* MERGEFORMAT </w:instrText>
    </w:r>
    <w:r w:rsidR="00000000">
      <w:fldChar w:fldCharType="separate"/>
    </w:r>
    <w:r w:rsidR="00000000">
      <w:rPr>
        <w:rFonts w:ascii="Times New Roman" w:eastAsia="Times New Roman" w:hAnsi="Times New Roman" w:cs="Times New Roman"/>
        <w:sz w:val="24"/>
      </w:rPr>
      <w:t>12</w:t>
    </w:r>
    <w:r w:rsidR="00000000">
      <w:rPr>
        <w:rFonts w:ascii="Times New Roman" w:eastAsia="Times New Roman" w:hAnsi="Times New Roman" w:cs="Times New Roman"/>
        <w:sz w:val="24"/>
      </w:rPr>
      <w:fldChar w:fldCharType="end"/>
    </w:r>
    <w:r w:rsidR="00000000">
      <w:rPr>
        <w:rFonts w:ascii="Times New Roman" w:eastAsia="Times New Roman" w:hAnsi="Times New Roman" w:cs="Times New Roman"/>
        <w:sz w:val="24"/>
      </w:rPr>
      <w:t xml:space="preserve"> </w:t>
    </w:r>
    <w:r w:rsidR="00000000">
      <w:rPr>
        <w:sz w:val="20"/>
      </w:rPr>
      <w:t xml:space="preserve">OFFICIAL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0C4B" w14:textId="77777777" w:rsidR="006C006A" w:rsidRDefault="003D638D">
    <w:pPr>
      <w:tabs>
        <w:tab w:val="center" w:pos="4513"/>
      </w:tabs>
      <w:spacing w:after="0"/>
    </w:pPr>
    <w:r>
      <w:rPr>
        <w:rFonts w:ascii="Arial" w:eastAsia="Arial" w:hAnsi="Arial" w:cs="Arial"/>
        <w:noProof/>
        <w:sz w:val="20"/>
      </w:rPr>
      <mc:AlternateContent>
        <mc:Choice Requires="wps">
          <w:drawing>
            <wp:anchor distT="0" distB="0" distL="0" distR="0" simplePos="0" relativeHeight="251723776" behindDoc="0" locked="0" layoutInCell="1" allowOverlap="1" wp14:anchorId="004F2FBD" wp14:editId="78E70DD2">
              <wp:simplePos x="635" y="635"/>
              <wp:positionH relativeFrom="page">
                <wp:align>center</wp:align>
              </wp:positionH>
              <wp:positionV relativeFrom="page">
                <wp:align>bottom</wp:align>
              </wp:positionV>
              <wp:extent cx="459740" cy="357505"/>
              <wp:effectExtent l="0" t="0" r="16510" b="0"/>
              <wp:wrapNone/>
              <wp:docPr id="1070327523" name="Text Box 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0202D14"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F2FBD" id="_x0000_t202" coordsize="21600,21600" o:spt="202" path="m,l,21600r21600,l21600,xe">
              <v:stroke joinstyle="miter"/>
              <v:path gradientshapeok="t" o:connecttype="rect"/>
            </v:shapetype>
            <v:shape id="Text Box 69" o:spid="_x0000_s1052" type="#_x0000_t202" alt="OFFICIAL" style="position:absolute;margin-left:0;margin-top:0;width:36.2pt;height:28.15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mtDwIAAB0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AuNKa0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20202D14"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r w:rsidR="00000000">
      <w:rPr>
        <w:rFonts w:ascii="Arial" w:eastAsia="Arial" w:hAnsi="Arial" w:cs="Arial"/>
        <w:sz w:val="20"/>
      </w:rPr>
      <w:tab/>
      <w:t xml:space="preserve">                                            </w:t>
    </w:r>
  </w:p>
  <w:p w14:paraId="12B56E11" w14:textId="77777777" w:rsidR="006C006A" w:rsidRDefault="00000000">
    <w:pPr>
      <w:tabs>
        <w:tab w:val="center" w:pos="4513"/>
        <w:tab w:val="right" w:pos="9030"/>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36</w:t>
    </w:r>
    <w:r>
      <w:rPr>
        <w:rFonts w:ascii="Arial" w:eastAsia="Arial" w:hAnsi="Arial" w:cs="Arial"/>
        <w:sz w:val="20"/>
      </w:rPr>
      <w:fldChar w:fldCharType="end"/>
    </w:r>
    <w:r>
      <w:rPr>
        <w:rFonts w:ascii="Arial" w:eastAsia="Arial" w:hAnsi="Arial" w:cs="Arial"/>
        <w:sz w:val="20"/>
      </w:rPr>
      <w:t xml:space="preserve"> </w:t>
    </w:r>
  </w:p>
  <w:p w14:paraId="554C4D54" w14:textId="77777777" w:rsidR="006C006A" w:rsidRDefault="00000000">
    <w:pPr>
      <w:tabs>
        <w:tab w:val="center" w:pos="2161"/>
        <w:tab w:val="center" w:pos="2881"/>
        <w:tab w:val="center" w:pos="3601"/>
        <w:tab w:val="center" w:pos="4321"/>
        <w:tab w:val="center" w:pos="5041"/>
        <w:tab w:val="center" w:pos="5761"/>
        <w:tab w:val="center" w:pos="6482"/>
        <w:tab w:val="center" w:pos="7202"/>
        <w:tab w:val="center" w:pos="7922"/>
        <w:tab w:val="center" w:pos="8642"/>
        <w:tab w:val="center" w:pos="9028"/>
      </w:tabs>
      <w:spacing w:after="170"/>
    </w:pPr>
    <w:r>
      <w:rPr>
        <w:rFonts w:ascii="Arial" w:eastAsia="Arial" w:hAnsi="Arial" w:cs="Arial"/>
        <w:sz w:val="20"/>
      </w:rPr>
      <w:t xml:space="preserve">Model Version: v3.11 </w:t>
    </w:r>
    <w:r>
      <w:rPr>
        <w:rFonts w:ascii="Arial" w:eastAsia="Arial" w:hAnsi="Arial" w:cs="Arial"/>
        <w:sz w:val="20"/>
      </w:rPr>
      <w:tab/>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p w14:paraId="6B3F7078" w14:textId="77777777" w:rsidR="006C006A" w:rsidRDefault="00000000">
    <w:pPr>
      <w:spacing w:after="0"/>
      <w:ind w:right="34"/>
      <w:jc w:val="center"/>
    </w:pPr>
    <w:r>
      <w:rPr>
        <w:sz w:val="20"/>
      </w:rPr>
      <w:t xml:space="preserve">OFFICIAL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C003" w14:textId="77777777" w:rsidR="006C006A" w:rsidRDefault="003D638D">
    <w:pPr>
      <w:tabs>
        <w:tab w:val="center" w:pos="4513"/>
      </w:tabs>
      <w:spacing w:after="0"/>
    </w:pPr>
    <w:r>
      <w:rPr>
        <w:rFonts w:ascii="Arial" w:eastAsia="Arial" w:hAnsi="Arial" w:cs="Arial"/>
        <w:noProof/>
        <w:sz w:val="20"/>
      </w:rPr>
      <mc:AlternateContent>
        <mc:Choice Requires="wps">
          <w:drawing>
            <wp:anchor distT="0" distB="0" distL="0" distR="0" simplePos="0" relativeHeight="251724800" behindDoc="0" locked="0" layoutInCell="1" allowOverlap="1" wp14:anchorId="530A18EA" wp14:editId="456AB953">
              <wp:simplePos x="635" y="635"/>
              <wp:positionH relativeFrom="page">
                <wp:align>center</wp:align>
              </wp:positionH>
              <wp:positionV relativeFrom="page">
                <wp:align>bottom</wp:align>
              </wp:positionV>
              <wp:extent cx="459740" cy="357505"/>
              <wp:effectExtent l="0" t="0" r="16510" b="0"/>
              <wp:wrapNone/>
              <wp:docPr id="2102269207" name="Text Box 7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716AEA"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A18EA" id="_x0000_t202" coordsize="21600,21600" o:spt="202" path="m,l,21600r21600,l21600,xe">
              <v:stroke joinstyle="miter"/>
              <v:path gradientshapeok="t" o:connecttype="rect"/>
            </v:shapetype>
            <v:shape id="Text Box 70" o:spid="_x0000_s1053" type="#_x0000_t202" alt="OFFICIAL" style="position:absolute;margin-left:0;margin-top:0;width:36.2pt;height:28.15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GYym5A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54716AEA"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r w:rsidR="00000000">
      <w:rPr>
        <w:rFonts w:ascii="Arial" w:eastAsia="Arial" w:hAnsi="Arial" w:cs="Arial"/>
        <w:sz w:val="20"/>
      </w:rPr>
      <w:tab/>
      <w:t xml:space="preserve">                                            </w:t>
    </w:r>
  </w:p>
  <w:p w14:paraId="4C0F0596" w14:textId="77777777" w:rsidR="006C006A" w:rsidRDefault="00000000">
    <w:pPr>
      <w:tabs>
        <w:tab w:val="center" w:pos="4513"/>
        <w:tab w:val="right" w:pos="9030"/>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36</w:t>
    </w:r>
    <w:r>
      <w:rPr>
        <w:rFonts w:ascii="Arial" w:eastAsia="Arial" w:hAnsi="Arial" w:cs="Arial"/>
        <w:sz w:val="20"/>
      </w:rPr>
      <w:fldChar w:fldCharType="end"/>
    </w:r>
    <w:r>
      <w:rPr>
        <w:rFonts w:ascii="Arial" w:eastAsia="Arial" w:hAnsi="Arial" w:cs="Arial"/>
        <w:sz w:val="20"/>
      </w:rPr>
      <w:t xml:space="preserve"> </w:t>
    </w:r>
  </w:p>
  <w:p w14:paraId="775624CE" w14:textId="77777777" w:rsidR="006C006A" w:rsidRDefault="00000000">
    <w:pPr>
      <w:tabs>
        <w:tab w:val="center" w:pos="2161"/>
        <w:tab w:val="center" w:pos="2881"/>
        <w:tab w:val="center" w:pos="3601"/>
        <w:tab w:val="center" w:pos="4321"/>
        <w:tab w:val="center" w:pos="5041"/>
        <w:tab w:val="center" w:pos="5761"/>
        <w:tab w:val="center" w:pos="6482"/>
        <w:tab w:val="center" w:pos="7202"/>
        <w:tab w:val="center" w:pos="7922"/>
        <w:tab w:val="center" w:pos="8642"/>
        <w:tab w:val="center" w:pos="9028"/>
      </w:tabs>
      <w:spacing w:after="170"/>
    </w:pPr>
    <w:r>
      <w:rPr>
        <w:rFonts w:ascii="Arial" w:eastAsia="Arial" w:hAnsi="Arial" w:cs="Arial"/>
        <w:sz w:val="20"/>
      </w:rPr>
      <w:t xml:space="preserve">Model Version: v3.11 </w:t>
    </w:r>
    <w:r>
      <w:rPr>
        <w:rFonts w:ascii="Arial" w:eastAsia="Arial" w:hAnsi="Arial" w:cs="Arial"/>
        <w:sz w:val="20"/>
      </w:rPr>
      <w:tab/>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p w14:paraId="3ECEE075" w14:textId="77777777" w:rsidR="006C006A" w:rsidRDefault="00000000">
    <w:pPr>
      <w:spacing w:after="0"/>
      <w:ind w:right="34"/>
      <w:jc w:val="center"/>
    </w:pPr>
    <w:r>
      <w:rPr>
        <w:sz w:val="20"/>
      </w:rPr>
      <w:t xml:space="preserve">OFFICIAL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00D3" w14:textId="77777777" w:rsidR="006C006A" w:rsidRDefault="003D638D">
    <w:pPr>
      <w:tabs>
        <w:tab w:val="center" w:pos="4513"/>
      </w:tabs>
      <w:spacing w:after="0"/>
    </w:pPr>
    <w:r>
      <w:rPr>
        <w:rFonts w:ascii="Arial" w:eastAsia="Arial" w:hAnsi="Arial" w:cs="Arial"/>
        <w:noProof/>
        <w:sz w:val="20"/>
      </w:rPr>
      <mc:AlternateContent>
        <mc:Choice Requires="wps">
          <w:drawing>
            <wp:anchor distT="0" distB="0" distL="0" distR="0" simplePos="0" relativeHeight="251722752" behindDoc="0" locked="0" layoutInCell="1" allowOverlap="1" wp14:anchorId="42C4EEAB" wp14:editId="1804F38F">
              <wp:simplePos x="635" y="635"/>
              <wp:positionH relativeFrom="page">
                <wp:align>center</wp:align>
              </wp:positionH>
              <wp:positionV relativeFrom="page">
                <wp:align>bottom</wp:align>
              </wp:positionV>
              <wp:extent cx="459740" cy="357505"/>
              <wp:effectExtent l="0" t="0" r="16510" b="0"/>
              <wp:wrapNone/>
              <wp:docPr id="2075888832"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06FE69E"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4EEAB" id="_x0000_t202" coordsize="21600,21600" o:spt="202" path="m,l,21600r21600,l21600,xe">
              <v:stroke joinstyle="miter"/>
              <v:path gradientshapeok="t" o:connecttype="rect"/>
            </v:shapetype>
            <v:shape id="Text Box 68" o:spid="_x0000_s1055" type="#_x0000_t202" alt="OFFICIAL" style="position:absolute;margin-left:0;margin-top:0;width:36.2pt;height:28.1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ArDwIAAB0EAAAOAAAAZHJzL2Uyb0RvYy54bWysU8Fu2zAMvQ/YPwi6L3ayZl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CFM0Cs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306FE69E"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r w:rsidR="00000000">
      <w:rPr>
        <w:rFonts w:ascii="Arial" w:eastAsia="Arial" w:hAnsi="Arial" w:cs="Arial"/>
        <w:sz w:val="20"/>
      </w:rPr>
      <w:tab/>
      <w:t xml:space="preserve">                                            </w:t>
    </w:r>
  </w:p>
  <w:p w14:paraId="40CF6E74" w14:textId="77777777" w:rsidR="006C006A" w:rsidRDefault="00000000">
    <w:pPr>
      <w:tabs>
        <w:tab w:val="center" w:pos="4513"/>
        <w:tab w:val="right" w:pos="9030"/>
      </w:tabs>
      <w:spacing w:after="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36</w:t>
    </w:r>
    <w:r>
      <w:rPr>
        <w:rFonts w:ascii="Arial" w:eastAsia="Arial" w:hAnsi="Arial" w:cs="Arial"/>
        <w:sz w:val="20"/>
      </w:rPr>
      <w:fldChar w:fldCharType="end"/>
    </w:r>
    <w:r>
      <w:rPr>
        <w:rFonts w:ascii="Arial" w:eastAsia="Arial" w:hAnsi="Arial" w:cs="Arial"/>
        <w:sz w:val="20"/>
      </w:rPr>
      <w:t xml:space="preserve"> </w:t>
    </w:r>
  </w:p>
  <w:p w14:paraId="70CD1CC6" w14:textId="77777777" w:rsidR="006C006A" w:rsidRDefault="00000000">
    <w:pPr>
      <w:tabs>
        <w:tab w:val="center" w:pos="2161"/>
        <w:tab w:val="center" w:pos="2881"/>
        <w:tab w:val="center" w:pos="3601"/>
        <w:tab w:val="center" w:pos="4321"/>
        <w:tab w:val="center" w:pos="5041"/>
        <w:tab w:val="center" w:pos="5761"/>
        <w:tab w:val="center" w:pos="6482"/>
        <w:tab w:val="center" w:pos="7202"/>
        <w:tab w:val="center" w:pos="7922"/>
        <w:tab w:val="center" w:pos="8642"/>
        <w:tab w:val="center" w:pos="9028"/>
      </w:tabs>
      <w:spacing w:after="170"/>
    </w:pPr>
    <w:r>
      <w:rPr>
        <w:rFonts w:ascii="Arial" w:eastAsia="Arial" w:hAnsi="Arial" w:cs="Arial"/>
        <w:sz w:val="20"/>
      </w:rPr>
      <w:t xml:space="preserve">Model Version: v3.11 </w:t>
    </w:r>
    <w:r>
      <w:rPr>
        <w:rFonts w:ascii="Arial" w:eastAsia="Arial" w:hAnsi="Arial" w:cs="Arial"/>
        <w:sz w:val="20"/>
      </w:rPr>
      <w:tab/>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p w14:paraId="07D5C075" w14:textId="77777777" w:rsidR="006C006A" w:rsidRDefault="00000000">
    <w:pPr>
      <w:spacing w:after="0"/>
      <w:ind w:right="34"/>
      <w:jc w:val="center"/>
    </w:pPr>
    <w:r>
      <w:rPr>
        <w:sz w:val="20"/>
      </w:rPr>
      <w:t xml:space="preserve">OFFICIAL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8F35" w14:textId="77777777" w:rsidR="006C006A" w:rsidRDefault="003D638D">
    <w:pPr>
      <w:tabs>
        <w:tab w:val="center" w:pos="4513"/>
      </w:tabs>
      <w:spacing w:after="0"/>
    </w:pPr>
    <w:r>
      <w:rPr>
        <w:rFonts w:ascii="Arial" w:eastAsia="Arial" w:hAnsi="Arial" w:cs="Arial"/>
        <w:noProof/>
        <w:sz w:val="20"/>
      </w:rPr>
      <mc:AlternateContent>
        <mc:Choice Requires="wps">
          <w:drawing>
            <wp:anchor distT="0" distB="0" distL="0" distR="0" simplePos="0" relativeHeight="251726848" behindDoc="0" locked="0" layoutInCell="1" allowOverlap="1" wp14:anchorId="5C874F41" wp14:editId="4DF85EAF">
              <wp:simplePos x="635" y="635"/>
              <wp:positionH relativeFrom="page">
                <wp:align>center</wp:align>
              </wp:positionH>
              <wp:positionV relativeFrom="page">
                <wp:align>bottom</wp:align>
              </wp:positionV>
              <wp:extent cx="459740" cy="357505"/>
              <wp:effectExtent l="0" t="0" r="16510" b="0"/>
              <wp:wrapNone/>
              <wp:docPr id="1045544203" name="Text Box 7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5128FA3"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874F41" id="_x0000_t202" coordsize="21600,21600" o:spt="202" path="m,l,21600r21600,l21600,xe">
              <v:stroke joinstyle="miter"/>
              <v:path gradientshapeok="t" o:connecttype="rect"/>
            </v:shapetype>
            <v:shape id="Text Box 72" o:spid="_x0000_s1058" type="#_x0000_t202" alt="OFFICIAL" style="position:absolute;margin-left:0;margin-top:0;width:36.2pt;height:28.15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91oDgIAAB0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RUfDa2v4XqSFMhDAv3Tq4bqv0gfHgWSBumdkm1&#10;4YkO3UJXcjhZnNWAP/7mj/lEPEU560gxJbckac7ab5YWEsU1Gjga22RMb/J5TnG7N3dAOpzSk3Ay&#10;meTF0I6mRjCvpOdVLEQhYSWVK/l2NO/CIF16D1KtVimJdOREeLAbJyN05CuS+dK/CnQnxgOt6hFG&#10;OYniDfFDbrzp3WofiP60lcjtQOSJctJg2uvpvUSR//qfsi6vevkT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5d/daA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25128FA3"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r w:rsidR="00000000">
      <w:rPr>
        <w:rFonts w:ascii="Arial" w:eastAsia="Arial" w:hAnsi="Arial" w:cs="Arial"/>
        <w:sz w:val="20"/>
      </w:rPr>
      <w:tab/>
      <w:t xml:space="preserve">                                            </w:t>
    </w:r>
  </w:p>
  <w:p w14:paraId="7F8FBF37" w14:textId="77777777" w:rsidR="006C006A" w:rsidRDefault="00000000">
    <w:pPr>
      <w:spacing w:after="185" w:line="216" w:lineRule="auto"/>
      <w:ind w:right="-9"/>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62</w:t>
    </w:r>
    <w:r>
      <w:rPr>
        <w:rFonts w:ascii="Arial" w:eastAsia="Arial" w:hAnsi="Arial" w:cs="Arial"/>
        <w:sz w:val="20"/>
      </w:rPr>
      <w:fldChar w:fldCharType="end"/>
    </w:r>
    <w:r>
      <w:rPr>
        <w:rFonts w:ascii="Arial" w:eastAsia="Arial" w:hAnsi="Arial" w:cs="Arial"/>
        <w:sz w:val="20"/>
      </w:rPr>
      <w:t xml:space="preserve"> Model Version: v3.1 </w:t>
    </w:r>
    <w:r>
      <w:rPr>
        <w:rFonts w:ascii="Arial" w:eastAsia="Arial" w:hAnsi="Arial" w:cs="Arial"/>
        <w:sz w:val="20"/>
      </w:rPr>
      <w:tab/>
    </w:r>
    <w:r>
      <w:t xml:space="preserve"> </w:t>
    </w:r>
  </w:p>
  <w:p w14:paraId="48A78E73" w14:textId="77777777" w:rsidR="006C006A" w:rsidRDefault="00000000">
    <w:pPr>
      <w:spacing w:after="0"/>
      <w:ind w:right="20"/>
      <w:jc w:val="center"/>
    </w:pPr>
    <w:r>
      <w:rPr>
        <w:sz w:val="20"/>
      </w:rPr>
      <w:t xml:space="preserve">OFFICIAL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44FC" w14:textId="77777777" w:rsidR="006C006A" w:rsidRDefault="003D638D">
    <w:pPr>
      <w:tabs>
        <w:tab w:val="center" w:pos="4513"/>
      </w:tabs>
      <w:spacing w:after="0"/>
    </w:pPr>
    <w:r>
      <w:rPr>
        <w:rFonts w:ascii="Arial" w:eastAsia="Arial" w:hAnsi="Arial" w:cs="Arial"/>
        <w:noProof/>
        <w:sz w:val="20"/>
      </w:rPr>
      <mc:AlternateContent>
        <mc:Choice Requires="wps">
          <w:drawing>
            <wp:anchor distT="0" distB="0" distL="0" distR="0" simplePos="0" relativeHeight="251727872" behindDoc="0" locked="0" layoutInCell="1" allowOverlap="1" wp14:anchorId="4C553E5C" wp14:editId="7D4620A4">
              <wp:simplePos x="635" y="635"/>
              <wp:positionH relativeFrom="page">
                <wp:align>center</wp:align>
              </wp:positionH>
              <wp:positionV relativeFrom="page">
                <wp:align>bottom</wp:align>
              </wp:positionV>
              <wp:extent cx="459740" cy="357505"/>
              <wp:effectExtent l="0" t="0" r="16510" b="0"/>
              <wp:wrapNone/>
              <wp:docPr id="1584336441" name="Text Box 7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F2989B0"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553E5C" id="_x0000_t202" coordsize="21600,21600" o:spt="202" path="m,l,21600r21600,l21600,xe">
              <v:stroke joinstyle="miter"/>
              <v:path gradientshapeok="t" o:connecttype="rect"/>
            </v:shapetype>
            <v:shape id="Text Box 73" o:spid="_x0000_s1059" type="#_x0000_t202" alt="OFFICIAL" style="position:absolute;margin-left:0;margin-top:0;width:36.2pt;height:28.15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Ihgb1U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7F2989B0"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r w:rsidR="00000000">
      <w:rPr>
        <w:rFonts w:ascii="Arial" w:eastAsia="Arial" w:hAnsi="Arial" w:cs="Arial"/>
        <w:sz w:val="20"/>
      </w:rPr>
      <w:tab/>
      <w:t xml:space="preserve">                                            </w:t>
    </w:r>
  </w:p>
  <w:p w14:paraId="7ADD30B7" w14:textId="77777777" w:rsidR="006C006A" w:rsidRDefault="00000000">
    <w:pPr>
      <w:spacing w:after="180" w:line="248" w:lineRule="auto"/>
      <w:ind w:right="-9"/>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60</w:t>
    </w:r>
    <w:r>
      <w:rPr>
        <w:rFonts w:ascii="Arial" w:eastAsia="Arial" w:hAnsi="Arial" w:cs="Arial"/>
        <w:sz w:val="20"/>
      </w:rPr>
      <w:fldChar w:fldCharType="end"/>
    </w:r>
    <w:r>
      <w:rPr>
        <w:rFonts w:ascii="Arial" w:eastAsia="Arial" w:hAnsi="Arial" w:cs="Arial"/>
        <w:sz w:val="20"/>
      </w:rPr>
      <w:t xml:space="preserve"> Model Version: v3.1</w:t>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p w14:paraId="12A2CD07" w14:textId="77777777" w:rsidR="006C006A" w:rsidRDefault="00000000">
    <w:pPr>
      <w:spacing w:after="0"/>
      <w:ind w:right="20"/>
      <w:jc w:val="center"/>
    </w:pPr>
    <w:r>
      <w:rPr>
        <w:sz w:val="20"/>
      </w:rPr>
      <w:t xml:space="preserve">OFFICIAL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D650" w14:textId="77777777" w:rsidR="006C006A" w:rsidRDefault="003D638D">
    <w:pPr>
      <w:tabs>
        <w:tab w:val="center" w:pos="4513"/>
      </w:tabs>
      <w:spacing w:after="0"/>
    </w:pPr>
    <w:r>
      <w:rPr>
        <w:rFonts w:ascii="Arial" w:eastAsia="Arial" w:hAnsi="Arial" w:cs="Arial"/>
        <w:noProof/>
        <w:sz w:val="20"/>
      </w:rPr>
      <mc:AlternateContent>
        <mc:Choice Requires="wps">
          <w:drawing>
            <wp:anchor distT="0" distB="0" distL="0" distR="0" simplePos="0" relativeHeight="251725824" behindDoc="0" locked="0" layoutInCell="1" allowOverlap="1" wp14:anchorId="43BC3A76" wp14:editId="271B9DDB">
              <wp:simplePos x="635" y="635"/>
              <wp:positionH relativeFrom="page">
                <wp:align>center</wp:align>
              </wp:positionH>
              <wp:positionV relativeFrom="page">
                <wp:align>bottom</wp:align>
              </wp:positionV>
              <wp:extent cx="459740" cy="357505"/>
              <wp:effectExtent l="0" t="0" r="16510" b="0"/>
              <wp:wrapNone/>
              <wp:docPr id="1726238482" name="Text Box 7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90C7692"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BC3A76" id="_x0000_t202" coordsize="21600,21600" o:spt="202" path="m,l,21600r21600,l21600,xe">
              <v:stroke joinstyle="miter"/>
              <v:path gradientshapeok="t" o:connecttype="rect"/>
            </v:shapetype>
            <v:shape id="Text Box 71" o:spid="_x0000_s1061" type="#_x0000_t202" alt="OFFICIAL" style="position:absolute;margin-left:0;margin-top:0;width:36.2pt;height:28.15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8DYDgIAAB0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vF4mP7W6iONBXCsHDv5Kql2mvhw7NA2jC1S6oN&#10;T3TUGrqSw8nirAH88Td/zCfiKcpZR4opuSVJc6a/WVpIFNdo4GhskzG9zWc5xe3e3APpcEpPwslk&#10;kheDHs0awbySnpexEIWElVSu5NvRvA+DdOk9SLVcpiTSkRNhbTdORujIVyTzpX8V6E6MB1rVI4xy&#10;EsUb4ofceNO75T4Q/WkrkduByBPlpMG019N7iSL/9T9lXV714ic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5uPA2A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390C7692"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r w:rsidR="00000000">
      <w:rPr>
        <w:rFonts w:ascii="Arial" w:eastAsia="Arial" w:hAnsi="Arial" w:cs="Arial"/>
        <w:sz w:val="20"/>
      </w:rPr>
      <w:tab/>
      <w:t xml:space="preserve">                                            </w:t>
    </w:r>
  </w:p>
  <w:p w14:paraId="00CF6ADF" w14:textId="77777777" w:rsidR="006C006A" w:rsidRDefault="00000000">
    <w:pPr>
      <w:spacing w:after="180" w:line="248" w:lineRule="auto"/>
      <w:ind w:right="-9"/>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60</w:t>
    </w:r>
    <w:r>
      <w:rPr>
        <w:rFonts w:ascii="Arial" w:eastAsia="Arial" w:hAnsi="Arial" w:cs="Arial"/>
        <w:sz w:val="20"/>
      </w:rPr>
      <w:fldChar w:fldCharType="end"/>
    </w:r>
    <w:r>
      <w:rPr>
        <w:rFonts w:ascii="Arial" w:eastAsia="Arial" w:hAnsi="Arial" w:cs="Arial"/>
        <w:sz w:val="20"/>
      </w:rPr>
      <w:t xml:space="preserve"> Model Version: v3.1</w:t>
    </w:r>
    <w:r>
      <w:rPr>
        <w:rFonts w:ascii="Arial" w:eastAsia="Arial" w:hAnsi="Arial" w:cs="Arial"/>
        <w:color w:val="BFBFBF"/>
        <w:sz w:val="20"/>
      </w:rPr>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r>
      <w:rPr>
        <w:rFonts w:ascii="Arial" w:eastAsia="Arial" w:hAnsi="Arial" w:cs="Arial"/>
        <w:color w:val="BFBFBF"/>
        <w:sz w:val="20"/>
      </w:rPr>
      <w:tab/>
      <w:t xml:space="preserve"> </w:t>
    </w:r>
  </w:p>
  <w:p w14:paraId="30439C25" w14:textId="77777777" w:rsidR="006C006A" w:rsidRDefault="00000000">
    <w:pPr>
      <w:spacing w:after="0"/>
      <w:ind w:right="20"/>
      <w:jc w:val="center"/>
    </w:pPr>
    <w:r>
      <w:rPr>
        <w:sz w:val="20"/>
      </w:rPr>
      <w:t xml:space="preserve">OFFICIAL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7D27" w14:textId="77777777" w:rsidR="006C006A" w:rsidRDefault="003D638D">
    <w:pPr>
      <w:tabs>
        <w:tab w:val="center" w:pos="4513"/>
      </w:tabs>
      <w:spacing w:after="0"/>
    </w:pPr>
    <w:r>
      <w:rPr>
        <w:rFonts w:ascii="Arial" w:eastAsia="Arial" w:hAnsi="Arial" w:cs="Arial"/>
        <w:noProof/>
        <w:sz w:val="20"/>
      </w:rPr>
      <mc:AlternateContent>
        <mc:Choice Requires="wps">
          <w:drawing>
            <wp:anchor distT="0" distB="0" distL="0" distR="0" simplePos="0" relativeHeight="251729920" behindDoc="0" locked="0" layoutInCell="1" allowOverlap="1" wp14:anchorId="5459D462" wp14:editId="15358E31">
              <wp:simplePos x="635" y="635"/>
              <wp:positionH relativeFrom="page">
                <wp:align>center</wp:align>
              </wp:positionH>
              <wp:positionV relativeFrom="page">
                <wp:align>bottom</wp:align>
              </wp:positionV>
              <wp:extent cx="459740" cy="357505"/>
              <wp:effectExtent l="0" t="0" r="16510" b="0"/>
              <wp:wrapNone/>
              <wp:docPr id="115825526" name="Text Box 7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CE82315"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9D462" id="_x0000_t202" coordsize="21600,21600" o:spt="202" path="m,l,21600r21600,l21600,xe">
              <v:stroke joinstyle="miter"/>
              <v:path gradientshapeok="t" o:connecttype="rect"/>
            </v:shapetype>
            <v:shape id="Text Box 75" o:spid="_x0000_s1064" type="#_x0000_t202" alt="OFFICIAL" style="position:absolute;margin-left:0;margin-top:0;width:36.2pt;height:28.15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wlDwIAAB0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ai4tdj+1uojjQVwrBw7+Sqodpr4cOTQNowtUuq&#10;DY906Ba6ksPJ4qwG/Pk3f8wn4inKWUeKKbklSXPWfre0kCiu0cDR2CZjepPPcorbvbkD0uGUnoST&#10;ySQvhnY0NYJ5IT0vYyEKCSupXMm3o3kXBunSe5BquUxJpCMnwtpunIzQka9I5nP/ItCdGA+0qgcY&#10;5SSKd8QPufGmd8t9IPrTViK3A5EnykmDaa+n9xJF/vY/ZZ1f9eIX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BZcXCU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5CE82315"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r w:rsidR="00000000">
      <w:rPr>
        <w:rFonts w:ascii="Arial" w:eastAsia="Arial" w:hAnsi="Arial" w:cs="Arial"/>
        <w:sz w:val="20"/>
      </w:rPr>
      <w:tab/>
      <w:t xml:space="preserve">                                            </w:t>
    </w:r>
  </w:p>
  <w:p w14:paraId="45090CD8" w14:textId="77777777" w:rsidR="006C006A" w:rsidRDefault="00000000">
    <w:pPr>
      <w:spacing w:after="185" w:line="216" w:lineRule="auto"/>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62</w:t>
    </w:r>
    <w:r>
      <w:rPr>
        <w:rFonts w:ascii="Arial" w:eastAsia="Arial" w:hAnsi="Arial" w:cs="Arial"/>
        <w:sz w:val="20"/>
      </w:rPr>
      <w:fldChar w:fldCharType="end"/>
    </w:r>
    <w:r>
      <w:rPr>
        <w:rFonts w:ascii="Arial" w:eastAsia="Arial" w:hAnsi="Arial" w:cs="Arial"/>
        <w:sz w:val="20"/>
      </w:rPr>
      <w:t xml:space="preserve"> Model Version: v3.1 </w:t>
    </w:r>
    <w:r>
      <w:rPr>
        <w:rFonts w:ascii="Arial" w:eastAsia="Arial" w:hAnsi="Arial" w:cs="Arial"/>
        <w:sz w:val="20"/>
      </w:rPr>
      <w:tab/>
    </w:r>
    <w:r>
      <w:t xml:space="preserve"> </w:t>
    </w:r>
  </w:p>
  <w:p w14:paraId="073EA5D8" w14:textId="77777777" w:rsidR="006C006A" w:rsidRDefault="00000000">
    <w:pPr>
      <w:spacing w:after="0"/>
      <w:ind w:right="35"/>
      <w:jc w:val="center"/>
    </w:pPr>
    <w:r>
      <w:rPr>
        <w:sz w:val="20"/>
      </w:rPr>
      <w:t xml:space="preserve">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24DC" w14:textId="77777777" w:rsidR="006C006A" w:rsidRDefault="003D638D">
    <w:pPr>
      <w:spacing w:after="0"/>
      <w:ind w:right="-1"/>
      <w:jc w:val="right"/>
    </w:pPr>
    <w:r>
      <w:rPr>
        <w:noProof/>
      </w:rPr>
      <mc:AlternateContent>
        <mc:Choice Requires="wps">
          <w:drawing>
            <wp:anchor distT="0" distB="0" distL="0" distR="0" simplePos="0" relativeHeight="251712512" behindDoc="0" locked="0" layoutInCell="1" allowOverlap="1" wp14:anchorId="09C32CA8" wp14:editId="1F94CE59">
              <wp:simplePos x="895350" y="9893300"/>
              <wp:positionH relativeFrom="page">
                <wp:align>center</wp:align>
              </wp:positionH>
              <wp:positionV relativeFrom="page">
                <wp:align>bottom</wp:align>
              </wp:positionV>
              <wp:extent cx="459740" cy="357505"/>
              <wp:effectExtent l="0" t="0" r="16510" b="0"/>
              <wp:wrapNone/>
              <wp:docPr id="1527517440"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BCE7FC7"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C32CA8" id="_x0000_t202" coordsize="21600,21600" o:spt="202" path="m,l,21600r21600,l21600,xe">
              <v:stroke joinstyle="miter"/>
              <v:path gradientshapeok="t" o:connecttype="rect"/>
            </v:shapetype>
            <v:shape id="Text Box 58" o:spid="_x0000_s1029" type="#_x0000_t202" alt="OFFICIAL" style="position:absolute;left:0;text-align:left;margin-left:0;margin-top:0;width:36.2pt;height:28.15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fill o:detectmouseclick="t"/>
              <v:textbox style="mso-fit-shape-to-text:t" inset="0,0,0,15pt">
                <w:txbxContent>
                  <w:p w14:paraId="7BCE7FC7"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fldChar w:fldCharType="begin"/>
    </w:r>
    <w:r w:rsidR="00000000">
      <w:instrText xml:space="preserve"> PAGE   \* MERGEFORMAT </w:instrText>
    </w:r>
    <w:r w:rsidR="00000000">
      <w:fldChar w:fldCharType="separate"/>
    </w:r>
    <w:r w:rsidR="00000000">
      <w:t>1</w:t>
    </w:r>
    <w:r w:rsidR="00000000">
      <w:fldChar w:fldCharType="end"/>
    </w:r>
    <w:r w:rsidR="00000000">
      <w:t xml:space="preserve"> </w:t>
    </w:r>
  </w:p>
  <w:p w14:paraId="2610C518" w14:textId="77777777" w:rsidR="006C006A" w:rsidRDefault="00000000">
    <w:pPr>
      <w:spacing w:after="115"/>
      <w:ind w:left="31"/>
    </w:pPr>
    <w:r>
      <w:rPr>
        <w:rFonts w:ascii="Times New Roman" w:eastAsia="Times New Roman" w:hAnsi="Times New Roman" w:cs="Times New Roman"/>
        <w:sz w:val="24"/>
      </w:rPr>
      <w:t xml:space="preserve"> </w:t>
    </w:r>
  </w:p>
  <w:p w14:paraId="6C65F3E5" w14:textId="77777777" w:rsidR="006C006A" w:rsidRDefault="00000000">
    <w:pPr>
      <w:spacing w:after="0"/>
      <w:ind w:right="2"/>
      <w:jc w:val="center"/>
    </w:pPr>
    <w:r>
      <w:rPr>
        <w:sz w:val="20"/>
      </w:rPr>
      <w:t xml:space="preserve">OFFICIAL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1C51" w14:textId="77777777" w:rsidR="006C006A" w:rsidRDefault="003D638D">
    <w:pPr>
      <w:tabs>
        <w:tab w:val="center" w:pos="4513"/>
      </w:tabs>
      <w:spacing w:after="0"/>
    </w:pPr>
    <w:r>
      <w:rPr>
        <w:rFonts w:ascii="Arial" w:eastAsia="Arial" w:hAnsi="Arial" w:cs="Arial"/>
        <w:noProof/>
        <w:sz w:val="20"/>
      </w:rPr>
      <mc:AlternateContent>
        <mc:Choice Requires="wps">
          <w:drawing>
            <wp:anchor distT="0" distB="0" distL="0" distR="0" simplePos="0" relativeHeight="251730944" behindDoc="0" locked="0" layoutInCell="1" allowOverlap="1" wp14:anchorId="429CB86E" wp14:editId="115C2A82">
              <wp:simplePos x="635" y="635"/>
              <wp:positionH relativeFrom="page">
                <wp:align>center</wp:align>
              </wp:positionH>
              <wp:positionV relativeFrom="page">
                <wp:align>bottom</wp:align>
              </wp:positionV>
              <wp:extent cx="459740" cy="357505"/>
              <wp:effectExtent l="0" t="0" r="16510" b="0"/>
              <wp:wrapNone/>
              <wp:docPr id="1313228480" name="Text Box 7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20DDDD1"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CB86E" id="_x0000_t202" coordsize="21600,21600" o:spt="202" path="m,l,21600r21600,l21600,xe">
              <v:stroke joinstyle="miter"/>
              <v:path gradientshapeok="t" o:connecttype="rect"/>
            </v:shapetype>
            <v:shape id="Text Box 76" o:spid="_x0000_s1065" type="#_x0000_t202" alt="OFFICIAL" style="position:absolute;margin-left:0;margin-top:0;width:36.2pt;height:28.15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e+PuGA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420DDDD1"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r w:rsidR="00000000">
      <w:rPr>
        <w:rFonts w:ascii="Arial" w:eastAsia="Arial" w:hAnsi="Arial" w:cs="Arial"/>
        <w:sz w:val="20"/>
      </w:rPr>
      <w:tab/>
      <w:t xml:space="preserve">                                            </w:t>
    </w:r>
  </w:p>
  <w:p w14:paraId="53222897" w14:textId="77777777" w:rsidR="006C006A" w:rsidRDefault="00000000">
    <w:pPr>
      <w:spacing w:after="185" w:line="216" w:lineRule="auto"/>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62</w:t>
    </w:r>
    <w:r>
      <w:rPr>
        <w:rFonts w:ascii="Arial" w:eastAsia="Arial" w:hAnsi="Arial" w:cs="Arial"/>
        <w:sz w:val="20"/>
      </w:rPr>
      <w:fldChar w:fldCharType="end"/>
    </w:r>
    <w:r>
      <w:rPr>
        <w:rFonts w:ascii="Arial" w:eastAsia="Arial" w:hAnsi="Arial" w:cs="Arial"/>
        <w:sz w:val="20"/>
      </w:rPr>
      <w:t xml:space="preserve"> Model Version: v3.1 </w:t>
    </w:r>
    <w:r>
      <w:rPr>
        <w:rFonts w:ascii="Arial" w:eastAsia="Arial" w:hAnsi="Arial" w:cs="Arial"/>
        <w:sz w:val="20"/>
      </w:rPr>
      <w:tab/>
    </w:r>
    <w:r>
      <w:t xml:space="preserve"> </w:t>
    </w:r>
  </w:p>
  <w:p w14:paraId="607C088A" w14:textId="77777777" w:rsidR="006C006A" w:rsidRDefault="00000000">
    <w:pPr>
      <w:spacing w:after="0"/>
      <w:ind w:right="35"/>
      <w:jc w:val="center"/>
    </w:pPr>
    <w:r>
      <w:rPr>
        <w:sz w:val="20"/>
      </w:rPr>
      <w:t xml:space="preserve">OFFICIAL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0402" w14:textId="77777777" w:rsidR="006C006A" w:rsidRDefault="003D638D">
    <w:pPr>
      <w:tabs>
        <w:tab w:val="center" w:pos="4513"/>
      </w:tabs>
      <w:spacing w:after="0"/>
    </w:pPr>
    <w:r>
      <w:rPr>
        <w:rFonts w:ascii="Arial" w:eastAsia="Arial" w:hAnsi="Arial" w:cs="Arial"/>
        <w:noProof/>
        <w:sz w:val="20"/>
      </w:rPr>
      <mc:AlternateContent>
        <mc:Choice Requires="wps">
          <w:drawing>
            <wp:anchor distT="0" distB="0" distL="0" distR="0" simplePos="0" relativeHeight="251728896" behindDoc="0" locked="0" layoutInCell="1" allowOverlap="1" wp14:anchorId="7B9B7FAE" wp14:editId="177E29D4">
              <wp:simplePos x="635" y="635"/>
              <wp:positionH relativeFrom="page">
                <wp:align>center</wp:align>
              </wp:positionH>
              <wp:positionV relativeFrom="page">
                <wp:align>bottom</wp:align>
              </wp:positionV>
              <wp:extent cx="459740" cy="357505"/>
              <wp:effectExtent l="0" t="0" r="16510" b="0"/>
              <wp:wrapNone/>
              <wp:docPr id="1441652108" name="Text Box 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7D4F9AD"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B7FAE" id="_x0000_t202" coordsize="21600,21600" o:spt="202" path="m,l,21600r21600,l21600,xe">
              <v:stroke joinstyle="miter"/>
              <v:path gradientshapeok="t" o:connecttype="rect"/>
            </v:shapetype>
            <v:shape id="Text Box 74" o:spid="_x0000_s1067" type="#_x0000_t202" alt="OFFICIAL" style="position:absolute;margin-left:0;margin-top:0;width:36.2pt;height:28.15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O3DgIAAB0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I+f2t1AdaSqEYeHeyVVLtdfCh2eBtGFql1Qb&#10;nuioNXQlh5PFWQP442/+mE/EU5SzjhRTckuS5kx/s7SQKK7RwNHYJmN6m89yitu9uQfS4ZSehJPJ&#10;JC8GPZo1gnklPS9jIQoJK6lcybejeR8G6dJ7kGq5TEmkIyfC2m6cjNCRr0jmS/8q0J0YD7SqRxjl&#10;JIo3xA+58aZ3y30g+tNWIrcDkSfKSYNpr6f3EkX+63/KurzqxU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1FKztw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07D4F9AD"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r w:rsidR="00000000">
      <w:rPr>
        <w:rFonts w:ascii="Arial" w:eastAsia="Arial" w:hAnsi="Arial" w:cs="Arial"/>
        <w:sz w:val="20"/>
      </w:rPr>
      <w:tab/>
      <w:t xml:space="preserve">                                            </w:t>
    </w:r>
  </w:p>
  <w:p w14:paraId="287EAA9A" w14:textId="77777777" w:rsidR="006C006A" w:rsidRDefault="00000000">
    <w:pPr>
      <w:spacing w:after="185" w:line="216" w:lineRule="auto"/>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62</w:t>
    </w:r>
    <w:r>
      <w:rPr>
        <w:rFonts w:ascii="Arial" w:eastAsia="Arial" w:hAnsi="Arial" w:cs="Arial"/>
        <w:sz w:val="20"/>
      </w:rPr>
      <w:fldChar w:fldCharType="end"/>
    </w:r>
    <w:r>
      <w:rPr>
        <w:rFonts w:ascii="Arial" w:eastAsia="Arial" w:hAnsi="Arial" w:cs="Arial"/>
        <w:sz w:val="20"/>
      </w:rPr>
      <w:t xml:space="preserve"> Model Version: v3.1 </w:t>
    </w:r>
    <w:r>
      <w:rPr>
        <w:rFonts w:ascii="Arial" w:eastAsia="Arial" w:hAnsi="Arial" w:cs="Arial"/>
        <w:sz w:val="20"/>
      </w:rPr>
      <w:tab/>
    </w:r>
    <w:r>
      <w:t xml:space="preserve"> </w:t>
    </w:r>
  </w:p>
  <w:p w14:paraId="1E63A2AD" w14:textId="77777777" w:rsidR="006C006A" w:rsidRDefault="00000000">
    <w:pPr>
      <w:spacing w:after="0"/>
      <w:ind w:right="35"/>
      <w:jc w:val="center"/>
    </w:pPr>
    <w:r>
      <w:rPr>
        <w:sz w:val="20"/>
      </w:rPr>
      <w:t xml:space="preserve">OFFICIAL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494C" w14:textId="77777777" w:rsidR="006C006A" w:rsidRDefault="003D638D">
    <w:pPr>
      <w:tabs>
        <w:tab w:val="center" w:pos="4513"/>
      </w:tabs>
      <w:spacing w:after="0"/>
    </w:pPr>
    <w:r>
      <w:rPr>
        <w:rFonts w:ascii="Arial" w:eastAsia="Arial" w:hAnsi="Arial" w:cs="Arial"/>
        <w:noProof/>
        <w:sz w:val="20"/>
      </w:rPr>
      <mc:AlternateContent>
        <mc:Choice Requires="wps">
          <w:drawing>
            <wp:anchor distT="0" distB="0" distL="0" distR="0" simplePos="0" relativeHeight="251732992" behindDoc="0" locked="0" layoutInCell="1" allowOverlap="1" wp14:anchorId="36BB1C3A" wp14:editId="4336A18E">
              <wp:simplePos x="635" y="635"/>
              <wp:positionH relativeFrom="page">
                <wp:align>center</wp:align>
              </wp:positionH>
              <wp:positionV relativeFrom="page">
                <wp:align>bottom</wp:align>
              </wp:positionV>
              <wp:extent cx="459740" cy="357505"/>
              <wp:effectExtent l="0" t="0" r="16510" b="0"/>
              <wp:wrapNone/>
              <wp:docPr id="1810037050" name="Text Box 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DFE305F"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BB1C3A" id="_x0000_t202" coordsize="21600,21600" o:spt="202" path="m,l,21600r21600,l21600,xe">
              <v:stroke joinstyle="miter"/>
              <v:path gradientshapeok="t" o:connecttype="rect"/>
            </v:shapetype>
            <v:shape id="Text Box 78" o:spid="_x0000_s1070" type="#_x0000_t202" alt="OFFICIAL" style="position:absolute;margin-left:0;margin-top:0;width:36.2pt;height:28.15pt;z-index:251732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A0Qy3w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0DFE305F"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r w:rsidR="00000000">
      <w:rPr>
        <w:rFonts w:ascii="Arial" w:eastAsia="Arial" w:hAnsi="Arial" w:cs="Arial"/>
        <w:sz w:val="20"/>
      </w:rPr>
      <w:tab/>
      <w:t xml:space="preserve">                                            </w:t>
    </w:r>
  </w:p>
  <w:p w14:paraId="3FB6CF56" w14:textId="77777777" w:rsidR="006C006A" w:rsidRDefault="00000000">
    <w:pPr>
      <w:spacing w:after="163" w:line="226" w:lineRule="auto"/>
    </w:pPr>
    <w:r>
      <w:rPr>
        <w:rFonts w:ascii="Arial" w:eastAsia="Arial" w:hAnsi="Arial" w:cs="Arial"/>
        <w:sz w:val="20"/>
      </w:rPr>
      <w:t xml:space="preserve">Project Version: v3.0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68</w:t>
    </w:r>
    <w:r>
      <w:rPr>
        <w:rFonts w:ascii="Arial" w:eastAsia="Arial" w:hAnsi="Arial" w:cs="Arial"/>
        <w:sz w:val="20"/>
      </w:rPr>
      <w:fldChar w:fldCharType="end"/>
    </w:r>
    <w:r>
      <w:rPr>
        <w:rFonts w:ascii="Arial" w:eastAsia="Arial" w:hAnsi="Arial" w:cs="Arial"/>
        <w:sz w:val="20"/>
      </w:rPr>
      <w:t xml:space="preserve"> Model Version: v3.2 </w:t>
    </w:r>
    <w:r>
      <w:rPr>
        <w:rFonts w:ascii="Arial" w:eastAsia="Arial" w:hAnsi="Arial" w:cs="Arial"/>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color w:val="BFBFBF"/>
        <w:sz w:val="24"/>
      </w:rPr>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33CF134" w14:textId="77777777" w:rsidR="006C006A" w:rsidRDefault="00000000">
    <w:pPr>
      <w:spacing w:after="0"/>
      <w:ind w:right="32"/>
      <w:jc w:val="center"/>
    </w:pPr>
    <w:r>
      <w:rPr>
        <w:sz w:val="20"/>
      </w:rPr>
      <w:t xml:space="preserve">OFFICIAL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C2B9" w14:textId="77777777" w:rsidR="006C006A" w:rsidRDefault="003D638D">
    <w:pPr>
      <w:tabs>
        <w:tab w:val="center" w:pos="4513"/>
      </w:tabs>
      <w:spacing w:after="0"/>
    </w:pPr>
    <w:r>
      <w:rPr>
        <w:rFonts w:ascii="Arial" w:eastAsia="Arial" w:hAnsi="Arial" w:cs="Arial"/>
        <w:noProof/>
        <w:sz w:val="20"/>
      </w:rPr>
      <mc:AlternateContent>
        <mc:Choice Requires="wps">
          <w:drawing>
            <wp:anchor distT="0" distB="0" distL="0" distR="0" simplePos="0" relativeHeight="251734016" behindDoc="0" locked="0" layoutInCell="1" allowOverlap="1" wp14:anchorId="21E09F2D" wp14:editId="41474BFA">
              <wp:simplePos x="635" y="635"/>
              <wp:positionH relativeFrom="page">
                <wp:align>center</wp:align>
              </wp:positionH>
              <wp:positionV relativeFrom="page">
                <wp:align>bottom</wp:align>
              </wp:positionV>
              <wp:extent cx="459740" cy="357505"/>
              <wp:effectExtent l="0" t="0" r="16510" b="0"/>
              <wp:wrapNone/>
              <wp:docPr id="2058395906" name="Text Box 7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AFA6D40"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E09F2D" id="_x0000_t202" coordsize="21600,21600" o:spt="202" path="m,l,21600r21600,l21600,xe">
              <v:stroke joinstyle="miter"/>
              <v:path gradientshapeok="t" o:connecttype="rect"/>
            </v:shapetype>
            <v:shape id="Text Box 79" o:spid="_x0000_s1071" type="#_x0000_t202" alt="OFFICIAL" style="position:absolute;margin-left:0;margin-top:0;width:36.2pt;height:28.15pt;z-index:251734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lBDgIAAB0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vFRsb2t1AdaSqEYeHeyVVLtdfCh2eBtGFql1Qb&#10;nuioNXQlh5PFWQP442/+mE/EU5SzjhRTckuS5kx/s7SQKK7RwNHYJmN6m89yitu9uQfS4ZSehJPJ&#10;JC8GPZo1gnklPS9jIQoJK6lcybejeR8G6dJ7kGq5TEmkIyfC2m6cjNCRr0jmS/8q0J0YD7SqRxjl&#10;JIo3xA+58aZ3y30g+tNWIrcDkSfKSYNpr6f3EkX+63/KurzqxU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YK95QQ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6AFA6D40"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r w:rsidR="00000000">
      <w:rPr>
        <w:rFonts w:ascii="Arial" w:eastAsia="Arial" w:hAnsi="Arial" w:cs="Arial"/>
        <w:sz w:val="20"/>
      </w:rPr>
      <w:tab/>
      <w:t xml:space="preserve">                                            </w:t>
    </w:r>
  </w:p>
  <w:p w14:paraId="70B6070D" w14:textId="77777777" w:rsidR="006C006A" w:rsidRDefault="00000000">
    <w:pPr>
      <w:spacing w:after="163" w:line="226" w:lineRule="auto"/>
    </w:pPr>
    <w:r>
      <w:rPr>
        <w:rFonts w:ascii="Arial" w:eastAsia="Arial" w:hAnsi="Arial" w:cs="Arial"/>
        <w:sz w:val="20"/>
      </w:rPr>
      <w:t xml:space="preserve">Project Version: v3.0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68</w:t>
    </w:r>
    <w:r>
      <w:rPr>
        <w:rFonts w:ascii="Arial" w:eastAsia="Arial" w:hAnsi="Arial" w:cs="Arial"/>
        <w:sz w:val="20"/>
      </w:rPr>
      <w:fldChar w:fldCharType="end"/>
    </w:r>
    <w:r>
      <w:rPr>
        <w:rFonts w:ascii="Arial" w:eastAsia="Arial" w:hAnsi="Arial" w:cs="Arial"/>
        <w:sz w:val="20"/>
      </w:rPr>
      <w:t xml:space="preserve"> Model Version: v3.2 </w:t>
    </w:r>
    <w:r>
      <w:rPr>
        <w:rFonts w:ascii="Arial" w:eastAsia="Arial" w:hAnsi="Arial" w:cs="Arial"/>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color w:val="BFBFBF"/>
        <w:sz w:val="24"/>
      </w:rPr>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t xml:space="preserve"> </w:t>
    </w:r>
    <w:r>
      <w:rPr>
        <w:rFonts w:ascii="Times New Roman" w:eastAsia="Times New Roman" w:hAnsi="Times New Roman" w:cs="Times New Roman"/>
        <w:color w:val="BFBFBF"/>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12396161" w14:textId="77777777" w:rsidR="006C006A" w:rsidRDefault="00000000">
    <w:pPr>
      <w:spacing w:after="0"/>
      <w:ind w:right="32"/>
      <w:jc w:val="center"/>
    </w:pPr>
    <w:r>
      <w:rPr>
        <w:sz w:val="20"/>
      </w:rPr>
      <w:t xml:space="preserve">OFFICIAL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B0CD" w14:textId="77777777" w:rsidR="006C006A" w:rsidRDefault="003D638D">
    <w:pPr>
      <w:spacing w:after="117"/>
      <w:ind w:right="327"/>
      <w:jc w:val="right"/>
    </w:pPr>
    <w:r>
      <w:rPr>
        <w:rFonts w:ascii="Times New Roman" w:eastAsia="Times New Roman" w:hAnsi="Times New Roman" w:cs="Times New Roman"/>
        <w:noProof/>
        <w:sz w:val="24"/>
      </w:rPr>
      <mc:AlternateContent>
        <mc:Choice Requires="wps">
          <w:drawing>
            <wp:anchor distT="0" distB="0" distL="0" distR="0" simplePos="0" relativeHeight="251731968" behindDoc="0" locked="0" layoutInCell="1" allowOverlap="1" wp14:anchorId="26DBEA61" wp14:editId="5DBB48FA">
              <wp:simplePos x="635" y="635"/>
              <wp:positionH relativeFrom="page">
                <wp:align>center</wp:align>
              </wp:positionH>
              <wp:positionV relativeFrom="page">
                <wp:align>bottom</wp:align>
              </wp:positionV>
              <wp:extent cx="459740" cy="357505"/>
              <wp:effectExtent l="0" t="0" r="16510" b="0"/>
              <wp:wrapNone/>
              <wp:docPr id="44357834" name="Text Box 7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3952109"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DBEA61" id="_x0000_t202" coordsize="21600,21600" o:spt="202" path="m,l,21600r21600,l21600,xe">
              <v:stroke joinstyle="miter"/>
              <v:path gradientshapeok="t" o:connecttype="rect"/>
            </v:shapetype>
            <v:shape id="Text Box 77" o:spid="_x0000_s1073" type="#_x0000_t202" alt="OFFICIAL" style="position:absolute;left:0;text-align:left;margin-left:0;margin-top:0;width:36.2pt;height:28.15pt;z-index:251731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Rw6DwIAAB0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TUyHxsfwvVkaZCGBbunVw3VPtB+PAskDZM7ZJq&#10;wxMduoWu5HCyOKsBf/zNH/OJeIpy1pFiSm5J0py13ywtJIprNHA0tsmY3uSznOJ2b+6AdDilJ+Fk&#10;MsmLoR1NjWBe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LrRHDo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03952109"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Times New Roman" w:eastAsia="Times New Roman" w:hAnsi="Times New Roman" w:cs="Times New Roman"/>
        <w:sz w:val="24"/>
      </w:rPr>
      <w:t xml:space="preserve"> </w:t>
    </w:r>
    <w:r w:rsidR="00000000">
      <w:rPr>
        <w:rFonts w:ascii="Times New Roman" w:eastAsia="Times New Roman" w:hAnsi="Times New Roman" w:cs="Times New Roman"/>
        <w:sz w:val="24"/>
      </w:rPr>
      <w:tab/>
      <w:t xml:space="preserve"> </w:t>
    </w:r>
    <w:r w:rsidR="00000000">
      <w:rPr>
        <w:rFonts w:ascii="Times New Roman" w:eastAsia="Times New Roman" w:hAnsi="Times New Roman" w:cs="Times New Roman"/>
        <w:sz w:val="24"/>
      </w:rPr>
      <w:tab/>
      <w:t xml:space="preserve"> </w:t>
    </w:r>
    <w:r w:rsidR="00000000">
      <w:rPr>
        <w:rFonts w:ascii="Times New Roman" w:eastAsia="Times New Roman" w:hAnsi="Times New Roman" w:cs="Times New Roman"/>
        <w:sz w:val="24"/>
      </w:rPr>
      <w:tab/>
      <w:t xml:space="preserve"> </w:t>
    </w:r>
    <w:r w:rsidR="00000000">
      <w:rPr>
        <w:rFonts w:ascii="Times New Roman" w:eastAsia="Times New Roman" w:hAnsi="Times New Roman" w:cs="Times New Roman"/>
        <w:sz w:val="24"/>
      </w:rPr>
      <w:tab/>
      <w:t xml:space="preserve"> </w:t>
    </w:r>
    <w:r w:rsidR="00000000">
      <w:rPr>
        <w:rFonts w:ascii="Times New Roman" w:eastAsia="Times New Roman" w:hAnsi="Times New Roman" w:cs="Times New Roman"/>
        <w:sz w:val="24"/>
      </w:rPr>
      <w:tab/>
      <w:t xml:space="preserve"> </w:t>
    </w:r>
    <w:r w:rsidR="00000000">
      <w:rPr>
        <w:rFonts w:ascii="Times New Roman" w:eastAsia="Times New Roman" w:hAnsi="Times New Roman" w:cs="Times New Roman"/>
        <w:sz w:val="24"/>
      </w:rPr>
      <w:tab/>
      <w:t xml:space="preserve"> </w:t>
    </w:r>
    <w:r w:rsidR="00000000">
      <w:rPr>
        <w:rFonts w:ascii="Times New Roman" w:eastAsia="Times New Roman" w:hAnsi="Times New Roman" w:cs="Times New Roman"/>
        <w:sz w:val="24"/>
      </w:rPr>
      <w:tab/>
      <w:t xml:space="preserve"> </w:t>
    </w:r>
    <w:r w:rsidR="00000000">
      <w:rPr>
        <w:rFonts w:ascii="Times New Roman" w:eastAsia="Times New Roman" w:hAnsi="Times New Roman" w:cs="Times New Roman"/>
        <w:sz w:val="24"/>
      </w:rPr>
      <w:tab/>
      <w:t xml:space="preserve"> </w:t>
    </w:r>
    <w:r w:rsidR="00000000">
      <w:rPr>
        <w:rFonts w:ascii="Times New Roman" w:eastAsia="Times New Roman" w:hAnsi="Times New Roman" w:cs="Times New Roman"/>
        <w:sz w:val="24"/>
      </w:rPr>
      <w:tab/>
      <w:t xml:space="preserve"> </w:t>
    </w:r>
  </w:p>
  <w:p w14:paraId="54CC6F5B" w14:textId="77777777" w:rsidR="006C006A" w:rsidRDefault="00000000">
    <w:pPr>
      <w:spacing w:after="0"/>
      <w:ind w:right="32"/>
      <w:jc w:val="center"/>
    </w:pPr>
    <w:r>
      <w:rPr>
        <w:sz w:val="20"/>
      </w:rPr>
      <w:t xml:space="preserve">OFFICIAL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4155" w14:textId="77777777" w:rsidR="006C006A" w:rsidRDefault="003D638D">
    <w:pPr>
      <w:spacing w:after="0"/>
    </w:pPr>
    <w:r>
      <w:rPr>
        <w:rFonts w:ascii="Arial" w:eastAsia="Arial" w:hAnsi="Arial" w:cs="Arial"/>
        <w:noProof/>
        <w:sz w:val="20"/>
      </w:rPr>
      <mc:AlternateContent>
        <mc:Choice Requires="wps">
          <w:drawing>
            <wp:anchor distT="0" distB="0" distL="0" distR="0" simplePos="0" relativeHeight="251736064" behindDoc="0" locked="0" layoutInCell="1" allowOverlap="1" wp14:anchorId="586C0A89" wp14:editId="43DD0D6D">
              <wp:simplePos x="635" y="635"/>
              <wp:positionH relativeFrom="page">
                <wp:align>center</wp:align>
              </wp:positionH>
              <wp:positionV relativeFrom="page">
                <wp:align>bottom</wp:align>
              </wp:positionV>
              <wp:extent cx="459740" cy="357505"/>
              <wp:effectExtent l="0" t="0" r="16510" b="0"/>
              <wp:wrapNone/>
              <wp:docPr id="1575693435" name="Text Box 8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1200DBB"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C0A89" id="_x0000_t202" coordsize="21600,21600" o:spt="202" path="m,l,21600r21600,l21600,xe">
              <v:stroke joinstyle="miter"/>
              <v:path gradientshapeok="t" o:connecttype="rect"/>
            </v:shapetype>
            <v:shape id="Text Box 81" o:spid="_x0000_s1076" type="#_x0000_t202" alt="OFFICIAL" style="position:absolute;margin-left:0;margin-top:0;width:36.2pt;height:28.15pt;z-index:25173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40I/uQ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41200DBB"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p>
  <w:p w14:paraId="043E20FD" w14:textId="77777777" w:rsidR="006C006A" w:rsidRDefault="00000000">
    <w:pPr>
      <w:spacing w:after="158" w:line="232" w:lineRule="auto"/>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74</w:t>
    </w:r>
    <w:r>
      <w:rPr>
        <w:rFonts w:ascii="Arial" w:eastAsia="Arial" w:hAnsi="Arial" w:cs="Arial"/>
        <w:sz w:val="20"/>
      </w:rPr>
      <w:fldChar w:fldCharType="end"/>
    </w:r>
    <w:r>
      <w:rPr>
        <w:rFonts w:ascii="Arial" w:eastAsia="Arial" w:hAnsi="Arial" w:cs="Arial"/>
        <w:sz w:val="20"/>
      </w:rPr>
      <w:t xml:space="preserve">- Model Version: v4.6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E844BD8" w14:textId="77777777" w:rsidR="006C006A" w:rsidRDefault="00000000">
    <w:pPr>
      <w:spacing w:after="0"/>
      <w:ind w:right="32"/>
      <w:jc w:val="center"/>
    </w:pPr>
    <w:r>
      <w:rPr>
        <w:sz w:val="20"/>
      </w:rPr>
      <w:t xml:space="preserve">OFFICIAL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AB81" w14:textId="77777777" w:rsidR="006C006A" w:rsidRDefault="003D638D">
    <w:pPr>
      <w:spacing w:after="0"/>
      <w:ind w:left="2235"/>
    </w:pPr>
    <w:r>
      <w:rPr>
        <w:rFonts w:ascii="Arial" w:eastAsia="Arial" w:hAnsi="Arial" w:cs="Arial"/>
        <w:noProof/>
        <w:sz w:val="20"/>
      </w:rPr>
      <mc:AlternateContent>
        <mc:Choice Requires="wps">
          <w:drawing>
            <wp:anchor distT="0" distB="0" distL="0" distR="0" simplePos="0" relativeHeight="251737088" behindDoc="0" locked="0" layoutInCell="1" allowOverlap="1" wp14:anchorId="1258D868" wp14:editId="7572BE08">
              <wp:simplePos x="635" y="635"/>
              <wp:positionH relativeFrom="page">
                <wp:align>center</wp:align>
              </wp:positionH>
              <wp:positionV relativeFrom="page">
                <wp:align>bottom</wp:align>
              </wp:positionV>
              <wp:extent cx="459740" cy="357505"/>
              <wp:effectExtent l="0" t="0" r="16510" b="0"/>
              <wp:wrapNone/>
              <wp:docPr id="1410430690" name="Text Box 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9734F02"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8D868" id="_x0000_t202" coordsize="21600,21600" o:spt="202" path="m,l,21600r21600,l21600,xe">
              <v:stroke joinstyle="miter"/>
              <v:path gradientshapeok="t" o:connecttype="rect"/>
            </v:shapetype>
            <v:shape id="Text Box 82" o:spid="_x0000_s1077" type="#_x0000_t202" alt="OFFICIAL" style="position:absolute;left:0;text-align:left;margin-left:0;margin-top:0;width:36.2pt;height:28.15pt;z-index:251737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jv2NhA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09734F02"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 </w:t>
    </w:r>
  </w:p>
  <w:p w14:paraId="37D93DAB" w14:textId="77777777" w:rsidR="006C006A" w:rsidRDefault="00000000">
    <w:pPr>
      <w:spacing w:after="0"/>
      <w:ind w:right="-55"/>
      <w:jc w:val="righ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241F9FBD" w14:textId="77777777" w:rsidR="006C006A" w:rsidRDefault="00000000">
    <w:pPr>
      <w:spacing w:after="163"/>
      <w:ind w:left="1769"/>
    </w:pPr>
    <w:r>
      <w:rPr>
        <w:rFonts w:ascii="Arial" w:eastAsia="Arial" w:hAnsi="Arial" w:cs="Arial"/>
        <w:sz w:val="20"/>
      </w:rPr>
      <w:t xml:space="preserve"> </w:t>
    </w:r>
  </w:p>
  <w:p w14:paraId="6C3FEE99" w14:textId="77777777" w:rsidR="006C006A" w:rsidRDefault="00000000">
    <w:pPr>
      <w:spacing w:after="0"/>
      <w:ind w:right="32"/>
      <w:jc w:val="center"/>
    </w:pPr>
    <w:r>
      <w:rPr>
        <w:sz w:val="20"/>
      </w:rPr>
      <w:t xml:space="preserve">OFFICIAL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5EC" w14:textId="77777777" w:rsidR="006C006A" w:rsidRDefault="003D638D">
    <w:pPr>
      <w:spacing w:after="0"/>
      <w:ind w:left="2235"/>
    </w:pPr>
    <w:r>
      <w:rPr>
        <w:rFonts w:ascii="Arial" w:eastAsia="Arial" w:hAnsi="Arial" w:cs="Arial"/>
        <w:noProof/>
        <w:sz w:val="20"/>
      </w:rPr>
      <mc:AlternateContent>
        <mc:Choice Requires="wps">
          <w:drawing>
            <wp:anchor distT="0" distB="0" distL="0" distR="0" simplePos="0" relativeHeight="251735040" behindDoc="0" locked="0" layoutInCell="1" allowOverlap="1" wp14:anchorId="1BFDF90B" wp14:editId="7947E09A">
              <wp:simplePos x="635" y="635"/>
              <wp:positionH relativeFrom="page">
                <wp:align>center</wp:align>
              </wp:positionH>
              <wp:positionV relativeFrom="page">
                <wp:align>bottom</wp:align>
              </wp:positionV>
              <wp:extent cx="459740" cy="357505"/>
              <wp:effectExtent l="0" t="0" r="16510" b="0"/>
              <wp:wrapNone/>
              <wp:docPr id="721434681" name="Text Box 8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E7FBEC9"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DF90B" id="_x0000_t202" coordsize="21600,21600" o:spt="202" path="m,l,21600r21600,l21600,xe">
              <v:stroke joinstyle="miter"/>
              <v:path gradientshapeok="t" o:connecttype="rect"/>
            </v:shapetype>
            <v:shape id="Text Box 80" o:spid="_x0000_s1079" type="#_x0000_t202" alt="OFFICIAL" style="position:absolute;left:0;text-align:left;margin-left:0;margin-top:0;width:36.2pt;height:28.15pt;z-index:25173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FSD6P8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7E7FBEC9"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 </w:t>
    </w:r>
  </w:p>
  <w:p w14:paraId="69BE68E8" w14:textId="77777777" w:rsidR="006C006A" w:rsidRDefault="00000000">
    <w:pPr>
      <w:spacing w:after="0"/>
      <w:ind w:right="-55"/>
      <w:jc w:val="righ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14:paraId="48CB74E2" w14:textId="77777777" w:rsidR="006C006A" w:rsidRDefault="00000000">
    <w:pPr>
      <w:spacing w:after="163"/>
      <w:ind w:left="1769"/>
    </w:pPr>
    <w:r>
      <w:rPr>
        <w:rFonts w:ascii="Arial" w:eastAsia="Arial" w:hAnsi="Arial" w:cs="Arial"/>
        <w:sz w:val="20"/>
      </w:rPr>
      <w:t xml:space="preserve"> </w:t>
    </w:r>
  </w:p>
  <w:p w14:paraId="404FCB75" w14:textId="77777777" w:rsidR="006C006A" w:rsidRDefault="00000000">
    <w:pPr>
      <w:spacing w:after="0"/>
      <w:ind w:right="32"/>
      <w:jc w:val="center"/>
    </w:pPr>
    <w:r>
      <w:rPr>
        <w:sz w:val="20"/>
      </w:rPr>
      <w:t xml:space="preserve">OFFICIAL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C67C" w14:textId="77777777" w:rsidR="006C006A" w:rsidRDefault="003D638D">
    <w:pPr>
      <w:spacing w:after="0"/>
      <w:ind w:left="874"/>
    </w:pPr>
    <w:r>
      <w:rPr>
        <w:rFonts w:ascii="Arial" w:eastAsia="Arial" w:hAnsi="Arial" w:cs="Arial"/>
        <w:noProof/>
        <w:sz w:val="20"/>
      </w:rPr>
      <mc:AlternateContent>
        <mc:Choice Requires="wps">
          <w:drawing>
            <wp:anchor distT="0" distB="0" distL="0" distR="0" simplePos="0" relativeHeight="251739136" behindDoc="0" locked="0" layoutInCell="1" allowOverlap="1" wp14:anchorId="60603662" wp14:editId="66132770">
              <wp:simplePos x="635" y="635"/>
              <wp:positionH relativeFrom="page">
                <wp:align>center</wp:align>
              </wp:positionH>
              <wp:positionV relativeFrom="page">
                <wp:align>bottom</wp:align>
              </wp:positionV>
              <wp:extent cx="459740" cy="357505"/>
              <wp:effectExtent l="0" t="0" r="16510" b="0"/>
              <wp:wrapNone/>
              <wp:docPr id="1461465338"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92D2089"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603662" id="_x0000_t202" coordsize="21600,21600" o:spt="202" path="m,l,21600r21600,l21600,xe">
              <v:stroke joinstyle="miter"/>
              <v:path gradientshapeok="t" o:connecttype="rect"/>
            </v:shapetype>
            <v:shape id="Text Box 84" o:spid="_x0000_s1082" type="#_x0000_t202" alt="OFFICIAL" style="position:absolute;left:0;text-align:left;margin-left:0;margin-top:0;width:36.2pt;height:28.15pt;z-index:251739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I3BkDQ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792D2089"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p>
  <w:p w14:paraId="5FC84E20" w14:textId="77777777" w:rsidR="006C006A" w:rsidRDefault="00000000">
    <w:pPr>
      <w:spacing w:after="158" w:line="232" w:lineRule="auto"/>
      <w:ind w:left="874"/>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74</w:t>
    </w:r>
    <w:r>
      <w:rPr>
        <w:rFonts w:ascii="Arial" w:eastAsia="Arial" w:hAnsi="Arial" w:cs="Arial"/>
        <w:sz w:val="20"/>
      </w:rPr>
      <w:fldChar w:fldCharType="end"/>
    </w:r>
    <w:r>
      <w:rPr>
        <w:rFonts w:ascii="Arial" w:eastAsia="Arial" w:hAnsi="Arial" w:cs="Arial"/>
        <w:sz w:val="20"/>
      </w:rPr>
      <w:t xml:space="preserve">- Model Version: v4.6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269FB9E" w14:textId="77777777" w:rsidR="006C006A" w:rsidRDefault="00000000">
    <w:pPr>
      <w:spacing w:after="0"/>
      <w:ind w:left="840"/>
      <w:jc w:val="center"/>
    </w:pPr>
    <w:r>
      <w:rPr>
        <w:sz w:val="20"/>
      </w:rPr>
      <w:t xml:space="preserve">OFFICIAL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AC16" w14:textId="77777777" w:rsidR="006C006A" w:rsidRDefault="003D638D">
    <w:pPr>
      <w:spacing w:after="0"/>
      <w:ind w:left="874"/>
    </w:pPr>
    <w:r>
      <w:rPr>
        <w:rFonts w:ascii="Arial" w:eastAsia="Arial" w:hAnsi="Arial" w:cs="Arial"/>
        <w:noProof/>
        <w:sz w:val="20"/>
      </w:rPr>
      <mc:AlternateContent>
        <mc:Choice Requires="wps">
          <w:drawing>
            <wp:anchor distT="0" distB="0" distL="0" distR="0" simplePos="0" relativeHeight="251740160" behindDoc="0" locked="0" layoutInCell="1" allowOverlap="1" wp14:anchorId="07DCEBBA" wp14:editId="414BF199">
              <wp:simplePos x="635" y="635"/>
              <wp:positionH relativeFrom="page">
                <wp:align>center</wp:align>
              </wp:positionH>
              <wp:positionV relativeFrom="page">
                <wp:align>bottom</wp:align>
              </wp:positionV>
              <wp:extent cx="459740" cy="357505"/>
              <wp:effectExtent l="0" t="0" r="16510" b="0"/>
              <wp:wrapNone/>
              <wp:docPr id="1409119329" name="Text Box 8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39842BA"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DCEBBA" id="_x0000_t202" coordsize="21600,21600" o:spt="202" path="m,l,21600r21600,l21600,xe">
              <v:stroke joinstyle="miter"/>
              <v:path gradientshapeok="t" o:connecttype="rect"/>
            </v:shapetype>
            <v:shape id="Text Box 85" o:spid="_x0000_s1083" type="#_x0000_t202" alt="OFFICIAL" style="position:absolute;left:0;text-align:left;margin-left:0;margin-top:0;width:36.2pt;height:28.15pt;z-index:251740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OB+Igk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439842BA"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p>
  <w:p w14:paraId="2C61BD55" w14:textId="77777777" w:rsidR="006C006A" w:rsidRDefault="00000000">
    <w:pPr>
      <w:spacing w:after="158" w:line="232" w:lineRule="auto"/>
      <w:ind w:left="874"/>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74</w:t>
    </w:r>
    <w:r>
      <w:rPr>
        <w:rFonts w:ascii="Arial" w:eastAsia="Arial" w:hAnsi="Arial" w:cs="Arial"/>
        <w:sz w:val="20"/>
      </w:rPr>
      <w:fldChar w:fldCharType="end"/>
    </w:r>
    <w:r>
      <w:rPr>
        <w:rFonts w:ascii="Arial" w:eastAsia="Arial" w:hAnsi="Arial" w:cs="Arial"/>
        <w:sz w:val="20"/>
      </w:rPr>
      <w:t xml:space="preserve">- Model Version: v4.6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CA92A97" w14:textId="77777777" w:rsidR="006C006A" w:rsidRDefault="00000000">
    <w:pPr>
      <w:spacing w:after="0"/>
      <w:ind w:left="840"/>
      <w:jc w:val="center"/>
    </w:pPr>
    <w:r>
      <w:rPr>
        <w:sz w:val="20"/>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884B" w14:textId="77777777" w:rsidR="006C006A" w:rsidRDefault="003D638D">
    <w:pPr>
      <w:spacing w:after="0"/>
      <w:ind w:right="-1"/>
      <w:jc w:val="right"/>
    </w:pPr>
    <w:r>
      <w:rPr>
        <w:noProof/>
      </w:rPr>
      <mc:AlternateContent>
        <mc:Choice Requires="wps">
          <w:drawing>
            <wp:anchor distT="0" distB="0" distL="0" distR="0" simplePos="0" relativeHeight="251710464" behindDoc="0" locked="0" layoutInCell="1" allowOverlap="1" wp14:anchorId="2829E3D1" wp14:editId="6A15A217">
              <wp:simplePos x="635" y="635"/>
              <wp:positionH relativeFrom="page">
                <wp:align>center</wp:align>
              </wp:positionH>
              <wp:positionV relativeFrom="page">
                <wp:align>bottom</wp:align>
              </wp:positionV>
              <wp:extent cx="459740" cy="357505"/>
              <wp:effectExtent l="0" t="0" r="16510" b="0"/>
              <wp:wrapNone/>
              <wp:docPr id="1175909261"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01AC940"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9E3D1" id="_x0000_t202" coordsize="21600,21600" o:spt="202" path="m,l,21600r21600,l21600,xe">
              <v:stroke joinstyle="miter"/>
              <v:path gradientshapeok="t" o:connecttype="rect"/>
            </v:shapetype>
            <v:shape id="Text Box 56" o:spid="_x0000_s1031" type="#_x0000_t202" alt="OFFICIAL" style="position:absolute;left:0;text-align:left;margin-left:0;margin-top:0;width:36.2pt;height:28.15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fill o:detectmouseclick="t"/>
              <v:textbox style="mso-fit-shape-to-text:t" inset="0,0,0,15pt">
                <w:txbxContent>
                  <w:p w14:paraId="001AC940"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fldChar w:fldCharType="begin"/>
    </w:r>
    <w:r w:rsidR="00000000">
      <w:instrText xml:space="preserve"> PAGE   \* MERGEFORMAT </w:instrText>
    </w:r>
    <w:r w:rsidR="00000000">
      <w:fldChar w:fldCharType="separate"/>
    </w:r>
    <w:r w:rsidR="00000000">
      <w:t>1</w:t>
    </w:r>
    <w:r w:rsidR="00000000">
      <w:fldChar w:fldCharType="end"/>
    </w:r>
    <w:r w:rsidR="00000000">
      <w:t xml:space="preserve"> </w:t>
    </w:r>
  </w:p>
  <w:p w14:paraId="6881AF1D" w14:textId="77777777" w:rsidR="006C006A" w:rsidRDefault="00000000">
    <w:pPr>
      <w:spacing w:after="115"/>
      <w:ind w:left="31"/>
    </w:pPr>
    <w:r>
      <w:rPr>
        <w:rFonts w:ascii="Times New Roman" w:eastAsia="Times New Roman" w:hAnsi="Times New Roman" w:cs="Times New Roman"/>
        <w:sz w:val="24"/>
      </w:rPr>
      <w:t xml:space="preserve"> </w:t>
    </w:r>
  </w:p>
  <w:p w14:paraId="5227CDC4" w14:textId="77777777" w:rsidR="006C006A" w:rsidRDefault="00000000">
    <w:pPr>
      <w:spacing w:after="0"/>
      <w:ind w:right="2"/>
      <w:jc w:val="center"/>
    </w:pPr>
    <w:r>
      <w:rPr>
        <w:sz w:val="20"/>
      </w:rPr>
      <w:t xml:space="preserve">OFFICIAL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15A8" w14:textId="77777777" w:rsidR="006C006A" w:rsidRDefault="003D638D">
    <w:pPr>
      <w:spacing w:after="0"/>
      <w:ind w:left="874"/>
    </w:pPr>
    <w:r>
      <w:rPr>
        <w:rFonts w:ascii="Arial" w:eastAsia="Arial" w:hAnsi="Arial" w:cs="Arial"/>
        <w:noProof/>
        <w:sz w:val="20"/>
      </w:rPr>
      <mc:AlternateContent>
        <mc:Choice Requires="wps">
          <w:drawing>
            <wp:anchor distT="0" distB="0" distL="0" distR="0" simplePos="0" relativeHeight="251738112" behindDoc="0" locked="0" layoutInCell="1" allowOverlap="1" wp14:anchorId="6DDC749E" wp14:editId="3D72B248">
              <wp:simplePos x="635" y="635"/>
              <wp:positionH relativeFrom="page">
                <wp:align>center</wp:align>
              </wp:positionH>
              <wp:positionV relativeFrom="page">
                <wp:align>bottom</wp:align>
              </wp:positionV>
              <wp:extent cx="459740" cy="357505"/>
              <wp:effectExtent l="0" t="0" r="16510" b="0"/>
              <wp:wrapNone/>
              <wp:docPr id="38747578" name="Text Box 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D97E1CF"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C749E" id="_x0000_t202" coordsize="21600,21600" o:spt="202" path="m,l,21600r21600,l21600,xe">
              <v:stroke joinstyle="miter"/>
              <v:path gradientshapeok="t" o:connecttype="rect"/>
            </v:shapetype>
            <v:shape id="Text Box 83" o:spid="_x0000_s1085" type="#_x0000_t202" alt="OFFICIAL" style="position:absolute;left:0;text-align:left;margin-left:0;margin-top:0;width:36.2pt;height:28.15pt;z-index:251738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KcAabI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5D97E1CF"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p>
  <w:p w14:paraId="3337B330" w14:textId="77777777" w:rsidR="006C006A" w:rsidRDefault="00000000">
    <w:pPr>
      <w:spacing w:after="158" w:line="232" w:lineRule="auto"/>
      <w:ind w:left="874"/>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74</w:t>
    </w:r>
    <w:r>
      <w:rPr>
        <w:rFonts w:ascii="Arial" w:eastAsia="Arial" w:hAnsi="Arial" w:cs="Arial"/>
        <w:sz w:val="20"/>
      </w:rPr>
      <w:fldChar w:fldCharType="end"/>
    </w:r>
    <w:r>
      <w:rPr>
        <w:rFonts w:ascii="Arial" w:eastAsia="Arial" w:hAnsi="Arial" w:cs="Arial"/>
        <w:sz w:val="20"/>
      </w:rPr>
      <w:t xml:space="preserve">- Model Version: v4.6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AE1F427" w14:textId="77777777" w:rsidR="006C006A" w:rsidRDefault="00000000">
    <w:pPr>
      <w:spacing w:after="0"/>
      <w:ind w:left="840"/>
      <w:jc w:val="center"/>
    </w:pPr>
    <w:r>
      <w:rPr>
        <w:sz w:val="20"/>
      </w:rPr>
      <w:t xml:space="preserve">OFFICIAL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6A7D" w14:textId="77777777" w:rsidR="006C006A" w:rsidRDefault="003D638D">
    <w:pPr>
      <w:spacing w:after="125"/>
      <w:ind w:left="358"/>
    </w:pPr>
    <w:r>
      <w:rPr>
        <w:noProof/>
      </w:rPr>
      <mc:AlternateContent>
        <mc:Choice Requires="wps">
          <w:drawing>
            <wp:anchor distT="0" distB="0" distL="0" distR="0" simplePos="0" relativeHeight="251742208" behindDoc="0" locked="0" layoutInCell="1" allowOverlap="1" wp14:anchorId="72E8B10D" wp14:editId="63DD22A0">
              <wp:simplePos x="635" y="635"/>
              <wp:positionH relativeFrom="page">
                <wp:align>center</wp:align>
              </wp:positionH>
              <wp:positionV relativeFrom="page">
                <wp:align>bottom</wp:align>
              </wp:positionV>
              <wp:extent cx="459740" cy="357505"/>
              <wp:effectExtent l="0" t="0" r="16510" b="0"/>
              <wp:wrapNone/>
              <wp:docPr id="457673585" name="Text Box 8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4322D27"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8B10D" id="_x0000_t202" coordsize="21600,21600" o:spt="202" path="m,l,21600r21600,l21600,xe">
              <v:stroke joinstyle="miter"/>
              <v:path gradientshapeok="t" o:connecttype="rect"/>
            </v:shapetype>
            <v:shape id="Text Box 87" o:spid="_x0000_s1088" type="#_x0000_t202" alt="OFFICIAL" style="position:absolute;left:0;text-align:left;margin-left:0;margin-top:0;width:36.2pt;height:28.15pt;z-index:251742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NfNGZc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24322D27"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t xml:space="preserve"> </w:t>
    </w:r>
  </w:p>
  <w:p w14:paraId="13CE1B13" w14:textId="77777777" w:rsidR="006C006A" w:rsidRDefault="00000000">
    <w:pPr>
      <w:spacing w:after="0"/>
      <w:ind w:left="465"/>
      <w:jc w:val="center"/>
    </w:pPr>
    <w:r>
      <w:rPr>
        <w:sz w:val="20"/>
      </w:rPr>
      <w:t xml:space="preserve">OFFICIAL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268D" w14:textId="77777777" w:rsidR="006C006A" w:rsidRDefault="003D638D">
    <w:pPr>
      <w:spacing w:after="125"/>
      <w:ind w:left="358"/>
    </w:pPr>
    <w:r>
      <w:rPr>
        <w:noProof/>
      </w:rPr>
      <mc:AlternateContent>
        <mc:Choice Requires="wps">
          <w:drawing>
            <wp:anchor distT="0" distB="0" distL="0" distR="0" simplePos="0" relativeHeight="251743232" behindDoc="0" locked="0" layoutInCell="1" allowOverlap="1" wp14:anchorId="35864B56" wp14:editId="7C04FBB4">
              <wp:simplePos x="635" y="635"/>
              <wp:positionH relativeFrom="page">
                <wp:align>center</wp:align>
              </wp:positionH>
              <wp:positionV relativeFrom="page">
                <wp:align>bottom</wp:align>
              </wp:positionV>
              <wp:extent cx="459740" cy="357505"/>
              <wp:effectExtent l="0" t="0" r="16510" b="0"/>
              <wp:wrapNone/>
              <wp:docPr id="2138462795" name="Text Box 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B4D7DAD"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864B56" id="_x0000_t202" coordsize="21600,21600" o:spt="202" path="m,l,21600r21600,l21600,xe">
              <v:stroke joinstyle="miter"/>
              <v:path gradientshapeok="t" o:connecttype="rect"/>
            </v:shapetype>
            <v:shape id="Text Box 88" o:spid="_x0000_s1089" type="#_x0000_t202" alt="OFFICIAL" style="position:absolute;left:0;text-align:left;margin-left:0;margin-top:0;width:36.2pt;height:28.15pt;z-index:251743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Lpyq6o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3B4D7DAD"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t xml:space="preserve"> </w:t>
    </w:r>
  </w:p>
  <w:p w14:paraId="0D51AA32" w14:textId="77777777" w:rsidR="006C006A" w:rsidRDefault="00000000">
    <w:pPr>
      <w:spacing w:after="0"/>
      <w:ind w:left="465"/>
      <w:jc w:val="center"/>
    </w:pPr>
    <w:r>
      <w:rPr>
        <w:sz w:val="20"/>
      </w:rPr>
      <w:t xml:space="preserve">OFFICIAL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6B2D" w14:textId="77777777" w:rsidR="006C006A" w:rsidRDefault="003D638D">
    <w:pPr>
      <w:spacing w:after="125"/>
      <w:ind w:left="358"/>
    </w:pPr>
    <w:r>
      <w:rPr>
        <w:noProof/>
      </w:rPr>
      <mc:AlternateContent>
        <mc:Choice Requires="wps">
          <w:drawing>
            <wp:anchor distT="0" distB="0" distL="0" distR="0" simplePos="0" relativeHeight="251741184" behindDoc="0" locked="0" layoutInCell="1" allowOverlap="1" wp14:anchorId="580ADEDE" wp14:editId="3414C3E4">
              <wp:simplePos x="635" y="635"/>
              <wp:positionH relativeFrom="page">
                <wp:align>center</wp:align>
              </wp:positionH>
              <wp:positionV relativeFrom="page">
                <wp:align>bottom</wp:align>
              </wp:positionV>
              <wp:extent cx="459740" cy="357505"/>
              <wp:effectExtent l="0" t="0" r="16510" b="0"/>
              <wp:wrapNone/>
              <wp:docPr id="1366976079" name="Text Box 8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D39399A"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ADEDE" id="_x0000_t202" coordsize="21600,21600" o:spt="202" path="m,l,21600r21600,l21600,xe">
              <v:stroke joinstyle="miter"/>
              <v:path gradientshapeok="t" o:connecttype="rect"/>
            </v:shapetype>
            <v:shape id="Text Box 86" o:spid="_x0000_s1091" type="#_x0000_t202" alt="OFFICIAL" style="position:absolute;left:0;text-align:left;margin-left:0;margin-top:0;width:36.2pt;height:28.15pt;z-index:251741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1PEEJw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3D39399A"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t xml:space="preserve"> </w:t>
    </w:r>
  </w:p>
  <w:p w14:paraId="79774F79" w14:textId="77777777" w:rsidR="006C006A" w:rsidRDefault="00000000">
    <w:pPr>
      <w:spacing w:after="0"/>
      <w:ind w:left="465"/>
      <w:jc w:val="center"/>
    </w:pPr>
    <w:r>
      <w:rPr>
        <w:sz w:val="20"/>
      </w:rPr>
      <w:t xml:space="preserve">OFFICIAL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32D8" w14:textId="77777777" w:rsidR="006C006A" w:rsidRDefault="003D638D">
    <w:pPr>
      <w:spacing w:after="0"/>
    </w:pPr>
    <w:r>
      <w:rPr>
        <w:rFonts w:ascii="Arial" w:eastAsia="Arial" w:hAnsi="Arial" w:cs="Arial"/>
        <w:noProof/>
        <w:sz w:val="20"/>
      </w:rPr>
      <mc:AlternateContent>
        <mc:Choice Requires="wps">
          <w:drawing>
            <wp:anchor distT="0" distB="0" distL="0" distR="0" simplePos="0" relativeHeight="251745280" behindDoc="0" locked="0" layoutInCell="1" allowOverlap="1" wp14:anchorId="5BA59179" wp14:editId="79CAC737">
              <wp:simplePos x="635" y="635"/>
              <wp:positionH relativeFrom="page">
                <wp:align>center</wp:align>
              </wp:positionH>
              <wp:positionV relativeFrom="page">
                <wp:align>bottom</wp:align>
              </wp:positionV>
              <wp:extent cx="459740" cy="357505"/>
              <wp:effectExtent l="0" t="0" r="16510" b="0"/>
              <wp:wrapNone/>
              <wp:docPr id="910417737" name="Text Box 9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7AEB95B"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59179" id="_x0000_t202" coordsize="21600,21600" o:spt="202" path="m,l,21600r21600,l21600,xe">
              <v:stroke joinstyle="miter"/>
              <v:path gradientshapeok="t" o:connecttype="rect"/>
            </v:shapetype>
            <v:shape id="Text Box 90" o:spid="_x0000_s1094" type="#_x0000_t202" alt="OFFICIAL" style="position:absolute;margin-left:0;margin-top:0;width:36.2pt;height:28.15pt;z-index:251745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CROmNo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47AEB95B"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 </w:t>
    </w:r>
  </w:p>
  <w:p w14:paraId="13B74EE8" w14:textId="77777777" w:rsidR="006C006A" w:rsidRDefault="00000000">
    <w:pPr>
      <w:spacing w:after="0"/>
    </w:pPr>
    <w:r>
      <w:rPr>
        <w:rFonts w:ascii="Arial" w:eastAsia="Arial" w:hAnsi="Arial" w:cs="Arial"/>
        <w:sz w:val="20"/>
      </w:rPr>
      <w:t xml:space="preserve">Framework Ref: RM6098 </w:t>
    </w:r>
  </w:p>
  <w:p w14:paraId="7A5AC3DD" w14:textId="77777777" w:rsidR="006C006A" w:rsidRDefault="00000000">
    <w:pPr>
      <w:tabs>
        <w:tab w:val="center" w:pos="4153"/>
        <w:tab w:val="center" w:pos="8223"/>
      </w:tabs>
      <w:spacing w:after="0"/>
    </w:pPr>
    <w:r>
      <w:rPr>
        <w:rFonts w:ascii="Arial" w:eastAsia="Arial" w:hAnsi="Arial" w:cs="Arial"/>
        <w:sz w:val="20"/>
      </w:rPr>
      <w:t xml:space="preserve">Project Version: v2.0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0718EE39" w14:textId="77777777" w:rsidR="006C006A" w:rsidRDefault="00000000">
    <w:pPr>
      <w:spacing w:after="173" w:line="239" w:lineRule="auto"/>
      <w:ind w:right="7194"/>
    </w:pPr>
    <w:r>
      <w:rPr>
        <w:rFonts w:ascii="Arial" w:eastAsia="Arial" w:hAnsi="Arial" w:cs="Arial"/>
        <w:sz w:val="20"/>
      </w:rPr>
      <w:t>Model Version: v3.4</w:t>
    </w:r>
    <w:r>
      <w:rPr>
        <w:rFonts w:ascii="Arial" w:eastAsia="Arial" w:hAnsi="Arial" w:cs="Arial"/>
        <w:color w:val="A6A6A6"/>
        <w:sz w:val="20"/>
      </w:rPr>
      <w:t xml:space="preserve">  </w:t>
    </w:r>
  </w:p>
  <w:p w14:paraId="6277BAC6" w14:textId="77777777" w:rsidR="006C006A" w:rsidRDefault="00000000">
    <w:pPr>
      <w:spacing w:after="0"/>
      <w:ind w:right="22"/>
      <w:jc w:val="center"/>
    </w:pPr>
    <w:r>
      <w:rPr>
        <w:sz w:val="20"/>
      </w:rPr>
      <w:t xml:space="preserve">OFFICIAL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1F28" w14:textId="77777777" w:rsidR="006C006A" w:rsidRDefault="003D638D">
    <w:pPr>
      <w:spacing w:after="170"/>
      <w:ind w:left="761"/>
    </w:pPr>
    <w:r>
      <w:rPr>
        <w:rFonts w:ascii="Arial" w:eastAsia="Arial" w:hAnsi="Arial" w:cs="Arial"/>
        <w:noProof/>
        <w:sz w:val="24"/>
      </w:rPr>
      <mc:AlternateContent>
        <mc:Choice Requires="wps">
          <w:drawing>
            <wp:anchor distT="0" distB="0" distL="0" distR="0" simplePos="0" relativeHeight="251746304" behindDoc="0" locked="0" layoutInCell="1" allowOverlap="1" wp14:anchorId="73497746" wp14:editId="6471A0A7">
              <wp:simplePos x="635" y="635"/>
              <wp:positionH relativeFrom="page">
                <wp:align>center</wp:align>
              </wp:positionH>
              <wp:positionV relativeFrom="page">
                <wp:align>bottom</wp:align>
              </wp:positionV>
              <wp:extent cx="459740" cy="357505"/>
              <wp:effectExtent l="0" t="0" r="16510" b="0"/>
              <wp:wrapNone/>
              <wp:docPr id="350230655" name="Text Box 9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F7EFBCA"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97746" id="_x0000_t202" coordsize="21600,21600" o:spt="202" path="m,l,21600r21600,l21600,xe">
              <v:stroke joinstyle="miter"/>
              <v:path gradientshapeok="t" o:connecttype="rect"/>
            </v:shapetype>
            <v:shape id="Text Box 91" o:spid="_x0000_s1095" type="#_x0000_t202" alt="OFFICIAL" style="position:absolute;left:0;text-align:left;margin-left:0;margin-top:0;width:36.2pt;height:28.15pt;z-index:251746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EnxKuc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2F7EFBCA"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4"/>
      </w:rPr>
      <w:t xml:space="preserve"> </w:t>
    </w:r>
  </w:p>
  <w:p w14:paraId="20410A5D" w14:textId="77777777" w:rsidR="006C006A" w:rsidRDefault="00000000">
    <w:pPr>
      <w:spacing w:after="0"/>
    </w:pPr>
    <w:r>
      <w:rPr>
        <w:rFonts w:ascii="Arial" w:eastAsia="Arial" w:hAnsi="Arial" w:cs="Arial"/>
        <w:sz w:val="20"/>
      </w:rPr>
      <w:t xml:space="preserve"> </w:t>
    </w:r>
  </w:p>
  <w:p w14:paraId="7A375A8A" w14:textId="77777777" w:rsidR="006C006A" w:rsidRDefault="00000000">
    <w:pPr>
      <w:spacing w:after="0"/>
    </w:pPr>
    <w:r>
      <w:rPr>
        <w:rFonts w:ascii="Arial" w:eastAsia="Arial" w:hAnsi="Arial" w:cs="Arial"/>
        <w:sz w:val="20"/>
      </w:rPr>
      <w:t xml:space="preserve">Framework Ref: RM6098 </w:t>
    </w:r>
  </w:p>
  <w:p w14:paraId="38994849" w14:textId="77777777" w:rsidR="006C006A" w:rsidRDefault="00000000">
    <w:pPr>
      <w:tabs>
        <w:tab w:val="center" w:pos="4153"/>
        <w:tab w:val="center" w:pos="8223"/>
      </w:tabs>
      <w:spacing w:after="0"/>
    </w:pPr>
    <w:r>
      <w:rPr>
        <w:rFonts w:ascii="Arial" w:eastAsia="Arial" w:hAnsi="Arial" w:cs="Arial"/>
        <w:sz w:val="20"/>
      </w:rPr>
      <w:t xml:space="preserve">Project Version: v2.0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3</w:t>
    </w:r>
    <w:r>
      <w:rPr>
        <w:rFonts w:ascii="Arial" w:eastAsia="Arial" w:hAnsi="Arial" w:cs="Arial"/>
        <w:sz w:val="20"/>
      </w:rPr>
      <w:fldChar w:fldCharType="end"/>
    </w:r>
    <w:r>
      <w:rPr>
        <w:rFonts w:ascii="Arial" w:eastAsia="Arial" w:hAnsi="Arial" w:cs="Arial"/>
        <w:sz w:val="20"/>
      </w:rPr>
      <w:t xml:space="preserve"> </w:t>
    </w:r>
  </w:p>
  <w:p w14:paraId="6B76DE93" w14:textId="77777777" w:rsidR="006C006A" w:rsidRDefault="00000000">
    <w:pPr>
      <w:spacing w:after="173" w:line="239" w:lineRule="auto"/>
      <w:ind w:right="7194"/>
    </w:pPr>
    <w:r>
      <w:rPr>
        <w:rFonts w:ascii="Arial" w:eastAsia="Arial" w:hAnsi="Arial" w:cs="Arial"/>
        <w:sz w:val="20"/>
      </w:rPr>
      <w:t>Model Version: v3.4</w:t>
    </w:r>
    <w:r>
      <w:rPr>
        <w:rFonts w:ascii="Arial" w:eastAsia="Arial" w:hAnsi="Arial" w:cs="Arial"/>
        <w:color w:val="A6A6A6"/>
        <w:sz w:val="20"/>
      </w:rPr>
      <w:t xml:space="preserve">  </w:t>
    </w:r>
  </w:p>
  <w:p w14:paraId="4A45A73C" w14:textId="77777777" w:rsidR="006C006A" w:rsidRDefault="00000000">
    <w:pPr>
      <w:spacing w:after="0"/>
      <w:ind w:right="22"/>
      <w:jc w:val="center"/>
    </w:pPr>
    <w:r>
      <w:rPr>
        <w:sz w:val="20"/>
      </w:rPr>
      <w:t xml:space="preserve">OFFICIAL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4DD3" w14:textId="77777777" w:rsidR="006C006A" w:rsidRDefault="003D638D">
    <w:pPr>
      <w:spacing w:after="0"/>
    </w:pPr>
    <w:r>
      <w:rPr>
        <w:rFonts w:ascii="Arial" w:eastAsia="Arial" w:hAnsi="Arial" w:cs="Arial"/>
        <w:noProof/>
        <w:sz w:val="20"/>
      </w:rPr>
      <mc:AlternateContent>
        <mc:Choice Requires="wps">
          <w:drawing>
            <wp:anchor distT="0" distB="0" distL="0" distR="0" simplePos="0" relativeHeight="251744256" behindDoc="0" locked="0" layoutInCell="1" allowOverlap="1" wp14:anchorId="390C8FEC" wp14:editId="31FA12D3">
              <wp:simplePos x="635" y="635"/>
              <wp:positionH relativeFrom="page">
                <wp:align>center</wp:align>
              </wp:positionH>
              <wp:positionV relativeFrom="page">
                <wp:align>bottom</wp:align>
              </wp:positionV>
              <wp:extent cx="459740" cy="357505"/>
              <wp:effectExtent l="0" t="0" r="16510" b="0"/>
              <wp:wrapNone/>
              <wp:docPr id="1770899315" name="Text Box 8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E2C4DDD"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C8FEC" id="_x0000_t202" coordsize="21600,21600" o:spt="202" path="m,l,21600r21600,l21600,xe">
              <v:stroke joinstyle="miter"/>
              <v:path gradientshapeok="t" o:connecttype="rect"/>
            </v:shapetype>
            <v:shape id="Text Box 89" o:spid="_x0000_s1097" type="#_x0000_t202" alt="OFFICIAL" style="position:absolute;margin-left:0;margin-top:0;width:36.2pt;height:28.15pt;z-index:251744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iDgIAAB0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Qln5/b30J1pKkQhoV7J9cN1X4QPjwLpA1Tu6Ta&#10;8ESHbqErOZwszmrAH3/zx3winqKcdaSYkluSNGftN0sLieIaDRyNbTKmN/ksp7jdmzsgHU7pSTiZ&#10;TPJiaEdTI5hX0vMqFqKQsJLKlXw7mndhkC69B6lWq5REOnIiPNiNkxE68hXJfOlfBboT44FW9Qij&#10;nETxhvghN970brUPRH/aSuR2IPJEOWkw7fX0XqLIf/1PWZdXvfwJ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OqPw4g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3E2C4DDD"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 </w:t>
    </w:r>
  </w:p>
  <w:p w14:paraId="3D0C68BA" w14:textId="77777777" w:rsidR="006C006A" w:rsidRDefault="00000000">
    <w:pPr>
      <w:spacing w:after="0"/>
    </w:pPr>
    <w:r>
      <w:rPr>
        <w:rFonts w:ascii="Arial" w:eastAsia="Arial" w:hAnsi="Arial" w:cs="Arial"/>
        <w:sz w:val="20"/>
      </w:rPr>
      <w:t xml:space="preserve">Framework Ref: RM6098 </w:t>
    </w:r>
  </w:p>
  <w:p w14:paraId="201A6F94" w14:textId="77777777" w:rsidR="006C006A" w:rsidRDefault="00000000">
    <w:pPr>
      <w:tabs>
        <w:tab w:val="center" w:pos="4153"/>
        <w:tab w:val="center" w:pos="8223"/>
      </w:tabs>
      <w:spacing w:after="0"/>
    </w:pPr>
    <w:r>
      <w:rPr>
        <w:rFonts w:ascii="Arial" w:eastAsia="Arial" w:hAnsi="Arial" w:cs="Arial"/>
        <w:sz w:val="20"/>
      </w:rPr>
      <w:t xml:space="preserve">Project Version: v2.0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31374999" w14:textId="77777777" w:rsidR="006C006A" w:rsidRDefault="00000000">
    <w:pPr>
      <w:spacing w:after="173" w:line="239" w:lineRule="auto"/>
      <w:ind w:right="7194"/>
    </w:pPr>
    <w:r>
      <w:rPr>
        <w:rFonts w:ascii="Arial" w:eastAsia="Arial" w:hAnsi="Arial" w:cs="Arial"/>
        <w:sz w:val="20"/>
      </w:rPr>
      <w:t>Model Version: v3.4</w:t>
    </w:r>
    <w:r>
      <w:rPr>
        <w:rFonts w:ascii="Arial" w:eastAsia="Arial" w:hAnsi="Arial" w:cs="Arial"/>
        <w:color w:val="A6A6A6"/>
        <w:sz w:val="20"/>
      </w:rPr>
      <w:t xml:space="preserve">  </w:t>
    </w:r>
  </w:p>
  <w:p w14:paraId="310F3B57" w14:textId="77777777" w:rsidR="006C006A" w:rsidRDefault="00000000">
    <w:pPr>
      <w:spacing w:after="0"/>
      <w:ind w:right="22"/>
      <w:jc w:val="center"/>
    </w:pPr>
    <w:r>
      <w:rPr>
        <w:sz w:val="20"/>
      </w:rPr>
      <w:t xml:space="preserve">OFFICIAL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C3CC" w14:textId="77777777" w:rsidR="006C006A" w:rsidRDefault="003D638D">
    <w:pPr>
      <w:spacing w:after="0"/>
      <w:ind w:right="30"/>
      <w:jc w:val="center"/>
    </w:pPr>
    <w:r>
      <w:rPr>
        <w:noProof/>
        <w:sz w:val="20"/>
      </w:rPr>
      <mc:AlternateContent>
        <mc:Choice Requires="wps">
          <w:drawing>
            <wp:anchor distT="0" distB="0" distL="0" distR="0" simplePos="0" relativeHeight="251748352" behindDoc="0" locked="0" layoutInCell="1" allowOverlap="1" wp14:anchorId="758279C0" wp14:editId="2985AFA4">
              <wp:simplePos x="635" y="635"/>
              <wp:positionH relativeFrom="page">
                <wp:align>center</wp:align>
              </wp:positionH>
              <wp:positionV relativeFrom="page">
                <wp:align>bottom</wp:align>
              </wp:positionV>
              <wp:extent cx="459740" cy="357505"/>
              <wp:effectExtent l="0" t="0" r="16510" b="0"/>
              <wp:wrapNone/>
              <wp:docPr id="1958530570" name="Text Box 9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D2151F6"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279C0" id="_x0000_t202" coordsize="21600,21600" o:spt="202" path="m,l,21600r21600,l21600,xe">
              <v:stroke joinstyle="miter"/>
              <v:path gradientshapeok="t" o:connecttype="rect"/>
            </v:shapetype>
            <v:shape id="Text Box 93" o:spid="_x0000_s1100" type="#_x0000_t202" alt="OFFICIAL" style="position:absolute;left:0;text-align:left;margin-left:0;margin-top:0;width:36.2pt;height:28.15pt;z-index:251748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OPhiCk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1D2151F6"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sz w:val="20"/>
      </w:rPr>
      <w:t xml:space="preserve">OFFICIAL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A904" w14:textId="77777777" w:rsidR="006C006A" w:rsidRDefault="003D638D">
    <w:pPr>
      <w:spacing w:after="0"/>
      <w:ind w:left="2235"/>
    </w:pPr>
    <w:r>
      <w:rPr>
        <w:rFonts w:ascii="Arial" w:eastAsia="Arial" w:hAnsi="Arial" w:cs="Arial"/>
        <w:noProof/>
        <w:sz w:val="20"/>
      </w:rPr>
      <mc:AlternateContent>
        <mc:Choice Requires="wps">
          <w:drawing>
            <wp:anchor distT="0" distB="0" distL="0" distR="0" simplePos="0" relativeHeight="251749376" behindDoc="0" locked="0" layoutInCell="1" allowOverlap="1" wp14:anchorId="08AFE7D8" wp14:editId="5F5E04F6">
              <wp:simplePos x="635" y="635"/>
              <wp:positionH relativeFrom="page">
                <wp:align>center</wp:align>
              </wp:positionH>
              <wp:positionV relativeFrom="page">
                <wp:align>bottom</wp:align>
              </wp:positionV>
              <wp:extent cx="459740" cy="357505"/>
              <wp:effectExtent l="0" t="0" r="16510" b="0"/>
              <wp:wrapNone/>
              <wp:docPr id="154624064" name="Text Box 9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EFFB394"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AFE7D8" id="_x0000_t202" coordsize="21600,21600" o:spt="202" path="m,l,21600r21600,l21600,xe">
              <v:stroke joinstyle="miter"/>
              <v:path gradientshapeok="t" o:connecttype="rect"/>
            </v:shapetype>
            <v:shape id="Text Box 94" o:spid="_x0000_s1101" type="#_x0000_t202" alt="OFFICIAL" style="position:absolute;left:0;text-align:left;margin-left:0;margin-top:0;width:36.2pt;height:28.15pt;z-index:251749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jl46FA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3EFFB394"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 </w:t>
    </w:r>
  </w:p>
  <w:p w14:paraId="2BD8E1BC" w14:textId="77777777" w:rsidR="006C006A" w:rsidRDefault="00000000">
    <w:pPr>
      <w:tabs>
        <w:tab w:val="center" w:pos="1846"/>
        <w:tab w:val="center" w:pos="4513"/>
        <w:tab w:val="right" w:pos="9026"/>
      </w:tabs>
      <w:spacing w:after="631"/>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13</w:t>
    </w:r>
    <w:r>
      <w:rPr>
        <w:rFonts w:ascii="Arial" w:eastAsia="Arial" w:hAnsi="Arial" w:cs="Arial"/>
        <w:sz w:val="20"/>
      </w:rPr>
      <w:fldChar w:fldCharType="end"/>
    </w:r>
    <w:r>
      <w:rPr>
        <w:rFonts w:ascii="Arial" w:eastAsia="Arial" w:hAnsi="Arial" w:cs="Arial"/>
        <w:sz w:val="20"/>
      </w:rPr>
      <w:t xml:space="preserve"> </w:t>
    </w:r>
  </w:p>
  <w:p w14:paraId="3A58B6B3" w14:textId="77777777" w:rsidR="006C006A" w:rsidRDefault="00000000">
    <w:pPr>
      <w:spacing w:after="0"/>
      <w:ind w:right="30"/>
      <w:jc w:val="center"/>
    </w:pPr>
    <w:r>
      <w:rPr>
        <w:sz w:val="20"/>
      </w:rPr>
      <w:t xml:space="preserve">OFFICIAL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37B4" w14:textId="77777777" w:rsidR="006C006A" w:rsidRDefault="003D638D">
    <w:pPr>
      <w:spacing w:after="0"/>
      <w:ind w:right="30"/>
      <w:jc w:val="center"/>
    </w:pPr>
    <w:r>
      <w:rPr>
        <w:noProof/>
        <w:sz w:val="20"/>
      </w:rPr>
      <mc:AlternateContent>
        <mc:Choice Requires="wps">
          <w:drawing>
            <wp:anchor distT="0" distB="0" distL="0" distR="0" simplePos="0" relativeHeight="251747328" behindDoc="0" locked="0" layoutInCell="1" allowOverlap="1" wp14:anchorId="54FBC206" wp14:editId="594F32C0">
              <wp:simplePos x="635" y="635"/>
              <wp:positionH relativeFrom="page">
                <wp:align>center</wp:align>
              </wp:positionH>
              <wp:positionV relativeFrom="page">
                <wp:align>bottom</wp:align>
              </wp:positionV>
              <wp:extent cx="459740" cy="357505"/>
              <wp:effectExtent l="0" t="0" r="16510" b="0"/>
              <wp:wrapNone/>
              <wp:docPr id="2126755349" name="Text Box 9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D19EC60"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FBC206" id="_x0000_t202" coordsize="21600,21600" o:spt="202" path="m,l,21600r21600,l21600,xe">
              <v:stroke joinstyle="miter"/>
              <v:path gradientshapeok="t" o:connecttype="rect"/>
            </v:shapetype>
            <v:shape id="Text Box 92" o:spid="_x0000_s1103" type="#_x0000_t202" alt="OFFICIAL" style="position:absolute;left:0;text-align:left;margin-left:0;margin-top:0;width:36.2pt;height:28.15pt;z-index:251747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9vDwIAAB0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Qln8/H9rdQHWkqhGHh3sl1Q7UfhA/PAmnD1C6p&#10;NjzRoVvoSg4ni7Ma8Mff/DGfiKcoZx0ppuSWJM1Z+83SQqK4RgNHY5uM6U0+yylu9+YOSIdTehJO&#10;JpO8GNrR1AjmlfS8ioUoJKykciXfjuZdGKRL70Gq1SolkY6cCA9242SEjnxFMl/6V4HuxHigVT3C&#10;KCdRvCF+yI03vVvtA9GfthK5HYg8UU4aTHs9vZco8l//U9blVS9/Ag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FQgX28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2D19EC60"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sz w:val="20"/>
      </w:rPr>
      <w:t xml:space="preserve">OFFICIAL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4F82" w14:textId="77777777" w:rsidR="006C006A" w:rsidRDefault="003D638D">
    <w:pPr>
      <w:spacing w:after="0"/>
      <w:ind w:left="-39" w:right="4469"/>
      <w:jc w:val="center"/>
    </w:pPr>
    <w:r>
      <w:rPr>
        <w:noProof/>
      </w:rPr>
      <mc:AlternateContent>
        <mc:Choice Requires="wps">
          <w:drawing>
            <wp:anchor distT="0" distB="0" distL="0" distR="0" simplePos="0" relativeHeight="251714560" behindDoc="0" locked="0" layoutInCell="1" allowOverlap="1" wp14:anchorId="508E1A2B" wp14:editId="768ED5E2">
              <wp:simplePos x="635" y="635"/>
              <wp:positionH relativeFrom="page">
                <wp:align>center</wp:align>
              </wp:positionH>
              <wp:positionV relativeFrom="page">
                <wp:align>bottom</wp:align>
              </wp:positionV>
              <wp:extent cx="459740" cy="357505"/>
              <wp:effectExtent l="0" t="0" r="16510" b="0"/>
              <wp:wrapNone/>
              <wp:docPr id="1533940797"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8BF4E36"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8E1A2B" id="_x0000_t202" coordsize="21600,21600" o:spt="202" path="m,l,21600r21600,l21600,xe">
              <v:stroke joinstyle="miter"/>
              <v:path gradientshapeok="t" o:connecttype="rect"/>
            </v:shapetype>
            <v:shape id="Text Box 60" o:spid="_x0000_s1034" type="#_x0000_t202" alt="OFFICIAL" style="position:absolute;left:0;text-align:left;margin-left:0;margin-top:0;width:36.2pt;height:28.15pt;z-index:25171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qLDg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Yq+fXY/RaqIw2FMOzbO7lqqPRa+PAkkBZM3ZJo&#10;wyMduoWu5HCyOKsBf/7NH/OJd4py1pFgSm5J0Zy13y3tI2prNHA0tsmY3uSznOJ2b+6AZDilF+Fk&#10;MsmLoR1NjWBeSM7LWIhCwkoqV/LtaN6FQbn0HKRaLlMSyciJsLYbJyN0pCty+dy/CHQnwgNt6gFG&#10;NYniHe9Dbrzp3XIfiP20lEjtQOSJcZJgWuvpuUSNv/1PWedHvfgF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wMOKiw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08BF4E36"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noProof/>
      </w:rPr>
      <mc:AlternateContent>
        <mc:Choice Requires="wpg">
          <w:drawing>
            <wp:anchor distT="0" distB="0" distL="114300" distR="114300" simplePos="0" relativeHeight="251658240" behindDoc="0" locked="0" layoutInCell="1" allowOverlap="1" wp14:anchorId="60B03F61" wp14:editId="647C44E0">
              <wp:simplePos x="0" y="0"/>
              <wp:positionH relativeFrom="page">
                <wp:posOffset>889635</wp:posOffset>
              </wp:positionH>
              <wp:positionV relativeFrom="page">
                <wp:posOffset>9643884</wp:posOffset>
              </wp:positionV>
              <wp:extent cx="9525" cy="12700"/>
              <wp:effectExtent l="0" t="0" r="0" b="0"/>
              <wp:wrapSquare wrapText="bothSides"/>
              <wp:docPr id="305451" name="Group 305451"/>
              <wp:cNvGraphicFramePr/>
              <a:graphic xmlns:a="http://schemas.openxmlformats.org/drawingml/2006/main">
                <a:graphicData uri="http://schemas.microsoft.com/office/word/2010/wordprocessingGroup">
                  <wpg:wgp>
                    <wpg:cNvGrpSpPr/>
                    <wpg:grpSpPr>
                      <a:xfrm>
                        <a:off x="0" y="0"/>
                        <a:ext cx="9525" cy="12700"/>
                        <a:chOff x="0" y="0"/>
                        <a:chExt cx="9525" cy="12700"/>
                      </a:xfrm>
                    </wpg:grpSpPr>
                    <wps:wsp>
                      <wps:cNvPr id="305452" name="Shape 305452"/>
                      <wps:cNvSpPr/>
                      <wps:spPr>
                        <a:xfrm>
                          <a:off x="0" y="0"/>
                          <a:ext cx="9525" cy="12700"/>
                        </a:xfrm>
                        <a:custGeom>
                          <a:avLst/>
                          <a:gdLst/>
                          <a:ahLst/>
                          <a:cxnLst/>
                          <a:rect l="0" t="0" r="0" b="0"/>
                          <a:pathLst>
                            <a:path w="9525" h="12700">
                              <a:moveTo>
                                <a:pt x="0" y="0"/>
                              </a:moveTo>
                              <a:lnTo>
                                <a:pt x="9525"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5451" style="width:0.75pt;height:1pt;position:absolute;mso-position-horizontal-relative:page;mso-position-horizontal:absolute;margin-left:70.05pt;mso-position-vertical-relative:page;margin-top:759.361pt;" coordsize="95,127">
              <v:shape id="Shape 305452" style="position:absolute;width:95;height:127;left:0;top:0;" coordsize="9525,12700" path="m0,0l9525,12700">
                <v:stroke weight="0.75pt" endcap="flat" joinstyle="round" on="true" color="#000000"/>
                <v:fill on="false" color="#000000" opacity="0"/>
              </v:shape>
              <w10:wrap type="square"/>
            </v:group>
          </w:pict>
        </mc:Fallback>
      </mc:AlternateContent>
    </w:r>
    <w:r w:rsidR="00000000">
      <w:tab/>
      <w:t xml:space="preserve"> </w:t>
    </w:r>
  </w:p>
  <w:p w14:paraId="1EEF17A7" w14:textId="77777777" w:rsidR="006C006A" w:rsidRDefault="00000000">
    <w:pPr>
      <w:spacing w:after="7"/>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556B2AF2" w14:textId="77777777" w:rsidR="006C006A" w:rsidRDefault="00000000">
    <w:pPr>
      <w:spacing w:after="0"/>
    </w:pPr>
    <w:r>
      <w:rPr>
        <w:sz w:val="20"/>
      </w:rPr>
      <w:t xml:space="preserve"> </w:t>
    </w:r>
    <w:r>
      <w:rPr>
        <w:sz w:val="20"/>
      </w:rPr>
      <w:tab/>
      <w:t xml:space="preserve"> </w:t>
    </w:r>
  </w:p>
  <w:p w14:paraId="0B5B787C" w14:textId="77777777" w:rsidR="006C006A" w:rsidRDefault="00000000">
    <w:pPr>
      <w:spacing w:after="0"/>
      <w:ind w:left="44"/>
      <w:jc w:val="center"/>
    </w:pPr>
    <w:r>
      <w:t xml:space="preserve"> </w:t>
    </w:r>
  </w:p>
  <w:p w14:paraId="4F29D61B" w14:textId="77777777" w:rsidR="006C006A" w:rsidRDefault="00000000">
    <w:pPr>
      <w:spacing w:after="0"/>
    </w:pPr>
    <w:r>
      <w:t xml:space="preserve"> </w:t>
    </w:r>
  </w:p>
  <w:p w14:paraId="1307B855" w14:textId="77777777" w:rsidR="006C006A" w:rsidRDefault="00000000">
    <w:pPr>
      <w:spacing w:after="0"/>
      <w:ind w:right="35"/>
      <w:jc w:val="center"/>
    </w:pPr>
    <w:r>
      <w:rPr>
        <w:sz w:val="20"/>
      </w:rPr>
      <w:t xml:space="preserve">OFFICIAL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168D" w14:textId="77777777" w:rsidR="006C006A" w:rsidRDefault="003D638D">
    <w:pPr>
      <w:spacing w:after="0"/>
      <w:ind w:left="218"/>
    </w:pPr>
    <w:r>
      <w:rPr>
        <w:rFonts w:ascii="Arial" w:eastAsia="Arial" w:hAnsi="Arial" w:cs="Arial"/>
        <w:noProof/>
        <w:sz w:val="20"/>
      </w:rPr>
      <mc:AlternateContent>
        <mc:Choice Requires="wps">
          <w:drawing>
            <wp:anchor distT="0" distB="0" distL="0" distR="0" simplePos="0" relativeHeight="251751424" behindDoc="0" locked="0" layoutInCell="1" allowOverlap="1" wp14:anchorId="7FF6FDB5" wp14:editId="416FF3C0">
              <wp:simplePos x="635" y="635"/>
              <wp:positionH relativeFrom="page">
                <wp:align>center</wp:align>
              </wp:positionH>
              <wp:positionV relativeFrom="page">
                <wp:align>bottom</wp:align>
              </wp:positionV>
              <wp:extent cx="459740" cy="357505"/>
              <wp:effectExtent l="0" t="0" r="16510" b="0"/>
              <wp:wrapNone/>
              <wp:docPr id="753559052" name="Text Box 9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3AEB2E5"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F6FDB5" id="_x0000_t202" coordsize="21600,21600" o:spt="202" path="m,l,21600r21600,l21600,xe">
              <v:stroke joinstyle="miter"/>
              <v:path gradientshapeok="t" o:connecttype="rect"/>
            </v:shapetype>
            <v:shape id="Text Box 96" o:spid="_x0000_s1106" type="#_x0000_t202" alt="OFFICIAL" style="position:absolute;left:0;text-align:left;margin-left:0;margin-top:0;width:36.2pt;height:28.15pt;z-index:251751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QCx/BA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63AEB2E5"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p>
  <w:p w14:paraId="6B21F35D" w14:textId="77777777" w:rsidR="006C006A" w:rsidRDefault="00000000">
    <w:pPr>
      <w:tabs>
        <w:tab w:val="center" w:pos="1140"/>
        <w:tab w:val="center" w:pos="4731"/>
        <w:tab w:val="right" w:pos="9394"/>
      </w:tabs>
      <w:spacing w:after="0"/>
    </w:pPr>
    <w:r>
      <w:tab/>
    </w: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16</w:t>
    </w:r>
    <w:r>
      <w:rPr>
        <w:rFonts w:ascii="Arial" w:eastAsia="Arial" w:hAnsi="Arial" w:cs="Arial"/>
        <w:sz w:val="20"/>
      </w:rPr>
      <w:fldChar w:fldCharType="end"/>
    </w:r>
    <w:r>
      <w:rPr>
        <w:rFonts w:ascii="Arial" w:eastAsia="Arial" w:hAnsi="Arial" w:cs="Arial"/>
        <w:sz w:val="20"/>
      </w:rPr>
      <w:t xml:space="preserve"> </w:t>
    </w:r>
  </w:p>
  <w:p w14:paraId="10823651" w14:textId="77777777" w:rsidR="006C006A" w:rsidRDefault="00000000">
    <w:pPr>
      <w:spacing w:after="5"/>
      <w:ind w:left="218"/>
    </w:pPr>
    <w:r>
      <w:rPr>
        <w:rFonts w:ascii="Arial" w:eastAsia="Arial" w:hAnsi="Arial" w:cs="Arial"/>
        <w:sz w:val="20"/>
      </w:rPr>
      <w:t xml:space="preserve">Model Version: v3.2 fix </w:t>
    </w:r>
  </w:p>
  <w:p w14:paraId="6E6A7AE5" w14:textId="77777777" w:rsidR="006C006A" w:rsidRDefault="00000000">
    <w:pPr>
      <w:spacing w:after="137"/>
      <w:ind w:left="218"/>
    </w:pPr>
    <w:r>
      <w:t xml:space="preserve"> </w:t>
    </w:r>
  </w:p>
  <w:p w14:paraId="05F9893F" w14:textId="77777777" w:rsidR="006C006A" w:rsidRDefault="00000000">
    <w:pPr>
      <w:spacing w:after="0"/>
      <w:ind w:left="40"/>
      <w:jc w:val="center"/>
    </w:pPr>
    <w:r>
      <w:rPr>
        <w:sz w:val="20"/>
      </w:rPr>
      <w:t xml:space="preserve">OFFICIAL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CC13" w14:textId="77777777" w:rsidR="006C006A" w:rsidRDefault="003D638D">
    <w:pPr>
      <w:spacing w:after="0"/>
      <w:ind w:left="218"/>
    </w:pPr>
    <w:r>
      <w:rPr>
        <w:rFonts w:ascii="Arial" w:eastAsia="Arial" w:hAnsi="Arial" w:cs="Arial"/>
        <w:noProof/>
        <w:sz w:val="20"/>
      </w:rPr>
      <mc:AlternateContent>
        <mc:Choice Requires="wps">
          <w:drawing>
            <wp:anchor distT="0" distB="0" distL="0" distR="0" simplePos="0" relativeHeight="251752448" behindDoc="0" locked="0" layoutInCell="1" allowOverlap="1" wp14:anchorId="7EE6F545" wp14:editId="7D5C672D">
              <wp:simplePos x="635" y="635"/>
              <wp:positionH relativeFrom="page">
                <wp:align>center</wp:align>
              </wp:positionH>
              <wp:positionV relativeFrom="page">
                <wp:align>bottom</wp:align>
              </wp:positionV>
              <wp:extent cx="459740" cy="357505"/>
              <wp:effectExtent l="0" t="0" r="16510" b="0"/>
              <wp:wrapNone/>
              <wp:docPr id="388410011" name="Text Box 9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9346DEA"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E6F545" id="_x0000_t202" coordsize="21600,21600" o:spt="202" path="m,l,21600r21600,l21600,xe">
              <v:stroke joinstyle="miter"/>
              <v:path gradientshapeok="t" o:connecttype="rect"/>
            </v:shapetype>
            <v:shape id="Text Box 97" o:spid="_x0000_s1107" type="#_x0000_t202" alt="OFFICIAL" style="position:absolute;left:0;text-align:left;margin-left:0;margin-top:0;width:36.2pt;height:28.15pt;z-index:251752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LZPNOQ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09346DEA"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Framework Ref: RM6098 </w:t>
    </w:r>
  </w:p>
  <w:p w14:paraId="4176D197" w14:textId="77777777" w:rsidR="006C006A" w:rsidRDefault="00000000">
    <w:pPr>
      <w:tabs>
        <w:tab w:val="center" w:pos="1140"/>
        <w:tab w:val="center" w:pos="4731"/>
        <w:tab w:val="right" w:pos="9394"/>
      </w:tabs>
      <w:spacing w:after="0"/>
    </w:pPr>
    <w:r>
      <w:tab/>
    </w: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16</w:t>
    </w:r>
    <w:r>
      <w:rPr>
        <w:rFonts w:ascii="Arial" w:eastAsia="Arial" w:hAnsi="Arial" w:cs="Arial"/>
        <w:sz w:val="20"/>
      </w:rPr>
      <w:fldChar w:fldCharType="end"/>
    </w:r>
    <w:r>
      <w:rPr>
        <w:rFonts w:ascii="Arial" w:eastAsia="Arial" w:hAnsi="Arial" w:cs="Arial"/>
        <w:sz w:val="20"/>
      </w:rPr>
      <w:t xml:space="preserve"> </w:t>
    </w:r>
  </w:p>
  <w:p w14:paraId="06535BC9" w14:textId="77777777" w:rsidR="006C006A" w:rsidRDefault="00000000">
    <w:pPr>
      <w:spacing w:after="5"/>
      <w:ind w:left="218"/>
    </w:pPr>
    <w:r>
      <w:rPr>
        <w:rFonts w:ascii="Arial" w:eastAsia="Arial" w:hAnsi="Arial" w:cs="Arial"/>
        <w:sz w:val="20"/>
      </w:rPr>
      <w:t xml:space="preserve">Model Version: v3.2 fix </w:t>
    </w:r>
  </w:p>
  <w:p w14:paraId="46F4DDE6" w14:textId="77777777" w:rsidR="006C006A" w:rsidRDefault="00000000">
    <w:pPr>
      <w:spacing w:after="137"/>
      <w:ind w:left="218"/>
    </w:pPr>
    <w:r>
      <w:t xml:space="preserve"> </w:t>
    </w:r>
  </w:p>
  <w:p w14:paraId="3AF19D04" w14:textId="77777777" w:rsidR="006C006A" w:rsidRDefault="00000000">
    <w:pPr>
      <w:spacing w:after="0"/>
      <w:ind w:left="40"/>
      <w:jc w:val="center"/>
    </w:pPr>
    <w:r>
      <w:rPr>
        <w:sz w:val="20"/>
      </w:rPr>
      <w:t xml:space="preserve">OFFICIAL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7012" w14:textId="77777777" w:rsidR="006C006A" w:rsidRDefault="003D638D">
    <w:pPr>
      <w:spacing w:after="0"/>
      <w:ind w:left="2453"/>
    </w:pPr>
    <w:r>
      <w:rPr>
        <w:rFonts w:ascii="Arial" w:eastAsia="Arial" w:hAnsi="Arial" w:cs="Arial"/>
        <w:noProof/>
        <w:sz w:val="20"/>
      </w:rPr>
      <mc:AlternateContent>
        <mc:Choice Requires="wps">
          <w:drawing>
            <wp:anchor distT="0" distB="0" distL="0" distR="0" simplePos="0" relativeHeight="251750400" behindDoc="0" locked="0" layoutInCell="1" allowOverlap="1" wp14:anchorId="57B1E8F3" wp14:editId="5F4296C1">
              <wp:simplePos x="635" y="635"/>
              <wp:positionH relativeFrom="page">
                <wp:align>center</wp:align>
              </wp:positionH>
              <wp:positionV relativeFrom="page">
                <wp:align>bottom</wp:align>
              </wp:positionV>
              <wp:extent cx="459740" cy="357505"/>
              <wp:effectExtent l="0" t="0" r="16510" b="0"/>
              <wp:wrapNone/>
              <wp:docPr id="1917204878" name="Text Box 9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6F16989"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1E8F3" id="_x0000_t202" coordsize="21600,21600" o:spt="202" path="m,l,21600r21600,l21600,xe">
              <v:stroke joinstyle="miter"/>
              <v:path gradientshapeok="t" o:connecttype="rect"/>
            </v:shapetype>
            <v:shape id="Text Box 95" o:spid="_x0000_s1109" type="#_x0000_t202" alt="OFFICIAL" style="position:absolute;left:0;text-align:left;margin-left:0;margin-top:0;width:36.2pt;height:28.15pt;z-index:251750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PftqEI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76F16989"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rFonts w:ascii="Arial" w:eastAsia="Arial" w:hAnsi="Arial" w:cs="Arial"/>
        <w:sz w:val="20"/>
      </w:rPr>
      <w:t xml:space="preserve"> </w:t>
    </w:r>
  </w:p>
  <w:p w14:paraId="580B363C" w14:textId="77777777" w:rsidR="006C006A" w:rsidRDefault="00000000">
    <w:pPr>
      <w:tabs>
        <w:tab w:val="center" w:pos="2065"/>
        <w:tab w:val="center" w:pos="4731"/>
        <w:tab w:val="right" w:pos="9394"/>
      </w:tabs>
      <w:spacing w:after="631"/>
    </w:pPr>
    <w: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13</w:t>
    </w:r>
    <w:r>
      <w:rPr>
        <w:rFonts w:ascii="Arial" w:eastAsia="Arial" w:hAnsi="Arial" w:cs="Arial"/>
        <w:sz w:val="20"/>
      </w:rPr>
      <w:fldChar w:fldCharType="end"/>
    </w:r>
    <w:r>
      <w:rPr>
        <w:rFonts w:ascii="Arial" w:eastAsia="Arial" w:hAnsi="Arial" w:cs="Arial"/>
        <w:sz w:val="20"/>
      </w:rPr>
      <w:t xml:space="preserve"> </w:t>
    </w:r>
  </w:p>
  <w:p w14:paraId="412C7184" w14:textId="77777777" w:rsidR="006C006A" w:rsidRDefault="00000000">
    <w:pPr>
      <w:spacing w:after="0"/>
      <w:ind w:left="40"/>
      <w:jc w:val="center"/>
    </w:pPr>
    <w:r>
      <w:rPr>
        <w:sz w:val="20"/>
      </w:rPr>
      <w:t xml:space="preserve">OFFICIAL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6EB1" w14:textId="77777777" w:rsidR="006C006A" w:rsidRDefault="003D638D">
    <w:pPr>
      <w:spacing w:after="137"/>
    </w:pPr>
    <w:r>
      <w:rPr>
        <w:noProof/>
      </w:rPr>
      <mc:AlternateContent>
        <mc:Choice Requires="wps">
          <w:drawing>
            <wp:anchor distT="0" distB="0" distL="0" distR="0" simplePos="0" relativeHeight="251754496" behindDoc="0" locked="0" layoutInCell="1" allowOverlap="1" wp14:anchorId="6FFAD17D" wp14:editId="0443AD1D">
              <wp:simplePos x="635" y="635"/>
              <wp:positionH relativeFrom="page">
                <wp:align>center</wp:align>
              </wp:positionH>
              <wp:positionV relativeFrom="page">
                <wp:align>bottom</wp:align>
              </wp:positionV>
              <wp:extent cx="459740" cy="357505"/>
              <wp:effectExtent l="0" t="0" r="16510" b="0"/>
              <wp:wrapNone/>
              <wp:docPr id="1304663978" name="Text Box 9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AD9E14A"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AD17D" id="_x0000_t202" coordsize="21600,21600" o:spt="202" path="m,l,21600r21600,l21600,xe">
              <v:stroke joinstyle="miter"/>
              <v:path gradientshapeok="t" o:connecttype="rect"/>
            </v:shapetype>
            <v:shape id="Text Box 99" o:spid="_x0000_s1112" type="#_x0000_t202" alt="OFFICIAL" style="position:absolute;margin-left:0;margin-top:0;width:36.2pt;height:28.15pt;z-index:251754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C6v0Ik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5AD9E14A"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t xml:space="preserve"> </w:t>
    </w:r>
  </w:p>
  <w:p w14:paraId="5A55759C" w14:textId="77777777" w:rsidR="006C006A" w:rsidRDefault="00000000">
    <w:pPr>
      <w:spacing w:after="0"/>
      <w:ind w:left="132"/>
      <w:jc w:val="center"/>
    </w:pPr>
    <w:r>
      <w:rPr>
        <w:sz w:val="20"/>
      </w:rPr>
      <w:t xml:space="preserve">OFFICIAL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7D38" w14:textId="77777777" w:rsidR="006C006A" w:rsidRDefault="003D638D">
    <w:pPr>
      <w:spacing w:after="137"/>
    </w:pPr>
    <w:r>
      <w:rPr>
        <w:noProof/>
      </w:rPr>
      <mc:AlternateContent>
        <mc:Choice Requires="wps">
          <w:drawing>
            <wp:anchor distT="0" distB="0" distL="0" distR="0" simplePos="0" relativeHeight="251755520" behindDoc="0" locked="0" layoutInCell="1" allowOverlap="1" wp14:anchorId="3354D906" wp14:editId="59168A74">
              <wp:simplePos x="635" y="635"/>
              <wp:positionH relativeFrom="page">
                <wp:align>center</wp:align>
              </wp:positionH>
              <wp:positionV relativeFrom="page">
                <wp:align>bottom</wp:align>
              </wp:positionV>
              <wp:extent cx="459740" cy="357505"/>
              <wp:effectExtent l="0" t="0" r="16510" b="0"/>
              <wp:wrapNone/>
              <wp:docPr id="135794853" name="Text Box 10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058BBFE"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54D906" id="_x0000_t202" coordsize="21600,21600" o:spt="202" path="m,l,21600r21600,l21600,xe">
              <v:stroke joinstyle="miter"/>
              <v:path gradientshapeok="t" o:connecttype="rect"/>
            </v:shapetype>
            <v:shape id="Text Box 100" o:spid="_x0000_s1113" type="#_x0000_t202" alt="OFFICIAL" style="position:absolute;margin-left:0;margin-top:0;width:36.2pt;height:28.15pt;z-index:251755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EMQYrQ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1058BBFE"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t xml:space="preserve"> </w:t>
    </w:r>
  </w:p>
  <w:p w14:paraId="5E039F77" w14:textId="77777777" w:rsidR="006C006A" w:rsidRDefault="00000000">
    <w:pPr>
      <w:spacing w:after="0"/>
      <w:ind w:left="132"/>
      <w:jc w:val="center"/>
    </w:pPr>
    <w:r>
      <w:rPr>
        <w:sz w:val="20"/>
      </w:rPr>
      <w:t xml:space="preserve">OFFICIAL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D22F" w14:textId="77777777" w:rsidR="006C006A" w:rsidRDefault="003D638D">
    <w:pPr>
      <w:spacing w:after="137"/>
    </w:pPr>
    <w:r>
      <w:rPr>
        <w:noProof/>
      </w:rPr>
      <mc:AlternateContent>
        <mc:Choice Requires="wps">
          <w:drawing>
            <wp:anchor distT="0" distB="0" distL="0" distR="0" simplePos="0" relativeHeight="251753472" behindDoc="0" locked="0" layoutInCell="1" allowOverlap="1" wp14:anchorId="7620E01B" wp14:editId="66425BD3">
              <wp:simplePos x="635" y="635"/>
              <wp:positionH relativeFrom="page">
                <wp:align>center</wp:align>
              </wp:positionH>
              <wp:positionV relativeFrom="page">
                <wp:align>bottom</wp:align>
              </wp:positionV>
              <wp:extent cx="459740" cy="357505"/>
              <wp:effectExtent l="0" t="0" r="16510" b="0"/>
              <wp:wrapNone/>
              <wp:docPr id="967748362" name="Text Box 9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619F9DD"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20E01B" id="_x0000_t202" coordsize="21600,21600" o:spt="202" path="m,l,21600r21600,l21600,xe">
              <v:stroke joinstyle="miter"/>
              <v:path gradientshapeok="t" o:connecttype="rect"/>
            </v:shapetype>
            <v:shape id="Text Box 98" o:spid="_x0000_s1115" type="#_x0000_t202" alt="OFFICIAL" style="position:absolute;margin-left:0;margin-top:0;width:36.2pt;height:28.15pt;z-index:251753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ARuKQ8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5619F9DD"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t xml:space="preserve"> </w:t>
    </w:r>
  </w:p>
  <w:p w14:paraId="265D1BCF" w14:textId="77777777" w:rsidR="006C006A" w:rsidRDefault="00000000">
    <w:pPr>
      <w:spacing w:after="0"/>
      <w:ind w:left="132"/>
      <w:jc w:val="center"/>
    </w:pPr>
    <w:r>
      <w:rPr>
        <w:sz w:val="20"/>
      </w:rPr>
      <w:t xml:space="preserve">OFFICIAL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C209" w14:textId="77777777" w:rsidR="006C006A" w:rsidRDefault="003D638D">
    <w:pPr>
      <w:spacing w:after="0"/>
      <w:ind w:left="-39" w:right="4469"/>
      <w:jc w:val="center"/>
    </w:pPr>
    <w:r>
      <w:rPr>
        <w:noProof/>
      </w:rPr>
      <mc:AlternateContent>
        <mc:Choice Requires="wps">
          <w:drawing>
            <wp:anchor distT="0" distB="0" distL="0" distR="0" simplePos="0" relativeHeight="251715584" behindDoc="0" locked="0" layoutInCell="1" allowOverlap="1" wp14:anchorId="0E6B4103" wp14:editId="43A9B854">
              <wp:simplePos x="635" y="635"/>
              <wp:positionH relativeFrom="page">
                <wp:align>center</wp:align>
              </wp:positionH>
              <wp:positionV relativeFrom="page">
                <wp:align>bottom</wp:align>
              </wp:positionV>
              <wp:extent cx="459740" cy="357505"/>
              <wp:effectExtent l="0" t="0" r="16510" b="0"/>
              <wp:wrapNone/>
              <wp:docPr id="2052255903" name="Text Box 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328D74C"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6B4103" id="_x0000_t202" coordsize="21600,21600" o:spt="202" path="m,l,21600r21600,l21600,xe">
              <v:stroke joinstyle="miter"/>
              <v:path gradientshapeok="t" o:connecttype="rect"/>
            </v:shapetype>
            <v:shape id="Text Box 61" o:spid="_x0000_s1035" type="#_x0000_t202" alt="OFFICIAL" style="position:absolute;left:0;text-align:left;margin-left:0;margin-top:0;width:36.2pt;height:28.15pt;z-index:251715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rXw4t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5328D74C"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noProof/>
      </w:rPr>
      <mc:AlternateContent>
        <mc:Choice Requires="wpg">
          <w:drawing>
            <wp:anchor distT="0" distB="0" distL="114300" distR="114300" simplePos="0" relativeHeight="251659264" behindDoc="0" locked="0" layoutInCell="1" allowOverlap="1" wp14:anchorId="611136BF" wp14:editId="6C6E1B1F">
              <wp:simplePos x="0" y="0"/>
              <wp:positionH relativeFrom="page">
                <wp:posOffset>889635</wp:posOffset>
              </wp:positionH>
              <wp:positionV relativeFrom="page">
                <wp:posOffset>9643884</wp:posOffset>
              </wp:positionV>
              <wp:extent cx="9525" cy="12700"/>
              <wp:effectExtent l="0" t="0" r="0" b="0"/>
              <wp:wrapSquare wrapText="bothSides"/>
              <wp:docPr id="305390" name="Group 305390"/>
              <wp:cNvGraphicFramePr/>
              <a:graphic xmlns:a="http://schemas.openxmlformats.org/drawingml/2006/main">
                <a:graphicData uri="http://schemas.microsoft.com/office/word/2010/wordprocessingGroup">
                  <wpg:wgp>
                    <wpg:cNvGrpSpPr/>
                    <wpg:grpSpPr>
                      <a:xfrm>
                        <a:off x="0" y="0"/>
                        <a:ext cx="9525" cy="12700"/>
                        <a:chOff x="0" y="0"/>
                        <a:chExt cx="9525" cy="12700"/>
                      </a:xfrm>
                    </wpg:grpSpPr>
                    <wps:wsp>
                      <wps:cNvPr id="305391" name="Shape 305391"/>
                      <wps:cNvSpPr/>
                      <wps:spPr>
                        <a:xfrm>
                          <a:off x="0" y="0"/>
                          <a:ext cx="9525" cy="12700"/>
                        </a:xfrm>
                        <a:custGeom>
                          <a:avLst/>
                          <a:gdLst/>
                          <a:ahLst/>
                          <a:cxnLst/>
                          <a:rect l="0" t="0" r="0" b="0"/>
                          <a:pathLst>
                            <a:path w="9525" h="12700">
                              <a:moveTo>
                                <a:pt x="0" y="0"/>
                              </a:moveTo>
                              <a:lnTo>
                                <a:pt x="9525"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5390" style="width:0.75pt;height:1pt;position:absolute;mso-position-horizontal-relative:page;mso-position-horizontal:absolute;margin-left:70.05pt;mso-position-vertical-relative:page;margin-top:759.361pt;" coordsize="95,127">
              <v:shape id="Shape 305391" style="position:absolute;width:95;height:127;left:0;top:0;" coordsize="9525,12700" path="m0,0l9525,12700">
                <v:stroke weight="0.75pt" endcap="flat" joinstyle="round" on="true" color="#000000"/>
                <v:fill on="false" color="#000000" opacity="0"/>
              </v:shape>
              <w10:wrap type="square"/>
            </v:group>
          </w:pict>
        </mc:Fallback>
      </mc:AlternateContent>
    </w:r>
    <w:r w:rsidR="00000000">
      <w:tab/>
      <w:t xml:space="preserve"> </w:t>
    </w:r>
  </w:p>
  <w:p w14:paraId="654595CE" w14:textId="77777777" w:rsidR="006C006A" w:rsidRDefault="00000000">
    <w:pPr>
      <w:spacing w:after="7"/>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990E511" w14:textId="77777777" w:rsidR="006C006A" w:rsidRDefault="00000000">
    <w:pPr>
      <w:spacing w:after="0"/>
    </w:pPr>
    <w:r>
      <w:rPr>
        <w:sz w:val="20"/>
      </w:rPr>
      <w:t xml:space="preserve"> </w:t>
    </w:r>
    <w:r>
      <w:rPr>
        <w:sz w:val="20"/>
      </w:rPr>
      <w:tab/>
      <w:t xml:space="preserve"> </w:t>
    </w:r>
  </w:p>
  <w:p w14:paraId="06B07FDE" w14:textId="77777777" w:rsidR="006C006A" w:rsidRDefault="00000000">
    <w:pPr>
      <w:spacing w:after="0"/>
      <w:ind w:left="44"/>
      <w:jc w:val="center"/>
    </w:pPr>
    <w:r>
      <w:t xml:space="preserve"> </w:t>
    </w:r>
  </w:p>
  <w:p w14:paraId="3C260E16" w14:textId="77777777" w:rsidR="006C006A" w:rsidRDefault="00000000">
    <w:pPr>
      <w:spacing w:after="0"/>
    </w:pPr>
    <w:r>
      <w:t xml:space="preserve"> </w:t>
    </w:r>
  </w:p>
  <w:p w14:paraId="1AF742CD" w14:textId="77777777" w:rsidR="006C006A" w:rsidRDefault="00000000">
    <w:pPr>
      <w:spacing w:after="0"/>
      <w:ind w:right="35"/>
      <w:jc w:val="center"/>
    </w:pPr>
    <w:r>
      <w:rPr>
        <w:sz w:val="20"/>
      </w:rPr>
      <w:t xml:space="preserve">OFFICIAL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1B1A" w14:textId="77777777" w:rsidR="006C006A" w:rsidRDefault="003D638D">
    <w:pPr>
      <w:spacing w:after="0"/>
      <w:ind w:left="-39" w:right="4469"/>
      <w:jc w:val="center"/>
    </w:pPr>
    <w:r>
      <w:rPr>
        <w:noProof/>
      </w:rPr>
      <mc:AlternateContent>
        <mc:Choice Requires="wps">
          <w:drawing>
            <wp:anchor distT="0" distB="0" distL="0" distR="0" simplePos="0" relativeHeight="251713536" behindDoc="0" locked="0" layoutInCell="1" allowOverlap="1" wp14:anchorId="7ECD0A04" wp14:editId="1B062E05">
              <wp:simplePos x="635" y="635"/>
              <wp:positionH relativeFrom="page">
                <wp:align>center</wp:align>
              </wp:positionH>
              <wp:positionV relativeFrom="page">
                <wp:align>bottom</wp:align>
              </wp:positionV>
              <wp:extent cx="459740" cy="357505"/>
              <wp:effectExtent l="0" t="0" r="16510" b="0"/>
              <wp:wrapNone/>
              <wp:docPr id="1844979909"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D436BF4"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D0A04" id="_x0000_t202" coordsize="21600,21600" o:spt="202" path="m,l,21600r21600,l21600,xe">
              <v:stroke joinstyle="miter"/>
              <v:path gradientshapeok="t" o:connecttype="rect"/>
            </v:shapetype>
            <v:shape id="Text Box 59" o:spid="_x0000_s1037" type="#_x0000_t202" alt="OFFICIAL" style="position:absolute;left:0;text-align:left;margin-left:0;margin-top:0;width:36.2pt;height:28.15pt;z-index:251713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dIDgIAAB0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9+f2t1AdaSqEYeHeyVVLtdfCh2eBtGFql1Qb&#10;nuioNXQlh5PFWQP442/+mE/EU5SzjhRTckuS5kx/s7SQKK7RwNHYJmN6m89yitu9uQfS4ZSehJPJ&#10;JC8GPZo1gnklPS9jIQoJK6lcybejeR8G6dJ7kGq5TEmkIyfC2m6cjNCRr0jmS/8q0J0YD7SqRxjl&#10;JIo3xA+58aZ3y30g+tNWIrcDkSfKSYNpr6f3EkX+63/KurzqxU8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5kB3SA4CAAAd&#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3D436BF4"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noProof/>
      </w:rPr>
      <mc:AlternateContent>
        <mc:Choice Requires="wpg">
          <w:drawing>
            <wp:anchor distT="0" distB="0" distL="114300" distR="114300" simplePos="0" relativeHeight="251660288" behindDoc="0" locked="0" layoutInCell="1" allowOverlap="1" wp14:anchorId="57204550" wp14:editId="0C10038E">
              <wp:simplePos x="0" y="0"/>
              <wp:positionH relativeFrom="page">
                <wp:posOffset>889635</wp:posOffset>
              </wp:positionH>
              <wp:positionV relativeFrom="page">
                <wp:posOffset>9643884</wp:posOffset>
              </wp:positionV>
              <wp:extent cx="9525" cy="12700"/>
              <wp:effectExtent l="0" t="0" r="0" b="0"/>
              <wp:wrapSquare wrapText="bothSides"/>
              <wp:docPr id="305329" name="Group 305329"/>
              <wp:cNvGraphicFramePr/>
              <a:graphic xmlns:a="http://schemas.openxmlformats.org/drawingml/2006/main">
                <a:graphicData uri="http://schemas.microsoft.com/office/word/2010/wordprocessingGroup">
                  <wpg:wgp>
                    <wpg:cNvGrpSpPr/>
                    <wpg:grpSpPr>
                      <a:xfrm>
                        <a:off x="0" y="0"/>
                        <a:ext cx="9525" cy="12700"/>
                        <a:chOff x="0" y="0"/>
                        <a:chExt cx="9525" cy="12700"/>
                      </a:xfrm>
                    </wpg:grpSpPr>
                    <wps:wsp>
                      <wps:cNvPr id="305330" name="Shape 305330"/>
                      <wps:cNvSpPr/>
                      <wps:spPr>
                        <a:xfrm>
                          <a:off x="0" y="0"/>
                          <a:ext cx="9525" cy="12700"/>
                        </a:xfrm>
                        <a:custGeom>
                          <a:avLst/>
                          <a:gdLst/>
                          <a:ahLst/>
                          <a:cxnLst/>
                          <a:rect l="0" t="0" r="0" b="0"/>
                          <a:pathLst>
                            <a:path w="9525" h="12700">
                              <a:moveTo>
                                <a:pt x="0" y="0"/>
                              </a:moveTo>
                              <a:lnTo>
                                <a:pt x="9525"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5329" style="width:0.75pt;height:1pt;position:absolute;mso-position-horizontal-relative:page;mso-position-horizontal:absolute;margin-left:70.05pt;mso-position-vertical-relative:page;margin-top:759.361pt;" coordsize="95,127">
              <v:shape id="Shape 305330" style="position:absolute;width:95;height:127;left:0;top:0;" coordsize="9525,12700" path="m0,0l9525,12700">
                <v:stroke weight="0.75pt" endcap="flat" joinstyle="round" on="true" color="#000000"/>
                <v:fill on="false" color="#000000" opacity="0"/>
              </v:shape>
              <w10:wrap type="square"/>
            </v:group>
          </w:pict>
        </mc:Fallback>
      </mc:AlternateContent>
    </w:r>
    <w:r w:rsidR="00000000">
      <w:tab/>
      <w:t xml:space="preserve"> </w:t>
    </w:r>
  </w:p>
  <w:p w14:paraId="2E4374E3" w14:textId="77777777" w:rsidR="006C006A" w:rsidRDefault="00000000">
    <w:pPr>
      <w:spacing w:after="7"/>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6CE7E408" w14:textId="77777777" w:rsidR="006C006A" w:rsidRDefault="00000000">
    <w:pPr>
      <w:spacing w:after="0"/>
    </w:pPr>
    <w:r>
      <w:rPr>
        <w:sz w:val="20"/>
      </w:rPr>
      <w:t xml:space="preserve"> </w:t>
    </w:r>
    <w:r>
      <w:rPr>
        <w:sz w:val="20"/>
      </w:rPr>
      <w:tab/>
      <w:t xml:space="preserve"> </w:t>
    </w:r>
  </w:p>
  <w:p w14:paraId="1723F042" w14:textId="77777777" w:rsidR="006C006A" w:rsidRDefault="00000000">
    <w:pPr>
      <w:spacing w:after="0"/>
      <w:ind w:left="44"/>
      <w:jc w:val="center"/>
    </w:pPr>
    <w:r>
      <w:t xml:space="preserve"> </w:t>
    </w:r>
  </w:p>
  <w:p w14:paraId="58C4D670" w14:textId="77777777" w:rsidR="006C006A" w:rsidRDefault="00000000">
    <w:pPr>
      <w:spacing w:after="0"/>
    </w:pPr>
    <w:r>
      <w:t xml:space="preserve"> </w:t>
    </w:r>
  </w:p>
  <w:p w14:paraId="126364F3" w14:textId="77777777" w:rsidR="006C006A" w:rsidRDefault="00000000">
    <w:pPr>
      <w:spacing w:after="0"/>
      <w:ind w:right="35"/>
      <w:jc w:val="center"/>
    </w:pPr>
    <w:r>
      <w:rPr>
        <w:sz w:val="20"/>
      </w:rPr>
      <w:t xml:space="preserve">OFFICIAL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DAC3" w14:textId="77777777" w:rsidR="006C006A" w:rsidRDefault="003D638D">
    <w:pPr>
      <w:spacing w:after="0"/>
      <w:ind w:left="-40" w:right="817"/>
      <w:jc w:val="center"/>
    </w:pPr>
    <w:r>
      <w:rPr>
        <w:noProof/>
      </w:rPr>
      <mc:AlternateContent>
        <mc:Choice Requires="wps">
          <w:drawing>
            <wp:anchor distT="0" distB="0" distL="0" distR="0" simplePos="0" relativeHeight="251717632" behindDoc="0" locked="0" layoutInCell="1" allowOverlap="1" wp14:anchorId="57CBBA56" wp14:editId="3DB856CD">
              <wp:simplePos x="635" y="635"/>
              <wp:positionH relativeFrom="page">
                <wp:align>center</wp:align>
              </wp:positionH>
              <wp:positionV relativeFrom="page">
                <wp:align>bottom</wp:align>
              </wp:positionV>
              <wp:extent cx="459740" cy="357505"/>
              <wp:effectExtent l="0" t="0" r="16510" b="0"/>
              <wp:wrapNone/>
              <wp:docPr id="296492756" name="Text Box 6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DFE12BB"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CBBA56" id="_x0000_t202" coordsize="21600,21600" o:spt="202" path="m,l,21600r21600,l21600,xe">
              <v:stroke joinstyle="miter"/>
              <v:path gradientshapeok="t" o:connecttype="rect"/>
            </v:shapetype>
            <v:shape id="Text Box 63" o:spid="_x0000_s1040" type="#_x0000_t202" alt="OFFICIAL" style="position:absolute;left:0;text-align:left;margin-left:0;margin-top:0;width:36.2pt;height:28.15pt;z-index:25171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D8CD4M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5DFE12BB"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noProof/>
      </w:rPr>
      <mc:AlternateContent>
        <mc:Choice Requires="wpg">
          <w:drawing>
            <wp:anchor distT="0" distB="0" distL="114300" distR="114300" simplePos="0" relativeHeight="251661312" behindDoc="0" locked="0" layoutInCell="1" allowOverlap="1" wp14:anchorId="63E6BCFA" wp14:editId="25ECC01A">
              <wp:simplePos x="0" y="0"/>
              <wp:positionH relativeFrom="page">
                <wp:posOffset>965200</wp:posOffset>
              </wp:positionH>
              <wp:positionV relativeFrom="page">
                <wp:posOffset>6512065</wp:posOffset>
              </wp:positionV>
              <wp:extent cx="9525" cy="12700"/>
              <wp:effectExtent l="0" t="0" r="0" b="0"/>
              <wp:wrapSquare wrapText="bothSides"/>
              <wp:docPr id="305635" name="Group 305635"/>
              <wp:cNvGraphicFramePr/>
              <a:graphic xmlns:a="http://schemas.openxmlformats.org/drawingml/2006/main">
                <a:graphicData uri="http://schemas.microsoft.com/office/word/2010/wordprocessingGroup">
                  <wpg:wgp>
                    <wpg:cNvGrpSpPr/>
                    <wpg:grpSpPr>
                      <a:xfrm>
                        <a:off x="0" y="0"/>
                        <a:ext cx="9525" cy="12700"/>
                        <a:chOff x="0" y="0"/>
                        <a:chExt cx="9525" cy="12700"/>
                      </a:xfrm>
                    </wpg:grpSpPr>
                    <wps:wsp>
                      <wps:cNvPr id="305636" name="Shape 305636"/>
                      <wps:cNvSpPr/>
                      <wps:spPr>
                        <a:xfrm>
                          <a:off x="0" y="0"/>
                          <a:ext cx="9525" cy="12700"/>
                        </a:xfrm>
                        <a:custGeom>
                          <a:avLst/>
                          <a:gdLst/>
                          <a:ahLst/>
                          <a:cxnLst/>
                          <a:rect l="0" t="0" r="0" b="0"/>
                          <a:pathLst>
                            <a:path w="9525" h="12700">
                              <a:moveTo>
                                <a:pt x="0" y="0"/>
                              </a:moveTo>
                              <a:lnTo>
                                <a:pt x="9525"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5635" style="width:0.75pt;height:1pt;position:absolute;mso-position-horizontal-relative:page;mso-position-horizontal:absolute;margin-left:76pt;mso-position-vertical-relative:page;margin-top:512.761pt;" coordsize="95,127">
              <v:shape id="Shape 305636" style="position:absolute;width:95;height:127;left:0;top:0;" coordsize="9525,12700" path="m0,0l9525,12700">
                <v:stroke weight="0.75pt" endcap="flat" joinstyle="round" on="true" color="#000000"/>
                <v:fill on="false" color="#000000" opacity="0"/>
              </v:shape>
              <w10:wrap type="square"/>
            </v:group>
          </w:pict>
        </mc:Fallback>
      </mc:AlternateContent>
    </w:r>
    <w:r w:rsidR="00000000">
      <w:tab/>
      <w:t xml:space="preserve"> </w:t>
    </w:r>
  </w:p>
  <w:p w14:paraId="3D9B2F40" w14:textId="77777777" w:rsidR="006C006A" w:rsidRDefault="00000000">
    <w:pPr>
      <w:spacing w:after="7"/>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05707DE0" w14:textId="77777777" w:rsidR="006C006A" w:rsidRDefault="00000000">
    <w:pPr>
      <w:spacing w:after="0"/>
    </w:pPr>
    <w:r>
      <w:rPr>
        <w:sz w:val="20"/>
      </w:rPr>
      <w:t xml:space="preserve"> </w:t>
    </w:r>
    <w:r>
      <w:rPr>
        <w:sz w:val="20"/>
      </w:rPr>
      <w:tab/>
      <w:t xml:space="preserve"> </w:t>
    </w:r>
  </w:p>
  <w:p w14:paraId="4799A2C3" w14:textId="77777777" w:rsidR="006C006A" w:rsidRDefault="00000000">
    <w:pPr>
      <w:spacing w:after="0"/>
      <w:ind w:left="6103"/>
      <w:jc w:val="center"/>
    </w:pPr>
    <w:r>
      <w:t xml:space="preserve"> </w:t>
    </w:r>
  </w:p>
  <w:p w14:paraId="6C05E901" w14:textId="77777777" w:rsidR="006C006A" w:rsidRDefault="00000000">
    <w:pPr>
      <w:spacing w:after="0"/>
    </w:pPr>
    <w:r>
      <w:t xml:space="preserve"> </w:t>
    </w:r>
  </w:p>
  <w:p w14:paraId="39C8C738" w14:textId="77777777" w:rsidR="006C006A" w:rsidRDefault="00000000">
    <w:pPr>
      <w:spacing w:after="0"/>
      <w:ind w:left="5904"/>
      <w:jc w:val="center"/>
    </w:pPr>
    <w:r>
      <w:rPr>
        <w:sz w:val="20"/>
      </w:rPr>
      <w:t xml:space="preserve">OFFICIAL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50EF" w14:textId="77777777" w:rsidR="006C006A" w:rsidRDefault="003D638D">
    <w:pPr>
      <w:spacing w:after="0"/>
      <w:ind w:left="-40" w:right="817"/>
      <w:jc w:val="center"/>
    </w:pPr>
    <w:r>
      <w:rPr>
        <w:noProof/>
      </w:rPr>
      <mc:AlternateContent>
        <mc:Choice Requires="wps">
          <w:drawing>
            <wp:anchor distT="0" distB="0" distL="0" distR="0" simplePos="0" relativeHeight="251718656" behindDoc="0" locked="0" layoutInCell="1" allowOverlap="1" wp14:anchorId="069273E6" wp14:editId="3B74F8D9">
              <wp:simplePos x="635" y="635"/>
              <wp:positionH relativeFrom="page">
                <wp:align>center</wp:align>
              </wp:positionH>
              <wp:positionV relativeFrom="page">
                <wp:align>bottom</wp:align>
              </wp:positionV>
              <wp:extent cx="459740" cy="357505"/>
              <wp:effectExtent l="0" t="0" r="16510" b="0"/>
              <wp:wrapNone/>
              <wp:docPr id="2140997852" name="Text Box 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8E936D5"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273E6" id="_x0000_t202" coordsize="21600,21600" o:spt="202" path="m,l,21600r21600,l21600,xe">
              <v:stroke joinstyle="miter"/>
              <v:path gradientshapeok="t" o:connecttype="rect"/>
            </v:shapetype>
            <v:shape id="Text Box 64" o:spid="_x0000_s1041" type="#_x0000_t202" alt="OFFICIAL" style="position:absolute;left:0;text-align:left;margin-left:0;margin-top:0;width:36.2pt;height:28.15pt;z-index:25171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2+DQIAAB0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dT96lwdFVQH2gqhOPCvZOrjmqvhQ/PAmnD1C6p&#10;NjzR0WjoSw4ni7MW8Mff/DGfiKcoZz0ppuSWJM2Z/mZpIVFco4GjUSVjepvPcorbnbkH0uGUnoST&#10;ySQvBj2aDYJ5JT0vYyEKCSupXMmr0bwPR+nSe5BquUxJpCMnwtpunIzQka9I5svwKtCdGA+0qkcY&#10;5SSKN8Qfc+NN75a7QPSnrVyIPFFOGkx7Pb2XKPJf/1PW5VUvfgI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Svb2+DQIAAB0E&#10;AAAOAAAAAAAAAAAAAAAAAC4CAABkcnMvZTJvRG9jLnhtbFBLAQItABQABgAIAAAAIQDklHwj2wAA&#10;AAMBAAAPAAAAAAAAAAAAAAAAAGcEAABkcnMvZG93bnJldi54bWxQSwUGAAAAAAQABADzAAAAbwUA&#10;AAAA&#10;" filled="f" stroked="f">
              <v:fill o:detectmouseclick="t"/>
              <v:textbox style="mso-fit-shape-to-text:t" inset="0,0,0,15pt">
                <w:txbxContent>
                  <w:p w14:paraId="58E936D5"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noProof/>
      </w:rPr>
      <mc:AlternateContent>
        <mc:Choice Requires="wpg">
          <w:drawing>
            <wp:anchor distT="0" distB="0" distL="114300" distR="114300" simplePos="0" relativeHeight="251662336" behindDoc="0" locked="0" layoutInCell="1" allowOverlap="1" wp14:anchorId="117B82D0" wp14:editId="4A562135">
              <wp:simplePos x="0" y="0"/>
              <wp:positionH relativeFrom="page">
                <wp:posOffset>965200</wp:posOffset>
              </wp:positionH>
              <wp:positionV relativeFrom="page">
                <wp:posOffset>6512065</wp:posOffset>
              </wp:positionV>
              <wp:extent cx="9525" cy="12700"/>
              <wp:effectExtent l="0" t="0" r="0" b="0"/>
              <wp:wrapSquare wrapText="bothSides"/>
              <wp:docPr id="305574" name="Group 305574"/>
              <wp:cNvGraphicFramePr/>
              <a:graphic xmlns:a="http://schemas.openxmlformats.org/drawingml/2006/main">
                <a:graphicData uri="http://schemas.microsoft.com/office/word/2010/wordprocessingGroup">
                  <wpg:wgp>
                    <wpg:cNvGrpSpPr/>
                    <wpg:grpSpPr>
                      <a:xfrm>
                        <a:off x="0" y="0"/>
                        <a:ext cx="9525" cy="12700"/>
                        <a:chOff x="0" y="0"/>
                        <a:chExt cx="9525" cy="12700"/>
                      </a:xfrm>
                    </wpg:grpSpPr>
                    <wps:wsp>
                      <wps:cNvPr id="305575" name="Shape 305575"/>
                      <wps:cNvSpPr/>
                      <wps:spPr>
                        <a:xfrm>
                          <a:off x="0" y="0"/>
                          <a:ext cx="9525" cy="12700"/>
                        </a:xfrm>
                        <a:custGeom>
                          <a:avLst/>
                          <a:gdLst/>
                          <a:ahLst/>
                          <a:cxnLst/>
                          <a:rect l="0" t="0" r="0" b="0"/>
                          <a:pathLst>
                            <a:path w="9525" h="12700">
                              <a:moveTo>
                                <a:pt x="0" y="0"/>
                              </a:moveTo>
                              <a:lnTo>
                                <a:pt x="9525"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5574" style="width:0.75pt;height:1pt;position:absolute;mso-position-horizontal-relative:page;mso-position-horizontal:absolute;margin-left:76pt;mso-position-vertical-relative:page;margin-top:512.761pt;" coordsize="95,127">
              <v:shape id="Shape 305575" style="position:absolute;width:95;height:127;left:0;top:0;" coordsize="9525,12700" path="m0,0l9525,12700">
                <v:stroke weight="0.75pt" endcap="flat" joinstyle="round" on="true" color="#000000"/>
                <v:fill on="false" color="#000000" opacity="0"/>
              </v:shape>
              <w10:wrap type="square"/>
            </v:group>
          </w:pict>
        </mc:Fallback>
      </mc:AlternateContent>
    </w:r>
    <w:r w:rsidR="00000000">
      <w:tab/>
      <w:t xml:space="preserve"> </w:t>
    </w:r>
  </w:p>
  <w:p w14:paraId="19A1BB91" w14:textId="77777777" w:rsidR="006C006A" w:rsidRDefault="00000000">
    <w:pPr>
      <w:spacing w:after="7"/>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6CA55BE0" w14:textId="77777777" w:rsidR="006C006A" w:rsidRDefault="00000000">
    <w:pPr>
      <w:spacing w:after="0"/>
    </w:pPr>
    <w:r>
      <w:rPr>
        <w:sz w:val="20"/>
      </w:rPr>
      <w:t xml:space="preserve"> </w:t>
    </w:r>
    <w:r>
      <w:rPr>
        <w:sz w:val="20"/>
      </w:rPr>
      <w:tab/>
      <w:t xml:space="preserve"> </w:t>
    </w:r>
  </w:p>
  <w:p w14:paraId="1EC2950A" w14:textId="77777777" w:rsidR="006C006A" w:rsidRDefault="00000000">
    <w:pPr>
      <w:spacing w:after="0"/>
      <w:ind w:left="6103"/>
      <w:jc w:val="center"/>
    </w:pPr>
    <w:r>
      <w:t xml:space="preserve"> </w:t>
    </w:r>
  </w:p>
  <w:p w14:paraId="29DC736E" w14:textId="77777777" w:rsidR="006C006A" w:rsidRDefault="00000000">
    <w:pPr>
      <w:spacing w:after="0"/>
    </w:pPr>
    <w:r>
      <w:t xml:space="preserve"> </w:t>
    </w:r>
  </w:p>
  <w:p w14:paraId="094511CA" w14:textId="77777777" w:rsidR="006C006A" w:rsidRDefault="00000000">
    <w:pPr>
      <w:spacing w:after="0"/>
      <w:ind w:left="5904"/>
      <w:jc w:val="center"/>
    </w:pPr>
    <w:r>
      <w:rPr>
        <w:sz w:val="20"/>
      </w:rPr>
      <w:t xml:space="preserve">OFFICIAL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8187" w14:textId="77777777" w:rsidR="006C006A" w:rsidRDefault="003D638D">
    <w:pPr>
      <w:spacing w:after="0"/>
      <w:ind w:left="-40" w:right="817"/>
      <w:jc w:val="center"/>
    </w:pPr>
    <w:r>
      <w:rPr>
        <w:noProof/>
      </w:rPr>
      <mc:AlternateContent>
        <mc:Choice Requires="wps">
          <w:drawing>
            <wp:anchor distT="0" distB="0" distL="0" distR="0" simplePos="0" relativeHeight="251716608" behindDoc="0" locked="0" layoutInCell="1" allowOverlap="1" wp14:anchorId="1027AEE6" wp14:editId="5D6D7915">
              <wp:simplePos x="635" y="635"/>
              <wp:positionH relativeFrom="page">
                <wp:align>center</wp:align>
              </wp:positionH>
              <wp:positionV relativeFrom="page">
                <wp:align>bottom</wp:align>
              </wp:positionV>
              <wp:extent cx="459740" cy="357505"/>
              <wp:effectExtent l="0" t="0" r="16510" b="0"/>
              <wp:wrapNone/>
              <wp:docPr id="1165607513"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7EE1820"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7AEE6" id="_x0000_t202" coordsize="21600,21600" o:spt="202" path="m,l,21600r21600,l21600,xe">
              <v:stroke joinstyle="miter"/>
              <v:path gradientshapeok="t" o:connecttype="rect"/>
            </v:shapetype>
            <v:shape id="Text Box 62" o:spid="_x0000_s1043" type="#_x0000_t202" alt="OFFICIAL" style="position:absolute;left:0;text-align:left;margin-left:0;margin-top:0;width:36.2pt;height:28.15pt;z-index:25171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jFDwIAAB0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" filled="f" stroked="f">
              <v:fill o:detectmouseclick="t"/>
              <v:textbox style="mso-fit-shape-to-text:t" inset="0,0,0,15pt">
                <w:txbxContent>
                  <w:p w14:paraId="67EE1820"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r w:rsidR="00000000">
      <w:rPr>
        <w:noProof/>
      </w:rPr>
      <mc:AlternateContent>
        <mc:Choice Requires="wpg">
          <w:drawing>
            <wp:anchor distT="0" distB="0" distL="114300" distR="114300" simplePos="0" relativeHeight="251663360" behindDoc="0" locked="0" layoutInCell="1" allowOverlap="1" wp14:anchorId="4BCAF810" wp14:editId="449B6B0F">
              <wp:simplePos x="0" y="0"/>
              <wp:positionH relativeFrom="page">
                <wp:posOffset>965200</wp:posOffset>
              </wp:positionH>
              <wp:positionV relativeFrom="page">
                <wp:posOffset>6512065</wp:posOffset>
              </wp:positionV>
              <wp:extent cx="9525" cy="12700"/>
              <wp:effectExtent l="0" t="0" r="0" b="0"/>
              <wp:wrapSquare wrapText="bothSides"/>
              <wp:docPr id="305513" name="Group 305513"/>
              <wp:cNvGraphicFramePr/>
              <a:graphic xmlns:a="http://schemas.openxmlformats.org/drawingml/2006/main">
                <a:graphicData uri="http://schemas.microsoft.com/office/word/2010/wordprocessingGroup">
                  <wpg:wgp>
                    <wpg:cNvGrpSpPr/>
                    <wpg:grpSpPr>
                      <a:xfrm>
                        <a:off x="0" y="0"/>
                        <a:ext cx="9525" cy="12700"/>
                        <a:chOff x="0" y="0"/>
                        <a:chExt cx="9525" cy="12700"/>
                      </a:xfrm>
                    </wpg:grpSpPr>
                    <wps:wsp>
                      <wps:cNvPr id="305514" name="Shape 305514"/>
                      <wps:cNvSpPr/>
                      <wps:spPr>
                        <a:xfrm>
                          <a:off x="0" y="0"/>
                          <a:ext cx="9525" cy="12700"/>
                        </a:xfrm>
                        <a:custGeom>
                          <a:avLst/>
                          <a:gdLst/>
                          <a:ahLst/>
                          <a:cxnLst/>
                          <a:rect l="0" t="0" r="0" b="0"/>
                          <a:pathLst>
                            <a:path w="9525" h="12700">
                              <a:moveTo>
                                <a:pt x="0" y="0"/>
                              </a:moveTo>
                              <a:lnTo>
                                <a:pt x="9525"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5513" style="width:0.75pt;height:1pt;position:absolute;mso-position-horizontal-relative:page;mso-position-horizontal:absolute;margin-left:76pt;mso-position-vertical-relative:page;margin-top:512.761pt;" coordsize="95,127">
              <v:shape id="Shape 305514" style="position:absolute;width:95;height:127;left:0;top:0;" coordsize="9525,12700" path="m0,0l9525,12700">
                <v:stroke weight="0.75pt" endcap="flat" joinstyle="round" on="true" color="#000000"/>
                <v:fill on="false" color="#000000" opacity="0"/>
              </v:shape>
              <w10:wrap type="square"/>
            </v:group>
          </w:pict>
        </mc:Fallback>
      </mc:AlternateContent>
    </w:r>
    <w:r w:rsidR="00000000">
      <w:tab/>
      <w:t xml:space="preserve"> </w:t>
    </w:r>
  </w:p>
  <w:p w14:paraId="6BBBE511" w14:textId="77777777" w:rsidR="006C006A" w:rsidRDefault="00000000">
    <w:pPr>
      <w:spacing w:after="7"/>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224FB2E4" w14:textId="77777777" w:rsidR="006C006A" w:rsidRDefault="00000000">
    <w:pPr>
      <w:spacing w:after="0"/>
    </w:pPr>
    <w:r>
      <w:rPr>
        <w:sz w:val="20"/>
      </w:rPr>
      <w:t xml:space="preserve"> </w:t>
    </w:r>
    <w:r>
      <w:rPr>
        <w:sz w:val="20"/>
      </w:rPr>
      <w:tab/>
      <w:t xml:space="preserve"> </w:t>
    </w:r>
  </w:p>
  <w:p w14:paraId="668E9617" w14:textId="77777777" w:rsidR="006C006A" w:rsidRDefault="00000000">
    <w:pPr>
      <w:spacing w:after="0"/>
      <w:ind w:left="6103"/>
      <w:jc w:val="center"/>
    </w:pPr>
    <w:r>
      <w:t xml:space="preserve"> </w:t>
    </w:r>
  </w:p>
  <w:p w14:paraId="0720D237" w14:textId="77777777" w:rsidR="006C006A" w:rsidRDefault="00000000">
    <w:pPr>
      <w:spacing w:after="0"/>
    </w:pPr>
    <w:r>
      <w:t xml:space="preserve"> </w:t>
    </w:r>
  </w:p>
  <w:p w14:paraId="112D4400" w14:textId="77777777" w:rsidR="006C006A" w:rsidRDefault="00000000">
    <w:pPr>
      <w:spacing w:after="0"/>
      <w:ind w:left="5904"/>
      <w:jc w:val="center"/>
    </w:pPr>
    <w:r>
      <w:rPr>
        <w:sz w:val="20"/>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01F1" w14:textId="77777777" w:rsidR="00471391" w:rsidRDefault="00471391">
      <w:pPr>
        <w:spacing w:after="0" w:line="240" w:lineRule="auto"/>
      </w:pPr>
      <w:r>
        <w:separator/>
      </w:r>
    </w:p>
  </w:footnote>
  <w:footnote w:type="continuationSeparator" w:id="0">
    <w:p w14:paraId="43F00DA9" w14:textId="77777777" w:rsidR="00471391" w:rsidRDefault="0047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D1B9" w14:textId="77777777" w:rsidR="006C006A" w:rsidRDefault="003D638D">
    <w:pPr>
      <w:spacing w:after="0"/>
      <w:ind w:left="-1069"/>
    </w:pPr>
    <w:r>
      <w:rPr>
        <w:rFonts w:ascii="Arial" w:eastAsia="Arial" w:hAnsi="Arial" w:cs="Arial"/>
        <w:noProof/>
        <w:sz w:val="16"/>
      </w:rPr>
      <mc:AlternateContent>
        <mc:Choice Requires="wps">
          <w:drawing>
            <wp:anchor distT="0" distB="0" distL="0" distR="0" simplePos="0" relativeHeight="251665408" behindDoc="0" locked="0" layoutInCell="1" allowOverlap="1" wp14:anchorId="3C801277" wp14:editId="18513AB8">
              <wp:simplePos x="895350" y="129540"/>
              <wp:positionH relativeFrom="page">
                <wp:align>center</wp:align>
              </wp:positionH>
              <wp:positionV relativeFrom="page">
                <wp:align>top</wp:align>
              </wp:positionV>
              <wp:extent cx="459740" cy="357505"/>
              <wp:effectExtent l="0" t="0" r="16510" b="4445"/>
              <wp:wrapNone/>
              <wp:docPr id="197748308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851C4B2"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01277" id="_x0000_t202" coordsize="21600,21600" o:spt="202" path="m,l,21600r21600,l21600,xe">
              <v:stroke joinstyle="miter"/>
              <v:path gradientshapeok="t" o:connecttype="rect"/>
            </v:shapetype>
            <v:shape id="Text Box 12" o:spid="_x0000_s1026" type="#_x0000_t202" alt="OFFICIAL" style="position:absolute;left:0;text-align:left;margin-left:0;margin-top:0;width:36.2pt;height:28.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fill o:detectmouseclick="t"/>
              <v:textbox style="mso-fit-shape-to-text:t" inset="0,15pt,0,0">
                <w:txbxContent>
                  <w:p w14:paraId="3851C4B2"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4E389301" w14:textId="77777777" w:rsidR="006C006A" w:rsidRDefault="00000000">
    <w:pPr>
      <w:spacing w:after="139"/>
      <w:ind w:right="2"/>
      <w:jc w:val="center"/>
    </w:pPr>
    <w:r>
      <w:rPr>
        <w:sz w:val="20"/>
      </w:rPr>
      <w:t xml:space="preserve">OFFICIAL </w:t>
    </w:r>
  </w:p>
  <w:p w14:paraId="6B6C5D4F" w14:textId="77777777" w:rsidR="006C006A" w:rsidRDefault="00000000">
    <w:pPr>
      <w:spacing w:after="0"/>
      <w:ind w:left="31"/>
    </w:pPr>
    <w:r>
      <w:rPr>
        <w:rFonts w:ascii="Arial" w:eastAsia="Arial" w:hAnsi="Arial" w:cs="Arial"/>
        <w:b/>
        <w:sz w:val="20"/>
      </w:rPr>
      <w:t>NFC187 – Order Form and Contract</w:t>
    </w:r>
    <w:r>
      <w:rPr>
        <w:rFonts w:ascii="Arial" w:eastAsia="Arial" w:hAnsi="Arial" w:cs="Arial"/>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C445" w14:textId="77777777" w:rsidR="006C006A" w:rsidRDefault="003D638D">
    <w:pPr>
      <w:spacing w:after="0"/>
      <w:ind w:left="-1266"/>
    </w:pPr>
    <w:r>
      <w:rPr>
        <w:rFonts w:ascii="Arial" w:eastAsia="Arial" w:hAnsi="Arial" w:cs="Arial"/>
        <w:noProof/>
        <w:sz w:val="16"/>
      </w:rPr>
      <mc:AlternateContent>
        <mc:Choice Requires="wps">
          <w:drawing>
            <wp:anchor distT="0" distB="0" distL="0" distR="0" simplePos="0" relativeHeight="251674624" behindDoc="0" locked="0" layoutInCell="1" allowOverlap="1" wp14:anchorId="1966F1D9" wp14:editId="1D58CBAE">
              <wp:simplePos x="635" y="635"/>
              <wp:positionH relativeFrom="page">
                <wp:align>center</wp:align>
              </wp:positionH>
              <wp:positionV relativeFrom="page">
                <wp:align>top</wp:align>
              </wp:positionV>
              <wp:extent cx="459740" cy="357505"/>
              <wp:effectExtent l="0" t="0" r="16510" b="4445"/>
              <wp:wrapNone/>
              <wp:docPr id="1354578245"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F8575E"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6F1D9" id="_x0000_t202" coordsize="21600,21600" o:spt="202" path="m,l,21600r21600,l21600,xe">
              <v:stroke joinstyle="miter"/>
              <v:path gradientshapeok="t" o:connecttype="rect"/>
            </v:shapetype>
            <v:shape id="Text Box 21" o:spid="_x0000_s1044" type="#_x0000_t202" alt="OFFICIAL" style="position:absolute;left:0;text-align:left;margin-left:0;margin-top:0;width:36.2pt;height:28.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D3DgIAAB0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qKur8e299CdaSpPAwLD06uWqq9FgGfhKcNU7uk&#10;Wnyko9bQlRxOFmcN+J9/88d8Ip6inHWkmJJbkjRn+rulhURxJWN6k89yuvnRvR0Nuzd3QDqc0pNw&#10;MpkxD/Vo1h7MC+l5GQtRSFhJ5UqOo3mHg3TpPUi1XKYk0pETuLYbJyN05CuS+dy/CO9OjCOt6gFG&#10;OYniHfFDbvwzuOUeif60lcjtQOSJctJg2uvpvUSRv72nrPOrXvw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8xXD3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02F8575E"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77ED83FF" w14:textId="77777777" w:rsidR="006C006A" w:rsidRDefault="00000000">
    <w:pPr>
      <w:tabs>
        <w:tab w:val="center" w:pos="4333"/>
        <w:tab w:val="center" w:pos="4695"/>
      </w:tabs>
      <w:spacing w:after="85"/>
    </w:pPr>
    <w:r>
      <w:tab/>
    </w:r>
    <w:r>
      <w:rPr>
        <w:sz w:val="20"/>
      </w:rPr>
      <w:t>OFFICIAL</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0"/>
      </w:rPr>
      <w:t xml:space="preserve"> </w:t>
    </w:r>
  </w:p>
  <w:p w14:paraId="6DEDD46E" w14:textId="77777777" w:rsidR="006C006A" w:rsidRDefault="00000000">
    <w:pPr>
      <w:tabs>
        <w:tab w:val="center" w:pos="4347"/>
        <w:tab w:val="right" w:pos="8856"/>
      </w:tabs>
      <w:spacing w:after="0"/>
      <w:ind w:left="-166" w:right="-8"/>
    </w:pPr>
    <w:r>
      <w:rPr>
        <w:rFonts w:ascii="Times New Roman" w:eastAsia="Times New Roman" w:hAnsi="Times New Roman" w:cs="Times New Roman"/>
      </w:rPr>
      <w:t xml:space="preserve">Crown Copyright 2018.  </w:t>
    </w:r>
    <w:r>
      <w:rPr>
        <w:rFonts w:ascii="Times New Roman" w:eastAsia="Times New Roman" w:hAnsi="Times New Roman" w:cs="Times New Roman"/>
      </w:rPr>
      <w:tab/>
      <w:t xml:space="preserve"> </w:t>
    </w:r>
    <w:r>
      <w:rPr>
        <w:rFonts w:ascii="Times New Roman" w:eastAsia="Times New Roman" w:hAnsi="Times New Roman" w:cs="Times New Roman"/>
      </w:rPr>
      <w:tab/>
      <w:t>Version: 3.0.11</w:t>
    </w:r>
    <w:r>
      <w:rPr>
        <w:rFonts w:ascii="Times New Roman" w:eastAsia="Times New Roman" w:hAnsi="Times New Roman" w:cs="Times New Roman"/>
        <w:b/>
      </w:rPr>
      <w:t xml:space="preserve"> </w:t>
    </w:r>
  </w:p>
  <w:p w14:paraId="57FB7778" w14:textId="77777777" w:rsidR="006C006A" w:rsidRDefault="00000000">
    <w:pPr>
      <w:spacing w:after="0"/>
      <w:ind w:right="161"/>
      <w:jc w:val="center"/>
    </w:pPr>
    <w:r>
      <w:rPr>
        <w:rFonts w:ascii="Times New Roman" w:eastAsia="Times New Roman" w:hAnsi="Times New Roman" w:cs="Times New Roman"/>
      </w:rPr>
      <w:t xml:space="preserve">Core Terms RM6098 </w:t>
    </w:r>
  </w:p>
  <w:p w14:paraId="65232C01" w14:textId="77777777" w:rsidR="006C006A" w:rsidRDefault="00000000">
    <w:pPr>
      <w:spacing w:after="0"/>
      <w:ind w:left="-166"/>
    </w:pPr>
    <w:r>
      <w:rPr>
        <w:rFonts w:ascii="Times New Roman" w:eastAsia="Times New Roman" w:hAnsi="Times New Roman" w:cs="Times New Roman"/>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9ECB" w14:textId="77777777" w:rsidR="006C006A" w:rsidRDefault="003D638D">
    <w:pPr>
      <w:spacing w:after="0"/>
      <w:ind w:left="-1266"/>
    </w:pPr>
    <w:r>
      <w:rPr>
        <w:rFonts w:ascii="Arial" w:eastAsia="Arial" w:hAnsi="Arial" w:cs="Arial"/>
        <w:noProof/>
        <w:sz w:val="16"/>
      </w:rPr>
      <mc:AlternateContent>
        <mc:Choice Requires="wps">
          <w:drawing>
            <wp:anchor distT="0" distB="0" distL="0" distR="0" simplePos="0" relativeHeight="251675648" behindDoc="0" locked="0" layoutInCell="1" allowOverlap="1" wp14:anchorId="728A8E60" wp14:editId="4884F39B">
              <wp:simplePos x="635" y="635"/>
              <wp:positionH relativeFrom="page">
                <wp:align>center</wp:align>
              </wp:positionH>
              <wp:positionV relativeFrom="page">
                <wp:align>top</wp:align>
              </wp:positionV>
              <wp:extent cx="459740" cy="357505"/>
              <wp:effectExtent l="0" t="0" r="16510" b="4445"/>
              <wp:wrapNone/>
              <wp:docPr id="53293696"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67102D6"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A8E60" id="_x0000_t202" coordsize="21600,21600" o:spt="202" path="m,l,21600r21600,l21600,xe">
              <v:stroke joinstyle="miter"/>
              <v:path gradientshapeok="t" o:connecttype="rect"/>
            </v:shapetype>
            <v:shape id="Text Box 22" o:spid="_x0000_s1045" type="#_x0000_t202" alt="OFFICIAL" style="position:absolute;left:0;text-align:left;margin-left:0;margin-top:0;width:36.2pt;height:28.1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LKDgIAAB0EAAAOAAAAZHJzL2Uyb0RvYy54bWysU8Fu2zAMvQ/YPwi6L3a6Zl2M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83o2v7mmiKTQx9nNLJ9FlOzys/MBvypoWTRK7mkriSxx&#10;eAg4pI4psZaFdWNM2oyxvzkIM3qyS4fRwn7bs6ai7udj+1uojjSVh2Hhwcl1Q7UfRMBn4WnD1C6p&#10;Fp/o0Aa6ksPJ4qwG/+Nv/phPxFOUs44UU3JLkubMfLO0kCiuZEzn+S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ResLK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067102D6"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31E39063" w14:textId="77777777" w:rsidR="006C006A" w:rsidRDefault="00000000">
    <w:pPr>
      <w:tabs>
        <w:tab w:val="center" w:pos="4333"/>
        <w:tab w:val="center" w:pos="4695"/>
      </w:tabs>
      <w:spacing w:after="85"/>
    </w:pPr>
    <w:r>
      <w:tab/>
    </w:r>
    <w:r>
      <w:rPr>
        <w:sz w:val="20"/>
      </w:rPr>
      <w:t>OFFICIAL</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0"/>
      </w:rPr>
      <w:t xml:space="preserve"> </w:t>
    </w:r>
  </w:p>
  <w:p w14:paraId="0226FA1D" w14:textId="77777777" w:rsidR="006C006A" w:rsidRDefault="00000000">
    <w:pPr>
      <w:tabs>
        <w:tab w:val="center" w:pos="4347"/>
        <w:tab w:val="right" w:pos="8856"/>
      </w:tabs>
      <w:spacing w:after="0"/>
      <w:ind w:left="-166" w:right="-8"/>
    </w:pPr>
    <w:r>
      <w:rPr>
        <w:rFonts w:ascii="Times New Roman" w:eastAsia="Times New Roman" w:hAnsi="Times New Roman" w:cs="Times New Roman"/>
      </w:rPr>
      <w:t xml:space="preserve">Crown Copyright 2018.  </w:t>
    </w:r>
    <w:r>
      <w:rPr>
        <w:rFonts w:ascii="Times New Roman" w:eastAsia="Times New Roman" w:hAnsi="Times New Roman" w:cs="Times New Roman"/>
      </w:rPr>
      <w:tab/>
      <w:t xml:space="preserve"> </w:t>
    </w:r>
    <w:r>
      <w:rPr>
        <w:rFonts w:ascii="Times New Roman" w:eastAsia="Times New Roman" w:hAnsi="Times New Roman" w:cs="Times New Roman"/>
      </w:rPr>
      <w:tab/>
      <w:t>Version: 3.0.11</w:t>
    </w:r>
    <w:r>
      <w:rPr>
        <w:rFonts w:ascii="Times New Roman" w:eastAsia="Times New Roman" w:hAnsi="Times New Roman" w:cs="Times New Roman"/>
        <w:b/>
      </w:rPr>
      <w:t xml:space="preserve"> </w:t>
    </w:r>
  </w:p>
  <w:p w14:paraId="2C55DD57" w14:textId="77777777" w:rsidR="006C006A" w:rsidRDefault="00000000">
    <w:pPr>
      <w:spacing w:after="0"/>
      <w:ind w:right="161"/>
      <w:jc w:val="center"/>
    </w:pPr>
    <w:r>
      <w:rPr>
        <w:rFonts w:ascii="Times New Roman" w:eastAsia="Times New Roman" w:hAnsi="Times New Roman" w:cs="Times New Roman"/>
      </w:rPr>
      <w:t xml:space="preserve">Core Terms RM6098 </w:t>
    </w:r>
  </w:p>
  <w:p w14:paraId="75190BED" w14:textId="77777777" w:rsidR="006C006A" w:rsidRDefault="00000000">
    <w:pPr>
      <w:spacing w:after="0"/>
      <w:ind w:left="-166"/>
    </w:pPr>
    <w:r>
      <w:rPr>
        <w:rFonts w:ascii="Times New Roman" w:eastAsia="Times New Roman" w:hAnsi="Times New Roman" w:cs="Times New Roman"/>
        <w:sz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2FF0" w14:textId="77777777" w:rsidR="006C006A" w:rsidRDefault="003D638D">
    <w:pPr>
      <w:spacing w:after="0"/>
      <w:ind w:left="-1266"/>
    </w:pPr>
    <w:r>
      <w:rPr>
        <w:rFonts w:ascii="Arial" w:eastAsia="Arial" w:hAnsi="Arial" w:cs="Arial"/>
        <w:noProof/>
        <w:sz w:val="16"/>
      </w:rPr>
      <mc:AlternateContent>
        <mc:Choice Requires="wps">
          <w:drawing>
            <wp:anchor distT="0" distB="0" distL="0" distR="0" simplePos="0" relativeHeight="251673600" behindDoc="0" locked="0" layoutInCell="1" allowOverlap="1" wp14:anchorId="6F11D716" wp14:editId="1A7555BD">
              <wp:simplePos x="635" y="635"/>
              <wp:positionH relativeFrom="page">
                <wp:align>center</wp:align>
              </wp:positionH>
              <wp:positionV relativeFrom="page">
                <wp:align>top</wp:align>
              </wp:positionV>
              <wp:extent cx="459740" cy="357505"/>
              <wp:effectExtent l="0" t="0" r="16510" b="4445"/>
              <wp:wrapNone/>
              <wp:docPr id="167023286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BAA5F21"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1D716" id="_x0000_t202" coordsize="21600,21600" o:spt="202" path="m,l,21600r21600,l21600,xe">
              <v:stroke joinstyle="miter"/>
              <v:path gradientshapeok="t" o:connecttype="rect"/>
            </v:shapetype>
            <v:shape id="Text Box 20" o:spid="_x0000_s1048" type="#_x0000_t202" alt="OFFICIAL" style="position:absolute;left:0;text-align:left;margin-left:0;margin-top:0;width:36.2pt;height:28.1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LvDw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OVfDYb299CdaSpPAwLD06uG6r9IAI+C08bpnZJ&#10;tfhEhzbQlRxOFmc1+B9/88d8Ip6inHWkmJJbkjRn5pulhURxJWN6k89zuvnRvR0Nu2/vgHQ4pSfh&#10;ZDJjHprR1B7aV9LzKhaikLCSypUcR/MOB+nSe5BqtUpJpCMn8MFunIzQka9I5kv/Krw7MY60qkcY&#10;5SSKN8QPufHP4FZ7JPrTViK3A5EnykmDaa+n9xJF/us9ZV1e9fIn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Ibey7w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2BAA5F21"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44B6D437" w14:textId="77777777" w:rsidR="006C006A" w:rsidRDefault="00000000">
    <w:pPr>
      <w:tabs>
        <w:tab w:val="center" w:pos="4333"/>
        <w:tab w:val="center" w:pos="4695"/>
      </w:tabs>
      <w:spacing w:after="85"/>
    </w:pPr>
    <w:r>
      <w:tab/>
    </w:r>
    <w:r>
      <w:rPr>
        <w:sz w:val="20"/>
      </w:rPr>
      <w:t>OFFICIAL</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0"/>
      </w:rPr>
      <w:t xml:space="preserve"> </w:t>
    </w:r>
  </w:p>
  <w:p w14:paraId="34F82D81" w14:textId="77777777" w:rsidR="006C006A" w:rsidRDefault="00000000">
    <w:pPr>
      <w:tabs>
        <w:tab w:val="center" w:pos="4347"/>
        <w:tab w:val="right" w:pos="8856"/>
      </w:tabs>
      <w:spacing w:after="0"/>
      <w:ind w:left="-166" w:right="-8"/>
    </w:pPr>
    <w:r>
      <w:rPr>
        <w:rFonts w:ascii="Times New Roman" w:eastAsia="Times New Roman" w:hAnsi="Times New Roman" w:cs="Times New Roman"/>
      </w:rPr>
      <w:t xml:space="preserve">Crown Copyright 2018.  </w:t>
    </w:r>
    <w:r>
      <w:rPr>
        <w:rFonts w:ascii="Times New Roman" w:eastAsia="Times New Roman" w:hAnsi="Times New Roman" w:cs="Times New Roman"/>
      </w:rPr>
      <w:tab/>
      <w:t xml:space="preserve"> </w:t>
    </w:r>
    <w:r>
      <w:rPr>
        <w:rFonts w:ascii="Times New Roman" w:eastAsia="Times New Roman" w:hAnsi="Times New Roman" w:cs="Times New Roman"/>
      </w:rPr>
      <w:tab/>
      <w:t>Version: 3.0.11</w:t>
    </w:r>
    <w:r>
      <w:rPr>
        <w:rFonts w:ascii="Times New Roman" w:eastAsia="Times New Roman" w:hAnsi="Times New Roman" w:cs="Times New Roman"/>
        <w:b/>
      </w:rPr>
      <w:t xml:space="preserve"> </w:t>
    </w:r>
  </w:p>
  <w:p w14:paraId="2FF67A71" w14:textId="77777777" w:rsidR="006C006A" w:rsidRDefault="00000000">
    <w:pPr>
      <w:spacing w:after="0"/>
      <w:ind w:right="161"/>
      <w:jc w:val="center"/>
    </w:pPr>
    <w:r>
      <w:rPr>
        <w:rFonts w:ascii="Times New Roman" w:eastAsia="Times New Roman" w:hAnsi="Times New Roman" w:cs="Times New Roman"/>
      </w:rPr>
      <w:t xml:space="preserve">Core Terms RM6098 </w:t>
    </w:r>
  </w:p>
  <w:p w14:paraId="1DC40CF5" w14:textId="77777777" w:rsidR="006C006A" w:rsidRDefault="00000000">
    <w:pPr>
      <w:spacing w:after="0"/>
      <w:ind w:left="-166"/>
    </w:pPr>
    <w:r>
      <w:rPr>
        <w:rFonts w:ascii="Times New Roman" w:eastAsia="Times New Roman" w:hAnsi="Times New Roman" w:cs="Times New Roman"/>
        <w:sz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8435"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77696" behindDoc="0" locked="0" layoutInCell="1" allowOverlap="1" wp14:anchorId="5565241D" wp14:editId="242747F3">
              <wp:simplePos x="635" y="635"/>
              <wp:positionH relativeFrom="page">
                <wp:align>center</wp:align>
              </wp:positionH>
              <wp:positionV relativeFrom="page">
                <wp:align>top</wp:align>
              </wp:positionV>
              <wp:extent cx="459740" cy="357505"/>
              <wp:effectExtent l="0" t="0" r="16510" b="4445"/>
              <wp:wrapNone/>
              <wp:docPr id="1803023956"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D802862"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5241D" id="_x0000_t202" coordsize="21600,21600" o:spt="202" path="m,l,21600r21600,l21600,xe">
              <v:stroke joinstyle="miter"/>
              <v:path gradientshapeok="t" o:connecttype="rect"/>
            </v:shapetype>
            <v:shape id="Text Box 24" o:spid="_x0000_s1050" type="#_x0000_t202" alt="OFFICIAL" style="position:absolute;left:0;text-align:left;margin-left:0;margin-top:0;width:36.2pt;height:28.1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TzQdYg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0D802862"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0053AD7D" w14:textId="77777777" w:rsidR="006C006A" w:rsidRDefault="00000000">
    <w:pPr>
      <w:tabs>
        <w:tab w:val="center" w:pos="4498"/>
      </w:tabs>
      <w:spacing w:after="6"/>
    </w:pPr>
    <w:r>
      <w:rPr>
        <w:rFonts w:ascii="Arial" w:eastAsia="Arial" w:hAnsi="Arial" w:cs="Arial"/>
        <w:b/>
        <w:sz w:val="20"/>
      </w:rPr>
      <w:t>Joint Schedule 1 (</w:t>
    </w:r>
    <w:proofErr w:type="gramStart"/>
    <w:r>
      <w:rPr>
        <w:rFonts w:ascii="Arial" w:eastAsia="Arial" w:hAnsi="Arial" w:cs="Arial"/>
        <w:b/>
        <w:sz w:val="20"/>
      </w:rPr>
      <w:t xml:space="preserve">Definitions)  </w:t>
    </w:r>
    <w:r>
      <w:rPr>
        <w:rFonts w:ascii="Arial" w:eastAsia="Arial" w:hAnsi="Arial" w:cs="Arial"/>
        <w:b/>
        <w:sz w:val="20"/>
      </w:rPr>
      <w:tab/>
    </w:r>
    <w:proofErr w:type="gramEnd"/>
    <w:r>
      <w:rPr>
        <w:sz w:val="20"/>
      </w:rPr>
      <w:t xml:space="preserve">OFFICIAL </w:t>
    </w:r>
  </w:p>
  <w:p w14:paraId="25334BC9" w14:textId="77777777" w:rsidR="006C006A" w:rsidRDefault="00000000">
    <w:pPr>
      <w:tabs>
        <w:tab w:val="center" w:pos="4513"/>
      </w:tabs>
      <w:spacing w:after="0"/>
    </w:pPr>
    <w:r>
      <w:rPr>
        <w:rFonts w:ascii="Arial" w:eastAsia="Arial" w:hAnsi="Arial" w:cs="Arial"/>
        <w:sz w:val="20"/>
      </w:rPr>
      <w:t>Crown Copyright 2018</w:t>
    </w:r>
    <w:r>
      <w:rPr>
        <w:rFonts w:ascii="Arial" w:eastAsia="Arial" w:hAnsi="Arial" w:cs="Arial"/>
        <w:color w:val="BFBFBF"/>
        <w:sz w:val="20"/>
      </w:rPr>
      <w:t xml:space="preserve"> </w:t>
    </w:r>
    <w:r>
      <w:rPr>
        <w:rFonts w:ascii="Arial" w:eastAsia="Arial" w:hAnsi="Arial" w:cs="Arial"/>
        <w:color w:val="BFBFBF"/>
        <w:sz w:val="20"/>
      </w:rPr>
      <w:tab/>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25CE"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78720" behindDoc="0" locked="0" layoutInCell="1" allowOverlap="1" wp14:anchorId="11FFFFD6" wp14:editId="25065DF4">
              <wp:simplePos x="635" y="635"/>
              <wp:positionH relativeFrom="page">
                <wp:align>center</wp:align>
              </wp:positionH>
              <wp:positionV relativeFrom="page">
                <wp:align>top</wp:align>
              </wp:positionV>
              <wp:extent cx="459740" cy="357505"/>
              <wp:effectExtent l="0" t="0" r="16510" b="4445"/>
              <wp:wrapNone/>
              <wp:docPr id="698495136"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5A81B40"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FFFFD6" id="_x0000_t202" coordsize="21600,21600" o:spt="202" path="m,l,21600r21600,l21600,xe">
              <v:stroke joinstyle="miter"/>
              <v:path gradientshapeok="t" o:connecttype="rect"/>
            </v:shapetype>
            <v:shape id="Text Box 25" o:spid="_x0000_s1051" type="#_x0000_t202" alt="OFFICIAL" style="position:absolute;left:0;text-align:left;margin-left:0;margin-top:0;width:36.2pt;height:28.1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CKLr18NAgAAHQQA&#10;AA4AAAAAAAAAAAAAAAAALgIAAGRycy9lMm9Eb2MueG1sUEsBAi0AFAAGAAgAAAAhAAdnoJzaAAAA&#10;AwEAAA8AAAAAAAAAAAAAAAAAZwQAAGRycy9kb3ducmV2LnhtbFBLBQYAAAAABAAEAPMAAABuBQAA&#10;AAA=&#10;" filled="f" stroked="f">
              <v:fill o:detectmouseclick="t"/>
              <v:textbox style="mso-fit-shape-to-text:t" inset="0,15pt,0,0">
                <w:txbxContent>
                  <w:p w14:paraId="15A81B40"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32182CC0" w14:textId="77777777" w:rsidR="006C006A" w:rsidRDefault="00000000">
    <w:pPr>
      <w:tabs>
        <w:tab w:val="center" w:pos="4498"/>
      </w:tabs>
      <w:spacing w:after="6"/>
    </w:pPr>
    <w:r>
      <w:rPr>
        <w:rFonts w:ascii="Arial" w:eastAsia="Arial" w:hAnsi="Arial" w:cs="Arial"/>
        <w:b/>
        <w:sz w:val="20"/>
      </w:rPr>
      <w:t>Joint Schedule 1 (</w:t>
    </w:r>
    <w:proofErr w:type="gramStart"/>
    <w:r>
      <w:rPr>
        <w:rFonts w:ascii="Arial" w:eastAsia="Arial" w:hAnsi="Arial" w:cs="Arial"/>
        <w:b/>
        <w:sz w:val="20"/>
      </w:rPr>
      <w:t xml:space="preserve">Definitions)  </w:t>
    </w:r>
    <w:r>
      <w:rPr>
        <w:rFonts w:ascii="Arial" w:eastAsia="Arial" w:hAnsi="Arial" w:cs="Arial"/>
        <w:b/>
        <w:sz w:val="20"/>
      </w:rPr>
      <w:tab/>
    </w:r>
    <w:proofErr w:type="gramEnd"/>
    <w:r>
      <w:rPr>
        <w:sz w:val="20"/>
      </w:rPr>
      <w:t xml:space="preserve">OFFICIAL </w:t>
    </w:r>
  </w:p>
  <w:p w14:paraId="64797E37" w14:textId="77777777" w:rsidR="006C006A" w:rsidRDefault="00000000">
    <w:pPr>
      <w:tabs>
        <w:tab w:val="center" w:pos="4513"/>
      </w:tabs>
      <w:spacing w:after="0"/>
    </w:pPr>
    <w:r>
      <w:rPr>
        <w:rFonts w:ascii="Arial" w:eastAsia="Arial" w:hAnsi="Arial" w:cs="Arial"/>
        <w:sz w:val="20"/>
      </w:rPr>
      <w:t>Crown Copyright 2018</w:t>
    </w:r>
    <w:r>
      <w:rPr>
        <w:rFonts w:ascii="Arial" w:eastAsia="Arial" w:hAnsi="Arial" w:cs="Arial"/>
        <w:color w:val="BFBFBF"/>
        <w:sz w:val="20"/>
      </w:rPr>
      <w:t xml:space="preserve"> </w:t>
    </w:r>
    <w:r>
      <w:rPr>
        <w:rFonts w:ascii="Arial" w:eastAsia="Arial" w:hAnsi="Arial" w:cs="Arial"/>
        <w:color w:val="BFBFBF"/>
        <w:sz w:val="20"/>
      </w:rPr>
      <w:tab/>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0CB7"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76672" behindDoc="0" locked="0" layoutInCell="1" allowOverlap="1" wp14:anchorId="2A5489B5" wp14:editId="0833B575">
              <wp:simplePos x="635" y="635"/>
              <wp:positionH relativeFrom="page">
                <wp:align>center</wp:align>
              </wp:positionH>
              <wp:positionV relativeFrom="page">
                <wp:align>top</wp:align>
              </wp:positionV>
              <wp:extent cx="459740" cy="357505"/>
              <wp:effectExtent l="0" t="0" r="16510" b="4445"/>
              <wp:wrapNone/>
              <wp:docPr id="881015541"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8107C76"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489B5" id="_x0000_t202" coordsize="21600,21600" o:spt="202" path="m,l,21600r21600,l21600,xe">
              <v:stroke joinstyle="miter"/>
              <v:path gradientshapeok="t" o:connecttype="rect"/>
            </v:shapetype>
            <v:shape id="Text Box 23" o:spid="_x0000_s1054" type="#_x0000_t202" alt="OFFICIAL" style="position:absolute;left:0;text-align:left;margin-left:0;margin-top:0;width:36.2pt;height:28.1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0jQzog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18107C76"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43AE8266" w14:textId="77777777" w:rsidR="006C006A" w:rsidRDefault="00000000">
    <w:pPr>
      <w:tabs>
        <w:tab w:val="center" w:pos="4498"/>
      </w:tabs>
      <w:spacing w:after="6"/>
    </w:pPr>
    <w:r>
      <w:rPr>
        <w:rFonts w:ascii="Arial" w:eastAsia="Arial" w:hAnsi="Arial" w:cs="Arial"/>
        <w:b/>
        <w:sz w:val="20"/>
      </w:rPr>
      <w:t>Joint Schedule 1 (</w:t>
    </w:r>
    <w:proofErr w:type="gramStart"/>
    <w:r>
      <w:rPr>
        <w:rFonts w:ascii="Arial" w:eastAsia="Arial" w:hAnsi="Arial" w:cs="Arial"/>
        <w:b/>
        <w:sz w:val="20"/>
      </w:rPr>
      <w:t xml:space="preserve">Definitions)  </w:t>
    </w:r>
    <w:r>
      <w:rPr>
        <w:rFonts w:ascii="Arial" w:eastAsia="Arial" w:hAnsi="Arial" w:cs="Arial"/>
        <w:b/>
        <w:sz w:val="20"/>
      </w:rPr>
      <w:tab/>
    </w:r>
    <w:proofErr w:type="gramEnd"/>
    <w:r>
      <w:rPr>
        <w:sz w:val="20"/>
      </w:rPr>
      <w:t xml:space="preserve">OFFICIAL </w:t>
    </w:r>
  </w:p>
  <w:p w14:paraId="18CD6C8E" w14:textId="77777777" w:rsidR="006C006A" w:rsidRDefault="00000000">
    <w:pPr>
      <w:tabs>
        <w:tab w:val="center" w:pos="4513"/>
      </w:tabs>
      <w:spacing w:after="0"/>
    </w:pPr>
    <w:r>
      <w:rPr>
        <w:rFonts w:ascii="Arial" w:eastAsia="Arial" w:hAnsi="Arial" w:cs="Arial"/>
        <w:sz w:val="20"/>
      </w:rPr>
      <w:t>Crown Copyright 2018</w:t>
    </w:r>
    <w:r>
      <w:rPr>
        <w:rFonts w:ascii="Arial" w:eastAsia="Arial" w:hAnsi="Arial" w:cs="Arial"/>
        <w:color w:val="BFBFBF"/>
        <w:sz w:val="20"/>
      </w:rPr>
      <w:t xml:space="preserve"> </w:t>
    </w:r>
    <w:r>
      <w:rPr>
        <w:rFonts w:ascii="Arial" w:eastAsia="Arial" w:hAnsi="Arial" w:cs="Arial"/>
        <w:color w:val="BFBFBF"/>
        <w:sz w:val="20"/>
      </w:rPr>
      <w:tab/>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83FE"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80768" behindDoc="0" locked="0" layoutInCell="1" allowOverlap="1" wp14:anchorId="11007BD6" wp14:editId="5A9B6DC6">
              <wp:simplePos x="635" y="635"/>
              <wp:positionH relativeFrom="page">
                <wp:align>center</wp:align>
              </wp:positionH>
              <wp:positionV relativeFrom="page">
                <wp:align>top</wp:align>
              </wp:positionV>
              <wp:extent cx="459740" cy="357505"/>
              <wp:effectExtent l="0" t="0" r="16510" b="4445"/>
              <wp:wrapNone/>
              <wp:docPr id="1797292184"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7FF178D"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007BD6" id="_x0000_t202" coordsize="21600,21600" o:spt="202" path="m,l,21600r21600,l21600,xe">
              <v:stroke joinstyle="miter"/>
              <v:path gradientshapeok="t" o:connecttype="rect"/>
            </v:shapetype>
            <v:shape id="Text Box 27" o:spid="_x0000_s1056" type="#_x0000_t202" alt="OFFICIAL" style="position:absolute;left:0;text-align:left;margin-left:0;margin-top:0;width:36.2pt;height:28.1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KFm6acNAgAAHQQA&#10;AA4AAAAAAAAAAAAAAAAALgIAAGRycy9lMm9Eb2MueG1sUEsBAi0AFAAGAAgAAAAhAAdnoJzaAAAA&#10;AwEAAA8AAAAAAAAAAAAAAAAAZwQAAGRycy9kb3ducmV2LnhtbFBLBQYAAAAABAAEAPMAAABuBQAA&#10;AAA=&#10;" filled="f" stroked="f">
              <v:fill o:detectmouseclick="t"/>
              <v:textbox style="mso-fit-shape-to-text:t" inset="0,15pt,0,0">
                <w:txbxContent>
                  <w:p w14:paraId="77FF178D"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264E6E15" w14:textId="77777777" w:rsidR="006C006A" w:rsidRDefault="00000000">
    <w:pPr>
      <w:spacing w:after="3"/>
    </w:pPr>
    <w:r>
      <w:rPr>
        <w:rFonts w:ascii="Arial" w:eastAsia="Arial" w:hAnsi="Arial" w:cs="Arial"/>
        <w:b/>
        <w:sz w:val="20"/>
      </w:rPr>
      <w:t xml:space="preserve">Joint Schedule 3 (Insurance Requirements) </w:t>
    </w:r>
    <w:r>
      <w:rPr>
        <w:sz w:val="20"/>
      </w:rPr>
      <w:t xml:space="preserve">OFFICIAL </w:t>
    </w:r>
  </w:p>
  <w:p w14:paraId="29E1E80F" w14:textId="77777777" w:rsidR="006C006A" w:rsidRDefault="00000000">
    <w:pPr>
      <w:spacing w:after="5"/>
    </w:pPr>
    <w:r>
      <w:rPr>
        <w:rFonts w:ascii="Arial" w:eastAsia="Arial" w:hAnsi="Arial" w:cs="Arial"/>
        <w:sz w:val="20"/>
      </w:rPr>
      <w:t xml:space="preserve">Crown Copyright 2018  </w:t>
    </w:r>
  </w:p>
  <w:p w14:paraId="5A90456A" w14:textId="77777777" w:rsidR="006C006A" w:rsidRDefault="00000000">
    <w:pPr>
      <w:spacing w:after="0"/>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B2A6"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81792" behindDoc="0" locked="0" layoutInCell="1" allowOverlap="1" wp14:anchorId="17CF2524" wp14:editId="00D09240">
              <wp:simplePos x="635" y="635"/>
              <wp:positionH relativeFrom="page">
                <wp:align>center</wp:align>
              </wp:positionH>
              <wp:positionV relativeFrom="page">
                <wp:align>top</wp:align>
              </wp:positionV>
              <wp:extent cx="459740" cy="357505"/>
              <wp:effectExtent l="0" t="0" r="16510" b="4445"/>
              <wp:wrapNone/>
              <wp:docPr id="1319847768"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959D22E"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F2524" id="_x0000_t202" coordsize="21600,21600" o:spt="202" path="m,l,21600r21600,l21600,xe">
              <v:stroke joinstyle="miter"/>
              <v:path gradientshapeok="t" o:connecttype="rect"/>
            </v:shapetype>
            <v:shape id="Text Box 28" o:spid="_x0000_s1057" type="#_x0000_t202" alt="OFFICIAL" style="position:absolute;left:0;text-align:left;margin-left:0;margin-top:0;width:36.2pt;height:28.1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uaDQIAAB0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4uf2t1AdaSoPw8KDk6uWaq9FwGfhacPULqkW&#10;n+ioNXQlh5PFWQP+x9/8MZ+IpyhnHSmm5JYkzZn+ZmkhUVzJmN7ms5xufnRvR8PuzT2QDqf0JJxM&#10;ZsxDPZq1B/NKel7GQhQSVlK5kuNo3uMgXXoPUi2XKYl05ASu7cbJCB35imS+9K/CuxPjSKt6hFFO&#10;onhD/JAb/wxuuUeiP20lcjsQeaKcNJj2enovUeS/3lPW5VU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zZW5oNAgAAHQQA&#10;AA4AAAAAAAAAAAAAAAAALgIAAGRycy9lMm9Eb2MueG1sUEsBAi0AFAAGAAgAAAAhAAdnoJzaAAAA&#10;AwEAAA8AAAAAAAAAAAAAAAAAZwQAAGRycy9kb3ducmV2LnhtbFBLBQYAAAAABAAEAPMAAABuBQAA&#10;AAA=&#10;" filled="f" stroked="f">
              <v:fill o:detectmouseclick="t"/>
              <v:textbox style="mso-fit-shape-to-text:t" inset="0,15pt,0,0">
                <w:txbxContent>
                  <w:p w14:paraId="3959D22E"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441A66B1" w14:textId="77777777" w:rsidR="006C006A" w:rsidRDefault="00000000">
    <w:pPr>
      <w:spacing w:after="0"/>
      <w:ind w:right="20"/>
      <w:jc w:val="center"/>
    </w:pPr>
    <w:r>
      <w:rPr>
        <w:sz w:val="20"/>
      </w:rPr>
      <w:t xml:space="preserve">OFFICIAL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51DF"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79744" behindDoc="0" locked="0" layoutInCell="1" allowOverlap="1" wp14:anchorId="065F2FE3" wp14:editId="0CBCD822">
              <wp:simplePos x="635" y="635"/>
              <wp:positionH relativeFrom="page">
                <wp:align>center</wp:align>
              </wp:positionH>
              <wp:positionV relativeFrom="page">
                <wp:align>top</wp:align>
              </wp:positionV>
              <wp:extent cx="459740" cy="357505"/>
              <wp:effectExtent l="0" t="0" r="16510" b="4445"/>
              <wp:wrapNone/>
              <wp:docPr id="2051458461"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049370"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5F2FE3" id="_x0000_t202" coordsize="21600,21600" o:spt="202" path="m,l,21600r21600,l21600,xe">
              <v:stroke joinstyle="miter"/>
              <v:path gradientshapeok="t" o:connecttype="rect"/>
            </v:shapetype>
            <v:shape id="Text Box 26" o:spid="_x0000_s1060" type="#_x0000_t202" alt="OFFICIAL" style="position:absolute;left:0;text-align:left;margin-left:0;margin-top:0;width:36.2pt;height:28.1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NRDgIAAB0EAAAOAAAAZHJzL2Uyb0RvYy54bWysU8Fu2zAMvQ/YPwi6L3a6ZF2N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VmyNR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02049370"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33409C6C" w14:textId="77777777" w:rsidR="006C006A" w:rsidRDefault="00000000">
    <w:pPr>
      <w:spacing w:after="0"/>
      <w:ind w:right="20"/>
      <w:jc w:val="center"/>
    </w:pPr>
    <w:r>
      <w:rPr>
        <w:sz w:val="20"/>
      </w:rPr>
      <w:t xml:space="preserve">OFFICIAL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E5DC"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83840" behindDoc="0" locked="0" layoutInCell="1" allowOverlap="1" wp14:anchorId="69839DFE" wp14:editId="79510564">
              <wp:simplePos x="635" y="635"/>
              <wp:positionH relativeFrom="page">
                <wp:align>center</wp:align>
              </wp:positionH>
              <wp:positionV relativeFrom="page">
                <wp:align>top</wp:align>
              </wp:positionV>
              <wp:extent cx="459740" cy="357505"/>
              <wp:effectExtent l="0" t="0" r="16510" b="4445"/>
              <wp:wrapNone/>
              <wp:docPr id="826716084"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638ADE5"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39DFE" id="_x0000_t202" coordsize="21600,21600" o:spt="202" path="m,l,21600r21600,l21600,xe">
              <v:stroke joinstyle="miter"/>
              <v:path gradientshapeok="t" o:connecttype="rect"/>
            </v:shapetype>
            <v:shape id="Text Box 30" o:spid="_x0000_s1062" type="#_x0000_t202" alt="OFFICIAL" style="position:absolute;left:0;text-align:left;margin-left:0;margin-top:0;width:36.2pt;height:28.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UYqDgIAAB0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ai4ldj+xuoDjSVh2HhwclVS7UfRcAX4WnD1C6p&#10;Fp/pqDV0JYejxVkD/sff/DGfiKcoZx0ppuSWJM2Z/mZpIVFcyZje5rOcbn50b0bD7sw9kA6n9CSc&#10;TGbMQz2atQfzRnpexkIUElZSuZLjaN7jIF16D1ItlymJdOQEPtq1kxE68hXJfO3fhHdHxpFW9QSj&#10;nETxjvghN/4Z3HKHRH/aSuR2IPJIOWkw7fX4XqLIf72nrPOrXvwE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DP5UYq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1638ADE5"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0257166F" w14:textId="77777777" w:rsidR="006C006A" w:rsidRDefault="00000000">
    <w:pPr>
      <w:spacing w:after="3"/>
    </w:pPr>
    <w:r>
      <w:rPr>
        <w:rFonts w:ascii="Arial" w:eastAsia="Arial" w:hAnsi="Arial" w:cs="Arial"/>
        <w:b/>
        <w:sz w:val="20"/>
      </w:rPr>
      <w:t xml:space="preserve">Joint Schedule 3 (Insurance Requirements) </w:t>
    </w:r>
    <w:r>
      <w:rPr>
        <w:sz w:val="20"/>
      </w:rPr>
      <w:t xml:space="preserve">OFFICIAL </w:t>
    </w:r>
  </w:p>
  <w:p w14:paraId="62045286" w14:textId="77777777" w:rsidR="006C006A" w:rsidRDefault="00000000">
    <w:pPr>
      <w:spacing w:after="5"/>
    </w:pPr>
    <w:r>
      <w:rPr>
        <w:rFonts w:ascii="Arial" w:eastAsia="Arial" w:hAnsi="Arial" w:cs="Arial"/>
        <w:sz w:val="20"/>
      </w:rPr>
      <w:t xml:space="preserve">Crown Copyright 2018  </w:t>
    </w:r>
  </w:p>
  <w:p w14:paraId="5ADED358" w14:textId="77777777" w:rsidR="006C006A" w:rsidRDefault="00000000">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5F48" w14:textId="77777777" w:rsidR="006C006A" w:rsidRDefault="003D638D">
    <w:pPr>
      <w:spacing w:after="0"/>
      <w:ind w:left="-1069"/>
    </w:pPr>
    <w:r>
      <w:rPr>
        <w:rFonts w:ascii="Arial" w:eastAsia="Arial" w:hAnsi="Arial" w:cs="Arial"/>
        <w:noProof/>
        <w:sz w:val="16"/>
      </w:rPr>
      <mc:AlternateContent>
        <mc:Choice Requires="wps">
          <w:drawing>
            <wp:anchor distT="0" distB="0" distL="0" distR="0" simplePos="0" relativeHeight="251666432" behindDoc="0" locked="0" layoutInCell="1" allowOverlap="1" wp14:anchorId="7F46765D" wp14:editId="4D37BF9A">
              <wp:simplePos x="895350" y="127000"/>
              <wp:positionH relativeFrom="page">
                <wp:align>center</wp:align>
              </wp:positionH>
              <wp:positionV relativeFrom="page">
                <wp:align>top</wp:align>
              </wp:positionV>
              <wp:extent cx="459740" cy="357505"/>
              <wp:effectExtent l="0" t="0" r="16510" b="4445"/>
              <wp:wrapNone/>
              <wp:docPr id="97072687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9AE085F"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6765D" id="_x0000_t202" coordsize="21600,21600" o:spt="202" path="m,l,21600r21600,l21600,xe">
              <v:stroke joinstyle="miter"/>
              <v:path gradientshapeok="t" o:connecttype="rect"/>
            </v:shapetype>
            <v:shape id="Text Box 13" o:spid="_x0000_s1027" type="#_x0000_t202" alt="OFFICIAL" style="position:absolute;left:0;text-align:left;margin-left:0;margin-top:0;width:36.2pt;height:28.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fill o:detectmouseclick="t"/>
              <v:textbox style="mso-fit-shape-to-text:t" inset="0,15pt,0,0">
                <w:txbxContent>
                  <w:p w14:paraId="29AE085F"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6C744497" w14:textId="77777777" w:rsidR="006C006A" w:rsidRDefault="00000000">
    <w:pPr>
      <w:spacing w:after="139"/>
      <w:ind w:right="2"/>
      <w:jc w:val="center"/>
    </w:pPr>
    <w:r>
      <w:rPr>
        <w:sz w:val="20"/>
      </w:rPr>
      <w:t xml:space="preserve">OFFICIAL </w:t>
    </w:r>
  </w:p>
  <w:p w14:paraId="4378433A" w14:textId="77777777" w:rsidR="006C006A" w:rsidRDefault="00000000">
    <w:pPr>
      <w:spacing w:after="0"/>
      <w:ind w:left="31"/>
    </w:pPr>
    <w:r>
      <w:rPr>
        <w:rFonts w:ascii="Arial" w:eastAsia="Arial" w:hAnsi="Arial" w:cs="Arial"/>
        <w:b/>
        <w:sz w:val="20"/>
      </w:rPr>
      <w:t>NFC187 – Order Form and Contract</w:t>
    </w:r>
    <w:r>
      <w:rPr>
        <w:rFonts w:ascii="Arial" w:eastAsia="Arial" w:hAnsi="Arial" w:cs="Arial"/>
        <w:sz w:val="2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2B75"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84864" behindDoc="0" locked="0" layoutInCell="1" allowOverlap="1" wp14:anchorId="3448D1A7" wp14:editId="689FC51D">
              <wp:simplePos x="635" y="635"/>
              <wp:positionH relativeFrom="page">
                <wp:align>center</wp:align>
              </wp:positionH>
              <wp:positionV relativeFrom="page">
                <wp:align>top</wp:align>
              </wp:positionV>
              <wp:extent cx="459740" cy="357505"/>
              <wp:effectExtent l="0" t="0" r="16510" b="4445"/>
              <wp:wrapNone/>
              <wp:docPr id="2115177142"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655F4E6"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8D1A7" id="_x0000_t202" coordsize="21600,21600" o:spt="202" path="m,l,21600r21600,l21600,xe">
              <v:stroke joinstyle="miter"/>
              <v:path gradientshapeok="t" o:connecttype="rect"/>
            </v:shapetype>
            <v:shape id="Text Box 31" o:spid="_x0000_s1063" type="#_x0000_t202" alt="OFFICIAL" style="position:absolute;left:0;text-align:left;margin-left:0;margin-top:0;width:36.2pt;height:28.1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iWvQX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5655F4E6"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4976E339" w14:textId="77777777" w:rsidR="006C006A" w:rsidRDefault="00000000">
    <w:pPr>
      <w:spacing w:after="3"/>
    </w:pPr>
    <w:r>
      <w:rPr>
        <w:rFonts w:ascii="Arial" w:eastAsia="Arial" w:hAnsi="Arial" w:cs="Arial"/>
        <w:b/>
        <w:sz w:val="20"/>
      </w:rPr>
      <w:t xml:space="preserve">Joint Schedule 3 (Insurance Requirements) </w:t>
    </w:r>
    <w:r>
      <w:rPr>
        <w:sz w:val="20"/>
      </w:rPr>
      <w:t xml:space="preserve">OFFICIAL </w:t>
    </w:r>
  </w:p>
  <w:p w14:paraId="70F7D2A0" w14:textId="77777777" w:rsidR="006C006A" w:rsidRDefault="00000000">
    <w:pPr>
      <w:spacing w:after="5"/>
    </w:pPr>
    <w:r>
      <w:rPr>
        <w:rFonts w:ascii="Arial" w:eastAsia="Arial" w:hAnsi="Arial" w:cs="Arial"/>
        <w:sz w:val="20"/>
      </w:rPr>
      <w:t xml:space="preserve">Crown Copyright 2018  </w:t>
    </w:r>
  </w:p>
  <w:p w14:paraId="6E584AEB" w14:textId="77777777" w:rsidR="006C006A" w:rsidRDefault="00000000">
    <w:pPr>
      <w:spacing w:after="0"/>
    </w:pP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581B"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82816" behindDoc="0" locked="0" layoutInCell="1" allowOverlap="1" wp14:anchorId="17D768D6" wp14:editId="3DDDA8A4">
              <wp:simplePos x="635" y="635"/>
              <wp:positionH relativeFrom="page">
                <wp:align>center</wp:align>
              </wp:positionH>
              <wp:positionV relativeFrom="page">
                <wp:align>top</wp:align>
              </wp:positionV>
              <wp:extent cx="459740" cy="357505"/>
              <wp:effectExtent l="0" t="0" r="16510" b="4445"/>
              <wp:wrapNone/>
              <wp:docPr id="219709232"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262D9CD"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768D6" id="_x0000_t202" coordsize="21600,21600" o:spt="202" path="m,l,21600r21600,l21600,xe">
              <v:stroke joinstyle="miter"/>
              <v:path gradientshapeok="t" o:connecttype="rect"/>
            </v:shapetype>
            <v:shape id="Text Box 29" o:spid="_x0000_s1066" type="#_x0000_t202" alt="OFFICIAL" style="position:absolute;left:0;text-align:left;margin-left:0;margin-top:0;width:36.2pt;height:28.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CcqUD4NAgAAHQQA&#10;AA4AAAAAAAAAAAAAAAAALgIAAGRycy9lMm9Eb2MueG1sUEsBAi0AFAAGAAgAAAAhAAdnoJzaAAAA&#10;AwEAAA8AAAAAAAAAAAAAAAAAZwQAAGRycy9kb3ducmV2LnhtbFBLBQYAAAAABAAEAPMAAABuBQAA&#10;AAA=&#10;" filled="f" stroked="f">
              <v:fill o:detectmouseclick="t"/>
              <v:textbox style="mso-fit-shape-to-text:t" inset="0,15pt,0,0">
                <w:txbxContent>
                  <w:p w14:paraId="6262D9CD"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2CAAC8E5" w14:textId="77777777" w:rsidR="006C006A" w:rsidRDefault="00000000">
    <w:pPr>
      <w:spacing w:after="3"/>
    </w:pPr>
    <w:r>
      <w:rPr>
        <w:rFonts w:ascii="Arial" w:eastAsia="Arial" w:hAnsi="Arial" w:cs="Arial"/>
        <w:b/>
        <w:sz w:val="20"/>
      </w:rPr>
      <w:t xml:space="preserve">Joint Schedule 3 (Insurance Requirements) </w:t>
    </w:r>
    <w:r>
      <w:rPr>
        <w:sz w:val="20"/>
      </w:rPr>
      <w:t xml:space="preserve">OFFICIAL </w:t>
    </w:r>
  </w:p>
  <w:p w14:paraId="2EE9BECD" w14:textId="77777777" w:rsidR="006C006A" w:rsidRDefault="00000000">
    <w:pPr>
      <w:spacing w:after="5"/>
    </w:pPr>
    <w:r>
      <w:rPr>
        <w:rFonts w:ascii="Arial" w:eastAsia="Arial" w:hAnsi="Arial" w:cs="Arial"/>
        <w:sz w:val="20"/>
      </w:rPr>
      <w:t xml:space="preserve">Crown Copyright 2018  </w:t>
    </w:r>
  </w:p>
  <w:p w14:paraId="58498E7F" w14:textId="77777777" w:rsidR="006C006A" w:rsidRDefault="00000000">
    <w:pPr>
      <w:spacing w:after="0"/>
    </w:pP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93D2"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86912" behindDoc="0" locked="0" layoutInCell="1" allowOverlap="1" wp14:anchorId="5E1767FB" wp14:editId="42FCEA57">
              <wp:simplePos x="635" y="635"/>
              <wp:positionH relativeFrom="page">
                <wp:align>center</wp:align>
              </wp:positionH>
              <wp:positionV relativeFrom="page">
                <wp:align>top</wp:align>
              </wp:positionV>
              <wp:extent cx="459740" cy="357505"/>
              <wp:effectExtent l="0" t="0" r="16510" b="4445"/>
              <wp:wrapNone/>
              <wp:docPr id="1850103542"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CAE53E7"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767FB" id="_x0000_t202" coordsize="21600,21600" o:spt="202" path="m,l,21600r21600,l21600,xe">
              <v:stroke joinstyle="miter"/>
              <v:path gradientshapeok="t" o:connecttype="rect"/>
            </v:shapetype>
            <v:shape id="Text Box 33" o:spid="_x0000_s1068" type="#_x0000_t202" alt="OFFICIAL" style="position:absolute;left:0;text-align:left;margin-left:0;margin-top:0;width:36.2pt;height:28.1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VFDg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NRI7Ox/S1UR5rKw7Dw4OS6odoPIuCz8LRhapdU&#10;i090aANdyeFkcVaD//E3f8wn4inKWUeKKbklSXNmvllaSBRXMqY3+T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D9VDVF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1CAE53E7"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5CF4DF31" w14:textId="77777777" w:rsidR="006C006A" w:rsidRDefault="00000000">
    <w:pPr>
      <w:spacing w:after="2"/>
    </w:pPr>
    <w:r>
      <w:rPr>
        <w:rFonts w:ascii="Arial" w:eastAsia="Arial" w:hAnsi="Arial" w:cs="Arial"/>
        <w:b/>
        <w:sz w:val="20"/>
      </w:rPr>
      <w:t xml:space="preserve">Joint Schedule 5 (Corporate Social </w:t>
    </w:r>
    <w:proofErr w:type="gramStart"/>
    <w:r>
      <w:rPr>
        <w:rFonts w:ascii="Arial" w:eastAsia="Arial" w:hAnsi="Arial" w:cs="Arial"/>
        <w:b/>
        <w:sz w:val="20"/>
      </w:rPr>
      <w:t>Responsibility)</w:t>
    </w:r>
    <w:r>
      <w:rPr>
        <w:sz w:val="20"/>
      </w:rPr>
      <w:t>OFFICIAL</w:t>
    </w:r>
    <w:proofErr w:type="gramEnd"/>
    <w:r>
      <w:rPr>
        <w:rFonts w:ascii="Arial" w:eastAsia="Arial" w:hAnsi="Arial" w:cs="Arial"/>
        <w:b/>
        <w:sz w:val="20"/>
      </w:rPr>
      <w:t xml:space="preserve"> </w:t>
    </w:r>
    <w:r>
      <w:rPr>
        <w:sz w:val="20"/>
      </w:rPr>
      <w:t xml:space="preserve"> </w:t>
    </w:r>
  </w:p>
  <w:p w14:paraId="3923370A" w14:textId="77777777" w:rsidR="006C006A" w:rsidRDefault="00000000">
    <w:pPr>
      <w:spacing w:after="5"/>
    </w:pPr>
    <w:r>
      <w:rPr>
        <w:rFonts w:ascii="Arial" w:eastAsia="Arial" w:hAnsi="Arial" w:cs="Arial"/>
        <w:sz w:val="20"/>
      </w:rPr>
      <w:t xml:space="preserve">Crown Copyright 2018 </w:t>
    </w:r>
  </w:p>
  <w:p w14:paraId="1703451D" w14:textId="77777777" w:rsidR="006C006A" w:rsidRDefault="00000000">
    <w:pPr>
      <w:spacing w:after="0"/>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694A"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87936" behindDoc="0" locked="0" layoutInCell="1" allowOverlap="1" wp14:anchorId="7BB6E37E" wp14:editId="32425B73">
              <wp:simplePos x="635" y="635"/>
              <wp:positionH relativeFrom="page">
                <wp:align>center</wp:align>
              </wp:positionH>
              <wp:positionV relativeFrom="page">
                <wp:align>top</wp:align>
              </wp:positionV>
              <wp:extent cx="459740" cy="357505"/>
              <wp:effectExtent l="0" t="0" r="16510" b="4445"/>
              <wp:wrapNone/>
              <wp:docPr id="225868646"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94A0BE7"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6E37E" id="_x0000_t202" coordsize="21600,21600" o:spt="202" path="m,l,21600r21600,l21600,xe">
              <v:stroke joinstyle="miter"/>
              <v:path gradientshapeok="t" o:connecttype="rect"/>
            </v:shapetype>
            <v:shape id="Text Box 34" o:spid="_x0000_s1069" type="#_x0000_t202" alt="OFFICIAL" style="position:absolute;left:0;text-align:left;margin-left:0;margin-top:0;width:36.2pt;height:28.1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Q64d4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294A0BE7"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0ADB3066" w14:textId="77777777" w:rsidR="006C006A" w:rsidRDefault="00000000">
    <w:pPr>
      <w:spacing w:after="2"/>
    </w:pPr>
    <w:r>
      <w:rPr>
        <w:rFonts w:ascii="Arial" w:eastAsia="Arial" w:hAnsi="Arial" w:cs="Arial"/>
        <w:b/>
        <w:sz w:val="20"/>
      </w:rPr>
      <w:t xml:space="preserve">Joint Schedule 5 (Corporate Social </w:t>
    </w:r>
    <w:proofErr w:type="gramStart"/>
    <w:r>
      <w:rPr>
        <w:rFonts w:ascii="Arial" w:eastAsia="Arial" w:hAnsi="Arial" w:cs="Arial"/>
        <w:b/>
        <w:sz w:val="20"/>
      </w:rPr>
      <w:t>Responsibility)</w:t>
    </w:r>
    <w:r>
      <w:rPr>
        <w:sz w:val="20"/>
      </w:rPr>
      <w:t>OFFICIAL</w:t>
    </w:r>
    <w:proofErr w:type="gramEnd"/>
    <w:r>
      <w:rPr>
        <w:rFonts w:ascii="Arial" w:eastAsia="Arial" w:hAnsi="Arial" w:cs="Arial"/>
        <w:b/>
        <w:sz w:val="20"/>
      </w:rPr>
      <w:t xml:space="preserve"> </w:t>
    </w:r>
    <w:r>
      <w:rPr>
        <w:sz w:val="20"/>
      </w:rPr>
      <w:t xml:space="preserve"> </w:t>
    </w:r>
  </w:p>
  <w:p w14:paraId="15DC7DEB" w14:textId="77777777" w:rsidR="006C006A" w:rsidRDefault="00000000">
    <w:pPr>
      <w:spacing w:after="5"/>
    </w:pPr>
    <w:r>
      <w:rPr>
        <w:rFonts w:ascii="Arial" w:eastAsia="Arial" w:hAnsi="Arial" w:cs="Arial"/>
        <w:sz w:val="20"/>
      </w:rPr>
      <w:t xml:space="preserve">Crown Copyright 2018 </w:t>
    </w:r>
  </w:p>
  <w:p w14:paraId="46D75113" w14:textId="77777777" w:rsidR="006C006A" w:rsidRDefault="00000000">
    <w:pPr>
      <w:spacing w:after="0"/>
    </w:pP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8C5C"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85888" behindDoc="0" locked="0" layoutInCell="1" allowOverlap="1" wp14:anchorId="673A8C5C" wp14:editId="4C279DC2">
              <wp:simplePos x="635" y="635"/>
              <wp:positionH relativeFrom="page">
                <wp:align>center</wp:align>
              </wp:positionH>
              <wp:positionV relativeFrom="page">
                <wp:align>top</wp:align>
              </wp:positionV>
              <wp:extent cx="459740" cy="357505"/>
              <wp:effectExtent l="0" t="0" r="16510" b="4445"/>
              <wp:wrapNone/>
              <wp:docPr id="700754919"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EE6F35A"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A8C5C" id="_x0000_t202" coordsize="21600,21600" o:spt="202" path="m,l,21600r21600,l21600,xe">
              <v:stroke joinstyle="miter"/>
              <v:path gradientshapeok="t" o:connecttype="rect"/>
            </v:shapetype>
            <v:shape id="Text Box 32" o:spid="_x0000_s1072" type="#_x0000_t202" alt="OFFICIAL" style="position:absolute;left:0;text-align:left;margin-left:0;margin-top:0;width:36.2pt;height:28.1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zDgIAAB0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aiRq7G9jdQHWgqD8PCg5Orlmo/ioAvwtOGqV1S&#10;LT7TUWvoSg5Hi7MG/I+/+WM+EU9RzjpSTMktSZoz/c3SQqK4kjG9zWc53fzo3oyG3Zl7IB1O6Uk4&#10;mcyYh3o0aw/mjfS8jIUoJKykciXH0bzHQbr0HqRaLlMS6cgJfLRrJyN05CuS+dq/Ce+OjCOt6glG&#10;OYniHfFDbvwzuOUOif60lcjtQOSRctJg2uvxvUSR/3pPWedXvfgJ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Jqf+z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4EE6F35A"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75FE4FC1" w14:textId="77777777" w:rsidR="006C006A" w:rsidRDefault="00000000">
    <w:pPr>
      <w:spacing w:after="0"/>
      <w:ind w:right="32"/>
      <w:jc w:val="center"/>
    </w:pPr>
    <w:r>
      <w:rPr>
        <w:sz w:val="20"/>
      </w:rPr>
      <w:t xml:space="preserve">OFFICIAL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4759"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89984" behindDoc="0" locked="0" layoutInCell="1" allowOverlap="1" wp14:anchorId="74EB926F" wp14:editId="0C5D9095">
              <wp:simplePos x="635" y="635"/>
              <wp:positionH relativeFrom="page">
                <wp:align>center</wp:align>
              </wp:positionH>
              <wp:positionV relativeFrom="page">
                <wp:align>top</wp:align>
              </wp:positionV>
              <wp:extent cx="459740" cy="357505"/>
              <wp:effectExtent l="0" t="0" r="16510" b="4445"/>
              <wp:wrapNone/>
              <wp:docPr id="1466346895"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B503006"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EB926F" id="_x0000_t202" coordsize="21600,21600" o:spt="202" path="m,l,21600r21600,l21600,xe">
              <v:stroke joinstyle="miter"/>
              <v:path gradientshapeok="t" o:connecttype="rect"/>
            </v:shapetype>
            <v:shape id="Text Box 36" o:spid="_x0000_s1074" type="#_x0000_t202" alt="OFFICIAL" style="position:absolute;left:0;text-align:left;margin-left:0;margin-top:0;width:36.2pt;height:28.1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7QIDgIAAB0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qKGrke299CdaSpPAwLD06uWqq9FgGfhKcNU7uk&#10;Wnyko9bQlRxOFmcN+J9/88d8Ip6inHWkmJJbkjRn+rulhURxJWN6k89yuvnRvR0Nuzd3QDqc0pNw&#10;MpkxD/Vo1h7MC+l5GQtRSFhJ5UqOo3mHg3TpPUi1XKYk0pETuLYbJyN05CuS+dy/CO9OjCOt6gFG&#10;OYniHfFDbvwzuOUeif60lcjtQOSJctJg2uvpvUSRv72nrPOrXvw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O17QI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4B503006"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297F03DD" w14:textId="77777777" w:rsidR="006C006A" w:rsidRDefault="00000000">
    <w:pPr>
      <w:tabs>
        <w:tab w:val="center" w:pos="4498"/>
      </w:tabs>
      <w:spacing w:after="43"/>
    </w:pPr>
    <w:r>
      <w:rPr>
        <w:rFonts w:ascii="Arial" w:eastAsia="Arial" w:hAnsi="Arial" w:cs="Arial"/>
        <w:b/>
        <w:sz w:val="20"/>
      </w:rPr>
      <w:t xml:space="preserve"> </w:t>
    </w:r>
    <w:r>
      <w:rPr>
        <w:rFonts w:ascii="Arial" w:eastAsia="Arial" w:hAnsi="Arial" w:cs="Arial"/>
        <w:b/>
        <w:sz w:val="20"/>
      </w:rPr>
      <w:tab/>
    </w:r>
    <w:r>
      <w:rPr>
        <w:sz w:val="20"/>
      </w:rPr>
      <w:t xml:space="preserve">OFFICIAL </w:t>
    </w:r>
  </w:p>
  <w:p w14:paraId="08C409A8" w14:textId="77777777" w:rsidR="006C006A" w:rsidRDefault="00000000">
    <w:pPr>
      <w:spacing w:after="0"/>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2023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DAFA"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91008" behindDoc="0" locked="0" layoutInCell="1" allowOverlap="1" wp14:anchorId="7C80591A" wp14:editId="62E72464">
              <wp:simplePos x="635" y="635"/>
              <wp:positionH relativeFrom="page">
                <wp:align>center</wp:align>
              </wp:positionH>
              <wp:positionV relativeFrom="page">
                <wp:align>top</wp:align>
              </wp:positionV>
              <wp:extent cx="459740" cy="357505"/>
              <wp:effectExtent l="0" t="0" r="16510" b="4445"/>
              <wp:wrapNone/>
              <wp:docPr id="88944336"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178C464"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80591A" id="_x0000_t202" coordsize="21600,21600" o:spt="202" path="m,l,21600r21600,l21600,xe">
              <v:stroke joinstyle="miter"/>
              <v:path gradientshapeok="t" o:connecttype="rect"/>
            </v:shapetype>
            <v:shape id="Text Box 37" o:spid="_x0000_s1075" type="#_x0000_t202" alt="OFFICIAL" style="position:absolute;left:0;text-align:left;margin-left:0;margin-top:0;width:36.2pt;height:28.1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Y1DgIAAB0EAAAOAAAAZHJzL2Uyb0RvYy54bWysU8Fu2zAMvQ/YPwi6L3a6Zl2M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83o2v7mmiKTQx9nNLJ9FlOzys/MBvypoWTRK7mkriSxx&#10;eAg4pI4psZaFdWNM2oyxvzkIM3qyS4fRwn7bs6aiRuZj+1uojjSVh2Hhwcl1Q7UfRMBn4WnD1C6p&#10;Fp/o0Aa6ksPJ4qwG/+Nv/phPxFOUs44UU3JLkubMfLO0kCiuZEzn+S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jaAY1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2178C464"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346FA86D" w14:textId="77777777" w:rsidR="006C006A" w:rsidRDefault="00000000">
    <w:pPr>
      <w:spacing w:after="0"/>
      <w:ind w:right="32"/>
      <w:jc w:val="center"/>
    </w:pPr>
    <w:r>
      <w:rPr>
        <w:sz w:val="20"/>
      </w:rPr>
      <w:t xml:space="preserve">OFFICIAL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21D7"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88960" behindDoc="0" locked="0" layoutInCell="1" allowOverlap="1" wp14:anchorId="4DF13835" wp14:editId="3A063A79">
              <wp:simplePos x="635" y="635"/>
              <wp:positionH relativeFrom="page">
                <wp:align>center</wp:align>
              </wp:positionH>
              <wp:positionV relativeFrom="page">
                <wp:align>top</wp:align>
              </wp:positionV>
              <wp:extent cx="459740" cy="357505"/>
              <wp:effectExtent l="0" t="0" r="16510" b="4445"/>
              <wp:wrapNone/>
              <wp:docPr id="234138960"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1792077"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13835" id="_x0000_t202" coordsize="21600,21600" o:spt="202" path="m,l,21600r21600,l21600,xe">
              <v:stroke joinstyle="miter"/>
              <v:path gradientshapeok="t" o:connecttype="rect"/>
            </v:shapetype>
            <v:shape id="Text Box 35" o:spid="_x0000_s1078" type="#_x0000_t202" alt="OFFICIAL" style="position:absolute;left:0;text-align:left;margin-left:0;margin-top:0;width:36.2pt;height:28.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p/sLdg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51792077"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257AE67C" w14:textId="77777777" w:rsidR="006C006A" w:rsidRDefault="00000000">
    <w:pPr>
      <w:spacing w:after="0"/>
      <w:ind w:right="32"/>
      <w:jc w:val="center"/>
    </w:pPr>
    <w:r>
      <w:rPr>
        <w:sz w:val="20"/>
      </w:rPr>
      <w:t xml:space="preserve">OFFICIAL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2A26" w14:textId="77777777" w:rsidR="006C006A" w:rsidRDefault="003D638D">
    <w:pPr>
      <w:spacing w:after="0"/>
      <w:ind w:left="-226"/>
    </w:pPr>
    <w:r>
      <w:rPr>
        <w:rFonts w:ascii="Arial" w:eastAsia="Arial" w:hAnsi="Arial" w:cs="Arial"/>
        <w:noProof/>
        <w:sz w:val="16"/>
      </w:rPr>
      <mc:AlternateContent>
        <mc:Choice Requires="wps">
          <w:drawing>
            <wp:anchor distT="0" distB="0" distL="0" distR="0" simplePos="0" relativeHeight="251693056" behindDoc="0" locked="0" layoutInCell="1" allowOverlap="1" wp14:anchorId="55806A55" wp14:editId="3A7C186B">
              <wp:simplePos x="635" y="635"/>
              <wp:positionH relativeFrom="page">
                <wp:align>center</wp:align>
              </wp:positionH>
              <wp:positionV relativeFrom="page">
                <wp:align>top</wp:align>
              </wp:positionV>
              <wp:extent cx="459740" cy="357505"/>
              <wp:effectExtent l="0" t="0" r="16510" b="4445"/>
              <wp:wrapNone/>
              <wp:docPr id="969782076"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E35E395"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806A55" id="_x0000_t202" coordsize="21600,21600" o:spt="202" path="m,l,21600r21600,l21600,xe">
              <v:stroke joinstyle="miter"/>
              <v:path gradientshapeok="t" o:connecttype="rect"/>
            </v:shapetype>
            <v:shape id="Text Box 39" o:spid="_x0000_s1080" type="#_x0000_t202" alt="OFFICIAL" style="position:absolute;left:0;text-align:left;margin-left:0;margin-top:0;width:36.2pt;height:28.15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yXik+w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5E35E395"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399EE2B3" w14:textId="77777777" w:rsidR="006C006A" w:rsidRDefault="00000000">
    <w:pPr>
      <w:tabs>
        <w:tab w:val="center" w:pos="874"/>
        <w:tab w:val="center" w:pos="5372"/>
      </w:tabs>
      <w:spacing w:after="43"/>
    </w:pPr>
    <w:r>
      <w:tab/>
    </w:r>
    <w:r>
      <w:rPr>
        <w:rFonts w:ascii="Arial" w:eastAsia="Arial" w:hAnsi="Arial" w:cs="Arial"/>
        <w:b/>
        <w:sz w:val="20"/>
      </w:rPr>
      <w:t xml:space="preserve"> </w:t>
    </w:r>
    <w:r>
      <w:rPr>
        <w:rFonts w:ascii="Arial" w:eastAsia="Arial" w:hAnsi="Arial" w:cs="Arial"/>
        <w:b/>
        <w:sz w:val="20"/>
      </w:rPr>
      <w:tab/>
    </w:r>
    <w:r>
      <w:rPr>
        <w:sz w:val="20"/>
      </w:rPr>
      <w:t xml:space="preserve">OFFICIAL </w:t>
    </w:r>
  </w:p>
  <w:p w14:paraId="1F6BC046" w14:textId="77777777" w:rsidR="006C006A" w:rsidRDefault="00000000">
    <w:pPr>
      <w:spacing w:after="0"/>
      <w:ind w:left="874"/>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2023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30CC" w14:textId="77777777" w:rsidR="006C006A" w:rsidRDefault="003D638D">
    <w:pPr>
      <w:spacing w:after="0"/>
      <w:ind w:left="-226"/>
    </w:pPr>
    <w:r>
      <w:rPr>
        <w:rFonts w:ascii="Arial" w:eastAsia="Arial" w:hAnsi="Arial" w:cs="Arial"/>
        <w:noProof/>
        <w:sz w:val="16"/>
      </w:rPr>
      <mc:AlternateContent>
        <mc:Choice Requires="wps">
          <w:drawing>
            <wp:anchor distT="0" distB="0" distL="0" distR="0" simplePos="0" relativeHeight="251694080" behindDoc="0" locked="0" layoutInCell="1" allowOverlap="1" wp14:anchorId="45C19D08" wp14:editId="2FB225C8">
              <wp:simplePos x="635" y="635"/>
              <wp:positionH relativeFrom="page">
                <wp:align>center</wp:align>
              </wp:positionH>
              <wp:positionV relativeFrom="page">
                <wp:align>top</wp:align>
              </wp:positionV>
              <wp:extent cx="459740" cy="357505"/>
              <wp:effectExtent l="0" t="0" r="16510" b="4445"/>
              <wp:wrapNone/>
              <wp:docPr id="1832412080"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E87A484"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C19D08" id="_x0000_t202" coordsize="21600,21600" o:spt="202" path="m,l,21600r21600,l21600,xe">
              <v:stroke joinstyle="miter"/>
              <v:path gradientshapeok="t" o:connecttype="rect"/>
            </v:shapetype>
            <v:shape id="Text Box 40" o:spid="_x0000_s1081" type="#_x0000_t202" alt="OFFICIAL" style="position:absolute;left:0;text-align:left;margin-left:0;margin-top:0;width:36.2pt;height:28.15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KTHFsYNAgAAHQQA&#10;AA4AAAAAAAAAAAAAAAAALgIAAGRycy9lMm9Eb2MueG1sUEsBAi0AFAAGAAgAAAAhAAdnoJzaAAAA&#10;AwEAAA8AAAAAAAAAAAAAAAAAZwQAAGRycy9kb3ducmV2LnhtbFBLBQYAAAAABAAEAPMAAABuBQAA&#10;AAA=&#10;" filled="f" stroked="f">
              <v:fill o:detectmouseclick="t"/>
              <v:textbox style="mso-fit-shape-to-text:t" inset="0,15pt,0,0">
                <w:txbxContent>
                  <w:p w14:paraId="4E87A484"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5563FC17" w14:textId="77777777" w:rsidR="006C006A" w:rsidRDefault="00000000">
    <w:pPr>
      <w:tabs>
        <w:tab w:val="center" w:pos="874"/>
        <w:tab w:val="center" w:pos="5372"/>
      </w:tabs>
      <w:spacing w:after="43"/>
    </w:pPr>
    <w:r>
      <w:tab/>
    </w:r>
    <w:r>
      <w:rPr>
        <w:rFonts w:ascii="Arial" w:eastAsia="Arial" w:hAnsi="Arial" w:cs="Arial"/>
        <w:b/>
        <w:sz w:val="20"/>
      </w:rPr>
      <w:t xml:space="preserve"> </w:t>
    </w:r>
    <w:r>
      <w:rPr>
        <w:rFonts w:ascii="Arial" w:eastAsia="Arial" w:hAnsi="Arial" w:cs="Arial"/>
        <w:b/>
        <w:sz w:val="20"/>
      </w:rPr>
      <w:tab/>
    </w:r>
    <w:r>
      <w:rPr>
        <w:sz w:val="20"/>
      </w:rPr>
      <w:t xml:space="preserve">OFFICIAL </w:t>
    </w:r>
  </w:p>
  <w:p w14:paraId="77CAF377" w14:textId="77777777" w:rsidR="006C006A" w:rsidRDefault="00000000">
    <w:pPr>
      <w:spacing w:after="0"/>
      <w:ind w:left="874"/>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7814" w14:textId="77777777" w:rsidR="006C006A" w:rsidRDefault="003D638D">
    <w:pPr>
      <w:spacing w:after="0"/>
      <w:ind w:left="-1069"/>
    </w:pPr>
    <w:r>
      <w:rPr>
        <w:rFonts w:ascii="Arial" w:eastAsia="Arial" w:hAnsi="Arial" w:cs="Arial"/>
        <w:noProof/>
        <w:sz w:val="16"/>
      </w:rPr>
      <mc:AlternateContent>
        <mc:Choice Requires="wps">
          <w:drawing>
            <wp:anchor distT="0" distB="0" distL="0" distR="0" simplePos="0" relativeHeight="251664384" behindDoc="0" locked="0" layoutInCell="1" allowOverlap="1" wp14:anchorId="2ABCF158" wp14:editId="2D837B9C">
              <wp:simplePos x="635" y="635"/>
              <wp:positionH relativeFrom="page">
                <wp:align>center</wp:align>
              </wp:positionH>
              <wp:positionV relativeFrom="page">
                <wp:align>top</wp:align>
              </wp:positionV>
              <wp:extent cx="459740" cy="357505"/>
              <wp:effectExtent l="0" t="0" r="16510" b="4445"/>
              <wp:wrapNone/>
              <wp:docPr id="48779020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FB1C2A4"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BCF158" id="_x0000_t202" coordsize="21600,21600" o:spt="202" path="m,l,21600r21600,l21600,xe">
              <v:stroke joinstyle="miter"/>
              <v:path gradientshapeok="t" o:connecttype="rect"/>
            </v:shapetype>
            <v:shape id="Text Box 11" o:spid="_x0000_s1030" type="#_x0000_t202" alt="OFFICIAL" style="position:absolute;left:0;text-align:left;margin-left:0;margin-top:0;width:36.2pt;height:28.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fill o:detectmouseclick="t"/>
              <v:textbox style="mso-fit-shape-to-text:t" inset="0,15pt,0,0">
                <w:txbxContent>
                  <w:p w14:paraId="6FB1C2A4"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18856AE3" w14:textId="77777777" w:rsidR="006C006A" w:rsidRDefault="00000000">
    <w:pPr>
      <w:spacing w:after="139"/>
      <w:ind w:right="2"/>
      <w:jc w:val="center"/>
    </w:pPr>
    <w:r>
      <w:rPr>
        <w:sz w:val="20"/>
      </w:rPr>
      <w:t xml:space="preserve">OFFICIAL </w:t>
    </w:r>
  </w:p>
  <w:p w14:paraId="51625537" w14:textId="77777777" w:rsidR="006C006A" w:rsidRDefault="00000000">
    <w:pPr>
      <w:spacing w:after="0"/>
      <w:ind w:left="31"/>
    </w:pPr>
    <w:r>
      <w:rPr>
        <w:rFonts w:ascii="Arial" w:eastAsia="Arial" w:hAnsi="Arial" w:cs="Arial"/>
        <w:b/>
        <w:sz w:val="20"/>
      </w:rPr>
      <w:t>NFC187 – Order Form and Contract</w:t>
    </w:r>
    <w:r>
      <w:rPr>
        <w:rFonts w:ascii="Arial" w:eastAsia="Arial" w:hAnsi="Arial" w:cs="Arial"/>
        <w:sz w:val="20"/>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C72E" w14:textId="77777777" w:rsidR="006C006A" w:rsidRDefault="003D638D">
    <w:pPr>
      <w:spacing w:after="0"/>
      <w:ind w:left="-226"/>
    </w:pPr>
    <w:r>
      <w:rPr>
        <w:rFonts w:ascii="Arial" w:eastAsia="Arial" w:hAnsi="Arial" w:cs="Arial"/>
        <w:noProof/>
        <w:sz w:val="16"/>
      </w:rPr>
      <mc:AlternateContent>
        <mc:Choice Requires="wps">
          <w:drawing>
            <wp:anchor distT="0" distB="0" distL="0" distR="0" simplePos="0" relativeHeight="251692032" behindDoc="0" locked="0" layoutInCell="1" allowOverlap="1" wp14:anchorId="198048CF" wp14:editId="6975F8F3">
              <wp:simplePos x="635" y="635"/>
              <wp:positionH relativeFrom="page">
                <wp:align>center</wp:align>
              </wp:positionH>
              <wp:positionV relativeFrom="page">
                <wp:align>top</wp:align>
              </wp:positionV>
              <wp:extent cx="459740" cy="357505"/>
              <wp:effectExtent l="0" t="0" r="16510" b="4445"/>
              <wp:wrapNone/>
              <wp:docPr id="764501900"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16E9152"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8048CF" id="_x0000_t202" coordsize="21600,21600" o:spt="202" path="m,l,21600r21600,l21600,xe">
              <v:stroke joinstyle="miter"/>
              <v:path gradientshapeok="t" o:connecttype="rect"/>
            </v:shapetype>
            <v:shape id="Text Box 38" o:spid="_x0000_s1084" type="#_x0000_t202" alt="OFFICIAL" style="position:absolute;left:0;text-align:left;margin-left:0;margin-top:0;width:36.2pt;height:28.1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VHiKOw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416E9152"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41DAE104" w14:textId="77777777" w:rsidR="006C006A" w:rsidRDefault="00000000">
    <w:pPr>
      <w:tabs>
        <w:tab w:val="center" w:pos="874"/>
        <w:tab w:val="center" w:pos="5372"/>
      </w:tabs>
      <w:spacing w:after="43"/>
    </w:pPr>
    <w:r>
      <w:tab/>
    </w:r>
    <w:r>
      <w:rPr>
        <w:rFonts w:ascii="Arial" w:eastAsia="Arial" w:hAnsi="Arial" w:cs="Arial"/>
        <w:b/>
        <w:sz w:val="20"/>
      </w:rPr>
      <w:t xml:space="preserve"> </w:t>
    </w:r>
    <w:r>
      <w:rPr>
        <w:rFonts w:ascii="Arial" w:eastAsia="Arial" w:hAnsi="Arial" w:cs="Arial"/>
        <w:b/>
        <w:sz w:val="20"/>
      </w:rPr>
      <w:tab/>
    </w:r>
    <w:r>
      <w:rPr>
        <w:sz w:val="20"/>
      </w:rPr>
      <w:t xml:space="preserve">OFFICIAL </w:t>
    </w:r>
  </w:p>
  <w:p w14:paraId="04F71DDD" w14:textId="77777777" w:rsidR="006C006A" w:rsidRDefault="00000000">
    <w:pPr>
      <w:spacing w:after="0"/>
      <w:ind w:left="874"/>
    </w:pPr>
    <w:r>
      <w:rPr>
        <w:rFonts w:ascii="Arial" w:eastAsia="Arial" w:hAnsi="Arial" w:cs="Arial"/>
        <w:sz w:val="20"/>
      </w:rPr>
      <w:t>Crown Copyright</w:t>
    </w:r>
    <w:r>
      <w:rPr>
        <w:rFonts w:ascii="Arial" w:eastAsia="Arial" w:hAnsi="Arial" w:cs="Arial"/>
        <w:sz w:val="20"/>
        <w:vertAlign w:val="subscript"/>
      </w:rPr>
      <w:t xml:space="preserve"> </w:t>
    </w:r>
    <w:r>
      <w:rPr>
        <w:rFonts w:ascii="Arial" w:eastAsia="Arial" w:hAnsi="Arial" w:cs="Arial"/>
        <w:sz w:val="20"/>
      </w:rPr>
      <w:t xml:space="preserve">2023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0994" w14:textId="77777777" w:rsidR="006C006A" w:rsidRDefault="003D638D">
    <w:pPr>
      <w:spacing w:after="0"/>
      <w:ind w:left="131"/>
    </w:pPr>
    <w:r>
      <w:rPr>
        <w:rFonts w:ascii="Arial" w:eastAsia="Arial" w:hAnsi="Arial" w:cs="Arial"/>
        <w:noProof/>
        <w:sz w:val="16"/>
      </w:rPr>
      <mc:AlternateContent>
        <mc:Choice Requires="wps">
          <w:drawing>
            <wp:anchor distT="0" distB="0" distL="0" distR="0" simplePos="0" relativeHeight="251696128" behindDoc="0" locked="0" layoutInCell="1" allowOverlap="1" wp14:anchorId="742E48BF" wp14:editId="2EA9CA5D">
              <wp:simplePos x="635" y="635"/>
              <wp:positionH relativeFrom="page">
                <wp:align>center</wp:align>
              </wp:positionH>
              <wp:positionV relativeFrom="page">
                <wp:align>top</wp:align>
              </wp:positionV>
              <wp:extent cx="459740" cy="357505"/>
              <wp:effectExtent l="0" t="0" r="16510" b="4445"/>
              <wp:wrapNone/>
              <wp:docPr id="1716683887"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EB38B9D"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2E48BF" id="_x0000_t202" coordsize="21600,21600" o:spt="202" path="m,l,21600r21600,l21600,xe">
              <v:stroke joinstyle="miter"/>
              <v:path gradientshapeok="t" o:connecttype="rect"/>
            </v:shapetype>
            <v:shape id="Text Box 42" o:spid="_x0000_s1086" type="#_x0000_t202" alt="OFFICIAL" style="position:absolute;left:0;text-align:left;margin-left:0;margin-top:0;width:36.2pt;height:28.15pt;z-index:251696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JN0LVgNAgAAHQQA&#10;AA4AAAAAAAAAAAAAAAAALgIAAGRycy9lMm9Eb2MueG1sUEsBAi0AFAAGAAgAAAAhAAdnoJzaAAAA&#10;AwEAAA8AAAAAAAAAAAAAAAAAZwQAAGRycy9kb3ducmV2LnhtbFBLBQYAAAAABAAEAPMAAABuBQAA&#10;AAA=&#10;" filled="f" stroked="f">
              <v:fill o:detectmouseclick="t"/>
              <v:textbox style="mso-fit-shape-to-text:t" inset="0,15pt,0,0">
                <w:txbxContent>
                  <w:p w14:paraId="0EB38B9D"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118E1D7A" w14:textId="77777777" w:rsidR="006C006A" w:rsidRDefault="00000000">
    <w:pPr>
      <w:spacing w:after="162"/>
      <w:ind w:left="465"/>
      <w:jc w:val="center"/>
    </w:pPr>
    <w:r>
      <w:rPr>
        <w:sz w:val="20"/>
      </w:rPr>
      <w:t xml:space="preserve">OFFICIAL </w:t>
    </w:r>
  </w:p>
  <w:p w14:paraId="140D9954" w14:textId="77777777" w:rsidR="006C006A" w:rsidRDefault="00000000">
    <w:pPr>
      <w:spacing w:after="0"/>
      <w:ind w:left="358"/>
    </w:pP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C317" w14:textId="77777777" w:rsidR="006C006A" w:rsidRDefault="003D638D">
    <w:pPr>
      <w:spacing w:after="0"/>
      <w:ind w:left="131"/>
    </w:pPr>
    <w:r>
      <w:rPr>
        <w:rFonts w:ascii="Arial" w:eastAsia="Arial" w:hAnsi="Arial" w:cs="Arial"/>
        <w:noProof/>
        <w:sz w:val="16"/>
      </w:rPr>
      <mc:AlternateContent>
        <mc:Choice Requires="wps">
          <w:drawing>
            <wp:anchor distT="0" distB="0" distL="0" distR="0" simplePos="0" relativeHeight="251697152" behindDoc="0" locked="0" layoutInCell="1" allowOverlap="1" wp14:anchorId="42C518BE" wp14:editId="1E530B64">
              <wp:simplePos x="635" y="635"/>
              <wp:positionH relativeFrom="page">
                <wp:align>center</wp:align>
              </wp:positionH>
              <wp:positionV relativeFrom="page">
                <wp:align>top</wp:align>
              </wp:positionV>
              <wp:extent cx="459740" cy="357505"/>
              <wp:effectExtent l="0" t="0" r="16510" b="4445"/>
              <wp:wrapNone/>
              <wp:docPr id="1674108727"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44ED5D8"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C518BE" id="_x0000_t202" coordsize="21600,21600" o:spt="202" path="m,l,21600r21600,l21600,xe">
              <v:stroke joinstyle="miter"/>
              <v:path gradientshapeok="t" o:connecttype="rect"/>
            </v:shapetype>
            <v:shape id="Text Box 43" o:spid="_x0000_s1087" type="#_x0000_t202" alt="OFFICIAL" style="position:absolute;left:0;text-align:left;margin-left:0;margin-top:0;width:36.2pt;height:28.15pt;z-index:251697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lDgIAAB0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Wp/Q1UB5rKw7Dw4OSqpdqPIuCL8LRhapdU&#10;i8901Bq6ksPR4qwB/+Nv/phPxFOUs44UU3JLkuZMf7O0kCiuZExv81lONz+6N6Nhd+YeSIdTehJO&#10;JjPmoR7N2oN5Iz0vYyEKCSupXMlxNO9xkC69B6mWy5REOnICH+3ayQgd+YpkvvZvwrsj40ireoJR&#10;TqJ4R/yQG/8MbrlDoj9tJXI7EHmknDSY9np8L1Hkv95T1vlVL34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D+y59l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244ED5D8"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56020B24" w14:textId="77777777" w:rsidR="006C006A" w:rsidRDefault="00000000">
    <w:pPr>
      <w:spacing w:after="162"/>
      <w:ind w:left="465"/>
      <w:jc w:val="center"/>
    </w:pPr>
    <w:r>
      <w:rPr>
        <w:sz w:val="20"/>
      </w:rPr>
      <w:t xml:space="preserve">OFFICIAL </w:t>
    </w:r>
  </w:p>
  <w:p w14:paraId="2772505A" w14:textId="77777777" w:rsidR="006C006A" w:rsidRDefault="00000000">
    <w:pPr>
      <w:spacing w:after="0"/>
      <w:ind w:left="358"/>
    </w:pP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CF7D" w14:textId="77777777" w:rsidR="006C006A" w:rsidRDefault="003D638D">
    <w:pPr>
      <w:spacing w:after="0"/>
      <w:ind w:left="131"/>
    </w:pPr>
    <w:r>
      <w:rPr>
        <w:rFonts w:ascii="Arial" w:eastAsia="Arial" w:hAnsi="Arial" w:cs="Arial"/>
        <w:noProof/>
        <w:sz w:val="16"/>
      </w:rPr>
      <mc:AlternateContent>
        <mc:Choice Requires="wps">
          <w:drawing>
            <wp:anchor distT="0" distB="0" distL="0" distR="0" simplePos="0" relativeHeight="251695104" behindDoc="0" locked="0" layoutInCell="1" allowOverlap="1" wp14:anchorId="663923F2" wp14:editId="3924E8FC">
              <wp:simplePos x="635" y="635"/>
              <wp:positionH relativeFrom="page">
                <wp:align>center</wp:align>
              </wp:positionH>
              <wp:positionV relativeFrom="page">
                <wp:align>top</wp:align>
              </wp:positionV>
              <wp:extent cx="459740" cy="357505"/>
              <wp:effectExtent l="0" t="0" r="16510" b="4445"/>
              <wp:wrapNone/>
              <wp:docPr id="1838822548"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4717615"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923F2" id="_x0000_t202" coordsize="21600,21600" o:spt="202" path="m,l,21600r21600,l21600,xe">
              <v:stroke joinstyle="miter"/>
              <v:path gradientshapeok="t" o:connecttype="rect"/>
            </v:shapetype>
            <v:shape id="Text Box 41" o:spid="_x0000_s1090" type="#_x0000_t202" alt="OFFICIAL" style="position:absolute;left:0;text-align:left;margin-left:0;margin-top:0;width:36.2pt;height:28.15pt;z-index:251695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J4nnrg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74717615"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27399560" w14:textId="77777777" w:rsidR="006C006A" w:rsidRDefault="00000000">
    <w:pPr>
      <w:spacing w:after="162"/>
      <w:ind w:left="465"/>
      <w:jc w:val="center"/>
    </w:pPr>
    <w:r>
      <w:rPr>
        <w:sz w:val="20"/>
      </w:rPr>
      <w:t xml:space="preserve">OFFICIAL </w:t>
    </w:r>
  </w:p>
  <w:p w14:paraId="672448BB" w14:textId="77777777" w:rsidR="006C006A" w:rsidRDefault="00000000">
    <w:pPr>
      <w:spacing w:after="0"/>
      <w:ind w:left="358"/>
    </w:pP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5782"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99200" behindDoc="0" locked="0" layoutInCell="1" allowOverlap="1" wp14:anchorId="1BABC21F" wp14:editId="2742CCE5">
              <wp:simplePos x="635" y="635"/>
              <wp:positionH relativeFrom="page">
                <wp:align>center</wp:align>
              </wp:positionH>
              <wp:positionV relativeFrom="page">
                <wp:align>top</wp:align>
              </wp:positionV>
              <wp:extent cx="459740" cy="357505"/>
              <wp:effectExtent l="0" t="0" r="16510" b="4445"/>
              <wp:wrapNone/>
              <wp:docPr id="1822346110"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67255F9"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ABC21F" id="_x0000_t202" coordsize="21600,21600" o:spt="202" path="m,l,21600r21600,l21600,xe">
              <v:stroke joinstyle="miter"/>
              <v:path gradientshapeok="t" o:connecttype="rect"/>
            </v:shapetype>
            <v:shape id="Text Box 45" o:spid="_x0000_s1092" type="#_x0000_t202" alt="OFFICIAL" style="position:absolute;left:0;text-align:left;margin-left:0;margin-top:0;width:36.2pt;height:28.15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feC1Q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767255F9"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33320426" w14:textId="77777777" w:rsidR="006C006A" w:rsidRDefault="00000000">
    <w:pPr>
      <w:spacing w:after="138"/>
      <w:ind w:right="92"/>
      <w:jc w:val="center"/>
    </w:pPr>
    <w:r>
      <w:rPr>
        <w:sz w:val="20"/>
      </w:rPr>
      <w:t xml:space="preserve"> </w:t>
    </w:r>
  </w:p>
  <w:p w14:paraId="20D5EB44" w14:textId="77777777" w:rsidR="006C006A" w:rsidRDefault="00000000">
    <w:pPr>
      <w:spacing w:after="0" w:line="244" w:lineRule="auto"/>
      <w:ind w:right="5063"/>
    </w:pPr>
    <w:r>
      <w:rPr>
        <w:rFonts w:ascii="Arial" w:eastAsia="Arial" w:hAnsi="Arial" w:cs="Arial"/>
        <w:b/>
        <w:sz w:val="20"/>
      </w:rPr>
      <w:t>Call-Off Schedule 6 (ICT Services)</w:t>
    </w:r>
    <w:r>
      <w:rPr>
        <w:rFonts w:ascii="Arial" w:eastAsia="Arial" w:hAnsi="Arial" w:cs="Arial"/>
        <w:sz w:val="20"/>
      </w:rPr>
      <w:t xml:space="preserve"> Call-Off Ref: </w:t>
    </w:r>
  </w:p>
  <w:p w14:paraId="49AF51CA" w14:textId="77777777" w:rsidR="006C006A" w:rsidRDefault="00000000">
    <w:pPr>
      <w:spacing w:after="0"/>
    </w:pPr>
    <w:r>
      <w:rPr>
        <w:rFonts w:ascii="Arial" w:eastAsia="Arial" w:hAnsi="Arial" w:cs="Arial"/>
        <w:sz w:val="20"/>
      </w:rPr>
      <w:t xml:space="preserve">Crown Copyright 2018 </w:t>
    </w:r>
  </w:p>
  <w:p w14:paraId="65E1942A" w14:textId="77777777" w:rsidR="006C006A" w:rsidRDefault="00000000">
    <w:pPr>
      <w:spacing w:after="0"/>
    </w:pPr>
    <w:r>
      <w:rPr>
        <w:rFonts w:ascii="Arial" w:eastAsia="Arial" w:hAnsi="Arial" w:cs="Arial"/>
        <w:sz w:val="2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930A"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700224" behindDoc="0" locked="0" layoutInCell="1" allowOverlap="1" wp14:anchorId="48BB386B" wp14:editId="517048CC">
              <wp:simplePos x="635" y="635"/>
              <wp:positionH relativeFrom="page">
                <wp:align>center</wp:align>
              </wp:positionH>
              <wp:positionV relativeFrom="page">
                <wp:align>top</wp:align>
              </wp:positionV>
              <wp:extent cx="459740" cy="357505"/>
              <wp:effectExtent l="0" t="0" r="16510" b="4445"/>
              <wp:wrapNone/>
              <wp:docPr id="1582603075"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78DF53F"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BB386B" id="_x0000_t202" coordsize="21600,21600" o:spt="202" path="m,l,21600r21600,l21600,xe">
              <v:stroke joinstyle="miter"/>
              <v:path gradientshapeok="t" o:connecttype="rect"/>
            </v:shapetype>
            <v:shape id="Text Box 46" o:spid="_x0000_s1093" type="#_x0000_t202" alt="OFFICIAL" style="position:absolute;left:0;text-align:left;margin-left:0;margin-top:0;width:36.2pt;height:28.15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kEgw6A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478DF53F"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25B5B635" w14:textId="77777777" w:rsidR="006C006A" w:rsidRDefault="00000000">
    <w:pPr>
      <w:spacing w:after="138"/>
      <w:ind w:right="92"/>
      <w:jc w:val="center"/>
    </w:pPr>
    <w:r>
      <w:rPr>
        <w:sz w:val="20"/>
      </w:rPr>
      <w:t xml:space="preserve"> </w:t>
    </w:r>
  </w:p>
  <w:p w14:paraId="471BE559" w14:textId="77777777" w:rsidR="006C006A" w:rsidRDefault="00000000">
    <w:pPr>
      <w:spacing w:after="0" w:line="244" w:lineRule="auto"/>
      <w:ind w:right="5063"/>
    </w:pPr>
    <w:r>
      <w:rPr>
        <w:rFonts w:ascii="Arial" w:eastAsia="Arial" w:hAnsi="Arial" w:cs="Arial"/>
        <w:b/>
        <w:sz w:val="20"/>
      </w:rPr>
      <w:t>Call-Off Schedule 6 (ICT Services)</w:t>
    </w:r>
    <w:r>
      <w:rPr>
        <w:rFonts w:ascii="Arial" w:eastAsia="Arial" w:hAnsi="Arial" w:cs="Arial"/>
        <w:sz w:val="20"/>
      </w:rPr>
      <w:t xml:space="preserve"> Call-Off Ref: </w:t>
    </w:r>
  </w:p>
  <w:p w14:paraId="143A55DC" w14:textId="77777777" w:rsidR="006C006A" w:rsidRDefault="00000000">
    <w:pPr>
      <w:spacing w:after="0"/>
    </w:pPr>
    <w:r>
      <w:rPr>
        <w:rFonts w:ascii="Arial" w:eastAsia="Arial" w:hAnsi="Arial" w:cs="Arial"/>
        <w:sz w:val="20"/>
      </w:rPr>
      <w:t xml:space="preserve">Crown Copyright 2018 </w:t>
    </w:r>
  </w:p>
  <w:p w14:paraId="1CFC9A30" w14:textId="77777777" w:rsidR="006C006A" w:rsidRDefault="00000000">
    <w:pPr>
      <w:spacing w:after="0"/>
    </w:pPr>
    <w:r>
      <w:rPr>
        <w:rFonts w:ascii="Arial" w:eastAsia="Arial" w:hAnsi="Arial" w:cs="Arial"/>
        <w:sz w:val="20"/>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E19D"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98176" behindDoc="0" locked="0" layoutInCell="1" allowOverlap="1" wp14:anchorId="762D19FB" wp14:editId="3B4AA0EE">
              <wp:simplePos x="635" y="635"/>
              <wp:positionH relativeFrom="page">
                <wp:align>center</wp:align>
              </wp:positionH>
              <wp:positionV relativeFrom="page">
                <wp:align>top</wp:align>
              </wp:positionV>
              <wp:extent cx="459740" cy="357505"/>
              <wp:effectExtent l="0" t="0" r="16510" b="4445"/>
              <wp:wrapNone/>
              <wp:docPr id="1859667820"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CC64DDE"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2D19FB" id="_x0000_t202" coordsize="21600,21600" o:spt="202" path="m,l,21600r21600,l21600,xe">
              <v:stroke joinstyle="miter"/>
              <v:path gradientshapeok="t" o:connecttype="rect"/>
            </v:shapetype>
            <v:shape id="Text Box 44" o:spid="_x0000_s1096" type="#_x0000_t202" alt="OFFICIAL" style="position:absolute;left:0;text-align:left;margin-left:0;margin-top:0;width:36.2pt;height:28.15pt;z-index:251698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nbE2sNAgAAHQQA&#10;AA4AAAAAAAAAAAAAAAAALgIAAGRycy9lMm9Eb2MueG1sUEsBAi0AFAAGAAgAAAAhAAdnoJzaAAAA&#10;AwEAAA8AAAAAAAAAAAAAAAAAZwQAAGRycy9kb3ducmV2LnhtbFBLBQYAAAAABAAEAPMAAABuBQAA&#10;AAA=&#10;" filled="f" stroked="f">
              <v:fill o:detectmouseclick="t"/>
              <v:textbox style="mso-fit-shape-to-text:t" inset="0,15pt,0,0">
                <w:txbxContent>
                  <w:p w14:paraId="4CC64DDE"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5821EA53" w14:textId="77777777" w:rsidR="006C006A" w:rsidRDefault="00000000">
    <w:pPr>
      <w:spacing w:after="138"/>
      <w:ind w:right="92"/>
      <w:jc w:val="center"/>
    </w:pPr>
    <w:r>
      <w:rPr>
        <w:sz w:val="20"/>
      </w:rPr>
      <w:t xml:space="preserve"> </w:t>
    </w:r>
  </w:p>
  <w:p w14:paraId="28274506" w14:textId="77777777" w:rsidR="006C006A" w:rsidRDefault="00000000">
    <w:pPr>
      <w:spacing w:after="0" w:line="244" w:lineRule="auto"/>
      <w:ind w:right="5063"/>
    </w:pPr>
    <w:r>
      <w:rPr>
        <w:rFonts w:ascii="Arial" w:eastAsia="Arial" w:hAnsi="Arial" w:cs="Arial"/>
        <w:b/>
        <w:sz w:val="20"/>
      </w:rPr>
      <w:t>Call-Off Schedule 6 (ICT Services)</w:t>
    </w:r>
    <w:r>
      <w:rPr>
        <w:rFonts w:ascii="Arial" w:eastAsia="Arial" w:hAnsi="Arial" w:cs="Arial"/>
        <w:sz w:val="20"/>
      </w:rPr>
      <w:t xml:space="preserve"> Call-Off Ref: </w:t>
    </w:r>
  </w:p>
  <w:p w14:paraId="058FCCFA" w14:textId="77777777" w:rsidR="006C006A" w:rsidRDefault="00000000">
    <w:pPr>
      <w:spacing w:after="0"/>
    </w:pPr>
    <w:r>
      <w:rPr>
        <w:rFonts w:ascii="Arial" w:eastAsia="Arial" w:hAnsi="Arial" w:cs="Arial"/>
        <w:sz w:val="20"/>
      </w:rPr>
      <w:t xml:space="preserve">Crown Copyright 2018 </w:t>
    </w:r>
  </w:p>
  <w:p w14:paraId="78B74578" w14:textId="77777777" w:rsidR="006C006A" w:rsidRDefault="00000000">
    <w:pPr>
      <w:spacing w:after="0"/>
    </w:pPr>
    <w:r>
      <w:rPr>
        <w:rFonts w:ascii="Arial" w:eastAsia="Arial" w:hAnsi="Arial" w:cs="Arial"/>
        <w:sz w:val="2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FA9A"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702272" behindDoc="0" locked="0" layoutInCell="1" allowOverlap="1" wp14:anchorId="61B0E412" wp14:editId="5A2A61F3">
              <wp:simplePos x="635" y="635"/>
              <wp:positionH relativeFrom="page">
                <wp:align>center</wp:align>
              </wp:positionH>
              <wp:positionV relativeFrom="page">
                <wp:align>top</wp:align>
              </wp:positionV>
              <wp:extent cx="459740" cy="357505"/>
              <wp:effectExtent l="0" t="0" r="16510" b="4445"/>
              <wp:wrapNone/>
              <wp:docPr id="842432682" name="Text Box 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64F9C14"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B0E412" id="_x0000_t202" coordsize="21600,21600" o:spt="202" path="m,l,21600r21600,l21600,xe">
              <v:stroke joinstyle="miter"/>
              <v:path gradientshapeok="t" o:connecttype="rect"/>
            </v:shapetype>
            <v:shape id="Text Box 48" o:spid="_x0000_s1098" type="#_x0000_t202" alt="OFFICIAL" style="position:absolute;left:0;text-align:left;margin-left:0;margin-top:0;width:36.2pt;height:28.15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E6V2EA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164F9C14"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5C3AAB7A" w14:textId="77777777" w:rsidR="006C006A" w:rsidRDefault="00000000">
    <w:pPr>
      <w:spacing w:after="0"/>
      <w:ind w:right="99"/>
      <w:jc w:val="center"/>
    </w:pPr>
    <w:r>
      <w:rPr>
        <w:sz w:val="2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6E52" w14:textId="77777777" w:rsidR="006C006A" w:rsidRDefault="003D638D">
    <w:pPr>
      <w:spacing w:after="0" w:line="216" w:lineRule="auto"/>
      <w:ind w:left="3524" w:right="4540" w:hanging="4624"/>
    </w:pPr>
    <w:r>
      <w:rPr>
        <w:rFonts w:ascii="Arial" w:eastAsia="Arial" w:hAnsi="Arial" w:cs="Arial"/>
        <w:noProof/>
        <w:sz w:val="16"/>
      </w:rPr>
      <mc:AlternateContent>
        <mc:Choice Requires="wps">
          <w:drawing>
            <wp:anchor distT="0" distB="0" distL="0" distR="0" simplePos="0" relativeHeight="251703296" behindDoc="0" locked="0" layoutInCell="1" allowOverlap="1" wp14:anchorId="26FC9832" wp14:editId="436785BD">
              <wp:simplePos x="635" y="635"/>
              <wp:positionH relativeFrom="page">
                <wp:align>center</wp:align>
              </wp:positionH>
              <wp:positionV relativeFrom="page">
                <wp:align>top</wp:align>
              </wp:positionV>
              <wp:extent cx="459740" cy="357505"/>
              <wp:effectExtent l="0" t="0" r="16510" b="4445"/>
              <wp:wrapNone/>
              <wp:docPr id="756752246" name="Text Box 4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5B0F144"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FC9832" id="_x0000_t202" coordsize="21600,21600" o:spt="202" path="m,l,21600r21600,l21600,xe">
              <v:stroke joinstyle="miter"/>
              <v:path gradientshapeok="t" o:connecttype="rect"/>
            </v:shapetype>
            <v:shape id="Text Box 49" o:spid="_x0000_s1099" type="#_x0000_t202" alt="OFFICIAL" style="position:absolute;left:0;text-align:left;margin-left:0;margin-top:0;width:36.2pt;height:28.15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fhrELQ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75B0F144"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 </w:t>
    </w:r>
    <w:r w:rsidR="00000000">
      <w:rPr>
        <w:rFonts w:ascii="Arial" w:eastAsia="Arial" w:hAnsi="Arial" w:cs="Arial"/>
        <w:sz w:val="20"/>
      </w:rPr>
      <w:t xml:space="preserve"> </w:t>
    </w:r>
    <w:r w:rsidR="00000000">
      <w:rPr>
        <w:rFonts w:ascii="Arial" w:eastAsia="Arial" w:hAnsi="Arial" w:cs="Arial"/>
        <w:sz w:val="20"/>
      </w:rPr>
      <w:tab/>
    </w:r>
    <w:r w:rsidR="00000000">
      <w:rPr>
        <w:sz w:val="2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F080"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701248" behindDoc="0" locked="0" layoutInCell="1" allowOverlap="1" wp14:anchorId="34F133C0" wp14:editId="245B132F">
              <wp:simplePos x="635" y="635"/>
              <wp:positionH relativeFrom="page">
                <wp:align>center</wp:align>
              </wp:positionH>
              <wp:positionV relativeFrom="page">
                <wp:align>top</wp:align>
              </wp:positionV>
              <wp:extent cx="459740" cy="357505"/>
              <wp:effectExtent l="0" t="0" r="16510" b="4445"/>
              <wp:wrapNone/>
              <wp:docPr id="1250079861"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72120EE"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133C0" id="_x0000_t202" coordsize="21600,21600" o:spt="202" path="m,l,21600r21600,l21600,xe">
              <v:stroke joinstyle="miter"/>
              <v:path gradientshapeok="t" o:connecttype="rect"/>
            </v:shapetype>
            <v:shape id="Text Box 47" o:spid="_x0000_s1102" type="#_x0000_t202" alt="OFFICIAL" style="position:absolute;left:0;text-align:left;margin-left:0;margin-top:0;width:36.2pt;height:28.15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p1i85g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072120EE"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28B961B4" w14:textId="77777777" w:rsidR="006C006A" w:rsidRDefault="00000000">
    <w:pPr>
      <w:spacing w:after="0"/>
      <w:ind w:right="99"/>
      <w:jc w:val="center"/>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B902"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68480" behindDoc="0" locked="0" layoutInCell="1" allowOverlap="1" wp14:anchorId="5AF82C0A" wp14:editId="7DBE53BF">
              <wp:simplePos x="635" y="635"/>
              <wp:positionH relativeFrom="page">
                <wp:align>center</wp:align>
              </wp:positionH>
              <wp:positionV relativeFrom="page">
                <wp:align>top</wp:align>
              </wp:positionV>
              <wp:extent cx="459740" cy="357505"/>
              <wp:effectExtent l="0" t="0" r="16510" b="4445"/>
              <wp:wrapNone/>
              <wp:docPr id="1960251169"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19305BC"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82C0A" id="_x0000_t202" coordsize="21600,21600" o:spt="202" path="m,l,21600r21600,l21600,xe">
              <v:stroke joinstyle="miter"/>
              <v:path gradientshapeok="t" o:connecttype="rect"/>
            </v:shapetype>
            <v:shape id="Text Box 15" o:spid="_x0000_s1032" type="#_x0000_t202" alt="OFFICIAL" style="position:absolute;left:0;text-align:left;margin-left:0;margin-top:0;width:36.2pt;height:28.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CE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XY/QaqAw3lYdh3cHLVUulHEfBFeFowdUui&#10;xWc6ag1dyeFocdaA//E3f8wn3inKWUeCKbklRXOmv1naR9RWMqa3+Synmx/dm9GwO3MPJMMpvQgn&#10;kxnzUI9m7cG8kZyXsRCFhJVUruQ4mvc4KJeeg1TLZUoiGTmBj3btZISOdEUuX/s34d2RcKRNPcGo&#10;JlG8433IjX8Gt9whsZ+WEqkdiDwyThJMaz0+l6jxX+8p6/yoF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ZepCEDgIAABwE&#10;AAAOAAAAAAAAAAAAAAAAAC4CAABkcnMvZTJvRG9jLnhtbFBLAQItABQABgAIAAAAIQAHZ6Cc2gAA&#10;AAMBAAAPAAAAAAAAAAAAAAAAAGgEAABkcnMvZG93bnJldi54bWxQSwUGAAAAAAQABADzAAAAbwUA&#10;AAAA&#10;" filled="f" stroked="f">
              <v:fill o:detectmouseclick="t"/>
              <v:textbox style="mso-fit-shape-to-text:t" inset="0,15pt,0,0">
                <w:txbxContent>
                  <w:p w14:paraId="519305BC"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22AA2D30" w14:textId="77777777" w:rsidR="006C006A" w:rsidRDefault="00000000">
    <w:pPr>
      <w:spacing w:after="0"/>
      <w:ind w:right="35"/>
      <w:jc w:val="center"/>
    </w:pPr>
    <w:r>
      <w:rPr>
        <w:sz w:val="20"/>
      </w:rPr>
      <w:t xml:space="preserve">OFFICIAL </w:t>
    </w:r>
  </w:p>
  <w:p w14:paraId="75944B66" w14:textId="77777777" w:rsidR="006C006A" w:rsidRDefault="00000000">
    <w:pPr>
      <w:spacing w:after="0"/>
      <w:ind w:left="39"/>
      <w:jc w:val="center"/>
    </w:pPr>
    <w:r>
      <w:rPr>
        <w:sz w:val="20"/>
      </w:rPr>
      <w:t xml:space="preserve"> </w:t>
    </w:r>
  </w:p>
  <w:p w14:paraId="551D7466" w14:textId="77777777" w:rsidR="006C006A" w:rsidRDefault="00000000">
    <w:pPr>
      <w:spacing w:after="0"/>
    </w:pP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C25C" w14:textId="77777777" w:rsidR="006C006A" w:rsidRDefault="003D638D">
    <w:pPr>
      <w:spacing w:after="16"/>
      <w:ind w:left="-882"/>
    </w:pPr>
    <w:r>
      <w:rPr>
        <w:rFonts w:ascii="Arial" w:eastAsia="Arial" w:hAnsi="Arial" w:cs="Arial"/>
        <w:noProof/>
        <w:sz w:val="16"/>
      </w:rPr>
      <mc:AlternateContent>
        <mc:Choice Requires="wps">
          <w:drawing>
            <wp:anchor distT="0" distB="0" distL="0" distR="0" simplePos="0" relativeHeight="251705344" behindDoc="0" locked="0" layoutInCell="1" allowOverlap="1" wp14:anchorId="4E5AD008" wp14:editId="0CEBAC69">
              <wp:simplePos x="635" y="635"/>
              <wp:positionH relativeFrom="page">
                <wp:align>center</wp:align>
              </wp:positionH>
              <wp:positionV relativeFrom="page">
                <wp:align>top</wp:align>
              </wp:positionV>
              <wp:extent cx="459740" cy="357505"/>
              <wp:effectExtent l="0" t="0" r="16510" b="4445"/>
              <wp:wrapNone/>
              <wp:docPr id="1314461212" name="Text Box 5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EE3B52B"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AD008" id="_x0000_t202" coordsize="21600,21600" o:spt="202" path="m,l,21600r21600,l21600,xe">
              <v:stroke joinstyle="miter"/>
              <v:path gradientshapeok="t" o:connecttype="rect"/>
            </v:shapetype>
            <v:shape id="Text Box 51" o:spid="_x0000_s1104" type="#_x0000_t202" alt="OFFICIAL" style="position:absolute;left:0;text-align:left;margin-left:0;margin-top:0;width:36.2pt;height:28.15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4Cb3XQ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4EE3B52B"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7804F10D" w14:textId="77777777" w:rsidR="006C006A" w:rsidRDefault="00000000">
    <w:pPr>
      <w:tabs>
        <w:tab w:val="center" w:pos="1978"/>
        <w:tab w:val="center" w:pos="4659"/>
      </w:tabs>
      <w:spacing w:after="0"/>
    </w:pPr>
    <w:r>
      <w:tab/>
    </w:r>
    <w:r>
      <w:rPr>
        <w:rFonts w:ascii="Arial" w:eastAsia="Arial" w:hAnsi="Arial" w:cs="Arial"/>
        <w:b/>
        <w:sz w:val="20"/>
      </w:rPr>
      <w:t>Call-Off Schedule 14 (Service Levels)</w:t>
    </w:r>
    <w:r>
      <w:rPr>
        <w:rFonts w:ascii="Arial" w:eastAsia="Arial" w:hAnsi="Arial" w:cs="Arial"/>
        <w:sz w:val="20"/>
      </w:rPr>
      <w:t xml:space="preserve"> </w:t>
    </w:r>
    <w:r>
      <w:rPr>
        <w:rFonts w:ascii="Arial" w:eastAsia="Arial" w:hAnsi="Arial" w:cs="Arial"/>
        <w:sz w:val="20"/>
      </w:rPr>
      <w:tab/>
    </w:r>
    <w:r>
      <w:rPr>
        <w:sz w:val="20"/>
      </w:rPr>
      <w:t xml:space="preserve"> </w:t>
    </w:r>
  </w:p>
  <w:p w14:paraId="70A07150" w14:textId="77777777" w:rsidR="006C006A" w:rsidRDefault="00000000">
    <w:pPr>
      <w:spacing w:after="0"/>
      <w:ind w:left="218"/>
    </w:pPr>
    <w:r>
      <w:rPr>
        <w:rFonts w:ascii="Arial" w:eastAsia="Arial" w:hAnsi="Arial" w:cs="Arial"/>
        <w:sz w:val="20"/>
      </w:rPr>
      <w:t xml:space="preserve">Call-Off Ref: </w:t>
    </w:r>
  </w:p>
  <w:p w14:paraId="5627F1FD" w14:textId="77777777" w:rsidR="006C006A" w:rsidRDefault="00000000">
    <w:pPr>
      <w:spacing w:after="5"/>
      <w:ind w:left="218"/>
    </w:pPr>
    <w:r>
      <w:rPr>
        <w:rFonts w:ascii="Arial" w:eastAsia="Arial" w:hAnsi="Arial" w:cs="Arial"/>
        <w:sz w:val="20"/>
      </w:rPr>
      <w:t xml:space="preserve">Crown Copyright 2018 </w:t>
    </w:r>
  </w:p>
  <w:p w14:paraId="557B4E5A" w14:textId="77777777" w:rsidR="006C006A" w:rsidRDefault="00000000">
    <w:pPr>
      <w:spacing w:after="0"/>
      <w:ind w:left="218"/>
    </w:pPr>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7720" w14:textId="77777777" w:rsidR="006C006A" w:rsidRDefault="003D638D">
    <w:pPr>
      <w:spacing w:after="16"/>
      <w:ind w:left="-882"/>
    </w:pPr>
    <w:r>
      <w:rPr>
        <w:rFonts w:ascii="Arial" w:eastAsia="Arial" w:hAnsi="Arial" w:cs="Arial"/>
        <w:noProof/>
        <w:sz w:val="16"/>
      </w:rPr>
      <mc:AlternateContent>
        <mc:Choice Requires="wps">
          <w:drawing>
            <wp:anchor distT="0" distB="0" distL="0" distR="0" simplePos="0" relativeHeight="251706368" behindDoc="0" locked="0" layoutInCell="1" allowOverlap="1" wp14:anchorId="4841E207" wp14:editId="228914FD">
              <wp:simplePos x="635" y="635"/>
              <wp:positionH relativeFrom="page">
                <wp:align>center</wp:align>
              </wp:positionH>
              <wp:positionV relativeFrom="page">
                <wp:align>top</wp:align>
              </wp:positionV>
              <wp:extent cx="459740" cy="357505"/>
              <wp:effectExtent l="0" t="0" r="16510" b="4445"/>
              <wp:wrapNone/>
              <wp:docPr id="581538377"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6F4C4C5"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1E207" id="_x0000_t202" coordsize="21600,21600" o:spt="202" path="m,l,21600r21600,l21600,xe">
              <v:stroke joinstyle="miter"/>
              <v:path gradientshapeok="t" o:connecttype="rect"/>
            </v:shapetype>
            <v:shape id="Text Box 52" o:spid="_x0000_s1105" type="#_x0000_t202" alt="OFFICIAL" style="position:absolute;left:0;text-align:left;margin-left:0;margin-top:0;width:36.2pt;height:28.15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jZlFYA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66F4C4C5"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7D61C8EF" w14:textId="77777777" w:rsidR="006C006A" w:rsidRDefault="00000000">
    <w:pPr>
      <w:tabs>
        <w:tab w:val="center" w:pos="1978"/>
        <w:tab w:val="center" w:pos="4659"/>
      </w:tabs>
      <w:spacing w:after="0"/>
    </w:pPr>
    <w:r>
      <w:tab/>
    </w:r>
    <w:r>
      <w:rPr>
        <w:rFonts w:ascii="Arial" w:eastAsia="Arial" w:hAnsi="Arial" w:cs="Arial"/>
        <w:b/>
        <w:sz w:val="20"/>
      </w:rPr>
      <w:t>Call-Off Schedule 14 (Service Levels)</w:t>
    </w:r>
    <w:r>
      <w:rPr>
        <w:rFonts w:ascii="Arial" w:eastAsia="Arial" w:hAnsi="Arial" w:cs="Arial"/>
        <w:sz w:val="20"/>
      </w:rPr>
      <w:t xml:space="preserve"> </w:t>
    </w:r>
    <w:r>
      <w:rPr>
        <w:rFonts w:ascii="Arial" w:eastAsia="Arial" w:hAnsi="Arial" w:cs="Arial"/>
        <w:sz w:val="20"/>
      </w:rPr>
      <w:tab/>
    </w:r>
    <w:r>
      <w:rPr>
        <w:sz w:val="20"/>
      </w:rPr>
      <w:t xml:space="preserve"> </w:t>
    </w:r>
  </w:p>
  <w:p w14:paraId="2B666F83" w14:textId="77777777" w:rsidR="006C006A" w:rsidRDefault="00000000">
    <w:pPr>
      <w:spacing w:after="0"/>
      <w:ind w:left="218"/>
    </w:pPr>
    <w:r>
      <w:rPr>
        <w:rFonts w:ascii="Arial" w:eastAsia="Arial" w:hAnsi="Arial" w:cs="Arial"/>
        <w:sz w:val="20"/>
      </w:rPr>
      <w:t xml:space="preserve">Call-Off Ref: </w:t>
    </w:r>
  </w:p>
  <w:p w14:paraId="13D0C3A4" w14:textId="77777777" w:rsidR="006C006A" w:rsidRDefault="00000000">
    <w:pPr>
      <w:spacing w:after="5"/>
      <w:ind w:left="218"/>
    </w:pPr>
    <w:r>
      <w:rPr>
        <w:rFonts w:ascii="Arial" w:eastAsia="Arial" w:hAnsi="Arial" w:cs="Arial"/>
        <w:sz w:val="20"/>
      </w:rPr>
      <w:t xml:space="preserve">Crown Copyright 2018 </w:t>
    </w:r>
  </w:p>
  <w:p w14:paraId="4AEE3641" w14:textId="77777777" w:rsidR="006C006A" w:rsidRDefault="00000000">
    <w:pPr>
      <w:spacing w:after="0"/>
      <w:ind w:left="218"/>
    </w:pPr>
    <w: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D159" w14:textId="77777777" w:rsidR="006C006A" w:rsidRDefault="003D638D">
    <w:pPr>
      <w:spacing w:after="0" w:line="216" w:lineRule="auto"/>
      <w:ind w:left="3742" w:right="4689" w:hanging="4624"/>
    </w:pPr>
    <w:r>
      <w:rPr>
        <w:rFonts w:ascii="Arial" w:eastAsia="Arial" w:hAnsi="Arial" w:cs="Arial"/>
        <w:noProof/>
        <w:sz w:val="16"/>
      </w:rPr>
      <mc:AlternateContent>
        <mc:Choice Requires="wps">
          <w:drawing>
            <wp:anchor distT="0" distB="0" distL="0" distR="0" simplePos="0" relativeHeight="251704320" behindDoc="0" locked="0" layoutInCell="1" allowOverlap="1" wp14:anchorId="5CEF2727" wp14:editId="5DBDDC1B">
              <wp:simplePos x="635" y="635"/>
              <wp:positionH relativeFrom="page">
                <wp:align>center</wp:align>
              </wp:positionH>
              <wp:positionV relativeFrom="page">
                <wp:align>top</wp:align>
              </wp:positionV>
              <wp:extent cx="459740" cy="357505"/>
              <wp:effectExtent l="0" t="0" r="16510" b="4445"/>
              <wp:wrapNone/>
              <wp:docPr id="2118852355" name="Text Box 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BECA695"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EF2727" id="_x0000_t202" coordsize="21600,21600" o:spt="202" path="m,l,21600r21600,l21600,xe">
              <v:stroke joinstyle="miter"/>
              <v:path gradientshapeok="t" o:connecttype="rect"/>
            </v:shapetype>
            <v:shape id="Text Box 50" o:spid="_x0000_s1108" type="#_x0000_t202" alt="OFFICIAL" style="position:absolute;left:0;text-align:left;margin-left:0;margin-top:0;width:36.2pt;height:28.15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BJVLyw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3BECA695"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 </w:t>
    </w:r>
    <w:r w:rsidR="00000000">
      <w:rPr>
        <w:rFonts w:ascii="Arial" w:eastAsia="Arial" w:hAnsi="Arial" w:cs="Arial"/>
        <w:sz w:val="20"/>
      </w:rPr>
      <w:t xml:space="preserve"> </w:t>
    </w:r>
    <w:r w:rsidR="00000000">
      <w:rPr>
        <w:rFonts w:ascii="Arial" w:eastAsia="Arial" w:hAnsi="Arial" w:cs="Arial"/>
        <w:sz w:val="20"/>
      </w:rPr>
      <w:tab/>
    </w:r>
    <w:r w:rsidR="00000000">
      <w:rPr>
        <w:sz w:val="20"/>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80DF" w14:textId="77777777" w:rsidR="006C006A" w:rsidRDefault="003D638D">
    <w:pPr>
      <w:spacing w:after="19"/>
      <w:ind w:left="-1100"/>
    </w:pPr>
    <w:r>
      <w:rPr>
        <w:rFonts w:ascii="Arial" w:eastAsia="Arial" w:hAnsi="Arial" w:cs="Arial"/>
        <w:noProof/>
        <w:sz w:val="16"/>
      </w:rPr>
      <mc:AlternateContent>
        <mc:Choice Requires="wps">
          <w:drawing>
            <wp:anchor distT="0" distB="0" distL="0" distR="0" simplePos="0" relativeHeight="251708416" behindDoc="0" locked="0" layoutInCell="1" allowOverlap="1" wp14:anchorId="189E5A35" wp14:editId="0DF772E8">
              <wp:simplePos x="635" y="635"/>
              <wp:positionH relativeFrom="page">
                <wp:align>center</wp:align>
              </wp:positionH>
              <wp:positionV relativeFrom="page">
                <wp:align>top</wp:align>
              </wp:positionV>
              <wp:extent cx="459740" cy="357505"/>
              <wp:effectExtent l="0" t="0" r="16510" b="4445"/>
              <wp:wrapNone/>
              <wp:docPr id="789010921"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241665E"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E5A35" id="_x0000_t202" coordsize="21600,21600" o:spt="202" path="m,l,21600r21600,l21600,xe">
              <v:stroke joinstyle="miter"/>
              <v:path gradientshapeok="t" o:connecttype="rect"/>
            </v:shapetype>
            <v:shape id="Text Box 54" o:spid="_x0000_s1110" type="#_x0000_t202" alt="OFFICIAL" style="position:absolute;left:0;text-align:left;margin-left:0;margin-top:0;width:36.2pt;height:28.15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ahbkRg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2241665E"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3BE6A4A2" w14:textId="77777777" w:rsidR="006C006A" w:rsidRDefault="00000000">
    <w:pPr>
      <w:tabs>
        <w:tab w:val="center" w:pos="4498"/>
        <w:tab w:val="center" w:pos="6904"/>
      </w:tabs>
      <w:spacing w:after="1"/>
    </w:pPr>
    <w:r>
      <w:rPr>
        <w:rFonts w:ascii="Arial" w:eastAsia="Arial" w:hAnsi="Arial" w:cs="Arial"/>
        <w:sz w:val="20"/>
      </w:rPr>
      <w:t xml:space="preserve">Framework Ref: RM6098 </w:t>
    </w:r>
    <w:r>
      <w:rPr>
        <w:rFonts w:ascii="Arial" w:eastAsia="Arial" w:hAnsi="Arial" w:cs="Arial"/>
        <w:sz w:val="20"/>
      </w:rPr>
      <w:tab/>
    </w:r>
    <w:r>
      <w:rPr>
        <w:sz w:val="20"/>
      </w:rPr>
      <w:t>OFFICIAL</w:t>
    </w:r>
    <w:r>
      <w:rPr>
        <w:rFonts w:ascii="Arial" w:eastAsia="Arial" w:hAnsi="Arial" w:cs="Arial"/>
        <w:sz w:val="20"/>
      </w:rPr>
      <w:t xml:space="preserve">                                           </w:t>
    </w:r>
    <w:r>
      <w:rPr>
        <w:sz w:val="20"/>
      </w:rPr>
      <w:t xml:space="preserve"> </w:t>
    </w:r>
    <w:r>
      <w:rPr>
        <w:sz w:val="20"/>
      </w:rPr>
      <w:tab/>
    </w:r>
    <w:r>
      <w:rPr>
        <w:rFonts w:ascii="Arial" w:eastAsia="Arial" w:hAnsi="Arial" w:cs="Arial"/>
        <w:sz w:val="20"/>
      </w:rPr>
      <w:t xml:space="preserve"> </w:t>
    </w:r>
  </w:p>
  <w:p w14:paraId="1A46A87B" w14:textId="77777777" w:rsidR="006C006A" w:rsidRDefault="00000000">
    <w:pPr>
      <w:tabs>
        <w:tab w:val="center" w:pos="4513"/>
        <w:tab w:val="right" w:pos="8864"/>
      </w:tabs>
      <w:spacing w:after="0"/>
      <w:ind w:right="-162"/>
    </w:pPr>
    <w:r>
      <w:rPr>
        <w:rFonts w:ascii="Arial" w:eastAsia="Arial" w:hAnsi="Arial" w:cs="Arial"/>
        <w:sz w:val="20"/>
      </w:rPr>
      <w:t xml:space="preserve">Project Version: v2.0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24</w:t>
    </w:r>
    <w:r>
      <w:rPr>
        <w:rFonts w:ascii="Arial" w:eastAsia="Arial" w:hAnsi="Arial" w:cs="Arial"/>
        <w:sz w:val="20"/>
      </w:rPr>
      <w:fldChar w:fldCharType="end"/>
    </w:r>
    <w:r>
      <w:rPr>
        <w:rFonts w:ascii="Arial" w:eastAsia="Arial" w:hAnsi="Arial" w:cs="Arial"/>
        <w:sz w:val="20"/>
      </w:rPr>
      <w:t xml:space="preserve"> </w:t>
    </w:r>
  </w:p>
  <w:p w14:paraId="23BA310E" w14:textId="77777777" w:rsidR="006C006A" w:rsidRDefault="00000000">
    <w:pPr>
      <w:tabs>
        <w:tab w:val="center" w:pos="4513"/>
      </w:tabs>
      <w:spacing w:after="0"/>
    </w:pPr>
    <w:r>
      <w:rPr>
        <w:rFonts w:ascii="Arial" w:eastAsia="Arial" w:hAnsi="Arial" w:cs="Arial"/>
        <w:sz w:val="20"/>
      </w:rPr>
      <w:t xml:space="preserve">Model Version: v3.10 </w:t>
    </w:r>
    <w:r>
      <w:rPr>
        <w:rFonts w:ascii="Arial" w:eastAsia="Arial" w:hAnsi="Arial" w:cs="Arial"/>
        <w:sz w:val="20"/>
      </w:rPr>
      <w:tab/>
    </w: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FA02" w14:textId="77777777" w:rsidR="006C006A" w:rsidRDefault="003D638D">
    <w:pPr>
      <w:spacing w:after="19"/>
      <w:ind w:left="-1100"/>
    </w:pPr>
    <w:r>
      <w:rPr>
        <w:rFonts w:ascii="Arial" w:eastAsia="Arial" w:hAnsi="Arial" w:cs="Arial"/>
        <w:noProof/>
        <w:sz w:val="16"/>
      </w:rPr>
      <mc:AlternateContent>
        <mc:Choice Requires="wps">
          <w:drawing>
            <wp:anchor distT="0" distB="0" distL="0" distR="0" simplePos="0" relativeHeight="251709440" behindDoc="0" locked="0" layoutInCell="1" allowOverlap="1" wp14:anchorId="68FFE4FA" wp14:editId="3C003B97">
              <wp:simplePos x="635" y="635"/>
              <wp:positionH relativeFrom="page">
                <wp:align>center</wp:align>
              </wp:positionH>
              <wp:positionV relativeFrom="page">
                <wp:align>top</wp:align>
              </wp:positionV>
              <wp:extent cx="459740" cy="357505"/>
              <wp:effectExtent l="0" t="0" r="16510" b="4445"/>
              <wp:wrapNone/>
              <wp:docPr id="749799887"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6AA57CC"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FE4FA" id="_x0000_t202" coordsize="21600,21600" o:spt="202" path="m,l,21600r21600,l21600,xe">
              <v:stroke joinstyle="miter"/>
              <v:path gradientshapeok="t" o:connecttype="rect"/>
            </v:shapetype>
            <v:shape id="Text Box 55" o:spid="_x0000_s1111" type="#_x0000_t202" alt="OFFICIAL" style="position:absolute;left:0;text-align:left;margin-left:0;margin-top:0;width:36.2pt;height:28.15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AepVnsNAgAAHQQA&#10;AA4AAAAAAAAAAAAAAAAALgIAAGRycy9lMm9Eb2MueG1sUEsBAi0AFAAGAAgAAAAhAAdnoJzaAAAA&#10;AwEAAA8AAAAAAAAAAAAAAAAAZwQAAGRycy9kb3ducmV2LnhtbFBLBQYAAAAABAAEAPMAAABuBQAA&#10;AAA=&#10;" filled="f" stroked="f">
              <v:fill o:detectmouseclick="t"/>
              <v:textbox style="mso-fit-shape-to-text:t" inset="0,15pt,0,0">
                <w:txbxContent>
                  <w:p w14:paraId="36AA57CC"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54F7E90E" w14:textId="77777777" w:rsidR="006C006A" w:rsidRDefault="00000000">
    <w:pPr>
      <w:tabs>
        <w:tab w:val="center" w:pos="4498"/>
        <w:tab w:val="center" w:pos="6904"/>
      </w:tabs>
      <w:spacing w:after="1"/>
    </w:pPr>
    <w:r>
      <w:rPr>
        <w:rFonts w:ascii="Arial" w:eastAsia="Arial" w:hAnsi="Arial" w:cs="Arial"/>
        <w:sz w:val="20"/>
      </w:rPr>
      <w:t xml:space="preserve">Framework Ref: RM6098 </w:t>
    </w:r>
    <w:r>
      <w:rPr>
        <w:rFonts w:ascii="Arial" w:eastAsia="Arial" w:hAnsi="Arial" w:cs="Arial"/>
        <w:sz w:val="20"/>
      </w:rPr>
      <w:tab/>
    </w:r>
    <w:r>
      <w:rPr>
        <w:sz w:val="20"/>
      </w:rPr>
      <w:t>OFFICIAL</w:t>
    </w:r>
    <w:r>
      <w:rPr>
        <w:rFonts w:ascii="Arial" w:eastAsia="Arial" w:hAnsi="Arial" w:cs="Arial"/>
        <w:sz w:val="20"/>
      </w:rPr>
      <w:t xml:space="preserve">                                           </w:t>
    </w:r>
    <w:r>
      <w:rPr>
        <w:sz w:val="20"/>
      </w:rPr>
      <w:t xml:space="preserve"> </w:t>
    </w:r>
    <w:r>
      <w:rPr>
        <w:sz w:val="20"/>
      </w:rPr>
      <w:tab/>
    </w:r>
    <w:r>
      <w:rPr>
        <w:rFonts w:ascii="Arial" w:eastAsia="Arial" w:hAnsi="Arial" w:cs="Arial"/>
        <w:sz w:val="20"/>
      </w:rPr>
      <w:t xml:space="preserve"> </w:t>
    </w:r>
  </w:p>
  <w:p w14:paraId="45B49F1E" w14:textId="77777777" w:rsidR="006C006A" w:rsidRDefault="00000000">
    <w:pPr>
      <w:tabs>
        <w:tab w:val="center" w:pos="4513"/>
        <w:tab w:val="right" w:pos="8864"/>
      </w:tabs>
      <w:spacing w:after="0"/>
      <w:ind w:right="-162"/>
    </w:pPr>
    <w:r>
      <w:rPr>
        <w:rFonts w:ascii="Arial" w:eastAsia="Arial" w:hAnsi="Arial" w:cs="Arial"/>
        <w:sz w:val="20"/>
      </w:rPr>
      <w:t xml:space="preserve">Project Version: v2.0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24</w:t>
    </w:r>
    <w:r>
      <w:rPr>
        <w:rFonts w:ascii="Arial" w:eastAsia="Arial" w:hAnsi="Arial" w:cs="Arial"/>
        <w:sz w:val="20"/>
      </w:rPr>
      <w:fldChar w:fldCharType="end"/>
    </w:r>
    <w:r>
      <w:rPr>
        <w:rFonts w:ascii="Arial" w:eastAsia="Arial" w:hAnsi="Arial" w:cs="Arial"/>
        <w:sz w:val="20"/>
      </w:rPr>
      <w:t xml:space="preserve"> </w:t>
    </w:r>
  </w:p>
  <w:p w14:paraId="3D49245B" w14:textId="77777777" w:rsidR="006C006A" w:rsidRDefault="00000000">
    <w:pPr>
      <w:tabs>
        <w:tab w:val="center" w:pos="4513"/>
      </w:tabs>
      <w:spacing w:after="0"/>
    </w:pPr>
    <w:r>
      <w:rPr>
        <w:rFonts w:ascii="Arial" w:eastAsia="Arial" w:hAnsi="Arial" w:cs="Arial"/>
        <w:sz w:val="20"/>
      </w:rPr>
      <w:t xml:space="preserve">Model Version: v3.10 </w:t>
    </w:r>
    <w:r>
      <w:rPr>
        <w:rFonts w:ascii="Arial" w:eastAsia="Arial" w:hAnsi="Arial" w:cs="Arial"/>
        <w:sz w:val="20"/>
      </w:rPr>
      <w:tab/>
    </w: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E90A" w14:textId="77777777" w:rsidR="006C006A" w:rsidRDefault="003D638D">
    <w:pPr>
      <w:spacing w:after="19"/>
      <w:ind w:left="-1100"/>
    </w:pPr>
    <w:r>
      <w:rPr>
        <w:rFonts w:ascii="Arial" w:eastAsia="Arial" w:hAnsi="Arial" w:cs="Arial"/>
        <w:noProof/>
        <w:sz w:val="16"/>
      </w:rPr>
      <mc:AlternateContent>
        <mc:Choice Requires="wps">
          <w:drawing>
            <wp:anchor distT="0" distB="0" distL="0" distR="0" simplePos="0" relativeHeight="251707392" behindDoc="0" locked="0" layoutInCell="1" allowOverlap="1" wp14:anchorId="50CA64B9" wp14:editId="7F86EC36">
              <wp:simplePos x="635" y="635"/>
              <wp:positionH relativeFrom="page">
                <wp:align>center</wp:align>
              </wp:positionH>
              <wp:positionV relativeFrom="page">
                <wp:align>top</wp:align>
              </wp:positionV>
              <wp:extent cx="459740" cy="357505"/>
              <wp:effectExtent l="0" t="0" r="16510" b="4445"/>
              <wp:wrapNone/>
              <wp:docPr id="1955167885"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B06C840"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A64B9" id="_x0000_t202" coordsize="21600,21600" o:spt="202" path="m,l,21600r21600,l21600,xe">
              <v:stroke joinstyle="miter"/>
              <v:path gradientshapeok="t" o:connecttype="rect"/>
            </v:shapetype>
            <v:shape id="Text Box 53" o:spid="_x0000_s1114" type="#_x0000_t202" alt="OFFICIAL" style="position:absolute;left:0;text-align:left;margin-left:0;margin-top:0;width:36.2pt;height:28.15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" filled="f" stroked="f">
              <v:fill o:detectmouseclick="t"/>
              <v:textbox style="mso-fit-shape-to-text:t" inset="0,15pt,0,0">
                <w:txbxContent>
                  <w:p w14:paraId="0B06C840"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32E4F2A2" w14:textId="77777777" w:rsidR="006C006A" w:rsidRDefault="00000000">
    <w:pPr>
      <w:tabs>
        <w:tab w:val="center" w:pos="4498"/>
        <w:tab w:val="center" w:pos="6904"/>
      </w:tabs>
      <w:spacing w:after="1"/>
    </w:pPr>
    <w:r>
      <w:rPr>
        <w:rFonts w:ascii="Arial" w:eastAsia="Arial" w:hAnsi="Arial" w:cs="Arial"/>
        <w:sz w:val="20"/>
      </w:rPr>
      <w:t xml:space="preserve">Framework Ref: RM6098 </w:t>
    </w:r>
    <w:r>
      <w:rPr>
        <w:rFonts w:ascii="Arial" w:eastAsia="Arial" w:hAnsi="Arial" w:cs="Arial"/>
        <w:sz w:val="20"/>
      </w:rPr>
      <w:tab/>
    </w:r>
    <w:r>
      <w:rPr>
        <w:sz w:val="20"/>
      </w:rPr>
      <w:t>OFFICIAL</w:t>
    </w:r>
    <w:r>
      <w:rPr>
        <w:rFonts w:ascii="Arial" w:eastAsia="Arial" w:hAnsi="Arial" w:cs="Arial"/>
        <w:sz w:val="20"/>
      </w:rPr>
      <w:t xml:space="preserve">                                           </w:t>
    </w:r>
    <w:r>
      <w:rPr>
        <w:sz w:val="20"/>
      </w:rPr>
      <w:t xml:space="preserve"> </w:t>
    </w:r>
    <w:r>
      <w:rPr>
        <w:sz w:val="20"/>
      </w:rPr>
      <w:tab/>
    </w:r>
    <w:r>
      <w:rPr>
        <w:rFonts w:ascii="Arial" w:eastAsia="Arial" w:hAnsi="Arial" w:cs="Arial"/>
        <w:sz w:val="20"/>
      </w:rPr>
      <w:t xml:space="preserve"> </w:t>
    </w:r>
  </w:p>
  <w:p w14:paraId="143D0E11" w14:textId="77777777" w:rsidR="006C006A" w:rsidRDefault="00000000">
    <w:pPr>
      <w:tabs>
        <w:tab w:val="center" w:pos="4513"/>
        <w:tab w:val="right" w:pos="8864"/>
      </w:tabs>
      <w:spacing w:after="0"/>
      <w:ind w:right="-162"/>
    </w:pPr>
    <w:r>
      <w:rPr>
        <w:rFonts w:ascii="Arial" w:eastAsia="Arial" w:hAnsi="Arial" w:cs="Arial"/>
        <w:sz w:val="20"/>
      </w:rPr>
      <w:t xml:space="preserve">Project Version: v2.0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24</w:t>
    </w:r>
    <w:r>
      <w:rPr>
        <w:rFonts w:ascii="Arial" w:eastAsia="Arial" w:hAnsi="Arial" w:cs="Arial"/>
        <w:sz w:val="20"/>
      </w:rPr>
      <w:fldChar w:fldCharType="end"/>
    </w:r>
    <w:r>
      <w:rPr>
        <w:rFonts w:ascii="Arial" w:eastAsia="Arial" w:hAnsi="Arial" w:cs="Arial"/>
        <w:sz w:val="20"/>
      </w:rPr>
      <w:t xml:space="preserve"> </w:t>
    </w:r>
  </w:p>
  <w:p w14:paraId="05515428" w14:textId="77777777" w:rsidR="006C006A" w:rsidRDefault="00000000">
    <w:pPr>
      <w:tabs>
        <w:tab w:val="center" w:pos="4513"/>
      </w:tabs>
      <w:spacing w:after="0"/>
    </w:pPr>
    <w:r>
      <w:rPr>
        <w:rFonts w:ascii="Arial" w:eastAsia="Arial" w:hAnsi="Arial" w:cs="Arial"/>
        <w:sz w:val="20"/>
      </w:rPr>
      <w:t xml:space="preserve">Model Version: v3.10 </w:t>
    </w:r>
    <w:r>
      <w:rPr>
        <w:rFonts w:ascii="Arial" w:eastAsia="Arial" w:hAnsi="Arial" w:cs="Arial"/>
        <w:sz w:val="20"/>
      </w:rPr>
      <w:tab/>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6569"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69504" behindDoc="0" locked="0" layoutInCell="1" allowOverlap="1" wp14:anchorId="099FB79B" wp14:editId="4F537A78">
              <wp:simplePos x="635" y="635"/>
              <wp:positionH relativeFrom="page">
                <wp:align>center</wp:align>
              </wp:positionH>
              <wp:positionV relativeFrom="page">
                <wp:align>top</wp:align>
              </wp:positionV>
              <wp:extent cx="459740" cy="357505"/>
              <wp:effectExtent l="0" t="0" r="16510" b="4445"/>
              <wp:wrapNone/>
              <wp:docPr id="350616384"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3A6983F"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9FB79B" id="_x0000_t202" coordsize="21600,21600" o:spt="202" path="m,l,21600r21600,l21600,xe">
              <v:stroke joinstyle="miter"/>
              <v:path gradientshapeok="t" o:connecttype="rect"/>
            </v:shapetype>
            <v:shape id="Text Box 16" o:spid="_x0000_s1033" type="#_x0000_t202" alt="OFFICIAL" style="position:absolute;left:0;text-align:left;margin-left:0;margin-top:0;width:36.2pt;height:28.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0xSK5DgIAABwE&#10;AAAOAAAAAAAAAAAAAAAAAC4CAABkcnMvZTJvRG9jLnhtbFBLAQItABQABgAIAAAAIQAHZ6Cc2gAA&#10;AAMBAAAPAAAAAAAAAAAAAAAAAGgEAABkcnMvZG93bnJldi54bWxQSwUGAAAAAAQABADzAAAAbwUA&#10;AAAA&#10;" filled="f" stroked="f">
              <v:fill o:detectmouseclick="t"/>
              <v:textbox style="mso-fit-shape-to-text:t" inset="0,15pt,0,0">
                <w:txbxContent>
                  <w:p w14:paraId="63A6983F"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6B2842EF" w14:textId="77777777" w:rsidR="006C006A" w:rsidRDefault="00000000">
    <w:pPr>
      <w:spacing w:after="0"/>
      <w:ind w:right="35"/>
      <w:jc w:val="center"/>
    </w:pPr>
    <w:r>
      <w:rPr>
        <w:sz w:val="20"/>
      </w:rPr>
      <w:t xml:space="preserve">OFFICIAL </w:t>
    </w:r>
  </w:p>
  <w:p w14:paraId="029CCA35" w14:textId="77777777" w:rsidR="006C006A" w:rsidRDefault="00000000">
    <w:pPr>
      <w:spacing w:after="0"/>
      <w:ind w:left="39"/>
      <w:jc w:val="center"/>
    </w:pPr>
    <w:r>
      <w:rPr>
        <w:sz w:val="20"/>
      </w:rPr>
      <w:t xml:space="preserve"> </w:t>
    </w:r>
  </w:p>
  <w:p w14:paraId="5405FEA3" w14:textId="77777777" w:rsidR="006C006A" w:rsidRDefault="00000000">
    <w:pPr>
      <w:spacing w:after="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E3FF1" w14:textId="77777777" w:rsidR="006C006A" w:rsidRDefault="003D638D">
    <w:pPr>
      <w:spacing w:after="0"/>
      <w:ind w:left="-1100"/>
    </w:pPr>
    <w:r>
      <w:rPr>
        <w:rFonts w:ascii="Arial" w:eastAsia="Arial" w:hAnsi="Arial" w:cs="Arial"/>
        <w:noProof/>
        <w:sz w:val="16"/>
      </w:rPr>
      <mc:AlternateContent>
        <mc:Choice Requires="wps">
          <w:drawing>
            <wp:anchor distT="0" distB="0" distL="0" distR="0" simplePos="0" relativeHeight="251667456" behindDoc="0" locked="0" layoutInCell="1" allowOverlap="1" wp14:anchorId="57135704" wp14:editId="1BFE1DE1">
              <wp:simplePos x="635" y="635"/>
              <wp:positionH relativeFrom="page">
                <wp:align>center</wp:align>
              </wp:positionH>
              <wp:positionV relativeFrom="page">
                <wp:align>top</wp:align>
              </wp:positionV>
              <wp:extent cx="459740" cy="357505"/>
              <wp:effectExtent l="0" t="0" r="16510" b="4445"/>
              <wp:wrapNone/>
              <wp:docPr id="393287073"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43AD178"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135704" id="_x0000_t202" coordsize="21600,21600" o:spt="202" path="m,l,21600r21600,l21600,xe">
              <v:stroke joinstyle="miter"/>
              <v:path gradientshapeok="t" o:connecttype="rect"/>
            </v:shapetype>
            <v:shape id="Text Box 14" o:spid="_x0000_s1036" type="#_x0000_t202" alt="OFFICIAL" style="position:absolute;left:0;text-align:left;margin-left:0;margin-top:0;width:36.2pt;height:28.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BU4lMENAgAAHQQA&#10;AA4AAAAAAAAAAAAAAAAALgIAAGRycy9lMm9Eb2MueG1sUEsBAi0AFAAGAAgAAAAhAAdnoJzaAAAA&#10;AwEAAA8AAAAAAAAAAAAAAAAAZwQAAGRycy9kb3ducmV2LnhtbFBLBQYAAAAABAAEAPMAAABuBQAA&#10;AAA=&#10;" filled="f" stroked="f">
              <v:fill o:detectmouseclick="t"/>
              <v:textbox style="mso-fit-shape-to-text:t" inset="0,15pt,0,0">
                <w:txbxContent>
                  <w:p w14:paraId="243AD178"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0307F19F" w14:textId="77777777" w:rsidR="006C006A" w:rsidRDefault="00000000">
    <w:pPr>
      <w:spacing w:after="0"/>
      <w:ind w:right="35"/>
      <w:jc w:val="center"/>
    </w:pPr>
    <w:r>
      <w:rPr>
        <w:sz w:val="20"/>
      </w:rPr>
      <w:t xml:space="preserve">OFFICIAL </w:t>
    </w:r>
  </w:p>
  <w:p w14:paraId="62CD17E8" w14:textId="77777777" w:rsidR="006C006A" w:rsidRDefault="00000000">
    <w:pPr>
      <w:spacing w:after="0"/>
      <w:ind w:left="39"/>
      <w:jc w:val="center"/>
    </w:pPr>
    <w:r>
      <w:rPr>
        <w:sz w:val="20"/>
      </w:rPr>
      <w:t xml:space="preserve"> </w:t>
    </w:r>
  </w:p>
  <w:p w14:paraId="711B137F" w14:textId="77777777" w:rsidR="006C006A" w:rsidRDefault="00000000">
    <w:pPr>
      <w:spacing w:after="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696C" w14:textId="77777777" w:rsidR="006C006A" w:rsidRDefault="003D638D">
    <w:pPr>
      <w:spacing w:after="0"/>
      <w:ind w:left="-1220"/>
    </w:pPr>
    <w:r>
      <w:rPr>
        <w:rFonts w:ascii="Arial" w:eastAsia="Arial" w:hAnsi="Arial" w:cs="Arial"/>
        <w:noProof/>
        <w:sz w:val="16"/>
      </w:rPr>
      <mc:AlternateContent>
        <mc:Choice Requires="wps">
          <w:drawing>
            <wp:anchor distT="0" distB="0" distL="0" distR="0" simplePos="0" relativeHeight="251671552" behindDoc="0" locked="0" layoutInCell="1" allowOverlap="1" wp14:anchorId="5D650ADE" wp14:editId="085ECDE7">
              <wp:simplePos x="635" y="635"/>
              <wp:positionH relativeFrom="page">
                <wp:align>center</wp:align>
              </wp:positionH>
              <wp:positionV relativeFrom="page">
                <wp:align>top</wp:align>
              </wp:positionV>
              <wp:extent cx="459740" cy="357505"/>
              <wp:effectExtent l="0" t="0" r="16510" b="4445"/>
              <wp:wrapNone/>
              <wp:docPr id="2090564542"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12C8290"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650ADE" id="_x0000_t202" coordsize="21600,21600" o:spt="202" path="m,l,21600r21600,l21600,xe">
              <v:stroke joinstyle="miter"/>
              <v:path gradientshapeok="t" o:connecttype="rect"/>
            </v:shapetype>
            <v:shape id="Text Box 18" o:spid="_x0000_s1038" type="#_x0000_t202" alt="OFFICIAL" style="position:absolute;left:0;text-align:left;margin-left:0;margin-top:0;width:36.2pt;height:28.1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G6DgIAAB0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x6ns8jSnb52fmAXxW0LBol97SVRJY4&#10;PAQcUseUWMvCujEmbcbY3xyEGT3ZpcNoYb/tWVNR97Ox/S1UR5rKw7Dw4OS6odoPIuCz8LRhapdU&#10;i090aANdyeFkcVaD//E3f8wn4inKWUeKKbklSXNmvllaSBRXMqY3+Tynmx/d29Gw+/YOSIdTehJO&#10;JjPmoRlN7aF9JT2vYiEKCSupXMlxNO9wkC69B6lWq5REOnICH+zGyQgd+YpkvvSvwrsT40ireoRR&#10;TqJ4Q/yQG/8MbrVHoj9tJXI7EHminDSY9np6L1Hkv95T1uVVL38C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DPRvG6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112C8290"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7B631232" w14:textId="77777777" w:rsidR="006C006A" w:rsidRDefault="00000000">
    <w:pPr>
      <w:spacing w:after="0"/>
      <w:ind w:left="5904"/>
      <w:jc w:val="center"/>
    </w:pPr>
    <w:r>
      <w:rPr>
        <w:sz w:val="20"/>
      </w:rPr>
      <w:t xml:space="preserve">OFFICIAL </w:t>
    </w:r>
  </w:p>
  <w:p w14:paraId="22BE10AF" w14:textId="77777777" w:rsidR="006C006A" w:rsidRDefault="00000000">
    <w:pPr>
      <w:spacing w:after="0"/>
      <w:ind w:left="6098"/>
      <w:jc w:val="center"/>
    </w:pPr>
    <w:r>
      <w:rPr>
        <w:sz w:val="20"/>
      </w:rPr>
      <w:t xml:space="preserve"> </w:t>
    </w:r>
  </w:p>
  <w:p w14:paraId="7092E19D" w14:textId="77777777" w:rsidR="006C006A" w:rsidRDefault="00000000">
    <w:pPr>
      <w:spacing w:after="0"/>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FE1" w14:textId="77777777" w:rsidR="006C006A" w:rsidRDefault="003D638D">
    <w:pPr>
      <w:spacing w:after="0"/>
      <w:ind w:left="-1220"/>
    </w:pPr>
    <w:r>
      <w:rPr>
        <w:rFonts w:ascii="Arial" w:eastAsia="Arial" w:hAnsi="Arial" w:cs="Arial"/>
        <w:noProof/>
        <w:sz w:val="16"/>
      </w:rPr>
      <mc:AlternateContent>
        <mc:Choice Requires="wps">
          <w:drawing>
            <wp:anchor distT="0" distB="0" distL="0" distR="0" simplePos="0" relativeHeight="251672576" behindDoc="0" locked="0" layoutInCell="1" allowOverlap="1" wp14:anchorId="380DD5EF" wp14:editId="05D50273">
              <wp:simplePos x="635" y="635"/>
              <wp:positionH relativeFrom="page">
                <wp:align>center</wp:align>
              </wp:positionH>
              <wp:positionV relativeFrom="page">
                <wp:align>top</wp:align>
              </wp:positionV>
              <wp:extent cx="459740" cy="357505"/>
              <wp:effectExtent l="0" t="0" r="16510" b="4445"/>
              <wp:wrapNone/>
              <wp:docPr id="706369743"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57098E5"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0DD5EF" id="_x0000_t202" coordsize="21600,21600" o:spt="202" path="m,l,21600r21600,l21600,xe">
              <v:stroke joinstyle="miter"/>
              <v:path gradientshapeok="t" o:connecttype="rect"/>
            </v:shapetype>
            <v:shape id="Text Box 19" o:spid="_x0000_s1039" type="#_x0000_t202" alt="OFFICIAL" style="position:absolute;left:0;text-align:left;margin-left:0;margin-top:0;width:36.2pt;height:28.1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Ci+UOH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657098E5"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63F2B78B" w14:textId="77777777" w:rsidR="006C006A" w:rsidRDefault="00000000">
    <w:pPr>
      <w:spacing w:after="0"/>
      <w:ind w:left="5904"/>
      <w:jc w:val="center"/>
    </w:pPr>
    <w:r>
      <w:rPr>
        <w:sz w:val="20"/>
      </w:rPr>
      <w:t xml:space="preserve">OFFICIAL </w:t>
    </w:r>
  </w:p>
  <w:p w14:paraId="71784129" w14:textId="77777777" w:rsidR="006C006A" w:rsidRDefault="00000000">
    <w:pPr>
      <w:spacing w:after="0"/>
      <w:ind w:left="6098"/>
      <w:jc w:val="center"/>
    </w:pPr>
    <w:r>
      <w:rPr>
        <w:sz w:val="20"/>
      </w:rPr>
      <w:t xml:space="preserve"> </w:t>
    </w:r>
  </w:p>
  <w:p w14:paraId="2D68B0CA" w14:textId="77777777" w:rsidR="006C006A" w:rsidRDefault="00000000">
    <w:pPr>
      <w:spacing w:after="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B4E7" w14:textId="77777777" w:rsidR="006C006A" w:rsidRDefault="003D638D">
    <w:pPr>
      <w:spacing w:after="0"/>
      <w:ind w:left="-1220"/>
    </w:pPr>
    <w:r>
      <w:rPr>
        <w:rFonts w:ascii="Arial" w:eastAsia="Arial" w:hAnsi="Arial" w:cs="Arial"/>
        <w:noProof/>
        <w:sz w:val="16"/>
      </w:rPr>
      <mc:AlternateContent>
        <mc:Choice Requires="wps">
          <w:drawing>
            <wp:anchor distT="0" distB="0" distL="0" distR="0" simplePos="0" relativeHeight="251670528" behindDoc="0" locked="0" layoutInCell="1" allowOverlap="1" wp14:anchorId="6544B835" wp14:editId="185BADCF">
              <wp:simplePos x="635" y="635"/>
              <wp:positionH relativeFrom="page">
                <wp:align>center</wp:align>
              </wp:positionH>
              <wp:positionV relativeFrom="page">
                <wp:align>top</wp:align>
              </wp:positionV>
              <wp:extent cx="459740" cy="357505"/>
              <wp:effectExtent l="0" t="0" r="16510" b="4445"/>
              <wp:wrapNone/>
              <wp:docPr id="1644957541"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5C7254B" w14:textId="77777777" w:rsidR="003D638D" w:rsidRPr="003D638D" w:rsidRDefault="003D638D" w:rsidP="003D638D">
                          <w:pPr>
                            <w:spacing w:after="0"/>
                            <w:rPr>
                              <w:noProof/>
                              <w:sz w:val="20"/>
                              <w:szCs w:val="20"/>
                            </w:rPr>
                          </w:pPr>
                          <w:r w:rsidRPr="003D638D">
                            <w:rPr>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44B835" id="_x0000_t202" coordsize="21600,21600" o:spt="202" path="m,l,21600r21600,l21600,xe">
              <v:stroke joinstyle="miter"/>
              <v:path gradientshapeok="t" o:connecttype="rect"/>
            </v:shapetype>
            <v:shape id="Text Box 17" o:spid="_x0000_s1042" type="#_x0000_t202" alt="OFFICIAL" style="position:absolute;left:0;text-align:left;margin-left:0;margin-top:0;width:36.2pt;height:28.1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tMDgIAAB0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ai7q/G9jdQHWgqD8PCg5Orlmo/ioAvwtOGqV1S&#10;LT7TUWvoSg5Hi7MG/I+/+WM+EU9RzjpSTMktSZoz/c3SQqK4kjG9zWc53fzo3oyG3Zl7IB1O6Uk4&#10;mcyYh3o0aw/mjfS8jIUoJKykciXH0bzHQbr0HqRaLlMS6cgJfLRrJyN05CuS+dq/Ce+OjCOt6glG&#10;OYniHfFDbvwzuOUOif60lcjtQOSRctJg2uvxvUSR/3pPWedXvfgJ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B7uztMDgIAAB0E&#10;AAAOAAAAAAAAAAAAAAAAAC4CAABkcnMvZTJvRG9jLnhtbFBLAQItABQABgAIAAAAIQAHZ6Cc2gAA&#10;AAMBAAAPAAAAAAAAAAAAAAAAAGgEAABkcnMvZG93bnJldi54bWxQSwUGAAAAAAQABADzAAAAbwUA&#10;AAAA&#10;" filled="f" stroked="f">
              <v:fill o:detectmouseclick="t"/>
              <v:textbox style="mso-fit-shape-to-text:t" inset="0,15pt,0,0">
                <w:txbxContent>
                  <w:p w14:paraId="65C7254B" w14:textId="77777777" w:rsidR="003D638D" w:rsidRPr="003D638D" w:rsidRDefault="003D638D" w:rsidP="003D638D">
                    <w:pPr>
                      <w:spacing w:after="0"/>
                      <w:rPr>
                        <w:noProof/>
                        <w:sz w:val="20"/>
                        <w:szCs w:val="20"/>
                      </w:rPr>
                    </w:pPr>
                    <w:r w:rsidRPr="003D638D">
                      <w:rPr>
                        <w:noProof/>
                        <w:sz w:val="20"/>
                        <w:szCs w:val="20"/>
                      </w:rPr>
                      <w:t>OFFICIAL</w:t>
                    </w:r>
                  </w:p>
                </w:txbxContent>
              </v:textbox>
              <w10:wrap anchorx="page" anchory="page"/>
            </v:shape>
          </w:pict>
        </mc:Fallback>
      </mc:AlternateContent>
    </w:r>
    <w:proofErr w:type="spellStart"/>
    <w:r w:rsidR="00000000">
      <w:rPr>
        <w:rFonts w:ascii="Arial" w:eastAsia="Arial" w:hAnsi="Arial" w:cs="Arial"/>
        <w:sz w:val="16"/>
      </w:rPr>
      <w:t>Docusign</w:t>
    </w:r>
    <w:proofErr w:type="spellEnd"/>
    <w:r w:rsidR="00000000">
      <w:rPr>
        <w:rFonts w:ascii="Arial" w:eastAsia="Arial" w:hAnsi="Arial" w:cs="Arial"/>
        <w:sz w:val="16"/>
      </w:rPr>
      <w:t xml:space="preserve"> Envelope ID: 44FFC098-E9CA-4EEB-864A-084B8C849F24153A9B20 8B9B-4DCD A533 7ADE323D3720</w:t>
    </w:r>
  </w:p>
  <w:p w14:paraId="772BE5CB" w14:textId="77777777" w:rsidR="006C006A" w:rsidRDefault="00000000">
    <w:pPr>
      <w:spacing w:after="0"/>
      <w:ind w:left="5904"/>
      <w:jc w:val="center"/>
    </w:pPr>
    <w:r>
      <w:rPr>
        <w:sz w:val="20"/>
      </w:rPr>
      <w:t xml:space="preserve">OFFICIAL </w:t>
    </w:r>
  </w:p>
  <w:p w14:paraId="6A1BA1D1" w14:textId="77777777" w:rsidR="006C006A" w:rsidRDefault="00000000">
    <w:pPr>
      <w:spacing w:after="0"/>
      <w:ind w:left="6098"/>
      <w:jc w:val="center"/>
    </w:pPr>
    <w:r>
      <w:rPr>
        <w:sz w:val="20"/>
      </w:rPr>
      <w:t xml:space="preserve"> </w:t>
    </w:r>
  </w:p>
  <w:p w14:paraId="411BBF8B" w14:textId="77777777" w:rsidR="006C006A" w:rsidRDefault="00000000">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008"/>
    <w:multiLevelType w:val="hybridMultilevel"/>
    <w:tmpl w:val="96C0F28C"/>
    <w:lvl w:ilvl="0" w:tplc="732A802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8C3E78">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3CC8A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E24EC6">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16EAC0">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84101C">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8073A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58B81A">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1EDC7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5866CA"/>
    <w:multiLevelType w:val="hybridMultilevel"/>
    <w:tmpl w:val="1AAEDA88"/>
    <w:lvl w:ilvl="0" w:tplc="43244C44">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8ACDA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5C76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66CD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92F3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A887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34DF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869E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B25B0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833782"/>
    <w:multiLevelType w:val="hybridMultilevel"/>
    <w:tmpl w:val="69402034"/>
    <w:lvl w:ilvl="0" w:tplc="F18402B8">
      <w:start w:val="1"/>
      <w:numFmt w:val="bullet"/>
      <w:lvlText w:val="●"/>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2AC95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084F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D0D64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8CF6B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786DC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66367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DED03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6027C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A850A3"/>
    <w:multiLevelType w:val="hybridMultilevel"/>
    <w:tmpl w:val="8676C254"/>
    <w:lvl w:ilvl="0" w:tplc="BF709E1C">
      <w:start w:val="1"/>
      <w:numFmt w:val="lowerLetter"/>
      <w:lvlText w:val="%1)"/>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EA9F98">
      <w:start w:val="1"/>
      <w:numFmt w:val="lowerLetter"/>
      <w:lvlText w:val="%2"/>
      <w:lvlJc w:val="left"/>
      <w:pPr>
        <w:ind w:left="1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404D6">
      <w:start w:val="1"/>
      <w:numFmt w:val="lowerRoman"/>
      <w:lvlText w:val="%3"/>
      <w:lvlJc w:val="left"/>
      <w:pPr>
        <w:ind w:left="2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04595E">
      <w:start w:val="1"/>
      <w:numFmt w:val="decimal"/>
      <w:lvlText w:val="%4"/>
      <w:lvlJc w:val="left"/>
      <w:pPr>
        <w:ind w:left="3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4625B4">
      <w:start w:val="1"/>
      <w:numFmt w:val="lowerLetter"/>
      <w:lvlText w:val="%5"/>
      <w:lvlJc w:val="left"/>
      <w:pPr>
        <w:ind w:left="3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905DB8">
      <w:start w:val="1"/>
      <w:numFmt w:val="lowerRoman"/>
      <w:lvlText w:val="%6"/>
      <w:lvlJc w:val="left"/>
      <w:pPr>
        <w:ind w:left="4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0E36F6">
      <w:start w:val="1"/>
      <w:numFmt w:val="decimal"/>
      <w:lvlText w:val="%7"/>
      <w:lvlJc w:val="left"/>
      <w:pPr>
        <w:ind w:left="5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0AACBE">
      <w:start w:val="1"/>
      <w:numFmt w:val="lowerLetter"/>
      <w:lvlText w:val="%8"/>
      <w:lvlJc w:val="left"/>
      <w:pPr>
        <w:ind w:left="5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2AF3A6">
      <w:start w:val="1"/>
      <w:numFmt w:val="lowerRoman"/>
      <w:lvlText w:val="%9"/>
      <w:lvlJc w:val="left"/>
      <w:pPr>
        <w:ind w:left="6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E16BFF"/>
    <w:multiLevelType w:val="hybridMultilevel"/>
    <w:tmpl w:val="D77AE444"/>
    <w:lvl w:ilvl="0" w:tplc="9F2A9678">
      <w:start w:val="4"/>
      <w:numFmt w:val="lowerLetter"/>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361204">
      <w:start w:val="1"/>
      <w:numFmt w:val="lowerLetter"/>
      <w:lvlText w:val="%2"/>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96690E">
      <w:start w:val="1"/>
      <w:numFmt w:val="lowerRoman"/>
      <w:lvlText w:val="%3"/>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1E2978">
      <w:start w:val="1"/>
      <w:numFmt w:val="decimal"/>
      <w:lvlText w:val="%4"/>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7C95C8">
      <w:start w:val="1"/>
      <w:numFmt w:val="lowerLetter"/>
      <w:lvlText w:val="%5"/>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8E05CC">
      <w:start w:val="1"/>
      <w:numFmt w:val="lowerRoman"/>
      <w:lvlText w:val="%6"/>
      <w:lvlJc w:val="left"/>
      <w:pPr>
        <w:ind w:left="4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5AF9CA">
      <w:start w:val="1"/>
      <w:numFmt w:val="decimal"/>
      <w:lvlText w:val="%7"/>
      <w:lvlJc w:val="left"/>
      <w:pPr>
        <w:ind w:left="5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A87AD0">
      <w:start w:val="1"/>
      <w:numFmt w:val="lowerLetter"/>
      <w:lvlText w:val="%8"/>
      <w:lvlJc w:val="left"/>
      <w:pPr>
        <w:ind w:left="6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AA96A">
      <w:start w:val="1"/>
      <w:numFmt w:val="lowerRoman"/>
      <w:lvlText w:val="%9"/>
      <w:lvlJc w:val="left"/>
      <w:pPr>
        <w:ind w:left="6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EB5C3B"/>
    <w:multiLevelType w:val="hybridMultilevel"/>
    <w:tmpl w:val="3C62E2C6"/>
    <w:lvl w:ilvl="0" w:tplc="6F349A98">
      <w:start w:val="1"/>
      <w:numFmt w:val="lowerLetter"/>
      <w:lvlText w:val="%1)"/>
      <w:lvlJc w:val="left"/>
      <w:pPr>
        <w:ind w:left="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DE6FC8">
      <w:start w:val="1"/>
      <w:numFmt w:val="lowerLetter"/>
      <w:lvlText w:val="%2"/>
      <w:lvlJc w:val="left"/>
      <w:pPr>
        <w:ind w:left="1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265D32">
      <w:start w:val="1"/>
      <w:numFmt w:val="lowerRoman"/>
      <w:lvlText w:val="%3"/>
      <w:lvlJc w:val="left"/>
      <w:pPr>
        <w:ind w:left="2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DECECE">
      <w:start w:val="1"/>
      <w:numFmt w:val="decimal"/>
      <w:lvlText w:val="%4"/>
      <w:lvlJc w:val="left"/>
      <w:pPr>
        <w:ind w:left="3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1CDDCC">
      <w:start w:val="1"/>
      <w:numFmt w:val="lowerLetter"/>
      <w:lvlText w:val="%5"/>
      <w:lvlJc w:val="left"/>
      <w:pPr>
        <w:ind w:left="3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82938A">
      <w:start w:val="1"/>
      <w:numFmt w:val="lowerRoman"/>
      <w:lvlText w:val="%6"/>
      <w:lvlJc w:val="left"/>
      <w:pPr>
        <w:ind w:left="4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2E08A6">
      <w:start w:val="1"/>
      <w:numFmt w:val="decimal"/>
      <w:lvlText w:val="%7"/>
      <w:lvlJc w:val="left"/>
      <w:pPr>
        <w:ind w:left="5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0A6032">
      <w:start w:val="1"/>
      <w:numFmt w:val="lowerLetter"/>
      <w:lvlText w:val="%8"/>
      <w:lvlJc w:val="left"/>
      <w:pPr>
        <w:ind w:left="5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3ADD94">
      <w:start w:val="1"/>
      <w:numFmt w:val="lowerRoman"/>
      <w:lvlText w:val="%9"/>
      <w:lvlJc w:val="left"/>
      <w:pPr>
        <w:ind w:left="6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5D7D1E"/>
    <w:multiLevelType w:val="hybridMultilevel"/>
    <w:tmpl w:val="796CC66C"/>
    <w:lvl w:ilvl="0" w:tplc="978693C4">
      <w:start w:val="1"/>
      <w:numFmt w:val="lowerRoman"/>
      <w:lvlText w:val="(%1)"/>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E00C2E">
      <w:start w:val="1"/>
      <w:numFmt w:val="lowerLetter"/>
      <w:lvlText w:val="%2"/>
      <w:lvlJc w:val="left"/>
      <w:pPr>
        <w:ind w:left="1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AC88F8">
      <w:start w:val="1"/>
      <w:numFmt w:val="lowerRoman"/>
      <w:lvlText w:val="%3"/>
      <w:lvlJc w:val="left"/>
      <w:pPr>
        <w:ind w:left="2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56857A">
      <w:start w:val="1"/>
      <w:numFmt w:val="decimal"/>
      <w:lvlText w:val="%4"/>
      <w:lvlJc w:val="left"/>
      <w:pPr>
        <w:ind w:left="3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062A84">
      <w:start w:val="1"/>
      <w:numFmt w:val="lowerLetter"/>
      <w:lvlText w:val="%5"/>
      <w:lvlJc w:val="left"/>
      <w:pPr>
        <w:ind w:left="3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0E264A">
      <w:start w:val="1"/>
      <w:numFmt w:val="lowerRoman"/>
      <w:lvlText w:val="%6"/>
      <w:lvlJc w:val="left"/>
      <w:pPr>
        <w:ind w:left="4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4C76AA">
      <w:start w:val="1"/>
      <w:numFmt w:val="decimal"/>
      <w:lvlText w:val="%7"/>
      <w:lvlJc w:val="left"/>
      <w:pPr>
        <w:ind w:left="5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6A42C8">
      <w:start w:val="1"/>
      <w:numFmt w:val="lowerLetter"/>
      <w:lvlText w:val="%8"/>
      <w:lvlJc w:val="left"/>
      <w:pPr>
        <w:ind w:left="6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7E447A">
      <w:start w:val="1"/>
      <w:numFmt w:val="lowerRoman"/>
      <w:lvlText w:val="%9"/>
      <w:lvlJc w:val="left"/>
      <w:pPr>
        <w:ind w:left="6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511E9C"/>
    <w:multiLevelType w:val="hybridMultilevel"/>
    <w:tmpl w:val="D6B2E840"/>
    <w:lvl w:ilvl="0" w:tplc="9A18356A">
      <w:start w:val="6"/>
      <w:numFmt w:val="decimal"/>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1C0E5E">
      <w:start w:val="1"/>
      <w:numFmt w:val="lowerLetter"/>
      <w:lvlText w:val="%2"/>
      <w:lvlJc w:val="left"/>
      <w:pPr>
        <w:ind w:left="1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806126E">
      <w:start w:val="1"/>
      <w:numFmt w:val="lowerRoman"/>
      <w:lvlText w:val="%3"/>
      <w:lvlJc w:val="left"/>
      <w:pPr>
        <w:ind w:left="2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DA11F2">
      <w:start w:val="1"/>
      <w:numFmt w:val="decimal"/>
      <w:lvlText w:val="%4"/>
      <w:lvlJc w:val="left"/>
      <w:pPr>
        <w:ind w:left="27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A820C54">
      <w:start w:val="1"/>
      <w:numFmt w:val="lowerLetter"/>
      <w:lvlText w:val="%5"/>
      <w:lvlJc w:val="left"/>
      <w:pPr>
        <w:ind w:left="34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668F2C">
      <w:start w:val="1"/>
      <w:numFmt w:val="lowerRoman"/>
      <w:lvlText w:val="%6"/>
      <w:lvlJc w:val="left"/>
      <w:pPr>
        <w:ind w:left="4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994B06E">
      <w:start w:val="1"/>
      <w:numFmt w:val="decimal"/>
      <w:lvlText w:val="%7"/>
      <w:lvlJc w:val="left"/>
      <w:pPr>
        <w:ind w:left="48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D8C458">
      <w:start w:val="1"/>
      <w:numFmt w:val="lowerLetter"/>
      <w:lvlText w:val="%8"/>
      <w:lvlJc w:val="left"/>
      <w:pPr>
        <w:ind w:left="56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B3844CE">
      <w:start w:val="1"/>
      <w:numFmt w:val="lowerRoman"/>
      <w:lvlText w:val="%9"/>
      <w:lvlJc w:val="left"/>
      <w:pPr>
        <w:ind w:left="63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9774AFD"/>
    <w:multiLevelType w:val="hybridMultilevel"/>
    <w:tmpl w:val="31EEDE0C"/>
    <w:lvl w:ilvl="0" w:tplc="330470F2">
      <w:start w:val="10"/>
      <w:numFmt w:val="lowerLetter"/>
      <w:lvlText w:val="%1)"/>
      <w:lvlJc w:val="left"/>
      <w:pPr>
        <w:ind w:left="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28380E">
      <w:start w:val="1"/>
      <w:numFmt w:val="lowerLetter"/>
      <w:lvlText w:val="%2"/>
      <w:lvlJc w:val="left"/>
      <w:pPr>
        <w:ind w:left="1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0E0184">
      <w:start w:val="1"/>
      <w:numFmt w:val="lowerRoman"/>
      <w:lvlText w:val="%3"/>
      <w:lvlJc w:val="left"/>
      <w:pPr>
        <w:ind w:left="2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709294">
      <w:start w:val="1"/>
      <w:numFmt w:val="decimal"/>
      <w:lvlText w:val="%4"/>
      <w:lvlJc w:val="left"/>
      <w:pPr>
        <w:ind w:left="3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F0A26E">
      <w:start w:val="1"/>
      <w:numFmt w:val="lowerLetter"/>
      <w:lvlText w:val="%5"/>
      <w:lvlJc w:val="left"/>
      <w:pPr>
        <w:ind w:left="3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0E7CF2">
      <w:start w:val="1"/>
      <w:numFmt w:val="lowerRoman"/>
      <w:lvlText w:val="%6"/>
      <w:lvlJc w:val="left"/>
      <w:pPr>
        <w:ind w:left="4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A0BC14">
      <w:start w:val="1"/>
      <w:numFmt w:val="decimal"/>
      <w:lvlText w:val="%7"/>
      <w:lvlJc w:val="left"/>
      <w:pPr>
        <w:ind w:left="5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C0A350">
      <w:start w:val="1"/>
      <w:numFmt w:val="lowerLetter"/>
      <w:lvlText w:val="%8"/>
      <w:lvlJc w:val="left"/>
      <w:pPr>
        <w:ind w:left="5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9E5DCC">
      <w:start w:val="1"/>
      <w:numFmt w:val="lowerRoman"/>
      <w:lvlText w:val="%9"/>
      <w:lvlJc w:val="left"/>
      <w:pPr>
        <w:ind w:left="6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006468"/>
    <w:multiLevelType w:val="hybridMultilevel"/>
    <w:tmpl w:val="4EE62C20"/>
    <w:lvl w:ilvl="0" w:tplc="4538F626">
      <w:start w:val="18"/>
      <w:numFmt w:val="decimal"/>
      <w:lvlText w:val="%1."/>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A2F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8C91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DE47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2A2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AAD0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5420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E85D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2AA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7E3741"/>
    <w:multiLevelType w:val="hybridMultilevel"/>
    <w:tmpl w:val="110E97C8"/>
    <w:lvl w:ilvl="0" w:tplc="678A787C">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C6CD9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3EE4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7876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C6464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8234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52403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AC13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2C4DC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6F517B"/>
    <w:multiLevelType w:val="hybridMultilevel"/>
    <w:tmpl w:val="2B888636"/>
    <w:lvl w:ilvl="0" w:tplc="4970A158">
      <w:start w:val="1"/>
      <w:numFmt w:val="lowerLetter"/>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8676EA">
      <w:start w:val="1"/>
      <w:numFmt w:val="lowerLetter"/>
      <w:lvlText w:val="%2"/>
      <w:lvlJc w:val="left"/>
      <w:pPr>
        <w:ind w:left="1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E6CD6A">
      <w:start w:val="1"/>
      <w:numFmt w:val="lowerRoman"/>
      <w:lvlText w:val="%3"/>
      <w:lvlJc w:val="left"/>
      <w:pPr>
        <w:ind w:left="2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C0C6AC">
      <w:start w:val="1"/>
      <w:numFmt w:val="decimal"/>
      <w:lvlText w:val="%4"/>
      <w:lvlJc w:val="left"/>
      <w:pPr>
        <w:ind w:left="2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3E441E">
      <w:start w:val="1"/>
      <w:numFmt w:val="lowerLetter"/>
      <w:lvlText w:val="%5"/>
      <w:lvlJc w:val="left"/>
      <w:pPr>
        <w:ind w:left="3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323B04">
      <w:start w:val="1"/>
      <w:numFmt w:val="lowerRoman"/>
      <w:lvlText w:val="%6"/>
      <w:lvlJc w:val="left"/>
      <w:pPr>
        <w:ind w:left="4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502080">
      <w:start w:val="1"/>
      <w:numFmt w:val="decimal"/>
      <w:lvlText w:val="%7"/>
      <w:lvlJc w:val="left"/>
      <w:pPr>
        <w:ind w:left="5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E82A8C">
      <w:start w:val="1"/>
      <w:numFmt w:val="lowerLetter"/>
      <w:lvlText w:val="%8"/>
      <w:lvlJc w:val="left"/>
      <w:pPr>
        <w:ind w:left="5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44FA00">
      <w:start w:val="1"/>
      <w:numFmt w:val="lowerRoman"/>
      <w:lvlText w:val="%9"/>
      <w:lvlJc w:val="left"/>
      <w:pPr>
        <w:ind w:left="6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C2515D5"/>
    <w:multiLevelType w:val="multilevel"/>
    <w:tmpl w:val="96B2D174"/>
    <w:lvl w:ilvl="0">
      <w:start w:val="1"/>
      <w:numFmt w:val="decimal"/>
      <w:lvlText w:val="%1"/>
      <w:lvlJc w:val="left"/>
      <w:pPr>
        <w:ind w:left="1190" w:hanging="1190"/>
      </w:pPr>
      <w:rPr>
        <w:rFonts w:hint="default"/>
      </w:rPr>
    </w:lvl>
    <w:lvl w:ilvl="1">
      <w:start w:val="1"/>
      <w:numFmt w:val="decimal"/>
      <w:lvlText w:val="%1.%2"/>
      <w:lvlJc w:val="left"/>
      <w:pPr>
        <w:ind w:left="2070" w:hanging="1190"/>
      </w:pPr>
      <w:rPr>
        <w:rFonts w:hint="default"/>
      </w:rPr>
    </w:lvl>
    <w:lvl w:ilvl="2">
      <w:start w:val="1"/>
      <w:numFmt w:val="decimal"/>
      <w:lvlText w:val="%1.%2.%3"/>
      <w:lvlJc w:val="left"/>
      <w:pPr>
        <w:ind w:left="2950" w:hanging="1190"/>
      </w:pPr>
      <w:rPr>
        <w:rFonts w:hint="default"/>
      </w:rPr>
    </w:lvl>
    <w:lvl w:ilvl="3">
      <w:start w:val="1"/>
      <w:numFmt w:val="decimal"/>
      <w:lvlText w:val="%1.%2.%3.%4"/>
      <w:lvlJc w:val="left"/>
      <w:pPr>
        <w:ind w:left="3830" w:hanging="1190"/>
      </w:pPr>
      <w:rPr>
        <w:rFonts w:hint="default"/>
      </w:rPr>
    </w:lvl>
    <w:lvl w:ilvl="4">
      <w:start w:val="1"/>
      <w:numFmt w:val="decimal"/>
      <w:lvlText w:val="%1.%2.%3.%4.%5"/>
      <w:lvlJc w:val="left"/>
      <w:pPr>
        <w:ind w:left="4710" w:hanging="1190"/>
      </w:pPr>
      <w:rPr>
        <w:rFonts w:hint="default"/>
      </w:rPr>
    </w:lvl>
    <w:lvl w:ilvl="5">
      <w:start w:val="1"/>
      <w:numFmt w:val="decimal"/>
      <w:lvlText w:val="%1.%2.%3.%4.%5.%6"/>
      <w:lvlJc w:val="left"/>
      <w:pPr>
        <w:ind w:left="5590" w:hanging="119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480" w:hanging="1440"/>
      </w:pPr>
      <w:rPr>
        <w:rFonts w:hint="default"/>
      </w:rPr>
    </w:lvl>
  </w:abstractNum>
  <w:abstractNum w:abstractNumId="13" w15:restartNumberingAfterBreak="0">
    <w:nsid w:val="0C607307"/>
    <w:multiLevelType w:val="hybridMultilevel"/>
    <w:tmpl w:val="3DF2D7F8"/>
    <w:lvl w:ilvl="0" w:tplc="CF36C7CC">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DA9E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6C823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8C67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FCA9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D85D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AE59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30B5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F637E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D4F31BF"/>
    <w:multiLevelType w:val="hybridMultilevel"/>
    <w:tmpl w:val="5B7407B6"/>
    <w:lvl w:ilvl="0" w:tplc="52E8F9B2">
      <w:start w:val="1"/>
      <w:numFmt w:val="lowerLetter"/>
      <w:lvlText w:val="(%1)"/>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9A3F56">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62C21E">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D417A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A0C02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876E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3A0EF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EE5BD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8090D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CF5E42"/>
    <w:multiLevelType w:val="multilevel"/>
    <w:tmpl w:val="92CE8870"/>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E307059"/>
    <w:multiLevelType w:val="multilevel"/>
    <w:tmpl w:val="8A240434"/>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E354897"/>
    <w:multiLevelType w:val="hybridMultilevel"/>
    <w:tmpl w:val="F49EFA8C"/>
    <w:lvl w:ilvl="0" w:tplc="97E83F4E">
      <w:start w:val="2"/>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18C4A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F81C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3611F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32D6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36ADD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FE2E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B8E9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228CE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F6375BB"/>
    <w:multiLevelType w:val="multilevel"/>
    <w:tmpl w:val="AB3EEE52"/>
    <w:lvl w:ilvl="0">
      <w:start w:val="1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FD46480"/>
    <w:multiLevelType w:val="hybridMultilevel"/>
    <w:tmpl w:val="99442BF0"/>
    <w:lvl w:ilvl="0" w:tplc="17BC0E9A">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701CE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D6563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06DA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EC164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6AE8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76BF8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00391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28B4E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FDD41C2"/>
    <w:multiLevelType w:val="multilevel"/>
    <w:tmpl w:val="CF20A3D2"/>
    <w:lvl w:ilvl="0">
      <w:start w:val="2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FE213C3"/>
    <w:multiLevelType w:val="hybridMultilevel"/>
    <w:tmpl w:val="92F2ECAA"/>
    <w:lvl w:ilvl="0" w:tplc="F1946F40">
      <w:start w:val="1"/>
      <w:numFmt w:val="lowerLetter"/>
      <w:lvlText w:val="(%1)"/>
      <w:lvlJc w:val="left"/>
      <w:pPr>
        <w:ind w:left="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C0DD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B2B3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94FC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8416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BEA4E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B621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22B4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8C63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0C3E68"/>
    <w:multiLevelType w:val="hybridMultilevel"/>
    <w:tmpl w:val="DDA8129E"/>
    <w:lvl w:ilvl="0" w:tplc="83B64D48">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F6C496">
      <w:start w:val="1"/>
      <w:numFmt w:val="bullet"/>
      <w:lvlText w:val="o"/>
      <w:lvlJc w:val="left"/>
      <w:pPr>
        <w:ind w:left="1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8BB78">
      <w:start w:val="1"/>
      <w:numFmt w:val="bullet"/>
      <w:lvlText w:val="▪"/>
      <w:lvlJc w:val="left"/>
      <w:pPr>
        <w:ind w:left="2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6CCFC4">
      <w:start w:val="1"/>
      <w:numFmt w:val="bullet"/>
      <w:lvlText w:val="•"/>
      <w:lvlJc w:val="left"/>
      <w:pPr>
        <w:ind w:left="3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30262C">
      <w:start w:val="1"/>
      <w:numFmt w:val="bullet"/>
      <w:lvlText w:val="o"/>
      <w:lvlJc w:val="left"/>
      <w:pPr>
        <w:ind w:left="4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EED5C8">
      <w:start w:val="1"/>
      <w:numFmt w:val="bullet"/>
      <w:lvlText w:val="▪"/>
      <w:lvlJc w:val="left"/>
      <w:pPr>
        <w:ind w:left="4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25FA4">
      <w:start w:val="1"/>
      <w:numFmt w:val="bullet"/>
      <w:lvlText w:val="•"/>
      <w:lvlJc w:val="left"/>
      <w:pPr>
        <w:ind w:left="5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128602">
      <w:start w:val="1"/>
      <w:numFmt w:val="bullet"/>
      <w:lvlText w:val="o"/>
      <w:lvlJc w:val="left"/>
      <w:pPr>
        <w:ind w:left="6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9EC17E">
      <w:start w:val="1"/>
      <w:numFmt w:val="bullet"/>
      <w:lvlText w:val="▪"/>
      <w:lvlJc w:val="left"/>
      <w:pPr>
        <w:ind w:left="6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07B021A"/>
    <w:multiLevelType w:val="hybridMultilevel"/>
    <w:tmpl w:val="A5CC1C7E"/>
    <w:lvl w:ilvl="0" w:tplc="8DA6A360">
      <w:start w:val="11"/>
      <w:numFmt w:val="decimal"/>
      <w:lvlText w:val="%1."/>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62A7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5404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92F0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FE42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8455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10B3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9AC1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D4C4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1813ABE"/>
    <w:multiLevelType w:val="hybridMultilevel"/>
    <w:tmpl w:val="8D3A8F4C"/>
    <w:lvl w:ilvl="0" w:tplc="E88864FA">
      <w:start w:val="1"/>
      <w:numFmt w:val="lowerLetter"/>
      <w:lvlText w:val="(%1)"/>
      <w:lvlJc w:val="left"/>
      <w:pPr>
        <w:ind w:left="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7065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98A3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AA925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C2360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FCF8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8D2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54E8C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EC3A3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40F3B6E"/>
    <w:multiLevelType w:val="multilevel"/>
    <w:tmpl w:val="4AD891AC"/>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43B3CDC"/>
    <w:multiLevelType w:val="multilevel"/>
    <w:tmpl w:val="2C2E41AC"/>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48157C5"/>
    <w:multiLevelType w:val="hybridMultilevel"/>
    <w:tmpl w:val="C144F014"/>
    <w:lvl w:ilvl="0" w:tplc="BD3E8510">
      <w:start w:val="1"/>
      <w:numFmt w:val="bullet"/>
      <w:lvlText w:val="●"/>
      <w:lvlJc w:val="left"/>
      <w:pPr>
        <w:ind w:left="2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1E9A24">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98502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3ED3BA">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223A6">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3A1154">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B8C5BE">
      <w:start w:val="1"/>
      <w:numFmt w:val="bullet"/>
      <w:lvlText w:val="•"/>
      <w:lvlJc w:val="left"/>
      <w:pPr>
        <w:ind w:left="7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6AF06A">
      <w:start w:val="1"/>
      <w:numFmt w:val="bullet"/>
      <w:lvlText w:val="o"/>
      <w:lvlJc w:val="left"/>
      <w:pPr>
        <w:ind w:left="8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F2C5BA">
      <w:start w:val="1"/>
      <w:numFmt w:val="bullet"/>
      <w:lvlText w:val="▪"/>
      <w:lvlJc w:val="left"/>
      <w:pPr>
        <w:ind w:left="9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5435D87"/>
    <w:multiLevelType w:val="hybridMultilevel"/>
    <w:tmpl w:val="8D5C7C88"/>
    <w:lvl w:ilvl="0" w:tplc="F79CDC5E">
      <w:start w:val="1"/>
      <w:numFmt w:val="lowerLetter"/>
      <w:lvlText w:val="(%1)"/>
      <w:lvlJc w:val="left"/>
      <w:pPr>
        <w:ind w:left="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E404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B25EC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ECB7F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7E4C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BC244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D6B1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20A1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D6C0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5A33DCD"/>
    <w:multiLevelType w:val="hybridMultilevel"/>
    <w:tmpl w:val="2136698E"/>
    <w:lvl w:ilvl="0" w:tplc="C5608FEC">
      <w:start w:val="1"/>
      <w:numFmt w:val="lowerLetter"/>
      <w:lvlText w:val="%1)"/>
      <w:lvlJc w:val="left"/>
      <w:pPr>
        <w:ind w:left="7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BD820FE">
      <w:start w:val="1"/>
      <w:numFmt w:val="lowerLetter"/>
      <w:lvlText w:val="%2"/>
      <w:lvlJc w:val="left"/>
      <w:pPr>
        <w:ind w:left="15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89444AA">
      <w:start w:val="1"/>
      <w:numFmt w:val="lowerRoman"/>
      <w:lvlText w:val="%3"/>
      <w:lvlJc w:val="left"/>
      <w:pPr>
        <w:ind w:left="22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86504610">
      <w:start w:val="1"/>
      <w:numFmt w:val="decimal"/>
      <w:lvlText w:val="%4"/>
      <w:lvlJc w:val="left"/>
      <w:pPr>
        <w:ind w:left="29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CB80FC6">
      <w:start w:val="1"/>
      <w:numFmt w:val="lowerLetter"/>
      <w:lvlText w:val="%5"/>
      <w:lvlJc w:val="left"/>
      <w:pPr>
        <w:ind w:left="37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E44D572">
      <w:start w:val="1"/>
      <w:numFmt w:val="lowerRoman"/>
      <w:lvlText w:val="%6"/>
      <w:lvlJc w:val="left"/>
      <w:pPr>
        <w:ind w:left="44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114A7EE">
      <w:start w:val="1"/>
      <w:numFmt w:val="decimal"/>
      <w:lvlText w:val="%7"/>
      <w:lvlJc w:val="left"/>
      <w:pPr>
        <w:ind w:left="51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4C8737A">
      <w:start w:val="1"/>
      <w:numFmt w:val="lowerLetter"/>
      <w:lvlText w:val="%8"/>
      <w:lvlJc w:val="left"/>
      <w:pPr>
        <w:ind w:left="58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8C46E5BC">
      <w:start w:val="1"/>
      <w:numFmt w:val="lowerRoman"/>
      <w:lvlText w:val="%9"/>
      <w:lvlJc w:val="left"/>
      <w:pPr>
        <w:ind w:left="65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15C90189"/>
    <w:multiLevelType w:val="multilevel"/>
    <w:tmpl w:val="17E4E760"/>
    <w:lvl w:ilvl="0">
      <w:start w:val="2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6671869"/>
    <w:multiLevelType w:val="hybridMultilevel"/>
    <w:tmpl w:val="7668F45E"/>
    <w:lvl w:ilvl="0" w:tplc="467A3224">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2AE3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1631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8D1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5E4C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C4A2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0A4E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183E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E65FE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79E3044"/>
    <w:multiLevelType w:val="hybridMultilevel"/>
    <w:tmpl w:val="A2AE8ECA"/>
    <w:lvl w:ilvl="0" w:tplc="48B80C02">
      <w:start w:val="1"/>
      <w:numFmt w:val="lowerLetter"/>
      <w:lvlText w:val="%1)"/>
      <w:lvlJc w:val="left"/>
      <w:pPr>
        <w:ind w:left="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12CAEE">
      <w:start w:val="1"/>
      <w:numFmt w:val="lowerLetter"/>
      <w:lvlText w:val="%2"/>
      <w:lvlJc w:val="left"/>
      <w:pPr>
        <w:ind w:left="1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CEA944">
      <w:start w:val="1"/>
      <w:numFmt w:val="lowerRoman"/>
      <w:lvlText w:val="%3"/>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82BA5A">
      <w:start w:val="1"/>
      <w:numFmt w:val="decimal"/>
      <w:lvlText w:val="%4"/>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4A76E4">
      <w:start w:val="1"/>
      <w:numFmt w:val="lowerLetter"/>
      <w:lvlText w:val="%5"/>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E876E8">
      <w:start w:val="1"/>
      <w:numFmt w:val="lowerRoman"/>
      <w:lvlText w:val="%6"/>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92D850">
      <w:start w:val="1"/>
      <w:numFmt w:val="decimal"/>
      <w:lvlText w:val="%7"/>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DCFD46">
      <w:start w:val="1"/>
      <w:numFmt w:val="lowerLetter"/>
      <w:lvlText w:val="%8"/>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5E5A74">
      <w:start w:val="1"/>
      <w:numFmt w:val="lowerRoman"/>
      <w:lvlText w:val="%9"/>
      <w:lvlJc w:val="left"/>
      <w:pPr>
        <w:ind w:left="6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7D1705D"/>
    <w:multiLevelType w:val="hybridMultilevel"/>
    <w:tmpl w:val="E21E5D82"/>
    <w:lvl w:ilvl="0" w:tplc="D988C032">
      <w:start w:val="1"/>
      <w:numFmt w:val="lowerLetter"/>
      <w:lvlText w:val="(%1)"/>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98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A645A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9AC6F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4E1D1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2AC69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7E8022">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A052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F2BF4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8330117"/>
    <w:multiLevelType w:val="hybridMultilevel"/>
    <w:tmpl w:val="D8BAFEE8"/>
    <w:lvl w:ilvl="0" w:tplc="C4163252">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9E73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2C7E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5C68E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1A64A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C4CE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B2A59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C483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1029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8442D23"/>
    <w:multiLevelType w:val="hybridMultilevel"/>
    <w:tmpl w:val="B7805864"/>
    <w:lvl w:ilvl="0" w:tplc="4768EB10">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965B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E41DF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AC15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4C69A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6EB5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8CB8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4061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BC3E7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90E62DD"/>
    <w:multiLevelType w:val="hybridMultilevel"/>
    <w:tmpl w:val="FAA0543E"/>
    <w:lvl w:ilvl="0" w:tplc="32705592">
      <w:start w:val="1"/>
      <w:numFmt w:val="lowerLetter"/>
      <w:lvlText w:val="%1)"/>
      <w:lvlJc w:val="left"/>
      <w:pPr>
        <w:ind w:left="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729E8C">
      <w:start w:val="1"/>
      <w:numFmt w:val="lowerLetter"/>
      <w:lvlText w:val="%2"/>
      <w:lvlJc w:val="left"/>
      <w:pPr>
        <w:ind w:left="1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025712">
      <w:start w:val="1"/>
      <w:numFmt w:val="lowerRoman"/>
      <w:lvlText w:val="%3"/>
      <w:lvlJc w:val="left"/>
      <w:pPr>
        <w:ind w:left="2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3EBA5C">
      <w:start w:val="1"/>
      <w:numFmt w:val="decimal"/>
      <w:lvlText w:val="%4"/>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700AA0">
      <w:start w:val="1"/>
      <w:numFmt w:val="lowerLetter"/>
      <w:lvlText w:val="%5"/>
      <w:lvlJc w:val="left"/>
      <w:pPr>
        <w:ind w:left="3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16EB2C">
      <w:start w:val="1"/>
      <w:numFmt w:val="lowerRoman"/>
      <w:lvlText w:val="%6"/>
      <w:lvlJc w:val="left"/>
      <w:pPr>
        <w:ind w:left="4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94BDB2">
      <w:start w:val="1"/>
      <w:numFmt w:val="decimal"/>
      <w:lvlText w:val="%7"/>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F6C2E6">
      <w:start w:val="1"/>
      <w:numFmt w:val="lowerLetter"/>
      <w:lvlText w:val="%8"/>
      <w:lvlJc w:val="left"/>
      <w:pPr>
        <w:ind w:left="5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0E7E04">
      <w:start w:val="1"/>
      <w:numFmt w:val="lowerRoman"/>
      <w:lvlText w:val="%9"/>
      <w:lvlJc w:val="left"/>
      <w:pPr>
        <w:ind w:left="6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A1666AF"/>
    <w:multiLevelType w:val="hybridMultilevel"/>
    <w:tmpl w:val="3D486B62"/>
    <w:lvl w:ilvl="0" w:tplc="1F7AF118">
      <w:start w:val="3"/>
      <w:numFmt w:val="lowerRoman"/>
      <w:lvlText w:val="%1."/>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B7F0FFE8">
      <w:start w:val="1"/>
      <w:numFmt w:val="lowerLetter"/>
      <w:lvlText w:val="%2"/>
      <w:lvlJc w:val="left"/>
      <w:pPr>
        <w:ind w:left="11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F800D72C">
      <w:start w:val="1"/>
      <w:numFmt w:val="lowerRoman"/>
      <w:lvlText w:val="%3"/>
      <w:lvlJc w:val="left"/>
      <w:pPr>
        <w:ind w:left="191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62A6136C">
      <w:start w:val="1"/>
      <w:numFmt w:val="decimal"/>
      <w:lvlText w:val="%4"/>
      <w:lvlJc w:val="left"/>
      <w:pPr>
        <w:ind w:left="263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AEAFBC2">
      <w:start w:val="1"/>
      <w:numFmt w:val="lowerLetter"/>
      <w:lvlText w:val="%5"/>
      <w:lvlJc w:val="left"/>
      <w:pPr>
        <w:ind w:left="335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EEB2A9BE">
      <w:start w:val="1"/>
      <w:numFmt w:val="lowerRoman"/>
      <w:lvlText w:val="%6"/>
      <w:lvlJc w:val="left"/>
      <w:pPr>
        <w:ind w:left="407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5A5E2BA0">
      <w:start w:val="1"/>
      <w:numFmt w:val="decimal"/>
      <w:lvlText w:val="%7"/>
      <w:lvlJc w:val="left"/>
      <w:pPr>
        <w:ind w:left="47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8D84DC0">
      <w:start w:val="1"/>
      <w:numFmt w:val="lowerLetter"/>
      <w:lvlText w:val="%8"/>
      <w:lvlJc w:val="left"/>
      <w:pPr>
        <w:ind w:left="551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0CCA8FC">
      <w:start w:val="1"/>
      <w:numFmt w:val="lowerRoman"/>
      <w:lvlText w:val="%9"/>
      <w:lvlJc w:val="left"/>
      <w:pPr>
        <w:ind w:left="623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A485F68"/>
    <w:multiLevelType w:val="hybridMultilevel"/>
    <w:tmpl w:val="C4B4D8EA"/>
    <w:lvl w:ilvl="0" w:tplc="12F81B6E">
      <w:start w:val="1"/>
      <w:numFmt w:val="lowerLetter"/>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6C2854">
      <w:start w:val="1"/>
      <w:numFmt w:val="lowerLetter"/>
      <w:lvlText w:val="%2"/>
      <w:lvlJc w:val="left"/>
      <w:pPr>
        <w:ind w:left="1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1CD3AE">
      <w:start w:val="1"/>
      <w:numFmt w:val="lowerRoman"/>
      <w:lvlText w:val="%3"/>
      <w:lvlJc w:val="left"/>
      <w:pPr>
        <w:ind w:left="2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4AABE2">
      <w:start w:val="1"/>
      <w:numFmt w:val="decimal"/>
      <w:lvlText w:val="%4"/>
      <w:lvlJc w:val="left"/>
      <w:pPr>
        <w:ind w:left="3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7A1404">
      <w:start w:val="1"/>
      <w:numFmt w:val="lowerLetter"/>
      <w:lvlText w:val="%5"/>
      <w:lvlJc w:val="left"/>
      <w:pPr>
        <w:ind w:left="3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CA6916">
      <w:start w:val="1"/>
      <w:numFmt w:val="lowerRoman"/>
      <w:lvlText w:val="%6"/>
      <w:lvlJc w:val="left"/>
      <w:pPr>
        <w:ind w:left="4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268A5A">
      <w:start w:val="1"/>
      <w:numFmt w:val="decimal"/>
      <w:lvlText w:val="%7"/>
      <w:lvlJc w:val="left"/>
      <w:pPr>
        <w:ind w:left="5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4A4BAA">
      <w:start w:val="1"/>
      <w:numFmt w:val="lowerLetter"/>
      <w:lvlText w:val="%8"/>
      <w:lvlJc w:val="left"/>
      <w:pPr>
        <w:ind w:left="5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E8F870">
      <w:start w:val="1"/>
      <w:numFmt w:val="lowerRoman"/>
      <w:lvlText w:val="%9"/>
      <w:lvlJc w:val="left"/>
      <w:pPr>
        <w:ind w:left="6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A624959"/>
    <w:multiLevelType w:val="hybridMultilevel"/>
    <w:tmpl w:val="20944DB4"/>
    <w:lvl w:ilvl="0" w:tplc="640454D0">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AAA7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A40E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FC0E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EC6C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2C86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F643E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B647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90CA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C6458F1"/>
    <w:multiLevelType w:val="hybridMultilevel"/>
    <w:tmpl w:val="9B269BCC"/>
    <w:lvl w:ilvl="0" w:tplc="51966DD8">
      <w:start w:val="4"/>
      <w:numFmt w:val="lowerLetter"/>
      <w:lvlText w:val="(%1)"/>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C6B542">
      <w:start w:val="1"/>
      <w:numFmt w:val="lowerRoman"/>
      <w:lvlText w:val="(%2)"/>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F05DC2">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7E2A16">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0EB2F8">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385D5C">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2E121A">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E812F2">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12778C">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D4347B6"/>
    <w:multiLevelType w:val="hybridMultilevel"/>
    <w:tmpl w:val="986C0852"/>
    <w:lvl w:ilvl="0" w:tplc="70D61EB8">
      <w:start w:val="2"/>
      <w:numFmt w:val="lowerLetter"/>
      <w:lvlText w:val="(%1)"/>
      <w:lvlJc w:val="left"/>
      <w:pPr>
        <w:ind w:left="3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48E9D2">
      <w:start w:val="1"/>
      <w:numFmt w:val="lowerLetter"/>
      <w:lvlText w:val="%2"/>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24654E">
      <w:start w:val="1"/>
      <w:numFmt w:val="lowerRoman"/>
      <w:lvlText w:val="%3"/>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83CBC">
      <w:start w:val="1"/>
      <w:numFmt w:val="decimal"/>
      <w:lvlText w:val="%4"/>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DA7252">
      <w:start w:val="1"/>
      <w:numFmt w:val="lowerLetter"/>
      <w:lvlText w:val="%5"/>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8AE28">
      <w:start w:val="1"/>
      <w:numFmt w:val="lowerRoman"/>
      <w:lvlText w:val="%6"/>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46B56E">
      <w:start w:val="1"/>
      <w:numFmt w:val="decimal"/>
      <w:lvlText w:val="%7"/>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BE0654">
      <w:start w:val="1"/>
      <w:numFmt w:val="lowerLetter"/>
      <w:lvlText w:val="%8"/>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1874AC">
      <w:start w:val="1"/>
      <w:numFmt w:val="lowerRoman"/>
      <w:lvlText w:val="%9"/>
      <w:lvlJc w:val="left"/>
      <w:pPr>
        <w:ind w:left="8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ED803F9"/>
    <w:multiLevelType w:val="hybridMultilevel"/>
    <w:tmpl w:val="20C0CBD8"/>
    <w:lvl w:ilvl="0" w:tplc="A044F7D2">
      <w:start w:val="3"/>
      <w:numFmt w:val="lowerLetter"/>
      <w:lvlText w:val="%1)"/>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80DF1A">
      <w:start w:val="1"/>
      <w:numFmt w:val="lowerLetter"/>
      <w:lvlText w:val="%2"/>
      <w:lvlJc w:val="left"/>
      <w:pPr>
        <w:ind w:left="11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20C92E">
      <w:start w:val="1"/>
      <w:numFmt w:val="lowerRoman"/>
      <w:lvlText w:val="%3"/>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94D106">
      <w:start w:val="1"/>
      <w:numFmt w:val="decimal"/>
      <w:lvlText w:val="%4"/>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567AB8">
      <w:start w:val="1"/>
      <w:numFmt w:val="lowerLetter"/>
      <w:lvlText w:val="%5"/>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4CFE5E">
      <w:start w:val="1"/>
      <w:numFmt w:val="lowerRoman"/>
      <w:lvlText w:val="%6"/>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12CE8A">
      <w:start w:val="1"/>
      <w:numFmt w:val="decimal"/>
      <w:lvlText w:val="%7"/>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64380">
      <w:start w:val="1"/>
      <w:numFmt w:val="lowerLetter"/>
      <w:lvlText w:val="%8"/>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DEBC16">
      <w:start w:val="1"/>
      <w:numFmt w:val="lowerRoman"/>
      <w:lvlText w:val="%9"/>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0A470F5"/>
    <w:multiLevelType w:val="hybridMultilevel"/>
    <w:tmpl w:val="77C08A70"/>
    <w:lvl w:ilvl="0" w:tplc="5E2C1EE6">
      <w:start w:val="1"/>
      <w:numFmt w:val="decimal"/>
      <w:lvlText w:val="%1"/>
      <w:lvlJc w:val="left"/>
      <w:pPr>
        <w:ind w:left="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20743C">
      <w:start w:val="1"/>
      <w:numFmt w:val="lowerLetter"/>
      <w:lvlText w:val="%2"/>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448000">
      <w:start w:val="1"/>
      <w:numFmt w:val="lowerRoman"/>
      <w:lvlText w:val="%3"/>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AA42A2">
      <w:start w:val="1"/>
      <w:numFmt w:val="decimal"/>
      <w:lvlText w:val="%4"/>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7E5274">
      <w:start w:val="1"/>
      <w:numFmt w:val="lowerLetter"/>
      <w:lvlText w:val="%5"/>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64367A">
      <w:start w:val="1"/>
      <w:numFmt w:val="lowerRoman"/>
      <w:lvlText w:val="%6"/>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DC815C">
      <w:start w:val="1"/>
      <w:numFmt w:val="decimal"/>
      <w:lvlText w:val="%7"/>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87E66">
      <w:start w:val="1"/>
      <w:numFmt w:val="lowerLetter"/>
      <w:lvlText w:val="%8"/>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62ACD4">
      <w:start w:val="1"/>
      <w:numFmt w:val="lowerRoman"/>
      <w:lvlText w:val="%9"/>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1626D8C"/>
    <w:multiLevelType w:val="hybridMultilevel"/>
    <w:tmpl w:val="ABC668E0"/>
    <w:lvl w:ilvl="0" w:tplc="CC86CB42">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A4D6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BC20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D490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26906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14E5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1688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EAA4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FA24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47F58C7"/>
    <w:multiLevelType w:val="hybridMultilevel"/>
    <w:tmpl w:val="2672638A"/>
    <w:lvl w:ilvl="0" w:tplc="28887176">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1A455A">
      <w:start w:val="1"/>
      <w:numFmt w:val="bullet"/>
      <w:lvlText w:val="o"/>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A67D88">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7491F8">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1EAF4C">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DEA440">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18484C">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44E820">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7E0AE2">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59F08D0"/>
    <w:multiLevelType w:val="hybridMultilevel"/>
    <w:tmpl w:val="A0488E26"/>
    <w:lvl w:ilvl="0" w:tplc="EB1068C8">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F660D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80D0D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8058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0CBE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8E27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8A78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145A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30AA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75F2CB2"/>
    <w:multiLevelType w:val="hybridMultilevel"/>
    <w:tmpl w:val="DF08D03E"/>
    <w:lvl w:ilvl="0" w:tplc="8F02D5BA">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FCCC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12B3C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207D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7A19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4CED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A2BF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EC70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E6277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8796085"/>
    <w:multiLevelType w:val="hybridMultilevel"/>
    <w:tmpl w:val="5644F8B8"/>
    <w:lvl w:ilvl="0" w:tplc="5D10C71C">
      <w:start w:val="1"/>
      <w:numFmt w:val="lowerLetter"/>
      <w:lvlText w:val="(%1)"/>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42B63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18AFE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D8556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8DAE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C47E0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40C9C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29AD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7E972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87D067A"/>
    <w:multiLevelType w:val="hybridMultilevel"/>
    <w:tmpl w:val="55D89B54"/>
    <w:lvl w:ilvl="0" w:tplc="7DAA42D0">
      <w:start w:val="1"/>
      <w:numFmt w:val="lowerLetter"/>
      <w:lvlText w:val="(%1)"/>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C1C8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A4B41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FAB48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1869C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52B29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0E004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8BEC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6E56C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8EB0CEF"/>
    <w:multiLevelType w:val="hybridMultilevel"/>
    <w:tmpl w:val="A6BAC39A"/>
    <w:lvl w:ilvl="0" w:tplc="68342A16">
      <w:start w:val="1"/>
      <w:numFmt w:val="lowerLetter"/>
      <w:lvlText w:val="%1)"/>
      <w:lvlJc w:val="left"/>
      <w:pPr>
        <w:ind w:left="1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B62E9E">
      <w:start w:val="1"/>
      <w:numFmt w:val="lowerLetter"/>
      <w:lvlText w:val="%2"/>
      <w:lvlJc w:val="left"/>
      <w:pPr>
        <w:ind w:left="1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2AF000">
      <w:start w:val="1"/>
      <w:numFmt w:val="lowerRoman"/>
      <w:lvlText w:val="%3"/>
      <w:lvlJc w:val="left"/>
      <w:pPr>
        <w:ind w:left="2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A0689A">
      <w:start w:val="1"/>
      <w:numFmt w:val="decimal"/>
      <w:lvlText w:val="%4"/>
      <w:lvlJc w:val="left"/>
      <w:pPr>
        <w:ind w:left="3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EA157C">
      <w:start w:val="1"/>
      <w:numFmt w:val="lowerLetter"/>
      <w:lvlText w:val="%5"/>
      <w:lvlJc w:val="left"/>
      <w:pPr>
        <w:ind w:left="3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54DCEE">
      <w:start w:val="1"/>
      <w:numFmt w:val="lowerRoman"/>
      <w:lvlText w:val="%6"/>
      <w:lvlJc w:val="left"/>
      <w:pPr>
        <w:ind w:left="4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1C8284">
      <w:start w:val="1"/>
      <w:numFmt w:val="decimal"/>
      <w:lvlText w:val="%7"/>
      <w:lvlJc w:val="left"/>
      <w:pPr>
        <w:ind w:left="5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A21F46">
      <w:start w:val="1"/>
      <w:numFmt w:val="lowerLetter"/>
      <w:lvlText w:val="%8"/>
      <w:lvlJc w:val="left"/>
      <w:pPr>
        <w:ind w:left="6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06835A">
      <w:start w:val="1"/>
      <w:numFmt w:val="lowerRoman"/>
      <w:lvlText w:val="%9"/>
      <w:lvlJc w:val="left"/>
      <w:pPr>
        <w:ind w:left="6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A216E66"/>
    <w:multiLevelType w:val="hybridMultilevel"/>
    <w:tmpl w:val="3014EEB2"/>
    <w:lvl w:ilvl="0" w:tplc="AEB84AAE">
      <w:start w:val="1"/>
      <w:numFmt w:val="lowerLetter"/>
      <w:lvlText w:val="%1)"/>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F8A666">
      <w:start w:val="1"/>
      <w:numFmt w:val="lowerLetter"/>
      <w:lvlText w:val="%2"/>
      <w:lvlJc w:val="left"/>
      <w:pPr>
        <w:ind w:left="1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020796">
      <w:start w:val="1"/>
      <w:numFmt w:val="lowerRoman"/>
      <w:lvlText w:val="%3"/>
      <w:lvlJc w:val="left"/>
      <w:pPr>
        <w:ind w:left="2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642A04">
      <w:start w:val="1"/>
      <w:numFmt w:val="decimal"/>
      <w:lvlText w:val="%4"/>
      <w:lvlJc w:val="left"/>
      <w:pPr>
        <w:ind w:left="3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B64FFC">
      <w:start w:val="1"/>
      <w:numFmt w:val="lowerLetter"/>
      <w:lvlText w:val="%5"/>
      <w:lvlJc w:val="left"/>
      <w:pPr>
        <w:ind w:left="3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CC113A">
      <w:start w:val="1"/>
      <w:numFmt w:val="lowerRoman"/>
      <w:lvlText w:val="%6"/>
      <w:lvlJc w:val="left"/>
      <w:pPr>
        <w:ind w:left="4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76C45C">
      <w:start w:val="1"/>
      <w:numFmt w:val="decimal"/>
      <w:lvlText w:val="%7"/>
      <w:lvlJc w:val="left"/>
      <w:pPr>
        <w:ind w:left="5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4C6ECC">
      <w:start w:val="1"/>
      <w:numFmt w:val="lowerLetter"/>
      <w:lvlText w:val="%8"/>
      <w:lvlJc w:val="left"/>
      <w:pPr>
        <w:ind w:left="5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8C31E2">
      <w:start w:val="1"/>
      <w:numFmt w:val="lowerRoman"/>
      <w:lvlText w:val="%9"/>
      <w:lvlJc w:val="left"/>
      <w:pPr>
        <w:ind w:left="6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A99778D"/>
    <w:multiLevelType w:val="hybridMultilevel"/>
    <w:tmpl w:val="3788D5B2"/>
    <w:lvl w:ilvl="0" w:tplc="986A9590">
      <w:start w:val="1"/>
      <w:numFmt w:val="lowerLetter"/>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68269A">
      <w:start w:val="1"/>
      <w:numFmt w:val="lowerLetter"/>
      <w:lvlText w:val="%2"/>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3A4B3A">
      <w:start w:val="1"/>
      <w:numFmt w:val="lowerRoman"/>
      <w:lvlText w:val="%3"/>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2F0C6">
      <w:start w:val="1"/>
      <w:numFmt w:val="decimal"/>
      <w:lvlText w:val="%4"/>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4E0D7E">
      <w:start w:val="1"/>
      <w:numFmt w:val="lowerLetter"/>
      <w:lvlText w:val="%5"/>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1EA61C">
      <w:start w:val="1"/>
      <w:numFmt w:val="lowerRoman"/>
      <w:lvlText w:val="%6"/>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123A9E">
      <w:start w:val="1"/>
      <w:numFmt w:val="decimal"/>
      <w:lvlText w:val="%7"/>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1CC95A">
      <w:start w:val="1"/>
      <w:numFmt w:val="lowerLetter"/>
      <w:lvlText w:val="%8"/>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364FC4">
      <w:start w:val="1"/>
      <w:numFmt w:val="lowerRoman"/>
      <w:lvlText w:val="%9"/>
      <w:lvlJc w:val="left"/>
      <w:pPr>
        <w:ind w:left="6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D6F2C58"/>
    <w:multiLevelType w:val="hybridMultilevel"/>
    <w:tmpl w:val="BCEE6ABA"/>
    <w:lvl w:ilvl="0" w:tplc="CAB8AEDE">
      <w:start w:val="1"/>
      <w:numFmt w:val="lowerLetter"/>
      <w:lvlText w:val="(%1)"/>
      <w:lvlJc w:val="left"/>
      <w:pPr>
        <w:ind w:left="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C84AA8">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6867D8">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82DC42">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70CEDA">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CE8ECE">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BC0028">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CCF85A">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7A4B3E">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E971BC8"/>
    <w:multiLevelType w:val="hybridMultilevel"/>
    <w:tmpl w:val="DB7A7C68"/>
    <w:lvl w:ilvl="0" w:tplc="009260A8">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2452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269F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FAEFE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40E5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4626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04E7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BAAD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5679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EEE2AB4"/>
    <w:multiLevelType w:val="hybridMultilevel"/>
    <w:tmpl w:val="E7E2883A"/>
    <w:lvl w:ilvl="0" w:tplc="8402D252">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FC269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B06C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6E3B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441A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CA26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DE3A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AC2F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D0BB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F52239D"/>
    <w:multiLevelType w:val="hybridMultilevel"/>
    <w:tmpl w:val="0452186C"/>
    <w:lvl w:ilvl="0" w:tplc="5CA6A3BC">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B087D8">
      <w:start w:val="1"/>
      <w:numFmt w:val="lowerLetter"/>
      <w:lvlText w:val="%2"/>
      <w:lvlJc w:val="left"/>
      <w:pPr>
        <w:ind w:left="1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9E2104">
      <w:start w:val="1"/>
      <w:numFmt w:val="lowerRoman"/>
      <w:lvlText w:val="%3"/>
      <w:lvlJc w:val="left"/>
      <w:pPr>
        <w:ind w:left="19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FAEC44">
      <w:start w:val="1"/>
      <w:numFmt w:val="decimal"/>
      <w:lvlText w:val="%4"/>
      <w:lvlJc w:val="left"/>
      <w:pPr>
        <w:ind w:left="2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8027F2">
      <w:start w:val="1"/>
      <w:numFmt w:val="lowerLetter"/>
      <w:lvlText w:val="%5"/>
      <w:lvlJc w:val="left"/>
      <w:pPr>
        <w:ind w:left="3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48572E">
      <w:start w:val="1"/>
      <w:numFmt w:val="lowerRoman"/>
      <w:lvlText w:val="%6"/>
      <w:lvlJc w:val="left"/>
      <w:pPr>
        <w:ind w:left="4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C27874">
      <w:start w:val="1"/>
      <w:numFmt w:val="decimal"/>
      <w:lvlText w:val="%7"/>
      <w:lvlJc w:val="left"/>
      <w:pPr>
        <w:ind w:left="4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AAA826">
      <w:start w:val="1"/>
      <w:numFmt w:val="lowerLetter"/>
      <w:lvlText w:val="%8"/>
      <w:lvlJc w:val="left"/>
      <w:pPr>
        <w:ind w:left="5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2AE892">
      <w:start w:val="1"/>
      <w:numFmt w:val="lowerRoman"/>
      <w:lvlText w:val="%9"/>
      <w:lvlJc w:val="left"/>
      <w:pPr>
        <w:ind w:left="6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02248D0"/>
    <w:multiLevelType w:val="multilevel"/>
    <w:tmpl w:val="0B4473FC"/>
    <w:lvl w:ilvl="0">
      <w:start w:val="1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0597205"/>
    <w:multiLevelType w:val="hybridMultilevel"/>
    <w:tmpl w:val="F5323640"/>
    <w:lvl w:ilvl="0" w:tplc="A684A066">
      <w:start w:val="1"/>
      <w:numFmt w:val="lowerRoman"/>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48E8C">
      <w:start w:val="1"/>
      <w:numFmt w:val="lowerLetter"/>
      <w:lvlText w:val="%2"/>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4C5C50">
      <w:start w:val="1"/>
      <w:numFmt w:val="lowerRoman"/>
      <w:lvlText w:val="%3"/>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5A8920">
      <w:start w:val="1"/>
      <w:numFmt w:val="decimal"/>
      <w:lvlText w:val="%4"/>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4DECE">
      <w:start w:val="1"/>
      <w:numFmt w:val="lowerLetter"/>
      <w:lvlText w:val="%5"/>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8C93C4">
      <w:start w:val="1"/>
      <w:numFmt w:val="lowerRoman"/>
      <w:lvlText w:val="%6"/>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5A6226">
      <w:start w:val="1"/>
      <w:numFmt w:val="decimal"/>
      <w:lvlText w:val="%7"/>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41AD4">
      <w:start w:val="1"/>
      <w:numFmt w:val="lowerLetter"/>
      <w:lvlText w:val="%8"/>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2EE02">
      <w:start w:val="1"/>
      <w:numFmt w:val="lowerRoman"/>
      <w:lvlText w:val="%9"/>
      <w:lvlJc w:val="left"/>
      <w:pPr>
        <w:ind w:left="6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0B84E0A"/>
    <w:multiLevelType w:val="hybridMultilevel"/>
    <w:tmpl w:val="25489CD0"/>
    <w:lvl w:ilvl="0" w:tplc="5EA8AEDE">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104BE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D2D3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CA8D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D0442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7055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AC11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F410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44A1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1F413C1"/>
    <w:multiLevelType w:val="multilevel"/>
    <w:tmpl w:val="11BCCFE6"/>
    <w:lvl w:ilvl="0">
      <w:start w:val="2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2E4039E"/>
    <w:multiLevelType w:val="hybridMultilevel"/>
    <w:tmpl w:val="CB5AEEB6"/>
    <w:lvl w:ilvl="0" w:tplc="3A6EEE32">
      <w:start w:val="1"/>
      <w:numFmt w:val="lowerLetter"/>
      <w:lvlText w:val="(%1)"/>
      <w:lvlJc w:val="left"/>
      <w:pPr>
        <w:ind w:left="3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E2D574">
      <w:start w:val="1"/>
      <w:numFmt w:val="lowerLetter"/>
      <w:lvlText w:val="%2"/>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462394">
      <w:start w:val="1"/>
      <w:numFmt w:val="lowerRoman"/>
      <w:lvlText w:val="%3"/>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243B84">
      <w:start w:val="1"/>
      <w:numFmt w:val="decimal"/>
      <w:lvlText w:val="%4"/>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CC2B26">
      <w:start w:val="1"/>
      <w:numFmt w:val="lowerLetter"/>
      <w:lvlText w:val="%5"/>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AE5BB6">
      <w:start w:val="1"/>
      <w:numFmt w:val="lowerRoman"/>
      <w:lvlText w:val="%6"/>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58F9DC">
      <w:start w:val="1"/>
      <w:numFmt w:val="decimal"/>
      <w:lvlText w:val="%7"/>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DC0DE4">
      <w:start w:val="1"/>
      <w:numFmt w:val="lowerLetter"/>
      <w:lvlText w:val="%8"/>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80FE3C">
      <w:start w:val="1"/>
      <w:numFmt w:val="lowerRoman"/>
      <w:lvlText w:val="%9"/>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303286C"/>
    <w:multiLevelType w:val="hybridMultilevel"/>
    <w:tmpl w:val="C6CAEC4A"/>
    <w:lvl w:ilvl="0" w:tplc="6D8AD464">
      <w:start w:val="1"/>
      <w:numFmt w:val="lowerLetter"/>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74AB44">
      <w:start w:val="1"/>
      <w:numFmt w:val="lowerLetter"/>
      <w:lvlText w:val="%2"/>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02D4DA">
      <w:start w:val="1"/>
      <w:numFmt w:val="lowerRoman"/>
      <w:lvlText w:val="%3"/>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84E68A">
      <w:start w:val="1"/>
      <w:numFmt w:val="decimal"/>
      <w:lvlText w:val="%4"/>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0AAB22">
      <w:start w:val="1"/>
      <w:numFmt w:val="lowerLetter"/>
      <w:lvlText w:val="%5"/>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580646">
      <w:start w:val="1"/>
      <w:numFmt w:val="lowerRoman"/>
      <w:lvlText w:val="%6"/>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7CD034">
      <w:start w:val="1"/>
      <w:numFmt w:val="decimal"/>
      <w:lvlText w:val="%7"/>
      <w:lvlJc w:val="left"/>
      <w:pPr>
        <w:ind w:left="5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B8C7FE">
      <w:start w:val="1"/>
      <w:numFmt w:val="lowerLetter"/>
      <w:lvlText w:val="%8"/>
      <w:lvlJc w:val="left"/>
      <w:pPr>
        <w:ind w:left="6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3A3566">
      <w:start w:val="1"/>
      <w:numFmt w:val="lowerRoman"/>
      <w:lvlText w:val="%9"/>
      <w:lvlJc w:val="left"/>
      <w:pPr>
        <w:ind w:left="6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5356E88"/>
    <w:multiLevelType w:val="hybridMultilevel"/>
    <w:tmpl w:val="29A27530"/>
    <w:lvl w:ilvl="0" w:tplc="57D865EC">
      <w:start w:val="1"/>
      <w:numFmt w:val="lowerLetter"/>
      <w:lvlText w:val="(%1)"/>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20889E">
      <w:start w:val="1"/>
      <w:numFmt w:val="lowerRoman"/>
      <w:lvlText w:val="(%2)"/>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18C428">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4A4C40">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3C20CE">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EC6E8A">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8C50D6">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465C84">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7CBF8A">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54723C8"/>
    <w:multiLevelType w:val="hybridMultilevel"/>
    <w:tmpl w:val="F172260C"/>
    <w:lvl w:ilvl="0" w:tplc="EEACE802">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30478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FC1C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36E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7AE50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D08E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4276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EE0D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3248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64B09EA"/>
    <w:multiLevelType w:val="hybridMultilevel"/>
    <w:tmpl w:val="EE503A26"/>
    <w:lvl w:ilvl="0" w:tplc="55C84B3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70EBC0">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A6163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44BC8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988E78">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AABEC0">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723A3A">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60746C">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30DA9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6757769"/>
    <w:multiLevelType w:val="hybridMultilevel"/>
    <w:tmpl w:val="883E310E"/>
    <w:lvl w:ilvl="0" w:tplc="6BCA8A02">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1689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3630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1206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3258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A4C7B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20C4A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DC7A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5CB3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6C318FA"/>
    <w:multiLevelType w:val="hybridMultilevel"/>
    <w:tmpl w:val="AAFE4444"/>
    <w:lvl w:ilvl="0" w:tplc="34027F0C">
      <w:start w:val="1"/>
      <w:numFmt w:val="lowerLetter"/>
      <w:lvlText w:val="%1)"/>
      <w:lvlJc w:val="left"/>
      <w:pPr>
        <w:ind w:left="1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7C15C8">
      <w:start w:val="1"/>
      <w:numFmt w:val="lowerLetter"/>
      <w:lvlText w:val="%2"/>
      <w:lvlJc w:val="left"/>
      <w:pPr>
        <w:ind w:left="2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8AA5B6">
      <w:start w:val="1"/>
      <w:numFmt w:val="lowerRoman"/>
      <w:lvlText w:val="%3"/>
      <w:lvlJc w:val="left"/>
      <w:pPr>
        <w:ind w:left="3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6A8ECA">
      <w:start w:val="1"/>
      <w:numFmt w:val="decimal"/>
      <w:lvlText w:val="%4"/>
      <w:lvlJc w:val="left"/>
      <w:pPr>
        <w:ind w:left="4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2348C">
      <w:start w:val="1"/>
      <w:numFmt w:val="lowerLetter"/>
      <w:lvlText w:val="%5"/>
      <w:lvlJc w:val="left"/>
      <w:pPr>
        <w:ind w:left="4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982A86">
      <w:start w:val="1"/>
      <w:numFmt w:val="lowerRoman"/>
      <w:lvlText w:val="%6"/>
      <w:lvlJc w:val="left"/>
      <w:pPr>
        <w:ind w:left="5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50F838">
      <w:start w:val="1"/>
      <w:numFmt w:val="decimal"/>
      <w:lvlText w:val="%7"/>
      <w:lvlJc w:val="left"/>
      <w:pPr>
        <w:ind w:left="6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5EC708">
      <w:start w:val="1"/>
      <w:numFmt w:val="lowerLetter"/>
      <w:lvlText w:val="%8"/>
      <w:lvlJc w:val="left"/>
      <w:pPr>
        <w:ind w:left="7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5EC784">
      <w:start w:val="1"/>
      <w:numFmt w:val="lowerRoman"/>
      <w:lvlText w:val="%9"/>
      <w:lvlJc w:val="left"/>
      <w:pPr>
        <w:ind w:left="7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6C7289B"/>
    <w:multiLevelType w:val="hybridMultilevel"/>
    <w:tmpl w:val="19AC450E"/>
    <w:lvl w:ilvl="0" w:tplc="83503100">
      <w:start w:val="3"/>
      <w:numFmt w:val="lowerLetter"/>
      <w:lvlText w:val="%1)"/>
      <w:lvlJc w:val="left"/>
      <w:pPr>
        <w:ind w:left="3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AAEB83A">
      <w:start w:val="1"/>
      <w:numFmt w:val="lowerLetter"/>
      <w:lvlText w:val="%2"/>
      <w:lvlJc w:val="left"/>
      <w:pPr>
        <w:ind w:left="1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1CFC0C">
      <w:start w:val="1"/>
      <w:numFmt w:val="lowerRoman"/>
      <w:lvlText w:val="%3"/>
      <w:lvlJc w:val="left"/>
      <w:pPr>
        <w:ind w:left="19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0E21CEA">
      <w:start w:val="1"/>
      <w:numFmt w:val="decimal"/>
      <w:lvlText w:val="%4"/>
      <w:lvlJc w:val="left"/>
      <w:pPr>
        <w:ind w:left="26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80FF92">
      <w:start w:val="1"/>
      <w:numFmt w:val="lowerLetter"/>
      <w:lvlText w:val="%5"/>
      <w:lvlJc w:val="left"/>
      <w:pPr>
        <w:ind w:left="33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0AE1BE">
      <w:start w:val="1"/>
      <w:numFmt w:val="lowerRoman"/>
      <w:lvlText w:val="%6"/>
      <w:lvlJc w:val="left"/>
      <w:pPr>
        <w:ind w:left="40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636E5E2">
      <w:start w:val="1"/>
      <w:numFmt w:val="decimal"/>
      <w:lvlText w:val="%7"/>
      <w:lvlJc w:val="left"/>
      <w:pPr>
        <w:ind w:left="4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2A5452">
      <w:start w:val="1"/>
      <w:numFmt w:val="lowerLetter"/>
      <w:lvlText w:val="%8"/>
      <w:lvlJc w:val="left"/>
      <w:pPr>
        <w:ind w:left="55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7A39B6">
      <w:start w:val="1"/>
      <w:numFmt w:val="lowerRoman"/>
      <w:lvlText w:val="%9"/>
      <w:lvlJc w:val="left"/>
      <w:pPr>
        <w:ind w:left="62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38F60153"/>
    <w:multiLevelType w:val="hybridMultilevel"/>
    <w:tmpl w:val="E43C5AC8"/>
    <w:lvl w:ilvl="0" w:tplc="145439EE">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5A2D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A2533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6416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A6C6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088D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7E92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06818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EC86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9133BB9"/>
    <w:multiLevelType w:val="hybridMultilevel"/>
    <w:tmpl w:val="E92278B2"/>
    <w:lvl w:ilvl="0" w:tplc="B46C137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A3674AC">
      <w:start w:val="1"/>
      <w:numFmt w:val="bullet"/>
      <w:lvlText w:val="o"/>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E4F430">
      <w:start w:val="1"/>
      <w:numFmt w:val="bullet"/>
      <w:lvlText w:val="▪"/>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D1A213A">
      <w:start w:val="1"/>
      <w:numFmt w:val="bullet"/>
      <w:lvlText w:val="•"/>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A68412">
      <w:start w:val="1"/>
      <w:numFmt w:val="bullet"/>
      <w:lvlText w:val="o"/>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B0C2B2">
      <w:start w:val="1"/>
      <w:numFmt w:val="bullet"/>
      <w:lvlText w:val="▪"/>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8C8DEE">
      <w:start w:val="1"/>
      <w:numFmt w:val="bullet"/>
      <w:lvlText w:val="•"/>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84DF40">
      <w:start w:val="1"/>
      <w:numFmt w:val="bullet"/>
      <w:lvlText w:val="o"/>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D41B98">
      <w:start w:val="1"/>
      <w:numFmt w:val="bullet"/>
      <w:lvlText w:val="▪"/>
      <w:lvlJc w:val="left"/>
      <w:pPr>
        <w:ind w:left="65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1" w15:restartNumberingAfterBreak="0">
    <w:nsid w:val="391C1AE6"/>
    <w:multiLevelType w:val="hybridMultilevel"/>
    <w:tmpl w:val="24AE7110"/>
    <w:lvl w:ilvl="0" w:tplc="FAEA9216">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0E26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3892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6C73D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883D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820DB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464D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E6BD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822E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B346B73"/>
    <w:multiLevelType w:val="hybridMultilevel"/>
    <w:tmpl w:val="E72C07AA"/>
    <w:lvl w:ilvl="0" w:tplc="56708446">
      <w:start w:val="1"/>
      <w:numFmt w:val="lowerLetter"/>
      <w:lvlText w:val="(%1)"/>
      <w:lvlJc w:val="left"/>
      <w:pPr>
        <w:ind w:left="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640D4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1AFC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306B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966DA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484C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20B1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26E20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A6CE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C1A65D8"/>
    <w:multiLevelType w:val="hybridMultilevel"/>
    <w:tmpl w:val="AE68747A"/>
    <w:lvl w:ilvl="0" w:tplc="0BDEC3E4">
      <w:start w:val="1"/>
      <w:numFmt w:val="lowerLetter"/>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C052C2">
      <w:start w:val="1"/>
      <w:numFmt w:val="lowerLetter"/>
      <w:lvlText w:val="%2"/>
      <w:lvlJc w:val="left"/>
      <w:pPr>
        <w:ind w:left="1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5631D2">
      <w:start w:val="1"/>
      <w:numFmt w:val="lowerRoman"/>
      <w:lvlText w:val="%3"/>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F08E06">
      <w:start w:val="1"/>
      <w:numFmt w:val="decimal"/>
      <w:lvlText w:val="%4"/>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B0C13C">
      <w:start w:val="1"/>
      <w:numFmt w:val="lowerLetter"/>
      <w:lvlText w:val="%5"/>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0E9EC2">
      <w:start w:val="1"/>
      <w:numFmt w:val="lowerRoman"/>
      <w:lvlText w:val="%6"/>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10017E">
      <w:start w:val="1"/>
      <w:numFmt w:val="decimal"/>
      <w:lvlText w:val="%7"/>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C42F46">
      <w:start w:val="1"/>
      <w:numFmt w:val="lowerLetter"/>
      <w:lvlText w:val="%8"/>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D2D3C6">
      <w:start w:val="1"/>
      <w:numFmt w:val="lowerRoman"/>
      <w:lvlText w:val="%9"/>
      <w:lvlJc w:val="left"/>
      <w:pPr>
        <w:ind w:left="6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CBA7EB5"/>
    <w:multiLevelType w:val="hybridMultilevel"/>
    <w:tmpl w:val="628C0B82"/>
    <w:lvl w:ilvl="0" w:tplc="F44836DA">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284BE6">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A22592">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468058">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AC485E">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D6E7E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7097A2">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7AFCA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7416F4">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3D0D5F23"/>
    <w:multiLevelType w:val="hybridMultilevel"/>
    <w:tmpl w:val="0A50EEF0"/>
    <w:lvl w:ilvl="0" w:tplc="F8EE756E">
      <w:start w:val="1"/>
      <w:numFmt w:val="lowerLetter"/>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0ED4C6">
      <w:start w:val="1"/>
      <w:numFmt w:val="lowerLetter"/>
      <w:lvlText w:val="%2"/>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1C091A">
      <w:start w:val="1"/>
      <w:numFmt w:val="lowerRoman"/>
      <w:lvlText w:val="%3"/>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46553E">
      <w:start w:val="1"/>
      <w:numFmt w:val="decimal"/>
      <w:lvlText w:val="%4"/>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740A5E">
      <w:start w:val="1"/>
      <w:numFmt w:val="lowerLetter"/>
      <w:lvlText w:val="%5"/>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EEC6BA">
      <w:start w:val="1"/>
      <w:numFmt w:val="lowerRoman"/>
      <w:lvlText w:val="%6"/>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00E7B2">
      <w:start w:val="1"/>
      <w:numFmt w:val="decimal"/>
      <w:lvlText w:val="%7"/>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56E534">
      <w:start w:val="1"/>
      <w:numFmt w:val="lowerLetter"/>
      <w:lvlText w:val="%8"/>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FEB866">
      <w:start w:val="1"/>
      <w:numFmt w:val="lowerRoman"/>
      <w:lvlText w:val="%9"/>
      <w:lvlJc w:val="left"/>
      <w:pPr>
        <w:ind w:left="6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E090FB8"/>
    <w:multiLevelType w:val="multilevel"/>
    <w:tmpl w:val="79845B26"/>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E3377F8"/>
    <w:multiLevelType w:val="hybridMultilevel"/>
    <w:tmpl w:val="55A61C14"/>
    <w:lvl w:ilvl="0" w:tplc="9FC262D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7EA3BA">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E49974">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B83DC0">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0E0EC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BA3CD8">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18B9A8">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72469A">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4C2B00">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F597B20"/>
    <w:multiLevelType w:val="hybridMultilevel"/>
    <w:tmpl w:val="8B34AD58"/>
    <w:lvl w:ilvl="0" w:tplc="B0BA8480">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00B50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84B5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5C0E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28AAC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00CB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AC2E0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1C8C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EC47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01A68CE"/>
    <w:multiLevelType w:val="hybridMultilevel"/>
    <w:tmpl w:val="CA408440"/>
    <w:lvl w:ilvl="0" w:tplc="2130865C">
      <w:start w:val="2"/>
      <w:numFmt w:val="lowerLetter"/>
      <w:lvlText w:val="%1)"/>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0E6B22">
      <w:start w:val="1"/>
      <w:numFmt w:val="lowerLetter"/>
      <w:lvlText w:val="%2"/>
      <w:lvlJc w:val="left"/>
      <w:pPr>
        <w:ind w:left="1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C6DADC">
      <w:start w:val="1"/>
      <w:numFmt w:val="lowerRoman"/>
      <w:lvlText w:val="%3"/>
      <w:lvlJc w:val="left"/>
      <w:pPr>
        <w:ind w:left="2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DCB1C2">
      <w:start w:val="1"/>
      <w:numFmt w:val="decimal"/>
      <w:lvlText w:val="%4"/>
      <w:lvlJc w:val="left"/>
      <w:pPr>
        <w:ind w:left="2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68DF0">
      <w:start w:val="1"/>
      <w:numFmt w:val="lowerLetter"/>
      <w:lvlText w:val="%5"/>
      <w:lvlJc w:val="left"/>
      <w:pPr>
        <w:ind w:left="3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987A38">
      <w:start w:val="1"/>
      <w:numFmt w:val="lowerRoman"/>
      <w:lvlText w:val="%6"/>
      <w:lvlJc w:val="left"/>
      <w:pPr>
        <w:ind w:left="4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FC31C0">
      <w:start w:val="1"/>
      <w:numFmt w:val="decimal"/>
      <w:lvlText w:val="%7"/>
      <w:lvlJc w:val="left"/>
      <w:pPr>
        <w:ind w:left="4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C39AA">
      <w:start w:val="1"/>
      <w:numFmt w:val="lowerLetter"/>
      <w:lvlText w:val="%8"/>
      <w:lvlJc w:val="left"/>
      <w:pPr>
        <w:ind w:left="5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265886">
      <w:start w:val="1"/>
      <w:numFmt w:val="lowerRoman"/>
      <w:lvlText w:val="%9"/>
      <w:lvlJc w:val="left"/>
      <w:pPr>
        <w:ind w:left="6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025083E"/>
    <w:multiLevelType w:val="hybridMultilevel"/>
    <w:tmpl w:val="DC926638"/>
    <w:lvl w:ilvl="0" w:tplc="0A3296D2">
      <w:start w:val="1"/>
      <w:numFmt w:val="lowerLetter"/>
      <w:lvlText w:val="%1)"/>
      <w:lvlJc w:val="left"/>
      <w:pPr>
        <w:ind w:left="1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042822">
      <w:start w:val="1"/>
      <w:numFmt w:val="lowerLetter"/>
      <w:lvlText w:val="%2"/>
      <w:lvlJc w:val="left"/>
      <w:pPr>
        <w:ind w:left="1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043CB6">
      <w:start w:val="1"/>
      <w:numFmt w:val="lowerRoman"/>
      <w:lvlText w:val="%3"/>
      <w:lvlJc w:val="left"/>
      <w:pPr>
        <w:ind w:left="2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7E3D96">
      <w:start w:val="1"/>
      <w:numFmt w:val="decimal"/>
      <w:lvlText w:val="%4"/>
      <w:lvlJc w:val="left"/>
      <w:pPr>
        <w:ind w:left="3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DAACCA">
      <w:start w:val="1"/>
      <w:numFmt w:val="lowerLetter"/>
      <w:lvlText w:val="%5"/>
      <w:lvlJc w:val="left"/>
      <w:pPr>
        <w:ind w:left="3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8E58D4">
      <w:start w:val="1"/>
      <w:numFmt w:val="lowerRoman"/>
      <w:lvlText w:val="%6"/>
      <w:lvlJc w:val="left"/>
      <w:pPr>
        <w:ind w:left="4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B4139E">
      <w:start w:val="1"/>
      <w:numFmt w:val="decimal"/>
      <w:lvlText w:val="%7"/>
      <w:lvlJc w:val="left"/>
      <w:pPr>
        <w:ind w:left="5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D2869A">
      <w:start w:val="1"/>
      <w:numFmt w:val="lowerLetter"/>
      <w:lvlText w:val="%8"/>
      <w:lvlJc w:val="left"/>
      <w:pPr>
        <w:ind w:left="6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FE125C">
      <w:start w:val="1"/>
      <w:numFmt w:val="lowerRoman"/>
      <w:lvlText w:val="%9"/>
      <w:lvlJc w:val="left"/>
      <w:pPr>
        <w:ind w:left="6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05C3F5F"/>
    <w:multiLevelType w:val="hybridMultilevel"/>
    <w:tmpl w:val="DBFCDCAA"/>
    <w:lvl w:ilvl="0" w:tplc="E0664FBE">
      <w:start w:val="3"/>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2682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3E44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D60E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A0E6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A22B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96F1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869E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F689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1B320EA"/>
    <w:multiLevelType w:val="hybridMultilevel"/>
    <w:tmpl w:val="B7F251B0"/>
    <w:lvl w:ilvl="0" w:tplc="2F04F520">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9C77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CC04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721E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3461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AA48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E03E9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7C69E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12D9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2FA381C"/>
    <w:multiLevelType w:val="hybridMultilevel"/>
    <w:tmpl w:val="933247B4"/>
    <w:lvl w:ilvl="0" w:tplc="5BE61980">
      <w:start w:val="1"/>
      <w:numFmt w:val="lowerRoman"/>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21C98">
      <w:start w:val="1"/>
      <w:numFmt w:val="lowerLetter"/>
      <w:lvlText w:val="%2"/>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4C5A7E">
      <w:start w:val="1"/>
      <w:numFmt w:val="lowerRoman"/>
      <w:lvlText w:val="%3"/>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281298">
      <w:start w:val="1"/>
      <w:numFmt w:val="decimal"/>
      <w:lvlText w:val="%4"/>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1A481A">
      <w:start w:val="1"/>
      <w:numFmt w:val="lowerLetter"/>
      <w:lvlText w:val="%5"/>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207C12">
      <w:start w:val="1"/>
      <w:numFmt w:val="lowerRoman"/>
      <w:lvlText w:val="%6"/>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F8F25A">
      <w:start w:val="1"/>
      <w:numFmt w:val="decimal"/>
      <w:lvlText w:val="%7"/>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78463A">
      <w:start w:val="1"/>
      <w:numFmt w:val="lowerLetter"/>
      <w:lvlText w:val="%8"/>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2AAB6E">
      <w:start w:val="1"/>
      <w:numFmt w:val="lowerRoman"/>
      <w:lvlText w:val="%9"/>
      <w:lvlJc w:val="left"/>
      <w:pPr>
        <w:ind w:left="6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4757BEB"/>
    <w:multiLevelType w:val="hybridMultilevel"/>
    <w:tmpl w:val="921220B4"/>
    <w:lvl w:ilvl="0" w:tplc="1E840032">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B43FE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7E05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C279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B6935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28A74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B839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A496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B4CB2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5052461"/>
    <w:multiLevelType w:val="hybridMultilevel"/>
    <w:tmpl w:val="9CAAA0A8"/>
    <w:lvl w:ilvl="0" w:tplc="DB3E83EC">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C6F9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C2EB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B2D5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F8CD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9804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1A92F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B0D4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E6F91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6A15D2B"/>
    <w:multiLevelType w:val="hybridMultilevel"/>
    <w:tmpl w:val="1B54D446"/>
    <w:lvl w:ilvl="0" w:tplc="1166D634">
      <w:start w:val="3"/>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A0866">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92B63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CCF43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86AAB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D8186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D41D5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869E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12DED8">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ACB045C"/>
    <w:multiLevelType w:val="hybridMultilevel"/>
    <w:tmpl w:val="DAEC1FA2"/>
    <w:lvl w:ilvl="0" w:tplc="120843A8">
      <w:start w:val="1"/>
      <w:numFmt w:val="bullet"/>
      <w:lvlText w:val="●"/>
      <w:lvlJc w:val="left"/>
      <w:pPr>
        <w:ind w:left="1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DC791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A663D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F0A89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288B7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1E02B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88749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F44D7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AC9C3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CB4513B"/>
    <w:multiLevelType w:val="multilevel"/>
    <w:tmpl w:val="F77E263C"/>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CD374C9"/>
    <w:multiLevelType w:val="hybridMultilevel"/>
    <w:tmpl w:val="10249978"/>
    <w:lvl w:ilvl="0" w:tplc="33A494F0">
      <w:start w:val="1"/>
      <w:numFmt w:val="lowerLetter"/>
      <w:lvlText w:val="(%1)"/>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FCF80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B010F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2254A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2471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70A9C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640C4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6C023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AA904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E7363B8"/>
    <w:multiLevelType w:val="hybridMultilevel"/>
    <w:tmpl w:val="A4FE2716"/>
    <w:lvl w:ilvl="0" w:tplc="EFAAF17E">
      <w:start w:val="1"/>
      <w:numFmt w:val="lowerLetter"/>
      <w:lvlText w:val="%1)"/>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022FE6">
      <w:start w:val="1"/>
      <w:numFmt w:val="lowerLetter"/>
      <w:lvlText w:val="%2"/>
      <w:lvlJc w:val="left"/>
      <w:pPr>
        <w:ind w:left="1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480BBE">
      <w:start w:val="1"/>
      <w:numFmt w:val="lowerRoman"/>
      <w:lvlText w:val="%3"/>
      <w:lvlJc w:val="left"/>
      <w:pPr>
        <w:ind w:left="2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2C8560">
      <w:start w:val="1"/>
      <w:numFmt w:val="decimal"/>
      <w:lvlText w:val="%4"/>
      <w:lvlJc w:val="left"/>
      <w:pPr>
        <w:ind w:left="3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1EAD34">
      <w:start w:val="1"/>
      <w:numFmt w:val="lowerLetter"/>
      <w:lvlText w:val="%5"/>
      <w:lvlJc w:val="left"/>
      <w:pPr>
        <w:ind w:left="3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2CBA54">
      <w:start w:val="1"/>
      <w:numFmt w:val="lowerRoman"/>
      <w:lvlText w:val="%6"/>
      <w:lvlJc w:val="left"/>
      <w:pPr>
        <w:ind w:left="4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804336">
      <w:start w:val="1"/>
      <w:numFmt w:val="decimal"/>
      <w:lvlText w:val="%7"/>
      <w:lvlJc w:val="left"/>
      <w:pPr>
        <w:ind w:left="5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6C7C88">
      <w:start w:val="1"/>
      <w:numFmt w:val="lowerLetter"/>
      <w:lvlText w:val="%8"/>
      <w:lvlJc w:val="left"/>
      <w:pPr>
        <w:ind w:left="6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3CD280">
      <w:start w:val="1"/>
      <w:numFmt w:val="lowerRoman"/>
      <w:lvlText w:val="%9"/>
      <w:lvlJc w:val="left"/>
      <w:pPr>
        <w:ind w:left="6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E926BE6"/>
    <w:multiLevelType w:val="multilevel"/>
    <w:tmpl w:val="615A161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4F9726A1"/>
    <w:multiLevelType w:val="hybridMultilevel"/>
    <w:tmpl w:val="6DBEB19C"/>
    <w:lvl w:ilvl="0" w:tplc="48986512">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662C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7811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5897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AE19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D4A3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0279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82AF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3058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09947E6"/>
    <w:multiLevelType w:val="hybridMultilevel"/>
    <w:tmpl w:val="1B7EFC3E"/>
    <w:lvl w:ilvl="0" w:tplc="7D14CD3C">
      <w:start w:val="1"/>
      <w:numFmt w:val="lowerLetter"/>
      <w:lvlText w:val="(%1)"/>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C9F5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3467C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C44B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EA6A80">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282D52">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EC440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6879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CC811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0BA2661"/>
    <w:multiLevelType w:val="hybridMultilevel"/>
    <w:tmpl w:val="3B6283AE"/>
    <w:lvl w:ilvl="0" w:tplc="2EB8D094">
      <w:start w:val="1"/>
      <w:numFmt w:val="lowerLetter"/>
      <w:lvlText w:val="(%1)"/>
      <w:lvlJc w:val="left"/>
      <w:pPr>
        <w:ind w:left="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2461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58D5F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ECB7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7E654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9A96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9851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ECBD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C453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13E6C1A"/>
    <w:multiLevelType w:val="multilevel"/>
    <w:tmpl w:val="02A8578E"/>
    <w:lvl w:ilvl="0">
      <w:start w:val="3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225240F"/>
    <w:multiLevelType w:val="hybridMultilevel"/>
    <w:tmpl w:val="054C7B5E"/>
    <w:lvl w:ilvl="0" w:tplc="4C20F1D6">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4C5156">
      <w:start w:val="1"/>
      <w:numFmt w:val="lowerLetter"/>
      <w:lvlText w:val="%2"/>
      <w:lvlJc w:val="left"/>
      <w:pPr>
        <w:ind w:left="1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18103E">
      <w:start w:val="1"/>
      <w:numFmt w:val="lowerRoman"/>
      <w:lvlText w:val="%3"/>
      <w:lvlJc w:val="left"/>
      <w:pPr>
        <w:ind w:left="19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7A5B74">
      <w:start w:val="1"/>
      <w:numFmt w:val="decimal"/>
      <w:lvlText w:val="%4"/>
      <w:lvlJc w:val="left"/>
      <w:pPr>
        <w:ind w:left="2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6C07E4">
      <w:start w:val="1"/>
      <w:numFmt w:val="lowerLetter"/>
      <w:lvlText w:val="%5"/>
      <w:lvlJc w:val="left"/>
      <w:pPr>
        <w:ind w:left="3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0A4346">
      <w:start w:val="1"/>
      <w:numFmt w:val="lowerRoman"/>
      <w:lvlText w:val="%6"/>
      <w:lvlJc w:val="left"/>
      <w:pPr>
        <w:ind w:left="4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543C50">
      <w:start w:val="1"/>
      <w:numFmt w:val="decimal"/>
      <w:lvlText w:val="%7"/>
      <w:lvlJc w:val="left"/>
      <w:pPr>
        <w:ind w:left="4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F8B176">
      <w:start w:val="1"/>
      <w:numFmt w:val="lowerLetter"/>
      <w:lvlText w:val="%8"/>
      <w:lvlJc w:val="left"/>
      <w:pPr>
        <w:ind w:left="5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920B62">
      <w:start w:val="1"/>
      <w:numFmt w:val="lowerRoman"/>
      <w:lvlText w:val="%9"/>
      <w:lvlJc w:val="left"/>
      <w:pPr>
        <w:ind w:left="6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2392A27"/>
    <w:multiLevelType w:val="hybridMultilevel"/>
    <w:tmpl w:val="B4E660F6"/>
    <w:lvl w:ilvl="0" w:tplc="3F9A7F42">
      <w:start w:val="1"/>
      <w:numFmt w:val="lowerLetter"/>
      <w:lvlText w:val="(%1)"/>
      <w:lvlJc w:val="left"/>
      <w:pPr>
        <w:ind w:left="3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E2ECFC">
      <w:start w:val="1"/>
      <w:numFmt w:val="lowerLetter"/>
      <w:lvlText w:val="%2"/>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4CF2E2">
      <w:start w:val="1"/>
      <w:numFmt w:val="lowerRoman"/>
      <w:lvlText w:val="%3"/>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3208C6">
      <w:start w:val="1"/>
      <w:numFmt w:val="decimal"/>
      <w:lvlText w:val="%4"/>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9893D6">
      <w:start w:val="1"/>
      <w:numFmt w:val="lowerLetter"/>
      <w:lvlText w:val="%5"/>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8C8286">
      <w:start w:val="1"/>
      <w:numFmt w:val="lowerRoman"/>
      <w:lvlText w:val="%6"/>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F8668E">
      <w:start w:val="1"/>
      <w:numFmt w:val="decimal"/>
      <w:lvlText w:val="%7"/>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3ABA3A">
      <w:start w:val="1"/>
      <w:numFmt w:val="lowerLetter"/>
      <w:lvlText w:val="%8"/>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AE495A">
      <w:start w:val="1"/>
      <w:numFmt w:val="lowerRoman"/>
      <w:lvlText w:val="%9"/>
      <w:lvlJc w:val="left"/>
      <w:pPr>
        <w:ind w:left="8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4422CB3"/>
    <w:multiLevelType w:val="hybridMultilevel"/>
    <w:tmpl w:val="0B5041D0"/>
    <w:lvl w:ilvl="0" w:tplc="53BA8BBC">
      <w:start w:val="8"/>
      <w:numFmt w:val="lowerLetter"/>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D6DCD6">
      <w:start w:val="1"/>
      <w:numFmt w:val="lowerLetter"/>
      <w:lvlText w:val="%2"/>
      <w:lvlJc w:val="left"/>
      <w:pPr>
        <w:ind w:left="1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9C5D88">
      <w:start w:val="1"/>
      <w:numFmt w:val="lowerRoman"/>
      <w:lvlText w:val="%3"/>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260BC4">
      <w:start w:val="1"/>
      <w:numFmt w:val="decimal"/>
      <w:lvlText w:val="%4"/>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E2BD8E">
      <w:start w:val="1"/>
      <w:numFmt w:val="lowerLetter"/>
      <w:lvlText w:val="%5"/>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6B9A">
      <w:start w:val="1"/>
      <w:numFmt w:val="lowerRoman"/>
      <w:lvlText w:val="%6"/>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6EA0CA">
      <w:start w:val="1"/>
      <w:numFmt w:val="decimal"/>
      <w:lvlText w:val="%7"/>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60CFDA">
      <w:start w:val="1"/>
      <w:numFmt w:val="lowerLetter"/>
      <w:lvlText w:val="%8"/>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B8E942">
      <w:start w:val="1"/>
      <w:numFmt w:val="lowerRoman"/>
      <w:lvlText w:val="%9"/>
      <w:lvlJc w:val="left"/>
      <w:pPr>
        <w:ind w:left="6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6595E1A"/>
    <w:multiLevelType w:val="hybridMultilevel"/>
    <w:tmpl w:val="970EA08A"/>
    <w:lvl w:ilvl="0" w:tplc="3552F32C">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00D6E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3AA57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D680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E6BD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82F2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80EE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E8A2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5C25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685678C"/>
    <w:multiLevelType w:val="hybridMultilevel"/>
    <w:tmpl w:val="828E2844"/>
    <w:lvl w:ilvl="0" w:tplc="0254C660">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AC3E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3AE4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F654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C0F9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48068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C2F9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BCF39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FCED1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700542D"/>
    <w:multiLevelType w:val="multilevel"/>
    <w:tmpl w:val="1788413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7A92866"/>
    <w:multiLevelType w:val="hybridMultilevel"/>
    <w:tmpl w:val="1C0425CC"/>
    <w:lvl w:ilvl="0" w:tplc="69184698">
      <w:start w:val="1"/>
      <w:numFmt w:val="lowerLetter"/>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44CF2">
      <w:start w:val="1"/>
      <w:numFmt w:val="lowerLetter"/>
      <w:lvlText w:val="%2"/>
      <w:lvlJc w:val="left"/>
      <w:pPr>
        <w:ind w:left="1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1CB030">
      <w:start w:val="1"/>
      <w:numFmt w:val="lowerRoman"/>
      <w:lvlText w:val="%3"/>
      <w:lvlJc w:val="left"/>
      <w:pPr>
        <w:ind w:left="1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20E548">
      <w:start w:val="1"/>
      <w:numFmt w:val="decimal"/>
      <w:lvlText w:val="%4"/>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C0FE34">
      <w:start w:val="1"/>
      <w:numFmt w:val="lowerLetter"/>
      <w:lvlText w:val="%5"/>
      <w:lvlJc w:val="left"/>
      <w:pPr>
        <w:ind w:left="3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9C23EC">
      <w:start w:val="1"/>
      <w:numFmt w:val="lowerRoman"/>
      <w:lvlText w:val="%6"/>
      <w:lvlJc w:val="left"/>
      <w:pPr>
        <w:ind w:left="4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B8E0B4">
      <w:start w:val="1"/>
      <w:numFmt w:val="decimal"/>
      <w:lvlText w:val="%7"/>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6828DE">
      <w:start w:val="1"/>
      <w:numFmt w:val="lowerLetter"/>
      <w:lvlText w:val="%8"/>
      <w:lvlJc w:val="left"/>
      <w:pPr>
        <w:ind w:left="5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8259C8">
      <w:start w:val="1"/>
      <w:numFmt w:val="lowerRoman"/>
      <w:lvlText w:val="%9"/>
      <w:lvlJc w:val="left"/>
      <w:pPr>
        <w:ind w:left="6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8161526"/>
    <w:multiLevelType w:val="hybridMultilevel"/>
    <w:tmpl w:val="18A49366"/>
    <w:lvl w:ilvl="0" w:tplc="5D32C096">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2AF4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1070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AE88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4E89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BCA68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4AB8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50DD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FE13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84C2BAC"/>
    <w:multiLevelType w:val="hybridMultilevel"/>
    <w:tmpl w:val="62944F54"/>
    <w:lvl w:ilvl="0" w:tplc="C3563DEC">
      <w:start w:val="5"/>
      <w:numFmt w:val="lowerLetter"/>
      <w:lvlText w:val="%1)"/>
      <w:lvlJc w:val="left"/>
      <w:pPr>
        <w:ind w:left="1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F8F924">
      <w:start w:val="1"/>
      <w:numFmt w:val="lowerLetter"/>
      <w:lvlText w:val="%2"/>
      <w:lvlJc w:val="left"/>
      <w:pPr>
        <w:ind w:left="1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E03808">
      <w:start w:val="1"/>
      <w:numFmt w:val="lowerRoman"/>
      <w:lvlText w:val="%3"/>
      <w:lvlJc w:val="left"/>
      <w:pPr>
        <w:ind w:left="2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98C0C6">
      <w:start w:val="1"/>
      <w:numFmt w:val="decimal"/>
      <w:lvlText w:val="%4"/>
      <w:lvlJc w:val="left"/>
      <w:pPr>
        <w:ind w:left="3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9088FE">
      <w:start w:val="1"/>
      <w:numFmt w:val="lowerLetter"/>
      <w:lvlText w:val="%5"/>
      <w:lvlJc w:val="left"/>
      <w:pPr>
        <w:ind w:left="3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86A88C">
      <w:start w:val="1"/>
      <w:numFmt w:val="lowerRoman"/>
      <w:lvlText w:val="%6"/>
      <w:lvlJc w:val="left"/>
      <w:pPr>
        <w:ind w:left="4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788896">
      <w:start w:val="1"/>
      <w:numFmt w:val="decimal"/>
      <w:lvlText w:val="%7"/>
      <w:lvlJc w:val="left"/>
      <w:pPr>
        <w:ind w:left="5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0CB028">
      <w:start w:val="1"/>
      <w:numFmt w:val="lowerLetter"/>
      <w:lvlText w:val="%8"/>
      <w:lvlJc w:val="left"/>
      <w:pPr>
        <w:ind w:left="6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D8131A">
      <w:start w:val="1"/>
      <w:numFmt w:val="lowerRoman"/>
      <w:lvlText w:val="%9"/>
      <w:lvlJc w:val="left"/>
      <w:pPr>
        <w:ind w:left="6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8FC7EDD"/>
    <w:multiLevelType w:val="multilevel"/>
    <w:tmpl w:val="8E9EDE60"/>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93226DD"/>
    <w:multiLevelType w:val="hybridMultilevel"/>
    <w:tmpl w:val="635C3F4C"/>
    <w:lvl w:ilvl="0" w:tplc="C48CE952">
      <w:start w:val="27"/>
      <w:numFmt w:val="decimal"/>
      <w:lvlText w:val="%1."/>
      <w:lvlJc w:val="left"/>
      <w:pPr>
        <w:ind w:left="1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462B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B479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644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EE8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2E6F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9C89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267A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D88A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9F01E1B"/>
    <w:multiLevelType w:val="hybridMultilevel"/>
    <w:tmpl w:val="3164129E"/>
    <w:lvl w:ilvl="0" w:tplc="96F488B2">
      <w:start w:val="1"/>
      <w:numFmt w:val="lowerRoman"/>
      <w:lvlText w:val="%1."/>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A48938A">
      <w:start w:val="1"/>
      <w:numFmt w:val="lowerLetter"/>
      <w:lvlText w:val="%2"/>
      <w:lvlJc w:val="left"/>
      <w:pPr>
        <w:ind w:left="11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B29C9590">
      <w:start w:val="1"/>
      <w:numFmt w:val="lowerRoman"/>
      <w:lvlText w:val="%3"/>
      <w:lvlJc w:val="left"/>
      <w:pPr>
        <w:ind w:left="191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1EA76B6">
      <w:start w:val="1"/>
      <w:numFmt w:val="decimal"/>
      <w:lvlText w:val="%4"/>
      <w:lvlJc w:val="left"/>
      <w:pPr>
        <w:ind w:left="263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AB3EDA94">
      <w:start w:val="1"/>
      <w:numFmt w:val="lowerLetter"/>
      <w:lvlText w:val="%5"/>
      <w:lvlJc w:val="left"/>
      <w:pPr>
        <w:ind w:left="335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82833B8">
      <w:start w:val="1"/>
      <w:numFmt w:val="lowerRoman"/>
      <w:lvlText w:val="%6"/>
      <w:lvlJc w:val="left"/>
      <w:pPr>
        <w:ind w:left="407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A694FCFC">
      <w:start w:val="1"/>
      <w:numFmt w:val="decimal"/>
      <w:lvlText w:val="%7"/>
      <w:lvlJc w:val="left"/>
      <w:pPr>
        <w:ind w:left="47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E0CE742">
      <w:start w:val="1"/>
      <w:numFmt w:val="lowerLetter"/>
      <w:lvlText w:val="%8"/>
      <w:lvlJc w:val="left"/>
      <w:pPr>
        <w:ind w:left="551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01C82E4">
      <w:start w:val="1"/>
      <w:numFmt w:val="lowerRoman"/>
      <w:lvlText w:val="%9"/>
      <w:lvlJc w:val="left"/>
      <w:pPr>
        <w:ind w:left="623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ADC03E3"/>
    <w:multiLevelType w:val="hybridMultilevel"/>
    <w:tmpl w:val="B0AC530C"/>
    <w:lvl w:ilvl="0" w:tplc="6DC6A31C">
      <w:start w:val="1"/>
      <w:numFmt w:val="lowerLetter"/>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A69092">
      <w:start w:val="1"/>
      <w:numFmt w:val="lowerLetter"/>
      <w:lvlText w:val="%2"/>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E2B726">
      <w:start w:val="1"/>
      <w:numFmt w:val="lowerRoman"/>
      <w:lvlText w:val="%3"/>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EE7586">
      <w:start w:val="1"/>
      <w:numFmt w:val="decimal"/>
      <w:lvlText w:val="%4"/>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660BC6">
      <w:start w:val="1"/>
      <w:numFmt w:val="lowerLetter"/>
      <w:lvlText w:val="%5"/>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50C06A">
      <w:start w:val="1"/>
      <w:numFmt w:val="lowerRoman"/>
      <w:lvlText w:val="%6"/>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49186">
      <w:start w:val="1"/>
      <w:numFmt w:val="decimal"/>
      <w:lvlText w:val="%7"/>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C05D78">
      <w:start w:val="1"/>
      <w:numFmt w:val="lowerLetter"/>
      <w:lvlText w:val="%8"/>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36320E">
      <w:start w:val="1"/>
      <w:numFmt w:val="lowerRoman"/>
      <w:lvlText w:val="%9"/>
      <w:lvlJc w:val="left"/>
      <w:pPr>
        <w:ind w:left="6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BB03502"/>
    <w:multiLevelType w:val="hybridMultilevel"/>
    <w:tmpl w:val="B4944470"/>
    <w:lvl w:ilvl="0" w:tplc="DE82A4BC">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3C4B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CE3A9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CE0EA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AA8C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9C3D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60B5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182F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E034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DAB3AEF"/>
    <w:multiLevelType w:val="hybridMultilevel"/>
    <w:tmpl w:val="677A3CBE"/>
    <w:lvl w:ilvl="0" w:tplc="B3D2FFFA">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ACC8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1C8D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A6F2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785B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66FFA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EC29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82E8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147A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E70497C"/>
    <w:multiLevelType w:val="hybridMultilevel"/>
    <w:tmpl w:val="C86EAE7A"/>
    <w:lvl w:ilvl="0" w:tplc="01C8A800">
      <w:start w:val="4"/>
      <w:numFmt w:val="lowerLetter"/>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00A70E">
      <w:start w:val="1"/>
      <w:numFmt w:val="lowerLetter"/>
      <w:lvlText w:val="%2"/>
      <w:lvlJc w:val="left"/>
      <w:pPr>
        <w:ind w:left="1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72C4EC">
      <w:start w:val="1"/>
      <w:numFmt w:val="lowerRoman"/>
      <w:lvlText w:val="%3"/>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A6EB8C">
      <w:start w:val="1"/>
      <w:numFmt w:val="decimal"/>
      <w:lvlText w:val="%4"/>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CA74AC">
      <w:start w:val="1"/>
      <w:numFmt w:val="lowerLetter"/>
      <w:lvlText w:val="%5"/>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78B408">
      <w:start w:val="1"/>
      <w:numFmt w:val="lowerRoman"/>
      <w:lvlText w:val="%6"/>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DE8150">
      <w:start w:val="1"/>
      <w:numFmt w:val="decimal"/>
      <w:lvlText w:val="%7"/>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00335A">
      <w:start w:val="1"/>
      <w:numFmt w:val="lowerLetter"/>
      <w:lvlText w:val="%8"/>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E6E570">
      <w:start w:val="1"/>
      <w:numFmt w:val="lowerRoman"/>
      <w:lvlText w:val="%9"/>
      <w:lvlJc w:val="left"/>
      <w:pPr>
        <w:ind w:left="6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EC15945"/>
    <w:multiLevelType w:val="hybridMultilevel"/>
    <w:tmpl w:val="DF18417E"/>
    <w:lvl w:ilvl="0" w:tplc="055E2122">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82C3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3A0BC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70A55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D49A5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28A7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3285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AAE4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A8A5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1C06091"/>
    <w:multiLevelType w:val="hybridMultilevel"/>
    <w:tmpl w:val="DE2A963C"/>
    <w:lvl w:ilvl="0" w:tplc="2B105C6A">
      <w:start w:val="2"/>
      <w:numFmt w:val="lowerLetter"/>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20AA86">
      <w:start w:val="1"/>
      <w:numFmt w:val="lowerLetter"/>
      <w:lvlText w:val="%2"/>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EA1C0">
      <w:start w:val="1"/>
      <w:numFmt w:val="lowerRoman"/>
      <w:lvlText w:val="%3"/>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18162C">
      <w:start w:val="1"/>
      <w:numFmt w:val="decimal"/>
      <w:lvlText w:val="%4"/>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ECFDEE">
      <w:start w:val="1"/>
      <w:numFmt w:val="lowerLetter"/>
      <w:lvlText w:val="%5"/>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20B17E">
      <w:start w:val="1"/>
      <w:numFmt w:val="lowerRoman"/>
      <w:lvlText w:val="%6"/>
      <w:lvlJc w:val="left"/>
      <w:pPr>
        <w:ind w:left="4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DAEE46">
      <w:start w:val="1"/>
      <w:numFmt w:val="decimal"/>
      <w:lvlText w:val="%7"/>
      <w:lvlJc w:val="left"/>
      <w:pPr>
        <w:ind w:left="5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4C2668">
      <w:start w:val="1"/>
      <w:numFmt w:val="lowerLetter"/>
      <w:lvlText w:val="%8"/>
      <w:lvlJc w:val="left"/>
      <w:pPr>
        <w:ind w:left="6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ECB6EA">
      <w:start w:val="1"/>
      <w:numFmt w:val="lowerRoman"/>
      <w:lvlText w:val="%9"/>
      <w:lvlJc w:val="left"/>
      <w:pPr>
        <w:ind w:left="6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61CE5762"/>
    <w:multiLevelType w:val="hybridMultilevel"/>
    <w:tmpl w:val="24F42A9C"/>
    <w:lvl w:ilvl="0" w:tplc="0A408E04">
      <w:start w:val="1"/>
      <w:numFmt w:val="lowerLetter"/>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42F4F4">
      <w:start w:val="1"/>
      <w:numFmt w:val="lowerLetter"/>
      <w:lvlText w:val="%2"/>
      <w:lvlJc w:val="left"/>
      <w:pPr>
        <w:ind w:left="1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E4ACDC">
      <w:start w:val="1"/>
      <w:numFmt w:val="lowerRoman"/>
      <w:lvlText w:val="%3"/>
      <w:lvlJc w:val="left"/>
      <w:pPr>
        <w:ind w:left="2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54982E">
      <w:start w:val="1"/>
      <w:numFmt w:val="decimal"/>
      <w:lvlText w:val="%4"/>
      <w:lvlJc w:val="left"/>
      <w:pPr>
        <w:ind w:left="3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A6CB0C">
      <w:start w:val="1"/>
      <w:numFmt w:val="lowerLetter"/>
      <w:lvlText w:val="%5"/>
      <w:lvlJc w:val="left"/>
      <w:pPr>
        <w:ind w:left="3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C198C">
      <w:start w:val="1"/>
      <w:numFmt w:val="lowerRoman"/>
      <w:lvlText w:val="%6"/>
      <w:lvlJc w:val="left"/>
      <w:pPr>
        <w:ind w:left="4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EA7E48">
      <w:start w:val="1"/>
      <w:numFmt w:val="decimal"/>
      <w:lvlText w:val="%7"/>
      <w:lvlJc w:val="left"/>
      <w:pPr>
        <w:ind w:left="5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58C414">
      <w:start w:val="1"/>
      <w:numFmt w:val="lowerLetter"/>
      <w:lvlText w:val="%8"/>
      <w:lvlJc w:val="left"/>
      <w:pPr>
        <w:ind w:left="6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6857A">
      <w:start w:val="1"/>
      <w:numFmt w:val="lowerRoman"/>
      <w:lvlText w:val="%9"/>
      <w:lvlJc w:val="left"/>
      <w:pPr>
        <w:ind w:left="6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62D72A0E"/>
    <w:multiLevelType w:val="hybridMultilevel"/>
    <w:tmpl w:val="35206F60"/>
    <w:lvl w:ilvl="0" w:tplc="21D68EB8">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D251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EA93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806AB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4E034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42796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00443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EE66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A89F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31C735A"/>
    <w:multiLevelType w:val="multilevel"/>
    <w:tmpl w:val="388A72CE"/>
    <w:lvl w:ilvl="0">
      <w:start w:val="1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3AB7404"/>
    <w:multiLevelType w:val="multilevel"/>
    <w:tmpl w:val="0C86B45C"/>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3C07B7E"/>
    <w:multiLevelType w:val="hybridMultilevel"/>
    <w:tmpl w:val="D9D4312C"/>
    <w:lvl w:ilvl="0" w:tplc="D8142FE0">
      <w:start w:val="1"/>
      <w:numFmt w:val="decimal"/>
      <w:lvlText w:val="%1."/>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44297C">
      <w:start w:val="1"/>
      <w:numFmt w:val="bullet"/>
      <w:lvlText w:val="●"/>
      <w:lvlJc w:val="left"/>
      <w:pPr>
        <w:ind w:left="1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0A5658">
      <w:start w:val="1"/>
      <w:numFmt w:val="bullet"/>
      <w:lvlText w:val="▪"/>
      <w:lvlJc w:val="left"/>
      <w:pPr>
        <w:ind w:left="2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286174">
      <w:start w:val="1"/>
      <w:numFmt w:val="bullet"/>
      <w:lvlText w:val="•"/>
      <w:lvlJc w:val="left"/>
      <w:pPr>
        <w:ind w:left="3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628724">
      <w:start w:val="1"/>
      <w:numFmt w:val="bullet"/>
      <w:lvlText w:val="o"/>
      <w:lvlJc w:val="left"/>
      <w:pPr>
        <w:ind w:left="3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44B60E">
      <w:start w:val="1"/>
      <w:numFmt w:val="bullet"/>
      <w:lvlText w:val="▪"/>
      <w:lvlJc w:val="left"/>
      <w:pPr>
        <w:ind w:left="4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122430">
      <w:start w:val="1"/>
      <w:numFmt w:val="bullet"/>
      <w:lvlText w:val="•"/>
      <w:lvlJc w:val="left"/>
      <w:pPr>
        <w:ind w:left="5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E2BBD0">
      <w:start w:val="1"/>
      <w:numFmt w:val="bullet"/>
      <w:lvlText w:val="o"/>
      <w:lvlJc w:val="left"/>
      <w:pPr>
        <w:ind w:left="5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6EB94C">
      <w:start w:val="1"/>
      <w:numFmt w:val="bullet"/>
      <w:lvlText w:val="▪"/>
      <w:lvlJc w:val="left"/>
      <w:pPr>
        <w:ind w:left="6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63EE7299"/>
    <w:multiLevelType w:val="hybridMultilevel"/>
    <w:tmpl w:val="3D80BD4C"/>
    <w:lvl w:ilvl="0" w:tplc="AE0A250A">
      <w:start w:val="1"/>
      <w:numFmt w:val="bullet"/>
      <w:lvlText w:val="●"/>
      <w:lvlJc w:val="left"/>
      <w:pPr>
        <w:ind w:left="8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8804C0">
      <w:start w:val="1"/>
      <w:numFmt w:val="bullet"/>
      <w:lvlText w:val="o"/>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686C0E">
      <w:start w:val="1"/>
      <w:numFmt w:val="bullet"/>
      <w:lvlText w:val="▪"/>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7C2CB0">
      <w:start w:val="1"/>
      <w:numFmt w:val="bullet"/>
      <w:lvlText w:val="•"/>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9AA9E44">
      <w:start w:val="1"/>
      <w:numFmt w:val="bullet"/>
      <w:lvlText w:val="o"/>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8B63B60">
      <w:start w:val="1"/>
      <w:numFmt w:val="bullet"/>
      <w:lvlText w:val="▪"/>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C2AE768">
      <w:start w:val="1"/>
      <w:numFmt w:val="bullet"/>
      <w:lvlText w:val="•"/>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7C69BA">
      <w:start w:val="1"/>
      <w:numFmt w:val="bullet"/>
      <w:lvlText w:val="o"/>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0E6178">
      <w:start w:val="1"/>
      <w:numFmt w:val="bullet"/>
      <w:lvlText w:val="▪"/>
      <w:lvlJc w:val="left"/>
      <w:pPr>
        <w:ind w:left="65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0" w15:restartNumberingAfterBreak="0">
    <w:nsid w:val="64537DD9"/>
    <w:multiLevelType w:val="hybridMultilevel"/>
    <w:tmpl w:val="91560478"/>
    <w:lvl w:ilvl="0" w:tplc="D0E8FF72">
      <w:start w:val="8"/>
      <w:numFmt w:val="decimal"/>
      <w:lvlText w:val="%1."/>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C4A54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C097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7A1A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D216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A0A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A862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CCEC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4641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64C80DAD"/>
    <w:multiLevelType w:val="hybridMultilevel"/>
    <w:tmpl w:val="9A345D92"/>
    <w:lvl w:ilvl="0" w:tplc="1FE29C4E">
      <w:start w:val="1"/>
      <w:numFmt w:val="lowerLetter"/>
      <w:lvlText w:val="%1)"/>
      <w:lvlJc w:val="left"/>
      <w:pPr>
        <w:ind w:left="3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208C790">
      <w:start w:val="1"/>
      <w:numFmt w:val="lowerLetter"/>
      <w:lvlText w:val="%2"/>
      <w:lvlJc w:val="left"/>
      <w:pPr>
        <w:ind w:left="1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12F29E">
      <w:start w:val="1"/>
      <w:numFmt w:val="lowerRoman"/>
      <w:lvlText w:val="%3"/>
      <w:lvlJc w:val="left"/>
      <w:pPr>
        <w:ind w:left="19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9B8F314">
      <w:start w:val="1"/>
      <w:numFmt w:val="decimal"/>
      <w:lvlText w:val="%4"/>
      <w:lvlJc w:val="left"/>
      <w:pPr>
        <w:ind w:left="26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88E96EE">
      <w:start w:val="1"/>
      <w:numFmt w:val="lowerLetter"/>
      <w:lvlText w:val="%5"/>
      <w:lvlJc w:val="left"/>
      <w:pPr>
        <w:ind w:left="33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15CAF48">
      <w:start w:val="1"/>
      <w:numFmt w:val="lowerRoman"/>
      <w:lvlText w:val="%6"/>
      <w:lvlJc w:val="left"/>
      <w:pPr>
        <w:ind w:left="40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9BEAB96">
      <w:start w:val="1"/>
      <w:numFmt w:val="decimal"/>
      <w:lvlText w:val="%7"/>
      <w:lvlJc w:val="left"/>
      <w:pPr>
        <w:ind w:left="4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F94E1AE">
      <w:start w:val="1"/>
      <w:numFmt w:val="lowerLetter"/>
      <w:lvlText w:val="%8"/>
      <w:lvlJc w:val="left"/>
      <w:pPr>
        <w:ind w:left="55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0903D60">
      <w:start w:val="1"/>
      <w:numFmt w:val="lowerRoman"/>
      <w:lvlText w:val="%9"/>
      <w:lvlJc w:val="left"/>
      <w:pPr>
        <w:ind w:left="62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2" w15:restartNumberingAfterBreak="0">
    <w:nsid w:val="65151800"/>
    <w:multiLevelType w:val="hybridMultilevel"/>
    <w:tmpl w:val="BFDCCC0A"/>
    <w:lvl w:ilvl="0" w:tplc="22907ACA">
      <w:start w:val="1"/>
      <w:numFmt w:val="lowerLetter"/>
      <w:lvlText w:val="(%1)"/>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22490A">
      <w:start w:val="1"/>
      <w:numFmt w:val="lowerLetter"/>
      <w:lvlText w:val="%2"/>
      <w:lvlJc w:val="left"/>
      <w:pPr>
        <w:ind w:left="3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6EF916">
      <w:start w:val="1"/>
      <w:numFmt w:val="lowerRoman"/>
      <w:lvlText w:val="%3"/>
      <w:lvlJc w:val="left"/>
      <w:pPr>
        <w:ind w:left="4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B8A3C8">
      <w:start w:val="1"/>
      <w:numFmt w:val="decimal"/>
      <w:lvlText w:val="%4"/>
      <w:lvlJc w:val="left"/>
      <w:pPr>
        <w:ind w:left="5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A6C5F2">
      <w:start w:val="1"/>
      <w:numFmt w:val="lowerLetter"/>
      <w:lvlText w:val="%5"/>
      <w:lvlJc w:val="left"/>
      <w:pPr>
        <w:ind w:left="6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1A3D5C">
      <w:start w:val="1"/>
      <w:numFmt w:val="lowerRoman"/>
      <w:lvlText w:val="%6"/>
      <w:lvlJc w:val="left"/>
      <w:pPr>
        <w:ind w:left="6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527C3A">
      <w:start w:val="1"/>
      <w:numFmt w:val="decimal"/>
      <w:lvlText w:val="%7"/>
      <w:lvlJc w:val="left"/>
      <w:pPr>
        <w:ind w:left="7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DEE2BE">
      <w:start w:val="1"/>
      <w:numFmt w:val="lowerLetter"/>
      <w:lvlText w:val="%8"/>
      <w:lvlJc w:val="left"/>
      <w:pPr>
        <w:ind w:left="8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6E014A">
      <w:start w:val="1"/>
      <w:numFmt w:val="lowerRoman"/>
      <w:lvlText w:val="%9"/>
      <w:lvlJc w:val="left"/>
      <w:pPr>
        <w:ind w:left="8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65A542AC"/>
    <w:multiLevelType w:val="hybridMultilevel"/>
    <w:tmpl w:val="E272BDCC"/>
    <w:lvl w:ilvl="0" w:tplc="C97EA3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1E018E">
      <w:start w:val="1"/>
      <w:numFmt w:val="lowerRoman"/>
      <w:lvlText w:val="(%2)"/>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306C22">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F496A6">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96A330">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D49C7C">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D698AE">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0C5116">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CA9002">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623269E"/>
    <w:multiLevelType w:val="hybridMultilevel"/>
    <w:tmpl w:val="537AD3DC"/>
    <w:lvl w:ilvl="0" w:tplc="167CFEC6">
      <w:start w:val="1"/>
      <w:numFmt w:val="lowerLetter"/>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20BC50">
      <w:start w:val="1"/>
      <w:numFmt w:val="lowerLetter"/>
      <w:lvlText w:val="%2"/>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16C158">
      <w:start w:val="1"/>
      <w:numFmt w:val="lowerRoman"/>
      <w:lvlText w:val="%3"/>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826EC2">
      <w:start w:val="1"/>
      <w:numFmt w:val="decimal"/>
      <w:lvlText w:val="%4"/>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D29B92">
      <w:start w:val="1"/>
      <w:numFmt w:val="lowerLetter"/>
      <w:lvlText w:val="%5"/>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5A9F0E">
      <w:start w:val="1"/>
      <w:numFmt w:val="lowerRoman"/>
      <w:lvlText w:val="%6"/>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50AEA8">
      <w:start w:val="1"/>
      <w:numFmt w:val="decimal"/>
      <w:lvlText w:val="%7"/>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8A9F2A">
      <w:start w:val="1"/>
      <w:numFmt w:val="lowerLetter"/>
      <w:lvlText w:val="%8"/>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F4B890">
      <w:start w:val="1"/>
      <w:numFmt w:val="lowerRoman"/>
      <w:lvlText w:val="%9"/>
      <w:lvlJc w:val="left"/>
      <w:pPr>
        <w:ind w:left="6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66AC244B"/>
    <w:multiLevelType w:val="hybridMultilevel"/>
    <w:tmpl w:val="239A44C4"/>
    <w:lvl w:ilvl="0" w:tplc="7DBCF236">
      <w:start w:val="14"/>
      <w:numFmt w:val="decimal"/>
      <w:lvlText w:val="%1."/>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C6A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1621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C21B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B2B6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F0EF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44F1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C22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E440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7432FCF"/>
    <w:multiLevelType w:val="hybridMultilevel"/>
    <w:tmpl w:val="BDACF01C"/>
    <w:lvl w:ilvl="0" w:tplc="041CE922">
      <w:start w:val="1"/>
      <w:numFmt w:val="lowerLetter"/>
      <w:lvlText w:val="(%1)"/>
      <w:lvlJc w:val="left"/>
      <w:pPr>
        <w:ind w:left="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0C5FA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80DD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7CB0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DCD6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DC7E6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28F5F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6C07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A020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67D5305A"/>
    <w:multiLevelType w:val="hybridMultilevel"/>
    <w:tmpl w:val="3BE4024C"/>
    <w:lvl w:ilvl="0" w:tplc="5F189DC2">
      <w:start w:val="1"/>
      <w:numFmt w:val="lowerLetter"/>
      <w:lvlText w:val="(%1)"/>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492CE">
      <w:start w:val="1"/>
      <w:numFmt w:val="lowerRoman"/>
      <w:lvlText w:val="(%2)"/>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948514">
      <w:start w:val="1"/>
      <w:numFmt w:val="upperLetter"/>
      <w:lvlText w:val="(%3)"/>
      <w:lvlJc w:val="left"/>
      <w:pPr>
        <w:ind w:left="3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908EA6">
      <w:start w:val="1"/>
      <w:numFmt w:val="decimal"/>
      <w:lvlText w:val="%4"/>
      <w:lvlJc w:val="left"/>
      <w:pPr>
        <w:ind w:left="3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D4ABC4">
      <w:start w:val="1"/>
      <w:numFmt w:val="lowerLetter"/>
      <w:lvlText w:val="%5"/>
      <w:lvlJc w:val="left"/>
      <w:pPr>
        <w:ind w:left="3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2EE646">
      <w:start w:val="1"/>
      <w:numFmt w:val="lowerRoman"/>
      <w:lvlText w:val="%6"/>
      <w:lvlJc w:val="left"/>
      <w:pPr>
        <w:ind w:left="4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9A8F32">
      <w:start w:val="1"/>
      <w:numFmt w:val="decimal"/>
      <w:lvlText w:val="%7"/>
      <w:lvlJc w:val="left"/>
      <w:pPr>
        <w:ind w:left="5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CE6F38">
      <w:start w:val="1"/>
      <w:numFmt w:val="lowerLetter"/>
      <w:lvlText w:val="%8"/>
      <w:lvlJc w:val="left"/>
      <w:pPr>
        <w:ind w:left="6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E0A884">
      <w:start w:val="1"/>
      <w:numFmt w:val="lowerRoman"/>
      <w:lvlText w:val="%9"/>
      <w:lvlJc w:val="left"/>
      <w:pPr>
        <w:ind w:left="6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B5A24A9"/>
    <w:multiLevelType w:val="hybridMultilevel"/>
    <w:tmpl w:val="3732CC9C"/>
    <w:lvl w:ilvl="0" w:tplc="00F04B4A">
      <w:start w:val="1"/>
      <w:numFmt w:val="lowerLetter"/>
      <w:lvlText w:val="%1)"/>
      <w:lvlJc w:val="left"/>
      <w:pPr>
        <w:ind w:left="1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8E6536">
      <w:start w:val="1"/>
      <w:numFmt w:val="lowerLetter"/>
      <w:lvlText w:val="%2"/>
      <w:lvlJc w:val="left"/>
      <w:pPr>
        <w:ind w:left="1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627DA4">
      <w:start w:val="1"/>
      <w:numFmt w:val="lowerRoman"/>
      <w:lvlText w:val="%3"/>
      <w:lvlJc w:val="left"/>
      <w:pPr>
        <w:ind w:left="2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AC6C5E">
      <w:start w:val="1"/>
      <w:numFmt w:val="decimal"/>
      <w:lvlText w:val="%4"/>
      <w:lvlJc w:val="left"/>
      <w:pPr>
        <w:ind w:left="3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FA0B34">
      <w:start w:val="1"/>
      <w:numFmt w:val="lowerLetter"/>
      <w:lvlText w:val="%5"/>
      <w:lvlJc w:val="left"/>
      <w:pPr>
        <w:ind w:left="3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AC3C9E">
      <w:start w:val="1"/>
      <w:numFmt w:val="lowerRoman"/>
      <w:lvlText w:val="%6"/>
      <w:lvlJc w:val="left"/>
      <w:pPr>
        <w:ind w:left="4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10A89E">
      <w:start w:val="1"/>
      <w:numFmt w:val="decimal"/>
      <w:lvlText w:val="%7"/>
      <w:lvlJc w:val="left"/>
      <w:pPr>
        <w:ind w:left="5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EA5DEC">
      <w:start w:val="1"/>
      <w:numFmt w:val="lowerLetter"/>
      <w:lvlText w:val="%8"/>
      <w:lvlJc w:val="left"/>
      <w:pPr>
        <w:ind w:left="6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9E188C">
      <w:start w:val="1"/>
      <w:numFmt w:val="lowerRoman"/>
      <w:lvlText w:val="%9"/>
      <w:lvlJc w:val="left"/>
      <w:pPr>
        <w:ind w:left="6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B5F6D7E"/>
    <w:multiLevelType w:val="hybridMultilevel"/>
    <w:tmpl w:val="A1EAFE24"/>
    <w:lvl w:ilvl="0" w:tplc="4FB0A3D8">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72ECC2">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AA83B6">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B693CE">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A2E27C">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822E92">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AA88FC">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606AFE">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8E982A">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6B84692F"/>
    <w:multiLevelType w:val="hybridMultilevel"/>
    <w:tmpl w:val="0F00DC04"/>
    <w:lvl w:ilvl="0" w:tplc="2D64A778">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F04D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AA83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60960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8A47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E835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14539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6A34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1E06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BAD128F"/>
    <w:multiLevelType w:val="hybridMultilevel"/>
    <w:tmpl w:val="7A548962"/>
    <w:lvl w:ilvl="0" w:tplc="E96C73D0">
      <w:start w:val="1"/>
      <w:numFmt w:val="lowerRoman"/>
      <w:lvlText w:val="%1)"/>
      <w:lvlJc w:val="left"/>
      <w:pPr>
        <w:ind w:left="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569516">
      <w:start w:val="1"/>
      <w:numFmt w:val="lowerLetter"/>
      <w:lvlText w:val="%2"/>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D4D0F4">
      <w:start w:val="1"/>
      <w:numFmt w:val="lowerRoman"/>
      <w:lvlText w:val="%3"/>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A2E28E">
      <w:start w:val="1"/>
      <w:numFmt w:val="decimal"/>
      <w:lvlText w:val="%4"/>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4267F6">
      <w:start w:val="1"/>
      <w:numFmt w:val="lowerLetter"/>
      <w:lvlText w:val="%5"/>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1E934C">
      <w:start w:val="1"/>
      <w:numFmt w:val="lowerRoman"/>
      <w:lvlText w:val="%6"/>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F068A4">
      <w:start w:val="1"/>
      <w:numFmt w:val="decimal"/>
      <w:lvlText w:val="%7"/>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00ECF2">
      <w:start w:val="1"/>
      <w:numFmt w:val="lowerLetter"/>
      <w:lvlText w:val="%8"/>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08BD2C">
      <w:start w:val="1"/>
      <w:numFmt w:val="lowerRoman"/>
      <w:lvlText w:val="%9"/>
      <w:lvlJc w:val="left"/>
      <w:pPr>
        <w:ind w:left="6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C653C65"/>
    <w:multiLevelType w:val="hybridMultilevel"/>
    <w:tmpl w:val="464C4600"/>
    <w:lvl w:ilvl="0" w:tplc="E4644DD8">
      <w:start w:val="1"/>
      <w:numFmt w:val="lowerLetter"/>
      <w:lvlText w:val="(%1)"/>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6ACA96">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BC463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84C26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26FCC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D442A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AA246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0653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405DC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C8D384D"/>
    <w:multiLevelType w:val="hybridMultilevel"/>
    <w:tmpl w:val="6696E586"/>
    <w:lvl w:ilvl="0" w:tplc="EDA2E5E2">
      <w:start w:val="1"/>
      <w:numFmt w:val="lowerRoman"/>
      <w:lvlText w:val="%1."/>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2A6FA80">
      <w:start w:val="1"/>
      <w:numFmt w:val="lowerLetter"/>
      <w:lvlText w:val="%2"/>
      <w:lvlJc w:val="left"/>
      <w:pPr>
        <w:ind w:left="11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B6B0FE12">
      <w:start w:val="1"/>
      <w:numFmt w:val="lowerRoman"/>
      <w:lvlText w:val="%3"/>
      <w:lvlJc w:val="left"/>
      <w:pPr>
        <w:ind w:left="191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5440EB0">
      <w:start w:val="1"/>
      <w:numFmt w:val="decimal"/>
      <w:lvlText w:val="%4"/>
      <w:lvlJc w:val="left"/>
      <w:pPr>
        <w:ind w:left="263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CE647F0A">
      <w:start w:val="1"/>
      <w:numFmt w:val="lowerLetter"/>
      <w:lvlText w:val="%5"/>
      <w:lvlJc w:val="left"/>
      <w:pPr>
        <w:ind w:left="335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B584C5A">
      <w:start w:val="1"/>
      <w:numFmt w:val="lowerRoman"/>
      <w:lvlText w:val="%6"/>
      <w:lvlJc w:val="left"/>
      <w:pPr>
        <w:ind w:left="407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A55419B0">
      <w:start w:val="1"/>
      <w:numFmt w:val="decimal"/>
      <w:lvlText w:val="%7"/>
      <w:lvlJc w:val="left"/>
      <w:pPr>
        <w:ind w:left="479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FB0234F0">
      <w:start w:val="1"/>
      <w:numFmt w:val="lowerLetter"/>
      <w:lvlText w:val="%8"/>
      <w:lvlJc w:val="left"/>
      <w:pPr>
        <w:ind w:left="551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ADA1CA8">
      <w:start w:val="1"/>
      <w:numFmt w:val="lowerRoman"/>
      <w:lvlText w:val="%9"/>
      <w:lvlJc w:val="left"/>
      <w:pPr>
        <w:ind w:left="623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CF54CE4"/>
    <w:multiLevelType w:val="hybridMultilevel"/>
    <w:tmpl w:val="15FA9330"/>
    <w:lvl w:ilvl="0" w:tplc="02B40768">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B289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2A688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32E4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2EB8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5A05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5CAA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5C66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E873E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6D1C2954"/>
    <w:multiLevelType w:val="multilevel"/>
    <w:tmpl w:val="6660EFFE"/>
    <w:lvl w:ilvl="0">
      <w:start w:val="1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6E06216D"/>
    <w:multiLevelType w:val="hybridMultilevel"/>
    <w:tmpl w:val="2BFA5CF6"/>
    <w:lvl w:ilvl="0" w:tplc="9C4EC7A0">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4AAA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FCCC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E0CC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BEB2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3C56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38FC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345D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CE8C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E7C4881"/>
    <w:multiLevelType w:val="multilevel"/>
    <w:tmpl w:val="70C84530"/>
    <w:lvl w:ilvl="0">
      <w:start w:val="2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0507681"/>
    <w:multiLevelType w:val="multilevel"/>
    <w:tmpl w:val="FFB44B08"/>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1AC2AD0"/>
    <w:multiLevelType w:val="multilevel"/>
    <w:tmpl w:val="4E90822C"/>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2A87458"/>
    <w:multiLevelType w:val="hybridMultilevel"/>
    <w:tmpl w:val="2C1EDB0C"/>
    <w:lvl w:ilvl="0" w:tplc="F6B8AF5A">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04DC6">
      <w:start w:val="1"/>
      <w:numFmt w:val="bullet"/>
      <w:lvlText w:val="o"/>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BE254C">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84B8E2">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967314">
      <w:start w:val="1"/>
      <w:numFmt w:val="bullet"/>
      <w:lvlText w:val="o"/>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384536">
      <w:start w:val="1"/>
      <w:numFmt w:val="bullet"/>
      <w:lvlText w:val="▪"/>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84436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66DA04">
      <w:start w:val="1"/>
      <w:numFmt w:val="bullet"/>
      <w:lvlText w:val="o"/>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E66A9C">
      <w:start w:val="1"/>
      <w:numFmt w:val="bullet"/>
      <w:lvlText w:val="▪"/>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2E471E3"/>
    <w:multiLevelType w:val="hybridMultilevel"/>
    <w:tmpl w:val="A5AA1F1A"/>
    <w:lvl w:ilvl="0" w:tplc="AA1EEE40">
      <w:start w:val="1"/>
      <w:numFmt w:val="lowerLetter"/>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42B9E0">
      <w:start w:val="1"/>
      <w:numFmt w:val="lowerLetter"/>
      <w:lvlText w:val="%2"/>
      <w:lvlJc w:val="left"/>
      <w:pPr>
        <w:ind w:left="17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269844">
      <w:start w:val="1"/>
      <w:numFmt w:val="lowerRoman"/>
      <w:lvlText w:val="%3"/>
      <w:lvlJc w:val="left"/>
      <w:pPr>
        <w:ind w:left="2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389DA6">
      <w:start w:val="1"/>
      <w:numFmt w:val="decimal"/>
      <w:lvlText w:val="%4"/>
      <w:lvlJc w:val="left"/>
      <w:pPr>
        <w:ind w:left="3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E0A606">
      <w:start w:val="1"/>
      <w:numFmt w:val="lowerLetter"/>
      <w:lvlText w:val="%5"/>
      <w:lvlJc w:val="left"/>
      <w:pPr>
        <w:ind w:left="3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3C3BA8">
      <w:start w:val="1"/>
      <w:numFmt w:val="lowerRoman"/>
      <w:lvlText w:val="%6"/>
      <w:lvlJc w:val="left"/>
      <w:pPr>
        <w:ind w:left="4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03A2E">
      <w:start w:val="1"/>
      <w:numFmt w:val="decimal"/>
      <w:lvlText w:val="%7"/>
      <w:lvlJc w:val="left"/>
      <w:pPr>
        <w:ind w:left="5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223BA4">
      <w:start w:val="1"/>
      <w:numFmt w:val="lowerLetter"/>
      <w:lvlText w:val="%8"/>
      <w:lvlJc w:val="left"/>
      <w:pPr>
        <w:ind w:left="6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941536">
      <w:start w:val="1"/>
      <w:numFmt w:val="lowerRoman"/>
      <w:lvlText w:val="%9"/>
      <w:lvlJc w:val="left"/>
      <w:pPr>
        <w:ind w:left="6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731A0B39"/>
    <w:multiLevelType w:val="hybridMultilevel"/>
    <w:tmpl w:val="59E06E12"/>
    <w:lvl w:ilvl="0" w:tplc="084E1B92">
      <w:start w:val="1"/>
      <w:numFmt w:val="lowerRoman"/>
      <w:lvlText w:val="%1)"/>
      <w:lvlJc w:val="left"/>
      <w:pPr>
        <w:ind w:left="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C65920">
      <w:start w:val="1"/>
      <w:numFmt w:val="lowerLetter"/>
      <w:lvlText w:val="%2"/>
      <w:lvlJc w:val="left"/>
      <w:pPr>
        <w:ind w:left="1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3E7D20">
      <w:start w:val="1"/>
      <w:numFmt w:val="lowerRoman"/>
      <w:lvlText w:val="%3"/>
      <w:lvlJc w:val="left"/>
      <w:pPr>
        <w:ind w:left="2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6E63E0">
      <w:start w:val="1"/>
      <w:numFmt w:val="decimal"/>
      <w:lvlText w:val="%4"/>
      <w:lvlJc w:val="left"/>
      <w:pPr>
        <w:ind w:left="2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E6E3AE">
      <w:start w:val="1"/>
      <w:numFmt w:val="lowerLetter"/>
      <w:lvlText w:val="%5"/>
      <w:lvlJc w:val="left"/>
      <w:pPr>
        <w:ind w:left="3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A2B6EE">
      <w:start w:val="1"/>
      <w:numFmt w:val="lowerRoman"/>
      <w:lvlText w:val="%6"/>
      <w:lvlJc w:val="left"/>
      <w:pPr>
        <w:ind w:left="4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FE6630">
      <w:start w:val="1"/>
      <w:numFmt w:val="decimal"/>
      <w:lvlText w:val="%7"/>
      <w:lvlJc w:val="left"/>
      <w:pPr>
        <w:ind w:left="5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CA1550">
      <w:start w:val="1"/>
      <w:numFmt w:val="lowerLetter"/>
      <w:lvlText w:val="%8"/>
      <w:lvlJc w:val="left"/>
      <w:pPr>
        <w:ind w:left="5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F4B502">
      <w:start w:val="1"/>
      <w:numFmt w:val="lowerRoman"/>
      <w:lvlText w:val="%9"/>
      <w:lvlJc w:val="left"/>
      <w:pPr>
        <w:ind w:left="6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732474EE"/>
    <w:multiLevelType w:val="hybridMultilevel"/>
    <w:tmpl w:val="53BCA9D0"/>
    <w:lvl w:ilvl="0" w:tplc="42424816">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26D9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6A90F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D22E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DAEA0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2A42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6879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80E5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CE74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4757439"/>
    <w:multiLevelType w:val="hybridMultilevel"/>
    <w:tmpl w:val="DDB87A10"/>
    <w:lvl w:ilvl="0" w:tplc="28CA25F0">
      <w:start w:val="23"/>
      <w:numFmt w:val="decimal"/>
      <w:lvlText w:val="%1."/>
      <w:lvlJc w:val="left"/>
      <w:pPr>
        <w:ind w:left="1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D41E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68CA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B67D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2E4F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9ED7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BE08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BCD7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BABF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4DC76A0"/>
    <w:multiLevelType w:val="hybridMultilevel"/>
    <w:tmpl w:val="4F54E20E"/>
    <w:lvl w:ilvl="0" w:tplc="C53651EC">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8CA5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D83AF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E2D0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C4EB7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64A2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CC2CD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9A52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74F7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6AF7B23"/>
    <w:multiLevelType w:val="hybridMultilevel"/>
    <w:tmpl w:val="A5E25B7E"/>
    <w:lvl w:ilvl="0" w:tplc="602C0A94">
      <w:start w:val="1"/>
      <w:numFmt w:val="lowerLetter"/>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CA3EB4">
      <w:start w:val="1"/>
      <w:numFmt w:val="lowerLetter"/>
      <w:lvlText w:val="%2"/>
      <w:lvlJc w:val="left"/>
      <w:pPr>
        <w:ind w:left="1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EADF76">
      <w:start w:val="1"/>
      <w:numFmt w:val="lowerRoman"/>
      <w:lvlText w:val="%3"/>
      <w:lvlJc w:val="left"/>
      <w:pPr>
        <w:ind w:left="2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1EB2C6">
      <w:start w:val="1"/>
      <w:numFmt w:val="decimal"/>
      <w:lvlText w:val="%4"/>
      <w:lvlJc w:val="left"/>
      <w:pPr>
        <w:ind w:left="3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D80310">
      <w:start w:val="1"/>
      <w:numFmt w:val="lowerLetter"/>
      <w:lvlText w:val="%5"/>
      <w:lvlJc w:val="left"/>
      <w:pPr>
        <w:ind w:left="3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30C8BA">
      <w:start w:val="1"/>
      <w:numFmt w:val="lowerRoman"/>
      <w:lvlText w:val="%6"/>
      <w:lvlJc w:val="left"/>
      <w:pPr>
        <w:ind w:left="4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94F25E">
      <w:start w:val="1"/>
      <w:numFmt w:val="decimal"/>
      <w:lvlText w:val="%7"/>
      <w:lvlJc w:val="left"/>
      <w:pPr>
        <w:ind w:left="5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520010">
      <w:start w:val="1"/>
      <w:numFmt w:val="lowerLetter"/>
      <w:lvlText w:val="%8"/>
      <w:lvlJc w:val="left"/>
      <w:pPr>
        <w:ind w:left="6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860222">
      <w:start w:val="1"/>
      <w:numFmt w:val="lowerRoman"/>
      <w:lvlText w:val="%9"/>
      <w:lvlJc w:val="left"/>
      <w:pPr>
        <w:ind w:left="6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76BE1E22"/>
    <w:multiLevelType w:val="hybridMultilevel"/>
    <w:tmpl w:val="9050F42E"/>
    <w:lvl w:ilvl="0" w:tplc="3C0C2866">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DECA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98926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2AFA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8AA8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4CEEA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C671D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4E9F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06C8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770A7C42"/>
    <w:multiLevelType w:val="hybridMultilevel"/>
    <w:tmpl w:val="77B84434"/>
    <w:lvl w:ilvl="0" w:tplc="01B85214">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E03F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22AFC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B891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98063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D67D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965B5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9A3E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EEABD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9AA3D76"/>
    <w:multiLevelType w:val="hybridMultilevel"/>
    <w:tmpl w:val="3064F6CE"/>
    <w:lvl w:ilvl="0" w:tplc="C2D4D07E">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62A6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0298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B8CC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124B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049B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6423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D641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8C7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7AFA24B5"/>
    <w:multiLevelType w:val="hybridMultilevel"/>
    <w:tmpl w:val="DBE6943C"/>
    <w:lvl w:ilvl="0" w:tplc="33E43336">
      <w:start w:val="1"/>
      <w:numFmt w:val="lowerLetter"/>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88D356">
      <w:start w:val="1"/>
      <w:numFmt w:val="lowerLetter"/>
      <w:lvlText w:val="%2"/>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42FEDE">
      <w:start w:val="1"/>
      <w:numFmt w:val="lowerRoman"/>
      <w:lvlText w:val="%3"/>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C6BAE6">
      <w:start w:val="1"/>
      <w:numFmt w:val="decimal"/>
      <w:lvlText w:val="%4"/>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00A5C6">
      <w:start w:val="1"/>
      <w:numFmt w:val="lowerLetter"/>
      <w:lvlText w:val="%5"/>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BA9D0E">
      <w:start w:val="1"/>
      <w:numFmt w:val="lowerRoman"/>
      <w:lvlText w:val="%6"/>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BE8F1E">
      <w:start w:val="1"/>
      <w:numFmt w:val="decimal"/>
      <w:lvlText w:val="%7"/>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A63D12">
      <w:start w:val="1"/>
      <w:numFmt w:val="lowerLetter"/>
      <w:lvlText w:val="%8"/>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B21B0A">
      <w:start w:val="1"/>
      <w:numFmt w:val="lowerRoman"/>
      <w:lvlText w:val="%9"/>
      <w:lvlJc w:val="left"/>
      <w:pPr>
        <w:ind w:left="6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B512688"/>
    <w:multiLevelType w:val="hybridMultilevel"/>
    <w:tmpl w:val="E18C6AC4"/>
    <w:lvl w:ilvl="0" w:tplc="65562702">
      <w:start w:val="1"/>
      <w:numFmt w:val="lowerLetter"/>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D8EEE8">
      <w:start w:val="1"/>
      <w:numFmt w:val="lowerLetter"/>
      <w:lvlText w:val="%2"/>
      <w:lvlJc w:val="left"/>
      <w:pPr>
        <w:ind w:left="1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8EE368">
      <w:start w:val="1"/>
      <w:numFmt w:val="lowerRoman"/>
      <w:lvlText w:val="%3"/>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20F530">
      <w:start w:val="1"/>
      <w:numFmt w:val="decimal"/>
      <w:lvlText w:val="%4"/>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CCB658">
      <w:start w:val="1"/>
      <w:numFmt w:val="lowerLetter"/>
      <w:lvlText w:val="%5"/>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D63EF4">
      <w:start w:val="1"/>
      <w:numFmt w:val="lowerRoman"/>
      <w:lvlText w:val="%6"/>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A0BF28">
      <w:start w:val="1"/>
      <w:numFmt w:val="decimal"/>
      <w:lvlText w:val="%7"/>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CEA8AE">
      <w:start w:val="1"/>
      <w:numFmt w:val="lowerLetter"/>
      <w:lvlText w:val="%8"/>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4272C8">
      <w:start w:val="1"/>
      <w:numFmt w:val="lowerRoman"/>
      <w:lvlText w:val="%9"/>
      <w:lvlJc w:val="left"/>
      <w:pPr>
        <w:ind w:left="6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D3D66B4"/>
    <w:multiLevelType w:val="hybridMultilevel"/>
    <w:tmpl w:val="8B20E536"/>
    <w:lvl w:ilvl="0" w:tplc="D91E0C9C">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D429B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CCEE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687A4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32F4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C89F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7886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2280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5CAAF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7F662DC4"/>
    <w:multiLevelType w:val="multilevel"/>
    <w:tmpl w:val="D2F0F8C6"/>
    <w:lvl w:ilvl="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4734471">
    <w:abstractNumId w:val="118"/>
  </w:num>
  <w:num w:numId="2" w16cid:durableId="917901415">
    <w:abstractNumId w:val="96"/>
  </w:num>
  <w:num w:numId="3" w16cid:durableId="217984513">
    <w:abstractNumId w:val="56"/>
  </w:num>
  <w:num w:numId="4" w16cid:durableId="844901235">
    <w:abstractNumId w:val="16"/>
  </w:num>
  <w:num w:numId="5" w16cid:durableId="1847012990">
    <w:abstractNumId w:val="28"/>
  </w:num>
  <w:num w:numId="6" w16cid:durableId="565380211">
    <w:abstractNumId w:val="100"/>
  </w:num>
  <w:num w:numId="7" w16cid:durableId="435442682">
    <w:abstractNumId w:val="26"/>
  </w:num>
  <w:num w:numId="8" w16cid:durableId="1783838095">
    <w:abstractNumId w:val="99"/>
  </w:num>
  <w:num w:numId="9" w16cid:durableId="785270835">
    <w:abstractNumId w:val="55"/>
  </w:num>
  <w:num w:numId="10" w16cid:durableId="1615282165">
    <w:abstractNumId w:val="143"/>
  </w:num>
  <w:num w:numId="11" w16cid:durableId="1974480610">
    <w:abstractNumId w:val="117"/>
  </w:num>
  <w:num w:numId="12" w16cid:durableId="970600502">
    <w:abstractNumId w:val="69"/>
  </w:num>
  <w:num w:numId="13" w16cid:durableId="1399942377">
    <w:abstractNumId w:val="15"/>
  </w:num>
  <w:num w:numId="14" w16cid:durableId="1103453965">
    <w:abstractNumId w:val="147"/>
  </w:num>
  <w:num w:numId="15" w16cid:durableId="1321076944">
    <w:abstractNumId w:val="126"/>
  </w:num>
  <w:num w:numId="16" w16cid:durableId="680929869">
    <w:abstractNumId w:val="24"/>
  </w:num>
  <w:num w:numId="17" w16cid:durableId="1210259699">
    <w:abstractNumId w:val="139"/>
  </w:num>
  <w:num w:numId="18" w16cid:durableId="1042940982">
    <w:abstractNumId w:val="31"/>
  </w:num>
  <w:num w:numId="19" w16cid:durableId="160313054">
    <w:abstractNumId w:val="88"/>
  </w:num>
  <w:num w:numId="20" w16cid:durableId="554857010">
    <w:abstractNumId w:val="44"/>
  </w:num>
  <w:num w:numId="21" w16cid:durableId="1710832683">
    <w:abstractNumId w:val="76"/>
  </w:num>
  <w:num w:numId="22" w16cid:durableId="642123420">
    <w:abstractNumId w:val="47"/>
  </w:num>
  <w:num w:numId="23" w16cid:durableId="698434518">
    <w:abstractNumId w:val="101"/>
  </w:num>
  <w:num w:numId="24" w16cid:durableId="574165200">
    <w:abstractNumId w:val="136"/>
  </w:num>
  <w:num w:numId="25" w16cid:durableId="1016495160">
    <w:abstractNumId w:val="149"/>
  </w:num>
  <w:num w:numId="26" w16cid:durableId="708650521">
    <w:abstractNumId w:val="82"/>
  </w:num>
  <w:num w:numId="27" w16cid:durableId="1672174549">
    <w:abstractNumId w:val="134"/>
  </w:num>
  <w:num w:numId="28" w16cid:durableId="2133404784">
    <w:abstractNumId w:val="59"/>
  </w:num>
  <w:num w:numId="29" w16cid:durableId="507139475">
    <w:abstractNumId w:val="115"/>
  </w:num>
  <w:num w:numId="30" w16cid:durableId="1601062315">
    <w:abstractNumId w:val="17"/>
  </w:num>
  <w:num w:numId="31" w16cid:durableId="409356081">
    <w:abstractNumId w:val="84"/>
  </w:num>
  <w:num w:numId="32" w16cid:durableId="1174488294">
    <w:abstractNumId w:val="66"/>
  </w:num>
  <w:num w:numId="33" w16cid:durableId="1912351465">
    <w:abstractNumId w:val="109"/>
  </w:num>
  <w:num w:numId="34" w16cid:durableId="81029109">
    <w:abstractNumId w:val="46"/>
  </w:num>
  <w:num w:numId="35" w16cid:durableId="1568221117">
    <w:abstractNumId w:val="116"/>
  </w:num>
  <w:num w:numId="36" w16cid:durableId="1539515437">
    <w:abstractNumId w:val="35"/>
  </w:num>
  <w:num w:numId="37" w16cid:durableId="1011298604">
    <w:abstractNumId w:val="85"/>
  </w:num>
  <w:num w:numId="38" w16cid:durableId="450319708">
    <w:abstractNumId w:val="135"/>
  </w:num>
  <w:num w:numId="39" w16cid:durableId="1275790193">
    <w:abstractNumId w:val="54"/>
  </w:num>
  <w:num w:numId="40" w16cid:durableId="2003459360">
    <w:abstractNumId w:val="10"/>
  </w:num>
  <w:num w:numId="41" w16cid:durableId="1118715058">
    <w:abstractNumId w:val="152"/>
  </w:num>
  <w:num w:numId="42" w16cid:durableId="1181046245">
    <w:abstractNumId w:val="18"/>
  </w:num>
  <w:num w:numId="43" w16cid:durableId="682777960">
    <w:abstractNumId w:val="53"/>
  </w:num>
  <w:num w:numId="44" w16cid:durableId="1194340581">
    <w:abstractNumId w:val="57"/>
  </w:num>
  <w:num w:numId="45" w16cid:durableId="2019428360">
    <w:abstractNumId w:val="129"/>
  </w:num>
  <w:num w:numId="46" w16cid:durableId="2035685353">
    <w:abstractNumId w:val="110"/>
  </w:num>
  <w:num w:numId="47" w16cid:durableId="991061249">
    <w:abstractNumId w:val="21"/>
  </w:num>
  <w:num w:numId="48" w16cid:durableId="50159365">
    <w:abstractNumId w:val="13"/>
  </w:num>
  <w:num w:numId="49" w16cid:durableId="1492520527">
    <w:abstractNumId w:val="39"/>
  </w:num>
  <w:num w:numId="50" w16cid:durableId="1911693299">
    <w:abstractNumId w:val="30"/>
  </w:num>
  <w:num w:numId="51" w16cid:durableId="1828091771">
    <w:abstractNumId w:val="112"/>
  </w:num>
  <w:num w:numId="52" w16cid:durableId="1232228425">
    <w:abstractNumId w:val="20"/>
  </w:num>
  <w:num w:numId="53" w16cid:durableId="196965908">
    <w:abstractNumId w:val="130"/>
  </w:num>
  <w:num w:numId="54" w16cid:durableId="1386761368">
    <w:abstractNumId w:val="60"/>
  </w:num>
  <w:num w:numId="55" w16cid:durableId="2134324013">
    <w:abstractNumId w:val="71"/>
  </w:num>
  <w:num w:numId="56" w16cid:durableId="310140164">
    <w:abstractNumId w:val="34"/>
  </w:num>
  <w:num w:numId="57" w16cid:durableId="324625805">
    <w:abstractNumId w:val="1"/>
  </w:num>
  <w:num w:numId="58" w16cid:durableId="1215435434">
    <w:abstractNumId w:val="103"/>
  </w:num>
  <w:num w:numId="59" w16cid:durableId="595752850">
    <w:abstractNumId w:val="137"/>
  </w:num>
  <w:num w:numId="60" w16cid:durableId="1960916174">
    <w:abstractNumId w:val="72"/>
  </w:num>
  <w:num w:numId="61" w16cid:durableId="1475874835">
    <w:abstractNumId w:val="19"/>
  </w:num>
  <w:num w:numId="62" w16cid:durableId="2087069124">
    <w:abstractNumId w:val="78"/>
  </w:num>
  <w:num w:numId="63" w16cid:durableId="1492990784">
    <w:abstractNumId w:val="148"/>
  </w:num>
  <w:num w:numId="64" w16cid:durableId="169680750">
    <w:abstractNumId w:val="64"/>
  </w:num>
  <w:num w:numId="65" w16cid:durableId="940264044">
    <w:abstractNumId w:val="92"/>
  </w:num>
  <w:num w:numId="66" w16cid:durableId="1265187858">
    <w:abstractNumId w:val="94"/>
  </w:num>
  <w:num w:numId="67" w16cid:durableId="1324972366">
    <w:abstractNumId w:val="145"/>
  </w:num>
  <w:num w:numId="68" w16cid:durableId="850727000">
    <w:abstractNumId w:val="95"/>
  </w:num>
  <w:num w:numId="69" w16cid:durableId="410588467">
    <w:abstractNumId w:val="74"/>
  </w:num>
  <w:num w:numId="70" w16cid:durableId="41445504">
    <w:abstractNumId w:val="105"/>
  </w:num>
  <w:num w:numId="71" w16cid:durableId="1083918924">
    <w:abstractNumId w:val="153"/>
  </w:num>
  <w:num w:numId="72" w16cid:durableId="1971008496">
    <w:abstractNumId w:val="122"/>
  </w:num>
  <w:num w:numId="73" w16cid:durableId="1645546417">
    <w:abstractNumId w:val="27"/>
  </w:num>
  <w:num w:numId="74" w16cid:durableId="640426685">
    <w:abstractNumId w:val="91"/>
  </w:num>
  <w:num w:numId="75" w16cid:durableId="191115485">
    <w:abstractNumId w:val="25"/>
  </w:num>
  <w:num w:numId="76" w16cid:durableId="491871240">
    <w:abstractNumId w:val="86"/>
  </w:num>
  <w:num w:numId="77" w16cid:durableId="1649744747">
    <w:abstractNumId w:val="81"/>
  </w:num>
  <w:num w:numId="78" w16cid:durableId="153299882">
    <w:abstractNumId w:val="89"/>
  </w:num>
  <w:num w:numId="79" w16cid:durableId="619721808">
    <w:abstractNumId w:val="127"/>
  </w:num>
  <w:num w:numId="80" w16cid:durableId="2088068972">
    <w:abstractNumId w:val="123"/>
  </w:num>
  <w:num w:numId="81" w16cid:durableId="1094863698">
    <w:abstractNumId w:val="40"/>
  </w:num>
  <w:num w:numId="82" w16cid:durableId="1462573330">
    <w:abstractNumId w:val="14"/>
  </w:num>
  <w:num w:numId="83" w16cid:durableId="619994480">
    <w:abstractNumId w:val="120"/>
  </w:num>
  <w:num w:numId="84" w16cid:durableId="863981755">
    <w:abstractNumId w:val="132"/>
  </w:num>
  <w:num w:numId="85" w16cid:durableId="2109696128">
    <w:abstractNumId w:val="93"/>
  </w:num>
  <w:num w:numId="86" w16cid:durableId="2100590873">
    <w:abstractNumId w:val="23"/>
  </w:num>
  <w:num w:numId="87" w16cid:durableId="623660919">
    <w:abstractNumId w:val="33"/>
  </w:num>
  <w:num w:numId="88" w16cid:durableId="1072234690">
    <w:abstractNumId w:val="125"/>
  </w:num>
  <w:num w:numId="89" w16cid:durableId="1912890332">
    <w:abstractNumId w:val="9"/>
  </w:num>
  <w:num w:numId="90" w16cid:durableId="403724265">
    <w:abstractNumId w:val="49"/>
  </w:num>
  <w:num w:numId="91" w16cid:durableId="147677476">
    <w:abstractNumId w:val="144"/>
  </w:num>
  <w:num w:numId="92" w16cid:durableId="230695655">
    <w:abstractNumId w:val="63"/>
  </w:num>
  <w:num w:numId="93" w16cid:durableId="506167219">
    <w:abstractNumId w:val="48"/>
  </w:num>
  <w:num w:numId="94" w16cid:durableId="1810854175">
    <w:abstractNumId w:val="106"/>
  </w:num>
  <w:num w:numId="95" w16cid:durableId="2137597607">
    <w:abstractNumId w:val="87"/>
  </w:num>
  <w:num w:numId="96" w16cid:durableId="1847279159">
    <w:abstractNumId w:val="2"/>
  </w:num>
  <w:num w:numId="97" w16cid:durableId="457185128">
    <w:abstractNumId w:val="22"/>
  </w:num>
  <w:num w:numId="98" w16cid:durableId="303698299">
    <w:abstractNumId w:val="67"/>
  </w:num>
  <w:num w:numId="99" w16cid:durableId="2102531646">
    <w:abstractNumId w:val="97"/>
  </w:num>
  <w:num w:numId="100" w16cid:durableId="1132401993">
    <w:abstractNumId w:val="138"/>
  </w:num>
  <w:num w:numId="101" w16cid:durableId="1696038111">
    <w:abstractNumId w:val="41"/>
  </w:num>
  <w:num w:numId="102" w16cid:durableId="762721256">
    <w:abstractNumId w:val="61"/>
  </w:num>
  <w:num w:numId="103" w16cid:durableId="1110054177">
    <w:abstractNumId w:val="151"/>
  </w:num>
  <w:num w:numId="104" w16cid:durableId="1363559404">
    <w:abstractNumId w:val="111"/>
  </w:num>
  <w:num w:numId="105" w16cid:durableId="1310793088">
    <w:abstractNumId w:val="98"/>
  </w:num>
  <w:num w:numId="106" w16cid:durableId="609122592">
    <w:abstractNumId w:val="32"/>
  </w:num>
  <w:num w:numId="107" w16cid:durableId="2032103542">
    <w:abstractNumId w:val="79"/>
  </w:num>
  <w:num w:numId="108" w16cid:durableId="2042389224">
    <w:abstractNumId w:val="73"/>
  </w:num>
  <w:num w:numId="109" w16cid:durableId="91901261">
    <w:abstractNumId w:val="113"/>
  </w:num>
  <w:num w:numId="110" w16cid:durableId="696199331">
    <w:abstractNumId w:val="114"/>
  </w:num>
  <w:num w:numId="111" w16cid:durableId="1790396503">
    <w:abstractNumId w:val="104"/>
  </w:num>
  <w:num w:numId="112" w16cid:durableId="427195303">
    <w:abstractNumId w:val="124"/>
  </w:num>
  <w:num w:numId="113" w16cid:durableId="328674402">
    <w:abstractNumId w:val="90"/>
  </w:num>
  <w:num w:numId="114" w16cid:durableId="1784374352">
    <w:abstractNumId w:val="142"/>
  </w:num>
  <w:num w:numId="115" w16cid:durableId="776801326">
    <w:abstractNumId w:val="36"/>
  </w:num>
  <w:num w:numId="116" w16cid:durableId="1318651619">
    <w:abstractNumId w:val="3"/>
  </w:num>
  <w:num w:numId="117" w16cid:durableId="1762607513">
    <w:abstractNumId w:val="141"/>
  </w:num>
  <w:num w:numId="118" w16cid:durableId="693189144">
    <w:abstractNumId w:val="62"/>
  </w:num>
  <w:num w:numId="119" w16cid:durableId="679048116">
    <w:abstractNumId w:val="108"/>
  </w:num>
  <w:num w:numId="120" w16cid:durableId="2127888639">
    <w:abstractNumId w:val="52"/>
  </w:num>
  <w:num w:numId="121" w16cid:durableId="1315642463">
    <w:abstractNumId w:val="11"/>
  </w:num>
  <w:num w:numId="122" w16cid:durableId="2146658570">
    <w:abstractNumId w:val="50"/>
  </w:num>
  <w:num w:numId="123" w16cid:durableId="305084984">
    <w:abstractNumId w:val="58"/>
  </w:num>
  <w:num w:numId="124" w16cid:durableId="610817296">
    <w:abstractNumId w:val="80"/>
  </w:num>
  <w:num w:numId="125" w16cid:durableId="889148522">
    <w:abstractNumId w:val="83"/>
  </w:num>
  <w:num w:numId="126" w16cid:durableId="165441491">
    <w:abstractNumId w:val="4"/>
  </w:num>
  <w:num w:numId="127" w16cid:durableId="1643194367">
    <w:abstractNumId w:val="131"/>
  </w:num>
  <w:num w:numId="128" w16cid:durableId="1342850227">
    <w:abstractNumId w:val="8"/>
  </w:num>
  <w:num w:numId="129" w16cid:durableId="226300990">
    <w:abstractNumId w:val="42"/>
  </w:num>
  <w:num w:numId="130" w16cid:durableId="866992515">
    <w:abstractNumId w:val="38"/>
  </w:num>
  <w:num w:numId="131" w16cid:durableId="1236090165">
    <w:abstractNumId w:val="128"/>
  </w:num>
  <w:num w:numId="132" w16cid:durableId="957955816">
    <w:abstractNumId w:val="5"/>
  </w:num>
  <w:num w:numId="133" w16cid:durableId="1026490951">
    <w:abstractNumId w:val="146"/>
  </w:num>
  <w:num w:numId="134" w16cid:durableId="1761370901">
    <w:abstractNumId w:val="75"/>
  </w:num>
  <w:num w:numId="135" w16cid:durableId="74516583">
    <w:abstractNumId w:val="150"/>
  </w:num>
  <w:num w:numId="136" w16cid:durableId="1157376542">
    <w:abstractNumId w:val="51"/>
  </w:num>
  <w:num w:numId="137" w16cid:durableId="1894729501">
    <w:abstractNumId w:val="6"/>
  </w:num>
  <w:num w:numId="138" w16cid:durableId="621807736">
    <w:abstractNumId w:val="37"/>
  </w:num>
  <w:num w:numId="139" w16cid:durableId="1805345155">
    <w:abstractNumId w:val="107"/>
  </w:num>
  <w:num w:numId="140" w16cid:durableId="1396471880">
    <w:abstractNumId w:val="133"/>
  </w:num>
  <w:num w:numId="141" w16cid:durableId="1819106517">
    <w:abstractNumId w:val="43"/>
  </w:num>
  <w:num w:numId="142" w16cid:durableId="746608364">
    <w:abstractNumId w:val="45"/>
  </w:num>
  <w:num w:numId="143" w16cid:durableId="1758210517">
    <w:abstractNumId w:val="140"/>
  </w:num>
  <w:num w:numId="144" w16cid:durableId="326638417">
    <w:abstractNumId w:val="102"/>
  </w:num>
  <w:num w:numId="145" w16cid:durableId="1599555459">
    <w:abstractNumId w:val="77"/>
  </w:num>
  <w:num w:numId="146" w16cid:durableId="533033522">
    <w:abstractNumId w:val="0"/>
  </w:num>
  <w:num w:numId="147" w16cid:durableId="1766877812">
    <w:abstractNumId w:val="65"/>
  </w:num>
  <w:num w:numId="148" w16cid:durableId="2008511879">
    <w:abstractNumId w:val="121"/>
  </w:num>
  <w:num w:numId="149" w16cid:durableId="697975987">
    <w:abstractNumId w:val="68"/>
  </w:num>
  <w:num w:numId="150" w16cid:durableId="452790197">
    <w:abstractNumId w:val="29"/>
  </w:num>
  <w:num w:numId="151" w16cid:durableId="1660842306">
    <w:abstractNumId w:val="7"/>
  </w:num>
  <w:num w:numId="152" w16cid:durableId="1716848428">
    <w:abstractNumId w:val="119"/>
  </w:num>
  <w:num w:numId="153" w16cid:durableId="1338924314">
    <w:abstractNumId w:val="70"/>
  </w:num>
  <w:num w:numId="154" w16cid:durableId="2115711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06A"/>
    <w:rsid w:val="003D638D"/>
    <w:rsid w:val="00471391"/>
    <w:rsid w:val="006C006A"/>
    <w:rsid w:val="00804707"/>
    <w:rsid w:val="008A098D"/>
    <w:rsid w:val="00942054"/>
    <w:rsid w:val="00961133"/>
    <w:rsid w:val="00B835CE"/>
    <w:rsid w:val="00FD2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F01A"/>
  <w15:docId w15:val="{4E44E3D4-FB78-4BB2-950F-0F102653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 w:line="250" w:lineRule="auto"/>
      <w:ind w:left="10" w:right="1"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14" w:line="250" w:lineRule="auto"/>
      <w:ind w:left="10" w:right="1" w:hanging="10"/>
      <w:outlineLvl w:val="1"/>
    </w:pPr>
    <w:rPr>
      <w:rFonts w:ascii="Calibri" w:eastAsia="Calibri" w:hAnsi="Calibri" w:cs="Calibri"/>
      <w:b/>
      <w:color w:val="000000"/>
      <w:sz w:val="36"/>
    </w:rPr>
  </w:style>
  <w:style w:type="paragraph" w:styleId="Heading3">
    <w:name w:val="heading 3"/>
    <w:next w:val="Normal"/>
    <w:link w:val="Heading3Char"/>
    <w:uiPriority w:val="9"/>
    <w:unhideWhenUsed/>
    <w:qFormat/>
    <w:pPr>
      <w:keepNext/>
      <w:keepLines/>
      <w:spacing w:after="109" w:line="249" w:lineRule="auto"/>
      <w:ind w:left="10" w:right="6985"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2Char">
    <w:name w:val="Heading 2 Char"/>
    <w:link w:val="Heading2"/>
    <w:rPr>
      <w:rFonts w:ascii="Calibri" w:eastAsia="Calibri" w:hAnsi="Calibri" w:cs="Calibri"/>
      <w:b/>
      <w:color w:val="000000"/>
      <w:sz w:val="36"/>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A0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government/uploads/system/uploads/attachment_data/file/646497/2017-09-13_Official_Sensitive_Supplier_Code_of_Conduct_September_2017.pdf" TargetMode="External"/><Relationship Id="rId21" Type="http://schemas.openxmlformats.org/officeDocument/2006/relationships/hyperlink" Target="https://learn.microsoft.com/en-us/partner-center/introduction-to-pcs" TargetMode="External"/><Relationship Id="rId42" Type="http://schemas.openxmlformats.org/officeDocument/2006/relationships/header" Target="header12.xml"/><Relationship Id="rId63" Type="http://schemas.openxmlformats.org/officeDocument/2006/relationships/hyperlink" Target="https://www.gov.uk/government/publications/blowing-the-whistle-list-of-prescribed-people-and-bodies--2/whistleblowing-list-of-prescribed-people-and-bodies" TargetMode="External"/><Relationship Id="rId84" Type="http://schemas.openxmlformats.org/officeDocument/2006/relationships/hyperlink" Target="https://www.gov.uk/government/publications/blowing-the-whistle-list-of-prescribed-people-and-bodies--2/whistleblowing-list-of-prescribed-people-and-bodies" TargetMode="External"/><Relationship Id="rId138" Type="http://schemas.openxmlformats.org/officeDocument/2006/relationships/header" Target="header22.xml"/><Relationship Id="rId159" Type="http://schemas.openxmlformats.org/officeDocument/2006/relationships/header" Target="header29.xml"/><Relationship Id="rId170" Type="http://schemas.openxmlformats.org/officeDocument/2006/relationships/hyperlink" Target="https://www.gov.uk/definition-of-disability-under-equality-act-2010" TargetMode="External"/><Relationship Id="rId191" Type="http://schemas.openxmlformats.org/officeDocument/2006/relationships/header" Target="header38.xml"/><Relationship Id="rId205" Type="http://schemas.openxmlformats.org/officeDocument/2006/relationships/footer" Target="footer44.xml"/><Relationship Id="rId107" Type="http://schemas.openxmlformats.org/officeDocument/2006/relationships/header" Target="header19.xml"/><Relationship Id="rId11" Type="http://schemas.openxmlformats.org/officeDocument/2006/relationships/footer" Target="footer1.xml"/><Relationship Id="rId32" Type="http://schemas.openxmlformats.org/officeDocument/2006/relationships/header" Target="header7.xml"/><Relationship Id="rId53" Type="http://schemas.openxmlformats.org/officeDocument/2006/relationships/hyperlink" Target="https://www.gov.uk/guidance/ir35-find-out-if-it-applies" TargetMode="External"/><Relationship Id="rId74" Type="http://schemas.openxmlformats.org/officeDocument/2006/relationships/hyperlink" Target="https://www.gov.uk/government/publications/blowing-the-whistle-list-of-prescribed-people-and-bodies--2/whistleblowing-list-of-prescribed-people-and-bodies" TargetMode="External"/><Relationship Id="rId128" Type="http://schemas.openxmlformats.org/officeDocument/2006/relationships/hyperlink" Target="https://www.gov.uk/government/collections/sustainable-procurement-the-government-buying-standards-gbs" TargetMode="External"/><Relationship Id="rId149" Type="http://schemas.openxmlformats.org/officeDocument/2006/relationships/footer" Target="footer27.xml"/><Relationship Id="rId5" Type="http://schemas.openxmlformats.org/officeDocument/2006/relationships/footnotes" Target="footnotes.xml"/><Relationship Id="rId95" Type="http://schemas.openxmlformats.org/officeDocument/2006/relationships/header" Target="header13.xml"/><Relationship Id="rId160" Type="http://schemas.openxmlformats.org/officeDocument/2006/relationships/footer" Target="footer28.xml"/><Relationship Id="rId181" Type="http://schemas.openxmlformats.org/officeDocument/2006/relationships/footer" Target="footer32.xml"/><Relationship Id="rId22" Type="http://schemas.openxmlformats.org/officeDocument/2006/relationships/hyperlink" Target="https://learn.microsoft.com/en-us/partner-center/introduction-to-pcs" TargetMode="External"/><Relationship Id="rId43" Type="http://schemas.openxmlformats.org/officeDocument/2006/relationships/footer" Target="footer12.xml"/><Relationship Id="rId64" Type="http://schemas.openxmlformats.org/officeDocument/2006/relationships/hyperlink" Target="https://www.gov.uk/government/publications/blowing-the-whistle-list-of-prescribed-people-and-bodies--2/whistleblowing-list-of-prescribed-people-and-bodies" TargetMode="External"/><Relationship Id="rId118" Type="http://schemas.openxmlformats.org/officeDocument/2006/relationships/hyperlink" Target="https://www.gov.uk/government/uploads/system/uploads/attachment_data/file/646497/2017-09-13_Official_Sensitive_Supplier_Code_of_Conduct_September_2017.pdf" TargetMode="External"/><Relationship Id="rId139" Type="http://schemas.openxmlformats.org/officeDocument/2006/relationships/header" Target="header23.xml"/><Relationship Id="rId85" Type="http://schemas.openxmlformats.org/officeDocument/2006/relationships/hyperlink" Target="https://www.gov.uk/government/publications/blowing-the-whistle-list-of-prescribed-people-and-bodies--2/whistleblowing-list-of-prescribed-people-and-bodies" TargetMode="External"/><Relationship Id="rId150" Type="http://schemas.openxmlformats.org/officeDocument/2006/relationships/hyperlink" Target="https://www.ncsc.gov.uk/guidance/end-user-device-security" TargetMode="External"/><Relationship Id="rId171" Type="http://schemas.openxmlformats.org/officeDocument/2006/relationships/hyperlink" Target="https://www.gov.uk/definition-of-disability-under-equality-act-2010" TargetMode="External"/><Relationship Id="rId192" Type="http://schemas.openxmlformats.org/officeDocument/2006/relationships/footer" Target="footer37.xml"/><Relationship Id="rId206" Type="http://schemas.openxmlformats.org/officeDocument/2006/relationships/header" Target="header45.xml"/><Relationship Id="rId12" Type="http://schemas.openxmlformats.org/officeDocument/2006/relationships/footer" Target="footer2.xml"/><Relationship Id="rId33" Type="http://schemas.openxmlformats.org/officeDocument/2006/relationships/header" Target="header8.xml"/><Relationship Id="rId108" Type="http://schemas.openxmlformats.org/officeDocument/2006/relationships/header" Target="header20.xml"/><Relationship Id="rId129" Type="http://schemas.openxmlformats.org/officeDocument/2006/relationships/hyperlink" Target="https://www.gov.uk/government/collections/sustainable-procurement-the-government-buying-standards-gbs" TargetMode="External"/><Relationship Id="rId54" Type="http://schemas.openxmlformats.org/officeDocument/2006/relationships/hyperlink" Target="https://www.gov.uk/guidance/ir35-find-out-if-it-applies" TargetMode="External"/><Relationship Id="rId75" Type="http://schemas.openxmlformats.org/officeDocument/2006/relationships/hyperlink" Target="https://www.gov.uk/government/publications/blowing-the-whistle-list-of-prescribed-people-and-bodies--2/whistleblowing-list-of-prescribed-people-and-bodies" TargetMode="External"/><Relationship Id="rId96" Type="http://schemas.openxmlformats.org/officeDocument/2006/relationships/header" Target="header14.xml"/><Relationship Id="rId140" Type="http://schemas.openxmlformats.org/officeDocument/2006/relationships/footer" Target="footer22.xml"/><Relationship Id="rId161" Type="http://schemas.openxmlformats.org/officeDocument/2006/relationships/footer" Target="footer29.xml"/><Relationship Id="rId182" Type="http://schemas.openxmlformats.org/officeDocument/2006/relationships/header" Target="header33.xml"/><Relationship Id="rId6" Type="http://schemas.openxmlformats.org/officeDocument/2006/relationships/endnotes" Target="endnotes.xml"/><Relationship Id="rId23" Type="http://schemas.openxmlformats.org/officeDocument/2006/relationships/hyperlink" Target="https://learn.microsoft.com/en-us/partner-center/introduction-to-pcs" TargetMode="External"/><Relationship Id="rId119" Type="http://schemas.openxmlformats.org/officeDocument/2006/relationships/hyperlink" Target="https://www.gov.uk/government/uploads/system/uploads/attachment_data/file/646497/2017-09-13_Official_Sensitive_Supplier_Code_of_Conduct_September_2017.pdf" TargetMode="External"/><Relationship Id="rId44" Type="http://schemas.openxmlformats.org/officeDocument/2006/relationships/hyperlink" Target="https://www.gov.uk/guidance/ir35-find-out-if-it-applies" TargetMode="External"/><Relationship Id="rId65" Type="http://schemas.openxmlformats.org/officeDocument/2006/relationships/hyperlink" Target="https://www.gov.uk/government/publications/blowing-the-whistle-list-of-prescribed-people-and-bodies--2/whistleblowing-list-of-prescribed-people-and-bodies" TargetMode="External"/><Relationship Id="rId86" Type="http://schemas.openxmlformats.org/officeDocument/2006/relationships/hyperlink" Target="https://www.gov.uk/government/publications/blowing-the-whistle-list-of-prescribed-people-and-bodies--2/whistleblowing-list-of-prescribed-people-and-bodies" TargetMode="External"/><Relationship Id="rId130" Type="http://schemas.openxmlformats.org/officeDocument/2006/relationships/hyperlink" Target="https://www.gov.uk/government/collections/sustainable-procurement-the-government-buying-standards-gbs" TargetMode="External"/><Relationship Id="rId151" Type="http://schemas.openxmlformats.org/officeDocument/2006/relationships/hyperlink" Target="https://www.ncsc.gov.uk/guidance/end-user-device-security" TargetMode="External"/><Relationship Id="rId172" Type="http://schemas.openxmlformats.org/officeDocument/2006/relationships/hyperlink" Target="https://www.gov.uk/definition-of-disability-under-equality-act-2010" TargetMode="External"/><Relationship Id="rId193" Type="http://schemas.openxmlformats.org/officeDocument/2006/relationships/footer" Target="footer38.xml"/><Relationship Id="rId207" Type="http://schemas.openxmlformats.org/officeDocument/2006/relationships/footer" Target="footer45.xml"/><Relationship Id="rId13" Type="http://schemas.openxmlformats.org/officeDocument/2006/relationships/header" Target="header3.xml"/><Relationship Id="rId109" Type="http://schemas.openxmlformats.org/officeDocument/2006/relationships/footer" Target="footer19.xml"/><Relationship Id="rId34" Type="http://schemas.openxmlformats.org/officeDocument/2006/relationships/footer" Target="footer7.xml"/><Relationship Id="rId55" Type="http://schemas.openxmlformats.org/officeDocument/2006/relationships/hyperlink" Target="https://www.gov.uk/guidance/ir35-find-out-if-it-applies" TargetMode="External"/><Relationship Id="rId76" Type="http://schemas.openxmlformats.org/officeDocument/2006/relationships/hyperlink" Target="https://www.gov.uk/government/publications/blowing-the-whistle-list-of-prescribed-people-and-bodies--2/whistleblowing-list-of-prescribed-people-and-bodies" TargetMode="External"/><Relationship Id="rId97" Type="http://schemas.openxmlformats.org/officeDocument/2006/relationships/footer" Target="footer13.xml"/><Relationship Id="rId120" Type="http://schemas.openxmlformats.org/officeDocument/2006/relationships/hyperlink" Target="https://www.gov.uk/government/uploads/system/uploads/attachment_data/file/646497/2017-09-13_Official_Sensitive_Supplier_Code_of_Conduct_September_2017.pdf" TargetMode="External"/><Relationship Id="rId141" Type="http://schemas.openxmlformats.org/officeDocument/2006/relationships/footer" Target="footer23.xml"/><Relationship Id="rId7" Type="http://schemas.openxmlformats.org/officeDocument/2006/relationships/hyperlink" Target="https://beisgov.sharepoint.com/sites/Commercial/Shared%20Documents/Forms/AllItems.aspx?FolderCTID=0x0120009FCDA36E49A6CB4993576F8ADB6E6D1A&amp;id=%2Fsites%2FCommercial%2FShared%20Documents%2FGeneral%2FCommercial%20Toolkit%2F3%2E%20Tender%20%26%20Evaluation%2F3%2E4%20Policy%20Documents%2FDESNZ%20%26%20DSIT%20Environmental%20Policy%20v1%2E5%2Epdf&amp;viewid=3221517d%2Dcd98%2D41f3%2Db671%2D6dccad246e5d&amp;parent=%2Fsites%2FCommercial%2FShared%20Documents%2FGeneral%2FCommercial%20Toolkit%2F3%2E%20Tender%20%26%20Evaluation%2F3%2E4%20Policy%20Documents&amp;xsdata=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%3D%3D&amp;sdata=aWtXZEFDWml0aWZwUVJpMVlia1FKWXNZeCtSUStLN0QxNnRPem83UjlTOD0%3D&amp;ovuser=cbac7005-02c1-43eb-b497-e6492d1b2dd8%2Cgraham.geddes%40beis.gov.uk" TargetMode="External"/><Relationship Id="rId162" Type="http://schemas.openxmlformats.org/officeDocument/2006/relationships/header" Target="header30.xml"/><Relationship Id="rId183" Type="http://schemas.openxmlformats.org/officeDocument/2006/relationships/footer" Target="footer33.xml"/><Relationship Id="rId24" Type="http://schemas.openxmlformats.org/officeDocument/2006/relationships/hyperlink" Target="https://learn.microsoft.com/en-us/partner-center/introduction-to-pcs" TargetMode="External"/><Relationship Id="rId45" Type="http://schemas.openxmlformats.org/officeDocument/2006/relationships/hyperlink" Target="https://www.gov.uk/guidance/ir35-find-out-if-it-applies" TargetMode="External"/><Relationship Id="rId66" Type="http://schemas.openxmlformats.org/officeDocument/2006/relationships/hyperlink" Target="https://www.gov.uk/government/publications/blowing-the-whistle-list-of-prescribed-people-and-bodies--2/whistleblowing-list-of-prescribed-people-and-bodies" TargetMode="External"/><Relationship Id="rId87" Type="http://schemas.openxmlformats.org/officeDocument/2006/relationships/hyperlink" Target="https://www.gov.uk/government/publications/blowing-the-whistle-list-of-prescribed-people-and-bodies--2/whistleblowing-list-of-prescribed-people-and-bodies" TargetMode="External"/><Relationship Id="rId110" Type="http://schemas.openxmlformats.org/officeDocument/2006/relationships/footer" Target="footer20.xml"/><Relationship Id="rId131" Type="http://schemas.openxmlformats.org/officeDocument/2006/relationships/hyperlink" Target="https://www.gov.uk/government/collections/sustainable-procurement-the-government-buying-standards-gbs" TargetMode="External"/><Relationship Id="rId61" Type="http://schemas.openxmlformats.org/officeDocument/2006/relationships/hyperlink" Target="https://www.gov.uk/government/publications/blowing-the-whistle-list-of-prescribed-people-and-bodies--2/whistleblowing-list-of-prescribed-people-and-bodies" TargetMode="External"/><Relationship Id="rId82" Type="http://schemas.openxmlformats.org/officeDocument/2006/relationships/hyperlink" Target="https://www.gov.uk/government/publications/blowing-the-whistle-list-of-prescribed-people-and-bodies--2/whistleblowing-list-of-prescribed-people-and-bodies" TargetMode="External"/><Relationship Id="rId152" Type="http://schemas.openxmlformats.org/officeDocument/2006/relationships/hyperlink" Target="https://www.ncsc.gov.uk/guidance/end-user-device-security" TargetMode="External"/><Relationship Id="rId173" Type="http://schemas.openxmlformats.org/officeDocument/2006/relationships/hyperlink" Target="https://www.gov.uk/definition-of-disability-under-equality-act-2010" TargetMode="External"/><Relationship Id="rId194" Type="http://schemas.openxmlformats.org/officeDocument/2006/relationships/header" Target="header39.xml"/><Relationship Id="rId199" Type="http://schemas.openxmlformats.org/officeDocument/2006/relationships/footer" Target="footer41.xml"/><Relationship Id="rId203" Type="http://schemas.openxmlformats.org/officeDocument/2006/relationships/header" Target="header44.xml"/><Relationship Id="rId208" Type="http://schemas.openxmlformats.org/officeDocument/2006/relationships/fontTable" Target="fontTable.xml"/><Relationship Id="rId19" Type="http://schemas.openxmlformats.org/officeDocument/2006/relationships/hyperlink" Target="https://learn.microsoft.com/en-us/partner-center/introduction-to-pcs" TargetMode="External"/><Relationship Id="rId14" Type="http://schemas.openxmlformats.org/officeDocument/2006/relationships/footer" Target="footer3.xml"/><Relationship Id="rId30" Type="http://schemas.openxmlformats.org/officeDocument/2006/relationships/header" Target="header6.xml"/><Relationship Id="rId35" Type="http://schemas.openxmlformats.org/officeDocument/2006/relationships/footer" Target="footer8.xml"/><Relationship Id="rId56" Type="http://schemas.openxmlformats.org/officeDocument/2006/relationships/hyperlink" Target="https://www.gov.uk/government/publications/blowing-the-whistle-list-of-prescribed-people-and-bodies--2/whistleblowing-list-of-prescribed-people-and-bodies" TargetMode="External"/><Relationship Id="rId77" Type="http://schemas.openxmlformats.org/officeDocument/2006/relationships/hyperlink" Target="https://www.gov.uk/government/publications/blowing-the-whistle-list-of-prescribed-people-and-bodies--2/whistleblowing-list-of-prescribed-people-and-bodies" TargetMode="External"/><Relationship Id="rId100" Type="http://schemas.openxmlformats.org/officeDocument/2006/relationships/footer" Target="footer15.xml"/><Relationship Id="rId105" Type="http://schemas.openxmlformats.org/officeDocument/2006/relationships/header" Target="header18.xml"/><Relationship Id="rId126" Type="http://schemas.openxmlformats.org/officeDocument/2006/relationships/hyperlink" Target="https://www.gov.uk/government/collections/sustainable-procurement-the-government-buying-standards-gbs" TargetMode="External"/><Relationship Id="rId147" Type="http://schemas.openxmlformats.org/officeDocument/2006/relationships/footer" Target="footer26.xml"/><Relationship Id="rId168" Type="http://schemas.openxmlformats.org/officeDocument/2006/relationships/hyperlink" Target="https://www.gov.uk/definition-of-disability-under-equality-act-2010" TargetMode="External"/><Relationship Id="rId8" Type="http://schemas.openxmlformats.org/officeDocument/2006/relationships/hyperlink" Target="https://beisgov.sharepoint.com/sites/Commercial/Shared%20Documents/Forms/AllItems.aspx?FolderCTID=0x0120009FCDA36E49A6CB4993576F8ADB6E6D1A&amp;id=%2Fsites%2FCommercial%2FShared%20Documents%2FGeneral%2FCommercial%20Toolkit%2F3%2E%20Tender%20%26%20Evaluation%2F3%2E4%20Policy%20Documents%2FDESNZ%20%26%20DSIT%20Environmental%20Policy%20v1%2E5%2Epdf&amp;viewid=3221517d%2Dcd98%2D41f3%2Db671%2D6dccad246e5d&amp;parent=%2Fsites%2FCommercial%2FShared%20Documents%2FGeneral%2FCommercial%20Toolkit%2F3%2E%20Tender%20%26%20Evaluation%2F3%2E4%20Policy%20Documents&amp;xsdata=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%3D%3D&amp;sdata=aWtXZEFDWml0aWZwUVJpMVlia1FKWXNZeCtSUStLN0QxNnRPem83UjlTOD0%3D&amp;ovuser=cbac7005-02c1-43eb-b497-e6492d1b2dd8%2Cgraham.geddes%40beis.gov.uk" TargetMode="External"/><Relationship Id="rId51" Type="http://schemas.openxmlformats.org/officeDocument/2006/relationships/hyperlink" Target="https://www.gov.uk/guidance/ir35-find-out-if-it-applies" TargetMode="External"/><Relationship Id="rId72" Type="http://schemas.openxmlformats.org/officeDocument/2006/relationships/hyperlink" Target="https://www.gov.uk/government/publications/blowing-the-whistle-list-of-prescribed-people-and-bodies--2/whistleblowing-list-of-prescribed-people-and-bodies" TargetMode="External"/><Relationship Id="rId93" Type="http://schemas.openxmlformats.org/officeDocument/2006/relationships/hyperlink" Target="https://www.privacyshield.gov/list" TargetMode="External"/><Relationship Id="rId98" Type="http://schemas.openxmlformats.org/officeDocument/2006/relationships/footer" Target="footer14.xml"/><Relationship Id="rId121" Type="http://schemas.openxmlformats.org/officeDocument/2006/relationships/hyperlink" Target="https://www.modernslaveryhelpline.org/report" TargetMode="External"/><Relationship Id="rId142" Type="http://schemas.openxmlformats.org/officeDocument/2006/relationships/header" Target="header24.xml"/><Relationship Id="rId163" Type="http://schemas.openxmlformats.org/officeDocument/2006/relationships/footer" Target="footer30.xml"/><Relationship Id="rId184" Type="http://schemas.openxmlformats.org/officeDocument/2006/relationships/header" Target="header34.xml"/><Relationship Id="rId189" Type="http://schemas.openxmlformats.org/officeDocument/2006/relationships/footer" Target="footer36.xml"/><Relationship Id="rId3" Type="http://schemas.openxmlformats.org/officeDocument/2006/relationships/settings" Target="settings.xml"/><Relationship Id="rId25" Type="http://schemas.openxmlformats.org/officeDocument/2006/relationships/hyperlink" Target="https://learn.microsoft.com/en-us/partner-center/introduction-to-pcs" TargetMode="External"/><Relationship Id="rId46" Type="http://schemas.openxmlformats.org/officeDocument/2006/relationships/hyperlink" Target="https://www.gov.uk/guidance/ir35-find-out-if-it-applies" TargetMode="External"/><Relationship Id="rId67" Type="http://schemas.openxmlformats.org/officeDocument/2006/relationships/hyperlink" Target="https://www.gov.uk/government/publications/blowing-the-whistle-list-of-prescribed-people-and-bodies--2/whistleblowing-list-of-prescribed-people-and-bodies" TargetMode="External"/><Relationship Id="rId116" Type="http://schemas.openxmlformats.org/officeDocument/2006/relationships/hyperlink" Target="https://www.gov.uk/government/uploads/system/uploads/attachment_data/file/646497/2017-09-13_Official_Sensitive_Supplier_Code_of_Conduct_September_2017.pdf" TargetMode="External"/><Relationship Id="rId137" Type="http://schemas.openxmlformats.org/officeDocument/2006/relationships/image" Target="media/image1.png"/><Relationship Id="rId158" Type="http://schemas.openxmlformats.org/officeDocument/2006/relationships/header" Target="header28.xml"/><Relationship Id="rId20" Type="http://schemas.openxmlformats.org/officeDocument/2006/relationships/hyperlink" Target="https://learn.microsoft.com/en-us/partner-center/introduction-to-pcs" TargetMode="External"/><Relationship Id="rId41" Type="http://schemas.openxmlformats.org/officeDocument/2006/relationships/footer" Target="footer11.xml"/><Relationship Id="rId62" Type="http://schemas.openxmlformats.org/officeDocument/2006/relationships/hyperlink" Target="https://www.gov.uk/government/publications/blowing-the-whistle-list-of-prescribed-people-and-bodies--2/whistleblowing-list-of-prescribed-people-and-bodies" TargetMode="External"/><Relationship Id="rId83" Type="http://schemas.openxmlformats.org/officeDocument/2006/relationships/hyperlink" Target="https://www.gov.uk/government/publications/blowing-the-whistle-list-of-prescribed-people-and-bodies--2/whistleblowing-list-of-prescribed-people-and-bodies" TargetMode="External"/><Relationship Id="rId88" Type="http://schemas.openxmlformats.org/officeDocument/2006/relationships/hyperlink" Target="https://www.gov.uk/government/groups/public-servicesnetwork" TargetMode="External"/><Relationship Id="rId111" Type="http://schemas.openxmlformats.org/officeDocument/2006/relationships/header" Target="header21.xml"/><Relationship Id="rId132" Type="http://schemas.openxmlformats.org/officeDocument/2006/relationships/hyperlink" Target="https://www.gov.uk/government/collections/sustainable-procurement-the-government-buying-standards-gbs" TargetMode="External"/><Relationship Id="rId153" Type="http://schemas.openxmlformats.org/officeDocument/2006/relationships/hyperlink" Target="https://www.ncsc.gov.uk/guidance/end-user-device-security" TargetMode="External"/><Relationship Id="rId174" Type="http://schemas.openxmlformats.org/officeDocument/2006/relationships/hyperlink" Target="https://www.gov.uk/definition-of-disability-under-equality-act-2010" TargetMode="External"/><Relationship Id="rId179" Type="http://schemas.openxmlformats.org/officeDocument/2006/relationships/header" Target="header32.xml"/><Relationship Id="rId195" Type="http://schemas.openxmlformats.org/officeDocument/2006/relationships/footer" Target="footer39.xml"/><Relationship Id="rId209" Type="http://schemas.openxmlformats.org/officeDocument/2006/relationships/theme" Target="theme/theme1.xml"/><Relationship Id="rId190" Type="http://schemas.openxmlformats.org/officeDocument/2006/relationships/header" Target="header37.xml"/><Relationship Id="rId204" Type="http://schemas.openxmlformats.org/officeDocument/2006/relationships/footer" Target="footer43.xml"/><Relationship Id="rId15" Type="http://schemas.openxmlformats.org/officeDocument/2006/relationships/hyperlink" Target="https://learn.microsoft.com/en-us/partner-center/introduction-to-pcs" TargetMode="External"/><Relationship Id="rId36" Type="http://schemas.openxmlformats.org/officeDocument/2006/relationships/header" Target="header9.xml"/><Relationship Id="rId57" Type="http://schemas.openxmlformats.org/officeDocument/2006/relationships/hyperlink" Target="https://www.gov.uk/government/publications/blowing-the-whistle-list-of-prescribed-people-and-bodies--2/whistleblowing-list-of-prescribed-people-and-bodies" TargetMode="External"/><Relationship Id="rId106" Type="http://schemas.openxmlformats.org/officeDocument/2006/relationships/footer" Target="footer18.xml"/><Relationship Id="rId127" Type="http://schemas.openxmlformats.org/officeDocument/2006/relationships/hyperlink" Target="https://www.gov.uk/government/collections/sustainable-procurement-the-government-buying-standards-gbs" TargetMode="External"/><Relationship Id="rId10" Type="http://schemas.openxmlformats.org/officeDocument/2006/relationships/header" Target="header2.xml"/><Relationship Id="rId31" Type="http://schemas.openxmlformats.org/officeDocument/2006/relationships/footer" Target="footer6.xml"/><Relationship Id="rId52" Type="http://schemas.openxmlformats.org/officeDocument/2006/relationships/hyperlink" Target="https://www.gov.uk/guidance/ir35-find-out-if-it-applies" TargetMode="External"/><Relationship Id="rId73" Type="http://schemas.openxmlformats.org/officeDocument/2006/relationships/hyperlink" Target="https://www.gov.uk/government/publications/blowing-the-whistle-list-of-prescribed-people-and-bodies--2/whistleblowing-list-of-prescribed-people-and-bodies" TargetMode="External"/><Relationship Id="rId78" Type="http://schemas.openxmlformats.org/officeDocument/2006/relationships/hyperlink" Target="https://www.gov.uk/government/publications/blowing-the-whistle-list-of-prescribed-people-and-bodies--2/whistleblowing-list-of-prescribed-people-and-bodies" TargetMode="External"/><Relationship Id="rId94" Type="http://schemas.openxmlformats.org/officeDocument/2006/relationships/hyperlink" Target="https://www.privacyshield.gov/list" TargetMode="External"/><Relationship Id="rId99" Type="http://schemas.openxmlformats.org/officeDocument/2006/relationships/header" Target="header15.xml"/><Relationship Id="rId101" Type="http://schemas.openxmlformats.org/officeDocument/2006/relationships/header" Target="header16.xml"/><Relationship Id="rId122" Type="http://schemas.openxmlformats.org/officeDocument/2006/relationships/hyperlink" Target="https://www.modernslaveryhelpline.org/report" TargetMode="External"/><Relationship Id="rId143" Type="http://schemas.openxmlformats.org/officeDocument/2006/relationships/footer" Target="footer24.xml"/><Relationship Id="rId148" Type="http://schemas.openxmlformats.org/officeDocument/2006/relationships/header" Target="header27.xml"/><Relationship Id="rId164" Type="http://schemas.openxmlformats.org/officeDocument/2006/relationships/hyperlink" Target="https://www.gov.uk/definition-of-disability-under-equality-act-2010" TargetMode="External"/><Relationship Id="rId169" Type="http://schemas.openxmlformats.org/officeDocument/2006/relationships/hyperlink" Target="https://www.gov.uk/definition-of-disability-under-equality-act-2010" TargetMode="External"/><Relationship Id="rId185" Type="http://schemas.openxmlformats.org/officeDocument/2006/relationships/header" Target="header35.xm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footer" Target="footer31.xml"/><Relationship Id="rId26" Type="http://schemas.openxmlformats.org/officeDocument/2006/relationships/header" Target="header4.xml"/><Relationship Id="rId47" Type="http://schemas.openxmlformats.org/officeDocument/2006/relationships/hyperlink" Target="https://www.gov.uk/guidance/ir35-find-out-if-it-applies" TargetMode="External"/><Relationship Id="rId68" Type="http://schemas.openxmlformats.org/officeDocument/2006/relationships/hyperlink" Target="https://www.gov.uk/government/publications/blowing-the-whistle-list-of-prescribed-people-and-bodies--2/whistleblowing-list-of-prescribed-people-and-bodies" TargetMode="External"/><Relationship Id="rId89" Type="http://schemas.openxmlformats.org/officeDocument/2006/relationships/hyperlink" Target="https://www.gov.uk/government/groups/public-servicesnetwork" TargetMode="External"/><Relationship Id="rId112" Type="http://schemas.openxmlformats.org/officeDocument/2006/relationships/footer" Target="footer21.xml"/><Relationship Id="rId133" Type="http://schemas.openxmlformats.org/officeDocument/2006/relationships/hyperlink" Target="https://www.gov.uk/government/collections/sustainable-procurement-the-government-buying-standards-gbs" TargetMode="External"/><Relationship Id="rId154" Type="http://schemas.openxmlformats.org/officeDocument/2006/relationships/hyperlink" Target="https://www.ncsc.gov.uk/guidance/end-user-device-security" TargetMode="External"/><Relationship Id="rId175" Type="http://schemas.openxmlformats.org/officeDocument/2006/relationships/hyperlink" Target="https://www.gov.uk/definition-of-disability-under-equality-act-2010" TargetMode="External"/><Relationship Id="rId196" Type="http://schemas.openxmlformats.org/officeDocument/2006/relationships/header" Target="header40.xml"/><Relationship Id="rId200" Type="http://schemas.openxmlformats.org/officeDocument/2006/relationships/header" Target="header42.xml"/><Relationship Id="rId16" Type="http://schemas.openxmlformats.org/officeDocument/2006/relationships/hyperlink" Target="https://learn.microsoft.com/en-us/partner-center/introduction-to-pcs" TargetMode="External"/><Relationship Id="rId37" Type="http://schemas.openxmlformats.org/officeDocument/2006/relationships/footer" Target="footer9.xml"/><Relationship Id="rId58" Type="http://schemas.openxmlformats.org/officeDocument/2006/relationships/hyperlink" Target="https://www.gov.uk/government/publications/blowing-the-whistle-list-of-prescribed-people-and-bodies--2/whistleblowing-list-of-prescribed-people-and-bodies" TargetMode="External"/><Relationship Id="rId79" Type="http://schemas.openxmlformats.org/officeDocument/2006/relationships/hyperlink" Target="https://www.gov.uk/government/publications/blowing-the-whistle-list-of-prescribed-people-and-bodies--2/whistleblowing-list-of-prescribed-people-and-bodies" TargetMode="External"/><Relationship Id="rId102" Type="http://schemas.openxmlformats.org/officeDocument/2006/relationships/header" Target="header17.xml"/><Relationship Id="rId123" Type="http://schemas.openxmlformats.org/officeDocument/2006/relationships/hyperlink" Target="https://www.gov.uk/government/collections/sustainable-procurement-the-government-buying-standards-gbs" TargetMode="External"/><Relationship Id="rId144" Type="http://schemas.openxmlformats.org/officeDocument/2006/relationships/header" Target="header25.xml"/><Relationship Id="rId90" Type="http://schemas.openxmlformats.org/officeDocument/2006/relationships/hyperlink" Target="https://www.gov.uk/government/groups/public-servicesnetwork" TargetMode="External"/><Relationship Id="rId165" Type="http://schemas.openxmlformats.org/officeDocument/2006/relationships/hyperlink" Target="https://www.gov.uk/definition-of-disability-under-equality-act-2010" TargetMode="External"/><Relationship Id="rId186" Type="http://schemas.openxmlformats.org/officeDocument/2006/relationships/footer" Target="footer34.xml"/><Relationship Id="rId27" Type="http://schemas.openxmlformats.org/officeDocument/2006/relationships/header" Target="header5.xml"/><Relationship Id="rId48" Type="http://schemas.openxmlformats.org/officeDocument/2006/relationships/hyperlink" Target="https://www.gov.uk/guidance/ir35-find-out-if-it-applies" TargetMode="External"/><Relationship Id="rId69" Type="http://schemas.openxmlformats.org/officeDocument/2006/relationships/hyperlink" Target="https://www.gov.uk/government/publications/blowing-the-whistle-list-of-prescribed-people-and-bodies--2/whistleblowing-list-of-prescribed-people-and-bodies" TargetMode="External"/><Relationship Id="rId113" Type="http://schemas.openxmlformats.org/officeDocument/2006/relationships/hyperlink" Target="https://www.gov.uk/government/uploads/system/uploads/attachment_data/file/646497/2017-09-13_Official_Sensitive_Supplier_Code_of_Conduct_September_2017.pdf" TargetMode="External"/><Relationship Id="rId134" Type="http://schemas.openxmlformats.org/officeDocument/2006/relationships/hyperlink" Target="https://www.gov.uk/government/collections/sustainable-procurement-the-government-buying-standards-gbs" TargetMode="External"/><Relationship Id="rId80" Type="http://schemas.openxmlformats.org/officeDocument/2006/relationships/hyperlink" Target="https://www.gov.uk/government/publications/blowing-the-whistle-list-of-prescribed-people-and-bodies--2/whistleblowing-list-of-prescribed-people-and-bodies" TargetMode="External"/><Relationship Id="rId155" Type="http://schemas.openxmlformats.org/officeDocument/2006/relationships/hyperlink" Target="https://www.ncsc.gov.uk/guidance/end-user-device-security" TargetMode="External"/><Relationship Id="rId176" Type="http://schemas.openxmlformats.org/officeDocument/2006/relationships/hyperlink" Target="https://www.gov.uk/definition-of-disability-under-equality-act-2010" TargetMode="External"/><Relationship Id="rId197" Type="http://schemas.openxmlformats.org/officeDocument/2006/relationships/header" Target="header41.xml"/><Relationship Id="rId201" Type="http://schemas.openxmlformats.org/officeDocument/2006/relationships/footer" Target="footer42.xml"/><Relationship Id="rId17" Type="http://schemas.openxmlformats.org/officeDocument/2006/relationships/hyperlink" Target="https://learn.microsoft.com/en-us/partner-center/introduction-to-pcs" TargetMode="External"/><Relationship Id="rId38" Type="http://schemas.openxmlformats.org/officeDocument/2006/relationships/header" Target="header10.xml"/><Relationship Id="rId59" Type="http://schemas.openxmlformats.org/officeDocument/2006/relationships/hyperlink" Target="https://www.gov.uk/government/publications/blowing-the-whistle-list-of-prescribed-people-and-bodies--2/whistleblowing-list-of-prescribed-people-and-bodies" TargetMode="External"/><Relationship Id="rId103" Type="http://schemas.openxmlformats.org/officeDocument/2006/relationships/footer" Target="footer16.xml"/><Relationship Id="rId124" Type="http://schemas.openxmlformats.org/officeDocument/2006/relationships/hyperlink" Target="https://www.gov.uk/government/collections/sustainable-procurement-the-government-buying-standards-gbs" TargetMode="External"/><Relationship Id="rId70" Type="http://schemas.openxmlformats.org/officeDocument/2006/relationships/hyperlink" Target="https://www.gov.uk/government/publications/blowing-the-whistle-list-of-prescribed-people-and-bodies--2/whistleblowing-list-of-prescribed-people-and-bodies" TargetMode="External"/><Relationship Id="rId91" Type="http://schemas.openxmlformats.org/officeDocument/2006/relationships/hyperlink" Target="https://www.gov.uk/government/groups/public-servicesnetwork" TargetMode="External"/><Relationship Id="rId145" Type="http://schemas.openxmlformats.org/officeDocument/2006/relationships/header" Target="header26.xml"/><Relationship Id="rId166" Type="http://schemas.openxmlformats.org/officeDocument/2006/relationships/hyperlink" Target="https://www.gov.uk/definition-of-disability-under-equality-act-2010" TargetMode="External"/><Relationship Id="rId187" Type="http://schemas.openxmlformats.org/officeDocument/2006/relationships/footer" Target="footer35.xml"/><Relationship Id="rId1" Type="http://schemas.openxmlformats.org/officeDocument/2006/relationships/numbering" Target="numbering.xml"/><Relationship Id="rId28" Type="http://schemas.openxmlformats.org/officeDocument/2006/relationships/footer" Target="footer4.xml"/><Relationship Id="rId49" Type="http://schemas.openxmlformats.org/officeDocument/2006/relationships/hyperlink" Target="https://www.gov.uk/guidance/ir35-find-out-if-it-applies" TargetMode="External"/><Relationship Id="rId114" Type="http://schemas.openxmlformats.org/officeDocument/2006/relationships/hyperlink" Target="https://www.gov.uk/government/uploads/system/uploads/attachment_data/file/646497/2017-09-13_Official_Sensitive_Supplier_Code_of_Conduct_September_2017.pdf" TargetMode="External"/><Relationship Id="rId60" Type="http://schemas.openxmlformats.org/officeDocument/2006/relationships/hyperlink" Target="https://www.gov.uk/government/publications/blowing-the-whistle-list-of-prescribed-people-and-bodies--2/whistleblowing-list-of-prescribed-people-and-bodies" TargetMode="External"/><Relationship Id="rId81" Type="http://schemas.openxmlformats.org/officeDocument/2006/relationships/hyperlink" Target="https://www.gov.uk/government/publications/blowing-the-whistle-list-of-prescribed-people-and-bodies--2/whistleblowing-list-of-prescribed-people-and-bodies" TargetMode="External"/><Relationship Id="rId135" Type="http://schemas.openxmlformats.org/officeDocument/2006/relationships/hyperlink" Target="https://www.gov.uk/government/collections/sustainable-procurement-the-government-buying-standards-gbs" TargetMode="External"/><Relationship Id="rId156" Type="http://schemas.openxmlformats.org/officeDocument/2006/relationships/hyperlink" Target="https://www.ncsc.gov.uk/guidance/end-user-device-security" TargetMode="External"/><Relationship Id="rId177" Type="http://schemas.openxmlformats.org/officeDocument/2006/relationships/hyperlink" Target="https://www.gov.uk/definition-of-disability-under-equality-act-2010" TargetMode="External"/><Relationship Id="rId198" Type="http://schemas.openxmlformats.org/officeDocument/2006/relationships/footer" Target="footer40.xml"/><Relationship Id="rId202" Type="http://schemas.openxmlformats.org/officeDocument/2006/relationships/header" Target="header43.xml"/><Relationship Id="rId18" Type="http://schemas.openxmlformats.org/officeDocument/2006/relationships/hyperlink" Target="https://learn.microsoft.com/en-us/partner-center/introduction-to-pcs" TargetMode="External"/><Relationship Id="rId39" Type="http://schemas.openxmlformats.org/officeDocument/2006/relationships/header" Target="header11.xml"/><Relationship Id="rId50" Type="http://schemas.openxmlformats.org/officeDocument/2006/relationships/hyperlink" Target="https://www.gov.uk/guidance/ir35-find-out-if-it-applies" TargetMode="External"/><Relationship Id="rId104" Type="http://schemas.openxmlformats.org/officeDocument/2006/relationships/footer" Target="footer17.xml"/><Relationship Id="rId125" Type="http://schemas.openxmlformats.org/officeDocument/2006/relationships/hyperlink" Target="https://www.gov.uk/government/collections/sustainable-procurement-the-government-buying-standards-gbs" TargetMode="External"/><Relationship Id="rId146" Type="http://schemas.openxmlformats.org/officeDocument/2006/relationships/footer" Target="footer25.xml"/><Relationship Id="rId167" Type="http://schemas.openxmlformats.org/officeDocument/2006/relationships/hyperlink" Target="https://www.gov.uk/definition-of-disability-under-equality-act-2010" TargetMode="External"/><Relationship Id="rId188" Type="http://schemas.openxmlformats.org/officeDocument/2006/relationships/header" Target="header36.xml"/><Relationship Id="rId71" Type="http://schemas.openxmlformats.org/officeDocument/2006/relationships/hyperlink" Target="https://www.gov.uk/government/publications/blowing-the-whistle-list-of-prescribed-people-and-bodies--2/whistleblowing-list-of-prescribed-people-and-bodies" TargetMode="External"/><Relationship Id="rId92" Type="http://schemas.openxmlformats.org/officeDocument/2006/relationships/hyperlink" Target="https://www.privacyshield.gov/list" TargetMode="External"/><Relationship Id="rId2" Type="http://schemas.openxmlformats.org/officeDocument/2006/relationships/styles" Target="styles.xml"/><Relationship Id="rId29" Type="http://schemas.openxmlformats.org/officeDocument/2006/relationships/footer" Target="footer5.xml"/><Relationship Id="rId40" Type="http://schemas.openxmlformats.org/officeDocument/2006/relationships/footer" Target="footer10.xml"/><Relationship Id="rId115" Type="http://schemas.openxmlformats.org/officeDocument/2006/relationships/hyperlink" Target="https://www.gov.uk/government/uploads/system/uploads/attachment_data/file/646497/2017-09-13_Official_Sensitive_Supplier_Code_of_Conduct_September_2017.pdf" TargetMode="External"/><Relationship Id="rId136" Type="http://schemas.openxmlformats.org/officeDocument/2006/relationships/hyperlink" Target="https://www.gov.uk/government/collections/sustainable-procurement-the-government-buying-standards-gbs" TargetMode="External"/><Relationship Id="rId157" Type="http://schemas.openxmlformats.org/officeDocument/2006/relationships/hyperlink" Target="https://www.ncsc.gov.uk/guidance/end-user-device-security" TargetMode="External"/><Relationship Id="rId178"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155</Pages>
  <Words>41236</Words>
  <Characters>235047</Characters>
  <Application>Microsoft Office Word</Application>
  <DocSecurity>0</DocSecurity>
  <Lines>1958</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Farnes</dc:creator>
  <cp:keywords/>
  <cp:lastModifiedBy>Geddes, Graham (ICS)</cp:lastModifiedBy>
  <cp:revision>2</cp:revision>
  <dcterms:created xsi:type="dcterms:W3CDTF">2025-06-03T13:48:00Z</dcterms:created>
  <dcterms:modified xsi:type="dcterms:W3CDTF">2025-06-03T13:48:00Z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1d13167c,75ddff4a,39dc1ddf,177115a1,74d70f21,14e5fb40,620c0f65,7c9b7bbe,2a1a58cf,638dbb22,50bd3945,32d3280,34833af5,6b77f654,29a230a0,7a46c59d,6b208098,4eab4758,d187f30,3146afb4,7e130ab6,29c4abe7,6e4656f6</vt:lpwstr>
  </property>
  <property fmtid="{D5CDD505-2E9C-101B-9397-08002B2CF9AE}" pid="3" name="ClassificationContentMarkingHeaderShapeIds-1">
    <vt:lpwstr>d767b66,df4ad50,5766ad8f,54d2ed0,2d915f8c,39cdb33c,6d3863b0,6d9a3494,6652846f,63c8df37,6ed8476c,6c9ecb7e,5e549b43,4a82b475,323680aa,2d1b1f76,7e4b1f03,4e59161c,22a99249,74897e8d,2f0759e9,2cb109cf</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4616f38d,3b8cfb3,5b0c1100,6df828c5,5b6e143d,7a52f09f,4579c259,11ac1ed4,7f9d08dc,5f1edb54,10601d2a,465aa222,7bbb8cc0,3fcbe6e3,7d4e1517,66e44f12,3e51bd0b,5e6f0e39,55eddd8c,6e75b76,4e4646c0,2a4d8ca,6be2f93a</vt:lpwstr>
  </property>
  <property fmtid="{D5CDD505-2E9C-101B-9397-08002B2CF9AE}" pid="7" name="ClassificationContentMarkingFooterShapeIds-1">
    <vt:lpwstr>7ab0a102,2b003839,5deb2c7b,541176e2,24f3dba,571c30fa,53fd7461,517a664f,1b478b71,7f765a4b,698dc773,3643df49,14e0187f,7ec3b615,74bcce0a,9376040,7246398e,2cea660c,1726aa9b,39aeab0a,4dc397aa,81810a5</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ba62f585-b40f-4ab9-bafe-39150f03d124_Enabled">
    <vt:lpwstr>true</vt:lpwstr>
  </property>
  <property fmtid="{D5CDD505-2E9C-101B-9397-08002B2CF9AE}" pid="11" name="MSIP_Label_ba62f585-b40f-4ab9-bafe-39150f03d124_SetDate">
    <vt:lpwstr>2025-06-03T13:08:21Z</vt:lpwstr>
  </property>
  <property fmtid="{D5CDD505-2E9C-101B-9397-08002B2CF9AE}" pid="12" name="MSIP_Label_ba62f585-b40f-4ab9-bafe-39150f03d124_Method">
    <vt:lpwstr>Standard</vt:lpwstr>
  </property>
  <property fmtid="{D5CDD505-2E9C-101B-9397-08002B2CF9AE}" pid="13" name="MSIP_Label_ba62f585-b40f-4ab9-bafe-39150f03d124_Name">
    <vt:lpwstr>OFFICIAL</vt:lpwstr>
  </property>
  <property fmtid="{D5CDD505-2E9C-101B-9397-08002B2CF9AE}" pid="14" name="MSIP_Label_ba62f585-b40f-4ab9-bafe-39150f03d124_SiteId">
    <vt:lpwstr>cbac7005-02c1-43eb-b497-e6492d1b2dd8</vt:lpwstr>
  </property>
  <property fmtid="{D5CDD505-2E9C-101B-9397-08002B2CF9AE}" pid="15" name="MSIP_Label_ba62f585-b40f-4ab9-bafe-39150f03d124_ActionId">
    <vt:lpwstr>a6d57722-b7d4-490a-bfb2-7166e84051ff</vt:lpwstr>
  </property>
  <property fmtid="{D5CDD505-2E9C-101B-9397-08002B2CF9AE}" pid="16" name="MSIP_Label_ba62f585-b40f-4ab9-bafe-39150f03d124_ContentBits">
    <vt:lpwstr>3</vt:lpwstr>
  </property>
  <property fmtid="{D5CDD505-2E9C-101B-9397-08002B2CF9AE}" pid="17" name="MSIP_Label_ba62f585-b40f-4ab9-bafe-39150f03d124_Tag">
    <vt:lpwstr>10, 3, 0, 1</vt:lpwstr>
  </property>
</Properties>
</file>