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35029" w:rsidRDefault="00254B1F">
      <w:pPr>
        <w:keepNext/>
        <w:pBdr>
          <w:top w:val="nil"/>
          <w:left w:val="nil"/>
          <w:bottom w:val="nil"/>
          <w:right w:val="nil"/>
          <w:between w:val="nil"/>
        </w:pBdr>
        <w:rPr>
          <w:b/>
          <w:color w:val="000000"/>
          <w:sz w:val="32"/>
          <w:szCs w:val="32"/>
        </w:rPr>
      </w:pPr>
      <w:r>
        <w:rPr>
          <w:b/>
          <w:color w:val="000000"/>
          <w:sz w:val="32"/>
          <w:szCs w:val="32"/>
        </w:rPr>
        <w:t>Schedule 30 (Exit Management)</w:t>
      </w:r>
    </w:p>
    <w:p w14:paraId="00000002" w14:textId="77777777" w:rsidR="00335029" w:rsidRDefault="00254B1F">
      <w:pPr>
        <w:keepNext/>
        <w:numPr>
          <w:ilvl w:val="0"/>
          <w:numId w:val="2"/>
        </w:numPr>
        <w:pBdr>
          <w:top w:val="nil"/>
          <w:left w:val="nil"/>
          <w:bottom w:val="nil"/>
          <w:right w:val="nil"/>
          <w:between w:val="nil"/>
        </w:pBdr>
        <w:tabs>
          <w:tab w:val="left" w:pos="0"/>
        </w:tabs>
        <w:spacing w:before="120" w:after="240" w:line="240" w:lineRule="auto"/>
        <w:rPr>
          <w:rFonts w:ascii="Arial Bold" w:eastAsia="Arial Bold" w:hAnsi="Arial Bold" w:cs="Arial Bold"/>
          <w:b/>
          <w:smallCaps/>
          <w:color w:val="000000"/>
        </w:rPr>
      </w:pPr>
      <w:r>
        <w:rPr>
          <w:rFonts w:ascii="Arial Bold" w:eastAsia="Arial Bold" w:hAnsi="Arial Bold" w:cs="Arial Bold"/>
          <w:b/>
          <w:color w:val="000000"/>
        </w:rPr>
        <w:t>Definitions</w:t>
      </w:r>
    </w:p>
    <w:p w14:paraId="00000003" w14:textId="77777777" w:rsidR="00335029" w:rsidRDefault="00254B1F">
      <w:pPr>
        <w:keepNext/>
        <w:numPr>
          <w:ilvl w:val="1"/>
          <w:numId w:val="2"/>
        </w:numPr>
        <w:pBdr>
          <w:top w:val="nil"/>
          <w:left w:val="nil"/>
          <w:bottom w:val="nil"/>
          <w:right w:val="nil"/>
          <w:between w:val="nil"/>
        </w:pBdr>
        <w:spacing w:before="120" w:after="120" w:line="240" w:lineRule="auto"/>
        <w:rPr>
          <w:color w:val="000000"/>
        </w:rPr>
      </w:pPr>
      <w:r>
        <w:rPr>
          <w:color w:val="000000"/>
        </w:rPr>
        <w:t>In this Schedule, the following words shall have the following meanings and they shall supplement Schedule 1 (Definitions):</w:t>
      </w:r>
    </w:p>
    <w:tbl>
      <w:tblPr>
        <w:tblStyle w:val="a0"/>
        <w:tblW w:w="7988" w:type="dxa"/>
        <w:tblInd w:w="1008" w:type="dxa"/>
        <w:tblLayout w:type="fixed"/>
        <w:tblLook w:val="0000" w:firstRow="0" w:lastRow="0" w:firstColumn="0" w:lastColumn="0" w:noHBand="0" w:noVBand="0"/>
      </w:tblPr>
      <w:tblGrid>
        <w:gridCol w:w="3060"/>
        <w:gridCol w:w="4928"/>
      </w:tblGrid>
      <w:tr w:rsidR="00335029" w14:paraId="08A0B8AD" w14:textId="77777777" w:rsidTr="0085622C">
        <w:tc>
          <w:tcPr>
            <w:tcW w:w="3060" w:type="dxa"/>
          </w:tcPr>
          <w:p w14:paraId="00000004" w14:textId="77777777" w:rsidR="00335029" w:rsidRDefault="00254B1F">
            <w:pPr>
              <w:pBdr>
                <w:top w:val="nil"/>
                <w:left w:val="nil"/>
                <w:bottom w:val="nil"/>
                <w:right w:val="nil"/>
                <w:between w:val="nil"/>
              </w:pBdr>
              <w:spacing w:after="120"/>
              <w:rPr>
                <w:b/>
                <w:color w:val="000000"/>
              </w:rPr>
            </w:pPr>
            <w:r>
              <w:rPr>
                <w:b/>
                <w:color w:val="000000"/>
              </w:rPr>
              <w:t>"Exclusive Assets"</w:t>
            </w:r>
          </w:p>
        </w:tc>
        <w:tc>
          <w:tcPr>
            <w:tcW w:w="4928" w:type="dxa"/>
          </w:tcPr>
          <w:p w14:paraId="00000005" w14:textId="77777777" w:rsidR="00335029" w:rsidRDefault="00254B1F">
            <w:pPr>
              <w:pBdr>
                <w:top w:val="nil"/>
                <w:left w:val="nil"/>
                <w:bottom w:val="nil"/>
                <w:right w:val="nil"/>
                <w:between w:val="nil"/>
              </w:pBdr>
              <w:tabs>
                <w:tab w:val="left" w:pos="-9"/>
              </w:tabs>
              <w:spacing w:after="120"/>
              <w:rPr>
                <w:color w:val="000000"/>
              </w:rPr>
            </w:pPr>
            <w:r>
              <w:rPr>
                <w:color w:val="000000"/>
              </w:rPr>
              <w:t>Supplier Assets used exclusively by the Supplier [</w:t>
            </w:r>
            <w:r>
              <w:rPr>
                <w:color w:val="000000"/>
                <w:highlight w:val="yellow"/>
              </w:rPr>
              <w:t>or a Key Subcontractor</w:t>
            </w:r>
            <w:r>
              <w:rPr>
                <w:color w:val="000000"/>
              </w:rPr>
              <w:t>] in the provision of the Deliverables;</w:t>
            </w:r>
          </w:p>
        </w:tc>
      </w:tr>
      <w:tr w:rsidR="00335029" w14:paraId="18D98D02" w14:textId="77777777" w:rsidTr="0085622C">
        <w:tc>
          <w:tcPr>
            <w:tcW w:w="3060" w:type="dxa"/>
          </w:tcPr>
          <w:p w14:paraId="00000006" w14:textId="77777777" w:rsidR="00335029" w:rsidRDefault="00254B1F">
            <w:pPr>
              <w:pBdr>
                <w:top w:val="nil"/>
                <w:left w:val="nil"/>
                <w:bottom w:val="nil"/>
                <w:right w:val="nil"/>
                <w:between w:val="nil"/>
              </w:pBdr>
              <w:spacing w:after="120"/>
              <w:rPr>
                <w:b/>
                <w:color w:val="000000"/>
              </w:rPr>
            </w:pPr>
            <w:r>
              <w:rPr>
                <w:b/>
                <w:color w:val="000000"/>
              </w:rPr>
              <w:t>"Exit Information"</w:t>
            </w:r>
          </w:p>
        </w:tc>
        <w:tc>
          <w:tcPr>
            <w:tcW w:w="4928" w:type="dxa"/>
          </w:tcPr>
          <w:p w14:paraId="00000007" w14:textId="21365396" w:rsidR="00335029" w:rsidRDefault="00254B1F">
            <w:pPr>
              <w:pBdr>
                <w:top w:val="nil"/>
                <w:left w:val="nil"/>
                <w:bottom w:val="nil"/>
                <w:right w:val="nil"/>
                <w:between w:val="nil"/>
              </w:pBdr>
              <w:tabs>
                <w:tab w:val="left" w:pos="-9"/>
              </w:tabs>
              <w:spacing w:after="120"/>
              <w:rPr>
                <w:color w:val="000000"/>
              </w:rPr>
            </w:pPr>
            <w:r>
              <w:rPr>
                <w:color w:val="000000"/>
              </w:rPr>
              <w:t>has the meaning given to it in Paragraph </w:t>
            </w:r>
            <w:r w:rsidR="0085622C">
              <w:rPr>
                <w:color w:val="000000"/>
              </w:rPr>
              <w:fldChar w:fldCharType="begin"/>
            </w:r>
            <w:r w:rsidR="0085622C">
              <w:rPr>
                <w:color w:val="000000"/>
              </w:rPr>
              <w:instrText xml:space="preserve"> REF _Ref141101229 \w \h </w:instrText>
            </w:r>
            <w:r w:rsidR="0085622C">
              <w:rPr>
                <w:color w:val="000000"/>
              </w:rPr>
            </w:r>
            <w:r w:rsidR="0085622C">
              <w:rPr>
                <w:color w:val="000000"/>
              </w:rPr>
              <w:fldChar w:fldCharType="separate"/>
            </w:r>
            <w:r w:rsidR="00553FD4">
              <w:rPr>
                <w:color w:val="000000"/>
              </w:rPr>
              <w:t>3.1</w:t>
            </w:r>
            <w:r w:rsidR="0085622C">
              <w:rPr>
                <w:color w:val="000000"/>
              </w:rPr>
              <w:fldChar w:fldCharType="end"/>
            </w:r>
            <w:r w:rsidR="0085622C">
              <w:rPr>
                <w:color w:val="000000"/>
              </w:rPr>
              <w:t xml:space="preserve"> </w:t>
            </w:r>
            <w:r>
              <w:rPr>
                <w:color w:val="000000"/>
              </w:rPr>
              <w:t>of this Schedule;</w:t>
            </w:r>
          </w:p>
        </w:tc>
      </w:tr>
      <w:tr w:rsidR="00335029" w14:paraId="6D033621" w14:textId="77777777" w:rsidTr="0085622C">
        <w:tc>
          <w:tcPr>
            <w:tcW w:w="3060" w:type="dxa"/>
          </w:tcPr>
          <w:p w14:paraId="00000008" w14:textId="77777777" w:rsidR="00335029" w:rsidRDefault="00254B1F">
            <w:pPr>
              <w:pBdr>
                <w:top w:val="nil"/>
                <w:left w:val="nil"/>
                <w:bottom w:val="nil"/>
                <w:right w:val="nil"/>
                <w:between w:val="nil"/>
              </w:pBdr>
              <w:spacing w:after="120"/>
              <w:rPr>
                <w:b/>
                <w:color w:val="000000"/>
              </w:rPr>
            </w:pPr>
            <w:r>
              <w:rPr>
                <w:b/>
                <w:color w:val="000000"/>
              </w:rPr>
              <w:t>"Exit Manager"</w:t>
            </w:r>
          </w:p>
        </w:tc>
        <w:tc>
          <w:tcPr>
            <w:tcW w:w="4928" w:type="dxa"/>
          </w:tcPr>
          <w:p w14:paraId="00000009" w14:textId="77777777" w:rsidR="00335029" w:rsidRDefault="00254B1F">
            <w:pPr>
              <w:pBdr>
                <w:top w:val="nil"/>
                <w:left w:val="nil"/>
                <w:bottom w:val="nil"/>
                <w:right w:val="nil"/>
                <w:between w:val="nil"/>
              </w:pBdr>
              <w:tabs>
                <w:tab w:val="left" w:pos="-9"/>
              </w:tabs>
              <w:spacing w:after="120"/>
              <w:rPr>
                <w:color w:val="000000"/>
              </w:rPr>
            </w:pPr>
            <w:r>
              <w:rPr>
                <w:color w:val="000000"/>
              </w:rPr>
              <w:t>the person appointed by each Party to manage their respective obligations under this Schedule;</w:t>
            </w:r>
          </w:p>
        </w:tc>
      </w:tr>
      <w:tr w:rsidR="00335029" w14:paraId="2F4076DE" w14:textId="77777777" w:rsidTr="0085622C">
        <w:tc>
          <w:tcPr>
            <w:tcW w:w="3060" w:type="dxa"/>
          </w:tcPr>
          <w:p w14:paraId="0000000A" w14:textId="77777777" w:rsidR="00335029" w:rsidRDefault="00254B1F">
            <w:pPr>
              <w:pBdr>
                <w:top w:val="nil"/>
                <w:left w:val="nil"/>
                <w:bottom w:val="nil"/>
                <w:right w:val="nil"/>
                <w:between w:val="nil"/>
              </w:pBdr>
              <w:spacing w:after="120"/>
              <w:rPr>
                <w:b/>
                <w:color w:val="000000"/>
              </w:rPr>
            </w:pPr>
            <w:r>
              <w:rPr>
                <w:b/>
                <w:color w:val="000000"/>
              </w:rPr>
              <w:t>"Net Book Value"</w:t>
            </w:r>
          </w:p>
        </w:tc>
        <w:tc>
          <w:tcPr>
            <w:tcW w:w="4928" w:type="dxa"/>
          </w:tcPr>
          <w:p w14:paraId="0000000B" w14:textId="77777777" w:rsidR="00335029" w:rsidRDefault="00254B1F">
            <w:pPr>
              <w:pBdr>
                <w:top w:val="nil"/>
                <w:left w:val="nil"/>
                <w:bottom w:val="nil"/>
                <w:right w:val="nil"/>
                <w:between w:val="nil"/>
              </w:pBdr>
              <w:tabs>
                <w:tab w:val="left" w:pos="-9"/>
              </w:tabs>
              <w:spacing w:after="120"/>
              <w:rPr>
                <w:color w:val="000000"/>
              </w:rPr>
            </w:pPr>
            <w:r>
              <w:rPr>
                <w:color w:val="000000"/>
              </w:rPr>
              <w:t>the current net book value of the relevant Supplier Asset(s) calculated in accordance with the Tender (if stated) or (if not stated) the depreciation policy of the Supplier (which the Supplier shall ensure is in accordance with Good Industry Practice);</w:t>
            </w:r>
          </w:p>
        </w:tc>
      </w:tr>
      <w:tr w:rsidR="00335029" w14:paraId="571CE542" w14:textId="77777777" w:rsidTr="0085622C">
        <w:tc>
          <w:tcPr>
            <w:tcW w:w="3060" w:type="dxa"/>
          </w:tcPr>
          <w:p w14:paraId="0000000C" w14:textId="77777777" w:rsidR="00335029" w:rsidRDefault="00254B1F">
            <w:pPr>
              <w:pBdr>
                <w:top w:val="nil"/>
                <w:left w:val="nil"/>
                <w:bottom w:val="nil"/>
                <w:right w:val="nil"/>
                <w:between w:val="nil"/>
              </w:pBdr>
              <w:spacing w:after="120"/>
              <w:rPr>
                <w:b/>
                <w:color w:val="000000"/>
              </w:rPr>
            </w:pPr>
            <w:r>
              <w:rPr>
                <w:b/>
                <w:color w:val="000000"/>
              </w:rPr>
              <w:t>"Non-Exclusive Assets"</w:t>
            </w:r>
          </w:p>
        </w:tc>
        <w:tc>
          <w:tcPr>
            <w:tcW w:w="4928" w:type="dxa"/>
          </w:tcPr>
          <w:p w14:paraId="0000000D" w14:textId="77777777" w:rsidR="00335029" w:rsidRDefault="00254B1F">
            <w:pPr>
              <w:pBdr>
                <w:top w:val="nil"/>
                <w:left w:val="nil"/>
                <w:bottom w:val="nil"/>
                <w:right w:val="nil"/>
                <w:between w:val="nil"/>
              </w:pBdr>
              <w:tabs>
                <w:tab w:val="left" w:pos="-9"/>
              </w:tabs>
              <w:spacing w:after="120"/>
              <w:rPr>
                <w:color w:val="000000"/>
              </w:rPr>
            </w:pPr>
            <w:r>
              <w:rPr>
                <w:color w:val="000000"/>
              </w:rPr>
              <w:t>those Supplier Assets used by the Supplier [</w:t>
            </w:r>
            <w:r>
              <w:rPr>
                <w:color w:val="000000"/>
                <w:highlight w:val="yellow"/>
              </w:rPr>
              <w:t>or a Key Subcontractor</w:t>
            </w:r>
            <w:r>
              <w:rPr>
                <w:color w:val="000000"/>
              </w:rPr>
              <w:t xml:space="preserve">] in connection with the Deliverables but which are also used by the Supplier </w:t>
            </w:r>
            <w:r>
              <w:rPr>
                <w:color w:val="000000"/>
                <w:highlight w:val="yellow"/>
              </w:rPr>
              <w:t>[or Key Subcontractor]</w:t>
            </w:r>
            <w:r>
              <w:rPr>
                <w:color w:val="000000"/>
              </w:rPr>
              <w:t xml:space="preserve"> for other purposes;</w:t>
            </w:r>
          </w:p>
        </w:tc>
      </w:tr>
      <w:tr w:rsidR="00335029" w14:paraId="0A94012D" w14:textId="77777777" w:rsidTr="0085622C">
        <w:tc>
          <w:tcPr>
            <w:tcW w:w="3060" w:type="dxa"/>
          </w:tcPr>
          <w:p w14:paraId="0000000E" w14:textId="77777777" w:rsidR="00335029" w:rsidRDefault="00254B1F">
            <w:pPr>
              <w:pBdr>
                <w:top w:val="nil"/>
                <w:left w:val="nil"/>
                <w:bottom w:val="nil"/>
                <w:right w:val="nil"/>
                <w:between w:val="nil"/>
              </w:pBdr>
              <w:spacing w:after="120"/>
              <w:rPr>
                <w:b/>
                <w:color w:val="000000"/>
              </w:rPr>
            </w:pPr>
            <w:r>
              <w:rPr>
                <w:b/>
                <w:color w:val="000000"/>
              </w:rPr>
              <w:t>"Replacement Goods"</w:t>
            </w:r>
          </w:p>
        </w:tc>
        <w:tc>
          <w:tcPr>
            <w:tcW w:w="4928" w:type="dxa"/>
          </w:tcPr>
          <w:p w14:paraId="0000000F" w14:textId="77777777" w:rsidR="00335029" w:rsidRDefault="00254B1F">
            <w:pPr>
              <w:pBdr>
                <w:top w:val="nil"/>
                <w:left w:val="nil"/>
                <w:bottom w:val="nil"/>
                <w:right w:val="nil"/>
                <w:between w:val="nil"/>
              </w:pBdr>
              <w:tabs>
                <w:tab w:val="left" w:pos="-9"/>
              </w:tabs>
              <w:spacing w:after="120"/>
              <w:rPr>
                <w:color w:val="000000"/>
              </w:rPr>
            </w:pPr>
            <w:r>
              <w:rPr>
                <w:color w:val="000000"/>
              </w:rPr>
              <w:t>any goods which are substantially similar to any of the Goods and which the Buyer receives in substitution for any of the Goods following the End Date, whether those goods are provided by the Buyer internally and/or by any third party;</w:t>
            </w:r>
          </w:p>
        </w:tc>
      </w:tr>
      <w:tr w:rsidR="00335029" w14:paraId="6AFDD9E9" w14:textId="77777777" w:rsidTr="0085622C">
        <w:tc>
          <w:tcPr>
            <w:tcW w:w="3060" w:type="dxa"/>
          </w:tcPr>
          <w:p w14:paraId="00000010" w14:textId="77777777" w:rsidR="00335029" w:rsidRDefault="00254B1F">
            <w:pPr>
              <w:pBdr>
                <w:top w:val="nil"/>
                <w:left w:val="nil"/>
                <w:bottom w:val="nil"/>
                <w:right w:val="nil"/>
                <w:between w:val="nil"/>
              </w:pBdr>
              <w:spacing w:after="120"/>
              <w:rPr>
                <w:b/>
                <w:color w:val="000000"/>
              </w:rPr>
            </w:pPr>
            <w:r>
              <w:rPr>
                <w:b/>
                <w:color w:val="000000"/>
              </w:rPr>
              <w:t>"Replacement Services"</w:t>
            </w:r>
          </w:p>
        </w:tc>
        <w:tc>
          <w:tcPr>
            <w:tcW w:w="4928" w:type="dxa"/>
          </w:tcPr>
          <w:p w14:paraId="00000011" w14:textId="77777777" w:rsidR="00335029" w:rsidRDefault="00254B1F">
            <w:pPr>
              <w:pBdr>
                <w:top w:val="nil"/>
                <w:left w:val="nil"/>
                <w:bottom w:val="nil"/>
                <w:right w:val="nil"/>
                <w:between w:val="nil"/>
              </w:pBdr>
              <w:tabs>
                <w:tab w:val="left" w:pos="-9"/>
              </w:tabs>
              <w:spacing w:after="120"/>
              <w:rPr>
                <w:color w:val="000000"/>
              </w:rPr>
            </w:pPr>
            <w:r>
              <w:rPr>
                <w:color w:val="000000"/>
              </w:rPr>
              <w:t>any services which are substantially similar to any of the Services and which the Buyer receives in substitution for any of the Services following the End Date, whether those goods are provided by the Buyer internally and/or by any third party;</w:t>
            </w:r>
          </w:p>
        </w:tc>
      </w:tr>
      <w:tr w:rsidR="00335029" w14:paraId="67EFEF82" w14:textId="77777777" w:rsidTr="0085622C">
        <w:tc>
          <w:tcPr>
            <w:tcW w:w="3060" w:type="dxa"/>
          </w:tcPr>
          <w:p w14:paraId="00000014" w14:textId="77777777" w:rsidR="00335029" w:rsidRDefault="00254B1F">
            <w:pPr>
              <w:pBdr>
                <w:top w:val="nil"/>
                <w:left w:val="nil"/>
                <w:bottom w:val="nil"/>
                <w:right w:val="nil"/>
                <w:between w:val="nil"/>
              </w:pBdr>
              <w:spacing w:after="120"/>
              <w:rPr>
                <w:b/>
                <w:color w:val="000000"/>
              </w:rPr>
            </w:pPr>
            <w:bookmarkStart w:id="0" w:name="_heading=h.gjdgxs" w:colFirst="0" w:colLast="0"/>
            <w:bookmarkEnd w:id="0"/>
            <w:r>
              <w:rPr>
                <w:b/>
                <w:color w:val="000000"/>
              </w:rPr>
              <w:t>"Transferable Assets"</w:t>
            </w:r>
          </w:p>
        </w:tc>
        <w:tc>
          <w:tcPr>
            <w:tcW w:w="4928" w:type="dxa"/>
          </w:tcPr>
          <w:p w14:paraId="00000015" w14:textId="77777777" w:rsidR="00335029" w:rsidRDefault="00254B1F">
            <w:pPr>
              <w:pBdr>
                <w:top w:val="nil"/>
                <w:left w:val="nil"/>
                <w:bottom w:val="nil"/>
                <w:right w:val="nil"/>
                <w:between w:val="nil"/>
              </w:pBdr>
              <w:tabs>
                <w:tab w:val="left" w:pos="-9"/>
              </w:tabs>
              <w:spacing w:after="120"/>
              <w:rPr>
                <w:color w:val="000000"/>
              </w:rPr>
            </w:pPr>
            <w:r>
              <w:rPr>
                <w:color w:val="000000"/>
              </w:rPr>
              <w:t>Exclusive Assets which are capable of legal transfer to the Buyer;</w:t>
            </w:r>
          </w:p>
        </w:tc>
      </w:tr>
      <w:tr w:rsidR="00335029" w14:paraId="7AC43B78" w14:textId="77777777" w:rsidTr="0085622C">
        <w:tc>
          <w:tcPr>
            <w:tcW w:w="3060" w:type="dxa"/>
          </w:tcPr>
          <w:p w14:paraId="00000016" w14:textId="77777777" w:rsidR="00335029" w:rsidRDefault="00254B1F">
            <w:pPr>
              <w:pBdr>
                <w:top w:val="nil"/>
                <w:left w:val="nil"/>
                <w:bottom w:val="nil"/>
                <w:right w:val="nil"/>
                <w:between w:val="nil"/>
              </w:pBdr>
              <w:spacing w:after="120"/>
              <w:rPr>
                <w:b/>
                <w:color w:val="000000"/>
              </w:rPr>
            </w:pPr>
            <w:r>
              <w:rPr>
                <w:b/>
                <w:color w:val="000000"/>
              </w:rPr>
              <w:t>"Transferable Contracts"</w:t>
            </w:r>
          </w:p>
        </w:tc>
        <w:tc>
          <w:tcPr>
            <w:tcW w:w="4928" w:type="dxa"/>
          </w:tcPr>
          <w:p w14:paraId="00000017" w14:textId="77777777" w:rsidR="00335029" w:rsidRDefault="00254B1F">
            <w:pPr>
              <w:pBdr>
                <w:top w:val="nil"/>
                <w:left w:val="nil"/>
                <w:bottom w:val="nil"/>
                <w:right w:val="nil"/>
                <w:between w:val="nil"/>
              </w:pBdr>
              <w:tabs>
                <w:tab w:val="left" w:pos="-9"/>
              </w:tabs>
              <w:spacing w:after="120"/>
              <w:rPr>
                <w:color w:val="000000"/>
              </w:rPr>
            </w:pPr>
            <w:r>
              <w:rPr>
                <w:color w:val="000000"/>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tc>
      </w:tr>
      <w:tr w:rsidR="00335029" w14:paraId="552A645A" w14:textId="77777777" w:rsidTr="0085622C">
        <w:tc>
          <w:tcPr>
            <w:tcW w:w="3060" w:type="dxa"/>
          </w:tcPr>
          <w:p w14:paraId="00000018" w14:textId="77777777" w:rsidR="00335029" w:rsidRDefault="00254B1F">
            <w:pPr>
              <w:pBdr>
                <w:top w:val="nil"/>
                <w:left w:val="nil"/>
                <w:bottom w:val="nil"/>
                <w:right w:val="nil"/>
                <w:between w:val="nil"/>
              </w:pBdr>
              <w:spacing w:after="120"/>
              <w:rPr>
                <w:b/>
                <w:color w:val="000000"/>
              </w:rPr>
            </w:pPr>
            <w:r>
              <w:rPr>
                <w:b/>
                <w:color w:val="000000"/>
              </w:rPr>
              <w:t>"Transferring Assets"</w:t>
            </w:r>
          </w:p>
        </w:tc>
        <w:tc>
          <w:tcPr>
            <w:tcW w:w="4928" w:type="dxa"/>
          </w:tcPr>
          <w:p w14:paraId="00000019" w14:textId="6E9F2FCC" w:rsidR="00335029" w:rsidRDefault="00254B1F">
            <w:pPr>
              <w:pBdr>
                <w:top w:val="nil"/>
                <w:left w:val="nil"/>
                <w:bottom w:val="nil"/>
                <w:right w:val="nil"/>
                <w:between w:val="nil"/>
              </w:pBdr>
              <w:tabs>
                <w:tab w:val="left" w:pos="-9"/>
              </w:tabs>
              <w:spacing w:after="120"/>
              <w:rPr>
                <w:color w:val="000000"/>
              </w:rPr>
            </w:pPr>
            <w:r>
              <w:rPr>
                <w:color w:val="000000"/>
              </w:rPr>
              <w:t>has the meaning given to it in Paragraph </w:t>
            </w:r>
            <w:r w:rsidR="0085622C">
              <w:rPr>
                <w:color w:val="000000"/>
              </w:rPr>
              <w:fldChar w:fldCharType="begin"/>
            </w:r>
            <w:r w:rsidR="0085622C">
              <w:rPr>
                <w:color w:val="000000"/>
              </w:rPr>
              <w:instrText xml:space="preserve"> REF _Ref141101247 \w \h </w:instrText>
            </w:r>
            <w:r w:rsidR="0085622C">
              <w:rPr>
                <w:color w:val="000000"/>
              </w:rPr>
            </w:r>
            <w:r w:rsidR="0085622C">
              <w:rPr>
                <w:color w:val="000000"/>
              </w:rPr>
              <w:fldChar w:fldCharType="separate"/>
            </w:r>
            <w:r w:rsidR="00553FD4">
              <w:rPr>
                <w:color w:val="000000"/>
              </w:rPr>
              <w:t>8.2.1</w:t>
            </w:r>
            <w:r w:rsidR="0085622C">
              <w:rPr>
                <w:color w:val="000000"/>
              </w:rPr>
              <w:fldChar w:fldCharType="end"/>
            </w:r>
            <w:r w:rsidR="0085622C">
              <w:rPr>
                <w:color w:val="000000"/>
              </w:rPr>
              <w:t xml:space="preserve"> </w:t>
            </w:r>
            <w:r>
              <w:rPr>
                <w:color w:val="000000"/>
              </w:rPr>
              <w:t>of this Schedule;</w:t>
            </w:r>
          </w:p>
        </w:tc>
      </w:tr>
      <w:tr w:rsidR="00335029" w14:paraId="5658B0FA" w14:textId="77777777" w:rsidTr="0085622C">
        <w:tc>
          <w:tcPr>
            <w:tcW w:w="3060" w:type="dxa"/>
          </w:tcPr>
          <w:p w14:paraId="0000001A" w14:textId="77777777" w:rsidR="00335029" w:rsidRDefault="00254B1F">
            <w:pPr>
              <w:pBdr>
                <w:top w:val="nil"/>
                <w:left w:val="nil"/>
                <w:bottom w:val="nil"/>
                <w:right w:val="nil"/>
                <w:between w:val="nil"/>
              </w:pBdr>
              <w:spacing w:after="120"/>
              <w:rPr>
                <w:b/>
                <w:color w:val="000000"/>
              </w:rPr>
            </w:pPr>
            <w:r>
              <w:rPr>
                <w:b/>
                <w:color w:val="000000"/>
              </w:rPr>
              <w:t>"Transferring Contracts"</w:t>
            </w:r>
          </w:p>
        </w:tc>
        <w:tc>
          <w:tcPr>
            <w:tcW w:w="4928" w:type="dxa"/>
          </w:tcPr>
          <w:p w14:paraId="0000001B" w14:textId="605C616F" w:rsidR="00335029" w:rsidRDefault="00254B1F">
            <w:pPr>
              <w:pBdr>
                <w:top w:val="nil"/>
                <w:left w:val="nil"/>
                <w:bottom w:val="nil"/>
                <w:right w:val="nil"/>
                <w:between w:val="nil"/>
              </w:pBdr>
              <w:tabs>
                <w:tab w:val="left" w:pos="-9"/>
              </w:tabs>
              <w:spacing w:after="120"/>
              <w:rPr>
                <w:color w:val="000000"/>
              </w:rPr>
            </w:pPr>
            <w:r>
              <w:rPr>
                <w:color w:val="000000"/>
              </w:rPr>
              <w:t>has the meaning given to it in Paragraph </w:t>
            </w:r>
            <w:r w:rsidR="0085622C">
              <w:rPr>
                <w:color w:val="000000"/>
              </w:rPr>
              <w:fldChar w:fldCharType="begin"/>
            </w:r>
            <w:r w:rsidR="0085622C">
              <w:rPr>
                <w:color w:val="000000"/>
              </w:rPr>
              <w:instrText xml:space="preserve"> REF _Ref141101252 \w \h </w:instrText>
            </w:r>
            <w:r w:rsidR="0085622C">
              <w:rPr>
                <w:color w:val="000000"/>
              </w:rPr>
            </w:r>
            <w:r w:rsidR="0085622C">
              <w:rPr>
                <w:color w:val="000000"/>
              </w:rPr>
              <w:fldChar w:fldCharType="separate"/>
            </w:r>
            <w:r w:rsidR="00553FD4">
              <w:rPr>
                <w:color w:val="000000"/>
              </w:rPr>
              <w:t>8.2.3</w:t>
            </w:r>
            <w:r w:rsidR="0085622C">
              <w:rPr>
                <w:color w:val="000000"/>
              </w:rPr>
              <w:fldChar w:fldCharType="end"/>
            </w:r>
            <w:r w:rsidR="0085622C">
              <w:rPr>
                <w:color w:val="000000"/>
              </w:rPr>
              <w:t xml:space="preserve"> </w:t>
            </w:r>
            <w:r>
              <w:rPr>
                <w:color w:val="000000"/>
              </w:rPr>
              <w:t>of this Schedule;</w:t>
            </w:r>
            <w:r w:rsidR="005A438A">
              <w:rPr>
                <w:color w:val="000000"/>
              </w:rPr>
              <w:t xml:space="preserve"> and </w:t>
            </w:r>
          </w:p>
        </w:tc>
      </w:tr>
      <w:tr w:rsidR="00335029" w14:paraId="61B189B6" w14:textId="77777777" w:rsidTr="0085622C">
        <w:tc>
          <w:tcPr>
            <w:tcW w:w="3060" w:type="dxa"/>
          </w:tcPr>
          <w:p w14:paraId="0000001C" w14:textId="77777777" w:rsidR="00335029" w:rsidRDefault="00254B1F">
            <w:pPr>
              <w:pBdr>
                <w:top w:val="nil"/>
                <w:left w:val="nil"/>
                <w:bottom w:val="nil"/>
                <w:right w:val="nil"/>
                <w:between w:val="nil"/>
              </w:pBdr>
              <w:spacing w:after="120"/>
              <w:rPr>
                <w:b/>
                <w:color w:val="000000"/>
              </w:rPr>
            </w:pPr>
            <w:r>
              <w:rPr>
                <w:b/>
                <w:color w:val="000000"/>
              </w:rPr>
              <w:t>“Virtual Library”</w:t>
            </w:r>
          </w:p>
        </w:tc>
        <w:tc>
          <w:tcPr>
            <w:tcW w:w="4928" w:type="dxa"/>
          </w:tcPr>
          <w:p w14:paraId="0000001D" w14:textId="10EBCB35" w:rsidR="00335029" w:rsidRDefault="00254B1F">
            <w:pPr>
              <w:pBdr>
                <w:top w:val="nil"/>
                <w:left w:val="nil"/>
                <w:bottom w:val="nil"/>
                <w:right w:val="nil"/>
                <w:between w:val="nil"/>
              </w:pBdr>
              <w:tabs>
                <w:tab w:val="left" w:pos="-9"/>
              </w:tabs>
              <w:spacing w:after="120"/>
              <w:rPr>
                <w:color w:val="000000"/>
              </w:rPr>
            </w:pPr>
            <w:bookmarkStart w:id="1" w:name="_heading=h.49x2ik5" w:colFirst="0" w:colLast="0"/>
            <w:bookmarkEnd w:id="1"/>
            <w:r>
              <w:rPr>
                <w:color w:val="000000"/>
              </w:rPr>
              <w:t xml:space="preserve">the data repository hosted by the Supplier containing the accurate information about </w:t>
            </w:r>
            <w:r w:rsidR="00224828">
              <w:rPr>
                <w:color w:val="000000"/>
              </w:rPr>
              <w:t>this Contract</w:t>
            </w:r>
            <w:r>
              <w:rPr>
                <w:color w:val="000000"/>
              </w:rPr>
              <w:t xml:space="preserve"> and the Deliverables in accordance with Paragraph </w:t>
            </w:r>
            <w:r w:rsidR="0085622C">
              <w:rPr>
                <w:color w:val="000000"/>
              </w:rPr>
              <w:fldChar w:fldCharType="begin"/>
            </w:r>
            <w:r w:rsidR="0085622C">
              <w:rPr>
                <w:color w:val="000000"/>
              </w:rPr>
              <w:instrText xml:space="preserve"> REF _Ref141101259 \w \h </w:instrText>
            </w:r>
            <w:r w:rsidR="0085622C">
              <w:rPr>
                <w:color w:val="000000"/>
              </w:rPr>
            </w:r>
            <w:r w:rsidR="0085622C">
              <w:rPr>
                <w:color w:val="000000"/>
              </w:rPr>
              <w:fldChar w:fldCharType="separate"/>
            </w:r>
            <w:r w:rsidR="00553FD4">
              <w:rPr>
                <w:color w:val="000000"/>
              </w:rPr>
              <w:t>2.2</w:t>
            </w:r>
            <w:r w:rsidR="0085622C">
              <w:rPr>
                <w:color w:val="000000"/>
              </w:rPr>
              <w:fldChar w:fldCharType="end"/>
            </w:r>
            <w:sdt>
              <w:sdtPr>
                <w:tag w:val="goog_rdk_0"/>
                <w:id w:val="1192499312"/>
              </w:sdtPr>
              <w:sdtEndPr/>
              <w:sdtContent>
                <w:r>
                  <w:rPr>
                    <w:color w:val="000000"/>
                  </w:rPr>
                  <w:t xml:space="preserve"> </w:t>
                </w:r>
              </w:sdtContent>
            </w:sdt>
            <w:r>
              <w:rPr>
                <w:color w:val="000000"/>
              </w:rPr>
              <w:t>of this Schedule.</w:t>
            </w:r>
          </w:p>
        </w:tc>
      </w:tr>
    </w:tbl>
    <w:p w14:paraId="0000001E" w14:textId="77777777" w:rsidR="00335029" w:rsidRDefault="00254B1F">
      <w:pPr>
        <w:keepNext/>
        <w:numPr>
          <w:ilvl w:val="0"/>
          <w:numId w:val="2"/>
        </w:numPr>
        <w:pBdr>
          <w:top w:val="nil"/>
          <w:left w:val="nil"/>
          <w:bottom w:val="nil"/>
          <w:right w:val="nil"/>
          <w:between w:val="nil"/>
        </w:pBdr>
        <w:tabs>
          <w:tab w:val="left" w:pos="0"/>
        </w:tabs>
        <w:spacing w:before="120" w:after="240" w:line="240" w:lineRule="auto"/>
        <w:rPr>
          <w:rFonts w:ascii="Arial Bold" w:eastAsia="Arial Bold" w:hAnsi="Arial Bold" w:cs="Arial Bold"/>
          <w:color w:val="000000"/>
        </w:rPr>
      </w:pPr>
      <w:r>
        <w:rPr>
          <w:rFonts w:ascii="Arial Bold" w:eastAsia="Arial Bold" w:hAnsi="Arial Bold" w:cs="Arial Bold"/>
          <w:b/>
          <w:color w:val="000000"/>
        </w:rPr>
        <w:lastRenderedPageBreak/>
        <w:t xml:space="preserve">Supplier must always be prepared for contract exit </w:t>
      </w:r>
    </w:p>
    <w:p w14:paraId="0000001F" w14:textId="62E10553" w:rsidR="00335029" w:rsidRDefault="00254B1F">
      <w:pPr>
        <w:numPr>
          <w:ilvl w:val="1"/>
          <w:numId w:val="2"/>
        </w:numPr>
        <w:pBdr>
          <w:top w:val="nil"/>
          <w:left w:val="nil"/>
          <w:bottom w:val="nil"/>
          <w:right w:val="nil"/>
          <w:between w:val="nil"/>
        </w:pBdr>
        <w:spacing w:before="120" w:after="120" w:line="240" w:lineRule="auto"/>
        <w:rPr>
          <w:color w:val="000000"/>
        </w:rPr>
      </w:pPr>
      <w:bookmarkStart w:id="2" w:name="_heading=h.30j0zll" w:colFirst="0" w:colLast="0"/>
      <w:bookmarkEnd w:id="2"/>
      <w:r>
        <w:rPr>
          <w:color w:val="000000"/>
        </w:rPr>
        <w:t xml:space="preserve">The Supplier shall within </w:t>
      </w:r>
      <w:r w:rsidR="0085622C">
        <w:rPr>
          <w:color w:val="000000"/>
        </w:rPr>
        <w:t>thirty (</w:t>
      </w:r>
      <w:r>
        <w:rPr>
          <w:color w:val="000000"/>
        </w:rPr>
        <w:t>30</w:t>
      </w:r>
      <w:r w:rsidR="0085622C">
        <w:rPr>
          <w:color w:val="000000"/>
        </w:rPr>
        <w:t>)</w:t>
      </w:r>
      <w:r>
        <w:rPr>
          <w:color w:val="000000"/>
        </w:rPr>
        <w:t xml:space="preserve"> days from the </w:t>
      </w:r>
      <w:sdt>
        <w:sdtPr>
          <w:tag w:val="goog_rdk_1"/>
          <w:id w:val="-436609460"/>
        </w:sdtPr>
        <w:sdtEndPr/>
        <w:sdtContent>
          <w:r>
            <w:rPr>
              <w:color w:val="000000"/>
            </w:rPr>
            <w:t>Effective</w:t>
          </w:r>
        </w:sdtContent>
      </w:sdt>
      <w:r>
        <w:rPr>
          <w:color w:val="000000"/>
        </w:rPr>
        <w:t xml:space="preserve"> Date provide to the Buyer a copy of its depreciation policy to be used for the purposes of calculating Net Book Value.</w:t>
      </w:r>
    </w:p>
    <w:p w14:paraId="00000020" w14:textId="683B0CD9" w:rsidR="00335029" w:rsidRDefault="00254B1F">
      <w:pPr>
        <w:keepNext/>
        <w:numPr>
          <w:ilvl w:val="1"/>
          <w:numId w:val="2"/>
        </w:numPr>
        <w:pBdr>
          <w:top w:val="nil"/>
          <w:left w:val="nil"/>
          <w:bottom w:val="nil"/>
          <w:right w:val="nil"/>
          <w:between w:val="nil"/>
        </w:pBdr>
        <w:spacing w:before="120" w:after="120" w:line="240" w:lineRule="auto"/>
        <w:rPr>
          <w:color w:val="000000"/>
        </w:rPr>
      </w:pPr>
      <w:bookmarkStart w:id="3" w:name="_heading=h.1fob9te" w:colFirst="0" w:colLast="0"/>
      <w:bookmarkStart w:id="4" w:name="_Ref141101259"/>
      <w:bookmarkEnd w:id="3"/>
      <w:r>
        <w:rPr>
          <w:color w:val="000000"/>
        </w:rPr>
        <w:t xml:space="preserve">During </w:t>
      </w:r>
      <w:r w:rsidR="00224828">
        <w:rPr>
          <w:color w:val="000000"/>
        </w:rPr>
        <w:t>th</w:t>
      </w:r>
      <w:r w:rsidR="00AC024D">
        <w:rPr>
          <w:color w:val="000000"/>
        </w:rPr>
        <w:t>e</w:t>
      </w:r>
      <w:r w:rsidR="00224828">
        <w:rPr>
          <w:color w:val="000000"/>
        </w:rPr>
        <w:t xml:space="preserve"> Contract</w:t>
      </w:r>
      <w:r>
        <w:rPr>
          <w:color w:val="000000"/>
        </w:rPr>
        <w:t xml:space="preserve"> Period, the Supplier shall within </w:t>
      </w:r>
      <w:r w:rsidR="0085622C">
        <w:rPr>
          <w:color w:val="000000"/>
        </w:rPr>
        <w:t xml:space="preserve">thirty (30) </w:t>
      </w:r>
      <w:r>
        <w:rPr>
          <w:color w:val="000000"/>
        </w:rPr>
        <w:t xml:space="preserve">days from the </w:t>
      </w:r>
      <w:sdt>
        <w:sdtPr>
          <w:tag w:val="goog_rdk_3"/>
          <w:id w:val="924148949"/>
        </w:sdtPr>
        <w:sdtEndPr/>
        <w:sdtContent>
          <w:r>
            <w:rPr>
              <w:color w:val="000000"/>
            </w:rPr>
            <w:t>Effective</w:t>
          </w:r>
        </w:sdtContent>
      </w:sdt>
      <w:r>
        <w:rPr>
          <w:color w:val="000000"/>
        </w:rPr>
        <w:t xml:space="preserve"> Date (or such other period as is specified in the Award Form) create and maintain a Virtual Library containing:</w:t>
      </w:r>
      <w:bookmarkEnd w:id="4"/>
    </w:p>
    <w:p w14:paraId="00000021" w14:textId="77777777" w:rsidR="00335029" w:rsidRDefault="00254B1F">
      <w:pPr>
        <w:keepNext/>
        <w:numPr>
          <w:ilvl w:val="2"/>
          <w:numId w:val="2"/>
        </w:numPr>
        <w:pBdr>
          <w:top w:val="nil"/>
          <w:left w:val="nil"/>
          <w:bottom w:val="nil"/>
          <w:right w:val="nil"/>
          <w:between w:val="nil"/>
        </w:pBdr>
        <w:spacing w:before="120" w:after="120" w:line="240" w:lineRule="auto"/>
      </w:pPr>
      <w:bookmarkStart w:id="5" w:name="_heading=h.3znysh7" w:colFirst="0" w:colLast="0"/>
      <w:bookmarkEnd w:id="5"/>
      <w:r>
        <w:t>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14:paraId="00000022" w14:textId="1CECACBE" w:rsidR="00335029" w:rsidRDefault="00254B1F">
      <w:pPr>
        <w:keepNext/>
        <w:numPr>
          <w:ilvl w:val="2"/>
          <w:numId w:val="2"/>
        </w:numPr>
        <w:pBdr>
          <w:top w:val="nil"/>
          <w:left w:val="nil"/>
          <w:bottom w:val="nil"/>
          <w:right w:val="nil"/>
          <w:between w:val="nil"/>
        </w:pBdr>
        <w:spacing w:before="120" w:after="120" w:line="240" w:lineRule="auto"/>
      </w:pPr>
      <w:bookmarkStart w:id="6" w:name="_heading=h.2et92p0" w:colFirst="0" w:colLast="0"/>
      <w:bookmarkEnd w:id="6"/>
      <w:r>
        <w:t xml:space="preserve">a configuration database detailing the technical infrastructure, a schedule of the IPRs </w:t>
      </w:r>
      <w:r w:rsidR="00117DBE" w:rsidRPr="00117DBE">
        <w:t>(consistent with Annex 1 of Schedule 36 (Intellectual Property)</w:t>
      </w:r>
      <w:r w:rsidR="00117DBE">
        <w:t xml:space="preserve"> </w:t>
      </w:r>
      <w:r>
        <w:t>which the Buyer reasonably requires to benefit from the Deliverables (including who is the owner of such IPRs, the contact details of the owner and whether or not such IPRs are held in escrow), any plans required to be delivered by the Supplier pursuant to Schedule 14 (Business Continuity and Disaster Recovery) or Schedule 24 (Financial Difficulties) and operating procedures through which the Supplier provides the Deliverables,</w:t>
      </w:r>
    </w:p>
    <w:p w14:paraId="00000023" w14:textId="77777777" w:rsidR="00335029" w:rsidRDefault="00254B1F" w:rsidP="0085622C">
      <w:pPr>
        <w:pBdr>
          <w:top w:val="nil"/>
          <w:left w:val="nil"/>
          <w:bottom w:val="nil"/>
          <w:right w:val="nil"/>
          <w:between w:val="nil"/>
        </w:pBdr>
        <w:tabs>
          <w:tab w:val="left" w:pos="1985"/>
          <w:tab w:val="left" w:pos="2127"/>
        </w:tabs>
        <w:spacing w:before="120" w:after="120" w:line="240" w:lineRule="auto"/>
        <w:ind w:left="907"/>
        <w:jc w:val="both"/>
        <w:rPr>
          <w:color w:val="000000"/>
        </w:rPr>
      </w:pPr>
      <w:r>
        <w:rPr>
          <w:color w:val="000000"/>
        </w:rPr>
        <w:t>and the Supplier shall ensure the Virtual Library is structured and maintained in accordance with open standards and the security requirements set out in this Contract and is readily accessible by the Buyer at all times. All information contained in the Virtual Library should be maintained and kept up to date in accordance with the time period set out in the Award Form.</w:t>
      </w:r>
    </w:p>
    <w:p w14:paraId="00000025" w14:textId="0D779655" w:rsidR="00335029" w:rsidRDefault="0085622C" w:rsidP="0085622C">
      <w:pPr>
        <w:numPr>
          <w:ilvl w:val="1"/>
          <w:numId w:val="2"/>
        </w:numPr>
        <w:pBdr>
          <w:top w:val="nil"/>
          <w:left w:val="nil"/>
          <w:bottom w:val="nil"/>
          <w:right w:val="nil"/>
          <w:between w:val="nil"/>
        </w:pBdr>
        <w:spacing w:before="120" w:after="120" w:line="240" w:lineRule="auto"/>
        <w:ind w:left="901" w:hanging="544"/>
        <w:rPr>
          <w:color w:val="000000"/>
        </w:rPr>
      </w:pPr>
      <w:r>
        <w:rPr>
          <w:color w:val="000000"/>
        </w:rPr>
        <w:t>T</w:t>
      </w:r>
      <w:r w:rsidR="00254B1F">
        <w:rPr>
          <w:color w:val="000000"/>
        </w:rPr>
        <w:t>he Supplier shall add to the Virtual Library a list of Supplier Staff and Staffing Information (as that term is defined in Schedule 7 (Staff Transfer)) in connection with the Deliverables in accordance with the timescales set out in Paragraphs 1.1, 1.2 of Part E of Schedule 7 (Staff Transfer).</w:t>
      </w:r>
    </w:p>
    <w:p w14:paraId="00000026" w14:textId="77777777" w:rsidR="00335029" w:rsidRDefault="00254B1F">
      <w:pPr>
        <w:keepNext/>
        <w:numPr>
          <w:ilvl w:val="1"/>
          <w:numId w:val="2"/>
        </w:numPr>
        <w:pBdr>
          <w:top w:val="nil"/>
          <w:left w:val="nil"/>
          <w:bottom w:val="nil"/>
          <w:right w:val="nil"/>
          <w:between w:val="nil"/>
        </w:pBdr>
        <w:spacing w:before="120" w:after="120" w:line="240" w:lineRule="auto"/>
        <w:rPr>
          <w:color w:val="000000"/>
        </w:rPr>
      </w:pPr>
      <w:r>
        <w:rPr>
          <w:color w:val="000000"/>
        </w:rPr>
        <w:t>The Supplier shall:</w:t>
      </w:r>
    </w:p>
    <w:p w14:paraId="00000027" w14:textId="77777777" w:rsidR="00335029" w:rsidRDefault="00254B1F" w:rsidP="005220BE">
      <w:pPr>
        <w:numPr>
          <w:ilvl w:val="2"/>
          <w:numId w:val="2"/>
        </w:numPr>
        <w:pBdr>
          <w:top w:val="nil"/>
          <w:left w:val="nil"/>
          <w:bottom w:val="nil"/>
          <w:right w:val="nil"/>
          <w:between w:val="nil"/>
        </w:pBdr>
        <w:spacing w:before="120" w:after="120" w:line="240" w:lineRule="auto"/>
        <w:rPr>
          <w:color w:val="000000"/>
        </w:rPr>
      </w:pPr>
      <w:r>
        <w:rPr>
          <w:color w:val="000000"/>
        </w:rPr>
        <w:t>ensure that all Exclusive Assets listed in the Virtual Library are clearly physically identified as such; and</w:t>
      </w:r>
    </w:p>
    <w:p w14:paraId="00000028" w14:textId="6E685F54" w:rsidR="00335029" w:rsidRDefault="00254B1F" w:rsidP="005220BE">
      <w:pPr>
        <w:numPr>
          <w:ilvl w:val="2"/>
          <w:numId w:val="2"/>
        </w:numPr>
        <w:pBdr>
          <w:top w:val="nil"/>
          <w:left w:val="nil"/>
          <w:bottom w:val="nil"/>
          <w:right w:val="nil"/>
          <w:between w:val="nil"/>
        </w:pBdr>
        <w:spacing w:before="120" w:after="120" w:line="240" w:lineRule="auto"/>
        <w:rPr>
          <w:color w:val="000000"/>
        </w:rPr>
      </w:pPr>
      <w:bookmarkStart w:id="7" w:name="_heading=h.tyjcwt" w:colFirst="0" w:colLast="0"/>
      <w:bookmarkEnd w:id="7"/>
      <w:r>
        <w:rPr>
          <w:color w:val="000000"/>
        </w:rPr>
        <w:t>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w:t>
      </w:r>
    </w:p>
    <w:p w14:paraId="00000029" w14:textId="0F135104" w:rsidR="00335029" w:rsidRDefault="00254B1F">
      <w:pPr>
        <w:numPr>
          <w:ilvl w:val="1"/>
          <w:numId w:val="2"/>
        </w:numPr>
        <w:pBdr>
          <w:top w:val="nil"/>
          <w:left w:val="nil"/>
          <w:bottom w:val="nil"/>
          <w:right w:val="nil"/>
          <w:between w:val="nil"/>
        </w:pBdr>
        <w:spacing w:before="120" w:after="120" w:line="240" w:lineRule="auto"/>
        <w:rPr>
          <w:color w:val="000000"/>
        </w:rPr>
      </w:pPr>
      <w:bookmarkStart w:id="8" w:name="_heading=h.3dy6vkm" w:colFirst="0" w:colLast="0"/>
      <w:bookmarkEnd w:id="8"/>
      <w:r>
        <w:rPr>
          <w:color w:val="000000"/>
        </w:rPr>
        <w:t xml:space="preserve">Each Party shall appoint an Exit Manager within three (3) Months of the </w:t>
      </w:r>
      <w:sdt>
        <w:sdtPr>
          <w:tag w:val="goog_rdk_10"/>
          <w:id w:val="-1142959586"/>
        </w:sdtPr>
        <w:sdtEndPr/>
        <w:sdtContent>
          <w:r>
            <w:rPr>
              <w:color w:val="000000"/>
            </w:rPr>
            <w:t>Effective</w:t>
          </w:r>
        </w:sdtContent>
      </w:sdt>
      <w:r>
        <w:rPr>
          <w:color w:val="000000"/>
        </w:rPr>
        <w:t xml:space="preserve"> Date. The Parties' Exit Managers will liaise with one another in relation to all issues relevant to the expiry or termination of this Contract.</w:t>
      </w:r>
    </w:p>
    <w:p w14:paraId="0000002A" w14:textId="351E00C2" w:rsidR="00335029" w:rsidRDefault="00254B1F">
      <w:pPr>
        <w:keepNext/>
        <w:numPr>
          <w:ilvl w:val="0"/>
          <w:numId w:val="2"/>
        </w:numPr>
        <w:pBdr>
          <w:top w:val="nil"/>
          <w:left w:val="nil"/>
          <w:bottom w:val="nil"/>
          <w:right w:val="nil"/>
          <w:between w:val="nil"/>
        </w:pBdr>
        <w:tabs>
          <w:tab w:val="left" w:pos="0"/>
        </w:tabs>
        <w:spacing w:before="120" w:after="240" w:line="240" w:lineRule="auto"/>
        <w:rPr>
          <w:rFonts w:ascii="Arial Bold" w:eastAsia="Arial Bold" w:hAnsi="Arial Bold" w:cs="Arial Bold"/>
          <w:color w:val="000000"/>
        </w:rPr>
      </w:pPr>
      <w:r>
        <w:rPr>
          <w:rFonts w:ascii="Arial Bold" w:eastAsia="Arial Bold" w:hAnsi="Arial Bold" w:cs="Arial Bold"/>
          <w:b/>
          <w:color w:val="000000"/>
        </w:rPr>
        <w:lastRenderedPageBreak/>
        <w:t>Assisting re-competition for Deliverables</w:t>
      </w:r>
    </w:p>
    <w:p w14:paraId="0000002B" w14:textId="77777777" w:rsidR="00335029" w:rsidRDefault="00254B1F">
      <w:pPr>
        <w:numPr>
          <w:ilvl w:val="1"/>
          <w:numId w:val="2"/>
        </w:numPr>
        <w:pBdr>
          <w:top w:val="nil"/>
          <w:left w:val="nil"/>
          <w:bottom w:val="nil"/>
          <w:right w:val="nil"/>
          <w:between w:val="nil"/>
        </w:pBdr>
        <w:spacing w:before="120" w:after="120" w:line="240" w:lineRule="auto"/>
        <w:rPr>
          <w:color w:val="000000"/>
        </w:rPr>
      </w:pPr>
      <w:bookmarkStart w:id="9" w:name="_heading=h.1t3h5sf" w:colFirst="0" w:colLast="0"/>
      <w:bookmarkStart w:id="10" w:name="_Ref141101229"/>
      <w:bookmarkEnd w:id="9"/>
      <w:r>
        <w:rPr>
          <w:color w:val="000000"/>
        </w:rPr>
        <w:t>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(the "</w:t>
      </w:r>
      <w:r>
        <w:rPr>
          <w:b/>
          <w:color w:val="000000"/>
        </w:rPr>
        <w:t>Exit Information</w:t>
      </w:r>
      <w:r>
        <w:rPr>
          <w:color w:val="000000"/>
        </w:rPr>
        <w:t>").</w:t>
      </w:r>
      <w:bookmarkEnd w:id="10"/>
    </w:p>
    <w:p w14:paraId="0000002C" w14:textId="77777777" w:rsidR="00335029" w:rsidRDefault="00254B1F">
      <w:pPr>
        <w:numPr>
          <w:ilvl w:val="1"/>
          <w:numId w:val="2"/>
        </w:numPr>
        <w:pBdr>
          <w:top w:val="nil"/>
          <w:left w:val="nil"/>
          <w:bottom w:val="nil"/>
          <w:right w:val="nil"/>
          <w:between w:val="nil"/>
        </w:pBdr>
        <w:spacing w:before="120" w:after="120" w:line="240" w:lineRule="auto"/>
        <w:rPr>
          <w:color w:val="000000"/>
        </w:rPr>
      </w:pPr>
      <w:bookmarkStart w:id="11" w:name="_heading=h.4d34og8" w:colFirst="0" w:colLast="0"/>
      <w:bookmarkEnd w:id="11"/>
      <w:r>
        <w:rPr>
          <w:color w:val="000000"/>
        </w:rP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14:paraId="0000002D" w14:textId="77777777" w:rsidR="00335029" w:rsidRDefault="00254B1F">
      <w:pPr>
        <w:numPr>
          <w:ilvl w:val="1"/>
          <w:numId w:val="2"/>
        </w:numPr>
        <w:pBdr>
          <w:top w:val="nil"/>
          <w:left w:val="nil"/>
          <w:bottom w:val="nil"/>
          <w:right w:val="nil"/>
          <w:between w:val="nil"/>
        </w:pBdr>
        <w:spacing w:before="120" w:after="120" w:line="240" w:lineRule="auto"/>
        <w:rPr>
          <w:color w:val="000000"/>
        </w:rPr>
      </w:pPr>
      <w:r>
        <w:rPr>
          <w:color w:val="000000"/>
        </w:rPr>
        <w:t>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14:paraId="0000002E" w14:textId="77777777" w:rsidR="00335029" w:rsidRDefault="00254B1F">
      <w:pPr>
        <w:numPr>
          <w:ilvl w:val="1"/>
          <w:numId w:val="2"/>
        </w:numPr>
        <w:pBdr>
          <w:top w:val="nil"/>
          <w:left w:val="nil"/>
          <w:bottom w:val="nil"/>
          <w:right w:val="nil"/>
          <w:between w:val="nil"/>
        </w:pBdr>
        <w:spacing w:before="120" w:after="120" w:line="240" w:lineRule="auto"/>
        <w:rPr>
          <w:color w:val="000000"/>
        </w:rPr>
      </w:pPr>
      <w:r>
        <w:rPr>
          <w:color w:val="000000"/>
        </w:rPr>
        <w:t>The Exit Information shall be accurate and complete in all material respects and shall be sufficient to enable a third party to prepare an informed offer for those Deliverables; and not be disadvantaged in any procurement process compared to the Supplier.</w:t>
      </w:r>
    </w:p>
    <w:p w14:paraId="0000002F" w14:textId="77777777" w:rsidR="00335029" w:rsidRDefault="00254B1F">
      <w:pPr>
        <w:keepNext/>
        <w:numPr>
          <w:ilvl w:val="0"/>
          <w:numId w:val="2"/>
        </w:numPr>
        <w:pBdr>
          <w:top w:val="nil"/>
          <w:left w:val="nil"/>
          <w:bottom w:val="nil"/>
          <w:right w:val="nil"/>
          <w:between w:val="nil"/>
        </w:pBdr>
        <w:tabs>
          <w:tab w:val="left" w:pos="0"/>
        </w:tabs>
        <w:spacing w:before="120" w:after="240" w:line="240" w:lineRule="auto"/>
        <w:rPr>
          <w:rFonts w:ascii="Arial Bold" w:eastAsia="Arial Bold" w:hAnsi="Arial Bold" w:cs="Arial Bold"/>
          <w:color w:val="000000"/>
        </w:rPr>
      </w:pPr>
      <w:bookmarkStart w:id="12" w:name="_heading=h.vx1227" w:colFirst="0" w:colLast="0"/>
      <w:bookmarkStart w:id="13" w:name="_Ref141101738"/>
      <w:bookmarkEnd w:id="12"/>
      <w:r>
        <w:rPr>
          <w:rFonts w:ascii="Arial Bold" w:eastAsia="Arial Bold" w:hAnsi="Arial Bold" w:cs="Arial Bold"/>
          <w:b/>
          <w:color w:val="000000"/>
        </w:rPr>
        <w:t>Exit Plan</w:t>
      </w:r>
      <w:bookmarkEnd w:id="13"/>
    </w:p>
    <w:p w14:paraId="00000030" w14:textId="5751F3F7" w:rsidR="00335029" w:rsidRDefault="00254B1F">
      <w:pPr>
        <w:numPr>
          <w:ilvl w:val="1"/>
          <w:numId w:val="2"/>
        </w:numPr>
        <w:pBdr>
          <w:top w:val="nil"/>
          <w:left w:val="nil"/>
          <w:bottom w:val="nil"/>
          <w:right w:val="nil"/>
          <w:between w:val="nil"/>
        </w:pBdr>
        <w:spacing w:before="120" w:after="120" w:line="240" w:lineRule="auto"/>
        <w:rPr>
          <w:color w:val="000000"/>
        </w:rPr>
      </w:pPr>
      <w:bookmarkStart w:id="14" w:name="_heading=h.2s8eyo1" w:colFirst="0" w:colLast="0"/>
      <w:bookmarkStart w:id="15" w:name="_Ref141101357"/>
      <w:bookmarkEnd w:id="14"/>
      <w:r>
        <w:rPr>
          <w:color w:val="000000"/>
        </w:rPr>
        <w:t>The Supplier shall, within three (3) Months after the Start Date, deliver to the Buyer a plan which complies with the requirements set out in Paragraph </w:t>
      </w:r>
      <w:r w:rsidR="0085622C">
        <w:rPr>
          <w:color w:val="000000"/>
        </w:rPr>
        <w:fldChar w:fldCharType="begin"/>
      </w:r>
      <w:r w:rsidR="0085622C">
        <w:rPr>
          <w:color w:val="000000"/>
        </w:rPr>
        <w:instrText xml:space="preserve"> REF _Ref141101351 \w \h </w:instrText>
      </w:r>
      <w:r w:rsidR="0085622C">
        <w:rPr>
          <w:color w:val="000000"/>
        </w:rPr>
      </w:r>
      <w:r w:rsidR="0085622C">
        <w:rPr>
          <w:color w:val="000000"/>
        </w:rPr>
        <w:fldChar w:fldCharType="separate"/>
      </w:r>
      <w:r w:rsidR="00553FD4">
        <w:rPr>
          <w:color w:val="000000"/>
        </w:rPr>
        <w:t>4.3</w:t>
      </w:r>
      <w:r w:rsidR="0085622C">
        <w:rPr>
          <w:color w:val="000000"/>
        </w:rPr>
        <w:fldChar w:fldCharType="end"/>
      </w:r>
      <w:r w:rsidR="0085622C">
        <w:rPr>
          <w:color w:val="000000"/>
        </w:rPr>
        <w:t xml:space="preserve"> </w:t>
      </w:r>
      <w:r>
        <w:rPr>
          <w:color w:val="000000"/>
        </w:rPr>
        <w:t>of this Schedule and is otherwise reasonably satisfactory to the Buyer (the "</w:t>
      </w:r>
      <w:r>
        <w:rPr>
          <w:b/>
          <w:color w:val="000000"/>
        </w:rPr>
        <w:t>Exit Plan</w:t>
      </w:r>
      <w:r>
        <w:rPr>
          <w:color w:val="000000"/>
        </w:rPr>
        <w:t>").</w:t>
      </w:r>
      <w:bookmarkEnd w:id="15"/>
    </w:p>
    <w:p w14:paraId="00000031" w14:textId="59BFD762" w:rsidR="00335029" w:rsidRDefault="00254B1F">
      <w:pPr>
        <w:numPr>
          <w:ilvl w:val="1"/>
          <w:numId w:val="2"/>
        </w:numPr>
        <w:pBdr>
          <w:top w:val="nil"/>
          <w:left w:val="nil"/>
          <w:bottom w:val="nil"/>
          <w:right w:val="nil"/>
          <w:between w:val="nil"/>
        </w:pBdr>
        <w:spacing w:before="120" w:after="120" w:line="240" w:lineRule="auto"/>
        <w:rPr>
          <w:color w:val="000000"/>
        </w:rPr>
      </w:pPr>
      <w:bookmarkStart w:id="16" w:name="_heading=h.17dp8vu" w:colFirst="0" w:colLast="0"/>
      <w:bookmarkStart w:id="17" w:name="_Ref141101433"/>
      <w:bookmarkEnd w:id="16"/>
      <w:r>
        <w:rPr>
          <w:color w:val="000000"/>
        </w:rPr>
        <w:t>The Parties shall use reasonable endeavours to agree the contents of the Exit Plan. If the Parties are unable to agree the contents of the Exit Plan within twenty (20) Working Days of the latest date for its submission pursuant to Paragraph </w:t>
      </w:r>
      <w:r w:rsidR="0085622C">
        <w:rPr>
          <w:color w:val="000000"/>
        </w:rPr>
        <w:fldChar w:fldCharType="begin"/>
      </w:r>
      <w:r w:rsidR="0085622C">
        <w:rPr>
          <w:color w:val="000000"/>
        </w:rPr>
        <w:instrText xml:space="preserve"> REF _Ref141101357 \w \h </w:instrText>
      </w:r>
      <w:r w:rsidR="0085622C">
        <w:rPr>
          <w:color w:val="000000"/>
        </w:rPr>
      </w:r>
      <w:r w:rsidR="0085622C">
        <w:rPr>
          <w:color w:val="000000"/>
        </w:rPr>
        <w:fldChar w:fldCharType="separate"/>
      </w:r>
      <w:r w:rsidR="00553FD4">
        <w:rPr>
          <w:color w:val="000000"/>
        </w:rPr>
        <w:t>4.1</w:t>
      </w:r>
      <w:r w:rsidR="0085622C">
        <w:rPr>
          <w:color w:val="000000"/>
        </w:rPr>
        <w:fldChar w:fldCharType="end"/>
      </w:r>
      <w:r>
        <w:rPr>
          <w:color w:val="000000"/>
        </w:rPr>
        <w:t>, then such Dispute shall be resolved in accordance with the Dispute Resolution Procedure.</w:t>
      </w:r>
      <w:bookmarkEnd w:id="17"/>
    </w:p>
    <w:p w14:paraId="00000032" w14:textId="77777777" w:rsidR="00335029" w:rsidRDefault="00254B1F" w:rsidP="005220BE">
      <w:pPr>
        <w:keepNext/>
        <w:numPr>
          <w:ilvl w:val="1"/>
          <w:numId w:val="2"/>
        </w:numPr>
        <w:pBdr>
          <w:top w:val="nil"/>
          <w:left w:val="nil"/>
          <w:bottom w:val="nil"/>
          <w:right w:val="nil"/>
          <w:between w:val="nil"/>
        </w:pBdr>
        <w:spacing w:before="120" w:after="120" w:line="240" w:lineRule="auto"/>
        <w:rPr>
          <w:color w:val="000000"/>
        </w:rPr>
      </w:pPr>
      <w:bookmarkStart w:id="18" w:name="_Ref141101351"/>
      <w:r>
        <w:rPr>
          <w:color w:val="000000"/>
        </w:rPr>
        <w:t>The Exit Plan shall set out, as a minimum:</w:t>
      </w:r>
      <w:bookmarkEnd w:id="18"/>
    </w:p>
    <w:p w14:paraId="00000033" w14:textId="77777777" w:rsidR="00335029" w:rsidRDefault="00254B1F" w:rsidP="0085622C">
      <w:pPr>
        <w:numPr>
          <w:ilvl w:val="2"/>
          <w:numId w:val="2"/>
        </w:numPr>
        <w:pBdr>
          <w:top w:val="nil"/>
          <w:left w:val="nil"/>
          <w:bottom w:val="nil"/>
          <w:right w:val="nil"/>
          <w:between w:val="nil"/>
        </w:pBdr>
        <w:spacing w:before="120" w:after="120" w:line="240" w:lineRule="auto"/>
        <w:rPr>
          <w:color w:val="000000"/>
        </w:rPr>
      </w:pPr>
      <w:r>
        <w:rPr>
          <w:color w:val="000000"/>
        </w:rPr>
        <w:t>how the Exit Information is obtained;</w:t>
      </w:r>
    </w:p>
    <w:p w14:paraId="00000034" w14:textId="77777777" w:rsidR="00335029" w:rsidRDefault="00254B1F" w:rsidP="0085622C">
      <w:pPr>
        <w:numPr>
          <w:ilvl w:val="2"/>
          <w:numId w:val="2"/>
        </w:numPr>
        <w:pBdr>
          <w:top w:val="nil"/>
          <w:left w:val="nil"/>
          <w:bottom w:val="nil"/>
          <w:right w:val="nil"/>
          <w:between w:val="nil"/>
        </w:pBdr>
        <w:spacing w:before="120" w:after="120" w:line="240" w:lineRule="auto"/>
        <w:rPr>
          <w:color w:val="000000"/>
        </w:rPr>
      </w:pPr>
      <w:r>
        <w:rPr>
          <w:color w:val="000000"/>
        </w:rPr>
        <w:t>a mechanism for dealing with partial termination on the assumption that the Supplier will continue to provide the remaining Deliverables under this Contract;</w:t>
      </w:r>
    </w:p>
    <w:p w14:paraId="00000035" w14:textId="0C5FB74F" w:rsidR="00335029" w:rsidRDefault="00254B1F" w:rsidP="0085622C">
      <w:pPr>
        <w:numPr>
          <w:ilvl w:val="2"/>
          <w:numId w:val="2"/>
        </w:numPr>
        <w:pBdr>
          <w:top w:val="nil"/>
          <w:left w:val="nil"/>
          <w:bottom w:val="nil"/>
          <w:right w:val="nil"/>
          <w:between w:val="nil"/>
        </w:pBdr>
        <w:spacing w:before="120" w:after="120" w:line="240" w:lineRule="auto"/>
        <w:rPr>
          <w:color w:val="000000"/>
        </w:rPr>
      </w:pPr>
      <w:r>
        <w:rPr>
          <w:color w:val="000000"/>
        </w:rPr>
        <w:t>the management structure to be employed during the Termination Assistance Period;</w:t>
      </w:r>
    </w:p>
    <w:p w14:paraId="00000036" w14:textId="4F080AB8" w:rsidR="00335029" w:rsidRDefault="00254B1F" w:rsidP="0085622C">
      <w:pPr>
        <w:numPr>
          <w:ilvl w:val="2"/>
          <w:numId w:val="2"/>
        </w:numPr>
        <w:pBdr>
          <w:top w:val="nil"/>
          <w:left w:val="nil"/>
          <w:bottom w:val="nil"/>
          <w:right w:val="nil"/>
          <w:between w:val="nil"/>
        </w:pBdr>
        <w:spacing w:before="120" w:after="120" w:line="240" w:lineRule="auto"/>
        <w:rPr>
          <w:color w:val="000000"/>
        </w:rPr>
      </w:pPr>
      <w:r>
        <w:rPr>
          <w:color w:val="000000"/>
        </w:rPr>
        <w:t>a detailed description of both the transfer and cessation processes, including a timetable;</w:t>
      </w:r>
    </w:p>
    <w:p w14:paraId="00000037" w14:textId="77777777" w:rsidR="00335029" w:rsidRDefault="00254B1F" w:rsidP="0085622C">
      <w:pPr>
        <w:numPr>
          <w:ilvl w:val="2"/>
          <w:numId w:val="2"/>
        </w:numPr>
        <w:pBdr>
          <w:top w:val="nil"/>
          <w:left w:val="nil"/>
          <w:bottom w:val="nil"/>
          <w:right w:val="nil"/>
          <w:between w:val="nil"/>
        </w:pBdr>
        <w:spacing w:before="120" w:after="120" w:line="240" w:lineRule="auto"/>
        <w:rPr>
          <w:color w:val="000000"/>
        </w:rPr>
      </w:pPr>
      <w:r>
        <w:rPr>
          <w:color w:val="000000"/>
        </w:rPr>
        <w:t>how the Deliverables will transfer to the Replacement Supplier and/or the Buyer;</w:t>
      </w:r>
    </w:p>
    <w:p w14:paraId="00000038" w14:textId="77777777" w:rsidR="00335029" w:rsidRDefault="00254B1F" w:rsidP="0085622C">
      <w:pPr>
        <w:numPr>
          <w:ilvl w:val="2"/>
          <w:numId w:val="2"/>
        </w:numPr>
        <w:pBdr>
          <w:top w:val="nil"/>
          <w:left w:val="nil"/>
          <w:bottom w:val="nil"/>
          <w:right w:val="nil"/>
          <w:between w:val="nil"/>
        </w:pBdr>
        <w:spacing w:before="120" w:after="120" w:line="240" w:lineRule="auto"/>
        <w:rPr>
          <w:color w:val="000000"/>
        </w:rPr>
      </w:pPr>
      <w:r>
        <w:rPr>
          <w:color w:val="000000"/>
        </w:rPr>
        <w:lastRenderedPageBreak/>
        <w:t>details of any contracts which will be available for transfer to the Buyer and/or the Replacement Supplier upon the Expiry Date together with any reasonable costs required to effect such transfer;</w:t>
      </w:r>
    </w:p>
    <w:p w14:paraId="00000039" w14:textId="77777777" w:rsidR="00335029" w:rsidRDefault="00254B1F" w:rsidP="0085622C">
      <w:pPr>
        <w:numPr>
          <w:ilvl w:val="2"/>
          <w:numId w:val="2"/>
        </w:numPr>
        <w:pBdr>
          <w:top w:val="nil"/>
          <w:left w:val="nil"/>
          <w:bottom w:val="nil"/>
          <w:right w:val="nil"/>
          <w:between w:val="nil"/>
        </w:pBdr>
        <w:spacing w:before="120" w:after="120" w:line="240" w:lineRule="auto"/>
        <w:rPr>
          <w:color w:val="000000"/>
        </w:rPr>
      </w:pPr>
      <w:r>
        <w:rPr>
          <w:color w:val="000000"/>
        </w:rPr>
        <w:t>the scope of Termination Assistance that may be required for the benefit of the Buyer (including which services set out in Annex 1 are applicable);</w:t>
      </w:r>
    </w:p>
    <w:p w14:paraId="0000003A" w14:textId="77777777" w:rsidR="00335029" w:rsidRDefault="00254B1F" w:rsidP="0085622C">
      <w:pPr>
        <w:numPr>
          <w:ilvl w:val="2"/>
          <w:numId w:val="2"/>
        </w:numPr>
        <w:pBdr>
          <w:top w:val="nil"/>
          <w:left w:val="nil"/>
          <w:bottom w:val="nil"/>
          <w:right w:val="nil"/>
          <w:between w:val="nil"/>
        </w:pBdr>
        <w:spacing w:before="120" w:after="120" w:line="240" w:lineRule="auto"/>
        <w:rPr>
          <w:color w:val="000000"/>
        </w:rPr>
      </w:pPr>
      <w:r>
        <w:rPr>
          <w:color w:val="000000"/>
        </w:rPr>
        <w:t>how Termination Assistance will be provided, including a timetable and critical issues for providing Termination Assistance;</w:t>
      </w:r>
    </w:p>
    <w:p w14:paraId="0000003B" w14:textId="103D2C97" w:rsidR="00335029" w:rsidRDefault="00254B1F" w:rsidP="0085622C">
      <w:pPr>
        <w:numPr>
          <w:ilvl w:val="2"/>
          <w:numId w:val="2"/>
        </w:numPr>
        <w:pBdr>
          <w:top w:val="nil"/>
          <w:left w:val="nil"/>
          <w:bottom w:val="nil"/>
          <w:right w:val="nil"/>
          <w:between w:val="nil"/>
        </w:pBdr>
        <w:spacing w:before="120" w:after="120" w:line="240" w:lineRule="auto"/>
      </w:pPr>
      <w:r>
        <w:rPr>
          <w:color w:val="000000"/>
        </w:rPr>
        <w:t xml:space="preserve">any charges that would be payable for the provision of Termination Assistance (calculated in accordance with Paragraph </w:t>
      </w:r>
      <w:r w:rsidR="0085622C">
        <w:rPr>
          <w:color w:val="000000"/>
        </w:rPr>
        <w:fldChar w:fldCharType="begin"/>
      </w:r>
      <w:r w:rsidR="0085622C">
        <w:rPr>
          <w:color w:val="000000"/>
        </w:rPr>
        <w:instrText xml:space="preserve"> REF _Ref141101398 \w \h </w:instrText>
      </w:r>
      <w:r w:rsidR="0085622C">
        <w:rPr>
          <w:color w:val="000000"/>
        </w:rPr>
      </w:r>
      <w:r w:rsidR="0085622C">
        <w:rPr>
          <w:color w:val="000000"/>
        </w:rPr>
        <w:fldChar w:fldCharType="separate"/>
      </w:r>
      <w:r w:rsidR="00553FD4">
        <w:rPr>
          <w:color w:val="000000"/>
        </w:rPr>
        <w:t>4.4</w:t>
      </w:r>
      <w:r w:rsidR="0085622C">
        <w:rPr>
          <w:color w:val="000000"/>
        </w:rPr>
        <w:fldChar w:fldCharType="end"/>
      </w:r>
      <w:r w:rsidR="0085622C">
        <w:rPr>
          <w:color w:val="000000"/>
        </w:rPr>
        <w:t xml:space="preserve"> </w:t>
      </w:r>
      <w:r>
        <w:rPr>
          <w:color w:val="000000"/>
        </w:rPr>
        <w:t>below) together with a capped estimate of such charges;</w:t>
      </w:r>
    </w:p>
    <w:p w14:paraId="0000003C" w14:textId="77777777" w:rsidR="00335029" w:rsidRDefault="00254B1F" w:rsidP="0085622C">
      <w:pPr>
        <w:numPr>
          <w:ilvl w:val="2"/>
          <w:numId w:val="2"/>
        </w:numPr>
        <w:pBdr>
          <w:top w:val="nil"/>
          <w:left w:val="nil"/>
          <w:bottom w:val="nil"/>
          <w:right w:val="nil"/>
          <w:between w:val="nil"/>
        </w:pBdr>
        <w:spacing w:before="120" w:after="120" w:line="240" w:lineRule="auto"/>
        <w:rPr>
          <w:color w:val="000000"/>
        </w:rPr>
      </w:pPr>
      <w:r>
        <w:rPr>
          <w:color w:val="000000"/>
        </w:rPr>
        <w:t>proposals for the training of key members of the Replacement Supplier’s staff in connection with the continuation of the provision of the Deliverables following the Expiry Date;</w:t>
      </w:r>
    </w:p>
    <w:p w14:paraId="0000003D" w14:textId="02901774" w:rsidR="00335029" w:rsidRDefault="00254B1F" w:rsidP="0085622C">
      <w:pPr>
        <w:numPr>
          <w:ilvl w:val="2"/>
          <w:numId w:val="2"/>
        </w:numPr>
        <w:pBdr>
          <w:top w:val="nil"/>
          <w:left w:val="nil"/>
          <w:bottom w:val="nil"/>
          <w:right w:val="nil"/>
          <w:between w:val="nil"/>
        </w:pBdr>
        <w:spacing w:before="120" w:after="120" w:line="240" w:lineRule="auto"/>
        <w:rPr>
          <w:color w:val="000000"/>
        </w:rPr>
      </w:pPr>
      <w:r>
        <w:rPr>
          <w:color w:val="000000"/>
        </w:rPr>
        <w:t>proposals for providing the Buyer or a Replacement Supplier copies of all documentation relating to the use and operation of the Deliverables and required for their continued use;</w:t>
      </w:r>
    </w:p>
    <w:p w14:paraId="0000003E" w14:textId="77777777" w:rsidR="00335029" w:rsidRDefault="00254B1F" w:rsidP="0085622C">
      <w:pPr>
        <w:numPr>
          <w:ilvl w:val="2"/>
          <w:numId w:val="2"/>
        </w:numPr>
        <w:pBdr>
          <w:top w:val="nil"/>
          <w:left w:val="nil"/>
          <w:bottom w:val="nil"/>
          <w:right w:val="nil"/>
          <w:between w:val="nil"/>
        </w:pBdr>
        <w:spacing w:before="120" w:after="120" w:line="240" w:lineRule="auto"/>
        <w:rPr>
          <w:color w:val="000000"/>
        </w:rPr>
      </w:pPr>
      <w:r>
        <w:rPr>
          <w:color w:val="000000"/>
        </w:rPr>
        <w:t>proposals for the assignment or novation of all services utilised by the Supplier in connection with the supply of the Deliverables;</w:t>
      </w:r>
    </w:p>
    <w:p w14:paraId="0000003F" w14:textId="77777777" w:rsidR="00335029" w:rsidRDefault="00254B1F" w:rsidP="0085622C">
      <w:pPr>
        <w:numPr>
          <w:ilvl w:val="2"/>
          <w:numId w:val="2"/>
        </w:numPr>
        <w:pBdr>
          <w:top w:val="nil"/>
          <w:left w:val="nil"/>
          <w:bottom w:val="nil"/>
          <w:right w:val="nil"/>
          <w:between w:val="nil"/>
        </w:pBdr>
        <w:spacing w:before="120" w:after="120" w:line="240" w:lineRule="auto"/>
        <w:rPr>
          <w:color w:val="000000"/>
        </w:rPr>
      </w:pPr>
      <w:r>
        <w:rPr>
          <w:color w:val="000000"/>
        </w:rPr>
        <w:t>proposals for the identification and return of all Buyer Property in the possession of and/or control of the Supplier or any third party;</w:t>
      </w:r>
    </w:p>
    <w:p w14:paraId="00000040" w14:textId="77777777" w:rsidR="00335029" w:rsidRDefault="00254B1F" w:rsidP="0085622C">
      <w:pPr>
        <w:numPr>
          <w:ilvl w:val="2"/>
          <w:numId w:val="2"/>
        </w:numPr>
        <w:pBdr>
          <w:top w:val="nil"/>
          <w:left w:val="nil"/>
          <w:bottom w:val="nil"/>
          <w:right w:val="nil"/>
          <w:between w:val="nil"/>
        </w:pBdr>
        <w:spacing w:before="120" w:after="120" w:line="240" w:lineRule="auto"/>
        <w:rPr>
          <w:color w:val="000000"/>
        </w:rPr>
      </w:pPr>
      <w:r>
        <w:rPr>
          <w:color w:val="000000"/>
        </w:rPr>
        <w:t>proposals for the disposal of any redundant Deliverables and materials;</w:t>
      </w:r>
    </w:p>
    <w:p w14:paraId="00000043" w14:textId="77777777" w:rsidR="00335029" w:rsidRDefault="00254B1F" w:rsidP="0085622C">
      <w:pPr>
        <w:numPr>
          <w:ilvl w:val="2"/>
          <w:numId w:val="2"/>
        </w:numPr>
        <w:pBdr>
          <w:top w:val="nil"/>
          <w:left w:val="nil"/>
          <w:bottom w:val="nil"/>
          <w:right w:val="nil"/>
          <w:between w:val="nil"/>
        </w:pBdr>
        <w:spacing w:before="120" w:after="120" w:line="240" w:lineRule="auto"/>
        <w:rPr>
          <w:color w:val="000000"/>
        </w:rPr>
      </w:pPr>
      <w:bookmarkStart w:id="19" w:name="_heading=h.3rdcrjn" w:colFirst="0" w:colLast="0"/>
      <w:bookmarkEnd w:id="19"/>
      <w:r>
        <w:rPr>
          <w:color w:val="000000"/>
        </w:rPr>
        <w:t>how the Supplier will ensure that there is no disruption to or degradation of the Deliverables during the Termination Assistance Period; and</w:t>
      </w:r>
    </w:p>
    <w:p w14:paraId="00000044" w14:textId="77777777" w:rsidR="00335029" w:rsidRDefault="00254B1F" w:rsidP="0085622C">
      <w:pPr>
        <w:numPr>
          <w:ilvl w:val="2"/>
          <w:numId w:val="2"/>
        </w:numPr>
        <w:pBdr>
          <w:top w:val="nil"/>
          <w:left w:val="nil"/>
          <w:bottom w:val="nil"/>
          <w:right w:val="nil"/>
          <w:between w:val="nil"/>
        </w:pBdr>
        <w:spacing w:before="120" w:after="120" w:line="240" w:lineRule="auto"/>
        <w:rPr>
          <w:color w:val="000000"/>
        </w:rPr>
      </w:pPr>
      <w:r>
        <w:rPr>
          <w:color w:val="000000"/>
        </w:rPr>
        <w:t>any other information or assistance reasonably required by the Buyer or a Replacement Supplier.</w:t>
      </w:r>
    </w:p>
    <w:p w14:paraId="00000045" w14:textId="77777777" w:rsidR="00335029" w:rsidRDefault="00254B1F" w:rsidP="0085622C">
      <w:pPr>
        <w:numPr>
          <w:ilvl w:val="1"/>
          <w:numId w:val="2"/>
        </w:numPr>
        <w:pBdr>
          <w:top w:val="nil"/>
          <w:left w:val="nil"/>
          <w:bottom w:val="nil"/>
          <w:right w:val="nil"/>
          <w:between w:val="nil"/>
        </w:pBdr>
        <w:spacing w:before="120" w:after="120" w:line="240" w:lineRule="auto"/>
      </w:pPr>
      <w:bookmarkStart w:id="20" w:name="_heading=h.26in1rg" w:colFirst="0" w:colLast="0"/>
      <w:bookmarkStart w:id="21" w:name="_Ref141101398"/>
      <w:bookmarkEnd w:id="20"/>
      <w:r>
        <w:rPr>
          <w:color w:val="000000"/>
        </w:rPr>
        <w:t xml:space="preserve">Any charges payable as a result of the Supplier providing Termination Assistance shall be calculated and charged in accordance with Schedule 3 </w:t>
      </w:r>
      <w:r w:rsidRPr="0085622C">
        <w:rPr>
          <w:color w:val="000000"/>
        </w:rPr>
        <w:t>(Charges)</w:t>
      </w:r>
      <w:r>
        <w:rPr>
          <w:i/>
          <w:color w:val="000000"/>
        </w:rPr>
        <w:t xml:space="preserve">. </w:t>
      </w:r>
      <w:r>
        <w:rPr>
          <w:color w:val="000000"/>
        </w:rPr>
        <w:t>The Supplier shall be entitled to increase or vary the Charges only if it can demonstrate in the Exit Plan that the provision of Termination Assistance requires additional resources and, in any event, any change to the Charges resulting from the provisions of Termination Assistance will be strictly proportionate to the level of resources required for the provision of the Termination Assistance Services.</w:t>
      </w:r>
      <w:bookmarkEnd w:id="21"/>
    </w:p>
    <w:p w14:paraId="00000046" w14:textId="77777777" w:rsidR="00335029" w:rsidRDefault="00254B1F" w:rsidP="005220BE">
      <w:pPr>
        <w:keepNext/>
        <w:numPr>
          <w:ilvl w:val="1"/>
          <w:numId w:val="2"/>
        </w:numPr>
        <w:pBdr>
          <w:top w:val="nil"/>
          <w:left w:val="nil"/>
          <w:bottom w:val="nil"/>
          <w:right w:val="nil"/>
          <w:between w:val="nil"/>
        </w:pBdr>
        <w:spacing w:before="120" w:after="120" w:line="240" w:lineRule="auto"/>
        <w:rPr>
          <w:color w:val="000000"/>
        </w:rPr>
      </w:pPr>
      <w:r>
        <w:rPr>
          <w:color w:val="000000"/>
        </w:rPr>
        <w:t>The Supplier shall:</w:t>
      </w:r>
    </w:p>
    <w:p w14:paraId="00000047" w14:textId="6CE0721D" w:rsidR="00335029" w:rsidRDefault="00254B1F" w:rsidP="005220BE">
      <w:pPr>
        <w:keepNext/>
        <w:numPr>
          <w:ilvl w:val="2"/>
          <w:numId w:val="2"/>
        </w:numPr>
        <w:pBdr>
          <w:top w:val="nil"/>
          <w:left w:val="nil"/>
          <w:bottom w:val="nil"/>
          <w:right w:val="nil"/>
          <w:between w:val="nil"/>
        </w:pBdr>
        <w:spacing w:before="120" w:after="120" w:line="240" w:lineRule="auto"/>
        <w:rPr>
          <w:color w:val="000000"/>
        </w:rPr>
      </w:pPr>
      <w:r>
        <w:rPr>
          <w:color w:val="000000"/>
        </w:rPr>
        <w:t>maintain and update the Exit Plan (and risk management plan) no less frequently than:</w:t>
      </w:r>
    </w:p>
    <w:p w14:paraId="00000048" w14:textId="5B882908" w:rsidR="00335029" w:rsidRDefault="00254B1F" w:rsidP="0085622C">
      <w:pPr>
        <w:pStyle w:val="GPSDefinitionL4"/>
      </w:pPr>
      <w:r>
        <w:rPr>
          <w:rFonts w:eastAsia="Arial"/>
        </w:rPr>
        <w:t xml:space="preserve">every </w:t>
      </w:r>
      <w:r>
        <w:rPr>
          <w:rFonts w:eastAsia="Arial"/>
          <w:highlight w:val="yellow"/>
        </w:rPr>
        <w:t>[six (6) months]</w:t>
      </w:r>
      <w:r>
        <w:rPr>
          <w:rFonts w:eastAsia="Arial"/>
        </w:rPr>
        <w:t xml:space="preserve"> throughout </w:t>
      </w:r>
      <w:r w:rsidR="00224828">
        <w:rPr>
          <w:rFonts w:eastAsia="Arial"/>
        </w:rPr>
        <w:t>th</w:t>
      </w:r>
      <w:r w:rsidR="00AC024D">
        <w:rPr>
          <w:rFonts w:eastAsia="Arial"/>
        </w:rPr>
        <w:t>e</w:t>
      </w:r>
      <w:r w:rsidR="00224828">
        <w:rPr>
          <w:rFonts w:eastAsia="Arial"/>
        </w:rPr>
        <w:t xml:space="preserve"> Contract</w:t>
      </w:r>
      <w:r>
        <w:rPr>
          <w:rFonts w:eastAsia="Arial"/>
        </w:rPr>
        <w:t xml:space="preserve"> Period;</w:t>
      </w:r>
    </w:p>
    <w:p w14:paraId="00000049" w14:textId="7986AC7C" w:rsidR="00335029" w:rsidRDefault="00254B1F" w:rsidP="0085622C">
      <w:pPr>
        <w:numPr>
          <w:ilvl w:val="3"/>
          <w:numId w:val="2"/>
        </w:numPr>
        <w:pBdr>
          <w:top w:val="nil"/>
          <w:left w:val="nil"/>
          <w:bottom w:val="nil"/>
          <w:right w:val="nil"/>
          <w:between w:val="nil"/>
        </w:pBdr>
        <w:spacing w:before="120" w:after="120" w:line="240" w:lineRule="auto"/>
        <w:ind w:hanging="849"/>
        <w:rPr>
          <w:color w:val="000000"/>
        </w:rPr>
      </w:pPr>
      <w:bookmarkStart w:id="22" w:name="_heading=h.lnxbz9" w:colFirst="0" w:colLast="0"/>
      <w:bookmarkEnd w:id="22"/>
      <w:r>
        <w:rPr>
          <w:color w:val="000000"/>
        </w:rPr>
        <w:t>no later than [</w:t>
      </w:r>
      <w:r>
        <w:rPr>
          <w:color w:val="000000"/>
          <w:highlight w:val="yellow"/>
        </w:rPr>
        <w:t>twenty (20) Working Days</w:t>
      </w:r>
      <w:r>
        <w:rPr>
          <w:color w:val="000000"/>
        </w:rPr>
        <w:t>] after a request from the Buyer for an up-to-date copy of the Exit Plan;</w:t>
      </w:r>
    </w:p>
    <w:p w14:paraId="0000004A" w14:textId="77777777" w:rsidR="00335029" w:rsidRDefault="00254B1F" w:rsidP="0085622C">
      <w:pPr>
        <w:numPr>
          <w:ilvl w:val="3"/>
          <w:numId w:val="2"/>
        </w:numPr>
        <w:pBdr>
          <w:top w:val="nil"/>
          <w:left w:val="nil"/>
          <w:bottom w:val="nil"/>
          <w:right w:val="nil"/>
          <w:between w:val="nil"/>
        </w:pBdr>
        <w:spacing w:before="120" w:after="120" w:line="240" w:lineRule="auto"/>
        <w:ind w:hanging="849"/>
        <w:rPr>
          <w:color w:val="000000"/>
        </w:rPr>
      </w:pPr>
      <w:r>
        <w:rPr>
          <w:color w:val="000000"/>
        </w:rPr>
        <w:lastRenderedPageBreak/>
        <w:t>as soon as reasonably possible following a Termination Assistance Notice, and in any event no later than [</w:t>
      </w:r>
      <w:r>
        <w:rPr>
          <w:color w:val="000000"/>
          <w:highlight w:val="yellow"/>
        </w:rPr>
        <w:t>ten (10) Working Days]</w:t>
      </w:r>
      <w:r>
        <w:rPr>
          <w:color w:val="000000"/>
        </w:rPr>
        <w:t xml:space="preserve"> after the date of the Termination Assistance Notice;</w:t>
      </w:r>
    </w:p>
    <w:p w14:paraId="0000004B" w14:textId="77777777" w:rsidR="00335029" w:rsidRDefault="00254B1F" w:rsidP="0085622C">
      <w:pPr>
        <w:numPr>
          <w:ilvl w:val="3"/>
          <w:numId w:val="2"/>
        </w:numPr>
        <w:pBdr>
          <w:top w:val="nil"/>
          <w:left w:val="nil"/>
          <w:bottom w:val="nil"/>
          <w:right w:val="nil"/>
          <w:between w:val="nil"/>
        </w:pBdr>
        <w:spacing w:before="120" w:after="120" w:line="240" w:lineRule="auto"/>
        <w:ind w:hanging="849"/>
        <w:rPr>
          <w:color w:val="000000"/>
        </w:rPr>
      </w:pPr>
      <w:r>
        <w:rPr>
          <w:color w:val="000000"/>
        </w:rPr>
        <w:t>as soon as reasonably possible following, and in any event no later than [</w:t>
      </w:r>
      <w:r>
        <w:rPr>
          <w:color w:val="000000"/>
          <w:highlight w:val="yellow"/>
        </w:rPr>
        <w:t>twenty (20) Working Days</w:t>
      </w:r>
      <w:r>
        <w:rPr>
          <w:color w:val="000000"/>
        </w:rPr>
        <w:t xml:space="preserve">] following, any material change to the Deliverables (including all changes under the Variation Procedure); and  </w:t>
      </w:r>
    </w:p>
    <w:p w14:paraId="0000004C" w14:textId="77777777" w:rsidR="00335029" w:rsidRDefault="00254B1F" w:rsidP="0085622C">
      <w:pPr>
        <w:numPr>
          <w:ilvl w:val="2"/>
          <w:numId w:val="2"/>
        </w:numPr>
        <w:pBdr>
          <w:top w:val="nil"/>
          <w:left w:val="nil"/>
          <w:bottom w:val="nil"/>
          <w:right w:val="nil"/>
          <w:between w:val="nil"/>
        </w:pBdr>
        <w:spacing w:before="120" w:after="120" w:line="240" w:lineRule="auto"/>
        <w:rPr>
          <w:color w:val="000000"/>
        </w:rPr>
      </w:pPr>
      <w:r>
        <w:rPr>
          <w:color w:val="000000"/>
        </w:rPr>
        <w:t>jointly review and verify the Exit Plan if required by the Buyer and promptly correct any identified failures.</w:t>
      </w:r>
    </w:p>
    <w:p w14:paraId="0000004D" w14:textId="06B858F4" w:rsidR="00335029" w:rsidRDefault="00254B1F" w:rsidP="0085622C">
      <w:pPr>
        <w:numPr>
          <w:ilvl w:val="1"/>
          <w:numId w:val="2"/>
        </w:numPr>
        <w:pBdr>
          <w:top w:val="nil"/>
          <w:left w:val="nil"/>
          <w:bottom w:val="nil"/>
          <w:right w:val="nil"/>
          <w:between w:val="nil"/>
        </w:pBdr>
        <w:spacing w:before="120" w:after="120" w:line="240" w:lineRule="auto"/>
        <w:rPr>
          <w:color w:val="000000"/>
        </w:rPr>
      </w:pPr>
      <w:r>
        <w:rPr>
          <w:color w:val="000000"/>
        </w:rPr>
        <w:t>Only if (by notification to the Supplier in writing) the Buyer agrees with a draft Exit Plan provided by the Supplier under Paragraph </w:t>
      </w:r>
      <w:r w:rsidR="0085622C">
        <w:rPr>
          <w:color w:val="000000"/>
        </w:rPr>
        <w:fldChar w:fldCharType="begin"/>
      </w:r>
      <w:r w:rsidR="0085622C">
        <w:rPr>
          <w:color w:val="000000"/>
        </w:rPr>
        <w:instrText xml:space="preserve"> REF _Ref141101433 \w \h </w:instrText>
      </w:r>
      <w:r w:rsidR="0085622C">
        <w:rPr>
          <w:color w:val="000000"/>
        </w:rPr>
      </w:r>
      <w:r w:rsidR="0085622C">
        <w:rPr>
          <w:color w:val="000000"/>
        </w:rPr>
        <w:fldChar w:fldCharType="separate"/>
      </w:r>
      <w:r w:rsidR="00553FD4">
        <w:rPr>
          <w:color w:val="000000"/>
        </w:rPr>
        <w:t>4.2</w:t>
      </w:r>
      <w:r w:rsidR="0085622C">
        <w:rPr>
          <w:color w:val="000000"/>
        </w:rPr>
        <w:fldChar w:fldCharType="end"/>
      </w:r>
      <w:r w:rsidR="0085622C">
        <w:rPr>
          <w:color w:val="000000"/>
        </w:rPr>
        <w:t xml:space="preserve"> </w:t>
      </w:r>
      <w:r>
        <w:rPr>
          <w:color w:val="000000"/>
        </w:rPr>
        <w:t>or </w:t>
      </w:r>
      <w:r w:rsidR="0085622C">
        <w:rPr>
          <w:color w:val="000000"/>
        </w:rPr>
        <w:fldChar w:fldCharType="begin"/>
      </w:r>
      <w:r w:rsidR="0085622C">
        <w:rPr>
          <w:color w:val="000000"/>
        </w:rPr>
        <w:instrText xml:space="preserve"> REF _Ref141101398 \w \h </w:instrText>
      </w:r>
      <w:r w:rsidR="0085622C">
        <w:rPr>
          <w:color w:val="000000"/>
        </w:rPr>
      </w:r>
      <w:r w:rsidR="0085622C">
        <w:rPr>
          <w:color w:val="000000"/>
        </w:rPr>
        <w:fldChar w:fldCharType="separate"/>
      </w:r>
      <w:r w:rsidR="00553FD4">
        <w:rPr>
          <w:color w:val="000000"/>
        </w:rPr>
        <w:t>4.4</w:t>
      </w:r>
      <w:r w:rsidR="0085622C">
        <w:rPr>
          <w:color w:val="000000"/>
        </w:rPr>
        <w:fldChar w:fldCharType="end"/>
      </w:r>
      <w:r w:rsidR="0085622C">
        <w:rPr>
          <w:color w:val="000000"/>
        </w:rPr>
        <w:t xml:space="preserve"> </w:t>
      </w:r>
      <w:r>
        <w:rPr>
          <w:color w:val="000000"/>
        </w:rPr>
        <w:t xml:space="preserve">(as the context requires), shall that draft become the Exit Plan for this Contract.  </w:t>
      </w:r>
    </w:p>
    <w:p w14:paraId="0000004E" w14:textId="77777777" w:rsidR="00335029" w:rsidRDefault="00254B1F" w:rsidP="0085622C">
      <w:pPr>
        <w:numPr>
          <w:ilvl w:val="1"/>
          <w:numId w:val="2"/>
        </w:numPr>
        <w:pBdr>
          <w:top w:val="nil"/>
          <w:left w:val="nil"/>
          <w:bottom w:val="nil"/>
          <w:right w:val="nil"/>
          <w:between w:val="nil"/>
        </w:pBdr>
        <w:spacing w:before="120" w:after="120" w:line="240" w:lineRule="auto"/>
        <w:rPr>
          <w:color w:val="000000"/>
        </w:rPr>
      </w:pPr>
      <w:r>
        <w:rPr>
          <w:color w:val="000000"/>
        </w:rPr>
        <w:t>A version of an Exit Plan agreed between the parties shall not be superseded by any draft submitted by the Supplier.</w:t>
      </w:r>
    </w:p>
    <w:p w14:paraId="0000004F" w14:textId="77777777" w:rsidR="00335029" w:rsidRDefault="00254B1F" w:rsidP="0085622C">
      <w:pPr>
        <w:numPr>
          <w:ilvl w:val="0"/>
          <w:numId w:val="2"/>
        </w:numPr>
        <w:pBdr>
          <w:top w:val="nil"/>
          <w:left w:val="nil"/>
          <w:bottom w:val="nil"/>
          <w:right w:val="nil"/>
          <w:between w:val="nil"/>
        </w:pBdr>
        <w:tabs>
          <w:tab w:val="left" w:pos="0"/>
        </w:tabs>
        <w:spacing w:before="120" w:after="240" w:line="240" w:lineRule="auto"/>
        <w:rPr>
          <w:rFonts w:ascii="Arial Bold" w:eastAsia="Arial Bold" w:hAnsi="Arial Bold" w:cs="Arial Bold"/>
          <w:color w:val="000000"/>
        </w:rPr>
      </w:pPr>
      <w:r>
        <w:rPr>
          <w:rFonts w:ascii="Arial Bold" w:eastAsia="Arial Bold" w:hAnsi="Arial Bold" w:cs="Arial Bold"/>
          <w:b/>
          <w:color w:val="000000"/>
        </w:rPr>
        <w:t xml:space="preserve">Termination Assistance </w:t>
      </w:r>
    </w:p>
    <w:p w14:paraId="00000050" w14:textId="1B721AD8" w:rsidR="00335029" w:rsidRDefault="00254B1F" w:rsidP="005220BE">
      <w:pPr>
        <w:keepNext/>
        <w:numPr>
          <w:ilvl w:val="1"/>
          <w:numId w:val="2"/>
        </w:numPr>
        <w:pBdr>
          <w:top w:val="nil"/>
          <w:left w:val="nil"/>
          <w:bottom w:val="nil"/>
          <w:right w:val="nil"/>
          <w:between w:val="nil"/>
        </w:pBdr>
        <w:spacing w:before="120" w:after="120" w:line="240" w:lineRule="auto"/>
        <w:rPr>
          <w:color w:val="000000"/>
        </w:rPr>
      </w:pPr>
      <w:bookmarkStart w:id="23" w:name="_heading=h.35nkun2" w:colFirst="0" w:colLast="0"/>
      <w:bookmarkEnd w:id="23"/>
      <w:r>
        <w:rPr>
          <w:color w:val="000000"/>
        </w:rPr>
        <w:t xml:space="preserve">The Buyer shall be entitled to require the provision of Termination Assistance at any time during </w:t>
      </w:r>
      <w:r w:rsidR="00224828">
        <w:rPr>
          <w:color w:val="000000"/>
        </w:rPr>
        <w:t>th</w:t>
      </w:r>
      <w:r w:rsidR="00AC024D">
        <w:rPr>
          <w:color w:val="000000"/>
        </w:rPr>
        <w:t>e</w:t>
      </w:r>
      <w:r w:rsidR="00224828">
        <w:rPr>
          <w:color w:val="000000"/>
        </w:rPr>
        <w:t xml:space="preserve"> Contract</w:t>
      </w:r>
      <w:r>
        <w:rPr>
          <w:color w:val="000000"/>
        </w:rPr>
        <w:t xml:space="preserve"> Period by giving written notice to the Supplier (a </w:t>
      </w:r>
      <w:r w:rsidRPr="0085622C">
        <w:rPr>
          <w:bCs/>
          <w:color w:val="000000"/>
        </w:rPr>
        <w:t>"</w:t>
      </w:r>
      <w:r>
        <w:rPr>
          <w:b/>
          <w:color w:val="000000"/>
        </w:rPr>
        <w:t>Termination Assistance Notice</w:t>
      </w:r>
      <w:r w:rsidRPr="0085622C">
        <w:rPr>
          <w:bCs/>
          <w:color w:val="000000"/>
        </w:rPr>
        <w:t>"</w:t>
      </w:r>
      <w:r>
        <w:rPr>
          <w:color w:val="000000"/>
        </w:rPr>
        <w:t>) at least four (4) Months prior to the Expiry Date or as soon as reasonably practicable (but in any event, not later than one (1) Month) following the service by either Party of a Termination Notice. The Termination Assistance Notice shall specify:</w:t>
      </w:r>
    </w:p>
    <w:p w14:paraId="00000051" w14:textId="77777777" w:rsidR="00335029" w:rsidRDefault="00254B1F" w:rsidP="0085622C">
      <w:pPr>
        <w:numPr>
          <w:ilvl w:val="2"/>
          <w:numId w:val="2"/>
        </w:numPr>
        <w:pBdr>
          <w:top w:val="nil"/>
          <w:left w:val="nil"/>
          <w:bottom w:val="nil"/>
          <w:right w:val="nil"/>
          <w:between w:val="nil"/>
        </w:pBdr>
        <w:spacing w:before="120" w:after="120" w:line="240" w:lineRule="auto"/>
        <w:rPr>
          <w:color w:val="000000"/>
        </w:rPr>
      </w:pPr>
      <w:r>
        <w:rPr>
          <w:color w:val="000000"/>
        </w:rPr>
        <w:t>the nature of the Termination Assistance required; and</w:t>
      </w:r>
    </w:p>
    <w:p w14:paraId="00000052" w14:textId="77777777" w:rsidR="00335029" w:rsidRDefault="00254B1F" w:rsidP="0085622C">
      <w:pPr>
        <w:numPr>
          <w:ilvl w:val="2"/>
          <w:numId w:val="2"/>
        </w:numPr>
        <w:pBdr>
          <w:top w:val="nil"/>
          <w:left w:val="nil"/>
          <w:bottom w:val="nil"/>
          <w:right w:val="nil"/>
          <w:between w:val="nil"/>
        </w:pBdr>
        <w:spacing w:before="120" w:after="120" w:line="240" w:lineRule="auto"/>
        <w:rPr>
          <w:color w:val="000000"/>
        </w:rPr>
      </w:pPr>
      <w:r>
        <w:rPr>
          <w:color w:val="000000"/>
        </w:rPr>
        <w:t>the start date and period during which it is anticipated that Termination Assistance will be required, which shall continue no longer than twelve (12) Months after the End Date.</w:t>
      </w:r>
    </w:p>
    <w:p w14:paraId="00000053" w14:textId="77777777" w:rsidR="00335029" w:rsidRDefault="00254B1F" w:rsidP="005220BE">
      <w:pPr>
        <w:keepNext/>
        <w:numPr>
          <w:ilvl w:val="1"/>
          <w:numId w:val="2"/>
        </w:numPr>
        <w:pBdr>
          <w:top w:val="nil"/>
          <w:left w:val="nil"/>
          <w:bottom w:val="nil"/>
          <w:right w:val="nil"/>
          <w:between w:val="nil"/>
        </w:pBdr>
        <w:spacing w:before="120" w:after="120" w:line="240" w:lineRule="auto"/>
        <w:rPr>
          <w:color w:val="000000"/>
        </w:rPr>
      </w:pPr>
      <w:bookmarkStart w:id="24" w:name="_heading=h.1ksv4uv" w:colFirst="0" w:colLast="0"/>
      <w:bookmarkStart w:id="25" w:name="_Ref141101239"/>
      <w:bookmarkEnd w:id="24"/>
      <w:r>
        <w:rPr>
          <w:color w:val="000000"/>
        </w:rPr>
        <w:t>The Buyer shall have an option to extend the Termination Assistance Period beyond the initial period specified in the Termination Assistance Notice in one or more extensions, in each case provided that:</w:t>
      </w:r>
      <w:bookmarkEnd w:id="25"/>
    </w:p>
    <w:p w14:paraId="00000054" w14:textId="4E307AFC" w:rsidR="00335029" w:rsidRDefault="00254B1F" w:rsidP="0085622C">
      <w:pPr>
        <w:numPr>
          <w:ilvl w:val="2"/>
          <w:numId w:val="2"/>
        </w:numPr>
        <w:pBdr>
          <w:top w:val="nil"/>
          <w:left w:val="nil"/>
          <w:bottom w:val="nil"/>
          <w:right w:val="nil"/>
          <w:between w:val="nil"/>
        </w:pBdr>
        <w:spacing w:before="120" w:after="120" w:line="240" w:lineRule="auto"/>
        <w:rPr>
          <w:color w:val="000000"/>
        </w:rPr>
      </w:pPr>
      <w:r>
        <w:rPr>
          <w:color w:val="000000"/>
        </w:rPr>
        <w:t>no such extension shall extend the Termination Assistance Period beyond the date eighteen (18) Months after the End Date; and</w:t>
      </w:r>
    </w:p>
    <w:p w14:paraId="00000055" w14:textId="3E93FBD2" w:rsidR="00335029" w:rsidRDefault="00254B1F" w:rsidP="0085622C">
      <w:pPr>
        <w:numPr>
          <w:ilvl w:val="2"/>
          <w:numId w:val="2"/>
        </w:numPr>
        <w:pBdr>
          <w:top w:val="nil"/>
          <w:left w:val="nil"/>
          <w:bottom w:val="nil"/>
          <w:right w:val="nil"/>
          <w:between w:val="nil"/>
        </w:pBdr>
        <w:spacing w:before="120" w:after="120" w:line="240" w:lineRule="auto"/>
        <w:rPr>
          <w:color w:val="000000"/>
        </w:rPr>
      </w:pPr>
      <w:r>
        <w:rPr>
          <w:color w:val="000000"/>
        </w:rPr>
        <w:t>the Buyer shall notify the Supplier of any such extension by serving not less than twenty (20) Working Days’ written notice upon the Supplier.</w:t>
      </w:r>
    </w:p>
    <w:p w14:paraId="00000056" w14:textId="77777777" w:rsidR="00335029" w:rsidRDefault="00254B1F" w:rsidP="0085622C">
      <w:pPr>
        <w:numPr>
          <w:ilvl w:val="1"/>
          <w:numId w:val="2"/>
        </w:numPr>
        <w:pBdr>
          <w:top w:val="nil"/>
          <w:left w:val="nil"/>
          <w:bottom w:val="nil"/>
          <w:right w:val="nil"/>
          <w:between w:val="nil"/>
        </w:pBdr>
        <w:spacing w:before="120" w:after="120" w:line="240" w:lineRule="auto"/>
        <w:rPr>
          <w:color w:val="000000"/>
        </w:rPr>
      </w:pPr>
      <w:r>
        <w:rPr>
          <w:color w:val="000000"/>
        </w:rPr>
        <w:t>The Buyer shall have the right to terminate its requirement for Termination Assistance by serving not less than (20) Working Days' written notice upon the Supplier.</w:t>
      </w:r>
    </w:p>
    <w:p w14:paraId="00000057" w14:textId="51D892AF" w:rsidR="00335029" w:rsidRDefault="00254B1F" w:rsidP="0085622C">
      <w:pPr>
        <w:numPr>
          <w:ilvl w:val="1"/>
          <w:numId w:val="2"/>
        </w:numPr>
        <w:pBdr>
          <w:top w:val="nil"/>
          <w:left w:val="nil"/>
          <w:bottom w:val="nil"/>
          <w:right w:val="nil"/>
          <w:between w:val="nil"/>
        </w:pBdr>
        <w:spacing w:before="120" w:after="120" w:line="240" w:lineRule="auto"/>
        <w:rPr>
          <w:color w:val="000000"/>
        </w:rPr>
      </w:pPr>
      <w:r>
        <w:rPr>
          <w:color w:val="000000"/>
        </w:rPr>
        <w:t>In the event that Termination Assistance is required by the Buyer but at the relevant time the parties are still agreeing an update to the Exit Plan pursuant to Paragraph </w:t>
      </w:r>
      <w:r>
        <w:rPr>
          <w:color w:val="000000"/>
        </w:rPr>
        <w:fldChar w:fldCharType="begin"/>
      </w:r>
      <w:r>
        <w:rPr>
          <w:color w:val="000000"/>
        </w:rPr>
        <w:instrText xml:space="preserve"> REF _Ref141101738 \w \h </w:instrText>
      </w:r>
      <w:r>
        <w:rPr>
          <w:color w:val="000000"/>
        </w:rPr>
      </w:r>
      <w:r>
        <w:rPr>
          <w:color w:val="000000"/>
        </w:rPr>
        <w:fldChar w:fldCharType="separate"/>
      </w:r>
      <w:r w:rsidR="00553FD4">
        <w:rPr>
          <w:color w:val="000000"/>
        </w:rPr>
        <w:t>4</w:t>
      </w:r>
      <w:r>
        <w:rPr>
          <w:color w:val="000000"/>
        </w:rPr>
        <w:fldChar w:fldCharType="end"/>
      </w:r>
      <w:r>
        <w:rPr>
          <w:color w:val="000000"/>
        </w:rPr>
        <w:t>, the Supplier will provide the Termination Assistance in good faith and in accordance with the principles in this Schedule and the last Buyer approved version of the Exit Plan (insofar as it still applies).</w:t>
      </w:r>
    </w:p>
    <w:p w14:paraId="00000058" w14:textId="34EAEB44" w:rsidR="00335029" w:rsidRDefault="00254B1F" w:rsidP="005220BE">
      <w:pPr>
        <w:keepNext/>
        <w:numPr>
          <w:ilvl w:val="0"/>
          <w:numId w:val="2"/>
        </w:numPr>
        <w:pBdr>
          <w:top w:val="nil"/>
          <w:left w:val="nil"/>
          <w:bottom w:val="nil"/>
          <w:right w:val="nil"/>
          <w:between w:val="nil"/>
        </w:pBdr>
        <w:tabs>
          <w:tab w:val="left" w:pos="0"/>
        </w:tabs>
        <w:spacing w:before="120" w:after="240" w:line="240" w:lineRule="auto"/>
        <w:rPr>
          <w:rFonts w:ascii="Arial Bold" w:eastAsia="Arial Bold" w:hAnsi="Arial Bold" w:cs="Arial Bold"/>
          <w:color w:val="000000"/>
        </w:rPr>
      </w:pPr>
      <w:r>
        <w:rPr>
          <w:rFonts w:ascii="Arial Bold" w:eastAsia="Arial Bold" w:hAnsi="Arial Bold" w:cs="Arial Bold"/>
          <w:b/>
          <w:color w:val="000000"/>
        </w:rPr>
        <w:lastRenderedPageBreak/>
        <w:t>Termination Assistance Period</w:t>
      </w:r>
    </w:p>
    <w:p w14:paraId="00000059" w14:textId="77777777" w:rsidR="00335029" w:rsidRDefault="00254B1F" w:rsidP="005220BE">
      <w:pPr>
        <w:keepNext/>
        <w:numPr>
          <w:ilvl w:val="1"/>
          <w:numId w:val="2"/>
        </w:numPr>
        <w:pBdr>
          <w:top w:val="nil"/>
          <w:left w:val="nil"/>
          <w:bottom w:val="nil"/>
          <w:right w:val="nil"/>
          <w:between w:val="nil"/>
        </w:pBdr>
        <w:spacing w:before="120" w:after="120" w:line="240" w:lineRule="auto"/>
        <w:rPr>
          <w:color w:val="000000"/>
        </w:rPr>
      </w:pPr>
      <w:r>
        <w:rPr>
          <w:color w:val="000000"/>
        </w:rPr>
        <w:t>Throughout the Termination Assistance Period the Supplier shall:</w:t>
      </w:r>
    </w:p>
    <w:p w14:paraId="0000005A" w14:textId="77777777" w:rsidR="00335029" w:rsidRDefault="00254B1F" w:rsidP="0085622C">
      <w:pPr>
        <w:numPr>
          <w:ilvl w:val="2"/>
          <w:numId w:val="2"/>
        </w:numPr>
        <w:pBdr>
          <w:top w:val="nil"/>
          <w:left w:val="nil"/>
          <w:bottom w:val="nil"/>
          <w:right w:val="nil"/>
          <w:between w:val="nil"/>
        </w:pBdr>
        <w:spacing w:before="120" w:after="120" w:line="240" w:lineRule="auto"/>
        <w:rPr>
          <w:color w:val="000000"/>
        </w:rPr>
      </w:pPr>
      <w:r>
        <w:rPr>
          <w:color w:val="000000"/>
        </w:rPr>
        <w:t>continue to provide the Deliverables (as applicable) and otherwise perform its obligations under this Contract and, if required by the Buyer, provide the Termination Assistance;</w:t>
      </w:r>
    </w:p>
    <w:p w14:paraId="0000005B" w14:textId="77777777" w:rsidR="00335029" w:rsidRDefault="00254B1F" w:rsidP="0085622C">
      <w:pPr>
        <w:numPr>
          <w:ilvl w:val="2"/>
          <w:numId w:val="2"/>
        </w:numPr>
        <w:pBdr>
          <w:top w:val="nil"/>
          <w:left w:val="nil"/>
          <w:bottom w:val="nil"/>
          <w:right w:val="nil"/>
          <w:between w:val="nil"/>
        </w:pBdr>
        <w:spacing w:before="120" w:after="120" w:line="240" w:lineRule="auto"/>
        <w:rPr>
          <w:color w:val="000000"/>
        </w:rPr>
      </w:pPr>
      <w:bookmarkStart w:id="26" w:name="_heading=h.44sinio" w:colFirst="0" w:colLast="0"/>
      <w:bookmarkStart w:id="27" w:name="_Ref141101469"/>
      <w:bookmarkEnd w:id="26"/>
      <w:r>
        <w:rPr>
          <w:color w:val="000000"/>
        </w:rPr>
        <w:t>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bookmarkEnd w:id="27"/>
    </w:p>
    <w:p w14:paraId="0000005C" w14:textId="77777777" w:rsidR="00335029" w:rsidRDefault="00254B1F" w:rsidP="0085622C">
      <w:pPr>
        <w:numPr>
          <w:ilvl w:val="2"/>
          <w:numId w:val="2"/>
        </w:numPr>
        <w:pBdr>
          <w:top w:val="nil"/>
          <w:left w:val="nil"/>
          <w:bottom w:val="nil"/>
          <w:right w:val="nil"/>
          <w:between w:val="nil"/>
        </w:pBdr>
        <w:spacing w:before="120" w:after="120" w:line="240" w:lineRule="auto"/>
        <w:rPr>
          <w:color w:val="000000"/>
        </w:rPr>
      </w:pPr>
      <w:bookmarkStart w:id="28" w:name="_heading=h.2jxsxqh" w:colFirst="0" w:colLast="0"/>
      <w:bookmarkEnd w:id="28"/>
      <w:r>
        <w:rPr>
          <w:color w:val="000000"/>
        </w:rPr>
        <w:t>use all reasonable endeavours to reallocate resources to provide such assistance without additional costs to the Buyer;</w:t>
      </w:r>
    </w:p>
    <w:p w14:paraId="0000005D" w14:textId="5C034583" w:rsidR="00335029" w:rsidRDefault="00254B1F" w:rsidP="0085622C">
      <w:pPr>
        <w:numPr>
          <w:ilvl w:val="2"/>
          <w:numId w:val="2"/>
        </w:numPr>
        <w:pBdr>
          <w:top w:val="nil"/>
          <w:left w:val="nil"/>
          <w:bottom w:val="nil"/>
          <w:right w:val="nil"/>
          <w:between w:val="nil"/>
        </w:pBdr>
        <w:spacing w:before="120" w:after="120" w:line="240" w:lineRule="auto"/>
        <w:rPr>
          <w:color w:val="000000"/>
        </w:rPr>
      </w:pPr>
      <w:bookmarkStart w:id="29" w:name="_heading=h.z337ya" w:colFirst="0" w:colLast="0"/>
      <w:bookmarkEnd w:id="29"/>
      <w:r>
        <w:rPr>
          <w:color w:val="000000"/>
        </w:rPr>
        <w:t>subject to Paragraph </w:t>
      </w:r>
      <w:r>
        <w:rPr>
          <w:color w:val="000000"/>
        </w:rPr>
        <w:fldChar w:fldCharType="begin"/>
      </w:r>
      <w:r>
        <w:rPr>
          <w:color w:val="000000"/>
        </w:rPr>
        <w:instrText xml:space="preserve"> REF _Ref141101748 \w \h </w:instrText>
      </w:r>
      <w:r>
        <w:rPr>
          <w:color w:val="000000"/>
        </w:rPr>
      </w:r>
      <w:r>
        <w:rPr>
          <w:color w:val="000000"/>
        </w:rPr>
        <w:fldChar w:fldCharType="separate"/>
      </w:r>
      <w:r w:rsidR="00553FD4">
        <w:rPr>
          <w:color w:val="000000"/>
        </w:rPr>
        <w:t>6.3</w:t>
      </w:r>
      <w:r>
        <w:rPr>
          <w:color w:val="000000"/>
        </w:rPr>
        <w:fldChar w:fldCharType="end"/>
      </w:r>
      <w:r>
        <w:rPr>
          <w:color w:val="000000"/>
        </w:rPr>
        <w:t>, provide the Deliverables and the Termination Assistance at no detriment to the Service Levels, the provision of the Management Information or any other reports nor to any other of the Supplier's obligations under this Contract;</w:t>
      </w:r>
    </w:p>
    <w:p w14:paraId="0000005E" w14:textId="77777777" w:rsidR="00335029" w:rsidRDefault="00254B1F" w:rsidP="0085622C">
      <w:pPr>
        <w:numPr>
          <w:ilvl w:val="2"/>
          <w:numId w:val="2"/>
        </w:numPr>
        <w:pBdr>
          <w:top w:val="nil"/>
          <w:left w:val="nil"/>
          <w:bottom w:val="nil"/>
          <w:right w:val="nil"/>
          <w:between w:val="nil"/>
        </w:pBdr>
        <w:spacing w:before="120" w:after="120" w:line="240" w:lineRule="auto"/>
        <w:rPr>
          <w:color w:val="000000"/>
        </w:rPr>
      </w:pPr>
      <w:bookmarkStart w:id="30" w:name="_heading=h.3j2qqm3" w:colFirst="0" w:colLast="0"/>
      <w:bookmarkEnd w:id="30"/>
      <w:r>
        <w:rPr>
          <w:color w:val="000000"/>
        </w:rPr>
        <w:t>at the Buyer's request and on reasonable notice, deliver up-to-date contents of the Virtual Library to the Buyer; and</w:t>
      </w:r>
    </w:p>
    <w:p w14:paraId="0000005F" w14:textId="77777777" w:rsidR="00335029" w:rsidRDefault="00254B1F" w:rsidP="0085622C">
      <w:pPr>
        <w:numPr>
          <w:ilvl w:val="2"/>
          <w:numId w:val="2"/>
        </w:numPr>
        <w:pBdr>
          <w:top w:val="nil"/>
          <w:left w:val="nil"/>
          <w:bottom w:val="nil"/>
          <w:right w:val="nil"/>
          <w:between w:val="nil"/>
        </w:pBdr>
        <w:spacing w:before="120" w:after="120" w:line="240" w:lineRule="auto"/>
        <w:rPr>
          <w:color w:val="000000"/>
        </w:rPr>
      </w:pPr>
      <w:r>
        <w:rPr>
          <w:color w:val="000000"/>
        </w:rPr>
        <w:t>seek the Buyer's prior written consent to access any Buyer Premises from which the de-installation or removal of Supplier Assets is required.</w:t>
      </w:r>
    </w:p>
    <w:p w14:paraId="00000060" w14:textId="6D96D3A5" w:rsidR="00335029" w:rsidRDefault="00254B1F" w:rsidP="0085622C">
      <w:pPr>
        <w:numPr>
          <w:ilvl w:val="1"/>
          <w:numId w:val="2"/>
        </w:numPr>
        <w:pBdr>
          <w:top w:val="nil"/>
          <w:left w:val="nil"/>
          <w:bottom w:val="nil"/>
          <w:right w:val="nil"/>
          <w:between w:val="nil"/>
        </w:pBdr>
        <w:spacing w:before="120" w:after="120" w:line="240" w:lineRule="auto"/>
        <w:rPr>
          <w:color w:val="000000"/>
        </w:rPr>
      </w:pPr>
      <w:r>
        <w:rPr>
          <w:color w:val="000000"/>
        </w:rPr>
        <w:t>If it is not possible for the Supplier to reallocate resources to provide such assistance as is referred to in Paragraph </w:t>
      </w:r>
      <w:r w:rsidR="0085622C">
        <w:rPr>
          <w:color w:val="000000"/>
        </w:rPr>
        <w:fldChar w:fldCharType="begin"/>
      </w:r>
      <w:r w:rsidR="0085622C">
        <w:rPr>
          <w:color w:val="000000"/>
        </w:rPr>
        <w:instrText xml:space="preserve"> REF _Ref141101469 \w \h </w:instrText>
      </w:r>
      <w:r w:rsidR="0085622C">
        <w:rPr>
          <w:color w:val="000000"/>
        </w:rPr>
      </w:r>
      <w:r w:rsidR="0085622C">
        <w:rPr>
          <w:color w:val="000000"/>
        </w:rPr>
        <w:fldChar w:fldCharType="separate"/>
      </w:r>
      <w:r w:rsidR="00553FD4">
        <w:rPr>
          <w:color w:val="000000"/>
        </w:rPr>
        <w:t>6.1.2</w:t>
      </w:r>
      <w:r w:rsidR="0085622C">
        <w:rPr>
          <w:color w:val="000000"/>
        </w:rPr>
        <w:fldChar w:fldCharType="end"/>
      </w:r>
      <w:r w:rsidR="0085622C">
        <w:rPr>
          <w:color w:val="000000"/>
        </w:rPr>
        <w:t xml:space="preserve"> </w:t>
      </w:r>
      <w:r>
        <w:rPr>
          <w:color w:val="000000"/>
        </w:rPr>
        <w:t>without additional costs to the Buyer, any additional costs incurred by the Supplier in providing such reasonable assistance shall be subject to the Variation Procedure.</w:t>
      </w:r>
    </w:p>
    <w:p w14:paraId="00000061" w14:textId="77777777" w:rsidR="00335029" w:rsidRDefault="00254B1F" w:rsidP="0085622C">
      <w:pPr>
        <w:numPr>
          <w:ilvl w:val="1"/>
          <w:numId w:val="2"/>
        </w:numPr>
        <w:pBdr>
          <w:top w:val="nil"/>
          <w:left w:val="nil"/>
          <w:bottom w:val="nil"/>
          <w:right w:val="nil"/>
          <w:between w:val="nil"/>
        </w:pBdr>
        <w:spacing w:before="120" w:after="120" w:line="240" w:lineRule="auto"/>
        <w:rPr>
          <w:color w:val="000000"/>
        </w:rPr>
      </w:pPr>
      <w:bookmarkStart w:id="31" w:name="_heading=h.1y810tw" w:colFirst="0" w:colLast="0"/>
      <w:bookmarkStart w:id="32" w:name="_Ref141101748"/>
      <w:bookmarkEnd w:id="31"/>
      <w:r>
        <w:rPr>
          <w:color w:val="000000"/>
        </w:rPr>
        <w:t>If the Supplier demonstrates to the Buyer's reasonable satisfaction that the provision of the Termination Assistance will have a material, unavoidable adverse effect on the Supplier's ability to meet one or more particular Service Levels, the Parties shall vary the relevant Service Levels and/or the applicable Service Credits accordingly.</w:t>
      </w:r>
      <w:bookmarkEnd w:id="32"/>
    </w:p>
    <w:p w14:paraId="00000062" w14:textId="26FD0562" w:rsidR="00335029" w:rsidRDefault="00254B1F" w:rsidP="005220BE">
      <w:pPr>
        <w:keepNext/>
        <w:numPr>
          <w:ilvl w:val="0"/>
          <w:numId w:val="2"/>
        </w:numPr>
        <w:pBdr>
          <w:top w:val="nil"/>
          <w:left w:val="nil"/>
          <w:bottom w:val="nil"/>
          <w:right w:val="nil"/>
          <w:between w:val="nil"/>
        </w:pBdr>
        <w:tabs>
          <w:tab w:val="left" w:pos="0"/>
        </w:tabs>
        <w:spacing w:before="120" w:after="240" w:line="240" w:lineRule="auto"/>
        <w:rPr>
          <w:rFonts w:ascii="Arial Bold" w:eastAsia="Arial Bold" w:hAnsi="Arial Bold" w:cs="Arial Bold"/>
          <w:color w:val="000000"/>
        </w:rPr>
      </w:pPr>
      <w:r>
        <w:rPr>
          <w:rFonts w:ascii="Arial Bold" w:eastAsia="Arial Bold" w:hAnsi="Arial Bold" w:cs="Arial Bold"/>
          <w:b/>
          <w:color w:val="000000"/>
        </w:rPr>
        <w:t>Obligations when the contract is terminated</w:t>
      </w:r>
    </w:p>
    <w:p w14:paraId="00000063" w14:textId="77777777" w:rsidR="00335029" w:rsidRDefault="00254B1F" w:rsidP="0085622C">
      <w:pPr>
        <w:numPr>
          <w:ilvl w:val="1"/>
          <w:numId w:val="2"/>
        </w:numPr>
        <w:pBdr>
          <w:top w:val="nil"/>
          <w:left w:val="nil"/>
          <w:bottom w:val="nil"/>
          <w:right w:val="nil"/>
          <w:between w:val="nil"/>
        </w:pBdr>
        <w:spacing w:before="120" w:after="120" w:line="240" w:lineRule="auto"/>
        <w:rPr>
          <w:color w:val="000000"/>
        </w:rPr>
      </w:pPr>
      <w:bookmarkStart w:id="33" w:name="_heading=h.4i7ojhp" w:colFirst="0" w:colLast="0"/>
      <w:bookmarkEnd w:id="33"/>
      <w:r>
        <w:rPr>
          <w:color w:val="000000"/>
        </w:rPr>
        <w:t>The Supplier shall comply with all of its obligations contained in the Exit Plan.</w:t>
      </w:r>
    </w:p>
    <w:p w14:paraId="00000064" w14:textId="77777777" w:rsidR="00335029" w:rsidRDefault="00254B1F" w:rsidP="005220BE">
      <w:pPr>
        <w:keepNext/>
        <w:numPr>
          <w:ilvl w:val="1"/>
          <w:numId w:val="2"/>
        </w:numPr>
        <w:pBdr>
          <w:top w:val="nil"/>
          <w:left w:val="nil"/>
          <w:bottom w:val="nil"/>
          <w:right w:val="nil"/>
          <w:between w:val="nil"/>
        </w:pBdr>
        <w:spacing w:before="120" w:after="120" w:line="240" w:lineRule="auto"/>
        <w:rPr>
          <w:color w:val="000000"/>
        </w:rPr>
      </w:pPr>
      <w:bookmarkStart w:id="34" w:name="_heading=h.2xcytpi" w:colFirst="0" w:colLast="0"/>
      <w:bookmarkEnd w:id="34"/>
      <w:r>
        <w:rPr>
          <w:color w:val="000000"/>
        </w:rPr>
        <w:t>Upon termination or expiry or at the end of the Termination Assistance Period (or earlier if this does not adversely affect the Supplier's performance of the Deliverables and the Termination Assistance), the Supplier shall:</w:t>
      </w:r>
    </w:p>
    <w:p w14:paraId="00000065" w14:textId="77777777" w:rsidR="00335029" w:rsidRDefault="00254B1F" w:rsidP="0085622C">
      <w:pPr>
        <w:numPr>
          <w:ilvl w:val="2"/>
          <w:numId w:val="2"/>
        </w:numPr>
        <w:pBdr>
          <w:top w:val="nil"/>
          <w:left w:val="nil"/>
          <w:bottom w:val="nil"/>
          <w:right w:val="nil"/>
          <w:between w:val="nil"/>
        </w:pBdr>
        <w:spacing w:before="120" w:after="120" w:line="240" w:lineRule="auto"/>
        <w:rPr>
          <w:color w:val="000000"/>
        </w:rPr>
      </w:pPr>
      <w:r>
        <w:rPr>
          <w:color w:val="000000"/>
        </w:rPr>
        <w:t>cease to use the Government Data;</w:t>
      </w:r>
    </w:p>
    <w:p w14:paraId="00000066" w14:textId="77777777" w:rsidR="00335029" w:rsidRDefault="00254B1F" w:rsidP="0085622C">
      <w:pPr>
        <w:numPr>
          <w:ilvl w:val="2"/>
          <w:numId w:val="2"/>
        </w:numPr>
        <w:pBdr>
          <w:top w:val="nil"/>
          <w:left w:val="nil"/>
          <w:bottom w:val="nil"/>
          <w:right w:val="nil"/>
          <w:between w:val="nil"/>
        </w:pBdr>
        <w:spacing w:before="120" w:after="120" w:line="240" w:lineRule="auto"/>
        <w:rPr>
          <w:color w:val="000000"/>
        </w:rPr>
      </w:pPr>
      <w:r>
        <w:rPr>
          <w:color w:val="000000"/>
        </w:rPr>
        <w:t>vacate any Buyer Premises;</w:t>
      </w:r>
    </w:p>
    <w:p w14:paraId="00000067" w14:textId="53C44E3A" w:rsidR="00335029" w:rsidRDefault="00254B1F" w:rsidP="0085622C">
      <w:pPr>
        <w:numPr>
          <w:ilvl w:val="2"/>
          <w:numId w:val="2"/>
        </w:numPr>
        <w:pBdr>
          <w:top w:val="nil"/>
          <w:left w:val="nil"/>
          <w:bottom w:val="nil"/>
          <w:right w:val="nil"/>
          <w:between w:val="nil"/>
        </w:pBdr>
        <w:spacing w:before="120" w:after="120" w:line="240" w:lineRule="auto"/>
        <w:rPr>
          <w:color w:val="000000"/>
        </w:rPr>
      </w:pPr>
      <w:r>
        <w:rPr>
          <w:color w:val="000000"/>
        </w:rPr>
        <w:t xml:space="preserve">remove the Supplier Equipment together with any other materials used by the Supplier to supply the Deliverables and shall leave the Sites in a clean, safe and tidy condition. The Supplier is solely responsible for making good any damage to the Sites or any objects </w:t>
      </w:r>
      <w:r>
        <w:rPr>
          <w:color w:val="000000"/>
        </w:rPr>
        <w:lastRenderedPageBreak/>
        <w:t>contained thereon, other than fair wear and tear, which is caused by the Supplier;</w:t>
      </w:r>
    </w:p>
    <w:p w14:paraId="00000068" w14:textId="77777777" w:rsidR="00335029" w:rsidRDefault="00254B1F" w:rsidP="005220BE">
      <w:pPr>
        <w:keepNext/>
        <w:numPr>
          <w:ilvl w:val="2"/>
          <w:numId w:val="2"/>
        </w:numPr>
        <w:pBdr>
          <w:top w:val="nil"/>
          <w:left w:val="nil"/>
          <w:bottom w:val="nil"/>
          <w:right w:val="nil"/>
          <w:between w:val="nil"/>
        </w:pBdr>
        <w:spacing w:before="120" w:after="120" w:line="240" w:lineRule="auto"/>
        <w:rPr>
          <w:color w:val="000000"/>
        </w:rPr>
      </w:pPr>
      <w:bookmarkStart w:id="35" w:name="_heading=h.1ci93xb" w:colFirst="0" w:colLast="0"/>
      <w:bookmarkEnd w:id="35"/>
      <w:r>
        <w:rPr>
          <w:color w:val="000000"/>
        </w:rPr>
        <w:t>provide access during normal working hours to the Buyer and/or the Replacement Supplier for up to twelve (12) Months after expiry or termination to:</w:t>
      </w:r>
    </w:p>
    <w:p w14:paraId="00000069" w14:textId="77777777" w:rsidR="00335029" w:rsidRDefault="00254B1F" w:rsidP="0085622C">
      <w:pPr>
        <w:numPr>
          <w:ilvl w:val="3"/>
          <w:numId w:val="2"/>
        </w:numPr>
        <w:pBdr>
          <w:top w:val="nil"/>
          <w:left w:val="nil"/>
          <w:bottom w:val="nil"/>
          <w:right w:val="nil"/>
          <w:between w:val="nil"/>
        </w:pBdr>
        <w:spacing w:before="120" w:after="120" w:line="240" w:lineRule="auto"/>
        <w:ind w:hanging="849"/>
        <w:rPr>
          <w:color w:val="000000"/>
        </w:rPr>
      </w:pPr>
      <w:r>
        <w:rPr>
          <w:color w:val="000000"/>
        </w:rPr>
        <w:t>such information relating to the Deliverables as remains in the possession or control of the Supplier; and</w:t>
      </w:r>
    </w:p>
    <w:p w14:paraId="0000006A" w14:textId="77777777" w:rsidR="00335029" w:rsidRDefault="00254B1F" w:rsidP="0085622C">
      <w:pPr>
        <w:numPr>
          <w:ilvl w:val="3"/>
          <w:numId w:val="2"/>
        </w:numPr>
        <w:pBdr>
          <w:top w:val="nil"/>
          <w:left w:val="nil"/>
          <w:bottom w:val="nil"/>
          <w:right w:val="nil"/>
          <w:between w:val="nil"/>
        </w:pBdr>
        <w:spacing w:before="120" w:after="120" w:line="240" w:lineRule="auto"/>
        <w:ind w:hanging="849"/>
        <w:rPr>
          <w:color w:val="000000"/>
        </w:rPr>
      </w:pPr>
      <w:bookmarkStart w:id="36" w:name="_heading=h.3whwml4" w:colFirst="0" w:colLast="0"/>
      <w:bookmarkEnd w:id="36"/>
      <w:r>
        <w:rPr>
          <w:color w:val="000000"/>
        </w:rPr>
        <w:t>such members of the Supplier Staff as have been involved in the design, development and provision of the Deliverables and who are still employed by the Supplier, provided that the Buyer and/or the Replacement Supplier shall pay the reasonable costs of the Supplier actually incurred in responding to such requests for access.</w:t>
      </w:r>
    </w:p>
    <w:p w14:paraId="0000006B" w14:textId="2CF9E7CE" w:rsidR="00335029" w:rsidRDefault="00254B1F" w:rsidP="0085622C">
      <w:pPr>
        <w:numPr>
          <w:ilvl w:val="1"/>
          <w:numId w:val="2"/>
        </w:numPr>
        <w:pBdr>
          <w:top w:val="nil"/>
          <w:left w:val="nil"/>
          <w:bottom w:val="nil"/>
          <w:right w:val="nil"/>
          <w:between w:val="nil"/>
        </w:pBdr>
        <w:spacing w:before="120" w:after="120" w:line="240" w:lineRule="auto"/>
      </w:pPr>
      <w:bookmarkStart w:id="37" w:name="_heading=h.2bn6wsx" w:colFirst="0" w:colLast="0"/>
      <w:bookmarkEnd w:id="37"/>
      <w:r>
        <w:rPr>
          <w:color w:val="000000"/>
        </w:rPr>
        <w:t>Upon partial termination, termination or expiry (as the case may be) or at the end of the Termination Assistance Period (or earlier if this does not adversely affect the Supplier's performance of the Services and the Termination Assistance and its compliance with the other provisions of this Schedule), each Party shall return to the other Party (or if requested, destroy or delete) all Confidential Information of the other Party in respect of the terminated Services and shall certify that it does not retain the other Party's Confidential Information save to the extent (and for the limited period) that such information needs to be retained by the Party in question for the purposes of providing or receiving any Services or Termination Assistance or for statutory compliance purposes.</w:t>
      </w:r>
    </w:p>
    <w:p w14:paraId="0000006D" w14:textId="77777777" w:rsidR="00335029" w:rsidRDefault="00254B1F" w:rsidP="005220BE">
      <w:pPr>
        <w:keepNext/>
        <w:numPr>
          <w:ilvl w:val="0"/>
          <w:numId w:val="2"/>
        </w:numPr>
        <w:pBdr>
          <w:top w:val="nil"/>
          <w:left w:val="nil"/>
          <w:bottom w:val="nil"/>
          <w:right w:val="nil"/>
          <w:between w:val="nil"/>
        </w:pBdr>
        <w:tabs>
          <w:tab w:val="left" w:pos="0"/>
        </w:tabs>
        <w:spacing w:before="120" w:after="240" w:line="240" w:lineRule="auto"/>
        <w:rPr>
          <w:rFonts w:ascii="Arial Bold" w:eastAsia="Arial Bold" w:hAnsi="Arial Bold" w:cs="Arial Bold"/>
          <w:color w:val="000000"/>
        </w:rPr>
      </w:pPr>
      <w:r>
        <w:rPr>
          <w:rFonts w:ascii="Arial Bold" w:eastAsia="Arial Bold" w:hAnsi="Arial Bold" w:cs="Arial Bold"/>
          <w:b/>
          <w:color w:val="000000"/>
        </w:rPr>
        <w:t>Assets, Sub-contracts and Software</w:t>
      </w:r>
    </w:p>
    <w:p w14:paraId="0000006E" w14:textId="77777777" w:rsidR="00335029" w:rsidRDefault="00254B1F" w:rsidP="005220BE">
      <w:pPr>
        <w:keepNext/>
        <w:numPr>
          <w:ilvl w:val="1"/>
          <w:numId w:val="2"/>
        </w:numPr>
        <w:pBdr>
          <w:top w:val="nil"/>
          <w:left w:val="nil"/>
          <w:bottom w:val="nil"/>
          <w:right w:val="nil"/>
          <w:between w:val="nil"/>
        </w:pBdr>
        <w:spacing w:before="120" w:after="120" w:line="240" w:lineRule="auto"/>
        <w:rPr>
          <w:color w:val="000000"/>
        </w:rPr>
      </w:pPr>
      <w:bookmarkStart w:id="38" w:name="_heading=h.qsh70q" w:colFirst="0" w:colLast="0"/>
      <w:bookmarkEnd w:id="38"/>
      <w:r>
        <w:rPr>
          <w:color w:val="000000"/>
        </w:rPr>
        <w:t>Following notice of termination of this Contract and during the Termination Assistance Period, the Supplier shall not, without the Buyer's prior written consent:</w:t>
      </w:r>
    </w:p>
    <w:p w14:paraId="0000006F" w14:textId="77777777" w:rsidR="00335029" w:rsidRDefault="00254B1F" w:rsidP="0085622C">
      <w:pPr>
        <w:numPr>
          <w:ilvl w:val="2"/>
          <w:numId w:val="2"/>
        </w:numPr>
        <w:pBdr>
          <w:top w:val="nil"/>
          <w:left w:val="nil"/>
          <w:bottom w:val="nil"/>
          <w:right w:val="nil"/>
          <w:between w:val="nil"/>
        </w:pBdr>
        <w:spacing w:before="120" w:after="120" w:line="240" w:lineRule="auto"/>
        <w:rPr>
          <w:color w:val="000000"/>
        </w:rPr>
      </w:pPr>
      <w:r>
        <w:rPr>
          <w:color w:val="000000"/>
        </w:rPr>
        <w:t>terminate, enter into or vary any Sub-contract or licence for any software in connection with the Deliverables; or</w:t>
      </w:r>
    </w:p>
    <w:p w14:paraId="00000070" w14:textId="77777777" w:rsidR="00335029" w:rsidRDefault="00254B1F" w:rsidP="0085622C">
      <w:pPr>
        <w:numPr>
          <w:ilvl w:val="2"/>
          <w:numId w:val="2"/>
        </w:numPr>
        <w:pBdr>
          <w:top w:val="nil"/>
          <w:left w:val="nil"/>
          <w:bottom w:val="nil"/>
          <w:right w:val="nil"/>
          <w:between w:val="nil"/>
        </w:pBdr>
        <w:spacing w:before="120" w:after="120" w:line="240" w:lineRule="auto"/>
        <w:rPr>
          <w:color w:val="000000"/>
        </w:rPr>
      </w:pPr>
      <w:r>
        <w:rPr>
          <w:color w:val="000000"/>
        </w:rPr>
        <w:t>(subject to normal maintenance requirements) make material modifications to, or dispose of, any existing Supplier Assets or acquire any new Supplier Assets.</w:t>
      </w:r>
    </w:p>
    <w:p w14:paraId="00000071" w14:textId="77777777" w:rsidR="00335029" w:rsidRDefault="00254B1F" w:rsidP="005220BE">
      <w:pPr>
        <w:keepNext/>
        <w:numPr>
          <w:ilvl w:val="1"/>
          <w:numId w:val="2"/>
        </w:numPr>
        <w:pBdr>
          <w:top w:val="nil"/>
          <w:left w:val="nil"/>
          <w:bottom w:val="nil"/>
          <w:right w:val="nil"/>
          <w:between w:val="nil"/>
        </w:pBdr>
        <w:spacing w:before="120" w:after="120" w:line="240" w:lineRule="auto"/>
        <w:rPr>
          <w:color w:val="000000"/>
        </w:rPr>
      </w:pPr>
      <w:bookmarkStart w:id="39" w:name="_heading=h.3as4poj" w:colFirst="0" w:colLast="0"/>
      <w:bookmarkEnd w:id="39"/>
      <w:r>
        <w:rPr>
          <w:color w:val="000000"/>
        </w:rPr>
        <w:t>Within twenty (20) Working Days of receipt of the up-to-date contents of the Virtual Library provided by the Supplier, the Buyer shall notify the Supplier setting out:</w:t>
      </w:r>
    </w:p>
    <w:p w14:paraId="00000072" w14:textId="0A3E906C" w:rsidR="00335029" w:rsidRDefault="00254B1F" w:rsidP="0085622C">
      <w:pPr>
        <w:numPr>
          <w:ilvl w:val="2"/>
          <w:numId w:val="2"/>
        </w:numPr>
        <w:pBdr>
          <w:top w:val="nil"/>
          <w:left w:val="nil"/>
          <w:bottom w:val="nil"/>
          <w:right w:val="nil"/>
          <w:between w:val="nil"/>
        </w:pBdr>
        <w:spacing w:before="120" w:after="120" w:line="240" w:lineRule="auto"/>
        <w:rPr>
          <w:color w:val="000000"/>
        </w:rPr>
      </w:pPr>
      <w:bookmarkStart w:id="40" w:name="_heading=h.1pxezwc" w:colFirst="0" w:colLast="0"/>
      <w:bookmarkStart w:id="41" w:name="_Ref141101247"/>
      <w:bookmarkEnd w:id="40"/>
      <w:r>
        <w:rPr>
          <w:color w:val="000000"/>
        </w:rPr>
        <w:t>which, if any, of the Transferable Assets the Buyer requires to be transferred to the Buyer and/or the Replacement Supplier ("</w:t>
      </w:r>
      <w:r>
        <w:rPr>
          <w:b/>
          <w:color w:val="000000"/>
        </w:rPr>
        <w:t>Transferring Assets</w:t>
      </w:r>
      <w:r>
        <w:rPr>
          <w:color w:val="000000"/>
        </w:rPr>
        <w:t>");</w:t>
      </w:r>
      <w:bookmarkEnd w:id="41"/>
    </w:p>
    <w:p w14:paraId="00000073" w14:textId="77777777" w:rsidR="00335029" w:rsidRDefault="00254B1F" w:rsidP="005220BE">
      <w:pPr>
        <w:keepNext/>
        <w:numPr>
          <w:ilvl w:val="2"/>
          <w:numId w:val="2"/>
        </w:numPr>
        <w:pBdr>
          <w:top w:val="nil"/>
          <w:left w:val="nil"/>
          <w:bottom w:val="nil"/>
          <w:right w:val="nil"/>
          <w:between w:val="nil"/>
        </w:pBdr>
        <w:spacing w:before="120" w:after="120" w:line="240" w:lineRule="auto"/>
        <w:rPr>
          <w:color w:val="000000"/>
        </w:rPr>
      </w:pPr>
      <w:bookmarkStart w:id="42" w:name="bookmark=id.49x2ik5" w:colFirst="0" w:colLast="0"/>
      <w:bookmarkStart w:id="43" w:name="_heading=h.2p2csry" w:colFirst="0" w:colLast="0"/>
      <w:bookmarkEnd w:id="42"/>
      <w:bookmarkEnd w:id="43"/>
      <w:r>
        <w:rPr>
          <w:color w:val="000000"/>
        </w:rPr>
        <w:t>which, if any, of:</w:t>
      </w:r>
    </w:p>
    <w:p w14:paraId="00000074" w14:textId="77777777" w:rsidR="00335029" w:rsidRDefault="00254B1F" w:rsidP="0085622C">
      <w:pPr>
        <w:numPr>
          <w:ilvl w:val="3"/>
          <w:numId w:val="2"/>
        </w:numPr>
        <w:pBdr>
          <w:top w:val="nil"/>
          <w:left w:val="nil"/>
          <w:bottom w:val="nil"/>
          <w:right w:val="nil"/>
          <w:between w:val="nil"/>
        </w:pBdr>
        <w:spacing w:before="120" w:after="120" w:line="240" w:lineRule="auto"/>
        <w:ind w:hanging="849"/>
        <w:rPr>
          <w:color w:val="000000"/>
        </w:rPr>
      </w:pPr>
      <w:r>
        <w:rPr>
          <w:color w:val="000000"/>
        </w:rPr>
        <w:t xml:space="preserve">the Exclusive Assets that are not Transferable Assets; and </w:t>
      </w:r>
    </w:p>
    <w:p w14:paraId="00000075" w14:textId="77777777" w:rsidR="00335029" w:rsidRDefault="00254B1F" w:rsidP="0085622C">
      <w:pPr>
        <w:numPr>
          <w:ilvl w:val="3"/>
          <w:numId w:val="2"/>
        </w:numPr>
        <w:pBdr>
          <w:top w:val="nil"/>
          <w:left w:val="nil"/>
          <w:bottom w:val="nil"/>
          <w:right w:val="nil"/>
          <w:between w:val="nil"/>
        </w:pBdr>
        <w:spacing w:before="120" w:after="120" w:line="240" w:lineRule="auto"/>
        <w:ind w:hanging="849"/>
        <w:rPr>
          <w:color w:val="000000"/>
        </w:rPr>
      </w:pPr>
      <w:r>
        <w:rPr>
          <w:color w:val="000000"/>
        </w:rPr>
        <w:t>the Non-Exclusive Assets,</w:t>
      </w:r>
    </w:p>
    <w:p w14:paraId="00000076" w14:textId="77777777" w:rsidR="00335029" w:rsidRDefault="00254B1F" w:rsidP="0085622C">
      <w:pPr>
        <w:pBdr>
          <w:top w:val="nil"/>
          <w:left w:val="nil"/>
          <w:bottom w:val="nil"/>
          <w:right w:val="nil"/>
          <w:between w:val="nil"/>
        </w:pBdr>
        <w:tabs>
          <w:tab w:val="left" w:pos="2127"/>
        </w:tabs>
        <w:spacing w:before="120" w:after="120" w:line="240" w:lineRule="auto"/>
        <w:ind w:left="1714"/>
        <w:rPr>
          <w:color w:val="000000"/>
        </w:rPr>
      </w:pPr>
      <w:r>
        <w:rPr>
          <w:color w:val="000000"/>
        </w:rPr>
        <w:lastRenderedPageBreak/>
        <w:t>the Buyer and/or the Replacement Supplier requires the continued use of; and</w:t>
      </w:r>
    </w:p>
    <w:p w14:paraId="00000077" w14:textId="1D3736C2" w:rsidR="00335029" w:rsidRDefault="00254B1F" w:rsidP="0085622C">
      <w:pPr>
        <w:numPr>
          <w:ilvl w:val="2"/>
          <w:numId w:val="2"/>
        </w:numPr>
        <w:pBdr>
          <w:top w:val="nil"/>
          <w:left w:val="nil"/>
          <w:bottom w:val="nil"/>
          <w:right w:val="nil"/>
          <w:between w:val="nil"/>
        </w:pBdr>
        <w:spacing w:before="120" w:after="120" w:line="240" w:lineRule="auto"/>
        <w:rPr>
          <w:color w:val="000000"/>
        </w:rPr>
      </w:pPr>
      <w:bookmarkStart w:id="44" w:name="_heading=h.147n2zr" w:colFirst="0" w:colLast="0"/>
      <w:bookmarkStart w:id="45" w:name="_Ref141101252"/>
      <w:bookmarkEnd w:id="44"/>
      <w:r>
        <w:rPr>
          <w:color w:val="000000"/>
        </w:rPr>
        <w:t>which, if any, of Transferable Contracts the Buyer requires to be assigned or novated to the Buyer and/or the Replacement Supplier (the "</w:t>
      </w:r>
      <w:r>
        <w:rPr>
          <w:b/>
          <w:color w:val="000000"/>
        </w:rPr>
        <w:t>Transferring Contracts</w:t>
      </w:r>
      <w:r>
        <w:rPr>
          <w:color w:val="000000"/>
        </w:rPr>
        <w:t>"), in order for the Buyer and/or its Replacement Supplier to provide 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 Where requested by the Supplier, the Buyer and/or its Replacement Supplier shall discuss in good faith with the Supplier which Transferable Contracts are used by the Supplier in matters unconnected to the Services or Replacement Services.</w:t>
      </w:r>
      <w:bookmarkEnd w:id="45"/>
    </w:p>
    <w:p w14:paraId="00000078" w14:textId="6A3C7ACE" w:rsidR="00335029" w:rsidRDefault="00254B1F" w:rsidP="0085622C">
      <w:pPr>
        <w:numPr>
          <w:ilvl w:val="1"/>
          <w:numId w:val="2"/>
        </w:numPr>
        <w:pBdr>
          <w:top w:val="nil"/>
          <w:left w:val="nil"/>
          <w:bottom w:val="nil"/>
          <w:right w:val="nil"/>
          <w:between w:val="nil"/>
        </w:pBdr>
        <w:spacing w:before="120" w:after="120" w:line="240" w:lineRule="auto"/>
        <w:rPr>
          <w:color w:val="000000"/>
        </w:rPr>
      </w:pPr>
      <w:bookmarkStart w:id="46" w:name="_heading=h.3o7alnk" w:colFirst="0" w:colLast="0"/>
      <w:bookmarkEnd w:id="46"/>
      <w:r>
        <w:rPr>
          <w:color w:val="000000"/>
        </w:rPr>
        <w:t>With effect from the expiry of the Termination Assistance Period, the Supplier shall sell the Transferring Assets to the Buyer and/or the Replacement Supplier for their Net Book Value less any amount already paid for them through the Charges.</w:t>
      </w:r>
    </w:p>
    <w:p w14:paraId="00000079" w14:textId="77777777" w:rsidR="00335029" w:rsidRDefault="00254B1F" w:rsidP="0085622C">
      <w:pPr>
        <w:numPr>
          <w:ilvl w:val="1"/>
          <w:numId w:val="2"/>
        </w:numPr>
        <w:pBdr>
          <w:top w:val="nil"/>
          <w:left w:val="nil"/>
          <w:bottom w:val="nil"/>
          <w:right w:val="nil"/>
          <w:between w:val="nil"/>
        </w:pBdr>
        <w:spacing w:before="120" w:after="120" w:line="240" w:lineRule="auto"/>
        <w:rPr>
          <w:color w:val="000000"/>
        </w:rPr>
      </w:pPr>
      <w:r>
        <w:rPr>
          <w:color w:val="000000"/>
        </w:rPr>
        <w:t>Risk in the Transferring Assets shall pass to the Buyer or the Replacement Supplier (as appropriate) at the end of the Termination Assistance Period and title shall pass on payment for them.</w:t>
      </w:r>
    </w:p>
    <w:p w14:paraId="0000007A" w14:textId="77777777" w:rsidR="00335029" w:rsidRDefault="00254B1F" w:rsidP="005220BE">
      <w:pPr>
        <w:keepNext/>
        <w:numPr>
          <w:ilvl w:val="1"/>
          <w:numId w:val="2"/>
        </w:numPr>
        <w:pBdr>
          <w:top w:val="nil"/>
          <w:left w:val="nil"/>
          <w:bottom w:val="nil"/>
          <w:right w:val="nil"/>
          <w:between w:val="nil"/>
        </w:pBdr>
        <w:spacing w:before="120" w:after="120" w:line="240" w:lineRule="auto"/>
        <w:rPr>
          <w:color w:val="000000"/>
        </w:rPr>
      </w:pPr>
      <w:bookmarkStart w:id="47" w:name="_heading=h.23ckvvd" w:colFirst="0" w:colLast="0"/>
      <w:bookmarkEnd w:id="47"/>
      <w:r>
        <w:rPr>
          <w:color w:val="000000"/>
        </w:rPr>
        <w:t>Where the Buyer and/or the Replacement Supplier requires continued use of any Exclusive Assets that are not Transferable Assets or any Non-Exclusive Assets, the Supplier shall as soon as reasonably practicable:</w:t>
      </w:r>
    </w:p>
    <w:p w14:paraId="0000007B" w14:textId="77777777" w:rsidR="00335029" w:rsidRDefault="00254B1F" w:rsidP="0085622C">
      <w:pPr>
        <w:numPr>
          <w:ilvl w:val="2"/>
          <w:numId w:val="2"/>
        </w:numPr>
        <w:pBdr>
          <w:top w:val="nil"/>
          <w:left w:val="nil"/>
          <w:bottom w:val="nil"/>
          <w:right w:val="nil"/>
          <w:between w:val="nil"/>
        </w:pBdr>
        <w:spacing w:before="120" w:after="120" w:line="240" w:lineRule="auto"/>
        <w:rPr>
          <w:color w:val="000000"/>
        </w:rPr>
      </w:pPr>
      <w:r>
        <w:rPr>
          <w:color w:val="000000"/>
        </w:rPr>
        <w:t>procure a non-exclusive, perpetual, royalty-free licence for the Buyer and/or the Replacement Supplier to use such assets (with a right of sub-licence or assignment on the same terms); or failing which</w:t>
      </w:r>
    </w:p>
    <w:p w14:paraId="0000007C" w14:textId="77777777" w:rsidR="00335029" w:rsidRDefault="00254B1F" w:rsidP="0085622C">
      <w:pPr>
        <w:numPr>
          <w:ilvl w:val="2"/>
          <w:numId w:val="2"/>
        </w:numPr>
        <w:pBdr>
          <w:top w:val="nil"/>
          <w:left w:val="nil"/>
          <w:bottom w:val="nil"/>
          <w:right w:val="nil"/>
          <w:between w:val="nil"/>
        </w:pBdr>
        <w:spacing w:before="120" w:after="120" w:line="240" w:lineRule="auto"/>
        <w:rPr>
          <w:color w:val="000000"/>
        </w:rPr>
      </w:pPr>
      <w:r>
        <w:rPr>
          <w:color w:val="000000"/>
        </w:rPr>
        <w:t>procure a suitable alternative to such assets, the Buyer or the Replacement Supplier to bear the reasonable proven costs of procuring the same.</w:t>
      </w:r>
    </w:p>
    <w:p w14:paraId="0000007D" w14:textId="77777777" w:rsidR="00335029" w:rsidRDefault="00254B1F" w:rsidP="0085622C">
      <w:pPr>
        <w:numPr>
          <w:ilvl w:val="1"/>
          <w:numId w:val="2"/>
        </w:numPr>
        <w:pBdr>
          <w:top w:val="nil"/>
          <w:left w:val="nil"/>
          <w:bottom w:val="nil"/>
          <w:right w:val="nil"/>
          <w:between w:val="nil"/>
        </w:pBdr>
        <w:spacing w:before="120" w:after="120" w:line="240" w:lineRule="auto"/>
        <w:rPr>
          <w:color w:val="000000"/>
        </w:rPr>
      </w:pPr>
      <w:bookmarkStart w:id="48" w:name="_heading=h.ihv636" w:colFirst="0" w:colLast="0"/>
      <w:bookmarkStart w:id="49" w:name="_Ref141101500"/>
      <w:bookmarkEnd w:id="48"/>
      <w:r>
        <w:rPr>
          <w:color w:val="000000"/>
        </w:rPr>
        <w:t>The Supplier shall as soon as reasonably practicable assign or procure the novation of the Transferring Contracts to the Buyer and/or the Replacement Supplier.  The Supplier shall execute such documents and provide such other assistance as the Buyer reasonably requires to effect this novation or assignment.</w:t>
      </w:r>
      <w:bookmarkEnd w:id="49"/>
    </w:p>
    <w:p w14:paraId="0000007E" w14:textId="77777777" w:rsidR="00335029" w:rsidRDefault="00254B1F" w:rsidP="005220BE">
      <w:pPr>
        <w:keepNext/>
        <w:numPr>
          <w:ilvl w:val="1"/>
          <w:numId w:val="2"/>
        </w:numPr>
        <w:pBdr>
          <w:top w:val="nil"/>
          <w:left w:val="nil"/>
          <w:bottom w:val="nil"/>
          <w:right w:val="nil"/>
          <w:between w:val="nil"/>
        </w:pBdr>
        <w:spacing w:before="120" w:after="120" w:line="240" w:lineRule="auto"/>
        <w:rPr>
          <w:color w:val="000000"/>
        </w:rPr>
      </w:pPr>
      <w:bookmarkStart w:id="50" w:name="_heading=h.32hioqz" w:colFirst="0" w:colLast="0"/>
      <w:bookmarkEnd w:id="50"/>
      <w:r>
        <w:rPr>
          <w:color w:val="000000"/>
        </w:rPr>
        <w:t>The Buyer shall:</w:t>
      </w:r>
    </w:p>
    <w:p w14:paraId="0000007F" w14:textId="77777777" w:rsidR="00335029" w:rsidRDefault="00254B1F" w:rsidP="0085622C">
      <w:pPr>
        <w:numPr>
          <w:ilvl w:val="2"/>
          <w:numId w:val="2"/>
        </w:numPr>
        <w:pBdr>
          <w:top w:val="nil"/>
          <w:left w:val="nil"/>
          <w:bottom w:val="nil"/>
          <w:right w:val="nil"/>
          <w:between w:val="nil"/>
        </w:pBdr>
        <w:spacing w:before="120" w:after="120" w:line="240" w:lineRule="auto"/>
        <w:rPr>
          <w:color w:val="000000"/>
        </w:rPr>
      </w:pPr>
      <w:r>
        <w:rPr>
          <w:color w:val="000000"/>
        </w:rPr>
        <w:t>accept assignments from the Supplier or join with the Supplier in procuring a novation of each Transferring Contract; and</w:t>
      </w:r>
    </w:p>
    <w:p w14:paraId="00000080" w14:textId="77777777" w:rsidR="00335029" w:rsidRDefault="00254B1F" w:rsidP="0085622C">
      <w:pPr>
        <w:numPr>
          <w:ilvl w:val="2"/>
          <w:numId w:val="2"/>
        </w:numPr>
        <w:pBdr>
          <w:top w:val="nil"/>
          <w:left w:val="nil"/>
          <w:bottom w:val="nil"/>
          <w:right w:val="nil"/>
          <w:between w:val="nil"/>
        </w:pBdr>
        <w:spacing w:before="120" w:after="120" w:line="240" w:lineRule="auto"/>
        <w:rPr>
          <w:color w:val="000000"/>
        </w:rPr>
      </w:pPr>
      <w:r>
        <w:rPr>
          <w:color w:val="000000"/>
        </w:rP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14:paraId="00000081" w14:textId="77777777" w:rsidR="00335029" w:rsidRDefault="00254B1F" w:rsidP="0085622C">
      <w:pPr>
        <w:numPr>
          <w:ilvl w:val="1"/>
          <w:numId w:val="2"/>
        </w:numPr>
        <w:pBdr>
          <w:top w:val="nil"/>
          <w:left w:val="nil"/>
          <w:bottom w:val="nil"/>
          <w:right w:val="nil"/>
          <w:between w:val="nil"/>
        </w:pBdr>
        <w:spacing w:before="120" w:after="120" w:line="240" w:lineRule="auto"/>
        <w:rPr>
          <w:color w:val="000000"/>
        </w:rPr>
      </w:pPr>
      <w:r>
        <w:rPr>
          <w:color w:val="000000"/>
        </w:rPr>
        <w:lastRenderedPageBreak/>
        <w:t>The Supplier shall hold any Transferring Contracts on trust for the Buyer until the transfer of the relevant Transferring Contract to the Buyer and/or the Replacement Supplier has taken place.</w:t>
      </w:r>
    </w:p>
    <w:p w14:paraId="00000082" w14:textId="276796D4" w:rsidR="00335029" w:rsidRDefault="00254B1F" w:rsidP="0085622C">
      <w:pPr>
        <w:numPr>
          <w:ilvl w:val="1"/>
          <w:numId w:val="2"/>
        </w:numPr>
        <w:pBdr>
          <w:top w:val="nil"/>
          <w:left w:val="nil"/>
          <w:bottom w:val="nil"/>
          <w:right w:val="nil"/>
          <w:between w:val="nil"/>
        </w:pBdr>
        <w:spacing w:before="120" w:after="120" w:line="240" w:lineRule="auto"/>
        <w:rPr>
          <w:color w:val="000000"/>
        </w:rPr>
      </w:pPr>
      <w:bookmarkStart w:id="51" w:name="_heading=h.1hmsyys" w:colFirst="0" w:colLast="0"/>
      <w:bookmarkStart w:id="52" w:name="_Ref141101505"/>
      <w:bookmarkEnd w:id="51"/>
      <w:r>
        <w:rPr>
          <w:color w:val="000000"/>
        </w:rP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w:t>
      </w:r>
      <w:r w:rsidR="0085622C">
        <w:rPr>
          <w:color w:val="000000"/>
        </w:rPr>
        <w:fldChar w:fldCharType="begin"/>
      </w:r>
      <w:r w:rsidR="0085622C">
        <w:rPr>
          <w:color w:val="000000"/>
        </w:rPr>
        <w:instrText xml:space="preserve"> REF _Ref141101500 \w \h </w:instrText>
      </w:r>
      <w:r w:rsidR="0085622C">
        <w:rPr>
          <w:color w:val="000000"/>
        </w:rPr>
      </w:r>
      <w:r w:rsidR="0085622C">
        <w:rPr>
          <w:color w:val="000000"/>
        </w:rPr>
        <w:fldChar w:fldCharType="separate"/>
      </w:r>
      <w:r w:rsidR="00553FD4">
        <w:rPr>
          <w:color w:val="000000"/>
        </w:rPr>
        <w:t>8.6</w:t>
      </w:r>
      <w:r w:rsidR="0085622C">
        <w:rPr>
          <w:color w:val="000000"/>
        </w:rPr>
        <w:fldChar w:fldCharType="end"/>
      </w:r>
      <w:r w:rsidR="0085622C">
        <w:rPr>
          <w:color w:val="000000"/>
        </w:rPr>
        <w:t xml:space="preserve"> </w:t>
      </w:r>
      <w:r>
        <w:rPr>
          <w:color w:val="000000"/>
        </w:rPr>
        <w:t>in relation to any matters arising prior to the date of assignment or novation of such Transferring Contract. Clause 23 (Other people's rights in this contract) shall not apply to this Paragraph </w:t>
      </w:r>
      <w:r w:rsidR="0085622C">
        <w:rPr>
          <w:color w:val="000000"/>
        </w:rPr>
        <w:fldChar w:fldCharType="begin"/>
      </w:r>
      <w:r w:rsidR="0085622C">
        <w:rPr>
          <w:color w:val="000000"/>
        </w:rPr>
        <w:instrText xml:space="preserve"> REF _Ref141101505 \w \h </w:instrText>
      </w:r>
      <w:r w:rsidR="0085622C">
        <w:rPr>
          <w:color w:val="000000"/>
        </w:rPr>
      </w:r>
      <w:r w:rsidR="0085622C">
        <w:rPr>
          <w:color w:val="000000"/>
        </w:rPr>
        <w:fldChar w:fldCharType="separate"/>
      </w:r>
      <w:r w:rsidR="00553FD4">
        <w:rPr>
          <w:color w:val="000000"/>
        </w:rPr>
        <w:t>8.9</w:t>
      </w:r>
      <w:r w:rsidR="0085622C">
        <w:rPr>
          <w:color w:val="000000"/>
        </w:rPr>
        <w:fldChar w:fldCharType="end"/>
      </w:r>
      <w:r w:rsidR="0085622C">
        <w:rPr>
          <w:color w:val="000000"/>
        </w:rPr>
        <w:t xml:space="preserve"> </w:t>
      </w:r>
      <w:r>
        <w:rPr>
          <w:color w:val="000000"/>
        </w:rPr>
        <w:t>which is intended to be enforceable by third party beneficiaries by virtue of the CRTPA.</w:t>
      </w:r>
      <w:bookmarkEnd w:id="52"/>
    </w:p>
    <w:p w14:paraId="00000083" w14:textId="2D4011DF" w:rsidR="00335029" w:rsidRDefault="00254B1F" w:rsidP="005220BE">
      <w:pPr>
        <w:keepNext/>
        <w:numPr>
          <w:ilvl w:val="0"/>
          <w:numId w:val="2"/>
        </w:numPr>
        <w:pBdr>
          <w:top w:val="nil"/>
          <w:left w:val="nil"/>
          <w:bottom w:val="nil"/>
          <w:right w:val="nil"/>
          <w:between w:val="nil"/>
        </w:pBdr>
        <w:tabs>
          <w:tab w:val="left" w:pos="0"/>
        </w:tabs>
        <w:spacing w:before="120" w:after="240" w:line="240" w:lineRule="auto"/>
        <w:rPr>
          <w:rFonts w:ascii="Arial Bold" w:eastAsia="Arial Bold" w:hAnsi="Arial Bold" w:cs="Arial Bold"/>
          <w:color w:val="000000"/>
        </w:rPr>
      </w:pPr>
      <w:bookmarkStart w:id="53" w:name="_heading=h.41mghml" w:colFirst="0" w:colLast="0"/>
      <w:bookmarkEnd w:id="53"/>
      <w:r>
        <w:rPr>
          <w:rFonts w:ascii="Arial Bold" w:eastAsia="Arial Bold" w:hAnsi="Arial Bold" w:cs="Arial Bold"/>
          <w:b/>
          <w:color w:val="000000"/>
        </w:rPr>
        <w:t>No charges</w:t>
      </w:r>
    </w:p>
    <w:p w14:paraId="00000084" w14:textId="77777777" w:rsidR="00335029" w:rsidRDefault="00254B1F" w:rsidP="0085622C">
      <w:pPr>
        <w:pBdr>
          <w:top w:val="nil"/>
          <w:left w:val="nil"/>
          <w:bottom w:val="nil"/>
          <w:right w:val="nil"/>
          <w:between w:val="nil"/>
        </w:pBdr>
        <w:spacing w:before="120" w:after="120" w:line="240" w:lineRule="auto"/>
        <w:ind w:left="360"/>
        <w:rPr>
          <w:color w:val="000000"/>
        </w:rPr>
      </w:pPr>
      <w:r>
        <w:rPr>
          <w:color w:val="000000"/>
        </w:rPr>
        <w:t>Unless otherwise stated, the Buyer shall not be obliged to pay for costs incurred by the Supplier in relation to its compliance with this Schedule.</w:t>
      </w:r>
    </w:p>
    <w:p w14:paraId="00000085" w14:textId="0DFA541C" w:rsidR="00335029" w:rsidRDefault="00254B1F" w:rsidP="005220BE">
      <w:pPr>
        <w:keepNext/>
        <w:numPr>
          <w:ilvl w:val="0"/>
          <w:numId w:val="2"/>
        </w:numPr>
        <w:pBdr>
          <w:top w:val="nil"/>
          <w:left w:val="nil"/>
          <w:bottom w:val="nil"/>
          <w:right w:val="nil"/>
          <w:between w:val="nil"/>
        </w:pBdr>
        <w:tabs>
          <w:tab w:val="left" w:pos="0"/>
        </w:tabs>
        <w:spacing w:before="120" w:after="240" w:line="240" w:lineRule="auto"/>
        <w:rPr>
          <w:rFonts w:ascii="Arial Bold" w:eastAsia="Arial Bold" w:hAnsi="Arial Bold" w:cs="Arial Bold"/>
          <w:color w:val="000000"/>
        </w:rPr>
      </w:pPr>
      <w:r>
        <w:rPr>
          <w:rFonts w:ascii="Arial Bold" w:eastAsia="Arial Bold" w:hAnsi="Arial Bold" w:cs="Arial Bold"/>
          <w:b/>
          <w:color w:val="000000"/>
        </w:rPr>
        <w:t>Dividing the bills</w:t>
      </w:r>
    </w:p>
    <w:p w14:paraId="00000086" w14:textId="77777777" w:rsidR="00335029" w:rsidRDefault="00254B1F" w:rsidP="005220BE">
      <w:pPr>
        <w:keepNext/>
        <w:pBdr>
          <w:top w:val="nil"/>
          <w:left w:val="nil"/>
          <w:bottom w:val="nil"/>
          <w:right w:val="nil"/>
          <w:between w:val="nil"/>
        </w:pBdr>
        <w:spacing w:before="120" w:after="120" w:line="240" w:lineRule="auto"/>
        <w:ind w:left="360"/>
        <w:rPr>
          <w:color w:val="000000"/>
        </w:rPr>
      </w:pPr>
      <w:bookmarkStart w:id="54" w:name="_heading=h.2grqrue" w:colFirst="0" w:colLast="0"/>
      <w:bookmarkEnd w:id="54"/>
      <w:r>
        <w:rPr>
          <w:color w:val="000000"/>
        </w:rPr>
        <w:t>All outgoings, expenses, rents, royalties and other periodical payments receivable in respect of the Transferring Assets and Transferring Contracts shall be apportioned between the Buyer and/or the Replacement and the Supplier as follows:</w:t>
      </w:r>
    </w:p>
    <w:p w14:paraId="00000087" w14:textId="0469F84A" w:rsidR="00335029" w:rsidRDefault="00254B1F" w:rsidP="0085622C">
      <w:pPr>
        <w:pStyle w:val="GPSDefinitionL2"/>
      </w:pPr>
      <w:r>
        <w:rPr>
          <w:rFonts w:eastAsia="Arial"/>
        </w:rPr>
        <w:t xml:space="preserve">the amounts shall be annualised and divided by </w:t>
      </w:r>
      <w:r w:rsidR="005A438A">
        <w:rPr>
          <w:rFonts w:eastAsia="Arial"/>
        </w:rPr>
        <w:t>three hundred and sixty five (</w:t>
      </w:r>
      <w:r>
        <w:rPr>
          <w:rFonts w:eastAsia="Arial"/>
        </w:rPr>
        <w:t>365</w:t>
      </w:r>
      <w:r w:rsidR="005A438A">
        <w:rPr>
          <w:rFonts w:eastAsia="Arial"/>
        </w:rPr>
        <w:t>)</w:t>
      </w:r>
      <w:r>
        <w:rPr>
          <w:rFonts w:eastAsia="Arial"/>
        </w:rPr>
        <w:t xml:space="preserve"> to reach a daily rate;</w:t>
      </w:r>
    </w:p>
    <w:p w14:paraId="00000088" w14:textId="77777777" w:rsidR="00335029" w:rsidRDefault="00254B1F" w:rsidP="0085622C">
      <w:pPr>
        <w:pStyle w:val="GPSDefinitionL2"/>
      </w:pPr>
      <w:r>
        <w:rPr>
          <w:rFonts w:eastAsia="Arial"/>
        </w:rPr>
        <w:t>the Buyer or Replacement Supplier (as applicable) shall be responsible for or entitled to (as the case may be) that part of the value of the invoice pro rata to the number of complete days following the transfer, multiplied by the daily rate; and</w:t>
      </w:r>
    </w:p>
    <w:p w14:paraId="00000089" w14:textId="77777777" w:rsidR="00335029" w:rsidRDefault="00254B1F" w:rsidP="0085622C">
      <w:pPr>
        <w:pStyle w:val="GPSDefinitionL2"/>
      </w:pPr>
      <w:r>
        <w:rPr>
          <w:rFonts w:eastAsia="Arial"/>
        </w:rPr>
        <w:t>the Supplier shall be responsible for or entitled to (as the case may be) the rest of the invoice.</w:t>
      </w:r>
    </w:p>
    <w:p w14:paraId="0000008A" w14:textId="77777777" w:rsidR="00335029" w:rsidRDefault="00335029" w:rsidP="0085622C"/>
    <w:p w14:paraId="0000008B" w14:textId="77777777" w:rsidR="00335029" w:rsidRDefault="00254B1F" w:rsidP="0085622C">
      <w:r>
        <w:br w:type="page"/>
      </w:r>
    </w:p>
    <w:p w14:paraId="0000008C" w14:textId="14230A8E" w:rsidR="00335029" w:rsidRPr="0085622C" w:rsidRDefault="00254B1F" w:rsidP="0085622C">
      <w:pPr>
        <w:rPr>
          <w:b/>
          <w:bCs/>
          <w:sz w:val="36"/>
          <w:szCs w:val="36"/>
        </w:rPr>
      </w:pPr>
      <w:r w:rsidRPr="0085622C">
        <w:rPr>
          <w:b/>
          <w:bCs/>
          <w:sz w:val="36"/>
          <w:szCs w:val="36"/>
        </w:rPr>
        <w:lastRenderedPageBreak/>
        <w:t>A</w:t>
      </w:r>
      <w:r w:rsidR="0085622C">
        <w:rPr>
          <w:b/>
          <w:bCs/>
          <w:sz w:val="36"/>
          <w:szCs w:val="36"/>
        </w:rPr>
        <w:t xml:space="preserve">nnex </w:t>
      </w:r>
      <w:bookmarkStart w:id="55" w:name="Ann_1"/>
      <w:r w:rsidRPr="0085622C">
        <w:rPr>
          <w:b/>
          <w:bCs/>
          <w:sz w:val="36"/>
          <w:szCs w:val="36"/>
        </w:rPr>
        <w:t>1</w:t>
      </w:r>
      <w:bookmarkEnd w:id="55"/>
      <w:r w:rsidRPr="0085622C">
        <w:rPr>
          <w:b/>
          <w:bCs/>
          <w:sz w:val="36"/>
          <w:szCs w:val="36"/>
        </w:rPr>
        <w:t>: S</w:t>
      </w:r>
      <w:r w:rsidR="0085622C">
        <w:rPr>
          <w:b/>
          <w:bCs/>
          <w:sz w:val="36"/>
          <w:szCs w:val="36"/>
        </w:rPr>
        <w:t>cope of Termination Assistance</w:t>
      </w:r>
    </w:p>
    <w:p w14:paraId="28DE3A56" w14:textId="4359D397" w:rsidR="0085622C" w:rsidRPr="0085622C" w:rsidRDefault="0085622C" w:rsidP="0085622C">
      <w:pPr>
        <w:pStyle w:val="GPSL1CLAUSEHEADING"/>
        <w:rPr>
          <w:rFonts w:hint="eastAsia"/>
        </w:rPr>
      </w:pPr>
      <w:r>
        <w:t>Scope of Termination Assistance</w:t>
      </w:r>
    </w:p>
    <w:p w14:paraId="0000008E" w14:textId="1F58B32B" w:rsidR="00335029" w:rsidRDefault="00254B1F" w:rsidP="0085622C">
      <w:pPr>
        <w:pStyle w:val="Heading2"/>
        <w:numPr>
          <w:ilvl w:val="1"/>
          <w:numId w:val="1"/>
        </w:numPr>
        <w:rPr>
          <w:b/>
        </w:rPr>
      </w:pPr>
      <w:r>
        <w:t>The Buyer may specify that any of the following services will be provided by the Supplier as part of its Termination Assistance:</w:t>
      </w:r>
    </w:p>
    <w:p w14:paraId="0000008F" w14:textId="77777777" w:rsidR="00335029" w:rsidRDefault="00254B1F" w:rsidP="0085622C">
      <w:pPr>
        <w:pStyle w:val="Heading3"/>
        <w:numPr>
          <w:ilvl w:val="2"/>
          <w:numId w:val="1"/>
        </w:numPr>
        <w:rPr>
          <w:b/>
        </w:rPr>
      </w:pPr>
      <w:r>
        <w:t>notifying the Subcontractors of procedures to be followed during the Termination Assistance Period and providing management to ensure these procedures are followed;</w:t>
      </w:r>
    </w:p>
    <w:p w14:paraId="00000090" w14:textId="77777777" w:rsidR="00335029" w:rsidRDefault="00254B1F" w:rsidP="0085622C">
      <w:pPr>
        <w:pStyle w:val="Heading3"/>
        <w:numPr>
          <w:ilvl w:val="2"/>
          <w:numId w:val="1"/>
        </w:numPr>
        <w:rPr>
          <w:b/>
        </w:rPr>
      </w:pPr>
      <w:r>
        <w:t>providing assistance and expertise as necessary to examine all operational and business processes (including all supporting documentation) in place and re-writing and implementing processes and procedures such that they are appropriate for use by the Buyer and/or the Replacement Supplier after the end of the Termination Assistance Period;</w:t>
      </w:r>
    </w:p>
    <w:p w14:paraId="00000091" w14:textId="51DAB559" w:rsidR="00335029" w:rsidRDefault="00254B1F" w:rsidP="0085622C">
      <w:pPr>
        <w:pStyle w:val="Heading3"/>
        <w:numPr>
          <w:ilvl w:val="2"/>
          <w:numId w:val="1"/>
        </w:numPr>
        <w:rPr>
          <w:b/>
        </w:rPr>
      </w:pPr>
      <w:r>
        <w:t xml:space="preserve">providing details of work volumes and staffing requirements over the </w:t>
      </w:r>
      <w:r w:rsidR="0085622C">
        <w:t>twelve (</w:t>
      </w:r>
      <w:r>
        <w:t>12</w:t>
      </w:r>
      <w:r w:rsidR="0085622C">
        <w:t>)</w:t>
      </w:r>
      <w:r>
        <w:t> Months immediately prior to the commencement of Termination Assistance;</w:t>
      </w:r>
    </w:p>
    <w:p w14:paraId="00000092" w14:textId="7F1BB79D" w:rsidR="00335029" w:rsidRDefault="00254B1F" w:rsidP="0085622C">
      <w:pPr>
        <w:pStyle w:val="Heading3"/>
        <w:numPr>
          <w:ilvl w:val="2"/>
          <w:numId w:val="1"/>
        </w:numPr>
        <w:rPr>
          <w:b/>
        </w:rPr>
      </w:pPr>
      <w:r>
        <w:t xml:space="preserve">providing assistance and expertise as necessary to examine all governance and reports in place for the provision of the Deliverables and re-writing and implementing these during and for a period of </w:t>
      </w:r>
      <w:r w:rsidR="0085622C">
        <w:t>twelve (12) </w:t>
      </w:r>
      <w:r>
        <w:t>Months after the Termination Assistance Period;</w:t>
      </w:r>
    </w:p>
    <w:p w14:paraId="00000093" w14:textId="77777777" w:rsidR="00335029" w:rsidRDefault="00254B1F" w:rsidP="0085622C">
      <w:pPr>
        <w:pStyle w:val="Heading3"/>
        <w:numPr>
          <w:ilvl w:val="2"/>
          <w:numId w:val="1"/>
        </w:numPr>
        <w:rPr>
          <w:b/>
        </w:rPr>
      </w:pPr>
      <w:r>
        <w:t>providing assistance and expertise as necessary to examine all relevant roles and responsibilities in place for the provision of the Deliverables and re-writing and implementing these such that they are appropriate for the continuation of provision of the Deliverables after the Termination Assistance Period;</w:t>
      </w:r>
    </w:p>
    <w:p w14:paraId="00000094" w14:textId="77777777" w:rsidR="00335029" w:rsidRDefault="00254B1F" w:rsidP="0085622C">
      <w:pPr>
        <w:pStyle w:val="Heading3"/>
        <w:numPr>
          <w:ilvl w:val="2"/>
          <w:numId w:val="1"/>
        </w:numPr>
        <w:rPr>
          <w:b/>
        </w:rPr>
      </w:pPr>
      <w:r>
        <w:t xml:space="preserve">agreeing with the Buyer an effective communication strategy and joint communications plan which sets out the implications for Supplier Staff, Buyer staff, customers and key stakeholders; </w:t>
      </w:r>
    </w:p>
    <w:p w14:paraId="00000095" w14:textId="77777777" w:rsidR="00335029" w:rsidRDefault="00254B1F" w:rsidP="0085622C">
      <w:pPr>
        <w:pStyle w:val="Heading3"/>
        <w:numPr>
          <w:ilvl w:val="2"/>
          <w:numId w:val="1"/>
        </w:numPr>
        <w:rPr>
          <w:b/>
        </w:rPr>
      </w:pPr>
      <w:bookmarkStart w:id="56" w:name="_heading=h.3fwokq0" w:colFirst="0" w:colLast="0"/>
      <w:bookmarkStart w:id="57" w:name="_Ref141101673"/>
      <w:bookmarkEnd w:id="56"/>
      <w:r>
        <w:t>agreeing with the Buyer a handover plan for all of the Supplier’s responsibilities as set out in the Security Management Plan;</w:t>
      </w:r>
      <w:bookmarkEnd w:id="57"/>
    </w:p>
    <w:p w14:paraId="00000096" w14:textId="77777777" w:rsidR="00335029" w:rsidRDefault="00254B1F" w:rsidP="0085622C">
      <w:pPr>
        <w:pStyle w:val="Heading3"/>
        <w:numPr>
          <w:ilvl w:val="2"/>
          <w:numId w:val="1"/>
        </w:numPr>
        <w:rPr>
          <w:b/>
        </w:rPr>
      </w:pPr>
      <w:r>
        <w:t>providing an information pack listing and describing the Deliverables for use by the Buyer in the procurement of the Replacement Deliverables;</w:t>
      </w:r>
    </w:p>
    <w:p w14:paraId="00000097" w14:textId="77777777" w:rsidR="00335029" w:rsidRDefault="00254B1F" w:rsidP="0085622C">
      <w:pPr>
        <w:pStyle w:val="Heading3"/>
        <w:numPr>
          <w:ilvl w:val="2"/>
          <w:numId w:val="1"/>
        </w:numPr>
        <w:rPr>
          <w:b/>
        </w:rPr>
      </w:pPr>
      <w:r>
        <w:t>answering all reasonable questions from the Buyer and/or the Replacement Supplier regarding the Deliverables;</w:t>
      </w:r>
    </w:p>
    <w:p w14:paraId="00000098" w14:textId="77777777" w:rsidR="00335029" w:rsidRDefault="00254B1F" w:rsidP="0085622C">
      <w:pPr>
        <w:pStyle w:val="Heading3"/>
        <w:numPr>
          <w:ilvl w:val="2"/>
          <w:numId w:val="1"/>
        </w:numPr>
        <w:rPr>
          <w:b/>
        </w:rPr>
      </w:pPr>
      <w:r>
        <w:t>agreeing with the Buyer and/or the Replacement Supplier a plan for the migration of the Government Data to the Buyer and/or the Replacement Supplier;</w:t>
      </w:r>
    </w:p>
    <w:p w14:paraId="00000099" w14:textId="3B4087EB" w:rsidR="00335029" w:rsidRDefault="00254B1F" w:rsidP="005220BE">
      <w:pPr>
        <w:pStyle w:val="Heading3"/>
        <w:keepNext/>
        <w:numPr>
          <w:ilvl w:val="2"/>
          <w:numId w:val="1"/>
        </w:numPr>
        <w:rPr>
          <w:b/>
        </w:rPr>
      </w:pPr>
      <w:bookmarkStart w:id="58" w:name="_heading=h.1v1yuxt" w:colFirst="0" w:colLast="0"/>
      <w:bookmarkStart w:id="59" w:name="_Ref141101678"/>
      <w:bookmarkEnd w:id="58"/>
      <w:r>
        <w:t xml:space="preserve">providing access to the Buyer and/or the Replacement Supplier during the Termination Assistance Period and for a period not exceeding </w:t>
      </w:r>
      <w:r w:rsidR="0085622C">
        <w:t>six (</w:t>
      </w:r>
      <w:r>
        <w:t>6</w:t>
      </w:r>
      <w:r w:rsidR="0085622C">
        <w:t>)</w:t>
      </w:r>
      <w:r>
        <w:t xml:space="preserve"> Months afterwards for the purpose of the smooth </w:t>
      </w:r>
      <w:r>
        <w:lastRenderedPageBreak/>
        <w:t>transfer of the provision of the Deliverables to the Buyer and/or the Replacement Supplier:</w:t>
      </w:r>
      <w:bookmarkEnd w:id="59"/>
    </w:p>
    <w:p w14:paraId="0000009A" w14:textId="77777777" w:rsidR="00335029" w:rsidRDefault="00254B1F" w:rsidP="0085622C">
      <w:pPr>
        <w:pStyle w:val="Heading4"/>
        <w:numPr>
          <w:ilvl w:val="3"/>
          <w:numId w:val="1"/>
        </w:numPr>
        <w:ind w:hanging="849"/>
      </w:pPr>
      <w:r>
        <w:t>to information and documentation relating to the Deliverables that is in the possession or control of the Supplier or its Subcontractors (and the Supplier agrees and will procure that its Subcontractors do not destroy or dispose of that information within this period) including the right to take reasonable copies of that material; and</w:t>
      </w:r>
    </w:p>
    <w:p w14:paraId="0000009B" w14:textId="77777777" w:rsidR="00335029" w:rsidRDefault="00254B1F" w:rsidP="0085622C">
      <w:pPr>
        <w:pStyle w:val="Heading4"/>
        <w:numPr>
          <w:ilvl w:val="3"/>
          <w:numId w:val="1"/>
        </w:numPr>
        <w:ind w:hanging="849"/>
      </w:pPr>
      <w:r>
        <w:t xml:space="preserve">following reasonable notice and during the Supplier's normal business hours, to members of the Supplier Staff who have been involved in the provision or management of the provision of the Deliverables and who are still employed or engaged by the Supplier or its Subcontractors, including those employees filling the relevant Key Staff positions and Key Staff with specific knowledge in respect of the Exit Plan;  </w:t>
      </w:r>
    </w:p>
    <w:p w14:paraId="0000009C" w14:textId="77777777" w:rsidR="00335029" w:rsidRDefault="00254B1F" w:rsidP="005220BE">
      <w:pPr>
        <w:pStyle w:val="Heading3"/>
        <w:keepNext/>
        <w:numPr>
          <w:ilvl w:val="2"/>
          <w:numId w:val="1"/>
        </w:numPr>
        <w:rPr>
          <w:b/>
        </w:rPr>
      </w:pPr>
      <w:bookmarkStart w:id="60" w:name="_heading=h.4f1mdlm" w:colFirst="0" w:colLast="0"/>
      <w:bookmarkStart w:id="61" w:name="_Ref141101668"/>
      <w:bookmarkEnd w:id="60"/>
      <w:r>
        <w:t>knowledge transfer services, including:</w:t>
      </w:r>
      <w:bookmarkEnd w:id="61"/>
    </w:p>
    <w:p w14:paraId="0000009D" w14:textId="77777777" w:rsidR="00335029" w:rsidRDefault="00254B1F" w:rsidP="0085622C">
      <w:pPr>
        <w:pStyle w:val="Heading4"/>
        <w:numPr>
          <w:ilvl w:val="3"/>
          <w:numId w:val="1"/>
        </w:numPr>
        <w:ind w:hanging="849"/>
      </w:pPr>
      <w:r>
        <w:t>making available to the Buyer and/or the Replacement Supplier expertise to analyse training requirements and provide all necessary training for the use of tools by such staff at the time of termination or expiry as are nominated by the Buyer and/or the Replacement Supplier (acting reasonably);</w:t>
      </w:r>
    </w:p>
    <w:p w14:paraId="0000009E" w14:textId="77777777" w:rsidR="00335029" w:rsidRDefault="00254B1F" w:rsidP="0085622C">
      <w:pPr>
        <w:pStyle w:val="Heading4"/>
        <w:numPr>
          <w:ilvl w:val="3"/>
          <w:numId w:val="1"/>
        </w:numPr>
        <w:ind w:hanging="849"/>
      </w:pPr>
      <w:r>
        <w:t>transferring all training material and providing appropriate training to those Buyer and/or Replacement Supplier staff responsible for internal training in connection with the provision of the Deliverables;</w:t>
      </w:r>
    </w:p>
    <w:p w14:paraId="0000009F" w14:textId="77777777" w:rsidR="00335029" w:rsidRDefault="00254B1F" w:rsidP="0085622C">
      <w:pPr>
        <w:pStyle w:val="Heading4"/>
        <w:numPr>
          <w:ilvl w:val="3"/>
          <w:numId w:val="1"/>
        </w:numPr>
        <w:ind w:hanging="849"/>
      </w:pPr>
      <w:r>
        <w:t xml:space="preserve">providing as early as possible for transfer to the Buyer and/or the Replacement Supplier of all knowledge reasonably required for the provision of the Deliverables which may, as appropriate, include information, records and documents; </w:t>
      </w:r>
    </w:p>
    <w:p w14:paraId="000000A0" w14:textId="77777777" w:rsidR="00335029" w:rsidRDefault="00254B1F" w:rsidP="0085622C">
      <w:pPr>
        <w:pStyle w:val="Heading4"/>
        <w:numPr>
          <w:ilvl w:val="3"/>
          <w:numId w:val="1"/>
        </w:numPr>
        <w:ind w:hanging="849"/>
      </w:pPr>
      <w:r>
        <w:t>providing the Supplier and/or the Replacement Supplier with access to sufficient numbers of the members of the Supplier Staff or Subcontractors' personnel of suitable experience and skill and as have been involved in the design, development, provision or management of provision of the Deliverables and who are still employed or engaged by the Supplier or its Subcontractors; and</w:t>
      </w:r>
    </w:p>
    <w:p w14:paraId="000000A1" w14:textId="77777777" w:rsidR="00335029" w:rsidRDefault="00254B1F" w:rsidP="0085622C">
      <w:pPr>
        <w:pStyle w:val="Heading4"/>
        <w:numPr>
          <w:ilvl w:val="3"/>
          <w:numId w:val="1"/>
        </w:numPr>
        <w:ind w:hanging="849"/>
      </w:pPr>
      <w:r>
        <w:t>allowing the Buyer and/or the Replacement Supplier to work alongside and observe the performance of the Services by the Supplier at its Sites used to fulfil the Services (subject to compliance by the Buyer and the Replacement Supplier with any applicable security and/or health and safety restrictions,</w:t>
      </w:r>
    </w:p>
    <w:p w14:paraId="000000A2" w14:textId="2FB5A484" w:rsidR="00335029" w:rsidRDefault="00254B1F" w:rsidP="0085622C">
      <w:pPr>
        <w:pStyle w:val="Heading4"/>
        <w:numPr>
          <w:ilvl w:val="0"/>
          <w:numId w:val="0"/>
        </w:numPr>
        <w:ind w:left="1757"/>
      </w:pPr>
      <w:r>
        <w:t>and any such person who is provided with knowledge transfer services will sign</w:t>
      </w:r>
      <w:r w:rsidR="00D9488B">
        <w:t xml:space="preserve"> </w:t>
      </w:r>
      <w:r>
        <w:t>a confidentiality undertaking in favour of the Supplier (in such form as the Supplier shall reasonably require)).</w:t>
      </w:r>
    </w:p>
    <w:p w14:paraId="000000A3" w14:textId="77777777" w:rsidR="00335029" w:rsidRDefault="00254B1F" w:rsidP="005220BE">
      <w:pPr>
        <w:pStyle w:val="Heading2"/>
        <w:keepNext/>
        <w:numPr>
          <w:ilvl w:val="1"/>
          <w:numId w:val="1"/>
        </w:numPr>
        <w:rPr>
          <w:b/>
        </w:rPr>
      </w:pPr>
      <w:r>
        <w:lastRenderedPageBreak/>
        <w:t>The Supplier will:</w:t>
      </w:r>
    </w:p>
    <w:p w14:paraId="000000A4" w14:textId="6C42A2C3" w:rsidR="00335029" w:rsidRDefault="00254B1F" w:rsidP="0085622C">
      <w:pPr>
        <w:pStyle w:val="Heading3"/>
        <w:numPr>
          <w:ilvl w:val="2"/>
          <w:numId w:val="1"/>
        </w:numPr>
      </w:pPr>
      <w:r>
        <w:t>provide a documented plan relating to the training matters referred to in Paragraph </w:t>
      </w:r>
      <w:r w:rsidR="0085622C">
        <w:fldChar w:fldCharType="begin"/>
      </w:r>
      <w:r w:rsidR="0085622C">
        <w:instrText xml:space="preserve"> REF _Ref141101668 \w \h </w:instrText>
      </w:r>
      <w:r w:rsidR="0085622C">
        <w:fldChar w:fldCharType="separate"/>
      </w:r>
      <w:r w:rsidR="00553FD4">
        <w:t>1.1.12</w:t>
      </w:r>
      <w:r w:rsidR="0085622C">
        <w:fldChar w:fldCharType="end"/>
      </w:r>
      <w:r>
        <w:t xml:space="preserve"> for agreement by the Buyer at the time of termination or expiry of this Contract; and</w:t>
      </w:r>
    </w:p>
    <w:p w14:paraId="000000A5" w14:textId="4B39DC06" w:rsidR="00335029" w:rsidRDefault="00254B1F" w:rsidP="0085622C">
      <w:pPr>
        <w:pStyle w:val="Heading3"/>
        <w:numPr>
          <w:ilvl w:val="2"/>
          <w:numId w:val="1"/>
        </w:numPr>
      </w:pPr>
      <w:r>
        <w:t>co-operate fully in the execution of the handover plan agreed pursuant to Paragraph </w:t>
      </w:r>
      <w:r w:rsidR="0085622C">
        <w:fldChar w:fldCharType="begin"/>
      </w:r>
      <w:r w:rsidR="0085622C">
        <w:instrText xml:space="preserve"> REF _Ref141101673 \w \h </w:instrText>
      </w:r>
      <w:r w:rsidR="0085622C">
        <w:fldChar w:fldCharType="separate"/>
      </w:r>
      <w:r w:rsidR="00553FD4">
        <w:t>1.1.7</w:t>
      </w:r>
      <w:r w:rsidR="0085622C">
        <w:fldChar w:fldCharType="end"/>
      </w:r>
      <w:r>
        <w:t>, providing skills and expertise of a suitable standard.</w:t>
      </w:r>
    </w:p>
    <w:p w14:paraId="000000A6" w14:textId="77777777" w:rsidR="00335029" w:rsidRDefault="00254B1F" w:rsidP="0085622C">
      <w:pPr>
        <w:pStyle w:val="Heading2"/>
        <w:numPr>
          <w:ilvl w:val="1"/>
          <w:numId w:val="1"/>
        </w:numPr>
        <w:rPr>
          <w:b/>
        </w:rPr>
      </w:pPr>
      <w:r>
        <w:t>To facilitate the transfer of knowledge from the Supplier to the Buyer and/or its Replacement Supplier, the Supplier shall provide a detailed explanation of the procedures and operations used to provide the Services to the operations staff of the Buyer and/or the Replacement Supplier.</w:t>
      </w:r>
    </w:p>
    <w:p w14:paraId="000000A7" w14:textId="678B14C9" w:rsidR="00335029" w:rsidRDefault="00254B1F" w:rsidP="005220BE">
      <w:pPr>
        <w:pStyle w:val="Heading2"/>
        <w:keepNext/>
        <w:numPr>
          <w:ilvl w:val="1"/>
          <w:numId w:val="1"/>
        </w:numPr>
        <w:rPr>
          <w:b/>
        </w:rPr>
      </w:pPr>
      <w:r>
        <w:t>The information which the Supplier will provide to the Buyer and/or the Replacement Supplier pursuant to Paragraph </w:t>
      </w:r>
      <w:r w:rsidR="0085622C">
        <w:fldChar w:fldCharType="begin"/>
      </w:r>
      <w:r w:rsidR="0085622C">
        <w:instrText xml:space="preserve"> REF _Ref141101678 \w \h </w:instrText>
      </w:r>
      <w:r w:rsidR="0085622C">
        <w:fldChar w:fldCharType="separate"/>
      </w:r>
      <w:r w:rsidR="00553FD4">
        <w:t>1.1.11</w:t>
      </w:r>
      <w:r w:rsidR="0085622C">
        <w:fldChar w:fldCharType="end"/>
      </w:r>
      <w:r w:rsidR="0085622C">
        <w:t xml:space="preserve"> </w:t>
      </w:r>
      <w:r>
        <w:t>shall include:</w:t>
      </w:r>
    </w:p>
    <w:p w14:paraId="000000A8" w14:textId="77777777" w:rsidR="00335029" w:rsidRDefault="00254B1F" w:rsidP="0085622C">
      <w:pPr>
        <w:pStyle w:val="Heading3"/>
        <w:numPr>
          <w:ilvl w:val="2"/>
          <w:numId w:val="1"/>
        </w:numPr>
        <w:rPr>
          <w:b/>
        </w:rPr>
      </w:pPr>
      <w:r>
        <w:t>copies of up-to-date procedures and operations manuals;</w:t>
      </w:r>
    </w:p>
    <w:p w14:paraId="000000A9" w14:textId="77777777" w:rsidR="00335029" w:rsidRDefault="00254B1F" w:rsidP="0085622C">
      <w:pPr>
        <w:pStyle w:val="Heading3"/>
        <w:numPr>
          <w:ilvl w:val="2"/>
          <w:numId w:val="1"/>
        </w:numPr>
        <w:rPr>
          <w:b/>
        </w:rPr>
      </w:pPr>
      <w:r>
        <w:t>product information;</w:t>
      </w:r>
    </w:p>
    <w:p w14:paraId="000000AA" w14:textId="77777777" w:rsidR="00335029" w:rsidRDefault="00254B1F" w:rsidP="0085622C">
      <w:pPr>
        <w:pStyle w:val="Heading3"/>
        <w:numPr>
          <w:ilvl w:val="2"/>
          <w:numId w:val="1"/>
        </w:numPr>
        <w:rPr>
          <w:b/>
        </w:rPr>
      </w:pPr>
      <w:r>
        <w:t>agreements with third party suppliers of goods and services which are to be transferred to the Buyer and/or the Replacement Supplier; and</w:t>
      </w:r>
    </w:p>
    <w:p w14:paraId="000000AB" w14:textId="57795D35" w:rsidR="00335029" w:rsidRDefault="00254B1F" w:rsidP="0085622C">
      <w:pPr>
        <w:pStyle w:val="Heading3"/>
        <w:numPr>
          <w:ilvl w:val="2"/>
          <w:numId w:val="1"/>
        </w:numPr>
        <w:rPr>
          <w:b/>
        </w:rPr>
      </w:pPr>
      <w:r>
        <w:t>key support contact details for third party supplier personnel under contracts which are to be assigned or novated to the Buyer pursuant to this Schedule,</w:t>
      </w:r>
    </w:p>
    <w:p w14:paraId="000000AC" w14:textId="77777777" w:rsidR="00335029" w:rsidRDefault="00254B1F" w:rsidP="0085622C">
      <w:pPr>
        <w:spacing w:before="120" w:after="120" w:line="240" w:lineRule="auto"/>
        <w:ind w:left="907"/>
        <w:rPr>
          <w:b/>
        </w:rPr>
      </w:pPr>
      <w:r>
        <w:t>and such information shall be updated by the Supplier at the end of the Termination Assistance Period.</w:t>
      </w:r>
    </w:p>
    <w:p w14:paraId="000000AD" w14:textId="77777777" w:rsidR="00335029" w:rsidRDefault="00254B1F" w:rsidP="005220BE">
      <w:pPr>
        <w:pStyle w:val="Heading2"/>
        <w:keepNext/>
        <w:numPr>
          <w:ilvl w:val="1"/>
          <w:numId w:val="1"/>
        </w:numPr>
        <w:rPr>
          <w:b/>
        </w:rPr>
      </w:pPr>
      <w:bookmarkStart w:id="62" w:name="_heading=h.2u6wntf" w:colFirst="0" w:colLast="0"/>
      <w:bookmarkEnd w:id="62"/>
      <w:r>
        <w:t>During the Termination Assistance Period the Supplier shall grant any agent or personnel (including employees, consultants and suppliers) of the Replacement Supplier and/or the Buyer access, during business hours and upon reasonable prior written notice, to any Sites for the purpose of effecting a prompt knowledge transfer provided that:</w:t>
      </w:r>
    </w:p>
    <w:p w14:paraId="000000AE" w14:textId="77777777" w:rsidR="00335029" w:rsidRDefault="00254B1F" w:rsidP="005220BE">
      <w:pPr>
        <w:pStyle w:val="Heading3"/>
        <w:keepNext/>
        <w:numPr>
          <w:ilvl w:val="2"/>
          <w:numId w:val="1"/>
        </w:numPr>
        <w:rPr>
          <w:b/>
        </w:rPr>
      </w:pPr>
      <w:bookmarkStart w:id="63" w:name="_heading=h.19c6y18" w:colFirst="0" w:colLast="0"/>
      <w:bookmarkEnd w:id="63"/>
      <w:r>
        <w:t>any such agent or personnel (including employees, consultants and suppliers) having such access to any Sites shall:</w:t>
      </w:r>
    </w:p>
    <w:p w14:paraId="000000AF" w14:textId="77777777" w:rsidR="00335029" w:rsidRDefault="00254B1F" w:rsidP="0085622C">
      <w:pPr>
        <w:pStyle w:val="Heading4"/>
        <w:numPr>
          <w:ilvl w:val="3"/>
          <w:numId w:val="1"/>
        </w:numPr>
        <w:ind w:hanging="849"/>
      </w:pPr>
      <w:r>
        <w:t>sign a confidentiality undertaking in favour of the Supplier (in such form as the Supplier shall reasonably require); and</w:t>
      </w:r>
    </w:p>
    <w:p w14:paraId="000000B0" w14:textId="77777777" w:rsidR="00335029" w:rsidRDefault="00254B1F" w:rsidP="0085622C">
      <w:pPr>
        <w:pStyle w:val="Heading4"/>
        <w:numPr>
          <w:ilvl w:val="3"/>
          <w:numId w:val="1"/>
        </w:numPr>
        <w:ind w:hanging="849"/>
      </w:pPr>
      <w:r>
        <w:t>during each period of access comply with the security, systems and facilities operating procedures of the Supplier relevant to such Site and that the Buyer deems reasonable; and</w:t>
      </w:r>
    </w:p>
    <w:p w14:paraId="000000B1" w14:textId="77777777" w:rsidR="00335029" w:rsidRDefault="00254B1F" w:rsidP="0085622C">
      <w:pPr>
        <w:pStyle w:val="Heading3"/>
        <w:numPr>
          <w:ilvl w:val="2"/>
          <w:numId w:val="1"/>
        </w:numPr>
      </w:pPr>
      <w:r>
        <w:t>the Buyer and/or the Replacement Supplier shall pay the reasonable, proven and proper costs of the Supplier incurred in facilitating such access.</w:t>
      </w:r>
    </w:p>
    <w:sectPr w:rsidR="0033502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98448" w14:textId="77777777" w:rsidR="00430D47" w:rsidRDefault="00254B1F">
      <w:pPr>
        <w:spacing w:after="0" w:line="240" w:lineRule="auto"/>
      </w:pPr>
      <w:r>
        <w:separator/>
      </w:r>
    </w:p>
  </w:endnote>
  <w:endnote w:type="continuationSeparator" w:id="0">
    <w:p w14:paraId="79E08636" w14:textId="77777777" w:rsidR="00430D47" w:rsidRDefault="00254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auto"/>
    <w:pitch w:val="default"/>
  </w:font>
  <w:font w:name="STZhongsong">
    <w:altName w:val="MS Mincho"/>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C93DA" w14:textId="77777777" w:rsidR="005220BE" w:rsidRDefault="005220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5" w14:textId="77777777" w:rsidR="00335029" w:rsidRDefault="00254B1F">
    <w:pPr>
      <w:pBdr>
        <w:top w:val="nil"/>
        <w:left w:val="nil"/>
        <w:bottom w:val="nil"/>
        <w:right w:val="nil"/>
        <w:between w:val="nil"/>
      </w:pBdr>
      <w:tabs>
        <w:tab w:val="center" w:pos="4513"/>
        <w:tab w:val="right" w:pos="9026"/>
      </w:tabs>
      <w:spacing w:after="0" w:line="240" w:lineRule="auto"/>
      <w:rPr>
        <w:color w:val="000000"/>
        <w:sz w:val="20"/>
        <w:szCs w:val="20"/>
      </w:rPr>
    </w:pPr>
    <w:r>
      <w:rPr>
        <w:noProof/>
      </w:rPr>
      <mc:AlternateContent>
        <mc:Choice Requires="wps">
          <w:drawing>
            <wp:anchor distT="0" distB="0" distL="114300" distR="114300" simplePos="0" relativeHeight="251658240" behindDoc="0" locked="0" layoutInCell="1" hidden="0" allowOverlap="1" wp14:anchorId="5E8E36D5" wp14:editId="10DA6671">
              <wp:simplePos x="0" y="0"/>
              <wp:positionH relativeFrom="column">
                <wp:posOffset>-914399</wp:posOffset>
              </wp:positionH>
              <wp:positionV relativeFrom="paragraph">
                <wp:posOffset>10210800</wp:posOffset>
              </wp:positionV>
              <wp:extent cx="7569835" cy="282575"/>
              <wp:effectExtent l="0" t="0" r="0" b="0"/>
              <wp:wrapNone/>
              <wp:docPr id="2" name="Rectangle 2"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565845" y="3643475"/>
                        <a:ext cx="7560310" cy="273050"/>
                      </a:xfrm>
                      <a:prstGeom prst="rect">
                        <a:avLst/>
                      </a:prstGeom>
                      <a:noFill/>
                      <a:ln>
                        <a:noFill/>
                      </a:ln>
                    </wps:spPr>
                    <wps:txbx>
                      <w:txbxContent>
                        <w:p w14:paraId="63BDD713" w14:textId="77777777" w:rsidR="00335029" w:rsidRDefault="00254B1F">
                          <w:pPr>
                            <w:spacing w:after="0" w:line="275" w:lineRule="auto"/>
                            <w:jc w:val="center"/>
                            <w:textDirection w:val="btLr"/>
                          </w:pPr>
                          <w:r>
                            <w:rPr>
                              <w:rFonts w:ascii="Calibri" w:eastAsia="Calibri" w:hAnsi="Calibri" w:cs="Calibri"/>
                              <w:color w:val="000000"/>
                              <w:sz w:val="20"/>
                            </w:rPr>
                            <w:t>OFFICIAL</w:t>
                          </w:r>
                        </w:p>
                      </w:txbxContent>
                    </wps:txbx>
                    <wps:bodyPr spcFirstLastPara="1" wrap="square" lIns="91425" tIns="0" rIns="91425" bIns="0" anchor="b" anchorCtr="0">
                      <a:noAutofit/>
                    </wps:bodyPr>
                  </wps:wsp>
                </a:graphicData>
              </a:graphic>
            </wp:anchor>
          </w:drawing>
        </mc:Choice>
        <mc:Fallback xmlns:a="http://schemas.openxmlformats.org/drawingml/2006/main">
          <w:pict w14:anchorId="7AAEF355">
            <v:rect id="_x0000_s1026" style="position:absolute;margin-left:-1in;margin-top:804pt;width:596.05pt;height:22.25pt;z-index:251658240;visibility:visible;mso-wrap-style:square;mso-wrap-distance-left:9pt;mso-wrap-distance-top:0;mso-wrap-distance-right:9pt;mso-wrap-distance-bottom:0;mso-position-horizontal:absolute;mso-position-horizontal-relative:text;mso-position-vertical:absolute;mso-position-vertical-relative:text;v-text-anchor:bottom" alt="{&quot;HashCode&quot;:-1264847310,&quot;Height&quot;:841.0,&quot;Width&quot;:595.0,&quot;Placement&quot;:&quot;Footer&quot;,&quot;Index&quot;:&quot;Primary&quot;,&quot;Section&quot;:1,&quot;Top&quot;:0.0,&quot;Left&quot;:0.0}" filled="f" stroked="f" w14:anchorId="5E8E36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">
              <v:textbox inset="2.53958mm,0,2.53958mm,0">
                <w:txbxContent>
                  <w:p w:rsidR="00335029" w:rsidRDefault="00254B1F" w14:paraId="08CE8BEA" w14:textId="77777777">
                    <w:pPr>
                      <w:spacing w:after="0" w:line="275" w:lineRule="auto"/>
                      <w:jc w:val="center"/>
                      <w:textDirection w:val="btLr"/>
                    </w:pPr>
                    <w:r>
                      <w:rPr>
                        <w:rFonts w:ascii="Calibri" w:hAnsi="Calibri" w:eastAsia="Calibri" w:cs="Calibri"/>
                        <w:color w:val="000000"/>
                        <w:sz w:val="20"/>
                      </w:rPr>
                      <w:t>OFFICIAL</w:t>
                    </w:r>
                  </w:p>
                </w:txbxContent>
              </v:textbox>
            </v:rect>
          </w:pict>
        </mc:Fallback>
      </mc:AlternateContent>
    </w:r>
  </w:p>
  <w:p w14:paraId="000000B7" w14:textId="2B393F05" w:rsidR="00335029" w:rsidRDefault="00254B1F" w:rsidP="00482E84">
    <w:pPr>
      <w:tabs>
        <w:tab w:val="center" w:pos="4513"/>
        <w:tab w:val="right" w:pos="9026"/>
      </w:tabs>
      <w:spacing w:after="0"/>
      <w:rPr>
        <w:color w:val="BFBFBF"/>
        <w:sz w:val="20"/>
        <w:szCs w:val="20"/>
      </w:rPr>
    </w:pPr>
    <w:r>
      <w:rPr>
        <w:color w:val="BFBFBF"/>
        <w:sz w:val="20"/>
        <w:szCs w:val="20"/>
      </w:rPr>
      <w:t>v</w:t>
    </w:r>
    <w:r w:rsidR="00482E84">
      <w:rPr>
        <w:color w:val="BFBFBF"/>
        <w:sz w:val="20"/>
        <w:szCs w:val="20"/>
      </w:rPr>
      <w:t>.</w:t>
    </w:r>
    <w:r>
      <w:rPr>
        <w:color w:val="BFBFBF"/>
        <w:sz w:val="20"/>
        <w:szCs w:val="20"/>
      </w:rPr>
      <w:t>1.</w:t>
    </w:r>
    <w:r w:rsidR="0085622C">
      <w:rPr>
        <w:color w:val="BFBFBF"/>
        <w:sz w:val="20"/>
        <w:szCs w:val="20"/>
      </w:rPr>
      <w:t>2</w:t>
    </w:r>
    <w:r>
      <w:rPr>
        <w:color w:val="BFBFBF"/>
        <w:sz w:val="20"/>
        <w:szCs w:val="20"/>
      </w:rPr>
      <w:tab/>
    </w:r>
    <w:r>
      <w:rPr>
        <w:color w:val="BFBFBF"/>
        <w:sz w:val="20"/>
        <w:szCs w:val="20"/>
      </w:rPr>
      <w:tab/>
      <w:t xml:space="preserve"> </w:t>
    </w:r>
    <w:r>
      <w:rPr>
        <w:color w:val="BFBFBF"/>
        <w:sz w:val="20"/>
        <w:szCs w:val="20"/>
      </w:rPr>
      <w:fldChar w:fldCharType="begin"/>
    </w:r>
    <w:r>
      <w:rPr>
        <w:color w:val="BFBFBF"/>
        <w:sz w:val="20"/>
        <w:szCs w:val="20"/>
      </w:rPr>
      <w:instrText>PAGE</w:instrText>
    </w:r>
    <w:r>
      <w:rPr>
        <w:color w:val="BFBFBF"/>
        <w:sz w:val="20"/>
        <w:szCs w:val="20"/>
      </w:rPr>
      <w:fldChar w:fldCharType="separate"/>
    </w:r>
    <w:r w:rsidR="00B83180">
      <w:rPr>
        <w:noProof/>
        <w:color w:val="BFBFBF"/>
        <w:sz w:val="20"/>
        <w:szCs w:val="20"/>
      </w:rPr>
      <w:t>1</w:t>
    </w:r>
    <w:r>
      <w:rPr>
        <w:color w:val="BFBFBF"/>
        <w:sz w:val="20"/>
        <w:szCs w:val="20"/>
      </w:rPr>
      <w:fldChar w:fldCharType="end"/>
    </w:r>
  </w:p>
  <w:p w14:paraId="000000B8" w14:textId="77777777" w:rsidR="00335029" w:rsidRDefault="00335029">
    <w:pPr>
      <w:pBdr>
        <w:top w:val="nil"/>
        <w:left w:val="nil"/>
        <w:bottom w:val="nil"/>
        <w:right w:val="nil"/>
        <w:between w:val="nil"/>
      </w:pBdr>
      <w:tabs>
        <w:tab w:val="center" w:pos="4513"/>
        <w:tab w:val="right" w:pos="9026"/>
      </w:tabs>
      <w:spacing w:after="0" w:line="240" w:lineRule="auto"/>
      <w:rPr>
        <w:color w:val="000000"/>
        <w:sz w:val="20"/>
        <w:szCs w:val="20"/>
      </w:rPr>
    </w:pPr>
    <w:bookmarkStart w:id="64" w:name="bookmark=id.vx1227" w:colFirst="0" w:colLast="0"/>
    <w:bookmarkEnd w:id="6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9" w14:textId="77777777" w:rsidR="00335029" w:rsidRDefault="00335029">
    <w:pPr>
      <w:tabs>
        <w:tab w:val="center" w:pos="4513"/>
        <w:tab w:val="right" w:pos="9026"/>
      </w:tabs>
      <w:spacing w:after="0"/>
      <w:rPr>
        <w:color w:val="A6A6A6"/>
        <w:sz w:val="20"/>
        <w:szCs w:val="20"/>
      </w:rPr>
    </w:pPr>
  </w:p>
  <w:p w14:paraId="000000BA" w14:textId="77777777" w:rsidR="00335029" w:rsidRDefault="00254B1F">
    <w:pPr>
      <w:pBdr>
        <w:top w:val="nil"/>
        <w:left w:val="nil"/>
        <w:bottom w:val="nil"/>
        <w:right w:val="nil"/>
        <w:between w:val="nil"/>
      </w:pBdr>
      <w:tabs>
        <w:tab w:val="center" w:pos="4513"/>
        <w:tab w:val="right" w:pos="9026"/>
      </w:tabs>
      <w:spacing w:after="0" w:line="240" w:lineRule="auto"/>
      <w:rPr>
        <w:color w:val="A6A6A6"/>
        <w:sz w:val="20"/>
        <w:szCs w:val="20"/>
      </w:rPr>
    </w:pPr>
    <w:r>
      <w:rPr>
        <w:color w:val="A6A6A6"/>
        <w:sz w:val="20"/>
        <w:szCs w:val="20"/>
      </w:rPr>
      <w:t>Framework Ref: RM</w:t>
    </w:r>
    <w:r>
      <w:rPr>
        <w:color w:val="A6A6A6"/>
        <w:sz w:val="20"/>
        <w:szCs w:val="20"/>
      </w:rPr>
      <w:tab/>
      <w:t xml:space="preserve">                                           </w:t>
    </w:r>
  </w:p>
  <w:p w14:paraId="000000BB" w14:textId="77777777" w:rsidR="00335029" w:rsidRDefault="00254B1F">
    <w:pPr>
      <w:pBdr>
        <w:top w:val="nil"/>
        <w:left w:val="nil"/>
        <w:bottom w:val="nil"/>
        <w:right w:val="nil"/>
        <w:between w:val="nil"/>
      </w:pBdr>
      <w:tabs>
        <w:tab w:val="center" w:pos="4513"/>
        <w:tab w:val="right" w:pos="9026"/>
      </w:tabs>
      <w:spacing w:after="0" w:line="240" w:lineRule="auto"/>
      <w:rPr>
        <w:color w:val="A6A6A6"/>
        <w:sz w:val="20"/>
        <w:szCs w:val="20"/>
      </w:rPr>
    </w:pPr>
    <w:r>
      <w:rPr>
        <w:color w:val="A6A6A6"/>
        <w:sz w:val="20"/>
        <w:szCs w:val="20"/>
      </w:rPr>
      <w:t>Project Version: v1.0</w:t>
    </w:r>
    <w:r>
      <w:rPr>
        <w:color w:val="A6A6A6"/>
        <w:sz w:val="20"/>
        <w:szCs w:val="20"/>
      </w:rPr>
      <w:tab/>
    </w:r>
    <w:r>
      <w:rPr>
        <w:color w:val="A6A6A6"/>
        <w:sz w:val="20"/>
        <w:szCs w:val="20"/>
      </w:rPr>
      <w:tab/>
    </w:r>
    <w:r>
      <w:rPr>
        <w:color w:val="A6A6A6"/>
        <w:sz w:val="20"/>
        <w:szCs w:val="20"/>
      </w:rPr>
      <w:tab/>
    </w:r>
    <w:r>
      <w:rPr>
        <w:color w:val="A6A6A6"/>
        <w:sz w:val="20"/>
        <w:szCs w:val="20"/>
      </w:rPr>
      <w:fldChar w:fldCharType="begin"/>
    </w:r>
    <w:r>
      <w:rPr>
        <w:color w:val="A6A6A6"/>
        <w:sz w:val="20"/>
        <w:szCs w:val="20"/>
      </w:rPr>
      <w:instrText>PAGE</w:instrText>
    </w:r>
    <w:r w:rsidR="00022E1D">
      <w:rPr>
        <w:color w:val="A6A6A6"/>
        <w:sz w:val="20"/>
        <w:szCs w:val="20"/>
      </w:rPr>
      <w:fldChar w:fldCharType="separate"/>
    </w:r>
    <w:r>
      <w:rPr>
        <w:color w:val="A6A6A6"/>
        <w:sz w:val="20"/>
        <w:szCs w:val="20"/>
      </w:rPr>
      <w:fldChar w:fldCharType="end"/>
    </w:r>
  </w:p>
  <w:p w14:paraId="000000BC" w14:textId="77777777" w:rsidR="00335029" w:rsidRDefault="00254B1F">
    <w:pPr>
      <w:pBdr>
        <w:top w:val="nil"/>
        <w:left w:val="nil"/>
        <w:bottom w:val="nil"/>
        <w:right w:val="nil"/>
        <w:between w:val="nil"/>
      </w:pBdr>
      <w:tabs>
        <w:tab w:val="center" w:pos="4513"/>
        <w:tab w:val="right" w:pos="9026"/>
      </w:tabs>
      <w:spacing w:after="0" w:line="240" w:lineRule="auto"/>
      <w:rPr>
        <w:color w:val="A6A6A6"/>
        <w:sz w:val="20"/>
        <w:szCs w:val="20"/>
      </w:rPr>
    </w:pPr>
    <w:r>
      <w:rPr>
        <w:color w:val="A6A6A6"/>
        <w:sz w:val="20"/>
        <w:szCs w:val="20"/>
      </w:rPr>
      <w:t>Model Version : v3.0</w:t>
    </w:r>
    <w:r>
      <w:rPr>
        <w:color w:val="A6A6A6"/>
        <w:sz w:val="20"/>
        <w:szCs w:val="20"/>
      </w:rPr>
      <w:tab/>
    </w:r>
    <w:r>
      <w:rPr>
        <w:color w:val="A6A6A6"/>
        <w:sz w:val="20"/>
        <w:szCs w:val="20"/>
      </w:rPr>
      <w:tab/>
    </w:r>
    <w:r>
      <w:rPr>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4551E" w14:textId="77777777" w:rsidR="00430D47" w:rsidRDefault="00254B1F">
      <w:pPr>
        <w:spacing w:after="0" w:line="240" w:lineRule="auto"/>
      </w:pPr>
      <w:r>
        <w:separator/>
      </w:r>
    </w:p>
  </w:footnote>
  <w:footnote w:type="continuationSeparator" w:id="0">
    <w:p w14:paraId="327ADF18" w14:textId="77777777" w:rsidR="00430D47" w:rsidRDefault="00254B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BF91" w14:textId="77777777" w:rsidR="005220BE" w:rsidRDefault="005220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73187" w14:textId="2D68D45F" w:rsidR="0085622C" w:rsidRDefault="40392BB4" w:rsidP="40392BB4">
    <w:pPr>
      <w:pBdr>
        <w:top w:val="nil"/>
        <w:left w:val="nil"/>
        <w:bottom w:val="nil"/>
        <w:right w:val="nil"/>
        <w:between w:val="nil"/>
      </w:pBdr>
      <w:tabs>
        <w:tab w:val="center" w:pos="4513"/>
        <w:tab w:val="right" w:pos="9026"/>
      </w:tabs>
      <w:spacing w:after="0" w:line="240" w:lineRule="auto"/>
      <w:ind w:left="6480"/>
    </w:pPr>
    <w:r>
      <w:rPr>
        <w:noProof/>
      </w:rPr>
      <w:drawing>
        <wp:inline distT="0" distB="0" distL="0" distR="0" wp14:anchorId="36B02762" wp14:editId="124BD8FC">
          <wp:extent cx="1448594" cy="476250"/>
          <wp:effectExtent l="0" t="0" r="0" b="0"/>
          <wp:docPr id="157368064" name="Picture 157368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48594" cy="4762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61265" w14:textId="77777777" w:rsidR="005220BE" w:rsidRDefault="005220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30EDA"/>
    <w:multiLevelType w:val="multilevel"/>
    <w:tmpl w:val="0990409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5393744B"/>
    <w:multiLevelType w:val="multilevel"/>
    <w:tmpl w:val="97A643AA"/>
    <w:lvl w:ilvl="0">
      <w:start w:val="1"/>
      <w:numFmt w:val="decimal"/>
      <w:pStyle w:val="GPsDefinition"/>
      <w:lvlText w:val="%1."/>
      <w:lvlJc w:val="left"/>
      <w:pPr>
        <w:ind w:left="360" w:hanging="360"/>
      </w:pPr>
      <w:rPr>
        <w:rFonts w:hint="default"/>
        <w:smallCaps w:val="0"/>
        <w:strike w:val="0"/>
        <w:color w:val="000000"/>
        <w:u w:val="none"/>
        <w:vertAlign w:val="baseline"/>
      </w:rPr>
    </w:lvl>
    <w:lvl w:ilvl="1">
      <w:start w:val="1"/>
      <w:numFmt w:val="decimal"/>
      <w:pStyle w:val="GPSDefinitionL2"/>
      <w:lvlText w:val="%1.%2"/>
      <w:lvlJc w:val="left"/>
      <w:pPr>
        <w:ind w:left="907" w:hanging="547"/>
      </w:pPr>
      <w:rPr>
        <w:rFonts w:ascii="Arial" w:eastAsia="Arial" w:hAnsi="Arial" w:cs="Arial" w:hint="default"/>
        <w:b w:val="0"/>
        <w:i w:val="0"/>
        <w:smallCaps w:val="0"/>
        <w:strike w:val="0"/>
        <w:color w:val="000000"/>
        <w:u w:val="none"/>
        <w:vertAlign w:val="baseline"/>
      </w:rPr>
    </w:lvl>
    <w:lvl w:ilvl="2">
      <w:start w:val="1"/>
      <w:numFmt w:val="decimal"/>
      <w:pStyle w:val="GPSDefinitionL3"/>
      <w:lvlText w:val="%1.%2.%3"/>
      <w:lvlJc w:val="left"/>
      <w:pPr>
        <w:ind w:left="1757" w:hanging="850"/>
      </w:pPr>
      <w:rPr>
        <w:rFonts w:hint="default"/>
        <w:b w:val="0"/>
        <w:i w:val="0"/>
        <w:smallCaps w:val="0"/>
        <w:strike w:val="0"/>
        <w:color w:val="000000"/>
        <w:u w:val="none"/>
        <w:vertAlign w:val="baseline"/>
      </w:rPr>
    </w:lvl>
    <w:lvl w:ilvl="3">
      <w:start w:val="1"/>
      <w:numFmt w:val="lowerLetter"/>
      <w:pStyle w:val="GPSDefinitionL4"/>
      <w:lvlText w:val="(%4)"/>
      <w:lvlJc w:val="left"/>
      <w:pPr>
        <w:ind w:left="2606" w:hanging="848"/>
      </w:pPr>
      <w:rPr>
        <w:rFonts w:ascii="Arial" w:eastAsia="Arial" w:hAnsi="Arial" w:cs="Arial" w:hint="default"/>
        <w:b w:val="0"/>
        <w:i w:val="0"/>
        <w:smallCaps w:val="0"/>
        <w:strike w:val="0"/>
        <w:color w:val="000000"/>
        <w:u w:val="none"/>
        <w:vertAlign w:val="baseline"/>
      </w:rPr>
    </w:lvl>
    <w:lvl w:ilvl="4">
      <w:start w:val="1"/>
      <w:numFmt w:val="lowerRoman"/>
      <w:lvlText w:val="(%5)"/>
      <w:lvlJc w:val="left"/>
      <w:pPr>
        <w:ind w:left="3349"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 w15:restartNumberingAfterBreak="0">
    <w:nsid w:val="5E0E0377"/>
    <w:multiLevelType w:val="multilevel"/>
    <w:tmpl w:val="57EED024"/>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u w:val="none"/>
        <w:vertAlign w:val="baseline"/>
      </w:rPr>
    </w:lvl>
    <w:lvl w:ilvl="2">
      <w:start w:val="1"/>
      <w:numFmt w:val="decimal"/>
      <w:lvlText w:val="%1.%2.%3"/>
      <w:lvlJc w:val="left"/>
      <w:pPr>
        <w:ind w:left="1757" w:hanging="850"/>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7B8B4BE4"/>
    <w:multiLevelType w:val="multilevel"/>
    <w:tmpl w:val="5144EDF0"/>
    <w:lvl w:ilvl="0">
      <w:start w:val="1"/>
      <w:numFmt w:val="decimal"/>
      <w:pStyle w:val="GPSL1CLAUSEHEADING"/>
      <w:lvlText w:val="%1."/>
      <w:lvlJc w:val="left"/>
      <w:pPr>
        <w:ind w:left="360" w:hanging="360"/>
      </w:pPr>
      <w:rPr>
        <w:rFonts w:hint="default"/>
      </w:rPr>
    </w:lvl>
    <w:lvl w:ilvl="1">
      <w:start w:val="1"/>
      <w:numFmt w:val="decimal"/>
      <w:pStyle w:val="GPSL2numberedclause"/>
      <w:lvlText w:val="%1.%2"/>
      <w:lvlJc w:val="left"/>
      <w:pPr>
        <w:ind w:left="907" w:hanging="547"/>
      </w:pPr>
      <w:rPr>
        <w:rFonts w:ascii="Arial" w:eastAsia="Arial" w:hAnsi="Arial" w:cs="Arial" w:hint="default"/>
        <w:b w:val="0"/>
        <w:sz w:val="24"/>
        <w:szCs w:val="24"/>
      </w:rPr>
    </w:lvl>
    <w:lvl w:ilvl="2">
      <w:start w:val="1"/>
      <w:numFmt w:val="decimal"/>
      <w:lvlText w:val="%1.%2.%3"/>
      <w:lvlJc w:val="left"/>
      <w:pPr>
        <w:ind w:left="1757" w:hanging="850"/>
      </w:pPr>
      <w:rPr>
        <w:rFonts w:ascii="Arial" w:eastAsia="Arial" w:hAnsi="Arial" w:cs="Arial" w:hint="default"/>
        <w:b w:val="0"/>
        <w:sz w:val="24"/>
        <w:szCs w:val="24"/>
      </w:rPr>
    </w:lvl>
    <w:lvl w:ilvl="3">
      <w:start w:val="1"/>
      <w:numFmt w:val="lowerLetter"/>
      <w:lvlText w:val="(%4)"/>
      <w:lvlJc w:val="left"/>
      <w:pPr>
        <w:ind w:left="2606" w:hanging="848"/>
      </w:pPr>
      <w:rPr>
        <w:rFonts w:hint="default"/>
        <w:b w:val="0"/>
        <w:sz w:val="24"/>
        <w:szCs w:val="24"/>
      </w:rPr>
    </w:lvl>
    <w:lvl w:ilvl="4">
      <w:start w:val="1"/>
      <w:numFmt w:val="decimal"/>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decimal"/>
      <w:lvlText w:val="%9."/>
      <w:lvlJc w:val="left"/>
      <w:pPr>
        <w:ind w:left="6480" w:hanging="720"/>
      </w:pPr>
      <w:rPr>
        <w:rFonts w:hint="default"/>
      </w:rPr>
    </w:lvl>
  </w:abstractNum>
  <w:num w:numId="1" w16cid:durableId="1083575978">
    <w:abstractNumId w:val="3"/>
  </w:num>
  <w:num w:numId="2" w16cid:durableId="1834640539">
    <w:abstractNumId w:val="1"/>
  </w:num>
  <w:num w:numId="3" w16cid:durableId="339434137">
    <w:abstractNumId w:val="0"/>
  </w:num>
  <w:num w:numId="4" w16cid:durableId="16404500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8334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83331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27615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newellc|25 July 2023 12:39:15" w:val="V1 - ?"/>
    <w:docVar w:name="gemDN2|newellc|25 July 2023 12:39:20" w:val="V2 - amends"/>
    <w:docVar w:name="gemDN3|GAYLEJ|25 July 2023 21:26:46" w:val="V3 - Amend TRK NV"/>
    <w:docVar w:name="gemDocNotesCount" w:val="3"/>
  </w:docVars>
  <w:rsids>
    <w:rsidRoot w:val="00335029"/>
    <w:rsid w:val="00022E1D"/>
    <w:rsid w:val="0005105F"/>
    <w:rsid w:val="00117DBE"/>
    <w:rsid w:val="00132C21"/>
    <w:rsid w:val="00224828"/>
    <w:rsid w:val="00254B1F"/>
    <w:rsid w:val="002551EB"/>
    <w:rsid w:val="00335029"/>
    <w:rsid w:val="00430D47"/>
    <w:rsid w:val="00482E84"/>
    <w:rsid w:val="005220BE"/>
    <w:rsid w:val="00553FD4"/>
    <w:rsid w:val="00556B02"/>
    <w:rsid w:val="005A438A"/>
    <w:rsid w:val="0061254E"/>
    <w:rsid w:val="00803D5B"/>
    <w:rsid w:val="0085622C"/>
    <w:rsid w:val="00866995"/>
    <w:rsid w:val="008D6BAC"/>
    <w:rsid w:val="008E5B6E"/>
    <w:rsid w:val="00911F27"/>
    <w:rsid w:val="00934860"/>
    <w:rsid w:val="00A50645"/>
    <w:rsid w:val="00AC024D"/>
    <w:rsid w:val="00B822FF"/>
    <w:rsid w:val="00B83180"/>
    <w:rsid w:val="00C419E9"/>
    <w:rsid w:val="00D9488B"/>
    <w:rsid w:val="40392B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4A3ACBB"/>
  <w15:docId w15:val="{3F60B02B-BFDD-4BA0-9E12-F389BA652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A22"/>
  </w:style>
  <w:style w:type="paragraph" w:styleId="Heading1">
    <w:name w:val="heading 1"/>
    <w:aliases w:val="h1,Attribute Heading 1,H1,Roman 14 B Heading,Roman 14 B Heading1,Roman 14 B Heading2,Roman 14 B Heading11,new page/chapter,1st level,(Alt+1),H1 (TOC),2,Heading,Subhead A,Section Heading,Section heading,Attribute Heading 11,h11,h12,Para1"/>
    <w:basedOn w:val="Normal"/>
    <w:next w:val="Normal"/>
    <w:uiPriority w:val="9"/>
    <w:qFormat/>
    <w:pPr>
      <w:keepNext/>
      <w:keepLines/>
      <w:numPr>
        <w:numId w:val="3"/>
      </w:numPr>
      <w:spacing w:before="480" w:after="120"/>
      <w:outlineLvl w:val="0"/>
    </w:pPr>
    <w:rPr>
      <w:b/>
      <w:sz w:val="48"/>
      <w:szCs w:val="48"/>
    </w:rPr>
  </w:style>
  <w:style w:type="paragraph" w:styleId="Heading2">
    <w:name w:val="heading 2"/>
    <w:basedOn w:val="Normal"/>
    <w:next w:val="Normal"/>
    <w:uiPriority w:val="9"/>
    <w:unhideWhenUsed/>
    <w:qFormat/>
    <w:rsid w:val="00AF7D2E"/>
    <w:pPr>
      <w:numPr>
        <w:ilvl w:val="1"/>
        <w:numId w:val="3"/>
      </w:numPr>
      <w:spacing w:before="120" w:after="120" w:line="240" w:lineRule="auto"/>
      <w:outlineLvl w:val="1"/>
    </w:pPr>
    <w:rPr>
      <w:szCs w:val="36"/>
    </w:rPr>
  </w:style>
  <w:style w:type="paragraph" w:styleId="Heading3">
    <w:name w:val="heading 3"/>
    <w:basedOn w:val="Normal"/>
    <w:next w:val="Normal"/>
    <w:link w:val="Heading3Char"/>
    <w:uiPriority w:val="9"/>
    <w:unhideWhenUsed/>
    <w:qFormat/>
    <w:rsid w:val="00AF7D2E"/>
    <w:pPr>
      <w:numPr>
        <w:ilvl w:val="2"/>
        <w:numId w:val="3"/>
      </w:numPr>
      <w:spacing w:before="120" w:after="120" w:line="240" w:lineRule="auto"/>
      <w:outlineLvl w:val="2"/>
    </w:pPr>
    <w:rPr>
      <w:szCs w:val="28"/>
    </w:rPr>
  </w:style>
  <w:style w:type="paragraph" w:styleId="Heading4">
    <w:name w:val="heading 4"/>
    <w:basedOn w:val="Normal"/>
    <w:next w:val="Normal"/>
    <w:link w:val="Heading4Char"/>
    <w:uiPriority w:val="9"/>
    <w:unhideWhenUsed/>
    <w:qFormat/>
    <w:rsid w:val="00AF7D2E"/>
    <w:pPr>
      <w:numPr>
        <w:ilvl w:val="3"/>
        <w:numId w:val="3"/>
      </w:numPr>
      <w:spacing w:before="120" w:after="120" w:line="240" w:lineRule="auto"/>
      <w:outlineLvl w:val="3"/>
    </w:pPr>
  </w:style>
  <w:style w:type="paragraph" w:styleId="Heading5">
    <w:name w:val="heading 5"/>
    <w:basedOn w:val="Normal"/>
    <w:next w:val="Normal"/>
    <w:link w:val="Heading5Char"/>
    <w:uiPriority w:val="9"/>
    <w:semiHidden/>
    <w:unhideWhenUsed/>
    <w:qFormat/>
    <w:pPr>
      <w:keepNext/>
      <w:keepLines/>
      <w:numPr>
        <w:ilvl w:val="4"/>
        <w:numId w:val="3"/>
      </w:numPr>
      <w:spacing w:before="220" w:after="40"/>
      <w:outlineLvl w:val="4"/>
    </w:pPr>
    <w:rPr>
      <w:b/>
    </w:rPr>
  </w:style>
  <w:style w:type="paragraph" w:styleId="Heading6">
    <w:name w:val="heading 6"/>
    <w:basedOn w:val="Normal"/>
    <w:next w:val="Normal"/>
    <w:uiPriority w:val="9"/>
    <w:semiHidden/>
    <w:unhideWhenUsed/>
    <w:qFormat/>
    <w:pPr>
      <w:keepNext/>
      <w:keepLines/>
      <w:numPr>
        <w:ilvl w:val="5"/>
        <w:numId w:val="3"/>
      </w:numPr>
      <w:spacing w:before="200" w:after="40"/>
      <w:outlineLvl w:val="5"/>
    </w:pPr>
    <w:rPr>
      <w:b/>
      <w:sz w:val="20"/>
      <w:szCs w:val="20"/>
    </w:rPr>
  </w:style>
  <w:style w:type="paragraph" w:styleId="Heading7">
    <w:name w:val="heading 7"/>
    <w:aliases w:val="3AP,Appendix Major"/>
    <w:basedOn w:val="Normal"/>
    <w:next w:val="Normal"/>
    <w:link w:val="Heading7Char"/>
    <w:unhideWhenUsed/>
    <w:qFormat/>
    <w:rsid w:val="008D161E"/>
    <w:pPr>
      <w:numPr>
        <w:ilvl w:val="6"/>
        <w:numId w:val="3"/>
      </w:numPr>
      <w:spacing w:after="240" w:line="240" w:lineRule="auto"/>
      <w:jc w:val="both"/>
      <w:outlineLvl w:val="6"/>
    </w:pPr>
    <w:rPr>
      <w:rFonts w:ascii="Trebuchet MS" w:eastAsiaTheme="minorHAnsi" w:hAnsi="Trebuchet MS" w:cstheme="minorBidi"/>
    </w:rPr>
  </w:style>
  <w:style w:type="paragraph" w:styleId="Heading8">
    <w:name w:val="heading 8"/>
    <w:aliases w:val="4AP,Appendix Minor"/>
    <w:basedOn w:val="Normal"/>
    <w:next w:val="Normal"/>
    <w:link w:val="Heading8Char"/>
    <w:unhideWhenUsed/>
    <w:qFormat/>
    <w:rsid w:val="008D161E"/>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5AP"/>
    <w:basedOn w:val="Normal"/>
    <w:next w:val="Normal"/>
    <w:link w:val="Heading9Char"/>
    <w:unhideWhenUsed/>
    <w:qFormat/>
    <w:rsid w:val="008D161E"/>
    <w:pPr>
      <w:numPr>
        <w:ilvl w:val="8"/>
        <w:numId w:val="3"/>
      </w:numPr>
      <w:spacing w:after="240" w:line="240" w:lineRule="auto"/>
      <w:jc w:val="both"/>
      <w:outlineLvl w:val="8"/>
    </w:pPr>
    <w:rPr>
      <w:rFonts w:ascii="Trebuchet MS" w:eastAsiaTheme="minorHAnsi" w:hAnsi="Trebuchet M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eastAsia="Times New Roman"/>
      <w:color w:val="FFFFFF"/>
      <w:sz w:val="16"/>
      <w:szCs w:val="16"/>
    </w:rPr>
  </w:style>
  <w:style w:type="paragraph" w:customStyle="1" w:styleId="GPSL1CLAUSEHEADING">
    <w:name w:val="GPS L1 CLAUSE HEADING"/>
    <w:basedOn w:val="Normal"/>
    <w:next w:val="Normal"/>
    <w:qFormat/>
    <w:rsid w:val="006C1A65"/>
    <w:pPr>
      <w:keepNext/>
      <w:numPr>
        <w:numId w:val="1"/>
      </w:numPr>
      <w:tabs>
        <w:tab w:val="left" w:pos="0"/>
      </w:tabs>
      <w:adjustRightInd w:val="0"/>
      <w:spacing w:before="120" w:after="240" w:line="240" w:lineRule="auto"/>
      <w:outlineLvl w:val="1"/>
    </w:pPr>
    <w:rPr>
      <w:rFonts w:ascii="Arial Bold" w:eastAsia="STZhongsong" w:hAnsi="Arial Bold"/>
      <w:b/>
      <w:lang w:eastAsia="zh-CN"/>
    </w:rPr>
  </w:style>
  <w:style w:type="paragraph" w:customStyle="1" w:styleId="GPSL2numberedclause">
    <w:name w:val="GPS L2 numbered clause"/>
    <w:basedOn w:val="Normal"/>
    <w:link w:val="GPSL2numberedclauseChar1"/>
    <w:qFormat/>
    <w:rsid w:val="006C1A65"/>
    <w:pPr>
      <w:numPr>
        <w:ilvl w:val="1"/>
        <w:numId w:val="1"/>
      </w:numPr>
      <w:adjustRightInd w:val="0"/>
      <w:spacing w:before="120" w:after="120" w:line="240" w:lineRule="auto"/>
    </w:pPr>
    <w:rPr>
      <w:rFonts w:eastAsia="Times New Roman"/>
      <w:lang w:eastAsia="zh-CN"/>
    </w:rPr>
  </w:style>
  <w:style w:type="paragraph" w:customStyle="1" w:styleId="GPSL3numberedclause">
    <w:name w:val="GPS L3 numbered clause"/>
    <w:basedOn w:val="GPSL2numberedclause"/>
    <w:link w:val="GPSL3numberedclauseChar"/>
    <w:qFormat/>
    <w:pPr>
      <w:numPr>
        <w:ilvl w:val="2"/>
        <w:numId w:val="0"/>
      </w:numPr>
      <w:tabs>
        <w:tab w:val="left" w:pos="1985"/>
        <w:tab w:val="left" w:pos="2127"/>
      </w:tabs>
    </w:pPr>
  </w:style>
  <w:style w:type="paragraph" w:customStyle="1" w:styleId="GPSL4numberedclause">
    <w:name w:val="GPS L4 numbered clause"/>
    <w:basedOn w:val="GPSL3numberedclause"/>
    <w:link w:val="GPSL4numberedclauseChar"/>
    <w:qFormat/>
    <w:pPr>
      <w:numPr>
        <w:ilvl w:val="3"/>
      </w:numPr>
      <w:tabs>
        <w:tab w:val="clear" w:pos="1985"/>
        <w:tab w:val="clear" w:pos="2127"/>
      </w:tabs>
    </w:pPr>
    <w:rPr>
      <w:szCs w:val="20"/>
    </w:rPr>
  </w:style>
  <w:style w:type="character" w:customStyle="1" w:styleId="GPSL2numberedclauseChar1">
    <w:name w:val="GPS L2 numbered clause Char1"/>
    <w:link w:val="GPSL2numberedclause"/>
    <w:rsid w:val="006C1A65"/>
    <w:rPr>
      <w:rFonts w:ascii="Arial" w:eastAsia="Times New Roman" w:hAnsi="Arial" w:cs="Arial"/>
      <w:sz w:val="24"/>
      <w:lang w:eastAsia="zh-CN"/>
    </w:rPr>
  </w:style>
  <w:style w:type="character" w:customStyle="1" w:styleId="GPSL3numberedclauseChar">
    <w:name w:val="GPS L3 numbered clause Char"/>
    <w:link w:val="GPSL3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szCs w:val="20"/>
      <w:lang w:eastAsia="zh-CN"/>
    </w:rPr>
  </w:style>
  <w:style w:type="paragraph" w:customStyle="1" w:styleId="GPSL5numberedclause">
    <w:name w:val="GPS L5 numbered clause"/>
    <w:basedOn w:val="GPSL4numberedclause"/>
    <w:link w:val="GPSL5numberedclauseChar"/>
    <w:qFormat/>
    <w:pPr>
      <w:numPr>
        <w:ilvl w:val="4"/>
      </w:numPr>
      <w:tabs>
        <w:tab w:val="left" w:pos="3402"/>
      </w:tabs>
    </w:pPr>
  </w:style>
  <w:style w:type="character" w:customStyle="1" w:styleId="GPSL5numberedclauseChar">
    <w:name w:val="GPS L5 numbered clause Char"/>
    <w:link w:val="GPSL5numberedclause"/>
    <w:rPr>
      <w:rFonts w:ascii="Calibri" w:eastAsia="Times New Roman" w:hAnsi="Calibri" w:cs="Arial"/>
      <w:szCs w:val="20"/>
      <w:lang w:eastAsia="zh-CN"/>
    </w:rPr>
  </w:style>
  <w:style w:type="paragraph" w:customStyle="1" w:styleId="GPSL3Indent">
    <w:name w:val="GPS L3 Indent"/>
    <w:basedOn w:val="Normal"/>
    <w:pPr>
      <w:tabs>
        <w:tab w:val="left" w:pos="2127"/>
      </w:tabs>
      <w:adjustRightInd w:val="0"/>
      <w:spacing w:before="120" w:after="120" w:line="240" w:lineRule="auto"/>
      <w:ind w:left="2127"/>
      <w:jc w:val="both"/>
    </w:pPr>
    <w:rPr>
      <w:rFonts w:eastAsia="Times New Roman"/>
      <w:lang w:val="en-US" w:eastAsia="zh-CN"/>
    </w:rPr>
  </w:style>
  <w:style w:type="paragraph" w:customStyle="1" w:styleId="GPSL2Indent">
    <w:name w:val="GPS L2 Indent"/>
    <w:basedOn w:val="GPSL2numberedclause"/>
    <w:link w:val="GPSL2IndentChar"/>
    <w:qFormat/>
    <w:pPr>
      <w:numPr>
        <w:ilvl w:val="0"/>
        <w:numId w:val="0"/>
      </w:numPr>
      <w:tabs>
        <w:tab w:val="left" w:pos="709"/>
        <w:tab w:val="left" w:pos="2127"/>
      </w:tabs>
      <w:ind w:left="709"/>
    </w:pPr>
  </w:style>
  <w:style w:type="paragraph" w:customStyle="1" w:styleId="GPSL6numbered">
    <w:name w:val="GPS L6 numbered"/>
    <w:basedOn w:val="GPSL5numberedclause"/>
    <w:qFormat/>
    <w:pPr>
      <w:numPr>
        <w:ilvl w:val="5"/>
      </w:numPr>
      <w:tabs>
        <w:tab w:val="num" w:pos="360"/>
        <w:tab w:val="left" w:pos="4253"/>
      </w:tabs>
    </w:pPr>
  </w:style>
  <w:style w:type="character" w:customStyle="1" w:styleId="GPSL2IndentChar">
    <w:name w:val="GPS L2 Indent Char"/>
    <w:link w:val="GPSL2Indent"/>
    <w:rPr>
      <w:rFonts w:ascii="Calibri" w:eastAsia="Times New Roman" w:hAnsi="Calibri" w:cs="Arial"/>
      <w:lang w:eastAsia="zh-CN"/>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eastAsia="Times New Roman"/>
      <w:b/>
    </w:rPr>
  </w:style>
  <w:style w:type="paragraph" w:customStyle="1" w:styleId="GPsDefinition">
    <w:name w:val="GPs Definition"/>
    <w:basedOn w:val="Normal"/>
    <w:qFormat/>
    <w:pPr>
      <w:numPr>
        <w:numId w:val="2"/>
      </w:numPr>
      <w:tabs>
        <w:tab w:val="left" w:pos="-9"/>
      </w:tabs>
      <w:overflowPunct w:val="0"/>
      <w:autoSpaceDE w:val="0"/>
      <w:autoSpaceDN w:val="0"/>
      <w:adjustRightInd w:val="0"/>
      <w:spacing w:after="120" w:line="240" w:lineRule="auto"/>
      <w:jc w:val="both"/>
      <w:textAlignment w:val="baseline"/>
    </w:pPr>
    <w:rPr>
      <w:rFonts w:eastAsia="Times New Roman"/>
    </w:r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L1SCHEDULEHeading">
    <w:name w:val="GPS L1 SCHEDULE Heading"/>
    <w:basedOn w:val="GPSL1CLAUSEHEADING"/>
    <w:link w:val="GPSL1SCHEDULEHeadingChar"/>
    <w:qFormat/>
    <w:pPr>
      <w:outlineLvl w:val="9"/>
    </w:pPr>
    <w:rPr>
      <w:rFonts w:ascii="Calibri" w:hAnsi="Calibri"/>
    </w:rPr>
  </w:style>
  <w:style w:type="character" w:customStyle="1" w:styleId="GPSL1SCHEDULEHeadingChar">
    <w:name w:val="GPS L1 SCHEDULE Heading Char"/>
    <w:link w:val="GPSL1SCHEDULEHeading"/>
    <w:rPr>
      <w:rFonts w:ascii="Calibri" w:eastAsia="STZhongsong" w:hAnsi="Calibri" w:cs="Arial"/>
      <w:b/>
      <w:caps/>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rPr>
      <w:rFonts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L1">
    <w:name w:val="Schedule L1"/>
    <w:basedOn w:val="Normal"/>
    <w:pPr>
      <w:tabs>
        <w:tab w:val="num" w:pos="720"/>
      </w:tabs>
      <w:adjustRightInd w:val="0"/>
      <w:spacing w:after="240" w:line="240" w:lineRule="auto"/>
      <w:ind w:left="720" w:hanging="720"/>
      <w:jc w:val="both"/>
      <w:outlineLvl w:val="0"/>
    </w:pPr>
    <w:rPr>
      <w:rFonts w:ascii="Times New Roman" w:eastAsia="STZhongsong" w:hAnsi="Times New Roman" w:cs="Times New Roman"/>
      <w:szCs w:val="20"/>
      <w:lang w:eastAsia="zh-CN"/>
    </w:rPr>
  </w:style>
  <w:style w:type="paragraph" w:customStyle="1" w:styleId="ScheduleL2">
    <w:name w:val="Schedule L2"/>
    <w:basedOn w:val="Normal"/>
    <w:link w:val="ScheduleL2Char"/>
    <w:pPr>
      <w:tabs>
        <w:tab w:val="num" w:pos="1440"/>
      </w:tabs>
      <w:adjustRightInd w:val="0"/>
      <w:spacing w:after="240" w:line="240" w:lineRule="auto"/>
      <w:ind w:left="1440" w:hanging="720"/>
      <w:jc w:val="both"/>
      <w:outlineLvl w:val="1"/>
    </w:pPr>
    <w:rPr>
      <w:rFonts w:ascii="Times New Roman" w:eastAsia="STZhongsong" w:hAnsi="Times New Roman" w:cs="Times New Roman"/>
      <w:szCs w:val="20"/>
      <w:lang w:eastAsia="zh-CN"/>
    </w:rPr>
  </w:style>
  <w:style w:type="paragraph" w:customStyle="1" w:styleId="ScheduleL3">
    <w:name w:val="Schedule L3"/>
    <w:basedOn w:val="Normal"/>
    <w:link w:val="ScheduleL3Char"/>
    <w:pPr>
      <w:tabs>
        <w:tab w:val="num" w:pos="2160"/>
      </w:tabs>
      <w:adjustRightInd w:val="0"/>
      <w:spacing w:after="240" w:line="240" w:lineRule="auto"/>
      <w:ind w:left="2160" w:hanging="720"/>
      <w:jc w:val="both"/>
      <w:outlineLvl w:val="2"/>
    </w:pPr>
    <w:rPr>
      <w:rFonts w:ascii="Times New Roman" w:eastAsia="STZhongsong" w:hAnsi="Times New Roman" w:cs="Times New Roman"/>
      <w:szCs w:val="20"/>
      <w:lang w:eastAsia="zh-CN"/>
    </w:rPr>
  </w:style>
  <w:style w:type="paragraph" w:customStyle="1" w:styleId="ScheduleL4">
    <w:name w:val="Schedule L4"/>
    <w:basedOn w:val="Normal"/>
    <w:pPr>
      <w:tabs>
        <w:tab w:val="num" w:pos="2880"/>
      </w:tabs>
      <w:adjustRightInd w:val="0"/>
      <w:spacing w:after="240" w:line="240" w:lineRule="auto"/>
      <w:ind w:left="2880" w:hanging="720"/>
      <w:jc w:val="both"/>
      <w:outlineLvl w:val="3"/>
    </w:pPr>
    <w:rPr>
      <w:rFonts w:ascii="Times New Roman" w:eastAsia="STZhongsong" w:hAnsi="Times New Roman" w:cs="Times New Roman"/>
      <w:szCs w:val="20"/>
      <w:lang w:eastAsia="zh-CN"/>
    </w:rPr>
  </w:style>
  <w:style w:type="paragraph" w:customStyle="1" w:styleId="ScheduleL5">
    <w:name w:val="Schedule L5"/>
    <w:basedOn w:val="Normal"/>
    <w:pPr>
      <w:tabs>
        <w:tab w:val="num" w:pos="3600"/>
      </w:tabs>
      <w:adjustRightInd w:val="0"/>
      <w:spacing w:after="240" w:line="240" w:lineRule="auto"/>
      <w:ind w:left="3600" w:hanging="720"/>
      <w:jc w:val="both"/>
      <w:outlineLvl w:val="4"/>
    </w:pPr>
    <w:rPr>
      <w:rFonts w:ascii="Times New Roman" w:eastAsia="STZhongsong" w:hAnsi="Times New Roman" w:cs="Times New Roman"/>
      <w:szCs w:val="20"/>
      <w:lang w:eastAsia="zh-CN"/>
    </w:rPr>
  </w:style>
  <w:style w:type="paragraph" w:customStyle="1" w:styleId="ScheduleL6">
    <w:name w:val="Schedule L6"/>
    <w:basedOn w:val="Normal"/>
    <w:pPr>
      <w:tabs>
        <w:tab w:val="num" w:pos="4320"/>
      </w:tabs>
      <w:adjustRightInd w:val="0"/>
      <w:spacing w:after="240" w:line="240" w:lineRule="auto"/>
      <w:ind w:left="4320" w:hanging="720"/>
      <w:jc w:val="both"/>
      <w:outlineLvl w:val="5"/>
    </w:pPr>
    <w:rPr>
      <w:rFonts w:ascii="Times New Roman" w:eastAsia="STZhongsong" w:hAnsi="Times New Roman" w:cs="Times New Roman"/>
      <w:szCs w:val="20"/>
      <w:lang w:eastAsia="zh-CN"/>
    </w:rPr>
  </w:style>
  <w:style w:type="paragraph" w:customStyle="1" w:styleId="ScheduleL7">
    <w:name w:val="Schedule L7"/>
    <w:basedOn w:val="Normal"/>
    <w:pPr>
      <w:tabs>
        <w:tab w:val="num" w:pos="5040"/>
      </w:tabs>
      <w:adjustRightInd w:val="0"/>
      <w:spacing w:after="240" w:line="240" w:lineRule="auto"/>
      <w:ind w:left="5040" w:hanging="720"/>
      <w:jc w:val="both"/>
      <w:outlineLvl w:val="6"/>
    </w:pPr>
    <w:rPr>
      <w:rFonts w:ascii="Times New Roman" w:eastAsia="STZhongsong" w:hAnsi="Times New Roman" w:cs="Times New Roman"/>
      <w:szCs w:val="20"/>
      <w:lang w:eastAsia="zh-CN"/>
    </w:rPr>
  </w:style>
  <w:style w:type="paragraph" w:customStyle="1" w:styleId="ScheduleL8">
    <w:name w:val="Schedule L8"/>
    <w:basedOn w:val="Normal"/>
    <w:pPr>
      <w:tabs>
        <w:tab w:val="num" w:pos="5760"/>
      </w:tabs>
      <w:adjustRightInd w:val="0"/>
      <w:spacing w:after="240" w:line="240" w:lineRule="auto"/>
      <w:ind w:left="5760" w:hanging="720"/>
      <w:jc w:val="both"/>
      <w:outlineLvl w:val="7"/>
    </w:pPr>
    <w:rPr>
      <w:rFonts w:ascii="Times New Roman" w:eastAsia="STZhongsong" w:hAnsi="Times New Roman" w:cs="Times New Roman"/>
      <w:szCs w:val="20"/>
      <w:lang w:eastAsia="zh-CN"/>
    </w:rPr>
  </w:style>
  <w:style w:type="paragraph" w:customStyle="1" w:styleId="ScheduleL9">
    <w:name w:val="Schedule L9"/>
    <w:basedOn w:val="Normal"/>
    <w:pPr>
      <w:tabs>
        <w:tab w:val="num" w:pos="6480"/>
      </w:tabs>
      <w:adjustRightInd w:val="0"/>
      <w:spacing w:after="240" w:line="240" w:lineRule="auto"/>
      <w:ind w:left="6480" w:hanging="720"/>
      <w:jc w:val="both"/>
      <w:outlineLvl w:val="8"/>
    </w:pPr>
    <w:rPr>
      <w:rFonts w:ascii="Times New Roman" w:eastAsia="STZhongsong" w:hAnsi="Times New Roman" w:cs="Times New Roman"/>
      <w:szCs w:val="20"/>
      <w:lang w:eastAsia="zh-CN"/>
    </w:rPr>
  </w:style>
  <w:style w:type="character" w:customStyle="1" w:styleId="ScheduleL2Char">
    <w:name w:val="Schedule L2 Char"/>
    <w:link w:val="ScheduleL2"/>
    <w:locked/>
    <w:rPr>
      <w:rFonts w:ascii="Times New Roman" w:eastAsia="STZhongsong" w:hAnsi="Times New Roman" w:cs="Times New Roman"/>
      <w:szCs w:val="20"/>
      <w:lang w:eastAsia="zh-CN"/>
    </w:rPr>
  </w:style>
  <w:style w:type="character" w:customStyle="1" w:styleId="ScheduleL3Char">
    <w:name w:val="Schedule L3 Char"/>
    <w:link w:val="ScheduleL3"/>
    <w:locked/>
    <w:rPr>
      <w:rFonts w:ascii="Times New Roman" w:eastAsia="STZhongsong" w:hAnsi="Times New Roman" w:cs="Times New Roman"/>
      <w:szCs w:val="20"/>
      <w:lang w:eastAsia="zh-CN"/>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Schedule1">
    <w:name w:val="Schedule 1"/>
    <w:basedOn w:val="Normal"/>
    <w:next w:val="BodyText"/>
    <w:pPr>
      <w:keepNext/>
      <w:tabs>
        <w:tab w:val="num" w:pos="720"/>
      </w:tabs>
      <w:spacing w:after="240" w:line="240" w:lineRule="auto"/>
      <w:ind w:left="720" w:hanging="720"/>
      <w:jc w:val="both"/>
    </w:pPr>
    <w:rPr>
      <w:rFonts w:ascii="Times New Roman" w:eastAsia="Times New Roman" w:hAnsi="Times New Roman" w:cs="Times New Roman"/>
      <w:b/>
      <w:caps/>
      <w:szCs w:val="20"/>
    </w:rPr>
  </w:style>
  <w:style w:type="paragraph" w:customStyle="1" w:styleId="Schedule2">
    <w:name w:val="Schedule 2"/>
    <w:basedOn w:val="Normal"/>
    <w:next w:val="BodyText"/>
    <w:pPr>
      <w:keepNext/>
      <w:tabs>
        <w:tab w:val="num" w:pos="1440"/>
      </w:tabs>
      <w:spacing w:after="210" w:line="264" w:lineRule="auto"/>
      <w:ind w:left="1440" w:hanging="720"/>
      <w:jc w:val="both"/>
    </w:pPr>
    <w:rPr>
      <w:rFonts w:ascii="Times New Roman" w:eastAsia="Times New Roman" w:hAnsi="Times New Roman" w:cs="Times New Roman"/>
      <w:sz w:val="23"/>
      <w:szCs w:val="20"/>
    </w:rPr>
  </w:style>
  <w:style w:type="paragraph" w:customStyle="1" w:styleId="Schedule3">
    <w:name w:val="Schedule 3"/>
    <w:basedOn w:val="Normal"/>
    <w:pPr>
      <w:tabs>
        <w:tab w:val="num" w:pos="2160"/>
      </w:tabs>
      <w:spacing w:after="210" w:line="264" w:lineRule="auto"/>
      <w:ind w:left="2160" w:hanging="720"/>
      <w:jc w:val="both"/>
    </w:pPr>
    <w:rPr>
      <w:rFonts w:ascii="Times New Roman" w:eastAsia="Times New Roman" w:hAnsi="Times New Roman" w:cs="Times New Roman"/>
      <w:sz w:val="23"/>
      <w:szCs w:val="20"/>
    </w:rPr>
  </w:style>
  <w:style w:type="paragraph" w:customStyle="1" w:styleId="Schedule4">
    <w:name w:val="Schedule 4"/>
    <w:basedOn w:val="Normal"/>
    <w:pPr>
      <w:tabs>
        <w:tab w:val="num" w:pos="2880"/>
      </w:tabs>
      <w:spacing w:after="210" w:line="264" w:lineRule="auto"/>
      <w:ind w:left="2880" w:hanging="720"/>
      <w:jc w:val="both"/>
    </w:pPr>
    <w:rPr>
      <w:rFonts w:ascii="Times New Roman" w:eastAsia="Times New Roman" w:hAnsi="Times New Roman" w:cs="Times New Roman"/>
      <w:sz w:val="23"/>
      <w:szCs w:val="20"/>
    </w:rPr>
  </w:style>
  <w:style w:type="paragraph" w:customStyle="1" w:styleId="Schedule5">
    <w:name w:val="Schedule 5"/>
    <w:basedOn w:val="Normal"/>
    <w:next w:val="Normal"/>
    <w:pPr>
      <w:tabs>
        <w:tab w:val="num" w:pos="3600"/>
      </w:tabs>
      <w:spacing w:after="210" w:line="264" w:lineRule="auto"/>
      <w:ind w:left="3600" w:hanging="720"/>
      <w:jc w:val="both"/>
    </w:pPr>
    <w:rPr>
      <w:rFonts w:ascii="Times New Roman" w:eastAsia="Times New Roman" w:hAnsi="Times New Roman" w:cs="Times New Roman"/>
      <w:sz w:val="23"/>
      <w:szCs w:val="20"/>
    </w:rPr>
  </w:style>
  <w:style w:type="paragraph" w:customStyle="1" w:styleId="Schedule6">
    <w:name w:val="Schedule 6"/>
    <w:basedOn w:val="Normal"/>
    <w:next w:val="Normal"/>
    <w:pPr>
      <w:keepNext/>
      <w:pageBreakBefore/>
      <w:tabs>
        <w:tab w:val="num" w:pos="4320"/>
      </w:tabs>
      <w:spacing w:after="360" w:line="312" w:lineRule="auto"/>
      <w:ind w:left="4320" w:hanging="720"/>
      <w:jc w:val="center"/>
    </w:pPr>
    <w:rPr>
      <w:rFonts w:ascii="Times New Roman Bold" w:eastAsia="Times New Roman" w:hAnsi="Times New Roman Bold" w:cs="Times New Roman"/>
      <w:b/>
      <w:smallCaps/>
      <w:szCs w:val="20"/>
    </w:rPr>
  </w:style>
  <w:style w:type="paragraph" w:customStyle="1" w:styleId="Schedule7">
    <w:name w:val="Schedule 7"/>
    <w:basedOn w:val="Normal"/>
    <w:next w:val="BodyText"/>
    <w:pPr>
      <w:keepNext/>
      <w:tabs>
        <w:tab w:val="num" w:pos="5040"/>
      </w:tabs>
      <w:spacing w:before="120" w:after="60" w:line="264" w:lineRule="auto"/>
      <w:ind w:left="5040" w:hanging="720"/>
      <w:jc w:val="both"/>
    </w:pPr>
    <w:rPr>
      <w:rFonts w:ascii="Times New Roman Bold" w:eastAsia="Times New Roman" w:hAnsi="Times New Roman Bold" w:cs="Times New Roman"/>
      <w:b/>
      <w:sz w:val="23"/>
      <w:szCs w:val="20"/>
    </w:rPr>
  </w:style>
  <w:style w:type="paragraph" w:customStyle="1" w:styleId="Schedule8">
    <w:name w:val="Schedule 8"/>
    <w:basedOn w:val="Normal"/>
    <w:pPr>
      <w:tabs>
        <w:tab w:val="num" w:pos="5760"/>
      </w:tabs>
      <w:spacing w:after="210" w:line="264" w:lineRule="auto"/>
      <w:ind w:left="5760" w:hanging="720"/>
      <w:jc w:val="both"/>
    </w:pPr>
    <w:rPr>
      <w:rFonts w:ascii="Times New Roman" w:eastAsia="Times New Roman" w:hAnsi="Times New Roman" w:cs="Times New Roman"/>
      <w:sz w:val="23"/>
      <w:szCs w:val="20"/>
    </w:rPr>
  </w:style>
  <w:style w:type="paragraph" w:customStyle="1" w:styleId="Schedule9">
    <w:name w:val="Schedule 9"/>
    <w:basedOn w:val="Normal"/>
    <w:next w:val="Normal"/>
    <w:pPr>
      <w:tabs>
        <w:tab w:val="num" w:pos="6480"/>
      </w:tabs>
      <w:spacing w:after="210" w:line="264" w:lineRule="auto"/>
      <w:ind w:left="6480" w:hanging="720"/>
      <w:jc w:val="both"/>
    </w:pPr>
    <w:rPr>
      <w:rFonts w:ascii="Times New Roman" w:eastAsia="Times New Roman" w:hAnsi="Times New Roman" w:cs="Times New Roman"/>
      <w:sz w:val="23"/>
      <w:szCs w:val="20"/>
    </w:rPr>
  </w:style>
  <w:style w:type="paragraph" w:customStyle="1" w:styleId="StyleSchedule211pt">
    <w:name w:val="Style Schedule 2 + 11 pt"/>
    <w:basedOn w:val="Schedule2"/>
    <w:pPr>
      <w:keepNext w:val="0"/>
      <w:spacing w:after="240" w:line="240" w:lineRule="auto"/>
      <w:ind w:left="562" w:hanging="562"/>
    </w:pPr>
    <w:rPr>
      <w:sz w:val="22"/>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customStyle="1" w:styleId="9plus">
    <w:name w:val="9 plus"/>
    <w:basedOn w:val="Normal"/>
    <w:pPr>
      <w:tabs>
        <w:tab w:val="num" w:pos="720"/>
      </w:tabs>
      <w:spacing w:after="210" w:line="264" w:lineRule="auto"/>
      <w:ind w:left="720" w:hanging="720"/>
      <w:jc w:val="both"/>
    </w:pPr>
    <w:rPr>
      <w:rFonts w:ascii="Times New Roman" w:eastAsia="Times New Roman" w:hAnsi="Times New Roman" w:cs="Times New Roman"/>
      <w:sz w:val="23"/>
      <w:szCs w:val="20"/>
    </w:rPr>
  </w:style>
  <w:style w:type="paragraph" w:styleId="ListParagraph">
    <w:name w:val="List Paragraph"/>
    <w:basedOn w:val="Normal"/>
    <w:uiPriority w:val="34"/>
    <w:qFormat/>
    <w:pPr>
      <w:spacing w:after="0" w:line="240" w:lineRule="auto"/>
      <w:ind w:left="720"/>
    </w:pPr>
    <w:rPr>
      <w:rFonts w:cs="Times New Roman"/>
    </w:rPr>
  </w:style>
  <w:style w:type="paragraph" w:customStyle="1" w:styleId="GPSSchTitleandNumber">
    <w:name w:val="GPS Sch Title and Number"/>
    <w:basedOn w:val="Normal"/>
    <w:link w:val="GPSSchTitleandNumberChar"/>
    <w:qFormat/>
    <w:rsid w:val="00D417E2"/>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sid w:val="00D417E2"/>
    <w:rPr>
      <w:rFonts w:ascii="Arial Bold" w:eastAsia="STZhongsong" w:hAnsi="Arial Bold" w:cs="Times New Roman"/>
      <w:b/>
      <w:caps/>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Revision">
    <w:name w:val="Revision"/>
    <w:hidden/>
    <w:uiPriority w:val="99"/>
    <w:semiHidden/>
    <w:rsid w:val="00642111"/>
    <w:pPr>
      <w:spacing w:after="0" w:line="240" w:lineRule="auto"/>
    </w:pPr>
  </w:style>
  <w:style w:type="character" w:customStyle="1" w:styleId="Heading8Char">
    <w:name w:val="Heading 8 Char"/>
    <w:aliases w:val="4AP Char,Appendix Minor Char"/>
    <w:basedOn w:val="DefaultParagraphFont"/>
    <w:link w:val="Heading8"/>
    <w:rsid w:val="008D161E"/>
    <w:rPr>
      <w:rFonts w:asciiTheme="majorHAnsi" w:eastAsiaTheme="majorEastAsia" w:hAnsiTheme="majorHAnsi" w:cstheme="majorBidi"/>
      <w:color w:val="272727" w:themeColor="text1" w:themeTint="D8"/>
      <w:sz w:val="21"/>
      <w:szCs w:val="21"/>
    </w:rPr>
  </w:style>
  <w:style w:type="character" w:customStyle="1" w:styleId="Heading7Char">
    <w:name w:val="Heading 7 Char"/>
    <w:aliases w:val="3AP Char,Appendix Major Char"/>
    <w:basedOn w:val="DefaultParagraphFont"/>
    <w:link w:val="Heading7"/>
    <w:rsid w:val="008D161E"/>
    <w:rPr>
      <w:rFonts w:ascii="Trebuchet MS" w:eastAsiaTheme="minorHAnsi" w:hAnsi="Trebuchet MS" w:cstheme="minorBidi"/>
    </w:rPr>
  </w:style>
  <w:style w:type="character" w:customStyle="1" w:styleId="Heading9Char">
    <w:name w:val="Heading 9 Char"/>
    <w:aliases w:val="5AP Char"/>
    <w:basedOn w:val="DefaultParagraphFont"/>
    <w:link w:val="Heading9"/>
    <w:rsid w:val="008D161E"/>
    <w:rPr>
      <w:rFonts w:ascii="Trebuchet MS" w:eastAsiaTheme="minorHAnsi" w:hAnsi="Trebuchet MS" w:cstheme="minorBidi"/>
    </w:rPr>
  </w:style>
  <w:style w:type="character" w:customStyle="1" w:styleId="Heading3Char">
    <w:name w:val="Heading 3 Char"/>
    <w:basedOn w:val="DefaultParagraphFont"/>
    <w:link w:val="Heading3"/>
    <w:uiPriority w:val="9"/>
    <w:rsid w:val="00AF7D2E"/>
    <w:rPr>
      <w:rFonts w:ascii="Arial" w:hAnsi="Arial"/>
      <w:sz w:val="24"/>
      <w:szCs w:val="28"/>
    </w:rPr>
  </w:style>
  <w:style w:type="character" w:customStyle="1" w:styleId="Heading4Char">
    <w:name w:val="Heading 4 Char"/>
    <w:basedOn w:val="DefaultParagraphFont"/>
    <w:link w:val="Heading4"/>
    <w:uiPriority w:val="9"/>
    <w:rsid w:val="00AF7D2E"/>
    <w:rPr>
      <w:rFonts w:ascii="Arial" w:hAnsi="Arial"/>
      <w:sz w:val="24"/>
      <w:szCs w:val="24"/>
    </w:rPr>
  </w:style>
  <w:style w:type="character" w:customStyle="1" w:styleId="Heading5Char">
    <w:name w:val="Heading 5 Char"/>
    <w:basedOn w:val="DefaultParagraphFont"/>
    <w:link w:val="Heading5"/>
    <w:uiPriority w:val="9"/>
    <w:rsid w:val="008D161E"/>
    <w:rPr>
      <w:b/>
    </w:rPr>
  </w:style>
  <w:style w:type="paragraph" w:customStyle="1" w:styleId="AttachmentLevel2">
    <w:name w:val="Attachment Level 2"/>
    <w:basedOn w:val="BodyText"/>
    <w:next w:val="Normal"/>
    <w:rsid w:val="008D161E"/>
    <w:pPr>
      <w:spacing w:after="240" w:line="240" w:lineRule="auto"/>
      <w:jc w:val="both"/>
    </w:pPr>
    <w:rPr>
      <w:rFonts w:eastAsia="Times New Roman" w:cs="Times New Roman"/>
      <w:szCs w:val="20"/>
      <w:lang w:val="x-none" w:eastAsia="x-none"/>
    </w:rPr>
  </w:style>
  <w:style w:type="paragraph" w:customStyle="1" w:styleId="AnnexHeading">
    <w:name w:val="Annex Heading"/>
    <w:basedOn w:val="Normal"/>
    <w:next w:val="Normal"/>
    <w:rsid w:val="00B11B75"/>
    <w:pPr>
      <w:tabs>
        <w:tab w:val="num" w:pos="720"/>
      </w:tabs>
      <w:spacing w:before="100" w:after="300" w:line="240" w:lineRule="auto"/>
      <w:ind w:left="720" w:hanging="720"/>
      <w:jc w:val="center"/>
    </w:pPr>
    <w:rPr>
      <w:rFonts w:ascii="Arial Bold" w:eastAsia="Times New Roman" w:hAnsi="Arial Bold" w:cs="Times New Roman"/>
      <w:b/>
      <w:caps/>
      <w:lang w:eastAsia="en-GB"/>
    </w:rPr>
  </w:style>
  <w:style w:type="paragraph" w:customStyle="1" w:styleId="ScheduleText1">
    <w:name w:val="Schedule Text 1"/>
    <w:basedOn w:val="Normal"/>
    <w:next w:val="Normal"/>
    <w:rsid w:val="00B11B75"/>
    <w:pPr>
      <w:tabs>
        <w:tab w:val="num" w:pos="720"/>
      </w:tabs>
      <w:spacing w:before="100" w:line="240" w:lineRule="auto"/>
      <w:ind w:left="720" w:hanging="720"/>
    </w:pPr>
    <w:rPr>
      <w:rFonts w:eastAsia="Times New Roman" w:cs="Times New Roman"/>
      <w:b/>
      <w:lang w:eastAsia="en-GB"/>
    </w:rPr>
  </w:style>
  <w:style w:type="paragraph" w:customStyle="1" w:styleId="ScheduleText2">
    <w:name w:val="Schedule Text 2"/>
    <w:basedOn w:val="ScheduleText1"/>
    <w:next w:val="Normal"/>
    <w:rsid w:val="00B11B75"/>
    <w:pPr>
      <w:numPr>
        <w:ilvl w:val="1"/>
      </w:numPr>
      <w:tabs>
        <w:tab w:val="num" w:pos="720"/>
      </w:tabs>
      <w:ind w:left="720" w:hanging="720"/>
    </w:pPr>
    <w:rPr>
      <w:b w:val="0"/>
    </w:rPr>
  </w:style>
  <w:style w:type="paragraph" w:customStyle="1" w:styleId="ScheduleText3">
    <w:name w:val="Schedule Text 3"/>
    <w:basedOn w:val="Normal"/>
    <w:next w:val="Normal"/>
    <w:rsid w:val="00B11B75"/>
    <w:pPr>
      <w:tabs>
        <w:tab w:val="left" w:pos="720"/>
        <w:tab w:val="left" w:pos="1803"/>
        <w:tab w:val="num" w:pos="2160"/>
      </w:tabs>
      <w:spacing w:before="100" w:line="240" w:lineRule="auto"/>
      <w:ind w:left="2160" w:hanging="720"/>
    </w:pPr>
    <w:rPr>
      <w:rFonts w:eastAsia="Times New Roman" w:cs="Times New Roman"/>
      <w:lang w:eastAsia="en-GB"/>
    </w:rPr>
  </w:style>
  <w:style w:type="paragraph" w:customStyle="1" w:styleId="ScheduleText4">
    <w:name w:val="Schedule Text 4"/>
    <w:basedOn w:val="Normal"/>
    <w:next w:val="Normal"/>
    <w:rsid w:val="00B11B75"/>
    <w:pPr>
      <w:tabs>
        <w:tab w:val="left" w:pos="720"/>
        <w:tab w:val="left" w:pos="1803"/>
        <w:tab w:val="num" w:pos="2880"/>
      </w:tabs>
      <w:spacing w:before="100" w:line="240" w:lineRule="auto"/>
      <w:ind w:left="2880" w:hanging="720"/>
    </w:pPr>
    <w:rPr>
      <w:rFonts w:eastAsia="Times New Roman" w:cs="Times New Roman"/>
      <w:lang w:eastAsia="en-GB"/>
    </w:rPr>
  </w:style>
  <w:style w:type="paragraph" w:customStyle="1" w:styleId="ScheduleText5">
    <w:name w:val="Schedule Text 5"/>
    <w:basedOn w:val="Normal"/>
    <w:next w:val="Normal"/>
    <w:rsid w:val="00B11B75"/>
    <w:pPr>
      <w:tabs>
        <w:tab w:val="left" w:pos="720"/>
        <w:tab w:val="left" w:pos="2523"/>
        <w:tab w:val="num" w:pos="3600"/>
      </w:tabs>
      <w:spacing w:before="100" w:line="240" w:lineRule="auto"/>
      <w:ind w:left="3600" w:hanging="720"/>
    </w:pPr>
    <w:rPr>
      <w:rFonts w:eastAsia="Times New Roman" w:cs="Times New Roman"/>
      <w:lang w:eastAsia="en-GB"/>
    </w:rPr>
  </w:style>
  <w:style w:type="paragraph" w:customStyle="1" w:styleId="ScheduleText6">
    <w:name w:val="Schedule Text 6"/>
    <w:basedOn w:val="ScheduleText5"/>
    <w:rsid w:val="00B11B75"/>
    <w:pPr>
      <w:numPr>
        <w:ilvl w:val="5"/>
      </w:numPr>
      <w:tabs>
        <w:tab w:val="num" w:pos="3600"/>
      </w:tabs>
      <w:ind w:left="3600" w:hanging="720"/>
    </w:pPr>
  </w:style>
  <w:style w:type="paragraph" w:customStyle="1" w:styleId="ScheduleText7">
    <w:name w:val="Schedule Text 7"/>
    <w:basedOn w:val="ScheduleText6"/>
    <w:rsid w:val="00B11B75"/>
    <w:pPr>
      <w:numPr>
        <w:ilvl w:val="6"/>
      </w:numPr>
      <w:tabs>
        <w:tab w:val="num" w:pos="3600"/>
      </w:tabs>
      <w:ind w:left="3600" w:hanging="720"/>
    </w:pPr>
  </w:style>
  <w:style w:type="character" w:styleId="Hyperlink">
    <w:name w:val="Hyperlink"/>
    <w:basedOn w:val="DefaultParagraphFont"/>
    <w:uiPriority w:val="99"/>
    <w:unhideWhenUsed/>
    <w:rsid w:val="00C551FA"/>
    <w:rPr>
      <w:color w:val="0000FF" w:themeColor="hyperlink"/>
      <w:u w:val="single"/>
    </w:rPr>
  </w:style>
  <w:style w:type="character" w:styleId="UnresolvedMention">
    <w:name w:val="Unresolved Mention"/>
    <w:basedOn w:val="DefaultParagraphFont"/>
    <w:uiPriority w:val="99"/>
    <w:semiHidden/>
    <w:unhideWhenUsed/>
    <w:rsid w:val="00C551FA"/>
    <w:rPr>
      <w:color w:val="605E5C"/>
      <w:shd w:val="clear" w:color="auto" w:fill="E1DFDD"/>
    </w:rPr>
  </w:style>
  <w:style w:type="table" w:customStyle="1" w:styleId="a0">
    <w:basedOn w:val="TableNormal"/>
    <w:pPr>
      <w:spacing w:after="0" w:line="240" w:lineRule="auto"/>
    </w:pPr>
    <w:rPr>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C7053F7343574299D2D651C52A9961" ma:contentTypeVersion="16" ma:contentTypeDescription="Create a new document." ma:contentTypeScope="" ma:versionID="4e1cc38e1d6e10bc339b8425e25e1e60">
  <xsd:schema xmlns:xsd="http://www.w3.org/2001/XMLSchema" xmlns:xs="http://www.w3.org/2001/XMLSchema" xmlns:p="http://schemas.microsoft.com/office/2006/metadata/properties" xmlns:ns2="f10e5aa5-a134-411f-bff4-7627adda00b3" xmlns:ns3="e74fc50d-c135-4e75-9fbe-d232072c87b5" xmlns:ns4="a43215ff-c426-4344-a17d-812f230b5b3d" targetNamespace="http://schemas.microsoft.com/office/2006/metadata/properties" ma:root="true" ma:fieldsID="43826592e51ba0dfd3e117090442b315" ns2:_="" ns3:_="" ns4:_="">
    <xsd:import namespace="f10e5aa5-a134-411f-bff4-7627adda00b3"/>
    <xsd:import namespace="e74fc50d-c135-4e75-9fbe-d232072c87b5"/>
    <xsd:import namespace="a43215ff-c426-4344-a17d-812f230b5b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e5aa5-a134-411f-bff4-7627adda0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7e7db1-3130-40c4-aff4-df0812437d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4fc50d-c135-4e75-9fbe-d232072c87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3215ff-c426-4344-a17d-812f230b5b3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561e453-cb1f-40a5-b4d3-ded190766384}" ma:internalName="TaxCatchAll" ma:showField="CatchAllData" ma:web="e74fc50d-c135-4e75-9fbe-d232072c87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weOFLtqEUdhj/on+xtVFJ89Ilg==">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</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10e5aa5-a134-411f-bff4-7627adda00b3">
      <Terms xmlns="http://schemas.microsoft.com/office/infopath/2007/PartnerControls"/>
    </lcf76f155ced4ddcb4097134ff3c332f>
    <TaxCatchAll xmlns="a43215ff-c426-4344-a17d-812f230b5b3d" xsi:nil="true"/>
    <SharedWithUsers xmlns="e74fc50d-c135-4e75-9fbe-d232072c87b5">
      <UserInfo>
        <DisplayName/>
        <AccountId xsi:nil="true"/>
        <AccountType/>
      </UserInfo>
    </SharedWithUsers>
    <MediaLengthInSeconds xmlns="f10e5aa5-a134-411f-bff4-7627adda00b3" xsi:nil="true"/>
  </documentManagement>
</p:properties>
</file>

<file path=customXml/itemProps1.xml><?xml version="1.0" encoding="utf-8"?>
<ds:datastoreItem xmlns:ds="http://schemas.openxmlformats.org/officeDocument/2006/customXml" ds:itemID="{BB1FC8C5-046B-4113-8055-36BB6EFA1687}">
  <ds:schemaRefs>
    <ds:schemaRef ds:uri="http://schemas.openxmlformats.org/officeDocument/2006/bibliography"/>
  </ds:schemaRefs>
</ds:datastoreItem>
</file>

<file path=customXml/itemProps2.xml><?xml version="1.0" encoding="utf-8"?>
<ds:datastoreItem xmlns:ds="http://schemas.openxmlformats.org/officeDocument/2006/customXml" ds:itemID="{BFC1CF7F-EFC6-4218-8FAE-296C2E8DC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e5aa5-a134-411f-bff4-7627adda00b3"/>
    <ds:schemaRef ds:uri="e74fc50d-c135-4e75-9fbe-d232072c87b5"/>
    <ds:schemaRef ds:uri="a43215ff-c426-4344-a17d-812f230b5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0FAC01-7528-4F91-9BC6-240FEE4CB1E1}">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5.xml><?xml version="1.0" encoding="utf-8"?>
<ds:datastoreItem xmlns:ds="http://schemas.openxmlformats.org/officeDocument/2006/customXml" ds:itemID="{3C4C9EC5-FA56-4156-8904-A6B4187EAEE5}">
  <ds:schemaRefs>
    <ds:schemaRef ds:uri="http://www.w3.org/XML/1998/namespace"/>
    <ds:schemaRef ds:uri="http://purl.org/dc/dcmitype/"/>
    <ds:schemaRef ds:uri="http://purl.org/dc/terms/"/>
    <ds:schemaRef ds:uri="f10e5aa5-a134-411f-bff4-7627adda00b3"/>
    <ds:schemaRef ds:uri="e74fc50d-c135-4e75-9fbe-d232072c87b5"/>
    <ds:schemaRef ds:uri="http://purl.org/dc/elements/1.1/"/>
    <ds:schemaRef ds:uri="a43215ff-c426-4344-a17d-812f230b5b3d"/>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4381</Words>
  <Characters>24975</Characters>
  <Application>Microsoft Office Word</Application>
  <DocSecurity>2</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DLA Piper</Company>
  <LinksUpToDate>false</LinksUpToDate>
  <CharactersWithSpaces>29298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Huss</dc:creator>
  <cp:lastModifiedBy>Elizabeth Huss</cp:lastModifiedBy>
  <cp:revision>3</cp:revision>
  <dcterms:created xsi:type="dcterms:W3CDTF">2024-01-10T15:26:00Z</dcterms:created>
  <dcterms:modified xsi:type="dcterms:W3CDTF">2024-01-16T15:45:00Z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895c977b-10d5-47df-b70c-803304b83ecd</vt:lpwstr>
  </property>
  <property fmtid="{D5CDD505-2E9C-101B-9397-08002B2CF9AE}" pid="3" name="ContentTypeId">
    <vt:lpwstr>0x010100B1C7053F7343574299D2D651C52A9961</vt:lpwstr>
  </property>
  <property fmtid="{D5CDD505-2E9C-101B-9397-08002B2CF9AE}" pid="4" name="Order">
    <vt:r8>290800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