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3FEFFB" w14:textId="77777777" w:rsidR="006F4A59" w:rsidRDefault="006F4A59" w:rsidP="00F521A6">
      <w:pPr>
        <w:tabs>
          <w:tab w:val="left" w:pos="7193"/>
        </w:tabs>
        <w:spacing w:before="120" w:after="120"/>
        <w:jc w:val="both"/>
        <w:rPr>
          <w:rFonts w:ascii="Arial" w:eastAsia="Arial" w:hAnsi="Arial" w:cs="Arial"/>
          <w:b/>
          <w:sz w:val="42"/>
          <w:szCs w:val="42"/>
        </w:rPr>
      </w:pPr>
      <w:r>
        <w:rPr>
          <w:noProof/>
        </w:rPr>
        <w:drawing>
          <wp:anchor distT="0" distB="0" distL="114300" distR="114300" simplePos="0" relativeHeight="251659264" behindDoc="0" locked="0" layoutInCell="1" allowOverlap="1" wp14:anchorId="69B6ED9F" wp14:editId="29C6DD61">
            <wp:simplePos x="0" y="0"/>
            <wp:positionH relativeFrom="margin">
              <wp:posOffset>3781425</wp:posOffset>
            </wp:positionH>
            <wp:positionV relativeFrom="margin">
              <wp:posOffset>-603250</wp:posOffset>
            </wp:positionV>
            <wp:extent cx="262382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sz w:val="20"/>
          <w:szCs w:val="20"/>
        </w:rPr>
        <w:drawing>
          <wp:anchor distT="0" distB="0" distL="114300" distR="114300" simplePos="0" relativeHeight="251656192" behindDoc="1" locked="0" layoutInCell="1" allowOverlap="1" wp14:anchorId="4D27AC4D" wp14:editId="0609EC8E">
            <wp:simplePos x="0" y="0"/>
            <wp:positionH relativeFrom="column">
              <wp:posOffset>0</wp:posOffset>
            </wp:positionH>
            <wp:positionV relativeFrom="paragraph">
              <wp:posOffset>-398145</wp:posOffset>
            </wp:positionV>
            <wp:extent cx="1443038" cy="1244600"/>
            <wp:effectExtent l="0" t="0" r="508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60684" cy="1259819"/>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42"/>
          <w:szCs w:val="42"/>
        </w:rPr>
        <w:tab/>
      </w:r>
    </w:p>
    <w:p w14:paraId="5BE63C4F" w14:textId="77777777" w:rsidR="006F4A59" w:rsidRDefault="006F4A59" w:rsidP="00F521A6">
      <w:pPr>
        <w:spacing w:before="120" w:after="120"/>
        <w:jc w:val="both"/>
        <w:rPr>
          <w:rFonts w:ascii="Arial" w:eastAsia="Arial" w:hAnsi="Arial" w:cs="Arial"/>
          <w:b/>
          <w:sz w:val="42"/>
          <w:szCs w:val="42"/>
        </w:rPr>
      </w:pPr>
    </w:p>
    <w:p w14:paraId="2AA49185" w14:textId="77777777" w:rsidR="006F4A59" w:rsidRDefault="006F4A59" w:rsidP="00F521A6">
      <w:pPr>
        <w:spacing w:before="120" w:after="120"/>
        <w:jc w:val="both"/>
        <w:rPr>
          <w:rFonts w:ascii="Arial" w:eastAsia="Arial" w:hAnsi="Arial" w:cs="Arial"/>
          <w:b/>
          <w:sz w:val="42"/>
          <w:szCs w:val="42"/>
        </w:rPr>
      </w:pPr>
    </w:p>
    <w:p w14:paraId="066F6799" w14:textId="77777777" w:rsidR="006F4A59" w:rsidRDefault="006F4A59" w:rsidP="00F521A6">
      <w:pPr>
        <w:spacing w:before="120" w:after="120"/>
        <w:jc w:val="both"/>
        <w:rPr>
          <w:rFonts w:ascii="Arial" w:eastAsia="Arial" w:hAnsi="Arial" w:cs="Arial"/>
          <w:b/>
          <w:sz w:val="42"/>
          <w:szCs w:val="42"/>
        </w:rPr>
      </w:pPr>
    </w:p>
    <w:p w14:paraId="7AE6089C" w14:textId="77777777" w:rsidR="006F4A59" w:rsidRDefault="006F4A59" w:rsidP="00F521A6">
      <w:pPr>
        <w:tabs>
          <w:tab w:val="left" w:pos="3638"/>
        </w:tabs>
        <w:spacing w:before="120" w:after="120"/>
        <w:jc w:val="both"/>
        <w:rPr>
          <w:rFonts w:ascii="Arial" w:eastAsia="Arial" w:hAnsi="Arial" w:cs="Arial"/>
          <w:b/>
          <w:sz w:val="42"/>
          <w:szCs w:val="42"/>
        </w:rPr>
      </w:pPr>
      <w:r>
        <w:rPr>
          <w:rFonts w:ascii="Arial" w:eastAsia="Arial" w:hAnsi="Arial" w:cs="Arial"/>
          <w:b/>
          <w:sz w:val="42"/>
          <w:szCs w:val="42"/>
        </w:rPr>
        <w:tab/>
      </w:r>
    </w:p>
    <w:p w14:paraId="65E53311" w14:textId="77777777" w:rsidR="00A0566C" w:rsidRDefault="00A0566C" w:rsidP="00F521A6">
      <w:pPr>
        <w:spacing w:before="120" w:after="120"/>
        <w:jc w:val="both"/>
        <w:rPr>
          <w:rFonts w:ascii="Arial" w:eastAsia="Arial" w:hAnsi="Arial" w:cs="Arial"/>
          <w:b/>
          <w:sz w:val="42"/>
          <w:szCs w:val="42"/>
        </w:rPr>
      </w:pPr>
    </w:p>
    <w:p w14:paraId="24E510AF" w14:textId="77777777" w:rsidR="00CC2CFA" w:rsidRPr="00DF6D2A" w:rsidRDefault="00E353D8" w:rsidP="00F521A6">
      <w:pPr>
        <w:spacing w:before="120" w:after="120"/>
        <w:jc w:val="both"/>
        <w:outlineLvl w:val="0"/>
        <w:rPr>
          <w:rFonts w:ascii="Arial" w:hAnsi="Arial" w:cs="Arial"/>
        </w:rPr>
      </w:pPr>
      <w:r>
        <w:rPr>
          <w:rFonts w:ascii="Arial" w:eastAsia="Arial" w:hAnsi="Arial" w:cs="Arial"/>
          <w:b/>
          <w:sz w:val="42"/>
          <w:szCs w:val="42"/>
        </w:rPr>
        <w:t>Media Buying</w:t>
      </w:r>
      <w:r w:rsidR="00DF6D2A" w:rsidRPr="00DF6D2A">
        <w:rPr>
          <w:rFonts w:ascii="Arial" w:eastAsia="Arial" w:hAnsi="Arial" w:cs="Arial"/>
          <w:b/>
          <w:sz w:val="42"/>
          <w:szCs w:val="42"/>
        </w:rPr>
        <w:t xml:space="preserve"> Framework Agreement</w:t>
      </w:r>
    </w:p>
    <w:p w14:paraId="02BDC692" w14:textId="77777777" w:rsidR="00CC2CFA" w:rsidRPr="00DF6D2A" w:rsidRDefault="00CC2CFA" w:rsidP="00F521A6">
      <w:pPr>
        <w:spacing w:before="120" w:after="120"/>
        <w:jc w:val="both"/>
        <w:rPr>
          <w:rFonts w:ascii="Arial" w:hAnsi="Arial" w:cs="Arial"/>
        </w:rPr>
      </w:pPr>
    </w:p>
    <w:p w14:paraId="45777CF8" w14:textId="24746C3D" w:rsidR="00CC2CFA" w:rsidRPr="00DF6D2A" w:rsidRDefault="00DF6D2A" w:rsidP="00F521A6">
      <w:pPr>
        <w:spacing w:before="120" w:after="120"/>
        <w:jc w:val="both"/>
        <w:outlineLvl w:val="0"/>
        <w:rPr>
          <w:rFonts w:ascii="Arial" w:hAnsi="Arial" w:cs="Arial"/>
        </w:rPr>
      </w:pPr>
      <w:r w:rsidRPr="00DF6D2A">
        <w:rPr>
          <w:rFonts w:ascii="Arial" w:eastAsia="Arial" w:hAnsi="Arial" w:cs="Arial"/>
        </w:rPr>
        <w:t xml:space="preserve">Dated: </w:t>
      </w:r>
      <w:r w:rsidR="00527855">
        <w:rPr>
          <w:rFonts w:ascii="Arial" w:eastAsia="Arial" w:hAnsi="Arial" w:cs="Arial"/>
        </w:rPr>
        <w:t xml:space="preserve">21/06/2018 </w:t>
      </w:r>
    </w:p>
    <w:p w14:paraId="14021D33" w14:textId="77777777" w:rsidR="00CC2CFA" w:rsidRPr="00DF6D2A" w:rsidRDefault="00DF6D2A" w:rsidP="00F521A6">
      <w:pPr>
        <w:spacing w:before="120" w:after="120"/>
        <w:jc w:val="both"/>
        <w:rPr>
          <w:rFonts w:ascii="Arial" w:hAnsi="Arial" w:cs="Arial"/>
        </w:rPr>
      </w:pPr>
      <w:r w:rsidRPr="00DF6D2A">
        <w:rPr>
          <w:rFonts w:ascii="Arial" w:eastAsia="Arial" w:hAnsi="Arial" w:cs="Arial"/>
        </w:rPr>
        <w:t xml:space="preserve">Framework Reference: </w:t>
      </w:r>
      <w:r w:rsidR="00B52516">
        <w:rPr>
          <w:rFonts w:ascii="Arial" w:eastAsia="Arial" w:hAnsi="Arial" w:cs="Arial"/>
        </w:rPr>
        <w:t>RM6003</w:t>
      </w:r>
    </w:p>
    <w:p w14:paraId="3026F59C" w14:textId="77777777" w:rsidR="00CC2CFA" w:rsidRPr="00DF6D2A" w:rsidRDefault="00DF6D2A" w:rsidP="00F521A6">
      <w:pPr>
        <w:spacing w:before="120" w:after="120"/>
        <w:jc w:val="both"/>
        <w:rPr>
          <w:rFonts w:ascii="Arial" w:hAnsi="Arial" w:cs="Arial"/>
        </w:rPr>
      </w:pPr>
      <w:r w:rsidRPr="00DF6D2A">
        <w:rPr>
          <w:rFonts w:ascii="Arial" w:eastAsia="Arial" w:hAnsi="Arial" w:cs="Arial"/>
        </w:rPr>
        <w:t xml:space="preserve"> </w:t>
      </w:r>
    </w:p>
    <w:p w14:paraId="61A93178" w14:textId="77777777" w:rsidR="00CC2CFA" w:rsidRPr="00DF6D2A" w:rsidRDefault="00CC2CFA" w:rsidP="00F521A6">
      <w:pPr>
        <w:spacing w:before="120" w:after="120"/>
        <w:ind w:left="426"/>
        <w:jc w:val="both"/>
        <w:rPr>
          <w:rFonts w:ascii="Arial" w:hAnsi="Arial" w:cs="Arial"/>
        </w:rPr>
      </w:pPr>
    </w:p>
    <w:p w14:paraId="32DBB398"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CROWN COMMERCIAL SERVICE</w:t>
      </w:r>
    </w:p>
    <w:p w14:paraId="31859062" w14:textId="77777777" w:rsidR="00CC2CFA" w:rsidRPr="00DF6D2A" w:rsidRDefault="00CC2CFA" w:rsidP="00F521A6">
      <w:pPr>
        <w:spacing w:before="120" w:after="120"/>
        <w:jc w:val="both"/>
        <w:rPr>
          <w:rFonts w:ascii="Arial" w:hAnsi="Arial" w:cs="Arial"/>
        </w:rPr>
      </w:pPr>
    </w:p>
    <w:p w14:paraId="6C00C1FC" w14:textId="77777777" w:rsidR="00CC2CFA" w:rsidRPr="00DF6D2A" w:rsidRDefault="00DF6D2A" w:rsidP="00F521A6">
      <w:pPr>
        <w:spacing w:before="120" w:after="120"/>
        <w:jc w:val="both"/>
        <w:rPr>
          <w:rFonts w:ascii="Arial" w:hAnsi="Arial" w:cs="Arial"/>
        </w:rPr>
      </w:pPr>
      <w:r w:rsidRPr="00DF6D2A">
        <w:rPr>
          <w:rFonts w:ascii="Arial" w:hAnsi="Arial" w:cs="Arial"/>
          <w:b/>
        </w:rPr>
        <w:t>and</w:t>
      </w:r>
    </w:p>
    <w:p w14:paraId="741EDE33" w14:textId="77777777" w:rsidR="00CC2CFA" w:rsidRPr="00DF6D2A" w:rsidRDefault="00CC2CFA" w:rsidP="00F521A6">
      <w:pPr>
        <w:spacing w:before="120" w:after="120"/>
        <w:jc w:val="both"/>
        <w:rPr>
          <w:rFonts w:ascii="Arial" w:hAnsi="Arial" w:cs="Arial"/>
        </w:rPr>
      </w:pPr>
    </w:p>
    <w:p w14:paraId="5F3F3BE4" w14:textId="77777777" w:rsidR="00CC2CFA" w:rsidRPr="007E78C0" w:rsidRDefault="007E78C0" w:rsidP="00F521A6">
      <w:pPr>
        <w:spacing w:before="120" w:after="120"/>
        <w:jc w:val="both"/>
        <w:outlineLvl w:val="0"/>
        <w:rPr>
          <w:rFonts w:ascii="Arial" w:hAnsi="Arial" w:cs="Arial"/>
          <w:b/>
        </w:rPr>
      </w:pPr>
      <w:r w:rsidRPr="007E78C0">
        <w:rPr>
          <w:rFonts w:ascii="Arial" w:hAnsi="Arial" w:cs="Arial"/>
          <w:b/>
        </w:rPr>
        <w:t>OMD Group Ltd</w:t>
      </w:r>
    </w:p>
    <w:p w14:paraId="17E9934A" w14:textId="77777777" w:rsidR="00CC2CFA" w:rsidRPr="00DF6D2A" w:rsidRDefault="00CC2CFA" w:rsidP="00F521A6">
      <w:pPr>
        <w:spacing w:before="120" w:after="120"/>
        <w:jc w:val="both"/>
        <w:rPr>
          <w:rFonts w:ascii="Arial" w:hAnsi="Arial" w:cs="Arial"/>
        </w:rPr>
      </w:pPr>
    </w:p>
    <w:p w14:paraId="76C44237" w14:textId="77777777" w:rsidR="001E562A" w:rsidRDefault="001E562A" w:rsidP="00F521A6">
      <w:pPr>
        <w:spacing w:before="120" w:after="120"/>
        <w:jc w:val="both"/>
        <w:rPr>
          <w:rFonts w:ascii="Arial" w:hAnsi="Arial" w:cs="Arial"/>
          <w:b/>
        </w:rPr>
      </w:pPr>
      <w:bookmarkStart w:id="0" w:name="h.gjdgxs" w:colFirst="0" w:colLast="0"/>
      <w:bookmarkEnd w:id="0"/>
      <w:r>
        <w:rPr>
          <w:rFonts w:ascii="Arial" w:hAnsi="Arial" w:cs="Arial"/>
          <w:b/>
        </w:rPr>
        <w:br w:type="page"/>
      </w:r>
    </w:p>
    <w:p w14:paraId="622D2AFE" w14:textId="77777777" w:rsidR="00CC2CFA" w:rsidRPr="00DF6D2A" w:rsidRDefault="00DF6D2A" w:rsidP="00F521A6">
      <w:pPr>
        <w:keepNext/>
        <w:spacing w:before="120" w:after="120"/>
        <w:jc w:val="both"/>
        <w:outlineLvl w:val="0"/>
        <w:rPr>
          <w:rFonts w:ascii="Arial" w:hAnsi="Arial" w:cs="Arial"/>
        </w:rPr>
      </w:pPr>
      <w:r w:rsidRPr="00DF6D2A">
        <w:rPr>
          <w:rFonts w:ascii="Arial" w:hAnsi="Arial" w:cs="Arial"/>
          <w:b/>
        </w:rPr>
        <w:lastRenderedPageBreak/>
        <w:t>TABLE OF CONTENT</w:t>
      </w:r>
    </w:p>
    <w:p w14:paraId="79D74B94" w14:textId="77777777" w:rsidR="00931F5B" w:rsidRDefault="00931F5B" w:rsidP="00F521A6">
      <w:pPr>
        <w:tabs>
          <w:tab w:val="left" w:pos="1418"/>
          <w:tab w:val="right" w:pos="9019"/>
        </w:tabs>
        <w:spacing w:before="120" w:after="120"/>
        <w:jc w:val="both"/>
        <w:outlineLvl w:val="0"/>
        <w:rPr>
          <w:rFonts w:ascii="Arial" w:hAnsi="Arial" w:cs="Arial"/>
        </w:rPr>
      </w:pPr>
      <w:bookmarkStart w:id="1" w:name="id.30j0zll" w:colFirst="0" w:colLast="0"/>
      <w:bookmarkEnd w:id="1"/>
      <w:r>
        <w:rPr>
          <w:rFonts w:ascii="Arial" w:hAnsi="Arial" w:cs="Arial"/>
          <w:b/>
          <w:color w:val="0000FF"/>
          <w:u w:val="single"/>
        </w:rPr>
        <w:t>CLAUSES:</w:t>
      </w:r>
    </w:p>
    <w:p w14:paraId="537B6FE4"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3znysh7">
        <w:r w:rsidR="00DF6D2A" w:rsidRPr="00DF6D2A">
          <w:rPr>
            <w:rFonts w:ascii="Arial" w:hAnsi="Arial" w:cs="Arial"/>
            <w:b/>
            <w:color w:val="0000FF"/>
            <w:u w:val="single"/>
          </w:rPr>
          <w:t>1.</w:t>
        </w:r>
      </w:hyperlink>
      <w:hyperlink w:anchor="h.3znysh7">
        <w:r w:rsidR="00DF6D2A" w:rsidRPr="00DF6D2A">
          <w:rPr>
            <w:rFonts w:ascii="Arial" w:hAnsi="Arial" w:cs="Arial"/>
          </w:rPr>
          <w:tab/>
        </w:r>
      </w:hyperlink>
      <w:hyperlink w:anchor="h.3znysh7">
        <w:r w:rsidR="00DF6D2A" w:rsidRPr="00DF6D2A">
          <w:rPr>
            <w:rFonts w:ascii="Arial" w:hAnsi="Arial" w:cs="Arial"/>
            <w:b/>
            <w:color w:val="0000FF"/>
            <w:u w:val="single"/>
          </w:rPr>
          <w:t>The Appointment</w:t>
        </w:r>
      </w:hyperlink>
    </w:p>
    <w:p w14:paraId="418052DF"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tyjcwt">
        <w:r w:rsidR="00DF6D2A" w:rsidRPr="00DF6D2A">
          <w:rPr>
            <w:rFonts w:ascii="Arial" w:hAnsi="Arial" w:cs="Arial"/>
            <w:b/>
            <w:color w:val="0000FF"/>
            <w:u w:val="single"/>
          </w:rPr>
          <w:t>2.</w:t>
        </w:r>
      </w:hyperlink>
      <w:hyperlink w:anchor="h.tyjcwt">
        <w:r w:rsidR="00DF6D2A" w:rsidRPr="00DF6D2A">
          <w:rPr>
            <w:rFonts w:ascii="Arial" w:hAnsi="Arial" w:cs="Arial"/>
          </w:rPr>
          <w:tab/>
        </w:r>
      </w:hyperlink>
      <w:hyperlink w:anchor="h.tyjcwt">
        <w:r w:rsidR="00DF6D2A" w:rsidRPr="00DF6D2A">
          <w:rPr>
            <w:rFonts w:ascii="Arial" w:hAnsi="Arial" w:cs="Arial"/>
            <w:b/>
            <w:color w:val="0000FF"/>
            <w:u w:val="single"/>
          </w:rPr>
          <w:t>Services offered</w:t>
        </w:r>
      </w:hyperlink>
    </w:p>
    <w:p w14:paraId="72F81511"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t3h5sf">
        <w:r w:rsidR="00DF6D2A" w:rsidRPr="00DF6D2A">
          <w:rPr>
            <w:rFonts w:ascii="Arial" w:hAnsi="Arial" w:cs="Arial"/>
            <w:b/>
            <w:color w:val="0000FF"/>
            <w:u w:val="single"/>
          </w:rPr>
          <w:t>3.</w:t>
        </w:r>
      </w:hyperlink>
      <w:hyperlink w:anchor="h.1t3h5sf">
        <w:r w:rsidR="00DF6D2A" w:rsidRPr="00DF6D2A">
          <w:rPr>
            <w:rFonts w:ascii="Arial" w:hAnsi="Arial" w:cs="Arial"/>
          </w:rPr>
          <w:tab/>
        </w:r>
      </w:hyperlink>
      <w:hyperlink w:anchor="h.1t3h5sf">
        <w:r w:rsidR="00DF6D2A" w:rsidRPr="00DF6D2A">
          <w:rPr>
            <w:rFonts w:ascii="Arial" w:hAnsi="Arial" w:cs="Arial"/>
            <w:b/>
            <w:color w:val="0000FF"/>
            <w:u w:val="single"/>
          </w:rPr>
          <w:t>How Services will be bought (Call-Off Process)</w:t>
        </w:r>
      </w:hyperlink>
      <w:r w:rsidR="00FC1826" w:rsidRPr="00DF6D2A">
        <w:rPr>
          <w:rFonts w:ascii="Arial" w:hAnsi="Arial" w:cs="Arial"/>
        </w:rPr>
        <w:t xml:space="preserve"> </w:t>
      </w:r>
    </w:p>
    <w:p w14:paraId="324D2822"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lnxbz9">
        <w:r w:rsidR="00DF6D2A" w:rsidRPr="00DF6D2A">
          <w:rPr>
            <w:rFonts w:ascii="Arial" w:hAnsi="Arial" w:cs="Arial"/>
            <w:b/>
            <w:color w:val="0000FF"/>
            <w:u w:val="single"/>
          </w:rPr>
          <w:t>4.</w:t>
        </w:r>
      </w:hyperlink>
      <w:hyperlink w:anchor="h.lnxbz9">
        <w:r w:rsidR="00DF6D2A" w:rsidRPr="00DF6D2A">
          <w:rPr>
            <w:rFonts w:ascii="Arial" w:hAnsi="Arial" w:cs="Arial"/>
          </w:rPr>
          <w:tab/>
        </w:r>
      </w:hyperlink>
      <w:hyperlink w:anchor="h.lnxbz9">
        <w:r w:rsidR="00DF6D2A" w:rsidRPr="00DF6D2A">
          <w:rPr>
            <w:rFonts w:ascii="Arial" w:hAnsi="Arial" w:cs="Arial"/>
            <w:b/>
            <w:color w:val="0000FF"/>
            <w:u w:val="single"/>
          </w:rPr>
          <w:t>Framework arrangement and award procedure</w:t>
        </w:r>
      </w:hyperlink>
    </w:p>
    <w:p w14:paraId="55097D09"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2jxsxqh">
        <w:r w:rsidR="00DF6D2A" w:rsidRPr="00DF6D2A">
          <w:rPr>
            <w:rFonts w:ascii="Arial" w:hAnsi="Arial" w:cs="Arial"/>
            <w:b/>
            <w:color w:val="0000FF"/>
            <w:u w:val="single"/>
          </w:rPr>
          <w:t>5.</w:t>
        </w:r>
      </w:hyperlink>
      <w:hyperlink w:anchor="h.2jxsxqh">
        <w:r w:rsidR="00DF6D2A" w:rsidRPr="00DF6D2A">
          <w:rPr>
            <w:rFonts w:ascii="Arial" w:hAnsi="Arial" w:cs="Arial"/>
          </w:rPr>
          <w:tab/>
        </w:r>
      </w:hyperlink>
      <w:hyperlink w:anchor="h.2jxsxqh">
        <w:r w:rsidR="00DF6D2A" w:rsidRPr="00DF6D2A">
          <w:rPr>
            <w:rFonts w:ascii="Arial" w:hAnsi="Arial" w:cs="Arial"/>
            <w:b/>
            <w:color w:val="0000FF"/>
            <w:u w:val="single"/>
          </w:rPr>
          <w:t>The Agency’s obligations under the framework</w:t>
        </w:r>
      </w:hyperlink>
    </w:p>
    <w:p w14:paraId="680EB68E"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pxezwc">
        <w:r w:rsidR="00DF6D2A" w:rsidRPr="00DF6D2A">
          <w:rPr>
            <w:rFonts w:ascii="Arial" w:hAnsi="Arial" w:cs="Arial"/>
            <w:b/>
            <w:color w:val="0000FF"/>
            <w:u w:val="single"/>
          </w:rPr>
          <w:t>6.</w:t>
        </w:r>
      </w:hyperlink>
      <w:hyperlink w:anchor="h.1pxezwc">
        <w:r w:rsidR="00DF6D2A" w:rsidRPr="00DF6D2A">
          <w:rPr>
            <w:rFonts w:ascii="Arial" w:hAnsi="Arial" w:cs="Arial"/>
          </w:rPr>
          <w:tab/>
        </w:r>
      </w:hyperlink>
      <w:hyperlink w:anchor="h.1pxezwc">
        <w:r w:rsidR="00DF6D2A" w:rsidRPr="00DF6D2A">
          <w:rPr>
            <w:rFonts w:ascii="Arial" w:hAnsi="Arial" w:cs="Arial"/>
            <w:b/>
            <w:color w:val="0000FF"/>
            <w:u w:val="single"/>
          </w:rPr>
          <w:t>Management information and management charges</w:t>
        </w:r>
      </w:hyperlink>
    </w:p>
    <w:p w14:paraId="177E6232"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2grqrue">
        <w:r w:rsidR="00DF6D2A" w:rsidRPr="00DF6D2A">
          <w:rPr>
            <w:rFonts w:ascii="Arial" w:hAnsi="Arial" w:cs="Arial"/>
            <w:b/>
            <w:color w:val="0000FF"/>
            <w:u w:val="single"/>
          </w:rPr>
          <w:t>7.</w:t>
        </w:r>
      </w:hyperlink>
      <w:hyperlink w:anchor="h.2grqrue">
        <w:r w:rsidR="00DF6D2A" w:rsidRPr="00DF6D2A">
          <w:rPr>
            <w:rFonts w:ascii="Arial" w:hAnsi="Arial" w:cs="Arial"/>
          </w:rPr>
          <w:tab/>
        </w:r>
      </w:hyperlink>
      <w:hyperlink w:anchor="h.2grqrue">
        <w:r w:rsidR="00DF6D2A" w:rsidRPr="00DF6D2A">
          <w:rPr>
            <w:rFonts w:ascii="Arial" w:hAnsi="Arial" w:cs="Arial"/>
            <w:b/>
            <w:color w:val="0000FF"/>
            <w:u w:val="single"/>
          </w:rPr>
          <w:t>Record keeping, confidentiality and transparency</w:t>
        </w:r>
      </w:hyperlink>
    </w:p>
    <w:p w14:paraId="6689CE43"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jlao46">
        <w:r w:rsidR="00DF6D2A" w:rsidRPr="00DF6D2A">
          <w:rPr>
            <w:rFonts w:ascii="Arial" w:hAnsi="Arial" w:cs="Arial"/>
            <w:b/>
            <w:color w:val="0000FF"/>
            <w:u w:val="single"/>
          </w:rPr>
          <w:t>8.</w:t>
        </w:r>
      </w:hyperlink>
      <w:hyperlink w:anchor="h.1jlao46">
        <w:r w:rsidR="00DF6D2A" w:rsidRPr="00DF6D2A">
          <w:rPr>
            <w:rFonts w:ascii="Arial" w:hAnsi="Arial" w:cs="Arial"/>
          </w:rPr>
          <w:tab/>
        </w:r>
      </w:hyperlink>
      <w:hyperlink w:anchor="h.1jlao46">
        <w:r w:rsidR="00DF6D2A" w:rsidRPr="00DF6D2A">
          <w:rPr>
            <w:rFonts w:ascii="Arial" w:hAnsi="Arial" w:cs="Arial"/>
            <w:b/>
            <w:color w:val="0000FF"/>
            <w:u w:val="single"/>
          </w:rPr>
          <w:t>General governance</w:t>
        </w:r>
      </w:hyperlink>
    </w:p>
    <w:p w14:paraId="4FBABFB9"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x0gk37">
        <w:r w:rsidR="00DF6D2A" w:rsidRPr="00DF6D2A">
          <w:rPr>
            <w:rFonts w:ascii="Arial" w:hAnsi="Arial" w:cs="Arial"/>
            <w:b/>
            <w:color w:val="0000FF"/>
            <w:u w:val="single"/>
          </w:rPr>
          <w:t>9.</w:t>
        </w:r>
      </w:hyperlink>
      <w:hyperlink w:anchor="h.1x0gk37">
        <w:r w:rsidR="00DF6D2A" w:rsidRPr="00DF6D2A">
          <w:rPr>
            <w:rFonts w:ascii="Arial" w:hAnsi="Arial" w:cs="Arial"/>
          </w:rPr>
          <w:tab/>
        </w:r>
      </w:hyperlink>
      <w:hyperlink w:anchor="h.1x0gk37">
        <w:r w:rsidR="00DF6D2A" w:rsidRPr="00DF6D2A">
          <w:rPr>
            <w:rFonts w:ascii="Arial" w:hAnsi="Arial" w:cs="Arial"/>
            <w:b/>
            <w:color w:val="0000FF"/>
            <w:u w:val="single"/>
          </w:rPr>
          <w:t>Framework agreement termination and suspension</w:t>
        </w:r>
      </w:hyperlink>
      <w:hyperlink w:anchor="h.1x0gk37">
        <w:r w:rsidR="00DF6D2A" w:rsidRPr="00DF6D2A">
          <w:rPr>
            <w:rFonts w:ascii="Arial" w:hAnsi="Arial" w:cs="Arial"/>
            <w:b/>
          </w:rPr>
          <w:tab/>
        </w:r>
      </w:hyperlink>
    </w:p>
    <w:p w14:paraId="4A59FED0"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opuj5n">
        <w:r w:rsidR="00DF6D2A" w:rsidRPr="00DF6D2A">
          <w:rPr>
            <w:rFonts w:ascii="Arial" w:hAnsi="Arial" w:cs="Arial"/>
            <w:b/>
            <w:color w:val="0000FF"/>
            <w:u w:val="single"/>
          </w:rPr>
          <w:t>10.</w:t>
        </w:r>
      </w:hyperlink>
      <w:hyperlink w:anchor="h.1opuj5n">
        <w:r w:rsidR="00DF6D2A" w:rsidRPr="00DF6D2A">
          <w:rPr>
            <w:rFonts w:ascii="Arial" w:hAnsi="Arial" w:cs="Arial"/>
          </w:rPr>
          <w:tab/>
        </w:r>
      </w:hyperlink>
      <w:hyperlink w:anchor="h.1opuj5n">
        <w:r w:rsidR="00DF6D2A" w:rsidRPr="00DF6D2A">
          <w:rPr>
            <w:rFonts w:ascii="Arial" w:hAnsi="Arial" w:cs="Arial"/>
            <w:b/>
            <w:color w:val="0000FF"/>
            <w:u w:val="single"/>
          </w:rPr>
          <w:t>Insurance and liability</w:t>
        </w:r>
      </w:hyperlink>
      <w:hyperlink w:anchor="h.1opuj5n">
        <w:r w:rsidR="00DF6D2A" w:rsidRPr="00DF6D2A">
          <w:rPr>
            <w:rFonts w:ascii="Arial" w:hAnsi="Arial" w:cs="Arial"/>
            <w:b/>
          </w:rPr>
          <w:tab/>
        </w:r>
      </w:hyperlink>
    </w:p>
    <w:p w14:paraId="79914CE6"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40ew0vw">
        <w:r w:rsidR="00DF6D2A" w:rsidRPr="00DF6D2A">
          <w:rPr>
            <w:rFonts w:ascii="Arial" w:hAnsi="Arial" w:cs="Arial"/>
            <w:b/>
            <w:color w:val="0000FF"/>
            <w:u w:val="single"/>
          </w:rPr>
          <w:t>11.</w:t>
        </w:r>
      </w:hyperlink>
      <w:hyperlink w:anchor="h.40ew0vw">
        <w:r w:rsidR="00DF6D2A" w:rsidRPr="00DF6D2A">
          <w:rPr>
            <w:rFonts w:ascii="Arial" w:hAnsi="Arial" w:cs="Arial"/>
          </w:rPr>
          <w:tab/>
        </w:r>
      </w:hyperlink>
      <w:hyperlink w:anchor="h.40ew0vw">
        <w:r w:rsidR="00DF6D2A" w:rsidRPr="00DF6D2A">
          <w:rPr>
            <w:rFonts w:ascii="Arial" w:hAnsi="Arial" w:cs="Arial"/>
            <w:b/>
            <w:color w:val="0000FF"/>
            <w:u w:val="single"/>
          </w:rPr>
          <w:t>Variations to this framework agreement</w:t>
        </w:r>
      </w:hyperlink>
    </w:p>
    <w:p w14:paraId="563FFD81"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84mhaj">
        <w:r w:rsidR="00DF6D2A" w:rsidRPr="00DF6D2A">
          <w:rPr>
            <w:rFonts w:ascii="Arial" w:hAnsi="Arial" w:cs="Arial"/>
            <w:b/>
            <w:color w:val="0000FF"/>
            <w:u w:val="single"/>
          </w:rPr>
          <w:t>12.</w:t>
        </w:r>
      </w:hyperlink>
      <w:hyperlink w:anchor="h.184mhaj">
        <w:r w:rsidR="00DF6D2A" w:rsidRPr="00DF6D2A">
          <w:rPr>
            <w:rFonts w:ascii="Arial" w:hAnsi="Arial" w:cs="Arial"/>
          </w:rPr>
          <w:tab/>
        </w:r>
      </w:hyperlink>
      <w:hyperlink w:anchor="h.184mhaj">
        <w:r w:rsidR="00DF6D2A" w:rsidRPr="00DF6D2A">
          <w:rPr>
            <w:rFonts w:ascii="Arial" w:hAnsi="Arial" w:cs="Arial"/>
            <w:b/>
            <w:color w:val="0000FF"/>
            <w:u w:val="single"/>
          </w:rPr>
          <w:t>Transfer and Sub-contracting</w:t>
        </w:r>
      </w:hyperlink>
    </w:p>
    <w:p w14:paraId="6FED11B5"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meukdy">
        <w:r w:rsidR="00DF6D2A" w:rsidRPr="00DF6D2A">
          <w:rPr>
            <w:rFonts w:ascii="Arial" w:hAnsi="Arial" w:cs="Arial"/>
            <w:b/>
            <w:color w:val="0000FF"/>
            <w:u w:val="single"/>
          </w:rPr>
          <w:t>13.</w:t>
        </w:r>
      </w:hyperlink>
      <w:hyperlink w:anchor="h.meukdy">
        <w:r w:rsidR="00DF6D2A" w:rsidRPr="00DF6D2A">
          <w:rPr>
            <w:rFonts w:ascii="Arial" w:hAnsi="Arial" w:cs="Arial"/>
          </w:rPr>
          <w:tab/>
        </w:r>
      </w:hyperlink>
      <w:r w:rsidR="00E40F20">
        <w:rPr>
          <w:rFonts w:ascii="Arial" w:hAnsi="Arial" w:cs="Arial"/>
          <w:b/>
          <w:color w:val="0000FF"/>
          <w:u w:val="single"/>
        </w:rPr>
        <w:t>Not Used</w:t>
      </w:r>
    </w:p>
    <w:p w14:paraId="74CD3068"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1ljsd9k">
        <w:r w:rsidR="00DF6D2A" w:rsidRPr="00DF6D2A">
          <w:rPr>
            <w:rFonts w:ascii="Arial" w:hAnsi="Arial" w:cs="Arial"/>
            <w:b/>
            <w:color w:val="0000FF"/>
            <w:u w:val="single"/>
          </w:rPr>
          <w:t>14.</w:t>
        </w:r>
      </w:hyperlink>
      <w:hyperlink w:anchor="h.1ljsd9k">
        <w:r w:rsidR="00DF6D2A" w:rsidRPr="00DF6D2A">
          <w:rPr>
            <w:rFonts w:ascii="Arial" w:hAnsi="Arial" w:cs="Arial"/>
          </w:rPr>
          <w:tab/>
        </w:r>
      </w:hyperlink>
      <w:hyperlink w:anchor="h.1ljsd9k">
        <w:r w:rsidR="00DF6D2A" w:rsidRPr="00DF6D2A">
          <w:rPr>
            <w:rFonts w:ascii="Arial" w:hAnsi="Arial" w:cs="Arial"/>
            <w:b/>
            <w:color w:val="0000FF"/>
            <w:u w:val="single"/>
          </w:rPr>
          <w:t>Rights of third parties</w:t>
        </w:r>
      </w:hyperlink>
    </w:p>
    <w:p w14:paraId="7EC6F618"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2koq656">
        <w:r w:rsidR="00DF6D2A" w:rsidRPr="00DF6D2A">
          <w:rPr>
            <w:rFonts w:ascii="Arial" w:hAnsi="Arial" w:cs="Arial"/>
            <w:b/>
            <w:color w:val="0000FF"/>
            <w:u w:val="single"/>
          </w:rPr>
          <w:t>15.</w:t>
        </w:r>
      </w:hyperlink>
      <w:hyperlink w:anchor="h.2koq656">
        <w:r w:rsidR="00DF6D2A" w:rsidRPr="00DF6D2A">
          <w:rPr>
            <w:rFonts w:ascii="Arial" w:hAnsi="Arial" w:cs="Arial"/>
          </w:rPr>
          <w:tab/>
        </w:r>
      </w:hyperlink>
      <w:hyperlink w:anchor="h.2koq656">
        <w:r w:rsidR="00DF6D2A" w:rsidRPr="00DF6D2A">
          <w:rPr>
            <w:rFonts w:ascii="Arial" w:hAnsi="Arial" w:cs="Arial"/>
            <w:b/>
            <w:color w:val="0000FF"/>
            <w:u w:val="single"/>
          </w:rPr>
          <w:t>Other provisions</w:t>
        </w:r>
      </w:hyperlink>
    </w:p>
    <w:p w14:paraId="31DC01B6" w14:textId="77777777" w:rsidR="00CC2CFA" w:rsidRPr="00DF6D2A" w:rsidRDefault="002F4A5E" w:rsidP="00F521A6">
      <w:pPr>
        <w:tabs>
          <w:tab w:val="left" w:pos="1418"/>
          <w:tab w:val="right" w:pos="9019"/>
        </w:tabs>
        <w:spacing w:before="120" w:after="120"/>
        <w:ind w:left="709"/>
        <w:jc w:val="both"/>
        <w:rPr>
          <w:rFonts w:ascii="Arial" w:hAnsi="Arial" w:cs="Arial"/>
        </w:rPr>
      </w:pPr>
      <w:hyperlink w:anchor="h.2y3w247">
        <w:r w:rsidR="00DF6D2A" w:rsidRPr="00DF6D2A">
          <w:rPr>
            <w:rFonts w:ascii="Arial" w:hAnsi="Arial" w:cs="Arial"/>
            <w:b/>
            <w:color w:val="0000FF"/>
            <w:u w:val="single"/>
          </w:rPr>
          <w:t>16.</w:t>
        </w:r>
      </w:hyperlink>
      <w:hyperlink w:anchor="h.2y3w247">
        <w:r w:rsidR="00DF6D2A" w:rsidRPr="00DF6D2A">
          <w:rPr>
            <w:rFonts w:ascii="Arial" w:hAnsi="Arial" w:cs="Arial"/>
          </w:rPr>
          <w:tab/>
        </w:r>
      </w:hyperlink>
      <w:hyperlink w:anchor="h.2y3w247">
        <w:r w:rsidR="00DF6D2A" w:rsidRPr="00DF6D2A">
          <w:rPr>
            <w:rFonts w:ascii="Arial" w:hAnsi="Arial" w:cs="Arial"/>
            <w:b/>
            <w:color w:val="0000FF"/>
            <w:u w:val="single"/>
          </w:rPr>
          <w:t>Intellectual property right and indemnity</w:t>
        </w:r>
      </w:hyperlink>
    </w:p>
    <w:p w14:paraId="603A7ADB" w14:textId="77777777" w:rsidR="00931F5B" w:rsidRDefault="002F4A5E" w:rsidP="00F521A6">
      <w:pPr>
        <w:tabs>
          <w:tab w:val="left" w:pos="1418"/>
          <w:tab w:val="right" w:pos="9019"/>
        </w:tabs>
        <w:spacing w:before="120" w:after="120"/>
        <w:ind w:left="709"/>
        <w:jc w:val="both"/>
        <w:rPr>
          <w:rFonts w:ascii="Arial" w:hAnsi="Arial" w:cs="Arial"/>
          <w:b/>
          <w:color w:val="0000FF"/>
          <w:u w:val="single"/>
        </w:rPr>
      </w:pPr>
      <w:hyperlink w:anchor="h.2ce457m">
        <w:r w:rsidR="00DF6D2A" w:rsidRPr="00DF6D2A">
          <w:rPr>
            <w:rFonts w:ascii="Arial" w:hAnsi="Arial" w:cs="Arial"/>
            <w:b/>
            <w:color w:val="0000FF"/>
            <w:u w:val="single"/>
          </w:rPr>
          <w:t>17.</w:t>
        </w:r>
      </w:hyperlink>
      <w:hyperlink w:anchor="h.2ce457m">
        <w:r w:rsidR="00DF6D2A" w:rsidRPr="00DF6D2A">
          <w:rPr>
            <w:rFonts w:ascii="Arial" w:hAnsi="Arial" w:cs="Arial"/>
          </w:rPr>
          <w:tab/>
        </w:r>
      </w:hyperlink>
      <w:hyperlink w:anchor="h.2ce457m">
        <w:r w:rsidR="00DF6D2A" w:rsidRPr="00DF6D2A">
          <w:rPr>
            <w:rFonts w:ascii="Arial" w:hAnsi="Arial" w:cs="Arial"/>
            <w:b/>
            <w:color w:val="0000FF"/>
            <w:u w:val="single"/>
          </w:rPr>
          <w:t>Complaints handling and resolution</w:t>
        </w:r>
      </w:hyperlink>
    </w:p>
    <w:p w14:paraId="3E88184C" w14:textId="77777777" w:rsidR="002442F3" w:rsidRPr="00FC1826" w:rsidRDefault="002442F3" w:rsidP="00F521A6">
      <w:pPr>
        <w:tabs>
          <w:tab w:val="left" w:pos="1418"/>
          <w:tab w:val="right" w:pos="9019"/>
        </w:tabs>
        <w:spacing w:before="120" w:after="120"/>
        <w:ind w:left="709"/>
        <w:jc w:val="both"/>
        <w:rPr>
          <w:rFonts w:ascii="Arial" w:hAnsi="Arial" w:cs="Arial"/>
          <w:b/>
          <w:color w:val="0000FF"/>
        </w:rPr>
      </w:pPr>
      <w:r w:rsidRPr="00FC1826">
        <w:rPr>
          <w:rFonts w:ascii="Arial" w:hAnsi="Arial" w:cs="Arial"/>
          <w:b/>
          <w:color w:val="0000FF"/>
        </w:rPr>
        <w:t>18.</w:t>
      </w:r>
      <w:r w:rsidRPr="00FC1826">
        <w:rPr>
          <w:rFonts w:ascii="Arial" w:hAnsi="Arial" w:cs="Arial"/>
          <w:b/>
          <w:color w:val="0000FF"/>
        </w:rPr>
        <w:tab/>
      </w:r>
      <w:r w:rsidRPr="00FC1826">
        <w:rPr>
          <w:rFonts w:ascii="Arial" w:hAnsi="Arial" w:cs="Arial"/>
          <w:b/>
          <w:color w:val="0000FF"/>
          <w:u w:val="single"/>
        </w:rPr>
        <w:t>Staff Transfer</w:t>
      </w:r>
    </w:p>
    <w:p w14:paraId="0618F54D" w14:textId="77777777" w:rsidR="002442F3" w:rsidRPr="00FC1826" w:rsidRDefault="002442F3" w:rsidP="00F521A6">
      <w:pPr>
        <w:tabs>
          <w:tab w:val="left" w:pos="1418"/>
          <w:tab w:val="right" w:pos="9019"/>
        </w:tabs>
        <w:spacing w:before="120" w:after="120"/>
        <w:ind w:left="709"/>
        <w:jc w:val="both"/>
        <w:rPr>
          <w:rFonts w:ascii="Arial" w:hAnsi="Arial" w:cs="Arial"/>
          <w:b/>
          <w:color w:val="0000FF"/>
        </w:rPr>
      </w:pPr>
      <w:r w:rsidRPr="00FC1826">
        <w:rPr>
          <w:rFonts w:ascii="Arial" w:hAnsi="Arial" w:cs="Arial"/>
          <w:b/>
          <w:color w:val="0000FF"/>
        </w:rPr>
        <w:t>19.</w:t>
      </w:r>
      <w:r w:rsidRPr="00FC1826">
        <w:rPr>
          <w:rFonts w:ascii="Arial" w:hAnsi="Arial" w:cs="Arial"/>
          <w:b/>
          <w:color w:val="0000FF"/>
        </w:rPr>
        <w:tab/>
      </w:r>
      <w:r w:rsidRPr="00FC1826">
        <w:rPr>
          <w:rFonts w:ascii="Arial" w:hAnsi="Arial" w:cs="Arial"/>
          <w:b/>
          <w:color w:val="0000FF"/>
          <w:u w:val="single"/>
        </w:rPr>
        <w:t>Business Continuity and Disaster Recovery</w:t>
      </w:r>
    </w:p>
    <w:p w14:paraId="06874EB6" w14:textId="77777777" w:rsidR="00931F5B" w:rsidRDefault="00931F5B" w:rsidP="00F521A6">
      <w:pPr>
        <w:tabs>
          <w:tab w:val="left" w:pos="1418"/>
          <w:tab w:val="right" w:pos="9019"/>
        </w:tabs>
        <w:spacing w:before="120" w:after="120"/>
        <w:ind w:left="709"/>
        <w:jc w:val="both"/>
        <w:rPr>
          <w:rFonts w:ascii="Arial" w:hAnsi="Arial" w:cs="Arial"/>
          <w:b/>
          <w:color w:val="0000FF"/>
          <w:u w:val="single"/>
        </w:rPr>
      </w:pPr>
    </w:p>
    <w:p w14:paraId="0FE35764" w14:textId="77777777" w:rsidR="00CC2CFA" w:rsidRPr="00DF6D2A" w:rsidRDefault="00931F5B" w:rsidP="00F521A6">
      <w:pPr>
        <w:tabs>
          <w:tab w:val="left" w:pos="1418"/>
          <w:tab w:val="right" w:pos="9019"/>
        </w:tabs>
        <w:spacing w:before="120" w:after="120"/>
        <w:jc w:val="both"/>
        <w:outlineLvl w:val="0"/>
        <w:rPr>
          <w:rFonts w:ascii="Arial" w:hAnsi="Arial" w:cs="Arial"/>
        </w:rPr>
      </w:pPr>
      <w:r>
        <w:rPr>
          <w:rFonts w:ascii="Arial" w:hAnsi="Arial" w:cs="Arial"/>
          <w:b/>
          <w:color w:val="0000FF"/>
          <w:u w:val="single"/>
        </w:rPr>
        <w:t>SCHEDULES:</w:t>
      </w:r>
      <w:hyperlink w:anchor="h.2ce457m">
        <w:r w:rsidR="00DF6D2A" w:rsidRPr="00DF6D2A">
          <w:rPr>
            <w:rFonts w:ascii="Arial" w:hAnsi="Arial" w:cs="Arial"/>
            <w:b/>
          </w:rPr>
          <w:tab/>
        </w:r>
      </w:hyperlink>
    </w:p>
    <w:p w14:paraId="1F9C3E71"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2pta16n">
        <w:r w:rsidR="00DF6D2A" w:rsidRPr="00DF6D2A">
          <w:rPr>
            <w:rFonts w:ascii="Arial" w:hAnsi="Arial" w:cs="Arial"/>
            <w:b/>
            <w:color w:val="0000FF"/>
            <w:u w:val="single"/>
          </w:rPr>
          <w:t>1.</w:t>
        </w:r>
      </w:hyperlink>
      <w:hyperlink w:anchor="h.2pta16n">
        <w:r w:rsidR="00DF6D2A" w:rsidRPr="00DF6D2A">
          <w:rPr>
            <w:rFonts w:ascii="Arial" w:hAnsi="Arial" w:cs="Arial"/>
          </w:rPr>
          <w:tab/>
        </w:r>
      </w:hyperlink>
      <w:hyperlink w:anchor="h.2pta16n">
        <w:r w:rsidR="00DF6D2A" w:rsidRPr="00DF6D2A">
          <w:rPr>
            <w:rFonts w:ascii="Arial" w:hAnsi="Arial" w:cs="Arial"/>
            <w:b/>
            <w:color w:val="0000FF"/>
            <w:u w:val="single"/>
          </w:rPr>
          <w:t>FRAMEWORK SCHEDULE 1: DEFINITIONS AND INTERPRETATION</w:t>
        </w:r>
      </w:hyperlink>
      <w:hyperlink w:anchor="h.2pta16n">
        <w:r w:rsidR="00DF6D2A" w:rsidRPr="00DF6D2A">
          <w:rPr>
            <w:rFonts w:ascii="Arial" w:hAnsi="Arial" w:cs="Arial"/>
            <w:b/>
          </w:rPr>
          <w:tab/>
        </w:r>
      </w:hyperlink>
      <w:r w:rsidR="00A4364C" w:rsidRPr="00DF6D2A">
        <w:rPr>
          <w:rFonts w:ascii="Arial" w:hAnsi="Arial" w:cs="Arial"/>
        </w:rPr>
        <w:t xml:space="preserve"> </w:t>
      </w:r>
    </w:p>
    <w:p w14:paraId="481447D9" w14:textId="77777777" w:rsidR="00CC2CFA" w:rsidRPr="00DF6D2A" w:rsidRDefault="002F4A5E" w:rsidP="00F521A6">
      <w:pPr>
        <w:tabs>
          <w:tab w:val="left" w:pos="709"/>
        </w:tabs>
        <w:spacing w:before="120" w:after="120"/>
        <w:ind w:left="1418"/>
        <w:jc w:val="both"/>
        <w:rPr>
          <w:rFonts w:ascii="Arial" w:hAnsi="Arial" w:cs="Arial"/>
        </w:rPr>
      </w:pPr>
      <w:hyperlink w:anchor="h.14ykbeg">
        <w:r w:rsidR="00DF6D2A" w:rsidRPr="00DF6D2A">
          <w:rPr>
            <w:rFonts w:ascii="Arial" w:hAnsi="Arial" w:cs="Arial"/>
            <w:b/>
            <w:smallCaps/>
            <w:color w:val="0000FF"/>
            <w:u w:val="single"/>
          </w:rPr>
          <w:t>A.</w:t>
        </w:r>
      </w:hyperlink>
      <w:hyperlink w:anchor="h.14ykbeg">
        <w:r w:rsidR="00DF6D2A" w:rsidRPr="00DF6D2A">
          <w:rPr>
            <w:rFonts w:ascii="Arial" w:hAnsi="Arial" w:cs="Arial"/>
          </w:rPr>
          <w:tab/>
        </w:r>
      </w:hyperlink>
      <w:hyperlink w:anchor="h.14ykbeg">
        <w:r w:rsidR="00DF6D2A" w:rsidRPr="00DF6D2A">
          <w:rPr>
            <w:rFonts w:ascii="Arial" w:hAnsi="Arial" w:cs="Arial"/>
            <w:b/>
            <w:smallCaps/>
            <w:color w:val="0000FF"/>
            <w:u w:val="single"/>
          </w:rPr>
          <w:t>D</w:t>
        </w:r>
        <w:r w:rsidR="005C33AF">
          <w:rPr>
            <w:rFonts w:ascii="Arial" w:hAnsi="Arial" w:cs="Arial"/>
            <w:b/>
            <w:smallCaps/>
            <w:color w:val="0000FF"/>
            <w:u w:val="single"/>
          </w:rPr>
          <w:t>EFINED TERMS</w:t>
        </w:r>
      </w:hyperlink>
      <w:hyperlink w:anchor="h.14ykbeg">
        <w:r w:rsidR="00DF6D2A" w:rsidRPr="00DF6D2A">
          <w:rPr>
            <w:rFonts w:ascii="Arial" w:hAnsi="Arial" w:cs="Arial"/>
            <w:b/>
            <w:smallCaps/>
          </w:rPr>
          <w:tab/>
        </w:r>
      </w:hyperlink>
    </w:p>
    <w:p w14:paraId="4D151EA8" w14:textId="77777777" w:rsidR="00585B1C" w:rsidRDefault="002F4A5E" w:rsidP="00F521A6">
      <w:pPr>
        <w:tabs>
          <w:tab w:val="left" w:pos="709"/>
        </w:tabs>
        <w:spacing w:before="120" w:after="120"/>
        <w:ind w:left="1418"/>
        <w:jc w:val="both"/>
        <w:rPr>
          <w:rFonts w:ascii="Arial" w:hAnsi="Arial" w:cs="Arial"/>
          <w:b/>
          <w:smallCaps/>
          <w:color w:val="0000FF"/>
          <w:u w:val="single"/>
        </w:rPr>
      </w:pPr>
      <w:hyperlink w:anchor="h.3oy7u29">
        <w:r w:rsidR="00DF6D2A" w:rsidRPr="00DF6D2A">
          <w:rPr>
            <w:rFonts w:ascii="Arial" w:hAnsi="Arial" w:cs="Arial"/>
            <w:b/>
            <w:smallCaps/>
            <w:color w:val="0000FF"/>
            <w:u w:val="single"/>
          </w:rPr>
          <w:t>B.</w:t>
        </w:r>
      </w:hyperlink>
      <w:hyperlink w:anchor="h.3oy7u29">
        <w:r w:rsidR="00DF6D2A" w:rsidRPr="00DF6D2A">
          <w:rPr>
            <w:rFonts w:ascii="Arial" w:hAnsi="Arial" w:cs="Arial"/>
          </w:rPr>
          <w:tab/>
        </w:r>
      </w:hyperlink>
      <w:hyperlink w:anchor="h.3oy7u29">
        <w:r w:rsidR="00DF6D2A" w:rsidRPr="00DF6D2A">
          <w:rPr>
            <w:rFonts w:ascii="Arial" w:hAnsi="Arial" w:cs="Arial"/>
            <w:b/>
            <w:smallCaps/>
            <w:color w:val="0000FF"/>
            <w:u w:val="single"/>
          </w:rPr>
          <w:t>INTERPRETATION</w:t>
        </w:r>
      </w:hyperlink>
    </w:p>
    <w:p w14:paraId="3E45F02B"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338fx5o">
        <w:r w:rsidR="00DF6D2A" w:rsidRPr="00DF6D2A">
          <w:rPr>
            <w:rFonts w:ascii="Arial" w:hAnsi="Arial" w:cs="Arial"/>
            <w:b/>
            <w:color w:val="0000FF"/>
            <w:u w:val="single"/>
          </w:rPr>
          <w:t>2.</w:t>
        </w:r>
      </w:hyperlink>
      <w:hyperlink w:anchor="h.338fx5o">
        <w:r w:rsidR="00DF6D2A" w:rsidRPr="00DF6D2A">
          <w:rPr>
            <w:rFonts w:ascii="Arial" w:hAnsi="Arial" w:cs="Arial"/>
          </w:rPr>
          <w:tab/>
        </w:r>
      </w:hyperlink>
      <w:hyperlink w:anchor="h.338fx5o">
        <w:r w:rsidR="00DF6D2A" w:rsidRPr="00DF6D2A">
          <w:rPr>
            <w:rFonts w:ascii="Arial" w:hAnsi="Arial" w:cs="Arial"/>
            <w:b/>
            <w:color w:val="0000FF"/>
            <w:u w:val="single"/>
          </w:rPr>
          <w:t>FRAMEWORK SCHEDULE 2:</w:t>
        </w:r>
      </w:hyperlink>
      <w:hyperlink w:anchor="h.338fx5o">
        <w:r w:rsidR="00DF6D2A" w:rsidRPr="00DF6D2A">
          <w:rPr>
            <w:rFonts w:ascii="Arial" w:eastAsia="Arial" w:hAnsi="Arial" w:cs="Arial"/>
            <w:b/>
            <w:color w:val="0000FF"/>
            <w:u w:val="single"/>
          </w:rPr>
          <w:t xml:space="preserve"> </w:t>
        </w:r>
      </w:hyperlink>
      <w:hyperlink w:anchor="h.338fx5o">
        <w:r w:rsidR="00DF6D2A" w:rsidRPr="00DF6D2A">
          <w:rPr>
            <w:rFonts w:ascii="Arial" w:hAnsi="Arial" w:cs="Arial"/>
            <w:b/>
            <w:color w:val="0000FF"/>
            <w:u w:val="single"/>
          </w:rPr>
          <w:t>KEY SUB-CONTRACTORS</w:t>
        </w:r>
      </w:hyperlink>
      <w:hyperlink w:anchor="h.338fx5o">
        <w:r w:rsidR="00DF6D2A" w:rsidRPr="00DF6D2A">
          <w:rPr>
            <w:rFonts w:ascii="Arial" w:hAnsi="Arial" w:cs="Arial"/>
            <w:b/>
          </w:rPr>
          <w:tab/>
        </w:r>
      </w:hyperlink>
    </w:p>
    <w:p w14:paraId="1C1B72FF"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2hio093">
        <w:r w:rsidR="00DF6D2A" w:rsidRPr="00DF6D2A">
          <w:rPr>
            <w:rFonts w:ascii="Arial" w:hAnsi="Arial" w:cs="Arial"/>
            <w:b/>
            <w:color w:val="0000FF"/>
            <w:u w:val="single"/>
          </w:rPr>
          <w:t>3.</w:t>
        </w:r>
      </w:hyperlink>
      <w:hyperlink w:anchor="h.2hio093">
        <w:r w:rsidR="00DF6D2A" w:rsidRPr="00DF6D2A">
          <w:rPr>
            <w:rFonts w:ascii="Arial" w:hAnsi="Arial" w:cs="Arial"/>
          </w:rPr>
          <w:tab/>
        </w:r>
      </w:hyperlink>
      <w:hyperlink w:anchor="h.2hio093">
        <w:r w:rsidR="00DF6D2A" w:rsidRPr="00DF6D2A">
          <w:rPr>
            <w:rFonts w:ascii="Arial" w:hAnsi="Arial" w:cs="Arial"/>
            <w:b/>
            <w:color w:val="0000FF"/>
            <w:u w:val="single"/>
          </w:rPr>
          <w:t>FRAMEWORK SCHEDULE 3: CHARGING STRUCTURE</w:t>
        </w:r>
      </w:hyperlink>
    </w:p>
    <w:p w14:paraId="64175E27" w14:textId="77777777" w:rsidR="00CC2CFA" w:rsidRPr="00DF6D2A" w:rsidRDefault="002F4A5E" w:rsidP="00F521A6">
      <w:pPr>
        <w:tabs>
          <w:tab w:val="left" w:pos="1418"/>
          <w:tab w:val="right" w:pos="9019"/>
        </w:tabs>
        <w:spacing w:before="120" w:after="120"/>
        <w:ind w:left="1418" w:hanging="709"/>
        <w:jc w:val="both"/>
        <w:rPr>
          <w:rFonts w:ascii="Arial" w:hAnsi="Arial" w:cs="Arial"/>
        </w:rPr>
      </w:pPr>
      <w:hyperlink w:anchor="h.3gnlt4p">
        <w:r w:rsidR="00DF6D2A" w:rsidRPr="00DF6D2A">
          <w:rPr>
            <w:rFonts w:ascii="Arial" w:hAnsi="Arial" w:cs="Arial"/>
            <w:b/>
            <w:color w:val="0000FF"/>
            <w:u w:val="single"/>
          </w:rPr>
          <w:t>4</w:t>
        </w:r>
        <w:r w:rsidR="00E94930">
          <w:rPr>
            <w:rFonts w:ascii="Arial" w:hAnsi="Arial" w:cs="Arial"/>
            <w:b/>
            <w:color w:val="0000FF"/>
            <w:u w:val="single"/>
          </w:rPr>
          <w:t>B</w:t>
        </w:r>
        <w:r w:rsidR="00DF6D2A" w:rsidRPr="00DF6D2A">
          <w:rPr>
            <w:rFonts w:ascii="Arial" w:hAnsi="Arial" w:cs="Arial"/>
            <w:b/>
            <w:color w:val="0000FF"/>
            <w:u w:val="single"/>
          </w:rPr>
          <w:t>.</w:t>
        </w:r>
      </w:hyperlink>
      <w:hyperlink w:anchor="h.3gnlt4p">
        <w:r w:rsidR="00DF6D2A" w:rsidRPr="00DF6D2A">
          <w:rPr>
            <w:rFonts w:ascii="Arial" w:hAnsi="Arial" w:cs="Arial"/>
          </w:rPr>
          <w:tab/>
        </w:r>
      </w:hyperlink>
      <w:hyperlink w:anchor="h.3gnlt4p">
        <w:r w:rsidR="00DF6D2A" w:rsidRPr="00DF6D2A">
          <w:rPr>
            <w:rFonts w:ascii="Arial" w:hAnsi="Arial" w:cs="Arial"/>
            <w:b/>
            <w:color w:val="0000FF"/>
            <w:u w:val="single"/>
          </w:rPr>
          <w:t>FRAMEWORK SCHEDULE 4</w:t>
        </w:r>
        <w:r w:rsidR="00E94930">
          <w:rPr>
            <w:rFonts w:ascii="Arial" w:hAnsi="Arial" w:cs="Arial"/>
            <w:b/>
            <w:color w:val="0000FF"/>
            <w:u w:val="single"/>
          </w:rPr>
          <w:t>B</w:t>
        </w:r>
        <w:r w:rsidR="00DF6D2A" w:rsidRPr="00DF6D2A">
          <w:rPr>
            <w:rFonts w:ascii="Arial" w:hAnsi="Arial" w:cs="Arial"/>
            <w:b/>
            <w:color w:val="0000FF"/>
            <w:u w:val="single"/>
          </w:rPr>
          <w:t>: LETTER OF APPOINTMENT AND CALL-OFF TERMS</w:t>
        </w:r>
      </w:hyperlink>
      <w:hyperlink w:anchor="h.3gnlt4p">
        <w:r w:rsidR="00DF6D2A" w:rsidRPr="00DF6D2A">
          <w:rPr>
            <w:rFonts w:ascii="Arial" w:hAnsi="Arial" w:cs="Arial"/>
            <w:b/>
          </w:rPr>
          <w:tab/>
        </w:r>
      </w:hyperlink>
    </w:p>
    <w:p w14:paraId="6F83DCE0" w14:textId="77777777" w:rsidR="00CC2CFA" w:rsidRPr="00DF6D2A" w:rsidRDefault="0056236B" w:rsidP="00F521A6">
      <w:pPr>
        <w:tabs>
          <w:tab w:val="left" w:pos="1418"/>
          <w:tab w:val="right" w:pos="9019"/>
        </w:tabs>
        <w:spacing w:before="120" w:after="120"/>
        <w:ind w:left="1418" w:hanging="709"/>
        <w:jc w:val="both"/>
        <w:outlineLvl w:val="0"/>
        <w:rPr>
          <w:rFonts w:ascii="Arial" w:hAnsi="Arial" w:cs="Arial"/>
        </w:rPr>
      </w:pPr>
      <w:r>
        <w:tab/>
      </w:r>
      <w:hyperlink w:anchor="h.2eclud0">
        <w:r w:rsidR="00DF6D2A" w:rsidRPr="00DF6D2A">
          <w:rPr>
            <w:rFonts w:ascii="Arial" w:hAnsi="Arial" w:cs="Arial"/>
            <w:b/>
            <w:color w:val="0000FF"/>
            <w:u w:val="single"/>
          </w:rPr>
          <w:t>Annex A</w:t>
        </w:r>
      </w:hyperlink>
      <w:hyperlink w:anchor="h.2eclud0">
        <w:r w:rsidR="00DF6D2A" w:rsidRPr="00DF6D2A">
          <w:rPr>
            <w:rFonts w:ascii="Arial" w:hAnsi="Arial" w:cs="Arial"/>
            <w:b/>
          </w:rPr>
          <w:tab/>
        </w:r>
      </w:hyperlink>
    </w:p>
    <w:p w14:paraId="30BD6DFE" w14:textId="77777777" w:rsidR="00CC2CFA" w:rsidRPr="0043767C" w:rsidRDefault="0056236B" w:rsidP="00F521A6">
      <w:pPr>
        <w:tabs>
          <w:tab w:val="left" w:pos="1418"/>
          <w:tab w:val="right" w:pos="9019"/>
        </w:tabs>
        <w:spacing w:before="120" w:after="120"/>
        <w:ind w:left="1418" w:hanging="709"/>
        <w:jc w:val="both"/>
        <w:outlineLvl w:val="0"/>
        <w:rPr>
          <w:rFonts w:ascii="Arial" w:hAnsi="Arial" w:cs="Arial"/>
          <w:b/>
          <w:color w:val="0000FF"/>
          <w:u w:val="single"/>
        </w:rPr>
      </w:pPr>
      <w:r>
        <w:lastRenderedPageBreak/>
        <w:tab/>
      </w:r>
      <w:hyperlink w:anchor="h.thw4kt">
        <w:r w:rsidR="00DF6D2A" w:rsidRPr="00DF6D2A">
          <w:rPr>
            <w:rFonts w:ascii="Arial" w:hAnsi="Arial" w:cs="Arial"/>
            <w:b/>
            <w:color w:val="0000FF"/>
            <w:u w:val="single"/>
          </w:rPr>
          <w:t>Annex B</w:t>
        </w:r>
      </w:hyperlink>
    </w:p>
    <w:p w14:paraId="6E318369"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2rrrqc1">
        <w:r w:rsidR="00DF6D2A" w:rsidRPr="00DF6D2A">
          <w:rPr>
            <w:rFonts w:ascii="Arial" w:hAnsi="Arial" w:cs="Arial"/>
            <w:b/>
            <w:color w:val="0000FF"/>
            <w:u w:val="single"/>
          </w:rPr>
          <w:t>5.</w:t>
        </w:r>
      </w:hyperlink>
      <w:hyperlink w:anchor="h.2rrrqc1">
        <w:r w:rsidR="00DF6D2A" w:rsidRPr="00DF6D2A">
          <w:rPr>
            <w:rFonts w:ascii="Arial" w:hAnsi="Arial" w:cs="Arial"/>
          </w:rPr>
          <w:tab/>
        </w:r>
      </w:hyperlink>
      <w:hyperlink w:anchor="h.2rrrqc1">
        <w:r w:rsidR="00DF6D2A" w:rsidRPr="00DF6D2A">
          <w:rPr>
            <w:rFonts w:ascii="Arial" w:hAnsi="Arial" w:cs="Arial"/>
            <w:b/>
            <w:color w:val="0000FF"/>
            <w:u w:val="single"/>
          </w:rPr>
          <w:t>FRAMEWORK SCHEDULE 5: MI REPORTING TEMPLATE</w:t>
        </w:r>
      </w:hyperlink>
      <w:hyperlink w:anchor="h.2rrrqc1">
        <w:r w:rsidR="00DF6D2A" w:rsidRPr="00DF6D2A">
          <w:rPr>
            <w:rFonts w:ascii="Arial" w:hAnsi="Arial" w:cs="Arial"/>
            <w:b/>
          </w:rPr>
          <w:tab/>
        </w:r>
      </w:hyperlink>
    </w:p>
    <w:p w14:paraId="7C8B40B0"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16x20ju">
        <w:r w:rsidR="00DF6D2A" w:rsidRPr="00DF6D2A">
          <w:rPr>
            <w:rFonts w:ascii="Arial" w:hAnsi="Arial" w:cs="Arial"/>
            <w:b/>
            <w:color w:val="0000FF"/>
            <w:u w:val="single"/>
          </w:rPr>
          <w:t>6.</w:t>
        </w:r>
      </w:hyperlink>
      <w:hyperlink w:anchor="h.16x20ju">
        <w:r w:rsidR="00DF6D2A" w:rsidRPr="00DF6D2A">
          <w:rPr>
            <w:rFonts w:ascii="Arial" w:hAnsi="Arial" w:cs="Arial"/>
          </w:rPr>
          <w:tab/>
        </w:r>
      </w:hyperlink>
      <w:hyperlink w:anchor="h.16x20ju">
        <w:r w:rsidR="00DF6D2A" w:rsidRPr="00DF6D2A">
          <w:rPr>
            <w:rFonts w:ascii="Arial" w:hAnsi="Arial" w:cs="Arial"/>
            <w:b/>
            <w:color w:val="0000FF"/>
            <w:u w:val="single"/>
          </w:rPr>
          <w:t>FRAMEWORK SCHEDULE 6:</w:t>
        </w:r>
      </w:hyperlink>
      <w:hyperlink w:anchor="h.16x20ju">
        <w:r w:rsidR="00DF6D2A" w:rsidRPr="00DF6D2A">
          <w:rPr>
            <w:rFonts w:ascii="Arial" w:eastAsia="Arial" w:hAnsi="Arial" w:cs="Arial"/>
            <w:b/>
            <w:color w:val="0000FF"/>
            <w:u w:val="single"/>
          </w:rPr>
          <w:t xml:space="preserve"> </w:t>
        </w:r>
      </w:hyperlink>
      <w:hyperlink w:anchor="h.16x20ju">
        <w:r w:rsidR="00DF6D2A" w:rsidRPr="00DF6D2A">
          <w:rPr>
            <w:rFonts w:ascii="Arial" w:hAnsi="Arial" w:cs="Arial"/>
            <w:b/>
            <w:color w:val="0000FF"/>
            <w:u w:val="single"/>
          </w:rPr>
          <w:t>ANNUAL SELF-AUDIT CERTIFICATE</w:t>
        </w:r>
      </w:hyperlink>
      <w:hyperlink w:anchor="h.16x20ju">
        <w:r w:rsidR="00DF6D2A" w:rsidRPr="00DF6D2A">
          <w:rPr>
            <w:rFonts w:ascii="Arial" w:hAnsi="Arial" w:cs="Arial"/>
            <w:b/>
          </w:rPr>
          <w:tab/>
        </w:r>
      </w:hyperlink>
    </w:p>
    <w:p w14:paraId="053D8F5C"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l7a3n9">
        <w:r w:rsidR="00DF6D2A" w:rsidRPr="00DF6D2A">
          <w:rPr>
            <w:rFonts w:ascii="Arial" w:hAnsi="Arial" w:cs="Arial"/>
            <w:b/>
            <w:color w:val="0000FF"/>
            <w:u w:val="single"/>
          </w:rPr>
          <w:t>7.</w:t>
        </w:r>
      </w:hyperlink>
      <w:hyperlink w:anchor="h.l7a3n9">
        <w:r w:rsidR="00DF6D2A" w:rsidRPr="00DF6D2A">
          <w:rPr>
            <w:rFonts w:ascii="Arial" w:hAnsi="Arial" w:cs="Arial"/>
          </w:rPr>
          <w:tab/>
        </w:r>
      </w:hyperlink>
      <w:hyperlink w:anchor="h.l7a3n9">
        <w:r w:rsidR="00DF6D2A" w:rsidRPr="00DF6D2A">
          <w:rPr>
            <w:rFonts w:ascii="Arial" w:hAnsi="Arial" w:cs="Arial"/>
            <w:b/>
            <w:color w:val="0000FF"/>
            <w:u w:val="single"/>
          </w:rPr>
          <w:t>FRAMEWORK SCHEDULE 7:</w:t>
        </w:r>
      </w:hyperlink>
      <w:hyperlink w:anchor="h.l7a3n9">
        <w:r w:rsidR="00DF6D2A" w:rsidRPr="00DF6D2A">
          <w:rPr>
            <w:rFonts w:ascii="Arial" w:eastAsia="Arial" w:hAnsi="Arial" w:cs="Arial"/>
            <w:b/>
            <w:color w:val="0000FF"/>
            <w:u w:val="single"/>
          </w:rPr>
          <w:t xml:space="preserve"> </w:t>
        </w:r>
      </w:hyperlink>
      <w:hyperlink w:anchor="h.l7a3n9">
        <w:r w:rsidR="00DF6D2A" w:rsidRPr="00DF6D2A">
          <w:rPr>
            <w:rFonts w:ascii="Arial" w:hAnsi="Arial" w:cs="Arial"/>
            <w:b/>
            <w:color w:val="0000FF"/>
            <w:u w:val="single"/>
          </w:rPr>
          <w:t>COMMERCIALLY SENSITIVE INFORMATION</w:t>
        </w:r>
      </w:hyperlink>
      <w:hyperlink w:anchor="h.l7a3n9">
        <w:r w:rsidR="00DF6D2A" w:rsidRPr="00DF6D2A">
          <w:rPr>
            <w:rFonts w:ascii="Arial" w:hAnsi="Arial" w:cs="Arial"/>
            <w:b/>
          </w:rPr>
          <w:tab/>
        </w:r>
      </w:hyperlink>
    </w:p>
    <w:p w14:paraId="25B173CC"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1kc7wiv">
        <w:r w:rsidR="00DF6D2A" w:rsidRPr="00DF6D2A">
          <w:rPr>
            <w:rFonts w:ascii="Arial" w:hAnsi="Arial" w:cs="Arial"/>
            <w:b/>
            <w:color w:val="0000FF"/>
            <w:u w:val="single"/>
          </w:rPr>
          <w:t>8.</w:t>
        </w:r>
      </w:hyperlink>
      <w:hyperlink w:anchor="h.1kc7wiv">
        <w:r w:rsidR="00DF6D2A" w:rsidRPr="00DF6D2A">
          <w:rPr>
            <w:rFonts w:ascii="Arial" w:hAnsi="Arial" w:cs="Arial"/>
          </w:rPr>
          <w:tab/>
        </w:r>
      </w:hyperlink>
      <w:hyperlink w:anchor="h.1kc7wiv">
        <w:r w:rsidR="00DF6D2A" w:rsidRPr="00DF6D2A">
          <w:rPr>
            <w:rFonts w:ascii="Arial" w:hAnsi="Arial" w:cs="Arial"/>
            <w:b/>
            <w:color w:val="0000FF"/>
            <w:u w:val="single"/>
          </w:rPr>
          <w:t>FRAMEWORK SCHEDULE 8: FRAMEWORK MANAGEMENT</w:t>
        </w:r>
      </w:hyperlink>
      <w:hyperlink w:anchor="h.1kc7wiv">
        <w:r w:rsidR="00DF6D2A" w:rsidRPr="00DF6D2A">
          <w:rPr>
            <w:rFonts w:ascii="Arial" w:hAnsi="Arial" w:cs="Arial"/>
            <w:b/>
          </w:rPr>
          <w:tab/>
        </w:r>
      </w:hyperlink>
    </w:p>
    <w:p w14:paraId="23B41581" w14:textId="77777777" w:rsidR="00CC2CFA" w:rsidRPr="00DF6D2A" w:rsidRDefault="002F4A5E" w:rsidP="00F521A6">
      <w:pPr>
        <w:tabs>
          <w:tab w:val="left" w:pos="1418"/>
          <w:tab w:val="right" w:pos="9019"/>
        </w:tabs>
        <w:spacing w:before="120" w:after="120"/>
        <w:ind w:left="1418" w:hanging="709"/>
        <w:jc w:val="both"/>
        <w:outlineLvl w:val="0"/>
        <w:rPr>
          <w:rFonts w:ascii="Arial" w:hAnsi="Arial" w:cs="Arial"/>
        </w:rPr>
      </w:pPr>
      <w:hyperlink w:anchor="h.1c1lvlb">
        <w:r w:rsidR="00DF6D2A" w:rsidRPr="00DF6D2A">
          <w:rPr>
            <w:rFonts w:ascii="Arial" w:hAnsi="Arial" w:cs="Arial"/>
            <w:b/>
            <w:color w:val="0000FF"/>
            <w:u w:val="single"/>
          </w:rPr>
          <w:t>9.</w:t>
        </w:r>
      </w:hyperlink>
      <w:hyperlink w:anchor="h.1c1lvlb">
        <w:r w:rsidR="00DF6D2A" w:rsidRPr="00DF6D2A">
          <w:rPr>
            <w:rFonts w:ascii="Arial" w:hAnsi="Arial" w:cs="Arial"/>
          </w:rPr>
          <w:tab/>
        </w:r>
      </w:hyperlink>
      <w:r w:rsidR="00E40F20">
        <w:rPr>
          <w:rFonts w:ascii="Arial" w:hAnsi="Arial" w:cs="Arial"/>
          <w:b/>
          <w:color w:val="0000FF"/>
          <w:u w:val="single"/>
        </w:rPr>
        <w:t>FRAMEWORK SCHEDULE 9:  NOT USED</w:t>
      </w:r>
      <w:hyperlink w:anchor="h.1c1lvlb">
        <w:r w:rsidR="00DF6D2A" w:rsidRPr="00DF6D2A">
          <w:rPr>
            <w:rFonts w:ascii="Arial" w:hAnsi="Arial" w:cs="Arial"/>
            <w:b/>
          </w:rPr>
          <w:tab/>
        </w:r>
      </w:hyperlink>
    </w:p>
    <w:p w14:paraId="4EA9B8C6" w14:textId="5F7FC6D6" w:rsidR="00585B1C" w:rsidRPr="00FC1826" w:rsidRDefault="00906614" w:rsidP="00F521A6">
      <w:pPr>
        <w:tabs>
          <w:tab w:val="left" w:pos="1418"/>
          <w:tab w:val="right" w:pos="9019"/>
        </w:tabs>
        <w:spacing w:before="120" w:after="120"/>
        <w:ind w:left="1418" w:hanging="709"/>
        <w:jc w:val="both"/>
        <w:outlineLvl w:val="0"/>
        <w:rPr>
          <w:rStyle w:val="Hyperlink"/>
          <w:rFonts w:ascii="Arial" w:hAnsi="Arial" w:cs="Arial"/>
          <w:b/>
          <w:bCs/>
          <w:color w:val="0000FF"/>
          <w:u w:val="none"/>
        </w:rPr>
      </w:pPr>
      <w:r>
        <w:rPr>
          <w:rStyle w:val="Hyperlink"/>
          <w:rFonts w:ascii="Arial" w:hAnsi="Arial" w:cs="Arial"/>
          <w:b/>
          <w:bCs/>
          <w:color w:val="0000FF"/>
          <w:u w:val="none"/>
        </w:rPr>
        <w:t>10</w:t>
      </w:r>
      <w:r w:rsidRPr="00FC1826">
        <w:rPr>
          <w:rStyle w:val="Hyperlink"/>
          <w:rFonts w:ascii="Arial" w:hAnsi="Arial" w:cs="Arial"/>
          <w:b/>
          <w:bCs/>
          <w:color w:val="0000FF"/>
          <w:u w:val="none"/>
        </w:rPr>
        <w:t>.</w:t>
      </w:r>
      <w:r w:rsidR="00665908" w:rsidRPr="00B23C66">
        <w:rPr>
          <w:rFonts w:ascii="Arial" w:hAnsi="Arial" w:cs="Arial"/>
          <w:b/>
          <w:bCs/>
        </w:rPr>
        <w:tab/>
      </w:r>
      <w:r w:rsidR="00665908" w:rsidRPr="00906614">
        <w:rPr>
          <w:rFonts w:ascii="Arial" w:hAnsi="Arial" w:cs="Arial"/>
          <w:b/>
          <w:color w:val="0000FF"/>
          <w:u w:val="single"/>
        </w:rPr>
        <w:t>FRAMEWORK SCHEDULE 1</w:t>
      </w:r>
      <w:r w:rsidR="00B6284A">
        <w:rPr>
          <w:rFonts w:ascii="Arial" w:hAnsi="Arial" w:cs="Arial"/>
          <w:b/>
          <w:color w:val="0000FF"/>
          <w:u w:val="single"/>
        </w:rPr>
        <w:t>0</w:t>
      </w:r>
      <w:r w:rsidR="00665908" w:rsidRPr="00906614">
        <w:rPr>
          <w:rFonts w:ascii="Arial" w:hAnsi="Arial" w:cs="Arial"/>
          <w:b/>
          <w:color w:val="0000FF"/>
          <w:u w:val="single"/>
        </w:rPr>
        <w:t>: VARIATION FORM</w:t>
      </w:r>
    </w:p>
    <w:p w14:paraId="602265A2" w14:textId="77777777" w:rsidR="00585B1C" w:rsidRPr="00FC1826" w:rsidRDefault="00665908" w:rsidP="00F521A6">
      <w:pPr>
        <w:tabs>
          <w:tab w:val="left" w:pos="1418"/>
          <w:tab w:val="right" w:pos="9019"/>
        </w:tabs>
        <w:spacing w:before="120" w:after="120"/>
        <w:ind w:left="1418" w:hanging="709"/>
        <w:jc w:val="both"/>
        <w:outlineLvl w:val="0"/>
        <w:rPr>
          <w:rStyle w:val="Hyperlink"/>
          <w:rFonts w:ascii="Arial" w:hAnsi="Arial" w:cs="Arial"/>
          <w:b/>
          <w:bCs/>
          <w:color w:val="0000FF"/>
          <w:u w:val="none"/>
        </w:rPr>
      </w:pPr>
      <w:r w:rsidRPr="00FC1826">
        <w:rPr>
          <w:rStyle w:val="Hyperlink"/>
          <w:rFonts w:ascii="Arial" w:hAnsi="Arial" w:cs="Arial"/>
          <w:b/>
          <w:bCs/>
          <w:color w:val="0000FF"/>
          <w:u w:val="none"/>
        </w:rPr>
        <w:t>11</w:t>
      </w:r>
      <w:r w:rsidR="00585B1C" w:rsidRPr="00FC1826">
        <w:rPr>
          <w:rStyle w:val="Hyperlink"/>
          <w:rFonts w:ascii="Arial" w:hAnsi="Arial" w:cs="Arial"/>
          <w:b/>
          <w:bCs/>
          <w:color w:val="0000FF"/>
          <w:u w:val="none"/>
        </w:rPr>
        <w:t>.</w:t>
      </w:r>
      <w:r w:rsidR="00585B1C" w:rsidRPr="00FC1826">
        <w:rPr>
          <w:rStyle w:val="Hyperlink"/>
          <w:rFonts w:ascii="Arial" w:hAnsi="Arial" w:cs="Arial"/>
          <w:b/>
          <w:bCs/>
          <w:color w:val="0000FF"/>
          <w:u w:val="none"/>
        </w:rPr>
        <w:tab/>
      </w:r>
      <w:r w:rsidR="00585B1C" w:rsidRPr="00FC1826">
        <w:rPr>
          <w:rStyle w:val="Hyperlink"/>
          <w:rFonts w:ascii="Arial" w:hAnsi="Arial" w:cs="Arial"/>
          <w:b/>
          <w:bCs/>
          <w:color w:val="0000FF"/>
        </w:rPr>
        <w:t xml:space="preserve">FRAMEWORK SCHEDULE </w:t>
      </w:r>
      <w:r w:rsidRPr="00FC1826">
        <w:rPr>
          <w:rStyle w:val="Hyperlink"/>
          <w:rFonts w:ascii="Arial" w:hAnsi="Arial" w:cs="Arial"/>
          <w:b/>
          <w:bCs/>
          <w:color w:val="0000FF"/>
        </w:rPr>
        <w:t>11</w:t>
      </w:r>
      <w:r w:rsidR="00585B1C" w:rsidRPr="00FC1826">
        <w:rPr>
          <w:rStyle w:val="Hyperlink"/>
          <w:rFonts w:ascii="Arial" w:hAnsi="Arial" w:cs="Arial"/>
          <w:b/>
          <w:bCs/>
          <w:color w:val="0000FF"/>
        </w:rPr>
        <w:t>: STAFF TRANSFER</w:t>
      </w:r>
    </w:p>
    <w:p w14:paraId="22A1F2A9" w14:textId="77777777" w:rsidR="00E0507A" w:rsidRPr="00FC1826" w:rsidRDefault="00665908" w:rsidP="00F521A6">
      <w:pPr>
        <w:tabs>
          <w:tab w:val="left" w:pos="1418"/>
          <w:tab w:val="right" w:pos="9019"/>
        </w:tabs>
        <w:spacing w:before="120" w:after="120"/>
        <w:ind w:left="1418" w:hanging="709"/>
        <w:jc w:val="both"/>
        <w:outlineLvl w:val="0"/>
        <w:rPr>
          <w:rStyle w:val="Hyperlink"/>
          <w:rFonts w:ascii="Arial" w:hAnsi="Arial" w:cs="Arial"/>
          <w:b/>
          <w:bCs/>
          <w:color w:val="0000FF"/>
          <w:u w:val="none"/>
        </w:rPr>
      </w:pPr>
      <w:r w:rsidRPr="00FC1826">
        <w:rPr>
          <w:rStyle w:val="Hyperlink"/>
          <w:rFonts w:ascii="Arial" w:hAnsi="Arial" w:cs="Arial"/>
          <w:b/>
          <w:bCs/>
          <w:color w:val="0000FF"/>
          <w:u w:val="none"/>
        </w:rPr>
        <w:t>12</w:t>
      </w:r>
      <w:r w:rsidR="00585B1C" w:rsidRPr="00FC1826">
        <w:rPr>
          <w:rStyle w:val="Hyperlink"/>
          <w:rFonts w:ascii="Arial" w:hAnsi="Arial" w:cs="Arial"/>
          <w:b/>
          <w:bCs/>
          <w:color w:val="0000FF"/>
          <w:u w:val="none"/>
        </w:rPr>
        <w:t>.</w:t>
      </w:r>
      <w:r w:rsidR="00585B1C" w:rsidRPr="00FC1826">
        <w:rPr>
          <w:rStyle w:val="Hyperlink"/>
          <w:rFonts w:ascii="Arial" w:hAnsi="Arial" w:cs="Arial"/>
          <w:b/>
          <w:bCs/>
          <w:color w:val="0000FF"/>
          <w:u w:val="none"/>
        </w:rPr>
        <w:tab/>
      </w:r>
      <w:r w:rsidR="00585B1C" w:rsidRPr="00FC1826">
        <w:rPr>
          <w:rStyle w:val="Hyperlink"/>
          <w:rFonts w:ascii="Arial" w:hAnsi="Arial" w:cs="Arial"/>
          <w:b/>
          <w:bCs/>
          <w:color w:val="0000FF"/>
        </w:rPr>
        <w:t xml:space="preserve">FRAMEWORK SCHEDULE </w:t>
      </w:r>
      <w:r w:rsidRPr="00FC1826">
        <w:rPr>
          <w:rStyle w:val="Hyperlink"/>
          <w:rFonts w:ascii="Arial" w:hAnsi="Arial" w:cs="Arial"/>
          <w:b/>
          <w:bCs/>
          <w:color w:val="0000FF"/>
        </w:rPr>
        <w:t>12</w:t>
      </w:r>
      <w:r w:rsidR="00585B1C" w:rsidRPr="00FC1826">
        <w:rPr>
          <w:rStyle w:val="Hyperlink"/>
          <w:rFonts w:ascii="Arial" w:hAnsi="Arial" w:cs="Arial"/>
          <w:b/>
          <w:bCs/>
          <w:color w:val="0000FF"/>
        </w:rPr>
        <w:t>: DISASTER RECOVERY AND BUSINESS CONTINUITY</w:t>
      </w:r>
      <w:r w:rsidR="00585B1C" w:rsidRPr="00FC1826">
        <w:rPr>
          <w:rStyle w:val="Hyperlink"/>
          <w:rFonts w:ascii="Arial" w:hAnsi="Arial" w:cs="Arial"/>
          <w:b/>
          <w:bCs/>
          <w:color w:val="0000FF"/>
          <w:u w:val="none"/>
        </w:rPr>
        <w:t xml:space="preserve"> </w:t>
      </w:r>
    </w:p>
    <w:p w14:paraId="39E70C12" w14:textId="77777777" w:rsidR="00665908" w:rsidRPr="00FC1826" w:rsidRDefault="00665908" w:rsidP="00F521A6">
      <w:pPr>
        <w:tabs>
          <w:tab w:val="left" w:pos="1418"/>
          <w:tab w:val="right" w:pos="9019"/>
        </w:tabs>
        <w:spacing w:before="120" w:after="120"/>
        <w:ind w:left="1418" w:hanging="709"/>
        <w:jc w:val="both"/>
        <w:outlineLvl w:val="0"/>
        <w:rPr>
          <w:rStyle w:val="Hyperlink"/>
          <w:rFonts w:ascii="Arial" w:hAnsi="Arial" w:cs="Arial"/>
          <w:b/>
          <w:bCs/>
          <w:color w:val="0000FF"/>
          <w:u w:val="none"/>
        </w:rPr>
      </w:pPr>
      <w:r w:rsidRPr="00FC1826">
        <w:rPr>
          <w:rStyle w:val="Hyperlink"/>
          <w:rFonts w:ascii="Arial" w:hAnsi="Arial" w:cs="Arial"/>
          <w:b/>
          <w:bCs/>
          <w:color w:val="0000FF"/>
          <w:u w:val="none"/>
        </w:rPr>
        <w:t>13</w:t>
      </w:r>
      <w:r w:rsidR="00E0507A" w:rsidRPr="00FC1826">
        <w:rPr>
          <w:rStyle w:val="Hyperlink"/>
          <w:rFonts w:ascii="Arial" w:hAnsi="Arial" w:cs="Arial"/>
          <w:b/>
          <w:bCs/>
          <w:color w:val="0000FF"/>
          <w:u w:val="none"/>
        </w:rPr>
        <w:t>.</w:t>
      </w:r>
      <w:r w:rsidR="00E0507A" w:rsidRPr="00FC1826">
        <w:rPr>
          <w:rStyle w:val="Hyperlink"/>
          <w:rFonts w:ascii="Arial" w:hAnsi="Arial" w:cs="Arial"/>
          <w:b/>
          <w:bCs/>
          <w:color w:val="0000FF"/>
          <w:u w:val="none"/>
        </w:rPr>
        <w:tab/>
      </w:r>
      <w:r w:rsidR="00E0507A" w:rsidRPr="00FC1826">
        <w:rPr>
          <w:rStyle w:val="Hyperlink"/>
          <w:rFonts w:ascii="Arial" w:hAnsi="Arial" w:cs="Arial"/>
          <w:b/>
          <w:bCs/>
          <w:color w:val="0000FF"/>
        </w:rPr>
        <w:t xml:space="preserve">FRAMEWORK SCHEDULE </w:t>
      </w:r>
      <w:r w:rsidRPr="00FC1826">
        <w:rPr>
          <w:rStyle w:val="Hyperlink"/>
          <w:rFonts w:ascii="Arial" w:hAnsi="Arial" w:cs="Arial"/>
          <w:b/>
          <w:bCs/>
          <w:color w:val="0000FF"/>
        </w:rPr>
        <w:t>13</w:t>
      </w:r>
      <w:r w:rsidR="00E0507A" w:rsidRPr="00FC1826">
        <w:rPr>
          <w:rStyle w:val="Hyperlink"/>
          <w:rFonts w:ascii="Arial" w:hAnsi="Arial" w:cs="Arial"/>
          <w:b/>
          <w:bCs/>
          <w:color w:val="0000FF"/>
        </w:rPr>
        <w:t>: AUDITOR NON-DISCLOSURE AGREEMENT</w:t>
      </w:r>
    </w:p>
    <w:p w14:paraId="6FC6DDBC" w14:textId="77777777" w:rsidR="00665908" w:rsidRDefault="00665908" w:rsidP="00F521A6">
      <w:pPr>
        <w:tabs>
          <w:tab w:val="left" w:pos="1418"/>
          <w:tab w:val="right" w:pos="9019"/>
        </w:tabs>
        <w:spacing w:before="120" w:after="120"/>
        <w:ind w:left="1418" w:hanging="709"/>
        <w:jc w:val="both"/>
        <w:outlineLvl w:val="0"/>
        <w:rPr>
          <w:rFonts w:ascii="Arial" w:hAnsi="Arial" w:cs="Arial"/>
          <w:b/>
          <w:bCs/>
          <w:color w:val="0000FF"/>
        </w:rPr>
      </w:pPr>
      <w:r>
        <w:rPr>
          <w:rStyle w:val="Hyperlink"/>
          <w:rFonts w:ascii="Arial" w:hAnsi="Arial" w:cs="Arial"/>
          <w:b/>
          <w:bCs/>
          <w:color w:val="0000FF"/>
        </w:rPr>
        <w:t>14</w:t>
      </w:r>
      <w:r w:rsidRPr="00BC14E2">
        <w:t>.</w:t>
      </w:r>
      <w:r>
        <w:rPr>
          <w:rFonts w:ascii="Arial" w:hAnsi="Arial" w:cs="Arial"/>
          <w:b/>
          <w:bCs/>
          <w:color w:val="0000FF"/>
        </w:rPr>
        <w:t xml:space="preserve"> </w:t>
      </w:r>
      <w:r w:rsidR="00FC1826">
        <w:rPr>
          <w:rFonts w:ascii="Arial" w:hAnsi="Arial" w:cs="Arial"/>
          <w:b/>
          <w:bCs/>
          <w:color w:val="0000FF"/>
        </w:rPr>
        <w:tab/>
      </w:r>
      <w:r w:rsidRPr="00FC1826">
        <w:rPr>
          <w:rFonts w:ascii="Arial" w:hAnsi="Arial" w:cs="Arial"/>
          <w:b/>
          <w:bCs/>
          <w:color w:val="0000FF"/>
          <w:u w:val="single"/>
        </w:rPr>
        <w:t>FRAMEWORK SCHEDULE 14: PROCESSING, PERSONAL DATA AND DATA SUBJECTS</w:t>
      </w:r>
    </w:p>
    <w:p w14:paraId="3B357546" w14:textId="77777777" w:rsidR="00CC2CFA" w:rsidRPr="003E52DE" w:rsidRDefault="00665908" w:rsidP="00F521A6">
      <w:pPr>
        <w:tabs>
          <w:tab w:val="left" w:pos="1418"/>
          <w:tab w:val="right" w:pos="9019"/>
        </w:tabs>
        <w:spacing w:before="120" w:after="120"/>
        <w:ind w:left="1418" w:hanging="709"/>
        <w:jc w:val="both"/>
        <w:outlineLvl w:val="0"/>
        <w:rPr>
          <w:rFonts w:ascii="Arial" w:hAnsi="Arial" w:cs="Arial"/>
          <w:bCs/>
          <w:color w:val="0000FF"/>
        </w:rPr>
      </w:pPr>
      <w:r>
        <w:rPr>
          <w:rFonts w:ascii="Arial" w:hAnsi="Arial" w:cs="Arial"/>
          <w:b/>
          <w:bCs/>
          <w:color w:val="0000FF"/>
        </w:rPr>
        <w:t xml:space="preserve">15. </w:t>
      </w:r>
      <w:r w:rsidR="00FC1826">
        <w:rPr>
          <w:rFonts w:ascii="Arial" w:hAnsi="Arial" w:cs="Arial"/>
          <w:b/>
          <w:bCs/>
          <w:color w:val="0000FF"/>
        </w:rPr>
        <w:tab/>
      </w:r>
      <w:r w:rsidRPr="00FC1826">
        <w:rPr>
          <w:rFonts w:ascii="Arial" w:hAnsi="Arial" w:cs="Arial"/>
          <w:b/>
          <w:bCs/>
          <w:color w:val="0000FF"/>
          <w:u w:val="single"/>
        </w:rPr>
        <w:t>FRAMEWORK SCHEDULE 15: AGENCY STAFF LIST</w:t>
      </w:r>
      <w:r w:rsidR="00DF6D2A" w:rsidRPr="003E52DE">
        <w:rPr>
          <w:rFonts w:ascii="Arial" w:hAnsi="Arial" w:cs="Arial"/>
          <w:b/>
          <w:bCs/>
          <w:color w:val="0000FF"/>
        </w:rPr>
        <w:tab/>
      </w:r>
    </w:p>
    <w:p w14:paraId="0CE0E190" w14:textId="77777777" w:rsidR="00CC2CFA" w:rsidRPr="00DF6D2A" w:rsidRDefault="00DF6D2A" w:rsidP="00F521A6">
      <w:pPr>
        <w:spacing w:before="120" w:after="120"/>
        <w:jc w:val="both"/>
        <w:outlineLvl w:val="0"/>
        <w:rPr>
          <w:rFonts w:ascii="Arial" w:hAnsi="Arial" w:cs="Arial"/>
        </w:rPr>
      </w:pPr>
      <w:r w:rsidRPr="00DF6D2A">
        <w:rPr>
          <w:rFonts w:ascii="Arial" w:hAnsi="Arial" w:cs="Arial"/>
        </w:rPr>
        <w:t xml:space="preserve"> </w:t>
      </w:r>
      <w:bookmarkStart w:id="2" w:name="h.3znysh7" w:colFirst="0" w:colLast="0"/>
      <w:bookmarkStart w:id="3" w:name="id.1fob9te" w:colFirst="0" w:colLast="0"/>
      <w:bookmarkEnd w:id="2"/>
      <w:bookmarkEnd w:id="3"/>
      <w:r w:rsidRPr="00DF6D2A">
        <w:rPr>
          <w:rFonts w:ascii="Arial" w:hAnsi="Arial" w:cs="Arial"/>
          <w:b/>
          <w:smallCaps/>
        </w:rPr>
        <w:t>The Appointment</w:t>
      </w:r>
    </w:p>
    <w:tbl>
      <w:tblPr>
        <w:tblStyle w:val="17"/>
        <w:tblW w:w="8740"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5"/>
        <w:gridCol w:w="6975"/>
      </w:tblGrid>
      <w:tr w:rsidR="00A4466C" w14:paraId="7DC54147" w14:textId="77777777">
        <w:trPr>
          <w:trHeight w:val="680"/>
        </w:trPr>
        <w:tc>
          <w:tcPr>
            <w:tcW w:w="1765" w:type="dxa"/>
            <w:vMerge w:val="restart"/>
            <w:tcMar>
              <w:top w:w="100" w:type="dxa"/>
              <w:left w:w="100" w:type="dxa"/>
              <w:bottom w:w="100" w:type="dxa"/>
              <w:right w:w="100" w:type="dxa"/>
            </w:tcMar>
          </w:tcPr>
          <w:p w14:paraId="2A3A10B4" w14:textId="77777777" w:rsidR="00CC2CFA" w:rsidRPr="00DF6D2A" w:rsidRDefault="00CC2CFA" w:rsidP="00F521A6">
            <w:pPr>
              <w:spacing w:before="120" w:after="120"/>
              <w:jc w:val="both"/>
              <w:rPr>
                <w:rFonts w:ascii="Arial" w:hAnsi="Arial" w:cs="Arial"/>
              </w:rPr>
            </w:pPr>
          </w:p>
          <w:p w14:paraId="109F967F" w14:textId="77777777" w:rsidR="00CC2CFA" w:rsidRPr="00DF6D2A" w:rsidRDefault="00CC2CFA" w:rsidP="00F521A6">
            <w:pPr>
              <w:spacing w:before="120" w:after="120"/>
              <w:jc w:val="both"/>
              <w:rPr>
                <w:rFonts w:ascii="Arial" w:hAnsi="Arial" w:cs="Arial"/>
              </w:rPr>
            </w:pPr>
          </w:p>
          <w:p w14:paraId="555D3617" w14:textId="77777777" w:rsidR="00CC2CFA" w:rsidRPr="00DF6D2A" w:rsidRDefault="00DF6D2A" w:rsidP="00F521A6">
            <w:pPr>
              <w:spacing w:before="120" w:after="120"/>
              <w:jc w:val="both"/>
              <w:rPr>
                <w:rFonts w:ascii="Arial" w:hAnsi="Arial" w:cs="Arial"/>
              </w:rPr>
            </w:pPr>
            <w:r w:rsidRPr="00DF6D2A">
              <w:rPr>
                <w:rFonts w:ascii="Arial" w:hAnsi="Arial" w:cs="Arial"/>
                <w:b/>
              </w:rPr>
              <w:t xml:space="preserve">Parties: </w:t>
            </w:r>
          </w:p>
        </w:tc>
        <w:tc>
          <w:tcPr>
            <w:tcW w:w="6975" w:type="dxa"/>
            <w:tcMar>
              <w:top w:w="100" w:type="dxa"/>
              <w:left w:w="100" w:type="dxa"/>
              <w:bottom w:w="100" w:type="dxa"/>
              <w:right w:w="100" w:type="dxa"/>
            </w:tcMar>
          </w:tcPr>
          <w:p w14:paraId="73F0F3C8" w14:textId="77777777" w:rsidR="00CC2CFA" w:rsidRPr="00DF6D2A" w:rsidRDefault="00DF6D2A" w:rsidP="00F521A6">
            <w:pPr>
              <w:spacing w:before="120" w:after="120"/>
              <w:jc w:val="both"/>
              <w:rPr>
                <w:rFonts w:ascii="Arial" w:hAnsi="Arial" w:cs="Arial"/>
              </w:rPr>
            </w:pPr>
            <w:r w:rsidRPr="00DF6D2A">
              <w:rPr>
                <w:rFonts w:ascii="Arial" w:hAnsi="Arial" w:cs="Arial"/>
              </w:rPr>
              <w:t>The Minister for the Cabinet Office, represented by the Crown Commercial Service, 9th Floor, The Capital, Old Hall Street, Liverpool, L3 9PP (“</w:t>
            </w:r>
            <w:r w:rsidRPr="00DF6D2A">
              <w:rPr>
                <w:rFonts w:ascii="Arial" w:hAnsi="Arial" w:cs="Arial"/>
                <w:b/>
              </w:rPr>
              <w:t>CCS</w:t>
            </w:r>
            <w:r w:rsidRPr="00DF6D2A">
              <w:rPr>
                <w:rFonts w:ascii="Arial" w:hAnsi="Arial" w:cs="Arial"/>
              </w:rPr>
              <w:t>”)</w:t>
            </w:r>
          </w:p>
        </w:tc>
      </w:tr>
      <w:tr w:rsidR="00A4466C" w14:paraId="72790266" w14:textId="77777777">
        <w:trPr>
          <w:trHeight w:val="380"/>
        </w:trPr>
        <w:tc>
          <w:tcPr>
            <w:tcW w:w="1765" w:type="dxa"/>
            <w:vMerge/>
            <w:tcMar>
              <w:top w:w="100" w:type="dxa"/>
              <w:left w:w="100" w:type="dxa"/>
              <w:bottom w:w="100" w:type="dxa"/>
              <w:right w:w="100" w:type="dxa"/>
            </w:tcMar>
          </w:tcPr>
          <w:p w14:paraId="13664A4A" w14:textId="77777777" w:rsidR="00CC2CFA" w:rsidRPr="00DF6D2A" w:rsidRDefault="00CC2CFA" w:rsidP="00F521A6">
            <w:pPr>
              <w:spacing w:before="120" w:after="120"/>
              <w:jc w:val="both"/>
              <w:rPr>
                <w:rFonts w:ascii="Arial" w:hAnsi="Arial" w:cs="Arial"/>
              </w:rPr>
            </w:pPr>
          </w:p>
        </w:tc>
        <w:tc>
          <w:tcPr>
            <w:tcW w:w="6975" w:type="dxa"/>
            <w:tcMar>
              <w:top w:w="100" w:type="dxa"/>
              <w:left w:w="100" w:type="dxa"/>
              <w:bottom w:w="100" w:type="dxa"/>
              <w:right w:w="100" w:type="dxa"/>
            </w:tcMar>
          </w:tcPr>
          <w:p w14:paraId="563CB859" w14:textId="77777777" w:rsidR="00CC2CFA" w:rsidRPr="00DF6D2A" w:rsidRDefault="00F56053" w:rsidP="00F521A6">
            <w:pPr>
              <w:spacing w:before="120" w:after="120"/>
              <w:jc w:val="both"/>
              <w:rPr>
                <w:rFonts w:ascii="Arial" w:hAnsi="Arial" w:cs="Arial"/>
              </w:rPr>
            </w:pPr>
            <w:r w:rsidRPr="00F56053">
              <w:rPr>
                <w:rFonts w:ascii="Arial" w:hAnsi="Arial" w:cs="Arial"/>
              </w:rPr>
              <w:t>OMD Group Ltd</w:t>
            </w:r>
            <w:r w:rsidR="00B52516" w:rsidRPr="00F56053">
              <w:rPr>
                <w:rFonts w:ascii="Arial" w:hAnsi="Arial" w:cs="Arial"/>
              </w:rPr>
              <w:t xml:space="preserve">, </w:t>
            </w:r>
            <w:r w:rsidRPr="00F56053">
              <w:rPr>
                <w:rFonts w:ascii="Arial" w:hAnsi="Arial" w:cs="Arial"/>
              </w:rPr>
              <w:t>85 Strand, London, WC2R 0DW</w:t>
            </w:r>
            <w:r w:rsidR="00B52516" w:rsidRPr="00F56053">
              <w:rPr>
                <w:rFonts w:ascii="Arial" w:hAnsi="Arial" w:cs="Arial"/>
              </w:rPr>
              <w:t xml:space="preserve">, </w:t>
            </w:r>
            <w:r w:rsidRPr="00F56053">
              <w:rPr>
                <w:rFonts w:ascii="Arial" w:hAnsi="Arial" w:cs="Arial"/>
              </w:rPr>
              <w:t>0</w:t>
            </w:r>
            <w:r w:rsidR="00B52516" w:rsidRPr="00F56053">
              <w:rPr>
                <w:rFonts w:ascii="Arial" w:hAnsi="Arial" w:cs="Arial"/>
              </w:rPr>
              <w:t>2078820</w:t>
            </w:r>
            <w:r w:rsidR="00B52516">
              <w:rPr>
                <w:rFonts w:ascii="Arial" w:hAnsi="Arial" w:cs="Arial"/>
                <w:color w:val="465053"/>
                <w:sz w:val="18"/>
                <w:szCs w:val="18"/>
                <w:shd w:val="clear" w:color="auto" w:fill="FFFFFF"/>
              </w:rPr>
              <w:t> </w:t>
            </w:r>
            <w:r w:rsidR="00DF6D2A" w:rsidRPr="00B52516">
              <w:rPr>
                <w:rFonts w:ascii="Arial" w:hAnsi="Arial" w:cs="Arial"/>
              </w:rPr>
              <w:t>(the “</w:t>
            </w:r>
            <w:r w:rsidR="00DF6D2A" w:rsidRPr="00B52516">
              <w:rPr>
                <w:rFonts w:ascii="Arial" w:hAnsi="Arial" w:cs="Arial"/>
                <w:b/>
              </w:rPr>
              <w:t>Agency</w:t>
            </w:r>
            <w:r w:rsidR="00DF6D2A" w:rsidRPr="00B52516">
              <w:rPr>
                <w:rFonts w:ascii="Arial" w:hAnsi="Arial" w:cs="Arial"/>
              </w:rPr>
              <w:t>”)</w:t>
            </w:r>
          </w:p>
        </w:tc>
      </w:tr>
      <w:tr w:rsidR="00A4466C" w14:paraId="72D35118" w14:textId="77777777">
        <w:trPr>
          <w:trHeight w:val="1080"/>
        </w:trPr>
        <w:tc>
          <w:tcPr>
            <w:tcW w:w="1765" w:type="dxa"/>
            <w:tcMar>
              <w:top w:w="100" w:type="dxa"/>
              <w:left w:w="100" w:type="dxa"/>
              <w:bottom w:w="100" w:type="dxa"/>
              <w:right w:w="100" w:type="dxa"/>
            </w:tcMar>
          </w:tcPr>
          <w:p w14:paraId="275DFB9E" w14:textId="77777777" w:rsidR="00CC2CFA" w:rsidRPr="00DF6D2A" w:rsidRDefault="00CC2CFA" w:rsidP="00F521A6">
            <w:pPr>
              <w:spacing w:before="120" w:after="120"/>
              <w:jc w:val="both"/>
              <w:rPr>
                <w:rFonts w:ascii="Arial" w:hAnsi="Arial" w:cs="Arial"/>
              </w:rPr>
            </w:pPr>
          </w:p>
          <w:p w14:paraId="5B8A99EA" w14:textId="77777777" w:rsidR="00CC2CFA" w:rsidRPr="00DF6D2A" w:rsidRDefault="00DF6D2A" w:rsidP="00F521A6">
            <w:pPr>
              <w:spacing w:before="120" w:after="120"/>
              <w:jc w:val="both"/>
              <w:rPr>
                <w:rFonts w:ascii="Arial" w:hAnsi="Arial" w:cs="Arial"/>
              </w:rPr>
            </w:pPr>
            <w:r w:rsidRPr="00DF6D2A">
              <w:rPr>
                <w:rFonts w:ascii="Arial" w:hAnsi="Arial" w:cs="Arial"/>
                <w:b/>
              </w:rPr>
              <w:t xml:space="preserve">Appointment: </w:t>
            </w:r>
          </w:p>
        </w:tc>
        <w:tc>
          <w:tcPr>
            <w:tcW w:w="6975" w:type="dxa"/>
            <w:tcMar>
              <w:top w:w="100" w:type="dxa"/>
              <w:left w:w="100" w:type="dxa"/>
              <w:bottom w:w="100" w:type="dxa"/>
              <w:right w:w="100" w:type="dxa"/>
            </w:tcMar>
          </w:tcPr>
          <w:p w14:paraId="6F3F84B7" w14:textId="77777777" w:rsidR="00CC2CFA" w:rsidRPr="00DF6D2A" w:rsidRDefault="00DF6D2A" w:rsidP="00F521A6">
            <w:pPr>
              <w:spacing w:before="120" w:after="120"/>
              <w:jc w:val="both"/>
              <w:rPr>
                <w:rFonts w:ascii="Arial" w:hAnsi="Arial" w:cs="Arial"/>
              </w:rPr>
            </w:pPr>
            <w:r w:rsidRPr="00DF6D2A">
              <w:rPr>
                <w:rFonts w:ascii="Arial" w:hAnsi="Arial" w:cs="Arial"/>
              </w:rPr>
              <w:t>Subject to the terms of this Framework Agreement (</w:t>
            </w:r>
            <w:r w:rsidR="00B52516">
              <w:rPr>
                <w:rFonts w:ascii="Arial" w:hAnsi="Arial" w:cs="Arial"/>
              </w:rPr>
              <w:t>RM6003</w:t>
            </w:r>
            <w:r w:rsidRPr="00DF6D2A">
              <w:rPr>
                <w:rFonts w:ascii="Arial" w:hAnsi="Arial" w:cs="Arial"/>
              </w:rPr>
              <w:t xml:space="preserve">), CCS appoints the Agency, as a supplier of </w:t>
            </w:r>
            <w:r w:rsidR="001E562A">
              <w:rPr>
                <w:rFonts w:ascii="Arial" w:hAnsi="Arial" w:cs="Arial"/>
              </w:rPr>
              <w:t>media buying</w:t>
            </w:r>
            <w:r w:rsidRPr="00DF6D2A">
              <w:rPr>
                <w:rFonts w:ascii="Arial" w:hAnsi="Arial" w:cs="Arial"/>
              </w:rPr>
              <w:t xml:space="preserve"> services who can bid for Call-Off Contracts as outlined in Section 3 (How Services will be bought (Call-Off Process)).</w:t>
            </w:r>
          </w:p>
        </w:tc>
      </w:tr>
      <w:tr w:rsidR="00A4466C" w14:paraId="5C5BF69A" w14:textId="77777777" w:rsidTr="008E4A6C">
        <w:trPr>
          <w:trHeight w:val="998"/>
        </w:trPr>
        <w:tc>
          <w:tcPr>
            <w:tcW w:w="1765" w:type="dxa"/>
            <w:tcMar>
              <w:top w:w="100" w:type="dxa"/>
              <w:left w:w="100" w:type="dxa"/>
              <w:bottom w:w="100" w:type="dxa"/>
              <w:right w:w="100" w:type="dxa"/>
            </w:tcMar>
          </w:tcPr>
          <w:p w14:paraId="2FDB0639" w14:textId="77777777" w:rsidR="00CC2CFA" w:rsidRPr="00DF6D2A" w:rsidRDefault="00DF6D2A" w:rsidP="00F521A6">
            <w:pPr>
              <w:spacing w:before="120" w:after="120"/>
              <w:jc w:val="both"/>
              <w:rPr>
                <w:rFonts w:ascii="Arial" w:hAnsi="Arial" w:cs="Arial"/>
              </w:rPr>
            </w:pPr>
            <w:r w:rsidRPr="00DF6D2A">
              <w:rPr>
                <w:rFonts w:ascii="Arial" w:hAnsi="Arial" w:cs="Arial"/>
                <w:b/>
              </w:rPr>
              <w:t>Appointment begins at:</w:t>
            </w:r>
          </w:p>
        </w:tc>
        <w:tc>
          <w:tcPr>
            <w:tcW w:w="6975" w:type="dxa"/>
            <w:tcMar>
              <w:top w:w="100" w:type="dxa"/>
              <w:left w:w="100" w:type="dxa"/>
              <w:bottom w:w="100" w:type="dxa"/>
              <w:right w:w="100" w:type="dxa"/>
            </w:tcMar>
          </w:tcPr>
          <w:p w14:paraId="008A7FF8" w14:textId="5ED2DD26" w:rsidR="00CC2CFA" w:rsidRPr="00F56053" w:rsidRDefault="00A8582D" w:rsidP="00F521A6">
            <w:pPr>
              <w:spacing w:before="120" w:after="120"/>
              <w:jc w:val="both"/>
              <w:rPr>
                <w:rFonts w:ascii="Arial" w:hAnsi="Arial" w:cs="Arial"/>
                <w:highlight w:val="yellow"/>
              </w:rPr>
            </w:pPr>
            <w:r w:rsidRPr="000F5B88">
              <w:rPr>
                <w:rFonts w:ascii="Arial" w:hAnsi="Arial" w:cs="Arial"/>
              </w:rPr>
              <w:t>22nd</w:t>
            </w:r>
            <w:r w:rsidR="00B52516" w:rsidRPr="000F5B88">
              <w:rPr>
                <w:rFonts w:ascii="Arial" w:hAnsi="Arial" w:cs="Arial"/>
              </w:rPr>
              <w:t xml:space="preserve"> May 2018</w:t>
            </w:r>
            <w:r w:rsidR="00DF6D2A" w:rsidRPr="000F5B88">
              <w:rPr>
                <w:rFonts w:ascii="Arial" w:hAnsi="Arial" w:cs="Arial"/>
              </w:rPr>
              <w:t xml:space="preserve"> (the “</w:t>
            </w:r>
            <w:r w:rsidR="00DF6D2A" w:rsidRPr="000F5B88">
              <w:rPr>
                <w:rFonts w:ascii="Arial" w:hAnsi="Arial" w:cs="Arial"/>
                <w:b/>
              </w:rPr>
              <w:t>Appointment Date</w:t>
            </w:r>
            <w:r w:rsidR="00DF6D2A" w:rsidRPr="000F5B88">
              <w:rPr>
                <w:rFonts w:ascii="Arial" w:hAnsi="Arial" w:cs="Arial"/>
              </w:rPr>
              <w:t>”)</w:t>
            </w:r>
          </w:p>
        </w:tc>
      </w:tr>
      <w:tr w:rsidR="00A4466C" w14:paraId="1FD36FB3" w14:textId="77777777">
        <w:tc>
          <w:tcPr>
            <w:tcW w:w="1765" w:type="dxa"/>
            <w:tcMar>
              <w:top w:w="100" w:type="dxa"/>
              <w:left w:w="100" w:type="dxa"/>
              <w:bottom w:w="100" w:type="dxa"/>
              <w:right w:w="100" w:type="dxa"/>
            </w:tcMar>
          </w:tcPr>
          <w:p w14:paraId="4F1063E9" w14:textId="77777777" w:rsidR="00CC2CFA" w:rsidRPr="00DF6D2A" w:rsidRDefault="00DF6D2A" w:rsidP="00F521A6">
            <w:pPr>
              <w:spacing w:before="120" w:after="120"/>
              <w:jc w:val="both"/>
              <w:rPr>
                <w:rFonts w:ascii="Arial" w:hAnsi="Arial" w:cs="Arial"/>
              </w:rPr>
            </w:pPr>
            <w:r w:rsidRPr="00DF6D2A">
              <w:rPr>
                <w:rFonts w:ascii="Arial" w:hAnsi="Arial" w:cs="Arial"/>
                <w:b/>
              </w:rPr>
              <w:lastRenderedPageBreak/>
              <w:t>Appointment expires at:</w:t>
            </w:r>
          </w:p>
        </w:tc>
        <w:tc>
          <w:tcPr>
            <w:tcW w:w="6975" w:type="dxa"/>
            <w:tcMar>
              <w:top w:w="100" w:type="dxa"/>
              <w:left w:w="100" w:type="dxa"/>
              <w:bottom w:w="100" w:type="dxa"/>
              <w:right w:w="100" w:type="dxa"/>
            </w:tcMar>
          </w:tcPr>
          <w:p w14:paraId="42D5D183" w14:textId="2B8269A8" w:rsidR="002614A1" w:rsidRPr="00571567" w:rsidRDefault="0084700A" w:rsidP="00F521A6">
            <w:pPr>
              <w:spacing w:before="120" w:after="120"/>
              <w:jc w:val="both"/>
              <w:rPr>
                <w:rFonts w:ascii="Arial" w:hAnsi="Arial" w:cs="Arial"/>
              </w:rPr>
            </w:pPr>
            <w:r>
              <w:rPr>
                <w:rFonts w:ascii="Arial" w:hAnsi="Arial" w:cs="Arial"/>
                <w:color w:val="222222"/>
                <w:shd w:val="clear" w:color="auto" w:fill="FFFFFF"/>
              </w:rPr>
              <w:t>2</w:t>
            </w:r>
            <w:r w:rsidR="00571567" w:rsidRPr="00571567">
              <w:rPr>
                <w:rFonts w:ascii="Arial" w:hAnsi="Arial" w:cs="Arial"/>
                <w:color w:val="222222"/>
                <w:shd w:val="clear" w:color="auto" w:fill="FFFFFF"/>
              </w:rPr>
              <w:t>1</w:t>
            </w:r>
            <w:r w:rsidR="00571567" w:rsidRPr="00571567">
              <w:rPr>
                <w:rFonts w:ascii="Arial" w:hAnsi="Arial" w:cs="Arial"/>
                <w:color w:val="222222"/>
                <w:shd w:val="clear" w:color="auto" w:fill="FFFFFF"/>
                <w:vertAlign w:val="superscript"/>
              </w:rPr>
              <w:t>st</w:t>
            </w:r>
            <w:r w:rsidR="00571567" w:rsidRPr="00571567">
              <w:rPr>
                <w:rFonts w:ascii="Arial" w:hAnsi="Arial" w:cs="Arial"/>
                <w:color w:val="222222"/>
                <w:shd w:val="clear" w:color="auto" w:fill="FFFFFF"/>
              </w:rPr>
              <w:t> May 2022 (“Expiry Date”, unless terminated earlier in accordance with this  Section 9 of this Agreement)</w:t>
            </w:r>
          </w:p>
        </w:tc>
      </w:tr>
    </w:tbl>
    <w:p w14:paraId="0D70E917" w14:textId="77777777" w:rsidR="00CC2CFA" w:rsidRPr="00DF6D2A" w:rsidRDefault="00CC2CFA" w:rsidP="00F521A6">
      <w:pPr>
        <w:spacing w:before="120" w:after="120"/>
        <w:jc w:val="both"/>
        <w:rPr>
          <w:rFonts w:ascii="Arial" w:hAnsi="Arial" w:cs="Arial"/>
        </w:rPr>
      </w:pPr>
    </w:p>
    <w:p w14:paraId="3FAAE0A3"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On </w:t>
      </w:r>
      <w:r w:rsidR="00E12D72">
        <w:rPr>
          <w:rFonts w:ascii="Arial" w:hAnsi="Arial" w:cs="Arial"/>
        </w:rPr>
        <w:t>12/02/2018</w:t>
      </w:r>
      <w:r w:rsidRPr="00DF6D2A">
        <w:rPr>
          <w:rFonts w:ascii="Arial" w:hAnsi="Arial" w:cs="Arial"/>
        </w:rPr>
        <w:t xml:space="preserve">, Crown Commercial Service (CCS) placed a contract notice </w:t>
      </w:r>
      <w:r w:rsidR="00E12D72" w:rsidRPr="00E12D72">
        <w:rPr>
          <w:rFonts w:ascii="Arial" w:hAnsi="Arial" w:cs="Arial"/>
          <w:highlight w:val="white"/>
        </w:rPr>
        <w:t>2018/S 031-067788</w:t>
      </w:r>
      <w:r w:rsidR="00E12D72">
        <w:t xml:space="preserve"> </w:t>
      </w:r>
      <w:r w:rsidRPr="00DF6D2A">
        <w:rPr>
          <w:rFonts w:ascii="Arial" w:hAnsi="Arial" w:cs="Arial"/>
        </w:rPr>
        <w:t xml:space="preserve">in the Official Journal of the European Union seeking expressions of interest from providers of </w:t>
      </w:r>
      <w:r w:rsidR="001E562A">
        <w:rPr>
          <w:rFonts w:ascii="Arial" w:hAnsi="Arial" w:cs="Arial"/>
        </w:rPr>
        <w:t>media buying</w:t>
      </w:r>
      <w:r w:rsidRPr="00DF6D2A">
        <w:rPr>
          <w:rFonts w:ascii="Arial" w:hAnsi="Arial" w:cs="Arial"/>
        </w:rPr>
        <w:t xml:space="preserve"> services to Clients under a framework arrangement.</w:t>
      </w:r>
    </w:p>
    <w:p w14:paraId="1978996B"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On </w:t>
      </w:r>
      <w:r w:rsidR="00E12D72">
        <w:rPr>
          <w:rFonts w:ascii="Arial" w:hAnsi="Arial" w:cs="Arial"/>
        </w:rPr>
        <w:t>14/02/2018</w:t>
      </w:r>
      <w:r w:rsidRPr="00DF6D2A">
        <w:rPr>
          <w:rFonts w:ascii="Arial" w:hAnsi="Arial" w:cs="Arial"/>
        </w:rPr>
        <w:t xml:space="preserve"> CCS issued the Invitation to Tender for the provision of </w:t>
      </w:r>
      <w:r w:rsidR="001E562A">
        <w:rPr>
          <w:rFonts w:ascii="Arial" w:hAnsi="Arial" w:cs="Arial"/>
        </w:rPr>
        <w:t>media buying</w:t>
      </w:r>
      <w:r w:rsidRPr="00DF6D2A">
        <w:rPr>
          <w:rFonts w:ascii="Arial" w:hAnsi="Arial" w:cs="Arial"/>
        </w:rPr>
        <w:t xml:space="preserve"> services.</w:t>
      </w:r>
    </w:p>
    <w:p w14:paraId="42A26D4C"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On the basis of the Agency’s Tender, CCS selected the Agency to provide Services to Clients from time to time in accordance with this Framework Agreement. </w:t>
      </w:r>
    </w:p>
    <w:p w14:paraId="6C47C4C3" w14:textId="77777777" w:rsid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This Framework Agreement sets out: </w:t>
      </w:r>
    </w:p>
    <w:p w14:paraId="185469F9" w14:textId="77777777" w:rsid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how Orders will be awarded, </w:t>
      </w:r>
    </w:p>
    <w:p w14:paraId="7972361E" w14:textId="77777777" w:rsid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main terms and conditions for any Call-Off Contract which Clients may agree under this Framework Agreement, and </w:t>
      </w:r>
    </w:p>
    <w:p w14:paraId="2D9313BC"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the obligations of the Parties during and after the Term of this Framework Agreement</w:t>
      </w:r>
    </w:p>
    <w:p w14:paraId="7E68F06E" w14:textId="77777777" w:rsid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Parties agree there is no obligation for any Client to place any Orders under this Framework Agreement during the Term.</w:t>
      </w:r>
    </w:p>
    <w:p w14:paraId="1ADCA3B3"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Pr>
          <w:rFonts w:ascii="Arial" w:hAnsi="Arial" w:cs="Arial"/>
        </w:rPr>
        <w:t>B</w:t>
      </w:r>
      <w:r w:rsidRPr="00DF6D2A">
        <w:rPr>
          <w:rFonts w:ascii="Arial" w:hAnsi="Arial" w:cs="Arial"/>
        </w:rPr>
        <w:t>y signing this Framework Agreement, the Agency agrees to comply with all the terms of this Framework Agreement. In consideration of the Agency performing its obligations under this Framework Agreement, CCS agrees to pay and the Agency agrees to accept on the signing of this Framework Agreement the sum of £1, receipt of which is hereby acknowledged by the Agency.</w:t>
      </w:r>
    </w:p>
    <w:p w14:paraId="1D80C7B2" w14:textId="77777777" w:rsidR="00CC2CFA" w:rsidRPr="00DF6D2A" w:rsidRDefault="00CC2CFA" w:rsidP="00F521A6">
      <w:pPr>
        <w:spacing w:before="120" w:after="120"/>
        <w:jc w:val="both"/>
        <w:rPr>
          <w:rFonts w:ascii="Arial" w:hAnsi="Arial" w:cs="Arial"/>
        </w:rPr>
      </w:pPr>
    </w:p>
    <w:p w14:paraId="7079BDF2" w14:textId="3C05187E" w:rsidR="00CC2CFA" w:rsidRPr="00DF6D2A" w:rsidRDefault="00DF6D2A" w:rsidP="001A2518">
      <w:pPr>
        <w:spacing w:before="120" w:after="120"/>
        <w:rPr>
          <w:rFonts w:ascii="Arial" w:hAnsi="Arial" w:cs="Arial"/>
        </w:rPr>
      </w:pPr>
      <w:r w:rsidRPr="00DF6D2A">
        <w:rPr>
          <w:rFonts w:ascii="Arial" w:hAnsi="Arial" w:cs="Arial"/>
          <w:b/>
        </w:rPr>
        <w:t xml:space="preserve">Signed by, or on behalf of, </w:t>
      </w:r>
      <w:r w:rsidR="001A2518">
        <w:rPr>
          <w:rFonts w:ascii="Arial" w:hAnsi="Arial" w:cs="Arial"/>
          <w:b/>
        </w:rPr>
        <w:tab/>
      </w:r>
      <w:r w:rsidR="001A2518">
        <w:rPr>
          <w:rFonts w:ascii="Arial" w:hAnsi="Arial" w:cs="Arial"/>
          <w:b/>
        </w:rPr>
        <w:tab/>
        <w:t xml:space="preserve"> </w:t>
      </w:r>
      <w:r w:rsidRPr="00DF6D2A">
        <w:rPr>
          <w:rFonts w:ascii="Arial" w:hAnsi="Arial" w:cs="Arial"/>
          <w:b/>
        </w:rPr>
        <w:t xml:space="preserve"> </w:t>
      </w:r>
      <w:r w:rsidR="001A2518">
        <w:rPr>
          <w:rFonts w:ascii="Arial" w:hAnsi="Arial" w:cs="Arial"/>
          <w:b/>
        </w:rPr>
        <w:t xml:space="preserve"> </w:t>
      </w:r>
      <w:r w:rsidRPr="00DF6D2A">
        <w:rPr>
          <w:rFonts w:ascii="Arial" w:hAnsi="Arial" w:cs="Arial"/>
          <w:b/>
        </w:rPr>
        <w:t xml:space="preserve">       </w:t>
      </w:r>
      <w:r w:rsidR="001A2518">
        <w:rPr>
          <w:rFonts w:ascii="Arial" w:hAnsi="Arial" w:cs="Arial"/>
          <w:b/>
        </w:rPr>
        <w:t xml:space="preserve"> </w:t>
      </w:r>
      <w:r w:rsidRPr="00DF6D2A">
        <w:rPr>
          <w:rFonts w:ascii="Arial" w:hAnsi="Arial" w:cs="Arial"/>
          <w:b/>
        </w:rPr>
        <w:t xml:space="preserve">Signed by, or on behalf of, </w:t>
      </w:r>
      <w:r w:rsidR="001A2518" w:rsidRPr="00DF6D2A">
        <w:rPr>
          <w:rFonts w:ascii="Arial" w:hAnsi="Arial" w:cs="Arial"/>
          <w:b/>
        </w:rPr>
        <w:t xml:space="preserve">the Agency:               </w:t>
      </w:r>
      <w:r w:rsidR="001A2518">
        <w:rPr>
          <w:rFonts w:ascii="Arial" w:hAnsi="Arial" w:cs="Arial"/>
          <w:b/>
        </w:rPr>
        <w:tab/>
      </w:r>
      <w:r w:rsidR="001A2518">
        <w:rPr>
          <w:rFonts w:ascii="Arial" w:hAnsi="Arial" w:cs="Arial"/>
          <w:b/>
        </w:rPr>
        <w:tab/>
      </w:r>
      <w:r w:rsidR="001A2518">
        <w:rPr>
          <w:rFonts w:ascii="Arial" w:hAnsi="Arial" w:cs="Arial"/>
          <w:b/>
        </w:rPr>
        <w:tab/>
      </w:r>
      <w:r w:rsidR="001A2518">
        <w:rPr>
          <w:rFonts w:ascii="Arial" w:hAnsi="Arial" w:cs="Arial"/>
          <w:b/>
        </w:rPr>
        <w:tab/>
      </w:r>
      <w:r w:rsidRPr="00DF6D2A">
        <w:rPr>
          <w:rFonts w:ascii="Arial" w:hAnsi="Arial" w:cs="Arial"/>
          <w:b/>
        </w:rPr>
        <w:t>CCS:</w:t>
      </w:r>
    </w:p>
    <w:p w14:paraId="0978D54B" w14:textId="0657E3AD" w:rsidR="00CC2CFA" w:rsidRPr="00DF6D2A" w:rsidRDefault="00DF6D2A" w:rsidP="00F521A6">
      <w:pPr>
        <w:spacing w:before="120" w:after="120"/>
        <w:jc w:val="both"/>
        <w:rPr>
          <w:rFonts w:ascii="Arial" w:hAnsi="Arial" w:cs="Arial"/>
        </w:rPr>
      </w:pPr>
      <w:r w:rsidRPr="00DF6D2A">
        <w:rPr>
          <w:rFonts w:ascii="Arial" w:hAnsi="Arial" w:cs="Arial"/>
        </w:rPr>
        <w:t>Signature</w:t>
      </w:r>
      <w:r w:rsidRPr="00AB70DF">
        <w:rPr>
          <w:rFonts w:ascii="Arial" w:hAnsi="Arial" w:cs="Arial"/>
          <w:highlight w:val="yellow"/>
        </w:rPr>
        <w:t xml:space="preserve">:  </w:t>
      </w:r>
      <w:r w:rsidR="00AB70DF" w:rsidRPr="00AB70DF">
        <w:rPr>
          <w:rFonts w:ascii="Arial" w:hAnsi="Arial" w:cs="Arial"/>
          <w:highlight w:val="yellow"/>
        </w:rPr>
        <w:t>[REDACTED]</w:t>
      </w:r>
      <w:r w:rsidRPr="00DF6D2A">
        <w:rPr>
          <w:rFonts w:ascii="Arial" w:hAnsi="Arial" w:cs="Arial"/>
        </w:rPr>
        <w:t xml:space="preserve">                                   Signature:</w:t>
      </w:r>
      <w:r w:rsidR="00AB70DF">
        <w:rPr>
          <w:rFonts w:ascii="Arial" w:hAnsi="Arial" w:cs="Arial"/>
        </w:rPr>
        <w:t xml:space="preserve"> </w:t>
      </w:r>
      <w:r w:rsidR="00AB70DF" w:rsidRPr="00AB70DF">
        <w:rPr>
          <w:rFonts w:ascii="Arial" w:hAnsi="Arial" w:cs="Arial"/>
          <w:highlight w:val="yellow"/>
        </w:rPr>
        <w:t>[REDACTED]</w:t>
      </w:r>
    </w:p>
    <w:p w14:paraId="7B9B52C4" w14:textId="67CA13BA" w:rsidR="00CC2CFA" w:rsidRPr="00DF6D2A" w:rsidRDefault="00DF6D2A" w:rsidP="00F521A6">
      <w:pPr>
        <w:spacing w:before="120" w:after="120"/>
        <w:jc w:val="both"/>
        <w:rPr>
          <w:rFonts w:ascii="Arial" w:hAnsi="Arial" w:cs="Arial"/>
        </w:rPr>
      </w:pPr>
      <w:r w:rsidRPr="00DF6D2A">
        <w:rPr>
          <w:rFonts w:ascii="Arial" w:hAnsi="Arial" w:cs="Arial"/>
        </w:rPr>
        <w:t xml:space="preserve">Name:     </w:t>
      </w:r>
      <w:r w:rsidR="00AB70DF" w:rsidRPr="00AB70DF">
        <w:rPr>
          <w:rFonts w:ascii="Arial" w:hAnsi="Arial" w:cs="Arial"/>
          <w:highlight w:val="yellow"/>
        </w:rPr>
        <w:t>[REDACTED]</w:t>
      </w:r>
      <w:r w:rsidRPr="00DF6D2A">
        <w:rPr>
          <w:rFonts w:ascii="Arial" w:hAnsi="Arial" w:cs="Arial"/>
        </w:rPr>
        <w:t xml:space="preserve">                                      Name:</w:t>
      </w:r>
      <w:r w:rsidR="00AB70DF">
        <w:rPr>
          <w:rFonts w:ascii="Arial" w:hAnsi="Arial" w:cs="Arial"/>
        </w:rPr>
        <w:t xml:space="preserve"> </w:t>
      </w:r>
      <w:r w:rsidR="00AB70DF" w:rsidRPr="00AB70DF">
        <w:rPr>
          <w:rFonts w:ascii="Arial" w:hAnsi="Arial" w:cs="Arial"/>
          <w:highlight w:val="yellow"/>
        </w:rPr>
        <w:t>[REDACTED]</w:t>
      </w:r>
    </w:p>
    <w:p w14:paraId="10C33612" w14:textId="3606D4C7" w:rsidR="00CC2CFA" w:rsidRPr="00DF6D2A" w:rsidRDefault="00DF6D2A" w:rsidP="00F521A6">
      <w:pPr>
        <w:spacing w:before="120" w:after="120"/>
        <w:jc w:val="both"/>
        <w:rPr>
          <w:rFonts w:ascii="Arial" w:hAnsi="Arial" w:cs="Arial"/>
        </w:rPr>
      </w:pPr>
      <w:r w:rsidRPr="00DF6D2A">
        <w:rPr>
          <w:rFonts w:ascii="Arial" w:hAnsi="Arial" w:cs="Arial"/>
        </w:rPr>
        <w:t xml:space="preserve">Position:     </w:t>
      </w:r>
      <w:r w:rsidR="00AB70DF" w:rsidRPr="00AB70DF">
        <w:rPr>
          <w:rFonts w:ascii="Arial" w:hAnsi="Arial" w:cs="Arial"/>
          <w:highlight w:val="yellow"/>
        </w:rPr>
        <w:t>[REDACTED]</w:t>
      </w:r>
      <w:r w:rsidRPr="00DF6D2A">
        <w:rPr>
          <w:rFonts w:ascii="Arial" w:hAnsi="Arial" w:cs="Arial"/>
        </w:rPr>
        <w:t xml:space="preserve">                                   Position: </w:t>
      </w:r>
      <w:r w:rsidR="00AB70DF" w:rsidRPr="00AB70DF">
        <w:rPr>
          <w:rFonts w:ascii="Arial" w:hAnsi="Arial" w:cs="Arial"/>
          <w:highlight w:val="yellow"/>
        </w:rPr>
        <w:t>[REDACTED]</w:t>
      </w:r>
    </w:p>
    <w:p w14:paraId="2BFE1699" w14:textId="72D1143B" w:rsidR="00CC2CFA" w:rsidRDefault="00DF6D2A" w:rsidP="00F521A6">
      <w:pPr>
        <w:spacing w:before="120" w:after="120"/>
        <w:jc w:val="both"/>
        <w:rPr>
          <w:rFonts w:ascii="Arial" w:hAnsi="Arial" w:cs="Arial"/>
        </w:rPr>
      </w:pPr>
      <w:r w:rsidRPr="00DF6D2A">
        <w:rPr>
          <w:rFonts w:ascii="Arial" w:hAnsi="Arial" w:cs="Arial"/>
        </w:rPr>
        <w:t xml:space="preserve">Date:    </w:t>
      </w:r>
      <w:r w:rsidR="00AB70DF" w:rsidRPr="00AB70DF">
        <w:rPr>
          <w:rFonts w:ascii="Arial" w:hAnsi="Arial" w:cs="Arial"/>
          <w:highlight w:val="yellow"/>
        </w:rPr>
        <w:t>[REDACTED]</w:t>
      </w:r>
      <w:r w:rsidRPr="00DF6D2A">
        <w:rPr>
          <w:rFonts w:ascii="Arial" w:hAnsi="Arial" w:cs="Arial"/>
        </w:rPr>
        <w:t xml:space="preserve">                                         Date: </w:t>
      </w:r>
      <w:r w:rsidR="00AB70DF" w:rsidRPr="00AB70DF">
        <w:rPr>
          <w:rFonts w:ascii="Arial" w:hAnsi="Arial" w:cs="Arial"/>
          <w:highlight w:val="yellow"/>
        </w:rPr>
        <w:t>[REDACTED]</w:t>
      </w:r>
    </w:p>
    <w:p w14:paraId="230299D5" w14:textId="77777777" w:rsidR="001A2518" w:rsidRDefault="001A2518" w:rsidP="00F521A6">
      <w:pPr>
        <w:spacing w:before="120" w:after="120"/>
        <w:jc w:val="both"/>
        <w:rPr>
          <w:rFonts w:ascii="Arial" w:hAnsi="Arial" w:cs="Arial"/>
        </w:rPr>
      </w:pPr>
    </w:p>
    <w:p w14:paraId="35D45413" w14:textId="77777777" w:rsidR="001A2518" w:rsidRPr="00DF6D2A" w:rsidRDefault="001A2518" w:rsidP="00F521A6">
      <w:pPr>
        <w:spacing w:before="120" w:after="120"/>
        <w:jc w:val="both"/>
        <w:rPr>
          <w:rFonts w:ascii="Arial" w:hAnsi="Arial" w:cs="Arial"/>
        </w:rPr>
      </w:pPr>
    </w:p>
    <w:p w14:paraId="4DB5BF0D" w14:textId="77777777" w:rsidR="00CC2CFA" w:rsidRPr="00DF6D2A" w:rsidRDefault="00E42857" w:rsidP="00F521A6">
      <w:pPr>
        <w:numPr>
          <w:ilvl w:val="0"/>
          <w:numId w:val="2"/>
        </w:numPr>
        <w:tabs>
          <w:tab w:val="left" w:pos="142"/>
        </w:tabs>
        <w:spacing w:before="120" w:after="120"/>
        <w:ind w:left="426" w:hanging="426"/>
        <w:jc w:val="both"/>
        <w:rPr>
          <w:rFonts w:ascii="Arial" w:hAnsi="Arial" w:cs="Arial"/>
        </w:rPr>
      </w:pPr>
      <w:bookmarkStart w:id="4" w:name="h.tyjcwt" w:colFirst="0" w:colLast="0"/>
      <w:bookmarkStart w:id="5" w:name="id.2et92p0" w:colFirst="0" w:colLast="0"/>
      <w:bookmarkEnd w:id="4"/>
      <w:bookmarkEnd w:id="5"/>
      <w:r w:rsidRPr="00DF6D2A">
        <w:rPr>
          <w:rFonts w:ascii="Arial" w:hAnsi="Arial" w:cs="Arial"/>
          <w:b/>
          <w:smallCaps/>
        </w:rPr>
        <w:lastRenderedPageBreak/>
        <w:t xml:space="preserve">SERVICES OFFERED </w:t>
      </w:r>
    </w:p>
    <w:p w14:paraId="506F3CE6"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Services</w:t>
      </w:r>
    </w:p>
    <w:p w14:paraId="568021F7"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 xml:space="preserve">Introduction and Background </w:t>
      </w:r>
    </w:p>
    <w:p w14:paraId="0CA3D57A" w14:textId="77777777" w:rsidR="001E562A" w:rsidRPr="00305986" w:rsidRDefault="001E562A" w:rsidP="00F521A6">
      <w:pPr>
        <w:numPr>
          <w:ilvl w:val="2"/>
          <w:numId w:val="2"/>
        </w:numPr>
        <w:tabs>
          <w:tab w:val="left" w:pos="1134"/>
        </w:tabs>
        <w:spacing w:before="120" w:after="120"/>
        <w:ind w:left="1418" w:hanging="709"/>
        <w:jc w:val="both"/>
        <w:rPr>
          <w:rFonts w:ascii="Arial" w:hAnsi="Arial" w:cs="Arial"/>
        </w:rPr>
      </w:pPr>
      <w:r w:rsidRPr="00305986">
        <w:rPr>
          <w:rFonts w:ascii="Arial" w:hAnsi="Arial" w:cs="Arial"/>
        </w:rPr>
        <w:t xml:space="preserve">The purpose of this Framework Agreement is to provide </w:t>
      </w:r>
      <w:r w:rsidR="0098153F">
        <w:rPr>
          <w:rFonts w:ascii="Arial" w:hAnsi="Arial" w:cs="Arial"/>
        </w:rPr>
        <w:t>G</w:t>
      </w:r>
      <w:r w:rsidRPr="00305986">
        <w:rPr>
          <w:rFonts w:ascii="Arial" w:hAnsi="Arial" w:cs="Arial"/>
        </w:rPr>
        <w:t>overnment (and the wider public sector) with a new, open and transparent approach for media buying</w:t>
      </w:r>
      <w:r w:rsidR="007D5E23">
        <w:rPr>
          <w:rFonts w:ascii="Arial" w:hAnsi="Arial" w:cs="Arial"/>
        </w:rPr>
        <w:t>, with the Agency</w:t>
      </w:r>
      <w:r w:rsidRPr="00305986">
        <w:rPr>
          <w:rFonts w:ascii="Arial" w:hAnsi="Arial" w:cs="Arial"/>
        </w:rPr>
        <w:t xml:space="preserve"> </w:t>
      </w:r>
      <w:r w:rsidR="0098153F">
        <w:rPr>
          <w:rFonts w:ascii="Arial" w:hAnsi="Arial" w:cs="Arial"/>
        </w:rPr>
        <w:t>providing</w:t>
      </w:r>
      <w:r w:rsidRPr="00305986">
        <w:rPr>
          <w:rFonts w:ascii="Arial" w:hAnsi="Arial" w:cs="Arial"/>
        </w:rPr>
        <w:t xml:space="preserve"> the best possible outcomes for communication campaigns whilst providing value for the taxpayer</w:t>
      </w:r>
      <w:r w:rsidR="0098153F">
        <w:rPr>
          <w:rFonts w:ascii="Arial" w:hAnsi="Arial" w:cs="Arial"/>
        </w:rPr>
        <w:t>.</w:t>
      </w:r>
    </w:p>
    <w:p w14:paraId="04416D82" w14:textId="77777777" w:rsidR="00EC6906"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The purpose of this Section 2</w:t>
      </w:r>
      <w:r w:rsidR="00694C93">
        <w:rPr>
          <w:rFonts w:ascii="Arial" w:hAnsi="Arial" w:cs="Arial"/>
        </w:rPr>
        <w:t xml:space="preserve"> (Introduction and Background)</w:t>
      </w:r>
      <w:r w:rsidRPr="00DF6D2A">
        <w:rPr>
          <w:rFonts w:ascii="Arial" w:hAnsi="Arial" w:cs="Arial"/>
        </w:rPr>
        <w:t xml:space="preserve"> is to set out the </w:t>
      </w:r>
      <w:r w:rsidR="001E562A">
        <w:rPr>
          <w:rFonts w:ascii="Arial" w:hAnsi="Arial" w:cs="Arial"/>
        </w:rPr>
        <w:t xml:space="preserve">overarching </w:t>
      </w:r>
      <w:r w:rsidRPr="00DF6D2A">
        <w:rPr>
          <w:rFonts w:ascii="Arial" w:hAnsi="Arial" w:cs="Arial"/>
        </w:rPr>
        <w:t xml:space="preserve">scope of the Services that the Agency is required to provide to CCS </w:t>
      </w:r>
      <w:r w:rsidR="001E562A">
        <w:rPr>
          <w:rFonts w:ascii="Arial" w:hAnsi="Arial" w:cs="Arial"/>
        </w:rPr>
        <w:t xml:space="preserve">and the Clients </w:t>
      </w:r>
      <w:r w:rsidRPr="00DF6D2A">
        <w:rPr>
          <w:rFonts w:ascii="Arial" w:hAnsi="Arial" w:cs="Arial"/>
        </w:rPr>
        <w:t xml:space="preserve">under this Framework Agreement </w:t>
      </w:r>
      <w:r w:rsidR="001E562A">
        <w:rPr>
          <w:rFonts w:ascii="Arial" w:hAnsi="Arial" w:cs="Arial"/>
        </w:rPr>
        <w:t xml:space="preserve">and the relevant Call-Off Contracts, </w:t>
      </w:r>
      <w:r w:rsidRPr="00DF6D2A">
        <w:rPr>
          <w:rFonts w:ascii="Arial" w:hAnsi="Arial" w:cs="Arial"/>
        </w:rPr>
        <w:t xml:space="preserve">and to provide a </w:t>
      </w:r>
      <w:r w:rsidR="001E562A">
        <w:rPr>
          <w:rFonts w:ascii="Arial" w:hAnsi="Arial" w:cs="Arial"/>
        </w:rPr>
        <w:t xml:space="preserve">high level </w:t>
      </w:r>
      <w:r w:rsidRPr="00DF6D2A">
        <w:rPr>
          <w:rFonts w:ascii="Arial" w:hAnsi="Arial" w:cs="Arial"/>
        </w:rPr>
        <w:t xml:space="preserve">description of what the Services entail, together with any specific standards applicable to the Services. </w:t>
      </w:r>
    </w:p>
    <w:p w14:paraId="5D12D2F1" w14:textId="77777777" w:rsidR="007D5E23" w:rsidRDefault="007D5E23" w:rsidP="00F521A6">
      <w:pPr>
        <w:numPr>
          <w:ilvl w:val="2"/>
          <w:numId w:val="2"/>
        </w:numPr>
        <w:tabs>
          <w:tab w:val="left" w:pos="1134"/>
        </w:tabs>
        <w:spacing w:before="120" w:after="120"/>
        <w:ind w:left="1418" w:hanging="709"/>
        <w:jc w:val="both"/>
        <w:rPr>
          <w:rFonts w:ascii="Arial" w:hAnsi="Arial" w:cs="Arial"/>
        </w:rPr>
      </w:pPr>
      <w:r w:rsidRPr="007D5E23">
        <w:rPr>
          <w:rFonts w:ascii="Arial" w:hAnsi="Arial" w:cs="Arial"/>
        </w:rPr>
        <w:t xml:space="preserve">The </w:t>
      </w:r>
      <w:r>
        <w:rPr>
          <w:rFonts w:ascii="Arial" w:hAnsi="Arial" w:cs="Arial"/>
        </w:rPr>
        <w:t>Agency</w:t>
      </w:r>
      <w:r w:rsidRPr="007D5E23">
        <w:rPr>
          <w:rFonts w:ascii="Arial" w:hAnsi="Arial" w:cs="Arial"/>
        </w:rPr>
        <w:t xml:space="preserve"> </w:t>
      </w:r>
      <w:r>
        <w:rPr>
          <w:rFonts w:ascii="Arial" w:hAnsi="Arial" w:cs="Arial"/>
        </w:rPr>
        <w:t>shall:</w:t>
      </w:r>
    </w:p>
    <w:p w14:paraId="363342AA" w14:textId="77777777" w:rsidR="007D5E23" w:rsidRDefault="00EC7EF1" w:rsidP="00F521A6">
      <w:pPr>
        <w:numPr>
          <w:ilvl w:val="3"/>
          <w:numId w:val="2"/>
        </w:numPr>
        <w:tabs>
          <w:tab w:val="left" w:pos="1418"/>
        </w:tabs>
        <w:spacing w:before="120" w:after="120"/>
        <w:ind w:left="1843" w:hanging="425"/>
        <w:jc w:val="both"/>
        <w:rPr>
          <w:rFonts w:ascii="Arial" w:hAnsi="Arial" w:cs="Arial"/>
        </w:rPr>
      </w:pPr>
      <w:r>
        <w:rPr>
          <w:rFonts w:ascii="Arial" w:hAnsi="Arial" w:cs="Arial"/>
        </w:rPr>
        <w:t xml:space="preserve">be </w:t>
      </w:r>
      <w:r w:rsidR="007D5E23" w:rsidRPr="007D5E23">
        <w:rPr>
          <w:rFonts w:ascii="Arial" w:hAnsi="Arial" w:cs="Arial"/>
        </w:rPr>
        <w:t>capable of delivering value for money, as well as provi</w:t>
      </w:r>
      <w:r w:rsidR="00402178">
        <w:rPr>
          <w:rFonts w:ascii="Arial" w:hAnsi="Arial" w:cs="Arial"/>
        </w:rPr>
        <w:t>ding excellent customer service</w:t>
      </w:r>
      <w:r w:rsidR="00A7639B">
        <w:rPr>
          <w:rFonts w:ascii="Arial" w:hAnsi="Arial" w:cs="Arial"/>
        </w:rPr>
        <w:t xml:space="preserve"> including strategic</w:t>
      </w:r>
      <w:r w:rsidR="006B485C">
        <w:rPr>
          <w:rFonts w:ascii="Arial" w:hAnsi="Arial" w:cs="Arial"/>
        </w:rPr>
        <w:t xml:space="preserve"> implementational</w:t>
      </w:r>
      <w:r w:rsidR="00A7639B">
        <w:rPr>
          <w:rFonts w:ascii="Arial" w:hAnsi="Arial" w:cs="Arial"/>
        </w:rPr>
        <w:t xml:space="preserve"> </w:t>
      </w:r>
      <w:r w:rsidR="004E5BE3">
        <w:rPr>
          <w:rFonts w:ascii="Arial" w:hAnsi="Arial" w:cs="Arial"/>
        </w:rPr>
        <w:t xml:space="preserve">buying </w:t>
      </w:r>
      <w:r w:rsidR="00A7639B">
        <w:rPr>
          <w:rFonts w:ascii="Arial" w:hAnsi="Arial" w:cs="Arial"/>
        </w:rPr>
        <w:t>advice</w:t>
      </w:r>
      <w:r w:rsidR="007D5E23">
        <w:rPr>
          <w:rFonts w:ascii="Arial" w:hAnsi="Arial" w:cs="Arial"/>
        </w:rPr>
        <w:t>;</w:t>
      </w:r>
    </w:p>
    <w:p w14:paraId="679148CD" w14:textId="77777777" w:rsidR="007D5E23" w:rsidRDefault="00EC7EF1" w:rsidP="00F521A6">
      <w:pPr>
        <w:numPr>
          <w:ilvl w:val="3"/>
          <w:numId w:val="2"/>
        </w:numPr>
        <w:tabs>
          <w:tab w:val="left" w:pos="1418"/>
        </w:tabs>
        <w:spacing w:before="120" w:after="120"/>
        <w:ind w:left="1843" w:hanging="425"/>
        <w:jc w:val="both"/>
        <w:rPr>
          <w:rFonts w:ascii="Arial" w:hAnsi="Arial" w:cs="Arial"/>
        </w:rPr>
      </w:pPr>
      <w:r>
        <w:rPr>
          <w:rFonts w:ascii="Arial" w:hAnsi="Arial" w:cs="Arial"/>
        </w:rPr>
        <w:t>be</w:t>
      </w:r>
      <w:r w:rsidR="007D5E23" w:rsidRPr="007D5E23">
        <w:rPr>
          <w:rFonts w:ascii="Arial" w:hAnsi="Arial" w:cs="Arial"/>
        </w:rPr>
        <w:t xml:space="preserve"> willing and capable of working in partnership with other agencies and specialists to deliver the media buying aspect of fully integrated campaigns for </w:t>
      </w:r>
      <w:r w:rsidR="007D5E23">
        <w:rPr>
          <w:rFonts w:ascii="Arial" w:hAnsi="Arial" w:cs="Arial"/>
        </w:rPr>
        <w:t>G</w:t>
      </w:r>
      <w:r w:rsidR="007D5E23" w:rsidRPr="007D5E23">
        <w:rPr>
          <w:rFonts w:ascii="Arial" w:hAnsi="Arial" w:cs="Arial"/>
        </w:rPr>
        <w:t>overnment</w:t>
      </w:r>
      <w:r w:rsidR="007D5E23">
        <w:rPr>
          <w:rFonts w:ascii="Arial" w:hAnsi="Arial" w:cs="Arial"/>
        </w:rPr>
        <w:t xml:space="preserve"> to </w:t>
      </w:r>
      <w:r w:rsidR="007D5E23" w:rsidRPr="007D5E23">
        <w:rPr>
          <w:rFonts w:ascii="Arial" w:hAnsi="Arial" w:cs="Arial"/>
        </w:rPr>
        <w:t xml:space="preserve">ensure the process from strategy </w:t>
      </w:r>
      <w:r>
        <w:rPr>
          <w:rFonts w:ascii="Arial" w:hAnsi="Arial" w:cs="Arial"/>
        </w:rPr>
        <w:t xml:space="preserve">to implementation is successful; </w:t>
      </w:r>
    </w:p>
    <w:p w14:paraId="4BA2C088" w14:textId="77777777" w:rsidR="00C90FB7" w:rsidRDefault="007D5E23" w:rsidP="00F521A6">
      <w:pPr>
        <w:numPr>
          <w:ilvl w:val="3"/>
          <w:numId w:val="2"/>
        </w:numPr>
        <w:tabs>
          <w:tab w:val="left" w:pos="1418"/>
        </w:tabs>
        <w:spacing w:before="120" w:after="120"/>
        <w:ind w:left="1843" w:hanging="425"/>
        <w:jc w:val="both"/>
        <w:rPr>
          <w:rFonts w:ascii="Arial" w:hAnsi="Arial" w:cs="Arial"/>
        </w:rPr>
      </w:pPr>
      <w:r w:rsidRPr="007D5E23">
        <w:rPr>
          <w:rFonts w:ascii="Arial" w:hAnsi="Arial" w:cs="Arial"/>
        </w:rPr>
        <w:t xml:space="preserve">implement media buying plans and </w:t>
      </w:r>
      <w:r w:rsidR="00DF6D2A" w:rsidRPr="007D5E23">
        <w:rPr>
          <w:rFonts w:ascii="Arial" w:hAnsi="Arial" w:cs="Arial"/>
        </w:rPr>
        <w:t>deliver innovative</w:t>
      </w:r>
      <w:r w:rsidRPr="007D5E23">
        <w:rPr>
          <w:rFonts w:ascii="Arial" w:hAnsi="Arial" w:cs="Arial"/>
        </w:rPr>
        <w:t xml:space="preserve">/best media buying and advice that is fully integrated across all channels and </w:t>
      </w:r>
      <w:r w:rsidR="00DF6D2A" w:rsidRPr="007D5E23">
        <w:rPr>
          <w:rFonts w:ascii="Arial" w:hAnsi="Arial" w:cs="Arial"/>
        </w:rPr>
        <w:t>best practice communications to achieve Government’s goals. The</w:t>
      </w:r>
      <w:r>
        <w:rPr>
          <w:rFonts w:ascii="Arial" w:hAnsi="Arial" w:cs="Arial"/>
        </w:rPr>
        <w:t xml:space="preserve"> Services</w:t>
      </w:r>
      <w:r w:rsidR="00DF6D2A" w:rsidRPr="007D5E23">
        <w:rPr>
          <w:rFonts w:ascii="Arial" w:hAnsi="Arial" w:cs="Arial"/>
        </w:rPr>
        <w:t xml:space="preserve"> shall be in line with the Government Communication Service professional standards, as referenced in the Government Communications Plan</w:t>
      </w:r>
      <w:r>
        <w:rPr>
          <w:rFonts w:ascii="Arial" w:hAnsi="Arial" w:cs="Arial"/>
        </w:rPr>
        <w:t xml:space="preserve"> and the Government's standards on placement of digital advertising</w:t>
      </w:r>
      <w:r w:rsidR="00DF6D2A" w:rsidRPr="007D5E23">
        <w:rPr>
          <w:rFonts w:ascii="Arial" w:hAnsi="Arial" w:cs="Arial"/>
        </w:rPr>
        <w:t xml:space="preserve">. The Government Communication Plan is updated annually and CCS shall ensure </w:t>
      </w:r>
      <w:r w:rsidR="00DF6D2A" w:rsidRPr="00663B10">
        <w:rPr>
          <w:rFonts w:ascii="Arial" w:hAnsi="Arial" w:cs="Arial"/>
        </w:rPr>
        <w:t>that the Agency is notified when the plan is updated. The 2016/</w:t>
      </w:r>
      <w:r w:rsidR="00DF6D2A" w:rsidRPr="00A4364C">
        <w:rPr>
          <w:rFonts w:ascii="Arial" w:hAnsi="Arial" w:cs="Arial"/>
        </w:rPr>
        <w:t xml:space="preserve">2017 Government Communications Plan can be found at </w:t>
      </w:r>
      <w:hyperlink r:id="rId10" w:history="1">
        <w:r w:rsidRPr="00A4364C">
          <w:rPr>
            <w:rStyle w:val="Hyperlink"/>
            <w:rFonts w:ascii="Arial" w:hAnsi="Arial" w:cs="Arial"/>
          </w:rPr>
          <w:t>https://gcs.civilservice.gov.uk/wp-content/uploads/2016/05/gov-comms-plan-2016-17.pdf</w:t>
        </w:r>
      </w:hyperlink>
      <w:r w:rsidR="00DF6D2A" w:rsidRPr="00A4364C">
        <w:rPr>
          <w:rFonts w:ascii="Arial" w:hAnsi="Arial" w:cs="Arial"/>
        </w:rPr>
        <w:t>.</w:t>
      </w:r>
      <w:r w:rsidR="00663B10" w:rsidRPr="00A4364C">
        <w:rPr>
          <w:rFonts w:ascii="Arial" w:hAnsi="Arial" w:cs="Arial"/>
        </w:rPr>
        <w:t xml:space="preserve"> In addition</w:t>
      </w:r>
      <w:r w:rsidR="00663B10">
        <w:rPr>
          <w:rFonts w:ascii="Arial" w:hAnsi="Arial" w:cs="Arial"/>
        </w:rPr>
        <w:t>, the Agency shall also comply with the standards in Clause</w:t>
      </w:r>
      <w:r w:rsidR="0034151C">
        <w:rPr>
          <w:rFonts w:ascii="Arial" w:hAnsi="Arial" w:cs="Arial"/>
        </w:rPr>
        <w:t xml:space="preserve"> 2</w:t>
      </w:r>
      <w:r w:rsidR="00663B10">
        <w:rPr>
          <w:rFonts w:ascii="Arial" w:hAnsi="Arial" w:cs="Arial"/>
        </w:rPr>
        <w:t>.16</w:t>
      </w:r>
      <w:r w:rsidR="00C90FB7">
        <w:rPr>
          <w:rFonts w:ascii="Arial" w:hAnsi="Arial" w:cs="Arial"/>
        </w:rPr>
        <w:t xml:space="preserve">; </w:t>
      </w:r>
      <w:r w:rsidR="0095532E">
        <w:rPr>
          <w:rFonts w:ascii="Arial" w:hAnsi="Arial" w:cs="Arial"/>
        </w:rPr>
        <w:t>and</w:t>
      </w:r>
    </w:p>
    <w:p w14:paraId="3DC0F600" w14:textId="4CA00F1C" w:rsidR="00CC2CFA" w:rsidRPr="00663B10" w:rsidRDefault="00C90FB7" w:rsidP="00F521A6">
      <w:pPr>
        <w:numPr>
          <w:ilvl w:val="3"/>
          <w:numId w:val="2"/>
        </w:numPr>
        <w:tabs>
          <w:tab w:val="left" w:pos="1418"/>
        </w:tabs>
        <w:spacing w:before="120" w:after="120"/>
        <w:ind w:left="1843" w:hanging="425"/>
        <w:jc w:val="both"/>
        <w:rPr>
          <w:rFonts w:ascii="Arial" w:hAnsi="Arial" w:cs="Arial"/>
        </w:rPr>
      </w:pPr>
      <w:r>
        <w:rPr>
          <w:rFonts w:ascii="Arial" w:hAnsi="Arial" w:cs="Arial"/>
        </w:rPr>
        <w:t xml:space="preserve">act in an open and transparent manner </w:t>
      </w:r>
      <w:r w:rsidR="007067C7">
        <w:rPr>
          <w:rFonts w:ascii="Arial" w:hAnsi="Arial" w:cs="Arial"/>
        </w:rPr>
        <w:t>with</w:t>
      </w:r>
      <w:r w:rsidR="00482576">
        <w:rPr>
          <w:rFonts w:ascii="Arial" w:hAnsi="Arial" w:cs="Arial"/>
        </w:rPr>
        <w:t xml:space="preserve"> </w:t>
      </w:r>
      <w:r>
        <w:rPr>
          <w:rFonts w:ascii="Arial" w:hAnsi="Arial" w:cs="Arial"/>
        </w:rPr>
        <w:t>CCS and the Clients in delivering the Services and otherwise under this Framework Agreement</w:t>
      </w:r>
      <w:r w:rsidR="00482576">
        <w:rPr>
          <w:rFonts w:ascii="Arial" w:hAnsi="Arial" w:cs="Arial"/>
        </w:rPr>
        <w:t xml:space="preserve"> in particular being open and transparent </w:t>
      </w:r>
      <w:r w:rsidR="007067C7">
        <w:rPr>
          <w:rFonts w:ascii="Arial" w:hAnsi="Arial" w:cs="Arial"/>
        </w:rPr>
        <w:t xml:space="preserve">in relation to the Charges, </w:t>
      </w:r>
      <w:r w:rsidR="00482576">
        <w:rPr>
          <w:rFonts w:ascii="Arial" w:hAnsi="Arial" w:cs="Arial"/>
        </w:rPr>
        <w:t xml:space="preserve">the placement of </w:t>
      </w:r>
      <w:r w:rsidR="007067C7">
        <w:rPr>
          <w:rFonts w:ascii="Arial" w:hAnsi="Arial" w:cs="Arial"/>
        </w:rPr>
        <w:t xml:space="preserve">media </w:t>
      </w:r>
      <w:r w:rsidR="007067C7">
        <w:rPr>
          <w:rFonts w:ascii="Arial" w:hAnsi="Arial" w:cs="Arial"/>
        </w:rPr>
        <w:lastRenderedPageBreak/>
        <w:t>and the access to and provision of data in relation to the Services.</w:t>
      </w:r>
    </w:p>
    <w:p w14:paraId="2EAA3A9D" w14:textId="77777777" w:rsidR="007D5E23" w:rsidRPr="00663B10" w:rsidRDefault="007D5E23" w:rsidP="00F521A6">
      <w:pPr>
        <w:numPr>
          <w:ilvl w:val="2"/>
          <w:numId w:val="2"/>
        </w:numPr>
        <w:tabs>
          <w:tab w:val="left" w:pos="1418"/>
        </w:tabs>
        <w:spacing w:before="120" w:after="120"/>
        <w:ind w:left="1418" w:hanging="709"/>
        <w:jc w:val="both"/>
        <w:rPr>
          <w:rFonts w:ascii="Arial" w:hAnsi="Arial" w:cs="Arial"/>
        </w:rPr>
      </w:pPr>
      <w:r w:rsidRPr="00663B10">
        <w:rPr>
          <w:rFonts w:ascii="Arial" w:hAnsi="Arial" w:cs="Arial"/>
        </w:rPr>
        <w:t>This Framework Agreement is part of the delivery of Public Service Communications. The Agency will (if required)</w:t>
      </w:r>
      <w:r w:rsidR="0098153F" w:rsidRPr="00663B10">
        <w:rPr>
          <w:rFonts w:ascii="Arial" w:hAnsi="Arial" w:cs="Arial"/>
        </w:rPr>
        <w:t xml:space="preserve"> co-operate and</w:t>
      </w:r>
      <w:r w:rsidRPr="00663B10">
        <w:rPr>
          <w:rFonts w:ascii="Arial" w:hAnsi="Arial" w:cs="Arial"/>
        </w:rPr>
        <w:t xml:space="preserve"> work with agencies on any of the other Crown Commercial Service agreements. This includes other Framework Agencies, RM3796: Communication Services for the provision of specific single services and products including media planning and RM3774 Campaign Solutions.</w:t>
      </w:r>
    </w:p>
    <w:p w14:paraId="53975FFE"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Agency shall manage and deliver fully integrated campaigns, either by delivering services in-house or </w:t>
      </w:r>
      <w:r w:rsidR="00EE3545">
        <w:rPr>
          <w:rFonts w:ascii="Arial" w:hAnsi="Arial" w:cs="Arial"/>
        </w:rPr>
        <w:t>through</w:t>
      </w:r>
      <w:r w:rsidRPr="00DF6D2A">
        <w:rPr>
          <w:rFonts w:ascii="Arial" w:hAnsi="Arial" w:cs="Arial"/>
        </w:rPr>
        <w:t xml:space="preserve"> Sub-Contract</w:t>
      </w:r>
      <w:r w:rsidR="00EE3545">
        <w:rPr>
          <w:rFonts w:ascii="Arial" w:hAnsi="Arial" w:cs="Arial"/>
        </w:rPr>
        <w:t>s</w:t>
      </w:r>
      <w:r w:rsidRPr="00DF6D2A">
        <w:rPr>
          <w:rFonts w:ascii="Arial" w:hAnsi="Arial" w:cs="Arial"/>
        </w:rPr>
        <w:t>.</w:t>
      </w:r>
    </w:p>
    <w:p w14:paraId="714A6DA2"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Scope</w:t>
      </w:r>
      <w:r w:rsidRPr="00DF6D2A">
        <w:rPr>
          <w:rFonts w:ascii="Arial" w:hAnsi="Arial" w:cs="Arial"/>
        </w:rPr>
        <w:t xml:space="preserve"> </w:t>
      </w:r>
    </w:p>
    <w:p w14:paraId="4F5CE24D"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Agency shall be required to deliver Services throughout the United Kingdom </w:t>
      </w:r>
      <w:r w:rsidR="008F4938">
        <w:rPr>
          <w:rFonts w:ascii="Arial" w:hAnsi="Arial" w:cs="Arial"/>
        </w:rPr>
        <w:t>(</w:t>
      </w:r>
      <w:r w:rsidR="008F4938" w:rsidRPr="00DF6D2A">
        <w:rPr>
          <w:rFonts w:ascii="Arial" w:hAnsi="Arial" w:cs="Arial"/>
        </w:rPr>
        <w:t>on a national, regional and local basis</w:t>
      </w:r>
      <w:r w:rsidR="008F4938">
        <w:rPr>
          <w:rFonts w:ascii="Arial" w:hAnsi="Arial" w:cs="Arial"/>
        </w:rPr>
        <w:t xml:space="preserve">) </w:t>
      </w:r>
      <w:r w:rsidRPr="00DF6D2A">
        <w:rPr>
          <w:rFonts w:ascii="Arial" w:hAnsi="Arial" w:cs="Arial"/>
        </w:rPr>
        <w:t xml:space="preserve">and international locations. </w:t>
      </w:r>
    </w:p>
    <w:p w14:paraId="396286F4"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For each Call-Off </w:t>
      </w:r>
      <w:r w:rsidR="006F5647">
        <w:rPr>
          <w:rFonts w:ascii="Arial" w:hAnsi="Arial" w:cs="Arial"/>
        </w:rPr>
        <w:t xml:space="preserve">Contract </w:t>
      </w:r>
      <w:r w:rsidRPr="00DF6D2A">
        <w:rPr>
          <w:rFonts w:ascii="Arial" w:hAnsi="Arial" w:cs="Arial"/>
        </w:rPr>
        <w:t xml:space="preserve">under this Framework Agreement the Client will define the Brief in accordance with the Call-Off Process, which is in Section 3 </w:t>
      </w:r>
      <w:r w:rsidR="00694C93">
        <w:rPr>
          <w:rFonts w:ascii="Arial" w:hAnsi="Arial" w:cs="Arial"/>
        </w:rPr>
        <w:t>(How Services will be bought (Call-Off Process)</w:t>
      </w:r>
      <w:r w:rsidR="00587DBF">
        <w:rPr>
          <w:rFonts w:ascii="Arial" w:hAnsi="Arial" w:cs="Arial"/>
        </w:rPr>
        <w:t>)</w:t>
      </w:r>
      <w:r w:rsidR="00694C93">
        <w:rPr>
          <w:rFonts w:ascii="Arial" w:hAnsi="Arial" w:cs="Arial"/>
        </w:rPr>
        <w:t xml:space="preserve"> </w:t>
      </w:r>
      <w:r w:rsidRPr="00DF6D2A">
        <w:rPr>
          <w:rFonts w:ascii="Arial" w:hAnsi="Arial" w:cs="Arial"/>
        </w:rPr>
        <w:t xml:space="preserve">of this Framework Agreement. </w:t>
      </w:r>
    </w:p>
    <w:p w14:paraId="13E01676" w14:textId="77777777" w:rsidR="00CC2CFA" w:rsidRPr="00DF6D2A" w:rsidRDefault="00EE3545" w:rsidP="00F521A6">
      <w:pPr>
        <w:numPr>
          <w:ilvl w:val="2"/>
          <w:numId w:val="2"/>
        </w:numPr>
        <w:tabs>
          <w:tab w:val="left" w:pos="1134"/>
        </w:tabs>
        <w:spacing w:before="120" w:after="120"/>
        <w:ind w:left="1418" w:hanging="709"/>
        <w:jc w:val="both"/>
        <w:rPr>
          <w:rFonts w:ascii="Arial" w:hAnsi="Arial" w:cs="Arial"/>
        </w:rPr>
      </w:pPr>
      <w:r>
        <w:rPr>
          <w:rFonts w:ascii="Arial" w:hAnsi="Arial" w:cs="Arial"/>
        </w:rPr>
        <w:t>The Agency shall ensure all S</w:t>
      </w:r>
      <w:r w:rsidR="00DF6D2A" w:rsidRPr="00DF6D2A">
        <w:rPr>
          <w:rFonts w:ascii="Arial" w:hAnsi="Arial" w:cs="Arial"/>
        </w:rPr>
        <w:t xml:space="preserve">ub-Contract arrangements comply with Section 12 </w:t>
      </w:r>
      <w:r w:rsidR="00694C93">
        <w:rPr>
          <w:rFonts w:ascii="Arial" w:hAnsi="Arial" w:cs="Arial"/>
        </w:rPr>
        <w:t xml:space="preserve">(Transfer and Sub-contracting) </w:t>
      </w:r>
      <w:r w:rsidR="00DF6D2A" w:rsidRPr="00DF6D2A">
        <w:rPr>
          <w:rFonts w:ascii="Arial" w:hAnsi="Arial" w:cs="Arial"/>
        </w:rPr>
        <w:t>of this Framework Agreement.</w:t>
      </w:r>
    </w:p>
    <w:p w14:paraId="16CA5BDA"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Pr>
          <w:rFonts w:ascii="Arial" w:hAnsi="Arial" w:cs="Arial"/>
          <w:b/>
        </w:rPr>
        <w:t>Clients</w:t>
      </w:r>
    </w:p>
    <w:p w14:paraId="6C326966"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This Framework Agreement covers requirements across a wide and diverse </w:t>
      </w:r>
      <w:r>
        <w:rPr>
          <w:rFonts w:ascii="Arial" w:hAnsi="Arial" w:cs="Arial"/>
        </w:rPr>
        <w:t>Client</w:t>
      </w:r>
      <w:r w:rsidRPr="00DF6D2A">
        <w:rPr>
          <w:rFonts w:ascii="Arial" w:hAnsi="Arial" w:cs="Arial"/>
        </w:rPr>
        <w:t xml:space="preserve"> base - the Agency shall support the varied requirements and budgets of all Clients irrespective of size.</w:t>
      </w:r>
    </w:p>
    <w:p w14:paraId="65025887"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Clients of this Framework Agreement shall be based throughout the United Kingdom and </w:t>
      </w:r>
      <w:r w:rsidR="00FD048C">
        <w:rPr>
          <w:rFonts w:ascii="Arial" w:hAnsi="Arial" w:cs="Arial"/>
        </w:rPr>
        <w:t>will</w:t>
      </w:r>
      <w:r w:rsidRPr="00DF6D2A">
        <w:rPr>
          <w:rFonts w:ascii="Arial" w:hAnsi="Arial" w:cs="Arial"/>
        </w:rPr>
        <w:t xml:space="preserve"> include international locations. </w:t>
      </w:r>
    </w:p>
    <w:p w14:paraId="260B113B" w14:textId="77777777" w:rsidR="00CF49F2" w:rsidRPr="00BD53B1" w:rsidRDefault="00CF49F2" w:rsidP="00F521A6">
      <w:pPr>
        <w:numPr>
          <w:ilvl w:val="1"/>
          <w:numId w:val="2"/>
        </w:numPr>
        <w:tabs>
          <w:tab w:val="left" w:pos="709"/>
        </w:tabs>
        <w:spacing w:before="120" w:after="120"/>
        <w:ind w:left="680" w:hanging="680"/>
        <w:jc w:val="both"/>
        <w:rPr>
          <w:rFonts w:ascii="Arial" w:hAnsi="Arial" w:cs="Arial"/>
        </w:rPr>
      </w:pPr>
      <w:r>
        <w:rPr>
          <w:rFonts w:ascii="Arial" w:hAnsi="Arial" w:cs="Arial"/>
          <w:b/>
        </w:rPr>
        <w:t>Client Personnel</w:t>
      </w:r>
    </w:p>
    <w:p w14:paraId="11A0C447" w14:textId="77777777" w:rsidR="00CC2CFA" w:rsidRPr="00CF49F2" w:rsidRDefault="00CF49F2" w:rsidP="00F521A6">
      <w:pPr>
        <w:numPr>
          <w:ilvl w:val="2"/>
          <w:numId w:val="2"/>
        </w:numPr>
        <w:tabs>
          <w:tab w:val="left" w:pos="709"/>
        </w:tabs>
        <w:spacing w:before="120" w:after="120"/>
        <w:ind w:left="1418" w:hanging="709"/>
        <w:jc w:val="both"/>
        <w:rPr>
          <w:rFonts w:ascii="Arial" w:hAnsi="Arial" w:cs="Arial"/>
        </w:rPr>
      </w:pPr>
      <w:r w:rsidRPr="00BD53B1">
        <w:rPr>
          <w:rFonts w:ascii="Arial" w:hAnsi="Arial" w:cs="Arial"/>
        </w:rPr>
        <w:t>The Client will allocate suitable personnel with appropriate levels of experience and seniority to work with the Agency.  The Agency acknowledges and agrees that it may be necessary for the Client to replace the personnel working with the Agency with alternative personnel with similar levels of seniority and experience.</w:t>
      </w:r>
      <w:r w:rsidR="00DF6D2A" w:rsidRPr="00BD53B1">
        <w:rPr>
          <w:rFonts w:ascii="Arial" w:hAnsi="Arial" w:cs="Arial"/>
        </w:rPr>
        <w:t xml:space="preserve"> </w:t>
      </w:r>
    </w:p>
    <w:p w14:paraId="5F9681FA" w14:textId="77777777" w:rsidR="00CC2CFA" w:rsidRPr="00DF6D2A"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 xml:space="preserve">Client Briefs </w:t>
      </w:r>
    </w:p>
    <w:p w14:paraId="2C0537C7" w14:textId="77777777" w:rsidR="00CC2CFA" w:rsidRPr="00DF6D2A" w:rsidRDefault="00E265E4"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For each Call-Off Contract, the Client will provide a Brief detailing what is needed from the Agency and the outcome to be </w:t>
      </w:r>
      <w:r w:rsidRPr="00EC7EF1">
        <w:rPr>
          <w:rFonts w:ascii="Arial" w:hAnsi="Arial" w:cs="Arial"/>
        </w:rPr>
        <w:t>achieved</w:t>
      </w:r>
      <w:r>
        <w:rPr>
          <w:rFonts w:ascii="Arial" w:hAnsi="Arial" w:cs="Arial"/>
        </w:rPr>
        <w:t xml:space="preserve">. </w:t>
      </w:r>
      <w:r w:rsidR="00DF6D2A" w:rsidRPr="00DF6D2A">
        <w:rPr>
          <w:rFonts w:ascii="Arial" w:hAnsi="Arial" w:cs="Arial"/>
        </w:rPr>
        <w:t xml:space="preserve">The Agency shall adopt and accept a flexible approach to the management of the Brief and both electronic and paper based </w:t>
      </w:r>
      <w:r w:rsidR="00DF6D2A" w:rsidRPr="00DF6D2A">
        <w:rPr>
          <w:rFonts w:ascii="Arial" w:hAnsi="Arial" w:cs="Arial"/>
        </w:rPr>
        <w:lastRenderedPageBreak/>
        <w:t xml:space="preserve">Briefs shall be accepted. </w:t>
      </w:r>
      <w:r w:rsidRPr="00EC7EF1">
        <w:rPr>
          <w:rFonts w:ascii="Arial" w:hAnsi="Arial" w:cs="Arial"/>
        </w:rPr>
        <w:t xml:space="preserve">The Agency shall follow the </w:t>
      </w:r>
      <w:r>
        <w:rPr>
          <w:rFonts w:ascii="Arial" w:hAnsi="Arial" w:cs="Arial"/>
        </w:rPr>
        <w:t>Call-Off Process.</w:t>
      </w:r>
    </w:p>
    <w:p w14:paraId="5F398C9B" w14:textId="77777777" w:rsidR="00CC2CFA" w:rsidRPr="00DF6D2A" w:rsidRDefault="00DF6D2A" w:rsidP="00F521A6">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Agency shall only commence work on Briefs when both Parties have </w:t>
      </w:r>
      <w:r w:rsidR="008F4938">
        <w:rPr>
          <w:rFonts w:ascii="Arial" w:hAnsi="Arial" w:cs="Arial"/>
        </w:rPr>
        <w:t xml:space="preserve">either </w:t>
      </w:r>
      <w:r w:rsidRPr="00DF6D2A">
        <w:rPr>
          <w:rFonts w:ascii="Arial" w:hAnsi="Arial" w:cs="Arial"/>
        </w:rPr>
        <w:t xml:space="preserve">signed the relevant Letter of Appointment </w:t>
      </w:r>
      <w:r w:rsidR="00C90FB7">
        <w:rPr>
          <w:rFonts w:ascii="Arial" w:hAnsi="Arial" w:cs="Arial"/>
        </w:rPr>
        <w:t>or the Agency has received written confirm</w:t>
      </w:r>
      <w:r w:rsidR="0034151C">
        <w:rPr>
          <w:rFonts w:ascii="Arial" w:hAnsi="Arial" w:cs="Arial"/>
        </w:rPr>
        <w:t>ation</w:t>
      </w:r>
      <w:r w:rsidR="00C90FB7">
        <w:rPr>
          <w:rFonts w:ascii="Arial" w:hAnsi="Arial" w:cs="Arial"/>
        </w:rPr>
        <w:t xml:space="preserve"> to proceed with the Brief</w:t>
      </w:r>
      <w:r w:rsidRPr="00DF6D2A">
        <w:rPr>
          <w:rFonts w:ascii="Arial" w:hAnsi="Arial" w:cs="Arial"/>
        </w:rPr>
        <w:t xml:space="preserve">. </w:t>
      </w:r>
    </w:p>
    <w:p w14:paraId="3DD402CE" w14:textId="77777777" w:rsidR="00EC7EF1" w:rsidRPr="0043767C" w:rsidRDefault="00EC7EF1" w:rsidP="00F521A6">
      <w:pPr>
        <w:numPr>
          <w:ilvl w:val="1"/>
          <w:numId w:val="2"/>
        </w:numPr>
        <w:tabs>
          <w:tab w:val="left" w:pos="709"/>
        </w:tabs>
        <w:spacing w:before="120" w:after="120"/>
        <w:ind w:left="680" w:hanging="680"/>
        <w:jc w:val="both"/>
        <w:rPr>
          <w:rFonts w:ascii="Arial" w:hAnsi="Arial" w:cs="Arial"/>
        </w:rPr>
      </w:pPr>
      <w:r>
        <w:rPr>
          <w:rFonts w:ascii="Arial" w:hAnsi="Arial" w:cs="Arial"/>
          <w:b/>
        </w:rPr>
        <w:t>Required Services: Summary</w:t>
      </w:r>
    </w:p>
    <w:p w14:paraId="097C7347" w14:textId="77777777" w:rsidR="00EC7EF1" w:rsidRPr="00EC7EF1" w:rsidRDefault="00EC7EF1" w:rsidP="00F521A6">
      <w:pPr>
        <w:numPr>
          <w:ilvl w:val="2"/>
          <w:numId w:val="2"/>
        </w:numPr>
        <w:tabs>
          <w:tab w:val="left" w:pos="709"/>
        </w:tabs>
        <w:spacing w:before="120" w:after="120"/>
        <w:ind w:left="1418" w:hanging="709"/>
        <w:jc w:val="both"/>
        <w:rPr>
          <w:rFonts w:ascii="Arial" w:hAnsi="Arial" w:cs="Arial"/>
        </w:rPr>
      </w:pPr>
      <w:r w:rsidRPr="00EC7EF1">
        <w:rPr>
          <w:rFonts w:ascii="Arial" w:hAnsi="Arial" w:cs="Arial"/>
        </w:rPr>
        <w:t xml:space="preserve">The </w:t>
      </w:r>
      <w:r>
        <w:rPr>
          <w:rFonts w:ascii="Arial" w:hAnsi="Arial" w:cs="Arial"/>
        </w:rPr>
        <w:t>Agency</w:t>
      </w:r>
      <w:r w:rsidRPr="00EC7EF1">
        <w:rPr>
          <w:rFonts w:ascii="Arial" w:hAnsi="Arial" w:cs="Arial"/>
        </w:rPr>
        <w:t xml:space="preserve"> </w:t>
      </w:r>
      <w:r w:rsidR="00FD048C">
        <w:rPr>
          <w:rFonts w:ascii="Arial" w:hAnsi="Arial" w:cs="Arial"/>
        </w:rPr>
        <w:t>will</w:t>
      </w:r>
      <w:r w:rsidRPr="00EC7EF1">
        <w:rPr>
          <w:rFonts w:ascii="Arial" w:hAnsi="Arial" w:cs="Arial"/>
        </w:rPr>
        <w:t xml:space="preserve"> be required to provide services in relation to the </w:t>
      </w:r>
      <w:r w:rsidR="00187C9C">
        <w:rPr>
          <w:rFonts w:ascii="Arial" w:hAnsi="Arial" w:cs="Arial"/>
        </w:rPr>
        <w:t>s</w:t>
      </w:r>
      <w:r w:rsidRPr="00EC7EF1">
        <w:rPr>
          <w:rFonts w:ascii="Arial" w:hAnsi="Arial" w:cs="Arial"/>
        </w:rPr>
        <w:t xml:space="preserve">upply of the Services to </w:t>
      </w:r>
      <w:r>
        <w:rPr>
          <w:rFonts w:ascii="Arial" w:hAnsi="Arial" w:cs="Arial"/>
        </w:rPr>
        <w:t>Clients</w:t>
      </w:r>
      <w:r w:rsidR="0098153F">
        <w:rPr>
          <w:rFonts w:ascii="Arial" w:hAnsi="Arial" w:cs="Arial"/>
        </w:rPr>
        <w:t xml:space="preserve"> including</w:t>
      </w:r>
      <w:r w:rsidRPr="00EC7EF1">
        <w:rPr>
          <w:rFonts w:ascii="Arial" w:hAnsi="Arial" w:cs="Arial"/>
        </w:rPr>
        <w:t>:</w:t>
      </w:r>
    </w:p>
    <w:p w14:paraId="065F277D" w14:textId="77777777" w:rsidR="00EC7EF1" w:rsidRPr="00EC7EF1" w:rsidRDefault="00EC7EF1" w:rsidP="00F521A6">
      <w:pPr>
        <w:numPr>
          <w:ilvl w:val="3"/>
          <w:numId w:val="2"/>
        </w:numPr>
        <w:tabs>
          <w:tab w:val="left" w:pos="709"/>
        </w:tabs>
        <w:spacing w:before="120" w:after="120"/>
        <w:ind w:hanging="1429"/>
        <w:jc w:val="both"/>
        <w:rPr>
          <w:rFonts w:ascii="Arial" w:hAnsi="Arial" w:cs="Arial"/>
        </w:rPr>
      </w:pPr>
      <w:r>
        <w:rPr>
          <w:rFonts w:ascii="Arial" w:hAnsi="Arial" w:cs="Arial"/>
        </w:rPr>
        <w:t>taking O</w:t>
      </w:r>
      <w:r w:rsidRPr="00EC7EF1">
        <w:rPr>
          <w:rFonts w:ascii="Arial" w:hAnsi="Arial" w:cs="Arial"/>
        </w:rPr>
        <w:t xml:space="preserve">rders for the Services from </w:t>
      </w:r>
      <w:r>
        <w:rPr>
          <w:rFonts w:ascii="Arial" w:hAnsi="Arial" w:cs="Arial"/>
        </w:rPr>
        <w:t>Clients</w:t>
      </w:r>
      <w:r w:rsidRPr="00EC7EF1">
        <w:rPr>
          <w:rFonts w:ascii="Arial" w:hAnsi="Arial" w:cs="Arial"/>
        </w:rPr>
        <w:t>;</w:t>
      </w:r>
    </w:p>
    <w:p w14:paraId="0B7A9ED6" w14:textId="77777777" w:rsidR="00EC7EF1" w:rsidRPr="00EC7EF1" w:rsidRDefault="00EC7EF1" w:rsidP="00F521A6">
      <w:pPr>
        <w:numPr>
          <w:ilvl w:val="3"/>
          <w:numId w:val="2"/>
        </w:numPr>
        <w:tabs>
          <w:tab w:val="left" w:pos="709"/>
        </w:tabs>
        <w:spacing w:before="120" w:after="120"/>
        <w:ind w:hanging="1429"/>
        <w:jc w:val="both"/>
        <w:rPr>
          <w:rFonts w:ascii="Arial" w:hAnsi="Arial" w:cs="Arial"/>
        </w:rPr>
      </w:pPr>
      <w:r>
        <w:rPr>
          <w:rFonts w:ascii="Arial" w:hAnsi="Arial" w:cs="Arial"/>
        </w:rPr>
        <w:t>u</w:t>
      </w:r>
      <w:r w:rsidRPr="00EC7EF1">
        <w:rPr>
          <w:rFonts w:ascii="Arial" w:hAnsi="Arial" w:cs="Arial"/>
        </w:rPr>
        <w:t xml:space="preserve">ndertaking to meet all </w:t>
      </w:r>
      <w:r>
        <w:rPr>
          <w:rFonts w:ascii="Arial" w:hAnsi="Arial" w:cs="Arial"/>
        </w:rPr>
        <w:t>Client</w:t>
      </w:r>
      <w:r w:rsidRPr="00EC7EF1">
        <w:rPr>
          <w:rFonts w:ascii="Arial" w:hAnsi="Arial" w:cs="Arial"/>
        </w:rPr>
        <w:t xml:space="preserve"> requirements;</w:t>
      </w:r>
    </w:p>
    <w:p w14:paraId="7A2C2299" w14:textId="77777777" w:rsidR="00EC7EF1" w:rsidRPr="00EC7EF1" w:rsidRDefault="00EC7EF1" w:rsidP="00F521A6">
      <w:pPr>
        <w:numPr>
          <w:ilvl w:val="3"/>
          <w:numId w:val="2"/>
        </w:numPr>
        <w:tabs>
          <w:tab w:val="left" w:pos="709"/>
        </w:tabs>
        <w:spacing w:before="120" w:after="120"/>
        <w:ind w:hanging="1429"/>
        <w:jc w:val="both"/>
        <w:rPr>
          <w:rFonts w:ascii="Arial" w:hAnsi="Arial" w:cs="Arial"/>
        </w:rPr>
      </w:pPr>
      <w:r>
        <w:rPr>
          <w:rFonts w:ascii="Arial" w:hAnsi="Arial" w:cs="Arial"/>
        </w:rPr>
        <w:t>c</w:t>
      </w:r>
      <w:r w:rsidRPr="00EC7EF1">
        <w:rPr>
          <w:rFonts w:ascii="Arial" w:hAnsi="Arial" w:cs="Arial"/>
        </w:rPr>
        <w:t xml:space="preserve">omplying with any </w:t>
      </w:r>
      <w:r>
        <w:rPr>
          <w:rFonts w:ascii="Arial" w:hAnsi="Arial" w:cs="Arial"/>
        </w:rPr>
        <w:t>key performance indicators</w:t>
      </w:r>
      <w:r w:rsidRPr="00EC7EF1">
        <w:rPr>
          <w:rFonts w:ascii="Arial" w:hAnsi="Arial" w:cs="Arial"/>
        </w:rPr>
        <w:t xml:space="preserve"> and </w:t>
      </w:r>
      <w:r>
        <w:rPr>
          <w:rFonts w:ascii="Arial" w:hAnsi="Arial" w:cs="Arial"/>
        </w:rPr>
        <w:t>s</w:t>
      </w:r>
      <w:r w:rsidRPr="00EC7EF1">
        <w:rPr>
          <w:rFonts w:ascii="Arial" w:hAnsi="Arial" w:cs="Arial"/>
        </w:rPr>
        <w:t xml:space="preserve">ervice </w:t>
      </w:r>
      <w:r>
        <w:rPr>
          <w:rFonts w:ascii="Arial" w:hAnsi="Arial" w:cs="Arial"/>
        </w:rPr>
        <w:t>l</w:t>
      </w:r>
      <w:r w:rsidRPr="00EC7EF1">
        <w:rPr>
          <w:rFonts w:ascii="Arial" w:hAnsi="Arial" w:cs="Arial"/>
        </w:rPr>
        <w:t>evels</w:t>
      </w:r>
      <w:r>
        <w:rPr>
          <w:rFonts w:ascii="Arial" w:hAnsi="Arial" w:cs="Arial"/>
        </w:rPr>
        <w:t>,</w:t>
      </w:r>
      <w:r w:rsidRPr="00EC7EF1">
        <w:rPr>
          <w:rFonts w:ascii="Arial" w:hAnsi="Arial" w:cs="Arial"/>
        </w:rPr>
        <w:t xml:space="preserve"> and any reporting requirements;</w:t>
      </w:r>
    </w:p>
    <w:p w14:paraId="0A3843E4" w14:textId="77777777" w:rsidR="009F3AEE" w:rsidRDefault="009F3AEE" w:rsidP="00F521A6">
      <w:pPr>
        <w:numPr>
          <w:ilvl w:val="3"/>
          <w:numId w:val="2"/>
        </w:numPr>
        <w:tabs>
          <w:tab w:val="left" w:pos="709"/>
        </w:tabs>
        <w:spacing w:before="120" w:after="120"/>
        <w:ind w:hanging="1429"/>
        <w:jc w:val="both"/>
        <w:rPr>
          <w:rFonts w:ascii="Arial" w:hAnsi="Arial" w:cs="Arial"/>
        </w:rPr>
      </w:pPr>
      <w:r>
        <w:rPr>
          <w:rFonts w:ascii="Arial" w:hAnsi="Arial" w:cs="Arial"/>
        </w:rPr>
        <w:t>c</w:t>
      </w:r>
      <w:r w:rsidRPr="00EC7EF1">
        <w:rPr>
          <w:rFonts w:ascii="Arial" w:hAnsi="Arial" w:cs="Arial"/>
        </w:rPr>
        <w:t xml:space="preserve">omplying with </w:t>
      </w:r>
      <w:r w:rsidR="00BD53B1">
        <w:rPr>
          <w:rFonts w:ascii="Arial" w:hAnsi="Arial" w:cs="Arial"/>
        </w:rPr>
        <w:t>CCS</w:t>
      </w:r>
      <w:r>
        <w:rPr>
          <w:rFonts w:ascii="Arial" w:hAnsi="Arial" w:cs="Arial"/>
        </w:rPr>
        <w:t>'s</w:t>
      </w:r>
      <w:r w:rsidRPr="00EC7EF1">
        <w:rPr>
          <w:rFonts w:ascii="Arial" w:hAnsi="Arial" w:cs="Arial"/>
        </w:rPr>
        <w:t xml:space="preserve"> Management Information requirements</w:t>
      </w:r>
      <w:r>
        <w:rPr>
          <w:rFonts w:ascii="Arial" w:hAnsi="Arial" w:cs="Arial"/>
        </w:rPr>
        <w:t>;</w:t>
      </w:r>
    </w:p>
    <w:p w14:paraId="2B91427E" w14:textId="77777777" w:rsidR="00EC7EF1" w:rsidRPr="00EC7EF1" w:rsidRDefault="00EC7EF1" w:rsidP="00F521A6">
      <w:pPr>
        <w:numPr>
          <w:ilvl w:val="3"/>
          <w:numId w:val="2"/>
        </w:numPr>
        <w:tabs>
          <w:tab w:val="left" w:pos="709"/>
        </w:tabs>
        <w:spacing w:before="120" w:after="120"/>
        <w:ind w:hanging="1429"/>
        <w:jc w:val="both"/>
        <w:rPr>
          <w:rFonts w:ascii="Arial" w:hAnsi="Arial" w:cs="Arial"/>
        </w:rPr>
      </w:pPr>
      <w:r>
        <w:rPr>
          <w:rFonts w:ascii="Arial" w:hAnsi="Arial" w:cs="Arial"/>
        </w:rPr>
        <w:t>p</w:t>
      </w:r>
      <w:r w:rsidRPr="00EC7EF1">
        <w:rPr>
          <w:rFonts w:ascii="Arial" w:hAnsi="Arial" w:cs="Arial"/>
        </w:rPr>
        <w:t xml:space="preserve">roviding a dedicated </w:t>
      </w:r>
      <w:r w:rsidR="008F4938">
        <w:rPr>
          <w:rFonts w:ascii="Arial" w:hAnsi="Arial" w:cs="Arial"/>
        </w:rPr>
        <w:t xml:space="preserve">senior </w:t>
      </w:r>
      <w:r w:rsidRPr="00EC7EF1">
        <w:rPr>
          <w:rFonts w:ascii="Arial" w:hAnsi="Arial" w:cs="Arial"/>
        </w:rPr>
        <w:t xml:space="preserve">account manager to resolve any issues arising from the Framework Agreement; </w:t>
      </w:r>
    </w:p>
    <w:p w14:paraId="7EB0AC3E" w14:textId="77777777" w:rsidR="009F3AEE" w:rsidRPr="00EC7EF1" w:rsidRDefault="009F3AEE" w:rsidP="00F521A6">
      <w:pPr>
        <w:numPr>
          <w:ilvl w:val="3"/>
          <w:numId w:val="2"/>
        </w:numPr>
        <w:tabs>
          <w:tab w:val="left" w:pos="709"/>
        </w:tabs>
        <w:spacing w:before="120" w:after="120"/>
        <w:ind w:hanging="1429"/>
        <w:jc w:val="both"/>
        <w:rPr>
          <w:rFonts w:ascii="Arial" w:hAnsi="Arial" w:cs="Arial"/>
        </w:rPr>
      </w:pPr>
      <w:r>
        <w:rPr>
          <w:rFonts w:ascii="Arial" w:hAnsi="Arial" w:cs="Arial"/>
        </w:rPr>
        <w:t>p</w:t>
      </w:r>
      <w:r w:rsidRPr="00EC7EF1">
        <w:rPr>
          <w:rFonts w:ascii="Arial" w:hAnsi="Arial" w:cs="Arial"/>
        </w:rPr>
        <w:t xml:space="preserve">roviding a support function to deal with </w:t>
      </w:r>
      <w:r>
        <w:rPr>
          <w:rFonts w:ascii="Arial" w:hAnsi="Arial" w:cs="Arial"/>
        </w:rPr>
        <w:t>Client</w:t>
      </w:r>
      <w:r w:rsidRPr="00EC7EF1">
        <w:rPr>
          <w:rFonts w:ascii="Arial" w:hAnsi="Arial" w:cs="Arial"/>
        </w:rPr>
        <w:t xml:space="preserve"> enquiries and issues; </w:t>
      </w:r>
    </w:p>
    <w:p w14:paraId="5ACCC9DF" w14:textId="77777777" w:rsidR="009F3AEE" w:rsidRPr="00EC7EF1" w:rsidRDefault="009F3AEE" w:rsidP="00F521A6">
      <w:pPr>
        <w:numPr>
          <w:ilvl w:val="3"/>
          <w:numId w:val="2"/>
        </w:numPr>
        <w:tabs>
          <w:tab w:val="left" w:pos="709"/>
        </w:tabs>
        <w:spacing w:before="120" w:after="120"/>
        <w:ind w:hanging="1429"/>
        <w:jc w:val="both"/>
        <w:rPr>
          <w:rFonts w:ascii="Arial" w:hAnsi="Arial" w:cs="Arial"/>
        </w:rPr>
      </w:pPr>
      <w:r>
        <w:rPr>
          <w:rFonts w:ascii="Arial" w:hAnsi="Arial" w:cs="Arial"/>
        </w:rPr>
        <w:t>c</w:t>
      </w:r>
      <w:r w:rsidRPr="00EC7EF1">
        <w:rPr>
          <w:rFonts w:ascii="Arial" w:hAnsi="Arial" w:cs="Arial"/>
        </w:rPr>
        <w:t>onform to the Charging Structure;</w:t>
      </w:r>
    </w:p>
    <w:p w14:paraId="7D6959E2" w14:textId="77777777" w:rsidR="00EC7EF1" w:rsidRPr="009F3AEE" w:rsidRDefault="009F3AEE" w:rsidP="00F521A6">
      <w:pPr>
        <w:numPr>
          <w:ilvl w:val="3"/>
          <w:numId w:val="2"/>
        </w:numPr>
        <w:tabs>
          <w:tab w:val="left" w:pos="709"/>
        </w:tabs>
        <w:spacing w:before="120" w:after="120"/>
        <w:ind w:hanging="1429"/>
        <w:jc w:val="both"/>
        <w:rPr>
          <w:rFonts w:ascii="Arial" w:hAnsi="Arial" w:cs="Arial"/>
        </w:rPr>
      </w:pPr>
      <w:r>
        <w:rPr>
          <w:rFonts w:ascii="Arial" w:hAnsi="Arial" w:cs="Arial"/>
        </w:rPr>
        <w:t>u</w:t>
      </w:r>
      <w:r w:rsidRPr="00EC7EF1">
        <w:rPr>
          <w:rFonts w:ascii="Arial" w:hAnsi="Arial" w:cs="Arial"/>
        </w:rPr>
        <w:t>nder</w:t>
      </w:r>
      <w:r>
        <w:rPr>
          <w:rFonts w:ascii="Arial" w:hAnsi="Arial" w:cs="Arial"/>
        </w:rPr>
        <w:t>taking any billing requirements</w:t>
      </w:r>
      <w:r w:rsidR="00EC7EF1" w:rsidRPr="009F3AEE">
        <w:rPr>
          <w:rFonts w:ascii="Arial" w:hAnsi="Arial" w:cs="Arial"/>
        </w:rPr>
        <w:t>.</w:t>
      </w:r>
    </w:p>
    <w:p w14:paraId="4DAA2631" w14:textId="77777777" w:rsidR="006F5647" w:rsidRPr="006C2A33" w:rsidRDefault="00DF6D2A" w:rsidP="00F521A6">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Required Services</w:t>
      </w:r>
      <w:r w:rsidR="006C2A33">
        <w:rPr>
          <w:rFonts w:ascii="Arial" w:hAnsi="Arial" w:cs="Arial"/>
          <w:b/>
        </w:rPr>
        <w:t>:</w:t>
      </w:r>
      <w:r w:rsidRPr="00DF6D2A">
        <w:rPr>
          <w:rFonts w:ascii="Arial" w:hAnsi="Arial" w:cs="Arial"/>
          <w:b/>
        </w:rPr>
        <w:t xml:space="preserve"> </w:t>
      </w:r>
      <w:r w:rsidR="006F5647" w:rsidRPr="0043767C">
        <w:rPr>
          <w:rFonts w:ascii="Arial" w:hAnsi="Arial" w:cs="Arial"/>
          <w:b/>
        </w:rPr>
        <w:t>Core elements</w:t>
      </w:r>
    </w:p>
    <w:p w14:paraId="1387FFA5" w14:textId="77777777" w:rsidR="006F5647" w:rsidRPr="0098153F" w:rsidRDefault="006F5647" w:rsidP="00F521A6">
      <w:pPr>
        <w:numPr>
          <w:ilvl w:val="2"/>
          <w:numId w:val="2"/>
        </w:numPr>
        <w:tabs>
          <w:tab w:val="left" w:pos="1418"/>
        </w:tabs>
        <w:spacing w:before="120" w:after="120"/>
        <w:ind w:left="1418" w:hanging="709"/>
        <w:jc w:val="both"/>
        <w:rPr>
          <w:rFonts w:ascii="Arial" w:hAnsi="Arial" w:cs="Arial"/>
        </w:rPr>
      </w:pPr>
      <w:r w:rsidRPr="0043767C">
        <w:rPr>
          <w:rFonts w:ascii="Arial" w:hAnsi="Arial" w:cs="Arial"/>
          <w:b/>
        </w:rPr>
        <w:t>Outcome based approach for media campaign measurement</w:t>
      </w:r>
      <w:r>
        <w:rPr>
          <w:rFonts w:ascii="Arial" w:hAnsi="Arial" w:cs="Arial"/>
        </w:rPr>
        <w:t xml:space="preserve">. </w:t>
      </w:r>
      <w:r w:rsidRPr="006F5647">
        <w:rPr>
          <w:rFonts w:ascii="Arial" w:hAnsi="Arial" w:cs="Arial"/>
        </w:rPr>
        <w:t xml:space="preserve">The Agency will </w:t>
      </w:r>
      <w:r w:rsidRPr="0098153F">
        <w:rPr>
          <w:rFonts w:ascii="Arial" w:hAnsi="Arial" w:cs="Arial"/>
        </w:rPr>
        <w:t>demonstrate how every</w:t>
      </w:r>
      <w:r w:rsidR="00470D64">
        <w:rPr>
          <w:rFonts w:ascii="Arial" w:hAnsi="Arial" w:cs="Arial"/>
        </w:rPr>
        <w:t xml:space="preserve"> applicable</w:t>
      </w:r>
      <w:r w:rsidRPr="0098153F">
        <w:rPr>
          <w:rFonts w:ascii="Arial" w:hAnsi="Arial" w:cs="Arial"/>
        </w:rPr>
        <w:t xml:space="preserve"> campaign will be measured based on outcomes. The Agency shall provide evaluation and measurement of campaign performance</w:t>
      </w:r>
      <w:r w:rsidR="00825B68">
        <w:rPr>
          <w:rFonts w:ascii="Arial" w:hAnsi="Arial" w:cs="Arial"/>
        </w:rPr>
        <w:t>/outcomes</w:t>
      </w:r>
      <w:r w:rsidRPr="0098153F">
        <w:rPr>
          <w:rFonts w:ascii="Arial" w:hAnsi="Arial" w:cs="Arial"/>
        </w:rPr>
        <w:t xml:space="preserve">, this may include: </w:t>
      </w:r>
    </w:p>
    <w:p w14:paraId="63670840" w14:textId="77777777" w:rsidR="006F5647" w:rsidRPr="0098153F" w:rsidRDefault="006F5647" w:rsidP="00F521A6">
      <w:pPr>
        <w:numPr>
          <w:ilvl w:val="3"/>
          <w:numId w:val="2"/>
        </w:numPr>
        <w:tabs>
          <w:tab w:val="left" w:pos="1418"/>
        </w:tabs>
        <w:spacing w:before="120" w:after="120"/>
        <w:ind w:left="1985" w:hanging="567"/>
        <w:jc w:val="both"/>
        <w:rPr>
          <w:rFonts w:ascii="Arial" w:hAnsi="Arial" w:cs="Arial"/>
        </w:rPr>
      </w:pPr>
      <w:r w:rsidRPr="0098153F">
        <w:rPr>
          <w:rFonts w:ascii="Arial" w:hAnsi="Arial" w:cs="Arial"/>
        </w:rPr>
        <w:t>reporting against outcome key performance indicators outlined in Briefs;</w:t>
      </w:r>
    </w:p>
    <w:p w14:paraId="02B458A5" w14:textId="77777777" w:rsidR="006F5647" w:rsidRDefault="006F5647" w:rsidP="00F521A6">
      <w:pPr>
        <w:numPr>
          <w:ilvl w:val="3"/>
          <w:numId w:val="2"/>
        </w:numPr>
        <w:tabs>
          <w:tab w:val="left" w:pos="1418"/>
        </w:tabs>
        <w:spacing w:before="120" w:after="120"/>
        <w:ind w:left="1985" w:hanging="567"/>
        <w:jc w:val="both"/>
        <w:rPr>
          <w:rFonts w:ascii="Arial" w:hAnsi="Arial" w:cs="Arial"/>
        </w:rPr>
      </w:pPr>
      <w:r w:rsidRPr="0098153F">
        <w:rPr>
          <w:rFonts w:ascii="Arial" w:hAnsi="Arial" w:cs="Arial"/>
        </w:rPr>
        <w:t>being able to adjust live campaign activities to take account of ongoing evaluation and</w:t>
      </w:r>
      <w:r w:rsidRPr="006F5647">
        <w:rPr>
          <w:rFonts w:ascii="Arial" w:hAnsi="Arial" w:cs="Arial"/>
        </w:rPr>
        <w:t xml:space="preserve"> measurement results. The Agency </w:t>
      </w:r>
      <w:r>
        <w:rPr>
          <w:rFonts w:ascii="Arial" w:hAnsi="Arial" w:cs="Arial"/>
        </w:rPr>
        <w:t>shall</w:t>
      </w:r>
      <w:r w:rsidRPr="006F5647">
        <w:rPr>
          <w:rFonts w:ascii="Arial" w:hAnsi="Arial" w:cs="Arial"/>
        </w:rPr>
        <w:t xml:space="preserve"> regularly update the Client on optimisation work undertaking to impr</w:t>
      </w:r>
      <w:r w:rsidR="0098153F">
        <w:rPr>
          <w:rFonts w:ascii="Arial" w:hAnsi="Arial" w:cs="Arial"/>
        </w:rPr>
        <w:t xml:space="preserve">ove </w:t>
      </w:r>
      <w:r w:rsidR="00825B68">
        <w:rPr>
          <w:rFonts w:ascii="Arial" w:hAnsi="Arial" w:cs="Arial"/>
        </w:rPr>
        <w:t>the performance of activity</w:t>
      </w:r>
      <w:r w:rsidR="002F579F">
        <w:rPr>
          <w:rFonts w:ascii="Arial" w:hAnsi="Arial" w:cs="Arial"/>
        </w:rPr>
        <w:t xml:space="preserve"> and to enable the Client to utilise this feedback to help improve future campaigns</w:t>
      </w:r>
      <w:r w:rsidR="00825B68">
        <w:rPr>
          <w:rFonts w:ascii="Arial" w:hAnsi="Arial" w:cs="Arial"/>
        </w:rPr>
        <w:t xml:space="preserve">; </w:t>
      </w:r>
    </w:p>
    <w:p w14:paraId="5BB959CD" w14:textId="77777777" w:rsidR="00825B68" w:rsidRDefault="006F5647" w:rsidP="00F521A6">
      <w:pPr>
        <w:numPr>
          <w:ilvl w:val="3"/>
          <w:numId w:val="2"/>
        </w:numPr>
        <w:tabs>
          <w:tab w:val="left" w:pos="1418"/>
        </w:tabs>
        <w:spacing w:before="120" w:after="120"/>
        <w:ind w:left="1985" w:hanging="567"/>
        <w:jc w:val="both"/>
        <w:rPr>
          <w:rFonts w:ascii="Arial" w:hAnsi="Arial" w:cs="Arial"/>
        </w:rPr>
      </w:pPr>
      <w:r w:rsidRPr="006F5647">
        <w:rPr>
          <w:rFonts w:ascii="Arial" w:hAnsi="Arial" w:cs="Arial"/>
        </w:rPr>
        <w:lastRenderedPageBreak/>
        <w:t>working to the time lines set out in this Framework Agreement</w:t>
      </w:r>
      <w:r w:rsidR="0098153F">
        <w:rPr>
          <w:rFonts w:ascii="Arial" w:hAnsi="Arial" w:cs="Arial"/>
        </w:rPr>
        <w:t>, the relevant Call-Off Contract(s) and in the Briefs</w:t>
      </w:r>
      <w:r w:rsidR="00825B68">
        <w:rPr>
          <w:rFonts w:ascii="Arial" w:hAnsi="Arial" w:cs="Arial"/>
        </w:rPr>
        <w:t>;</w:t>
      </w:r>
    </w:p>
    <w:p w14:paraId="70B6FF97" w14:textId="77777777" w:rsidR="006F5647" w:rsidRPr="006F5647" w:rsidRDefault="00825B68" w:rsidP="00F521A6">
      <w:pPr>
        <w:numPr>
          <w:ilvl w:val="3"/>
          <w:numId w:val="2"/>
        </w:numPr>
        <w:tabs>
          <w:tab w:val="left" w:pos="1418"/>
        </w:tabs>
        <w:spacing w:before="120" w:after="120"/>
        <w:ind w:left="1985" w:hanging="567"/>
        <w:jc w:val="both"/>
        <w:rPr>
          <w:rFonts w:ascii="Arial" w:hAnsi="Arial" w:cs="Arial"/>
        </w:rPr>
      </w:pPr>
      <w:r w:rsidRPr="000E6870">
        <w:rPr>
          <w:rFonts w:ascii="Arial" w:hAnsi="Arial" w:cs="Arial"/>
        </w:rPr>
        <w:t>ensuring all Agency work is in</w:t>
      </w:r>
      <w:r>
        <w:rPr>
          <w:rFonts w:ascii="Arial" w:hAnsi="Arial" w:cs="Arial"/>
        </w:rPr>
        <w:t xml:space="preserve"> </w:t>
      </w:r>
      <w:r w:rsidRPr="000E6870">
        <w:rPr>
          <w:rFonts w:ascii="Arial" w:hAnsi="Arial" w:cs="Arial"/>
        </w:rPr>
        <w:t>line with the Government Communication Service evaluation framework (which can be accessed here: https://gcs.civilservice.gov.uk/guidance/evaluation/tools-and-resources/)</w:t>
      </w:r>
      <w:r w:rsidR="0098153F">
        <w:rPr>
          <w:rFonts w:ascii="Arial" w:hAnsi="Arial" w:cs="Arial"/>
        </w:rPr>
        <w:t>.</w:t>
      </w:r>
    </w:p>
    <w:p w14:paraId="377826D6" w14:textId="77777777" w:rsidR="004437F3" w:rsidRDefault="006F5647" w:rsidP="00F521A6">
      <w:pPr>
        <w:numPr>
          <w:ilvl w:val="2"/>
          <w:numId w:val="2"/>
        </w:numPr>
        <w:tabs>
          <w:tab w:val="left" w:pos="709"/>
        </w:tabs>
        <w:spacing w:before="120" w:after="120"/>
        <w:ind w:left="1418" w:hanging="709"/>
        <w:jc w:val="both"/>
        <w:rPr>
          <w:rFonts w:ascii="Arial" w:hAnsi="Arial" w:cs="Arial"/>
        </w:rPr>
      </w:pPr>
      <w:r w:rsidRPr="0043767C">
        <w:rPr>
          <w:rFonts w:ascii="Arial" w:hAnsi="Arial" w:cs="Arial"/>
          <w:b/>
        </w:rPr>
        <w:t>Quality of service</w:t>
      </w:r>
      <w:r>
        <w:rPr>
          <w:rFonts w:ascii="Arial" w:hAnsi="Arial" w:cs="Arial"/>
        </w:rPr>
        <w:t xml:space="preserve">. </w:t>
      </w:r>
      <w:r w:rsidRPr="006F5647">
        <w:rPr>
          <w:rFonts w:ascii="Arial" w:hAnsi="Arial" w:cs="Arial"/>
        </w:rPr>
        <w:t xml:space="preserve">The Agency will deliver the best possible service delivery across all Clients and campaign types.  The Agency </w:t>
      </w:r>
      <w:r>
        <w:rPr>
          <w:rFonts w:ascii="Arial" w:hAnsi="Arial" w:cs="Arial"/>
        </w:rPr>
        <w:t>shall</w:t>
      </w:r>
      <w:r w:rsidRPr="006F5647">
        <w:rPr>
          <w:rFonts w:ascii="Arial" w:hAnsi="Arial" w:cs="Arial"/>
        </w:rPr>
        <w:t xml:space="preserve"> provide a proactive approach to each media buying brief, ensuring innovation and best in class media buying solutions </w:t>
      </w:r>
      <w:r w:rsidR="002F579F">
        <w:rPr>
          <w:rFonts w:ascii="Arial" w:hAnsi="Arial" w:cs="Arial"/>
        </w:rPr>
        <w:t>(</w:t>
      </w:r>
      <w:r w:rsidR="002F579F" w:rsidRPr="002F579F">
        <w:rPr>
          <w:rFonts w:ascii="Arial" w:hAnsi="Arial" w:cs="Arial"/>
        </w:rPr>
        <w:t>in terms of quality, value and safety</w:t>
      </w:r>
      <w:r w:rsidR="002F579F">
        <w:rPr>
          <w:rFonts w:ascii="Arial" w:hAnsi="Arial" w:cs="Arial"/>
        </w:rPr>
        <w:t xml:space="preserve">) </w:t>
      </w:r>
      <w:r w:rsidRPr="006F5647">
        <w:rPr>
          <w:rFonts w:ascii="Arial" w:hAnsi="Arial" w:cs="Arial"/>
        </w:rPr>
        <w:t xml:space="preserve">are provided to Government.  The Agency </w:t>
      </w:r>
      <w:r>
        <w:rPr>
          <w:rFonts w:ascii="Arial" w:hAnsi="Arial" w:cs="Arial"/>
        </w:rPr>
        <w:t>shall</w:t>
      </w:r>
      <w:r w:rsidRPr="006F5647">
        <w:rPr>
          <w:rFonts w:ascii="Arial" w:hAnsi="Arial" w:cs="Arial"/>
        </w:rPr>
        <w:t xml:space="preserve"> demonstrate how </w:t>
      </w:r>
      <w:r>
        <w:rPr>
          <w:rFonts w:ascii="Arial" w:hAnsi="Arial" w:cs="Arial"/>
        </w:rPr>
        <w:t>it</w:t>
      </w:r>
      <w:r w:rsidRPr="006F5647">
        <w:rPr>
          <w:rFonts w:ascii="Arial" w:hAnsi="Arial" w:cs="Arial"/>
        </w:rPr>
        <w:t xml:space="preserve"> deliver</w:t>
      </w:r>
      <w:r>
        <w:rPr>
          <w:rFonts w:ascii="Arial" w:hAnsi="Arial" w:cs="Arial"/>
        </w:rPr>
        <w:t>s</w:t>
      </w:r>
      <w:r w:rsidRPr="006F5647">
        <w:rPr>
          <w:rFonts w:ascii="Arial" w:hAnsi="Arial" w:cs="Arial"/>
        </w:rPr>
        <w:t xml:space="preserve"> a continuous improvement approach and feedback process to deliver best practice to </w:t>
      </w:r>
      <w:r w:rsidR="00BD53B1">
        <w:rPr>
          <w:rFonts w:ascii="Arial" w:hAnsi="Arial" w:cs="Arial"/>
        </w:rPr>
        <w:t xml:space="preserve">the </w:t>
      </w:r>
      <w:r w:rsidRPr="006F5647">
        <w:rPr>
          <w:rFonts w:ascii="Arial" w:hAnsi="Arial" w:cs="Arial"/>
        </w:rPr>
        <w:t>Client.</w:t>
      </w:r>
      <w:r w:rsidR="002F579F">
        <w:rPr>
          <w:rFonts w:ascii="Arial" w:hAnsi="Arial" w:cs="Arial"/>
        </w:rPr>
        <w:t xml:space="preserve"> </w:t>
      </w:r>
      <w:r w:rsidR="002F579F" w:rsidRPr="002F579F">
        <w:rPr>
          <w:rFonts w:ascii="Arial" w:hAnsi="Arial" w:cs="Arial"/>
        </w:rPr>
        <w:t>This includes as a minimum the requirement to provide input, feedback and learnings at all stages of a campaign and to ensure post-campaign analyses are shared and findings are embedded into ways of working</w:t>
      </w:r>
      <w:r w:rsidR="002F579F">
        <w:rPr>
          <w:rFonts w:ascii="Arial" w:hAnsi="Arial" w:cs="Arial"/>
        </w:rPr>
        <w:t>.</w:t>
      </w:r>
      <w:r w:rsidRPr="006F5647">
        <w:rPr>
          <w:rFonts w:ascii="Arial" w:hAnsi="Arial" w:cs="Arial"/>
        </w:rPr>
        <w:t xml:space="preserve"> The Agency will meet all service delivery </w:t>
      </w:r>
      <w:r>
        <w:rPr>
          <w:rFonts w:ascii="Arial" w:hAnsi="Arial" w:cs="Arial"/>
        </w:rPr>
        <w:t>key performance indicators</w:t>
      </w:r>
      <w:r w:rsidRPr="00305986">
        <w:rPr>
          <w:rFonts w:ascii="Arial" w:hAnsi="Arial" w:cs="Arial"/>
        </w:rPr>
        <w:t xml:space="preserve"> </w:t>
      </w:r>
      <w:r w:rsidRPr="006F5647">
        <w:rPr>
          <w:rFonts w:ascii="Arial" w:hAnsi="Arial" w:cs="Arial"/>
        </w:rPr>
        <w:t xml:space="preserve">outlined in </w:t>
      </w:r>
      <w:r>
        <w:rPr>
          <w:rFonts w:ascii="Arial" w:hAnsi="Arial" w:cs="Arial"/>
        </w:rPr>
        <w:t>Briefs</w:t>
      </w:r>
      <w:r w:rsidRPr="006F5647">
        <w:rPr>
          <w:rFonts w:ascii="Arial" w:hAnsi="Arial" w:cs="Arial"/>
        </w:rPr>
        <w:t>.</w:t>
      </w:r>
      <w:r w:rsidR="00FD048C">
        <w:rPr>
          <w:rFonts w:ascii="Arial" w:hAnsi="Arial" w:cs="Arial"/>
        </w:rPr>
        <w:t xml:space="preserve"> </w:t>
      </w:r>
      <w:r w:rsidR="00FD048C" w:rsidRPr="00FD048C">
        <w:rPr>
          <w:rFonts w:ascii="Arial" w:hAnsi="Arial" w:cs="Arial"/>
        </w:rPr>
        <w:t>The Agency will drive quality through effective internal communication, horizon scanning and situational insight across the media industry to maximise opportunitie</w:t>
      </w:r>
      <w:r w:rsidR="00FD048C">
        <w:rPr>
          <w:rFonts w:ascii="Arial" w:hAnsi="Arial" w:cs="Arial"/>
        </w:rPr>
        <w:t>s, highlight risks and service C</w:t>
      </w:r>
      <w:r w:rsidR="00FD048C" w:rsidRPr="00FD048C">
        <w:rPr>
          <w:rFonts w:ascii="Arial" w:hAnsi="Arial" w:cs="Arial"/>
        </w:rPr>
        <w:t>lients best.</w:t>
      </w:r>
    </w:p>
    <w:p w14:paraId="1776B7A3" w14:textId="52483185" w:rsidR="004437F3" w:rsidRDefault="006F5647" w:rsidP="00C70158">
      <w:pPr>
        <w:numPr>
          <w:ilvl w:val="2"/>
          <w:numId w:val="2"/>
        </w:numPr>
        <w:tabs>
          <w:tab w:val="left" w:pos="709"/>
        </w:tabs>
        <w:spacing w:before="120" w:after="120"/>
        <w:ind w:left="1418" w:hanging="709"/>
        <w:jc w:val="both"/>
        <w:rPr>
          <w:rFonts w:ascii="Arial" w:hAnsi="Arial" w:cs="Arial"/>
        </w:rPr>
      </w:pPr>
      <w:r w:rsidRPr="0043767C">
        <w:rPr>
          <w:rFonts w:ascii="Arial" w:hAnsi="Arial" w:cs="Arial"/>
          <w:b/>
        </w:rPr>
        <w:t>Competitive pricing</w:t>
      </w:r>
      <w:r w:rsidR="004437F3">
        <w:rPr>
          <w:rFonts w:ascii="Arial" w:hAnsi="Arial" w:cs="Arial"/>
        </w:rPr>
        <w:t>.</w:t>
      </w:r>
      <w:r w:rsidR="009F14B3">
        <w:rPr>
          <w:rFonts w:ascii="Arial" w:hAnsi="Arial" w:cs="Arial"/>
        </w:rPr>
        <w:t xml:space="preserve"> </w:t>
      </w:r>
      <w:r w:rsidR="009E4C5A" w:rsidRPr="009E4C5A">
        <w:rPr>
          <w:rFonts w:ascii="Arial" w:hAnsi="Arial" w:cs="Arial"/>
        </w:rPr>
        <w:t>The Agency will deliver an annual report to demonstrate delivery of the bidding process pricing submissions, reporting by me</w:t>
      </w:r>
      <w:r w:rsidR="009E4C5A">
        <w:rPr>
          <w:rFonts w:ascii="Arial" w:hAnsi="Arial" w:cs="Arial"/>
        </w:rPr>
        <w:t>dia overall performance and by Me</w:t>
      </w:r>
      <w:r w:rsidR="009E4C5A" w:rsidRPr="009E4C5A">
        <w:rPr>
          <w:rFonts w:ascii="Arial" w:hAnsi="Arial" w:cs="Arial"/>
        </w:rPr>
        <w:t xml:space="preserve">dia </w:t>
      </w:r>
      <w:r w:rsidR="009E4C5A">
        <w:rPr>
          <w:rFonts w:ascii="Arial" w:hAnsi="Arial" w:cs="Arial"/>
        </w:rPr>
        <w:t>O</w:t>
      </w:r>
      <w:r w:rsidR="009E4C5A" w:rsidRPr="009E4C5A">
        <w:rPr>
          <w:rFonts w:ascii="Arial" w:hAnsi="Arial" w:cs="Arial"/>
        </w:rPr>
        <w:t>wner, includ</w:t>
      </w:r>
      <w:r w:rsidR="009E4C5A">
        <w:rPr>
          <w:rFonts w:ascii="Arial" w:hAnsi="Arial" w:cs="Arial"/>
        </w:rPr>
        <w:t>ing inflation mitigation.  The A</w:t>
      </w:r>
      <w:r w:rsidR="009E4C5A" w:rsidRPr="009E4C5A">
        <w:rPr>
          <w:rFonts w:ascii="Arial" w:hAnsi="Arial" w:cs="Arial"/>
        </w:rPr>
        <w:t xml:space="preserve">gency will also report any commitment made by the </w:t>
      </w:r>
      <w:r w:rsidR="009E4C5A">
        <w:rPr>
          <w:rFonts w:ascii="Arial" w:hAnsi="Arial" w:cs="Arial"/>
        </w:rPr>
        <w:t>A</w:t>
      </w:r>
      <w:r w:rsidR="009E4C5A" w:rsidRPr="009E4C5A">
        <w:rPr>
          <w:rFonts w:ascii="Arial" w:hAnsi="Arial" w:cs="Arial"/>
        </w:rPr>
        <w:t xml:space="preserve">gency </w:t>
      </w:r>
      <w:r w:rsidR="009E4C5A">
        <w:rPr>
          <w:rFonts w:ascii="Arial" w:hAnsi="Arial" w:cs="Arial"/>
        </w:rPr>
        <w:t>G</w:t>
      </w:r>
      <w:r w:rsidR="009E4C5A" w:rsidRPr="009E4C5A">
        <w:rPr>
          <w:rFonts w:ascii="Arial" w:hAnsi="Arial" w:cs="Arial"/>
        </w:rPr>
        <w:t xml:space="preserve">roup including the Client spend at the beginning of each </w:t>
      </w:r>
      <w:r w:rsidR="00665908">
        <w:rPr>
          <w:rFonts w:ascii="Arial" w:hAnsi="Arial" w:cs="Arial"/>
        </w:rPr>
        <w:t>calendar</w:t>
      </w:r>
      <w:r w:rsidR="009E4C5A" w:rsidRPr="009E4C5A">
        <w:rPr>
          <w:rFonts w:ascii="Arial" w:hAnsi="Arial" w:cs="Arial"/>
        </w:rPr>
        <w:t xml:space="preserve"> year </w:t>
      </w:r>
      <w:r w:rsidR="00665908">
        <w:rPr>
          <w:rFonts w:ascii="Arial" w:hAnsi="Arial" w:cs="Arial"/>
        </w:rPr>
        <w:t xml:space="preserve">(other than in the first year of the Term where the trading year shall commence on 7 November 2018 and end 31 December 2019) </w:t>
      </w:r>
      <w:r w:rsidR="009E4C5A" w:rsidRPr="009E4C5A">
        <w:rPr>
          <w:rFonts w:ascii="Arial" w:hAnsi="Arial" w:cs="Arial"/>
        </w:rPr>
        <w:t>and during the year the Agency will report any issues made on their behalf where any shortfall has been identified</w:t>
      </w:r>
      <w:r w:rsidR="009E4C5A">
        <w:rPr>
          <w:rFonts w:ascii="Arial" w:hAnsi="Arial" w:cs="Arial"/>
        </w:rPr>
        <w:t xml:space="preserve">. </w:t>
      </w:r>
      <w:r w:rsidR="009F14B3">
        <w:rPr>
          <w:rFonts w:ascii="Arial" w:hAnsi="Arial" w:cs="Arial"/>
        </w:rPr>
        <w:t xml:space="preserve">See </w:t>
      </w:r>
      <w:r w:rsidR="009E4C5A">
        <w:rPr>
          <w:rFonts w:ascii="Arial" w:hAnsi="Arial" w:cs="Arial"/>
        </w:rPr>
        <w:t xml:space="preserve">also </w:t>
      </w:r>
      <w:r w:rsidR="009F14B3">
        <w:rPr>
          <w:rFonts w:ascii="Arial" w:hAnsi="Arial" w:cs="Arial"/>
        </w:rPr>
        <w:t xml:space="preserve">Clause </w:t>
      </w:r>
      <w:r w:rsidR="009E4C5A">
        <w:rPr>
          <w:rFonts w:ascii="Arial" w:hAnsi="Arial" w:cs="Arial"/>
        </w:rPr>
        <w:fldChar w:fldCharType="begin"/>
      </w:r>
      <w:r w:rsidR="009E4C5A">
        <w:rPr>
          <w:rFonts w:ascii="Arial" w:hAnsi="Arial" w:cs="Arial"/>
        </w:rPr>
        <w:instrText xml:space="preserve"> REF _Ref501394044 \r \h </w:instrText>
      </w:r>
      <w:r w:rsidR="0028729A">
        <w:rPr>
          <w:rFonts w:ascii="Arial" w:hAnsi="Arial" w:cs="Arial"/>
        </w:rPr>
        <w:instrText xml:space="preserve"> \* MERGEFORMAT </w:instrText>
      </w:r>
      <w:r w:rsidR="009E4C5A">
        <w:rPr>
          <w:rFonts w:ascii="Arial" w:hAnsi="Arial" w:cs="Arial"/>
        </w:rPr>
      </w:r>
      <w:r w:rsidR="009E4C5A">
        <w:rPr>
          <w:rFonts w:ascii="Arial" w:hAnsi="Arial" w:cs="Arial"/>
        </w:rPr>
        <w:fldChar w:fldCharType="separate"/>
      </w:r>
      <w:r w:rsidR="00811A44">
        <w:rPr>
          <w:rFonts w:ascii="Arial" w:hAnsi="Arial" w:cs="Arial"/>
        </w:rPr>
        <w:t>2.7.6(e)</w:t>
      </w:r>
      <w:r w:rsidR="009E4C5A">
        <w:rPr>
          <w:rFonts w:ascii="Arial" w:hAnsi="Arial" w:cs="Arial"/>
        </w:rPr>
        <w:fldChar w:fldCharType="end"/>
      </w:r>
      <w:r w:rsidRPr="004437F3">
        <w:rPr>
          <w:rFonts w:ascii="Arial" w:hAnsi="Arial" w:cs="Arial"/>
        </w:rPr>
        <w:t xml:space="preserve">. </w:t>
      </w:r>
    </w:p>
    <w:p w14:paraId="406F9E2A" w14:textId="4D30070B" w:rsidR="004437F3" w:rsidRDefault="006F5647" w:rsidP="00C70158">
      <w:pPr>
        <w:numPr>
          <w:ilvl w:val="2"/>
          <w:numId w:val="2"/>
        </w:numPr>
        <w:tabs>
          <w:tab w:val="left" w:pos="709"/>
        </w:tabs>
        <w:spacing w:before="120" w:after="120"/>
        <w:ind w:left="1418" w:hanging="709"/>
        <w:jc w:val="both"/>
        <w:rPr>
          <w:rFonts w:ascii="Arial" w:hAnsi="Arial" w:cs="Arial"/>
        </w:rPr>
      </w:pPr>
      <w:r w:rsidRPr="0043767C">
        <w:rPr>
          <w:rFonts w:ascii="Arial" w:hAnsi="Arial" w:cs="Arial"/>
          <w:b/>
        </w:rPr>
        <w:t>Transparency for data and commercial terms</w:t>
      </w:r>
      <w:r w:rsidR="004437F3">
        <w:rPr>
          <w:rFonts w:ascii="Arial" w:hAnsi="Arial" w:cs="Arial"/>
        </w:rPr>
        <w:t>.</w:t>
      </w:r>
      <w:r w:rsidRPr="004437F3">
        <w:rPr>
          <w:rFonts w:ascii="Arial" w:hAnsi="Arial" w:cs="Arial"/>
        </w:rPr>
        <w:t xml:space="preserve"> </w:t>
      </w:r>
      <w:r w:rsidR="004437F3">
        <w:rPr>
          <w:rFonts w:ascii="Arial" w:hAnsi="Arial" w:cs="Arial"/>
        </w:rPr>
        <w:t xml:space="preserve">In addition to </w:t>
      </w:r>
      <w:r w:rsidRPr="004437F3">
        <w:rPr>
          <w:rFonts w:ascii="Arial" w:hAnsi="Arial" w:cs="Arial"/>
        </w:rPr>
        <w:t xml:space="preserve">the services required under </w:t>
      </w:r>
      <w:r w:rsidR="0098153F">
        <w:rPr>
          <w:rFonts w:ascii="Arial" w:hAnsi="Arial" w:cs="Arial"/>
        </w:rPr>
        <w:t xml:space="preserve">Clause </w:t>
      </w:r>
      <w:r w:rsidR="009E4C5A">
        <w:rPr>
          <w:rFonts w:ascii="Arial" w:hAnsi="Arial" w:cs="Arial"/>
        </w:rPr>
        <w:fldChar w:fldCharType="begin"/>
      </w:r>
      <w:r w:rsidR="009E4C5A">
        <w:rPr>
          <w:rFonts w:ascii="Arial" w:hAnsi="Arial" w:cs="Arial"/>
        </w:rPr>
        <w:instrText xml:space="preserve"> REF _Ref501394575 \r \h </w:instrText>
      </w:r>
      <w:r w:rsidR="0028729A">
        <w:rPr>
          <w:rFonts w:ascii="Arial" w:hAnsi="Arial" w:cs="Arial"/>
        </w:rPr>
        <w:instrText xml:space="preserve"> \* MERGEFORMAT </w:instrText>
      </w:r>
      <w:r w:rsidR="009E4C5A">
        <w:rPr>
          <w:rFonts w:ascii="Arial" w:hAnsi="Arial" w:cs="Arial"/>
        </w:rPr>
      </w:r>
      <w:r w:rsidR="009E4C5A">
        <w:rPr>
          <w:rFonts w:ascii="Arial" w:hAnsi="Arial" w:cs="Arial"/>
        </w:rPr>
        <w:fldChar w:fldCharType="separate"/>
      </w:r>
      <w:r w:rsidR="00811A44">
        <w:rPr>
          <w:rFonts w:ascii="Arial" w:hAnsi="Arial" w:cs="Arial"/>
        </w:rPr>
        <w:t>2.8</w:t>
      </w:r>
      <w:r w:rsidR="009E4C5A">
        <w:rPr>
          <w:rFonts w:ascii="Arial" w:hAnsi="Arial" w:cs="Arial"/>
        </w:rPr>
        <w:fldChar w:fldCharType="end"/>
      </w:r>
      <w:r w:rsidR="00243120">
        <w:rPr>
          <w:rFonts w:ascii="Arial" w:hAnsi="Arial" w:cs="Arial"/>
        </w:rPr>
        <w:t xml:space="preserve"> </w:t>
      </w:r>
      <w:r w:rsidR="0098153F">
        <w:rPr>
          <w:rFonts w:ascii="Arial" w:hAnsi="Arial" w:cs="Arial"/>
        </w:rPr>
        <w:t>(</w:t>
      </w:r>
      <w:r w:rsidRPr="004437F3">
        <w:rPr>
          <w:rFonts w:ascii="Arial" w:hAnsi="Arial" w:cs="Arial"/>
        </w:rPr>
        <w:t>Account Management</w:t>
      </w:r>
      <w:r w:rsidR="0098153F">
        <w:rPr>
          <w:rFonts w:ascii="Arial" w:hAnsi="Arial" w:cs="Arial"/>
        </w:rPr>
        <w:t>)</w:t>
      </w:r>
      <w:r w:rsidRPr="004437F3">
        <w:rPr>
          <w:rFonts w:ascii="Arial" w:hAnsi="Arial" w:cs="Arial"/>
        </w:rPr>
        <w:t>, the Agency</w:t>
      </w:r>
      <w:r w:rsidR="004437F3">
        <w:rPr>
          <w:rFonts w:ascii="Arial" w:hAnsi="Arial" w:cs="Arial"/>
        </w:rPr>
        <w:t>:</w:t>
      </w:r>
    </w:p>
    <w:p w14:paraId="151382B5" w14:textId="77777777" w:rsidR="004437F3" w:rsidRDefault="004437F3" w:rsidP="00F31881">
      <w:pPr>
        <w:numPr>
          <w:ilvl w:val="3"/>
          <w:numId w:val="2"/>
        </w:numPr>
        <w:spacing w:before="120" w:after="120"/>
        <w:ind w:left="1985" w:hanging="567"/>
        <w:jc w:val="both"/>
        <w:rPr>
          <w:rFonts w:ascii="Arial" w:hAnsi="Arial" w:cs="Arial"/>
        </w:rPr>
      </w:pPr>
      <w:r>
        <w:rPr>
          <w:rFonts w:ascii="Arial" w:hAnsi="Arial" w:cs="Arial"/>
        </w:rPr>
        <w:t xml:space="preserve">shall provide </w:t>
      </w:r>
      <w:r w:rsidR="00BD53B1">
        <w:rPr>
          <w:rFonts w:ascii="Arial" w:hAnsi="Arial" w:cs="Arial"/>
        </w:rPr>
        <w:t>appropriate read only and administrative</w:t>
      </w:r>
      <w:r w:rsidR="00BD53B1" w:rsidRPr="004437F3">
        <w:rPr>
          <w:rFonts w:ascii="Arial" w:hAnsi="Arial" w:cs="Arial"/>
        </w:rPr>
        <w:t xml:space="preserve"> </w:t>
      </w:r>
      <w:r w:rsidR="0098153F">
        <w:rPr>
          <w:rFonts w:ascii="Arial" w:hAnsi="Arial" w:cs="Arial"/>
        </w:rPr>
        <w:t>access</w:t>
      </w:r>
      <w:r w:rsidR="00BD53B1">
        <w:rPr>
          <w:rFonts w:ascii="Arial" w:hAnsi="Arial" w:cs="Arial"/>
        </w:rPr>
        <w:t xml:space="preserve"> (where required)</w:t>
      </w:r>
      <w:r w:rsidR="006F5647" w:rsidRPr="004437F3">
        <w:rPr>
          <w:rFonts w:ascii="Arial" w:hAnsi="Arial" w:cs="Arial"/>
        </w:rPr>
        <w:t xml:space="preserve"> to all </w:t>
      </w:r>
      <w:r w:rsidR="00E4178E">
        <w:rPr>
          <w:rFonts w:ascii="Arial" w:hAnsi="Arial" w:cs="Arial"/>
        </w:rPr>
        <w:t>CCS/Client</w:t>
      </w:r>
      <w:r w:rsidR="006F5647" w:rsidRPr="004437F3">
        <w:rPr>
          <w:rFonts w:ascii="Arial" w:hAnsi="Arial" w:cs="Arial"/>
        </w:rPr>
        <w:t xml:space="preserve"> </w:t>
      </w:r>
      <w:r w:rsidR="009E4C5A">
        <w:rPr>
          <w:rFonts w:ascii="Arial" w:hAnsi="Arial" w:cs="Arial"/>
        </w:rPr>
        <w:t>related</w:t>
      </w:r>
      <w:r w:rsidR="006F5647" w:rsidRPr="004437F3">
        <w:rPr>
          <w:rFonts w:ascii="Arial" w:hAnsi="Arial" w:cs="Arial"/>
        </w:rPr>
        <w:t xml:space="preserve"> </w:t>
      </w:r>
      <w:r w:rsidR="009E4C5A">
        <w:rPr>
          <w:rFonts w:ascii="Arial" w:hAnsi="Arial" w:cs="Arial"/>
        </w:rPr>
        <w:t xml:space="preserve">online and offline </w:t>
      </w:r>
      <w:r w:rsidR="006F5647" w:rsidRPr="004437F3">
        <w:rPr>
          <w:rFonts w:ascii="Arial" w:hAnsi="Arial" w:cs="Arial"/>
        </w:rPr>
        <w:t>data</w:t>
      </w:r>
      <w:r w:rsidR="009E4C5A">
        <w:rPr>
          <w:rFonts w:ascii="Arial" w:hAnsi="Arial" w:cs="Arial"/>
        </w:rPr>
        <w:t xml:space="preserve"> (including via </w:t>
      </w:r>
      <w:r w:rsidR="00FD048C">
        <w:rPr>
          <w:rFonts w:ascii="Arial" w:hAnsi="Arial" w:cs="Arial"/>
        </w:rPr>
        <w:t>Application Programming Interfaces (</w:t>
      </w:r>
      <w:r w:rsidR="009E4C5A">
        <w:rPr>
          <w:rFonts w:ascii="Arial" w:hAnsi="Arial" w:cs="Arial"/>
        </w:rPr>
        <w:t>APIs</w:t>
      </w:r>
      <w:r w:rsidR="00FD048C">
        <w:rPr>
          <w:rFonts w:ascii="Arial" w:hAnsi="Arial" w:cs="Arial"/>
        </w:rPr>
        <w:t>)</w:t>
      </w:r>
      <w:r w:rsidR="009E4C5A">
        <w:rPr>
          <w:rFonts w:ascii="Arial" w:hAnsi="Arial" w:cs="Arial"/>
        </w:rPr>
        <w:t xml:space="preserve">) </w:t>
      </w:r>
      <w:r w:rsidR="006F5647" w:rsidRPr="004437F3">
        <w:rPr>
          <w:rFonts w:ascii="Arial" w:hAnsi="Arial" w:cs="Arial"/>
        </w:rPr>
        <w:t xml:space="preserve"> and full transparency of </w:t>
      </w:r>
      <w:r w:rsidR="00E4178E">
        <w:rPr>
          <w:rFonts w:ascii="Arial" w:hAnsi="Arial" w:cs="Arial"/>
        </w:rPr>
        <w:t xml:space="preserve">all </w:t>
      </w:r>
      <w:r w:rsidR="0098153F">
        <w:rPr>
          <w:rFonts w:ascii="Arial" w:hAnsi="Arial" w:cs="Arial"/>
        </w:rPr>
        <w:t>commercial</w:t>
      </w:r>
      <w:r w:rsidR="00E4178E">
        <w:rPr>
          <w:rFonts w:ascii="Arial" w:hAnsi="Arial" w:cs="Arial"/>
        </w:rPr>
        <w:t xml:space="preserve"> terms</w:t>
      </w:r>
      <w:r w:rsidR="0098153F">
        <w:rPr>
          <w:rFonts w:ascii="Arial" w:hAnsi="Arial" w:cs="Arial"/>
        </w:rPr>
        <w:t xml:space="preserve"> with members of the Agency Group and other Sub-contractors</w:t>
      </w:r>
      <w:r w:rsidR="009E4C5A">
        <w:rPr>
          <w:rFonts w:ascii="Arial" w:hAnsi="Arial" w:cs="Arial"/>
        </w:rPr>
        <w:t xml:space="preserve">. </w:t>
      </w:r>
      <w:r w:rsidR="009E4C5A" w:rsidRPr="009E4C5A">
        <w:rPr>
          <w:rFonts w:ascii="Arial" w:hAnsi="Arial" w:cs="Arial"/>
        </w:rPr>
        <w:t xml:space="preserve">The Agency will implement a fully disclosed and </w:t>
      </w:r>
      <w:r w:rsidR="009E4C5A" w:rsidRPr="009E4C5A">
        <w:rPr>
          <w:rFonts w:ascii="Arial" w:hAnsi="Arial" w:cs="Arial"/>
        </w:rPr>
        <w:lastRenderedPageBreak/>
        <w:t>transparent programmatic trading desk model for the Government and will provide an itemised breakdown of all costs and/or fees for any aspect of the Government’s programmatic trading desk but not limited to tech, media, data, custom engineering</w:t>
      </w:r>
      <w:r>
        <w:rPr>
          <w:rFonts w:ascii="Arial" w:hAnsi="Arial" w:cs="Arial"/>
        </w:rPr>
        <w:t>;</w:t>
      </w:r>
    </w:p>
    <w:p w14:paraId="288A1E3D" w14:textId="77777777" w:rsidR="00C15620" w:rsidRDefault="004437F3" w:rsidP="00F31881">
      <w:pPr>
        <w:numPr>
          <w:ilvl w:val="3"/>
          <w:numId w:val="2"/>
        </w:numPr>
        <w:tabs>
          <w:tab w:val="left" w:pos="1985"/>
        </w:tabs>
        <w:spacing w:before="120" w:after="120"/>
        <w:ind w:left="1985" w:hanging="567"/>
        <w:jc w:val="both"/>
        <w:rPr>
          <w:rFonts w:ascii="Arial" w:hAnsi="Arial" w:cs="Arial"/>
        </w:rPr>
      </w:pPr>
      <w:r>
        <w:rPr>
          <w:rFonts w:ascii="Arial" w:hAnsi="Arial" w:cs="Arial"/>
        </w:rPr>
        <w:t>shall comply with the</w:t>
      </w:r>
      <w:r w:rsidR="006F5647" w:rsidRPr="004437F3">
        <w:rPr>
          <w:rFonts w:ascii="Arial" w:hAnsi="Arial" w:cs="Arial"/>
        </w:rPr>
        <w:t xml:space="preserve"> </w:t>
      </w:r>
      <w:r>
        <w:rPr>
          <w:rFonts w:ascii="Arial" w:hAnsi="Arial" w:cs="Arial"/>
        </w:rPr>
        <w:t>D</w:t>
      </w:r>
      <w:r w:rsidR="006F5647" w:rsidRPr="004437F3">
        <w:rPr>
          <w:rFonts w:ascii="Arial" w:hAnsi="Arial" w:cs="Arial"/>
        </w:rPr>
        <w:t xml:space="preserve">ata </w:t>
      </w:r>
      <w:r>
        <w:rPr>
          <w:rFonts w:ascii="Arial" w:hAnsi="Arial" w:cs="Arial"/>
        </w:rPr>
        <w:t>R</w:t>
      </w:r>
      <w:r w:rsidR="006F5647" w:rsidRPr="004437F3">
        <w:rPr>
          <w:rFonts w:ascii="Arial" w:hAnsi="Arial" w:cs="Arial"/>
        </w:rPr>
        <w:t xml:space="preserve">etention </w:t>
      </w:r>
      <w:r>
        <w:rPr>
          <w:rFonts w:ascii="Arial" w:hAnsi="Arial" w:cs="Arial"/>
        </w:rPr>
        <w:t>P</w:t>
      </w:r>
      <w:r w:rsidR="006F5647" w:rsidRPr="004437F3">
        <w:rPr>
          <w:rFonts w:ascii="Arial" w:hAnsi="Arial" w:cs="Arial"/>
        </w:rPr>
        <w:t xml:space="preserve">olicy </w:t>
      </w:r>
      <w:r>
        <w:rPr>
          <w:rFonts w:ascii="Arial" w:hAnsi="Arial" w:cs="Arial"/>
        </w:rPr>
        <w:t xml:space="preserve"> in </w:t>
      </w:r>
      <w:r w:rsidR="0034151C">
        <w:rPr>
          <w:rFonts w:ascii="Arial" w:hAnsi="Arial" w:cs="Arial"/>
        </w:rPr>
        <w:t>Clause 7</w:t>
      </w:r>
      <w:r>
        <w:rPr>
          <w:rFonts w:ascii="Arial" w:hAnsi="Arial" w:cs="Arial"/>
        </w:rPr>
        <w:t xml:space="preserve"> of this Framework Agreement </w:t>
      </w:r>
      <w:r w:rsidR="006F5647" w:rsidRPr="004437F3">
        <w:rPr>
          <w:rFonts w:ascii="Arial" w:hAnsi="Arial" w:cs="Arial"/>
        </w:rPr>
        <w:t>in order to inform performance and ensure transparency for media buys</w:t>
      </w:r>
      <w:r>
        <w:rPr>
          <w:rFonts w:ascii="Arial" w:hAnsi="Arial" w:cs="Arial"/>
        </w:rPr>
        <w:t xml:space="preserve">; </w:t>
      </w:r>
    </w:p>
    <w:p w14:paraId="55B6E4BF" w14:textId="77777777" w:rsidR="006C39F7" w:rsidRPr="00C15620" w:rsidRDefault="004437F3" w:rsidP="00F31881">
      <w:pPr>
        <w:numPr>
          <w:ilvl w:val="3"/>
          <w:numId w:val="2"/>
        </w:numPr>
        <w:tabs>
          <w:tab w:val="left" w:pos="1985"/>
        </w:tabs>
        <w:spacing w:before="120" w:after="120"/>
        <w:ind w:left="1985" w:hanging="567"/>
        <w:jc w:val="both"/>
        <w:rPr>
          <w:rFonts w:ascii="Arial" w:hAnsi="Arial" w:cs="Arial"/>
        </w:rPr>
      </w:pPr>
      <w:r w:rsidRPr="00C15620">
        <w:rPr>
          <w:rFonts w:ascii="Arial" w:hAnsi="Arial" w:cs="Arial"/>
        </w:rPr>
        <w:t xml:space="preserve">grants audit rights </w:t>
      </w:r>
      <w:r w:rsidR="0098153F" w:rsidRPr="00C15620">
        <w:rPr>
          <w:rFonts w:ascii="Arial" w:hAnsi="Arial" w:cs="Arial"/>
        </w:rPr>
        <w:t>and cooperation with</w:t>
      </w:r>
      <w:r w:rsidR="006F5647" w:rsidRPr="00C15620">
        <w:rPr>
          <w:rFonts w:ascii="Arial" w:hAnsi="Arial" w:cs="Arial"/>
        </w:rPr>
        <w:t xml:space="preserve"> Government appointed auditor</w:t>
      </w:r>
      <w:r w:rsidR="0098153F" w:rsidRPr="00C15620">
        <w:rPr>
          <w:rFonts w:ascii="Arial" w:hAnsi="Arial" w:cs="Arial"/>
        </w:rPr>
        <w:t>(s)</w:t>
      </w:r>
      <w:r w:rsidR="006F5647" w:rsidRPr="00C15620">
        <w:rPr>
          <w:rFonts w:ascii="Arial" w:hAnsi="Arial" w:cs="Arial"/>
        </w:rPr>
        <w:t xml:space="preserve"> to ensure full transparency for performance and costs</w:t>
      </w:r>
      <w:r w:rsidR="00C15620" w:rsidRPr="00C15620">
        <w:rPr>
          <w:rFonts w:ascii="Arial" w:hAnsi="Arial" w:cs="Arial"/>
        </w:rPr>
        <w:t>. See Section 7 (Record keeping, confidentiality and transparency)</w:t>
      </w:r>
      <w:r w:rsidR="006C39F7" w:rsidRPr="00C15620">
        <w:rPr>
          <w:rFonts w:ascii="Arial" w:hAnsi="Arial" w:cs="Arial"/>
        </w:rPr>
        <w:t xml:space="preserve">; </w:t>
      </w:r>
    </w:p>
    <w:p w14:paraId="64726460" w14:textId="77777777" w:rsidR="0055259B" w:rsidRDefault="006C39F7" w:rsidP="00F31881">
      <w:pPr>
        <w:numPr>
          <w:ilvl w:val="3"/>
          <w:numId w:val="2"/>
        </w:numPr>
        <w:tabs>
          <w:tab w:val="left" w:pos="1985"/>
        </w:tabs>
        <w:spacing w:before="120" w:after="120"/>
        <w:ind w:left="1985" w:hanging="567"/>
        <w:jc w:val="both"/>
        <w:rPr>
          <w:rFonts w:ascii="Arial" w:hAnsi="Arial" w:cs="Arial"/>
        </w:rPr>
      </w:pPr>
      <w:r w:rsidRPr="006C39F7">
        <w:rPr>
          <w:rFonts w:ascii="Arial" w:hAnsi="Arial" w:cs="Arial"/>
        </w:rPr>
        <w:t>shall disclose any individual media buys delivered to CCS</w:t>
      </w:r>
      <w:r>
        <w:rPr>
          <w:rFonts w:ascii="Arial" w:hAnsi="Arial" w:cs="Arial"/>
        </w:rPr>
        <w:t>/Clients</w:t>
      </w:r>
      <w:r w:rsidRPr="006C39F7">
        <w:rPr>
          <w:rFonts w:ascii="Arial" w:hAnsi="Arial" w:cs="Arial"/>
        </w:rPr>
        <w:t xml:space="preserve"> as part of an </w:t>
      </w:r>
      <w:r w:rsidR="009E4C5A">
        <w:rPr>
          <w:rFonts w:ascii="Arial" w:hAnsi="Arial" w:cs="Arial"/>
        </w:rPr>
        <w:t>A</w:t>
      </w:r>
      <w:r w:rsidRPr="006C39F7">
        <w:rPr>
          <w:rFonts w:ascii="Arial" w:hAnsi="Arial" w:cs="Arial"/>
        </w:rPr>
        <w:t xml:space="preserve">gency </w:t>
      </w:r>
      <w:r w:rsidR="009E4C5A">
        <w:rPr>
          <w:rFonts w:ascii="Arial" w:hAnsi="Arial" w:cs="Arial"/>
        </w:rPr>
        <w:t>and/or Agency G</w:t>
      </w:r>
      <w:r w:rsidRPr="006C39F7">
        <w:rPr>
          <w:rFonts w:ascii="Arial" w:hAnsi="Arial" w:cs="Arial"/>
        </w:rPr>
        <w:t>roup inventory buy</w:t>
      </w:r>
      <w:r w:rsidR="0055259B">
        <w:rPr>
          <w:rFonts w:ascii="Arial" w:hAnsi="Arial" w:cs="Arial"/>
        </w:rPr>
        <w:t>; and</w:t>
      </w:r>
    </w:p>
    <w:p w14:paraId="1381B3C9" w14:textId="77777777" w:rsidR="0078772E" w:rsidRDefault="0055259B" w:rsidP="00F31881">
      <w:pPr>
        <w:numPr>
          <w:ilvl w:val="3"/>
          <w:numId w:val="2"/>
        </w:numPr>
        <w:spacing w:before="120" w:after="120"/>
        <w:ind w:left="1985" w:hanging="567"/>
        <w:jc w:val="both"/>
        <w:rPr>
          <w:rFonts w:ascii="Arial" w:hAnsi="Arial" w:cs="Arial"/>
        </w:rPr>
      </w:pPr>
      <w:r>
        <w:rPr>
          <w:rFonts w:ascii="Arial" w:hAnsi="Arial" w:cs="Arial"/>
        </w:rPr>
        <w:t xml:space="preserve">shall </w:t>
      </w:r>
      <w:r w:rsidRPr="0055259B">
        <w:rPr>
          <w:rFonts w:ascii="Arial" w:hAnsi="Arial" w:cs="Arial"/>
        </w:rPr>
        <w:t>provide amalgamated and anonymised performance information to help validate CCS client performance and delivery within overall agency group context</w:t>
      </w:r>
      <w:r w:rsidR="006F5647" w:rsidRPr="0055259B">
        <w:rPr>
          <w:rFonts w:ascii="Arial" w:hAnsi="Arial" w:cs="Arial"/>
        </w:rPr>
        <w:t>.</w:t>
      </w:r>
    </w:p>
    <w:p w14:paraId="71DAD1A0" w14:textId="77777777" w:rsidR="0078772E" w:rsidRDefault="0078772E" w:rsidP="00F31881">
      <w:pPr>
        <w:numPr>
          <w:ilvl w:val="3"/>
          <w:numId w:val="2"/>
        </w:numPr>
        <w:spacing w:before="120" w:after="120"/>
        <w:ind w:left="1985" w:hanging="567"/>
        <w:jc w:val="both"/>
        <w:rPr>
          <w:rFonts w:ascii="Arial" w:hAnsi="Arial" w:cs="Arial"/>
        </w:rPr>
      </w:pPr>
      <w:r w:rsidRPr="0078772E">
        <w:rPr>
          <w:rFonts w:ascii="Arial" w:hAnsi="Arial" w:cs="Arial"/>
        </w:rPr>
        <w:t>shall provide evaluation and measurement of campaign outcomes, this may include:</w:t>
      </w:r>
    </w:p>
    <w:p w14:paraId="72A8DC63" w14:textId="77777777" w:rsid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reporting against outco</w:t>
      </w:r>
      <w:r w:rsidR="0034151C">
        <w:rPr>
          <w:rFonts w:ascii="Arial" w:hAnsi="Arial" w:cs="Arial"/>
        </w:rPr>
        <w:t>me KPIs outlined in all Client Br</w:t>
      </w:r>
      <w:r w:rsidRPr="0078772E">
        <w:rPr>
          <w:rFonts w:ascii="Arial" w:hAnsi="Arial" w:cs="Arial"/>
        </w:rPr>
        <w:t>iefs</w:t>
      </w:r>
    </w:p>
    <w:p w14:paraId="531BA625" w14:textId="77777777" w:rsid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ensuring all applicable work is in line with the Government Communication Service evaluation framework (</w:t>
      </w:r>
      <w:hyperlink r:id="rId11" w:history="1">
        <w:r w:rsidRPr="0078772E">
          <w:rPr>
            <w:rStyle w:val="Hyperlink"/>
            <w:rFonts w:ascii="Arial" w:hAnsi="Arial" w:cs="Arial"/>
          </w:rPr>
          <w:t>https://gcs.civilservice.gov.uk/guidance/evaluation/tools-and-resources/</w:t>
        </w:r>
      </w:hyperlink>
      <w:r w:rsidRPr="0078772E">
        <w:rPr>
          <w:rFonts w:ascii="Arial" w:hAnsi="Arial" w:cs="Arial"/>
        </w:rPr>
        <w:t>)</w:t>
      </w:r>
    </w:p>
    <w:p w14:paraId="66C1ADBC" w14:textId="77777777" w:rsid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being able to adjust live campaign activities to take account of ongoing evaluation and measurement results. The Agency should regularly update the Client on optimisation work undertaking to improve the performance of activity</w:t>
      </w:r>
    </w:p>
    <w:p w14:paraId="2F32EC66" w14:textId="77777777" w:rsid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working to the time lines set out in this Framework Agreement</w:t>
      </w:r>
    </w:p>
    <w:p w14:paraId="4FA3DC7F" w14:textId="77777777" w:rsidR="0078772E" w:rsidRPr="0078772E" w:rsidRDefault="0078772E" w:rsidP="00F31881">
      <w:pPr>
        <w:numPr>
          <w:ilvl w:val="3"/>
          <w:numId w:val="2"/>
        </w:numPr>
        <w:spacing w:before="120" w:after="120"/>
        <w:ind w:left="1985" w:hanging="567"/>
        <w:jc w:val="both"/>
        <w:rPr>
          <w:rFonts w:ascii="Arial" w:hAnsi="Arial" w:cs="Arial"/>
        </w:rPr>
      </w:pPr>
      <w:r>
        <w:rPr>
          <w:rFonts w:ascii="Arial" w:hAnsi="Arial" w:cs="Arial"/>
        </w:rPr>
        <w:t>shall</w:t>
      </w:r>
      <w:r w:rsidRPr="0078772E">
        <w:rPr>
          <w:rFonts w:ascii="Arial" w:hAnsi="Arial" w:cs="Arial"/>
        </w:rPr>
        <w:t>:</w:t>
      </w:r>
    </w:p>
    <w:p w14:paraId="5C4ECD00" w14:textId="77777777" w:rsidR="0078772E" w:rsidRP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 xml:space="preserve">collaborate on projects between different Clients of this Framework Agreement, and </w:t>
      </w:r>
    </w:p>
    <w:p w14:paraId="561B632C" w14:textId="77777777" w:rsidR="0078772E" w:rsidRPr="0078772E" w:rsidRDefault="0078772E" w:rsidP="00F31881">
      <w:pPr>
        <w:numPr>
          <w:ilvl w:val="4"/>
          <w:numId w:val="2"/>
        </w:numPr>
        <w:spacing w:before="120" w:after="120"/>
        <w:ind w:left="2835" w:hanging="850"/>
        <w:jc w:val="both"/>
        <w:rPr>
          <w:rFonts w:ascii="Arial" w:hAnsi="Arial" w:cs="Arial"/>
        </w:rPr>
      </w:pPr>
      <w:r w:rsidRPr="0078772E">
        <w:rPr>
          <w:rFonts w:ascii="Arial" w:hAnsi="Arial" w:cs="Arial"/>
        </w:rPr>
        <w:t xml:space="preserve">proactively manage multiple relationships with the Client and Client-related organisations at the Call-Off Contract level to take advantage opportunities to </w:t>
      </w:r>
      <w:r w:rsidRPr="0078772E">
        <w:rPr>
          <w:rFonts w:ascii="Arial" w:hAnsi="Arial" w:cs="Arial"/>
        </w:rPr>
        <w:lastRenderedPageBreak/>
        <w:t>create ensure greater efficiency, value and deliver best results for the Client.</w:t>
      </w:r>
    </w:p>
    <w:p w14:paraId="73B87795" w14:textId="77777777" w:rsidR="00810976" w:rsidRDefault="006F5647" w:rsidP="00F31881">
      <w:pPr>
        <w:numPr>
          <w:ilvl w:val="2"/>
          <w:numId w:val="2"/>
        </w:numPr>
        <w:tabs>
          <w:tab w:val="left" w:pos="709"/>
        </w:tabs>
        <w:spacing w:before="120" w:after="120"/>
        <w:ind w:left="1418" w:hanging="709"/>
        <w:jc w:val="both"/>
        <w:rPr>
          <w:rFonts w:ascii="Arial" w:hAnsi="Arial" w:cs="Arial"/>
        </w:rPr>
      </w:pPr>
      <w:r w:rsidRPr="0043767C">
        <w:rPr>
          <w:rFonts w:ascii="Arial" w:hAnsi="Arial" w:cs="Arial"/>
          <w:b/>
        </w:rPr>
        <w:t>Talent resource capability</w:t>
      </w:r>
      <w:r w:rsidR="004437F3">
        <w:rPr>
          <w:rFonts w:ascii="Arial" w:hAnsi="Arial" w:cs="Arial"/>
        </w:rPr>
        <w:t xml:space="preserve">. </w:t>
      </w:r>
      <w:r w:rsidRPr="004437F3">
        <w:rPr>
          <w:rFonts w:ascii="Arial" w:hAnsi="Arial" w:cs="Arial"/>
        </w:rPr>
        <w:t xml:space="preserve"> The Agency will provide expertise delivering all service aspects, continuous workable capability (including any initial </w:t>
      </w:r>
      <w:r w:rsidR="0098153F">
        <w:rPr>
          <w:rFonts w:ascii="Arial" w:hAnsi="Arial" w:cs="Arial"/>
        </w:rPr>
        <w:t>implementation</w:t>
      </w:r>
      <w:r w:rsidRPr="004437F3">
        <w:rPr>
          <w:rFonts w:ascii="Arial" w:hAnsi="Arial" w:cs="Arial"/>
        </w:rPr>
        <w:t xml:space="preserve"> arrangements). The Agency </w:t>
      </w:r>
      <w:r w:rsidR="004437F3" w:rsidRPr="004437F3">
        <w:rPr>
          <w:rFonts w:ascii="Arial" w:hAnsi="Arial" w:cs="Arial"/>
        </w:rPr>
        <w:t>shall</w:t>
      </w:r>
      <w:r w:rsidRPr="004437F3">
        <w:rPr>
          <w:rFonts w:ascii="Arial" w:hAnsi="Arial" w:cs="Arial"/>
        </w:rPr>
        <w:t xml:space="preserve"> provide level of talent to service Government requirements for the needs of each customer type. Furthermore, </w:t>
      </w:r>
      <w:r w:rsidR="004437F3">
        <w:rPr>
          <w:rFonts w:ascii="Arial" w:hAnsi="Arial" w:cs="Arial"/>
        </w:rPr>
        <w:t>t</w:t>
      </w:r>
      <w:r w:rsidR="00810976">
        <w:rPr>
          <w:rFonts w:ascii="Arial" w:hAnsi="Arial" w:cs="Arial"/>
        </w:rPr>
        <w:t>he Agency shall:</w:t>
      </w:r>
    </w:p>
    <w:p w14:paraId="06D07EDA" w14:textId="77777777" w:rsidR="00810976" w:rsidRDefault="00810976" w:rsidP="00F31881">
      <w:pPr>
        <w:numPr>
          <w:ilvl w:val="3"/>
          <w:numId w:val="2"/>
        </w:numPr>
        <w:tabs>
          <w:tab w:val="left" w:pos="709"/>
        </w:tabs>
        <w:spacing w:before="120" w:after="120"/>
        <w:ind w:left="1985" w:hanging="567"/>
        <w:jc w:val="both"/>
        <w:rPr>
          <w:rFonts w:ascii="Arial" w:hAnsi="Arial" w:cs="Arial"/>
        </w:rPr>
      </w:pPr>
      <w:r w:rsidRPr="00810976">
        <w:rPr>
          <w:rFonts w:ascii="Arial" w:hAnsi="Arial" w:cs="Arial"/>
        </w:rPr>
        <w:t xml:space="preserve">provide a robust and detailed </w:t>
      </w:r>
      <w:r>
        <w:rPr>
          <w:rFonts w:ascii="Arial" w:hAnsi="Arial" w:cs="Arial"/>
        </w:rPr>
        <w:t>implementation plan on the A</w:t>
      </w:r>
      <w:r w:rsidRPr="00810976">
        <w:rPr>
          <w:rFonts w:ascii="Arial" w:hAnsi="Arial" w:cs="Arial"/>
        </w:rPr>
        <w:t xml:space="preserve">ppointment </w:t>
      </w:r>
      <w:r>
        <w:rPr>
          <w:rFonts w:ascii="Arial" w:hAnsi="Arial" w:cs="Arial"/>
        </w:rPr>
        <w:t>D</w:t>
      </w:r>
      <w:r w:rsidRPr="00810976">
        <w:rPr>
          <w:rFonts w:ascii="Arial" w:hAnsi="Arial" w:cs="Arial"/>
        </w:rPr>
        <w:t>ate</w:t>
      </w:r>
      <w:r>
        <w:rPr>
          <w:rFonts w:ascii="Arial" w:hAnsi="Arial" w:cs="Arial"/>
        </w:rPr>
        <w:t xml:space="preserve"> to ensure the successful completion of the Implementation Services by the Launch Date;</w:t>
      </w:r>
    </w:p>
    <w:p w14:paraId="079F1E15" w14:textId="5EFD877B" w:rsidR="004437F3" w:rsidRDefault="004437F3" w:rsidP="00C70158">
      <w:pPr>
        <w:numPr>
          <w:ilvl w:val="3"/>
          <w:numId w:val="2"/>
        </w:numPr>
        <w:tabs>
          <w:tab w:val="left" w:pos="709"/>
        </w:tabs>
        <w:spacing w:before="120" w:after="120"/>
        <w:ind w:left="1985" w:hanging="567"/>
        <w:jc w:val="both"/>
        <w:rPr>
          <w:rFonts w:ascii="Arial" w:hAnsi="Arial" w:cs="Arial"/>
        </w:rPr>
      </w:pPr>
      <w:r w:rsidRPr="00305986">
        <w:rPr>
          <w:rFonts w:ascii="Arial" w:hAnsi="Arial" w:cs="Arial"/>
        </w:rPr>
        <w:t xml:space="preserve">provide </w:t>
      </w:r>
      <w:r w:rsidR="006F5647" w:rsidRPr="004437F3">
        <w:rPr>
          <w:rFonts w:ascii="Arial" w:hAnsi="Arial" w:cs="Arial"/>
        </w:rPr>
        <w:t xml:space="preserve">dedicated and experienced resource to cover all campaign types and </w:t>
      </w:r>
      <w:r>
        <w:rPr>
          <w:rFonts w:ascii="Arial" w:hAnsi="Arial" w:cs="Arial"/>
        </w:rPr>
        <w:t>key performance indicators</w:t>
      </w:r>
      <w:r w:rsidRPr="00305986">
        <w:rPr>
          <w:rFonts w:ascii="Arial" w:hAnsi="Arial" w:cs="Arial"/>
        </w:rPr>
        <w:t xml:space="preserve"> </w:t>
      </w:r>
      <w:r w:rsidR="006F5647" w:rsidRPr="004437F3">
        <w:rPr>
          <w:rFonts w:ascii="Arial" w:hAnsi="Arial" w:cs="Arial"/>
        </w:rPr>
        <w:t xml:space="preserve">outlined in Briefs and detailed in </w:t>
      </w:r>
      <w:r w:rsidRPr="006C2A33">
        <w:rPr>
          <w:rFonts w:ascii="Arial" w:hAnsi="Arial" w:cs="Arial"/>
        </w:rPr>
        <w:t>Clause</w:t>
      </w:r>
      <w:r w:rsidR="006F5647" w:rsidRPr="006C2A33">
        <w:rPr>
          <w:rFonts w:ascii="Arial" w:hAnsi="Arial" w:cs="Arial"/>
        </w:rPr>
        <w:t xml:space="preserve"> </w:t>
      </w:r>
      <w:r w:rsidR="009E4C5A">
        <w:rPr>
          <w:rFonts w:ascii="Arial" w:hAnsi="Arial" w:cs="Arial"/>
        </w:rPr>
        <w:fldChar w:fldCharType="begin"/>
      </w:r>
      <w:r w:rsidR="009E4C5A">
        <w:rPr>
          <w:rFonts w:ascii="Arial" w:hAnsi="Arial" w:cs="Arial"/>
        </w:rPr>
        <w:instrText xml:space="preserve"> REF _Ref501394575 \r \h </w:instrText>
      </w:r>
      <w:r w:rsidR="0028729A">
        <w:rPr>
          <w:rFonts w:ascii="Arial" w:hAnsi="Arial" w:cs="Arial"/>
        </w:rPr>
        <w:instrText xml:space="preserve"> \* MERGEFORMAT </w:instrText>
      </w:r>
      <w:r w:rsidR="009E4C5A">
        <w:rPr>
          <w:rFonts w:ascii="Arial" w:hAnsi="Arial" w:cs="Arial"/>
        </w:rPr>
      </w:r>
      <w:r w:rsidR="009E4C5A">
        <w:rPr>
          <w:rFonts w:ascii="Arial" w:hAnsi="Arial" w:cs="Arial"/>
        </w:rPr>
        <w:fldChar w:fldCharType="separate"/>
      </w:r>
      <w:r w:rsidR="00811A44">
        <w:rPr>
          <w:rFonts w:ascii="Arial" w:hAnsi="Arial" w:cs="Arial"/>
        </w:rPr>
        <w:t>2.8</w:t>
      </w:r>
      <w:r w:rsidR="009E4C5A">
        <w:rPr>
          <w:rFonts w:ascii="Arial" w:hAnsi="Arial" w:cs="Arial"/>
        </w:rPr>
        <w:fldChar w:fldCharType="end"/>
      </w:r>
      <w:r w:rsidR="0034151C">
        <w:rPr>
          <w:rFonts w:ascii="Arial" w:hAnsi="Arial" w:cs="Arial"/>
        </w:rPr>
        <w:t xml:space="preserve"> </w:t>
      </w:r>
      <w:r w:rsidRPr="006C2A33">
        <w:rPr>
          <w:rFonts w:ascii="Arial" w:hAnsi="Arial" w:cs="Arial"/>
        </w:rPr>
        <w:t>(</w:t>
      </w:r>
      <w:r w:rsidR="006F5647" w:rsidRPr="006C2A33">
        <w:rPr>
          <w:rFonts w:ascii="Arial" w:hAnsi="Arial" w:cs="Arial"/>
        </w:rPr>
        <w:t>Account</w:t>
      </w:r>
      <w:r w:rsidR="006F5647" w:rsidRPr="004437F3">
        <w:rPr>
          <w:rFonts w:ascii="Arial" w:hAnsi="Arial" w:cs="Arial"/>
        </w:rPr>
        <w:t xml:space="preserve"> Management</w:t>
      </w:r>
      <w:r>
        <w:rPr>
          <w:rFonts w:ascii="Arial" w:hAnsi="Arial" w:cs="Arial"/>
        </w:rPr>
        <w:t>)</w:t>
      </w:r>
      <w:r w:rsidR="006F5647" w:rsidRPr="004437F3">
        <w:rPr>
          <w:rFonts w:ascii="Arial" w:hAnsi="Arial" w:cs="Arial"/>
        </w:rPr>
        <w:t xml:space="preserve">. </w:t>
      </w:r>
    </w:p>
    <w:p w14:paraId="7E51B789" w14:textId="77777777" w:rsidR="004437F3" w:rsidRDefault="006F5647" w:rsidP="00F31881">
      <w:pPr>
        <w:numPr>
          <w:ilvl w:val="2"/>
          <w:numId w:val="2"/>
        </w:numPr>
        <w:tabs>
          <w:tab w:val="left" w:pos="709"/>
        </w:tabs>
        <w:spacing w:before="120" w:after="120"/>
        <w:ind w:left="1418" w:hanging="709"/>
        <w:jc w:val="both"/>
        <w:rPr>
          <w:rFonts w:ascii="Arial" w:hAnsi="Arial" w:cs="Arial"/>
        </w:rPr>
      </w:pPr>
      <w:bookmarkStart w:id="6" w:name="_Ref501401235"/>
      <w:r w:rsidRPr="0043767C">
        <w:rPr>
          <w:rFonts w:ascii="Arial" w:hAnsi="Arial" w:cs="Arial"/>
          <w:b/>
        </w:rPr>
        <w:t>Partnership approach demonstrating future evolution</w:t>
      </w:r>
      <w:r w:rsidR="004437F3">
        <w:rPr>
          <w:rFonts w:ascii="Arial" w:hAnsi="Arial" w:cs="Arial"/>
        </w:rPr>
        <w:t xml:space="preserve">. The Agency will </w:t>
      </w:r>
      <w:r w:rsidRPr="004437F3">
        <w:rPr>
          <w:rFonts w:ascii="Arial" w:hAnsi="Arial" w:cs="Arial"/>
        </w:rPr>
        <w:t xml:space="preserve">provide a partnership framework to work effectively together </w:t>
      </w:r>
      <w:r w:rsidR="0098153F">
        <w:rPr>
          <w:rFonts w:ascii="Arial" w:hAnsi="Arial" w:cs="Arial"/>
        </w:rPr>
        <w:t xml:space="preserve">with all relevant stakeholders, including </w:t>
      </w:r>
      <w:r w:rsidRPr="004437F3">
        <w:rPr>
          <w:rFonts w:ascii="Arial" w:hAnsi="Arial" w:cs="Arial"/>
        </w:rPr>
        <w:t xml:space="preserve">working collaboratively with planners and creative teams to ensure media campaign outcomes are well defined, </w:t>
      </w:r>
      <w:r w:rsidR="004437F3">
        <w:rPr>
          <w:rFonts w:ascii="Arial" w:hAnsi="Arial" w:cs="Arial"/>
        </w:rPr>
        <w:t>relevant and measureable.  The A</w:t>
      </w:r>
      <w:r w:rsidRPr="004437F3">
        <w:rPr>
          <w:rFonts w:ascii="Arial" w:hAnsi="Arial" w:cs="Arial"/>
        </w:rPr>
        <w:t xml:space="preserve">gency will ensure an effective learning process to enable best practice sharing.  The </w:t>
      </w:r>
      <w:r w:rsidR="004437F3">
        <w:rPr>
          <w:rFonts w:ascii="Arial" w:hAnsi="Arial" w:cs="Arial"/>
        </w:rPr>
        <w:t>A</w:t>
      </w:r>
      <w:r w:rsidRPr="004437F3">
        <w:rPr>
          <w:rFonts w:ascii="Arial" w:hAnsi="Arial" w:cs="Arial"/>
        </w:rPr>
        <w:t xml:space="preserve">gency </w:t>
      </w:r>
      <w:r w:rsidR="00D013B4">
        <w:rPr>
          <w:rFonts w:ascii="Arial" w:hAnsi="Arial" w:cs="Arial"/>
        </w:rPr>
        <w:t>will ensure it is</w:t>
      </w:r>
      <w:r w:rsidRPr="004437F3">
        <w:rPr>
          <w:rFonts w:ascii="Arial" w:hAnsi="Arial" w:cs="Arial"/>
        </w:rPr>
        <w:t xml:space="preserve"> able to demonstrate:</w:t>
      </w:r>
      <w:bookmarkEnd w:id="6"/>
    </w:p>
    <w:p w14:paraId="1FFAED8B" w14:textId="77777777" w:rsidR="00ED0E8D" w:rsidRDefault="00ED0E8D" w:rsidP="00F31881">
      <w:pPr>
        <w:numPr>
          <w:ilvl w:val="3"/>
          <w:numId w:val="2"/>
        </w:numPr>
        <w:tabs>
          <w:tab w:val="left" w:pos="1134"/>
        </w:tabs>
        <w:spacing w:before="120" w:after="120"/>
        <w:ind w:left="1985" w:hanging="567"/>
        <w:jc w:val="both"/>
        <w:rPr>
          <w:rFonts w:ascii="Arial" w:hAnsi="Arial" w:cs="Arial"/>
        </w:rPr>
      </w:pPr>
      <w:r w:rsidRPr="0043767C">
        <w:rPr>
          <w:rFonts w:ascii="Arial" w:hAnsi="Arial" w:cs="Arial"/>
          <w:i/>
        </w:rPr>
        <w:t>Campaign budgeting</w:t>
      </w:r>
      <w:r>
        <w:rPr>
          <w:rFonts w:ascii="Arial" w:hAnsi="Arial" w:cs="Arial"/>
        </w:rPr>
        <w:t xml:space="preserve"> –</w:t>
      </w:r>
      <w:r w:rsidRPr="006F5647">
        <w:rPr>
          <w:rFonts w:ascii="Arial" w:hAnsi="Arial" w:cs="Arial"/>
        </w:rPr>
        <w:t xml:space="preserve"> outcome based budget recommendations, rather than only recommending to spend to briefed budget</w:t>
      </w:r>
      <w:r>
        <w:rPr>
          <w:rFonts w:ascii="Arial" w:hAnsi="Arial" w:cs="Arial"/>
        </w:rPr>
        <w:t xml:space="preserve">; </w:t>
      </w:r>
    </w:p>
    <w:p w14:paraId="7877C130" w14:textId="77777777" w:rsidR="00ED0E8D" w:rsidRPr="006F5647" w:rsidRDefault="00ED0E8D" w:rsidP="00F31881">
      <w:pPr>
        <w:numPr>
          <w:ilvl w:val="3"/>
          <w:numId w:val="2"/>
        </w:numPr>
        <w:tabs>
          <w:tab w:val="left" w:pos="1134"/>
        </w:tabs>
        <w:spacing w:before="120" w:after="120"/>
        <w:ind w:left="1985" w:hanging="567"/>
        <w:jc w:val="both"/>
        <w:rPr>
          <w:rFonts w:ascii="Arial" w:hAnsi="Arial" w:cs="Arial"/>
        </w:rPr>
      </w:pPr>
      <w:r w:rsidRPr="0043767C">
        <w:rPr>
          <w:rFonts w:ascii="Arial" w:hAnsi="Arial" w:cs="Arial"/>
          <w:i/>
        </w:rPr>
        <w:t>Outcome value</w:t>
      </w:r>
      <w:r w:rsidRPr="006F5647">
        <w:rPr>
          <w:rFonts w:ascii="Arial" w:hAnsi="Arial" w:cs="Arial"/>
        </w:rPr>
        <w:t xml:space="preserve"> –</w:t>
      </w:r>
      <w:r>
        <w:rPr>
          <w:rFonts w:ascii="Arial" w:hAnsi="Arial" w:cs="Arial"/>
        </w:rPr>
        <w:t xml:space="preserve"> </w:t>
      </w:r>
      <w:r w:rsidRPr="006F5647">
        <w:rPr>
          <w:rFonts w:ascii="Arial" w:hAnsi="Arial" w:cs="Arial"/>
        </w:rPr>
        <w:t>value of media buys based on delivering outcomes, rather than only lowering cost to the detriment of outcomes</w:t>
      </w:r>
      <w:r>
        <w:rPr>
          <w:rFonts w:ascii="Arial" w:hAnsi="Arial" w:cs="Arial"/>
        </w:rPr>
        <w:t xml:space="preserve">; </w:t>
      </w:r>
    </w:p>
    <w:p w14:paraId="253B4A85" w14:textId="18F89E8A" w:rsidR="00D05C23" w:rsidRDefault="006F5647" w:rsidP="00C70158">
      <w:pPr>
        <w:numPr>
          <w:ilvl w:val="3"/>
          <w:numId w:val="2"/>
        </w:numPr>
        <w:tabs>
          <w:tab w:val="left" w:pos="709"/>
        </w:tabs>
        <w:spacing w:before="120" w:after="120"/>
        <w:ind w:left="1985" w:hanging="567"/>
        <w:jc w:val="both"/>
        <w:rPr>
          <w:rFonts w:ascii="Arial" w:hAnsi="Arial" w:cs="Arial"/>
        </w:rPr>
      </w:pPr>
      <w:r w:rsidRPr="0043767C">
        <w:rPr>
          <w:rFonts w:ascii="Arial" w:hAnsi="Arial" w:cs="Arial"/>
          <w:i/>
        </w:rPr>
        <w:t>Media buying approach</w:t>
      </w:r>
      <w:r w:rsidRPr="004437F3">
        <w:rPr>
          <w:rFonts w:ascii="Arial" w:hAnsi="Arial" w:cs="Arial"/>
        </w:rPr>
        <w:t xml:space="preserve"> – </w:t>
      </w:r>
      <w:r w:rsidR="00D013B4">
        <w:rPr>
          <w:rFonts w:ascii="Arial" w:hAnsi="Arial" w:cs="Arial"/>
        </w:rPr>
        <w:t xml:space="preserve">an </w:t>
      </w:r>
      <w:r w:rsidRPr="004437F3">
        <w:rPr>
          <w:rFonts w:ascii="Arial" w:hAnsi="Arial" w:cs="Arial"/>
        </w:rPr>
        <w:t xml:space="preserve">integrated </w:t>
      </w:r>
      <w:r w:rsidR="00D05C23">
        <w:rPr>
          <w:rFonts w:ascii="Arial" w:hAnsi="Arial" w:cs="Arial"/>
        </w:rPr>
        <w:t xml:space="preserve">service </w:t>
      </w:r>
      <w:r w:rsidRPr="004437F3">
        <w:rPr>
          <w:rFonts w:ascii="Arial" w:hAnsi="Arial" w:cs="Arial"/>
        </w:rPr>
        <w:t>into full process</w:t>
      </w:r>
      <w:r w:rsidR="00D013B4">
        <w:rPr>
          <w:rFonts w:ascii="Arial" w:hAnsi="Arial" w:cs="Arial"/>
        </w:rPr>
        <w:t xml:space="preserve"> approach</w:t>
      </w:r>
      <w:r w:rsidRPr="004437F3">
        <w:rPr>
          <w:rFonts w:ascii="Arial" w:hAnsi="Arial" w:cs="Arial"/>
        </w:rPr>
        <w:t xml:space="preserve"> from first brief (where applicable – see </w:t>
      </w:r>
      <w:r w:rsidR="00EC7EF1" w:rsidRPr="006C2A33">
        <w:rPr>
          <w:rFonts w:ascii="Arial" w:hAnsi="Arial" w:cs="Arial"/>
        </w:rPr>
        <w:t xml:space="preserve">Clause </w:t>
      </w:r>
      <w:r w:rsidR="00694C93">
        <w:rPr>
          <w:rFonts w:ascii="Arial" w:hAnsi="Arial" w:cs="Arial"/>
        </w:rPr>
        <w:fldChar w:fldCharType="begin"/>
      </w:r>
      <w:r w:rsidR="00694C93">
        <w:rPr>
          <w:rFonts w:ascii="Arial" w:hAnsi="Arial" w:cs="Arial"/>
        </w:rPr>
        <w:instrText xml:space="preserve"> REF _Ref501394575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2.8</w:t>
      </w:r>
      <w:r w:rsidR="00694C93">
        <w:rPr>
          <w:rFonts w:ascii="Arial" w:hAnsi="Arial" w:cs="Arial"/>
        </w:rPr>
        <w:fldChar w:fldCharType="end"/>
      </w:r>
      <w:r w:rsidR="00EC7EF1" w:rsidRPr="006C2A33">
        <w:rPr>
          <w:rFonts w:ascii="Arial" w:hAnsi="Arial" w:cs="Arial"/>
        </w:rPr>
        <w:t xml:space="preserve"> (Account</w:t>
      </w:r>
      <w:r w:rsidR="00EC7EF1" w:rsidRPr="004437F3">
        <w:rPr>
          <w:rFonts w:ascii="Arial" w:hAnsi="Arial" w:cs="Arial"/>
        </w:rPr>
        <w:t xml:space="preserve"> Management</w:t>
      </w:r>
      <w:r w:rsidR="00D013B4">
        <w:rPr>
          <w:rFonts w:ascii="Arial" w:hAnsi="Arial" w:cs="Arial"/>
        </w:rPr>
        <w:t>);</w:t>
      </w:r>
      <w:r w:rsidR="00ED0E8D">
        <w:rPr>
          <w:rFonts w:ascii="Arial" w:hAnsi="Arial" w:cs="Arial"/>
        </w:rPr>
        <w:t xml:space="preserve"> </w:t>
      </w:r>
    </w:p>
    <w:p w14:paraId="6EA6A25C" w14:textId="77777777" w:rsidR="006F5647" w:rsidRPr="00D05C23" w:rsidRDefault="00D05C23" w:rsidP="00F31881">
      <w:pPr>
        <w:numPr>
          <w:ilvl w:val="3"/>
          <w:numId w:val="2"/>
        </w:numPr>
        <w:tabs>
          <w:tab w:val="left" w:pos="709"/>
        </w:tabs>
        <w:spacing w:before="120" w:after="120"/>
        <w:ind w:left="1985" w:hanging="567"/>
        <w:jc w:val="both"/>
        <w:rPr>
          <w:rFonts w:ascii="Arial" w:hAnsi="Arial" w:cs="Arial"/>
        </w:rPr>
      </w:pPr>
      <w:r w:rsidRPr="00D05C23">
        <w:rPr>
          <w:rFonts w:ascii="Arial" w:hAnsi="Arial" w:cs="Arial"/>
          <w:i/>
        </w:rPr>
        <w:t>Digital and data excellence</w:t>
      </w:r>
      <w:r w:rsidRPr="00D05C23">
        <w:rPr>
          <w:rFonts w:ascii="Arial" w:hAnsi="Arial" w:cs="Arial"/>
        </w:rPr>
        <w:t xml:space="preserve"> </w:t>
      </w:r>
      <w:r>
        <w:rPr>
          <w:rFonts w:ascii="Arial" w:hAnsi="Arial" w:cs="Arial"/>
        </w:rPr>
        <w:t>–</w:t>
      </w:r>
      <w:r w:rsidRPr="00D05C23">
        <w:rPr>
          <w:rFonts w:ascii="Arial" w:hAnsi="Arial" w:cs="Arial"/>
        </w:rPr>
        <w:t xml:space="preserve"> agency progressing usage of data and digital capabilities to improve outcome based approach; </w:t>
      </w:r>
      <w:r w:rsidR="009B59AB" w:rsidRPr="00D05C23">
        <w:rPr>
          <w:rFonts w:ascii="Arial" w:hAnsi="Arial" w:cs="Arial"/>
        </w:rPr>
        <w:t>and</w:t>
      </w:r>
    </w:p>
    <w:p w14:paraId="09AF9FA8" w14:textId="77777777" w:rsidR="009F14B3" w:rsidRPr="009B59AB" w:rsidRDefault="009B59AB" w:rsidP="00F31881">
      <w:pPr>
        <w:numPr>
          <w:ilvl w:val="3"/>
          <w:numId w:val="2"/>
        </w:numPr>
        <w:tabs>
          <w:tab w:val="left" w:pos="1134"/>
        </w:tabs>
        <w:spacing w:before="120" w:after="120"/>
        <w:ind w:left="1985" w:hanging="567"/>
        <w:jc w:val="both"/>
        <w:rPr>
          <w:rFonts w:ascii="Arial" w:hAnsi="Arial" w:cs="Arial"/>
        </w:rPr>
      </w:pPr>
      <w:bookmarkStart w:id="7" w:name="_Ref501394044"/>
      <w:r w:rsidRPr="009B59AB">
        <w:rPr>
          <w:rFonts w:ascii="Arial" w:hAnsi="Arial" w:cs="Arial"/>
          <w:i/>
        </w:rPr>
        <w:t>Competitive pricing</w:t>
      </w:r>
      <w:r w:rsidRPr="009B59AB">
        <w:rPr>
          <w:rFonts w:ascii="Arial" w:hAnsi="Arial" w:cs="Arial"/>
        </w:rPr>
        <w:t xml:space="preserve"> – a competitive</w:t>
      </w:r>
      <w:r w:rsidR="009F14B3" w:rsidRPr="009B59AB">
        <w:rPr>
          <w:rFonts w:ascii="Arial" w:hAnsi="Arial" w:cs="Arial"/>
        </w:rPr>
        <w:t xml:space="preserve"> pricing structure for individual media costs (split by media type, as </w:t>
      </w:r>
      <w:r w:rsidR="00030CAC">
        <w:rPr>
          <w:rFonts w:ascii="Arial" w:hAnsi="Arial" w:cs="Arial"/>
        </w:rPr>
        <w:t xml:space="preserve">set out in Framework Schedule </w:t>
      </w:r>
      <w:r w:rsidR="0010055D">
        <w:rPr>
          <w:rFonts w:ascii="Arial" w:hAnsi="Arial" w:cs="Arial"/>
        </w:rPr>
        <w:t>3 (Charging Structure)</w:t>
      </w:r>
      <w:r w:rsidR="009F14B3" w:rsidRPr="009B59AB">
        <w:rPr>
          <w:rFonts w:ascii="Arial" w:hAnsi="Arial" w:cs="Arial"/>
        </w:rPr>
        <w:t>) with the provision for four year inflation mitigation</w:t>
      </w:r>
      <w:r w:rsidRPr="009B59AB">
        <w:rPr>
          <w:rFonts w:ascii="Arial" w:hAnsi="Arial" w:cs="Arial"/>
        </w:rPr>
        <w:t>.</w:t>
      </w:r>
      <w:bookmarkEnd w:id="7"/>
    </w:p>
    <w:p w14:paraId="318CA9CD" w14:textId="77777777" w:rsidR="006C2A33" w:rsidRPr="0043767C" w:rsidRDefault="006C2A33" w:rsidP="00F31881">
      <w:pPr>
        <w:numPr>
          <w:ilvl w:val="1"/>
          <w:numId w:val="2"/>
        </w:numPr>
        <w:tabs>
          <w:tab w:val="left" w:pos="709"/>
        </w:tabs>
        <w:spacing w:before="120" w:after="120"/>
        <w:ind w:left="680" w:hanging="680"/>
        <w:jc w:val="both"/>
        <w:rPr>
          <w:rFonts w:ascii="Arial" w:hAnsi="Arial" w:cs="Arial"/>
        </w:rPr>
      </w:pPr>
      <w:bookmarkStart w:id="8" w:name="_Ref501394575"/>
      <w:r w:rsidRPr="00DF6D2A">
        <w:rPr>
          <w:rFonts w:ascii="Arial" w:hAnsi="Arial" w:cs="Arial"/>
          <w:b/>
        </w:rPr>
        <w:t>Required Services</w:t>
      </w:r>
      <w:r>
        <w:rPr>
          <w:rFonts w:ascii="Arial" w:hAnsi="Arial" w:cs="Arial"/>
          <w:b/>
        </w:rPr>
        <w:t xml:space="preserve">: </w:t>
      </w:r>
      <w:r w:rsidR="00493C6F">
        <w:rPr>
          <w:rFonts w:ascii="Arial" w:hAnsi="Arial" w:cs="Arial"/>
          <w:b/>
        </w:rPr>
        <w:t>Account M</w:t>
      </w:r>
      <w:r w:rsidR="006F5647" w:rsidRPr="0043767C">
        <w:rPr>
          <w:rFonts w:ascii="Arial" w:hAnsi="Arial" w:cs="Arial"/>
          <w:b/>
        </w:rPr>
        <w:t>anagement</w:t>
      </w:r>
      <w:bookmarkEnd w:id="8"/>
    </w:p>
    <w:p w14:paraId="7C5AF908" w14:textId="20D54998" w:rsidR="00D05C23" w:rsidRDefault="006F5647" w:rsidP="00F31881">
      <w:pPr>
        <w:numPr>
          <w:ilvl w:val="2"/>
          <w:numId w:val="2"/>
        </w:numPr>
        <w:tabs>
          <w:tab w:val="left" w:pos="1418"/>
        </w:tabs>
        <w:spacing w:before="120" w:after="120"/>
        <w:ind w:left="1418" w:hanging="709"/>
        <w:jc w:val="both"/>
        <w:rPr>
          <w:rFonts w:ascii="Arial" w:hAnsi="Arial" w:cs="Arial"/>
          <w:b/>
        </w:rPr>
      </w:pPr>
      <w:r w:rsidRPr="006C2A33">
        <w:rPr>
          <w:rFonts w:ascii="Arial" w:hAnsi="Arial" w:cs="Arial"/>
        </w:rPr>
        <w:lastRenderedPageBreak/>
        <w:t xml:space="preserve">The Agency shall provide comprehensive account management services to the Client.  The Agency will provide a team structure that delivers against the different requirements, detailed in </w:t>
      </w:r>
      <w:r w:rsidR="00A230F5">
        <w:rPr>
          <w:rFonts w:ascii="Arial" w:hAnsi="Arial" w:cs="Arial"/>
        </w:rPr>
        <w:t xml:space="preserve">Clause </w:t>
      </w:r>
      <w:r w:rsidR="00B6284A">
        <w:rPr>
          <w:rFonts w:ascii="Arial" w:hAnsi="Arial" w:cs="Arial"/>
        </w:rPr>
        <w:t>2.8.</w:t>
      </w:r>
      <w:r w:rsidR="0034151C">
        <w:rPr>
          <w:rFonts w:ascii="Arial" w:hAnsi="Arial" w:cs="Arial"/>
        </w:rPr>
        <w:t>5</w:t>
      </w:r>
      <w:r w:rsidR="00FD048C">
        <w:rPr>
          <w:rFonts w:ascii="Arial" w:hAnsi="Arial" w:cs="Arial"/>
        </w:rPr>
        <w:t xml:space="preserve"> </w:t>
      </w:r>
      <w:r w:rsidRPr="006C2A33">
        <w:rPr>
          <w:rFonts w:ascii="Arial" w:hAnsi="Arial" w:cs="Arial"/>
        </w:rPr>
        <w:t>where campaigns have varying service requi</w:t>
      </w:r>
      <w:r w:rsidR="008F4C2A">
        <w:rPr>
          <w:rFonts w:ascii="Arial" w:hAnsi="Arial" w:cs="Arial"/>
        </w:rPr>
        <w:t>rements and spend levels.  The A</w:t>
      </w:r>
      <w:r w:rsidRPr="006C2A33">
        <w:rPr>
          <w:rFonts w:ascii="Arial" w:hAnsi="Arial" w:cs="Arial"/>
        </w:rPr>
        <w:t xml:space="preserve">gency team structure and approach shall reflect this flexible requirement, avoiding a “one-size” fits all approach.    </w:t>
      </w:r>
    </w:p>
    <w:p w14:paraId="17F9E0D3" w14:textId="6441E1E4" w:rsidR="00D62BF1" w:rsidRPr="001D25DD" w:rsidRDefault="006F5647" w:rsidP="00F31881">
      <w:pPr>
        <w:numPr>
          <w:ilvl w:val="2"/>
          <w:numId w:val="2"/>
        </w:numPr>
        <w:tabs>
          <w:tab w:val="left" w:pos="1418"/>
        </w:tabs>
        <w:spacing w:before="120" w:after="120"/>
        <w:ind w:left="1418" w:hanging="709"/>
        <w:jc w:val="both"/>
        <w:rPr>
          <w:rFonts w:ascii="Arial" w:hAnsi="Arial" w:cs="Arial"/>
        </w:rPr>
      </w:pPr>
      <w:r w:rsidRPr="00D62BF1">
        <w:rPr>
          <w:rFonts w:ascii="Arial" w:hAnsi="Arial" w:cs="Arial"/>
        </w:rPr>
        <w:t xml:space="preserve">The Agency structure and resource profile </w:t>
      </w:r>
      <w:r w:rsidR="00D013B4" w:rsidRPr="00D62BF1">
        <w:rPr>
          <w:rFonts w:ascii="Arial" w:hAnsi="Arial" w:cs="Arial"/>
        </w:rPr>
        <w:t xml:space="preserve">shall be capable of adapting </w:t>
      </w:r>
      <w:r w:rsidRPr="00D62BF1">
        <w:rPr>
          <w:rFonts w:ascii="Arial" w:hAnsi="Arial" w:cs="Arial"/>
        </w:rPr>
        <w:t>to changing requirements and service le</w:t>
      </w:r>
      <w:r w:rsidR="00904CED" w:rsidRPr="00D62BF1">
        <w:rPr>
          <w:rFonts w:ascii="Arial" w:hAnsi="Arial" w:cs="Arial"/>
        </w:rPr>
        <w:t>vels during the term of this F</w:t>
      </w:r>
      <w:r w:rsidRPr="00D62BF1">
        <w:rPr>
          <w:rFonts w:ascii="Arial" w:hAnsi="Arial" w:cs="Arial"/>
        </w:rPr>
        <w:t xml:space="preserve">ramework </w:t>
      </w:r>
      <w:r w:rsidR="00904CED" w:rsidRPr="00D62BF1">
        <w:rPr>
          <w:rFonts w:ascii="Arial" w:hAnsi="Arial" w:cs="Arial"/>
        </w:rPr>
        <w:t>A</w:t>
      </w:r>
      <w:r w:rsidRPr="00D62BF1">
        <w:rPr>
          <w:rFonts w:ascii="Arial" w:hAnsi="Arial" w:cs="Arial"/>
        </w:rPr>
        <w:t>greement</w:t>
      </w:r>
      <w:r w:rsidR="00904CED" w:rsidRPr="00D62BF1">
        <w:rPr>
          <w:rFonts w:ascii="Arial" w:hAnsi="Arial" w:cs="Arial"/>
        </w:rPr>
        <w:t xml:space="preserve"> and the Call-Off Contracts, and this will</w:t>
      </w:r>
      <w:r w:rsidRPr="00D62BF1">
        <w:rPr>
          <w:rFonts w:ascii="Arial" w:hAnsi="Arial" w:cs="Arial"/>
        </w:rPr>
        <w:t xml:space="preserve"> be subject to annual review between </w:t>
      </w:r>
      <w:r w:rsidR="00904CED" w:rsidRPr="00D62BF1">
        <w:rPr>
          <w:rFonts w:ascii="Arial" w:hAnsi="Arial" w:cs="Arial"/>
        </w:rPr>
        <w:t xml:space="preserve">the </w:t>
      </w:r>
      <w:r w:rsidRPr="00D62BF1">
        <w:rPr>
          <w:rFonts w:ascii="Arial" w:hAnsi="Arial" w:cs="Arial"/>
        </w:rPr>
        <w:t xml:space="preserve">Agency and </w:t>
      </w:r>
      <w:r w:rsidR="00904CED" w:rsidRPr="00D62BF1">
        <w:rPr>
          <w:rFonts w:ascii="Arial" w:hAnsi="Arial" w:cs="Arial"/>
        </w:rPr>
        <w:t>CCS</w:t>
      </w:r>
      <w:r w:rsidRPr="00D62BF1">
        <w:rPr>
          <w:rFonts w:ascii="Arial" w:hAnsi="Arial" w:cs="Arial"/>
        </w:rPr>
        <w:t xml:space="preserve">. </w:t>
      </w:r>
      <w:r w:rsidR="00D05C23" w:rsidRPr="00D62BF1">
        <w:rPr>
          <w:rFonts w:ascii="Arial" w:hAnsi="Arial" w:cs="Arial"/>
        </w:rPr>
        <w:t xml:space="preserve">The partnership approach as outlined in Clause </w:t>
      </w:r>
      <w:r w:rsidR="00694C93" w:rsidRPr="00D62BF1">
        <w:rPr>
          <w:rFonts w:ascii="Arial" w:hAnsi="Arial" w:cs="Arial"/>
        </w:rPr>
        <w:fldChar w:fldCharType="begin"/>
      </w:r>
      <w:r w:rsidR="00694C93" w:rsidRPr="00D62BF1">
        <w:rPr>
          <w:rFonts w:ascii="Arial" w:hAnsi="Arial" w:cs="Arial"/>
        </w:rPr>
        <w:instrText xml:space="preserve"> REF _Ref501401235 \r \h </w:instrText>
      </w:r>
      <w:r w:rsidR="0028729A">
        <w:rPr>
          <w:rFonts w:ascii="Arial" w:hAnsi="Arial" w:cs="Arial"/>
        </w:rPr>
        <w:instrText xml:space="preserve"> \* MERGEFORMAT </w:instrText>
      </w:r>
      <w:r w:rsidR="00694C93" w:rsidRPr="00D62BF1">
        <w:rPr>
          <w:rFonts w:ascii="Arial" w:hAnsi="Arial" w:cs="Arial"/>
        </w:rPr>
      </w:r>
      <w:r w:rsidR="00694C93" w:rsidRPr="00D62BF1">
        <w:rPr>
          <w:rFonts w:ascii="Arial" w:hAnsi="Arial" w:cs="Arial"/>
        </w:rPr>
        <w:fldChar w:fldCharType="separate"/>
      </w:r>
      <w:r w:rsidR="00811A44">
        <w:rPr>
          <w:rFonts w:ascii="Arial" w:hAnsi="Arial" w:cs="Arial"/>
        </w:rPr>
        <w:t>2.7.6</w:t>
      </w:r>
      <w:r w:rsidR="00694C93" w:rsidRPr="00D62BF1">
        <w:rPr>
          <w:rFonts w:ascii="Arial" w:hAnsi="Arial" w:cs="Arial"/>
        </w:rPr>
        <w:fldChar w:fldCharType="end"/>
      </w:r>
      <w:r w:rsidR="00FD048C" w:rsidRPr="00D62BF1">
        <w:rPr>
          <w:rFonts w:ascii="Arial" w:hAnsi="Arial" w:cs="Arial"/>
        </w:rPr>
        <w:t xml:space="preserve"> </w:t>
      </w:r>
      <w:r w:rsidR="00D05C23" w:rsidRPr="00D62BF1">
        <w:rPr>
          <w:rFonts w:ascii="Arial" w:hAnsi="Arial" w:cs="Arial"/>
        </w:rPr>
        <w:t>shall be part of the annual review process to ensure partnership progression over the four year term of this Framework Agreement.</w:t>
      </w:r>
      <w:r w:rsidR="0034151C" w:rsidRPr="00D62BF1">
        <w:rPr>
          <w:rFonts w:ascii="Arial" w:hAnsi="Arial" w:cs="Arial"/>
        </w:rPr>
        <w:t xml:space="preserve"> </w:t>
      </w:r>
      <w:r w:rsidR="0034151C" w:rsidRPr="00ED79DE">
        <w:rPr>
          <w:rFonts w:ascii="Arial" w:hAnsi="Arial" w:cs="Arial"/>
        </w:rPr>
        <w:t xml:space="preserve">The Framework Agreement will </w:t>
      </w:r>
      <w:bookmarkStart w:id="9" w:name="_Ref501401221"/>
      <w:r w:rsidR="00D62BF1" w:rsidRPr="001D25DD">
        <w:rPr>
          <w:rFonts w:ascii="Arial" w:hAnsi="Arial" w:cs="Arial"/>
        </w:rPr>
        <w:t>commence in May 2018 with an implementation period an</w:t>
      </w:r>
      <w:r w:rsidR="001D25DD">
        <w:rPr>
          <w:rFonts w:ascii="Arial" w:hAnsi="Arial" w:cs="Arial"/>
        </w:rPr>
        <w:t>d first media appearing from 7</w:t>
      </w:r>
      <w:r w:rsidR="001D25DD" w:rsidRPr="00ED79DE">
        <w:rPr>
          <w:rFonts w:ascii="Arial" w:hAnsi="Arial" w:cs="Arial"/>
        </w:rPr>
        <w:t>th</w:t>
      </w:r>
      <w:r w:rsidR="00D62BF1" w:rsidRPr="001D25DD">
        <w:rPr>
          <w:rFonts w:ascii="Arial" w:hAnsi="Arial" w:cs="Arial"/>
        </w:rPr>
        <w:t xml:space="preserve"> November 2018. This will continue with an end date of </w:t>
      </w:r>
      <w:r w:rsidR="0084700A">
        <w:rPr>
          <w:rFonts w:ascii="Arial" w:hAnsi="Arial" w:cs="Arial"/>
        </w:rPr>
        <w:t>2</w:t>
      </w:r>
      <w:r w:rsidR="001D25DD">
        <w:rPr>
          <w:rFonts w:ascii="Arial" w:hAnsi="Arial" w:cs="Arial"/>
        </w:rPr>
        <w:t>1</w:t>
      </w:r>
      <w:r w:rsidR="001D25DD" w:rsidRPr="00ED79DE">
        <w:rPr>
          <w:rFonts w:ascii="Arial" w:hAnsi="Arial" w:cs="Arial"/>
        </w:rPr>
        <w:t>st</w:t>
      </w:r>
      <w:r w:rsidR="001D25DD">
        <w:rPr>
          <w:rFonts w:ascii="Arial" w:hAnsi="Arial" w:cs="Arial"/>
        </w:rPr>
        <w:t xml:space="preserve"> </w:t>
      </w:r>
      <w:r w:rsidR="005153BE">
        <w:rPr>
          <w:rFonts w:ascii="Arial" w:hAnsi="Arial" w:cs="Arial"/>
        </w:rPr>
        <w:t>May 2022 with annual reviews in May 2020 and May 2021.</w:t>
      </w:r>
    </w:p>
    <w:p w14:paraId="1EDA4E40" w14:textId="6832C9CE" w:rsidR="00FD048C" w:rsidRPr="00D62BF1" w:rsidRDefault="00D62BF1" w:rsidP="0028729A">
      <w:pPr>
        <w:numPr>
          <w:ilvl w:val="2"/>
          <w:numId w:val="2"/>
        </w:numPr>
        <w:tabs>
          <w:tab w:val="left" w:pos="1418"/>
        </w:tabs>
        <w:spacing w:before="120" w:after="120"/>
        <w:ind w:left="1418" w:hanging="709"/>
        <w:jc w:val="both"/>
        <w:rPr>
          <w:rFonts w:ascii="Arial" w:hAnsi="Arial" w:cs="Arial"/>
        </w:rPr>
      </w:pPr>
      <w:r w:rsidRPr="00D62BF1">
        <w:rPr>
          <w:rFonts w:ascii="Arial" w:hAnsi="Arial" w:cs="Arial"/>
        </w:rPr>
        <w:t xml:space="preserve"> </w:t>
      </w:r>
      <w:r w:rsidR="00FD048C" w:rsidRPr="00D62BF1">
        <w:rPr>
          <w:rFonts w:ascii="Arial" w:hAnsi="Arial" w:cs="Arial"/>
        </w:rPr>
        <w:t>The Agency will provide sufficient resource for out of hours, emergency, bank holiday periods and ensure sufficient resilience and back up expertise is available when needed.</w:t>
      </w:r>
    </w:p>
    <w:p w14:paraId="37F8A4B3" w14:textId="77777777" w:rsidR="00FD048C" w:rsidRPr="00FD048C" w:rsidRDefault="00FD048C" w:rsidP="00F31881">
      <w:pPr>
        <w:numPr>
          <w:ilvl w:val="2"/>
          <w:numId w:val="2"/>
        </w:numPr>
        <w:tabs>
          <w:tab w:val="left" w:pos="1418"/>
        </w:tabs>
        <w:spacing w:before="120" w:after="120"/>
        <w:ind w:left="1418" w:hanging="709"/>
        <w:jc w:val="both"/>
        <w:rPr>
          <w:rFonts w:ascii="Arial" w:hAnsi="Arial" w:cs="Arial"/>
        </w:rPr>
      </w:pPr>
      <w:r w:rsidRPr="00FD048C">
        <w:rPr>
          <w:rFonts w:ascii="Arial" w:hAnsi="Arial" w:cs="Arial"/>
        </w:rPr>
        <w:t>The Agency will deliver an agile solution that provides for each and every client, regardless of macro factors (e.g. emergency campaigns, unplanned pauses) whilst mitigating impact on budgets.</w:t>
      </w:r>
    </w:p>
    <w:p w14:paraId="58D32A63" w14:textId="77777777" w:rsidR="008F4C2A" w:rsidRDefault="00904CED" w:rsidP="00F31881">
      <w:pPr>
        <w:numPr>
          <w:ilvl w:val="2"/>
          <w:numId w:val="2"/>
        </w:numPr>
        <w:tabs>
          <w:tab w:val="left" w:pos="1418"/>
        </w:tabs>
        <w:spacing w:before="120" w:after="120"/>
        <w:ind w:left="1418" w:hanging="709"/>
        <w:jc w:val="both"/>
        <w:rPr>
          <w:rFonts w:ascii="Arial" w:hAnsi="Arial" w:cs="Arial"/>
          <w:b/>
        </w:rPr>
      </w:pPr>
      <w:r>
        <w:rPr>
          <w:rFonts w:ascii="Arial" w:hAnsi="Arial" w:cs="Arial"/>
        </w:rPr>
        <w:t xml:space="preserve">The Agency will </w:t>
      </w:r>
      <w:r w:rsidR="006F5647" w:rsidRPr="008F4C2A">
        <w:rPr>
          <w:rFonts w:ascii="Arial" w:hAnsi="Arial" w:cs="Arial"/>
        </w:rPr>
        <w:t xml:space="preserve">allocate specific named account teams for </w:t>
      </w:r>
      <w:r>
        <w:rPr>
          <w:rFonts w:ascii="Arial" w:hAnsi="Arial" w:cs="Arial"/>
        </w:rPr>
        <w:t>each Client</w:t>
      </w:r>
      <w:r w:rsidR="006F5647" w:rsidRPr="008F4C2A">
        <w:rPr>
          <w:rFonts w:ascii="Arial" w:hAnsi="Arial" w:cs="Arial"/>
        </w:rPr>
        <w:t xml:space="preserve">.  The </w:t>
      </w:r>
      <w:r>
        <w:rPr>
          <w:rFonts w:ascii="Arial" w:hAnsi="Arial" w:cs="Arial"/>
        </w:rPr>
        <w:t xml:space="preserve">Agency </w:t>
      </w:r>
      <w:r w:rsidR="006F5647" w:rsidRPr="008F4C2A">
        <w:rPr>
          <w:rFonts w:ascii="Arial" w:hAnsi="Arial" w:cs="Arial"/>
        </w:rPr>
        <w:t xml:space="preserve">will work with each </w:t>
      </w:r>
      <w:r>
        <w:rPr>
          <w:rFonts w:ascii="Arial" w:hAnsi="Arial" w:cs="Arial"/>
        </w:rPr>
        <w:t>Client</w:t>
      </w:r>
      <w:r w:rsidR="006F5647" w:rsidRPr="008F4C2A">
        <w:rPr>
          <w:rFonts w:ascii="Arial" w:hAnsi="Arial" w:cs="Arial"/>
        </w:rPr>
        <w:t xml:space="preserve"> </w:t>
      </w:r>
      <w:r>
        <w:rPr>
          <w:rFonts w:ascii="Arial" w:hAnsi="Arial" w:cs="Arial"/>
        </w:rPr>
        <w:t>and</w:t>
      </w:r>
      <w:r w:rsidR="006F5647" w:rsidRPr="008F4C2A">
        <w:rPr>
          <w:rFonts w:ascii="Arial" w:hAnsi="Arial" w:cs="Arial"/>
        </w:rPr>
        <w:t xml:space="preserve"> provide the media buying implementation service tailored to </w:t>
      </w:r>
      <w:r w:rsidR="00D013B4">
        <w:rPr>
          <w:rFonts w:ascii="Arial" w:hAnsi="Arial" w:cs="Arial"/>
        </w:rPr>
        <w:t>such Client's</w:t>
      </w:r>
      <w:r w:rsidR="006F5647" w:rsidRPr="008F4C2A">
        <w:rPr>
          <w:rFonts w:ascii="Arial" w:hAnsi="Arial" w:cs="Arial"/>
        </w:rPr>
        <w:t xml:space="preserve"> requirements.  Requirements can be broadly grouped in to three types:</w:t>
      </w:r>
      <w:bookmarkEnd w:id="9"/>
    </w:p>
    <w:p w14:paraId="380DFD1E" w14:textId="77777777" w:rsidR="008F4C2A" w:rsidRDefault="006F5647" w:rsidP="00F31881">
      <w:pPr>
        <w:numPr>
          <w:ilvl w:val="3"/>
          <w:numId w:val="60"/>
        </w:numPr>
        <w:tabs>
          <w:tab w:val="left" w:pos="1418"/>
        </w:tabs>
        <w:spacing w:before="120" w:after="120"/>
        <w:ind w:left="1985" w:hanging="567"/>
        <w:jc w:val="both"/>
        <w:rPr>
          <w:rFonts w:ascii="Arial" w:hAnsi="Arial" w:cs="Arial"/>
          <w:b/>
        </w:rPr>
      </w:pPr>
      <w:r w:rsidRPr="0043767C">
        <w:rPr>
          <w:rFonts w:ascii="Arial" w:hAnsi="Arial" w:cs="Arial"/>
          <w:i/>
        </w:rPr>
        <w:t>Strategic implementation</w:t>
      </w:r>
      <w:r w:rsidRPr="008F4C2A">
        <w:rPr>
          <w:rFonts w:ascii="Arial" w:hAnsi="Arial" w:cs="Arial"/>
        </w:rPr>
        <w:t xml:space="preserve">: </w:t>
      </w:r>
      <w:r w:rsidR="00904CED">
        <w:rPr>
          <w:rFonts w:ascii="Arial" w:hAnsi="Arial" w:cs="Arial"/>
        </w:rPr>
        <w:t>Clients</w:t>
      </w:r>
      <w:r w:rsidRPr="008F4C2A">
        <w:rPr>
          <w:rFonts w:ascii="Arial" w:hAnsi="Arial" w:cs="Arial"/>
        </w:rPr>
        <w:t xml:space="preserve"> who have some existing media knowledge, and require deep media expertise with forward thinking approaches and innovation for media buying routed in the strategy for campaigns.  The </w:t>
      </w:r>
      <w:r w:rsidR="00904CED">
        <w:rPr>
          <w:rFonts w:ascii="Arial" w:hAnsi="Arial" w:cs="Arial"/>
        </w:rPr>
        <w:t xml:space="preserve">Agency </w:t>
      </w:r>
      <w:r w:rsidRPr="008F4C2A">
        <w:rPr>
          <w:rFonts w:ascii="Arial" w:hAnsi="Arial" w:cs="Arial"/>
        </w:rPr>
        <w:t>will be engaged from the first briefing with the creative and planning agencies to facilitate this change in role</w:t>
      </w:r>
      <w:r w:rsidR="00904CED">
        <w:rPr>
          <w:rFonts w:ascii="Arial" w:hAnsi="Arial" w:cs="Arial"/>
        </w:rPr>
        <w:t>;</w:t>
      </w:r>
    </w:p>
    <w:p w14:paraId="0BB449FC" w14:textId="77777777" w:rsidR="008F4C2A" w:rsidRDefault="006F5647" w:rsidP="00F31881">
      <w:pPr>
        <w:numPr>
          <w:ilvl w:val="3"/>
          <w:numId w:val="60"/>
        </w:numPr>
        <w:tabs>
          <w:tab w:val="left" w:pos="1418"/>
        </w:tabs>
        <w:spacing w:before="120" w:after="120"/>
        <w:ind w:left="1985" w:hanging="567"/>
        <w:jc w:val="both"/>
        <w:rPr>
          <w:rFonts w:ascii="Arial" w:hAnsi="Arial" w:cs="Arial"/>
          <w:b/>
        </w:rPr>
      </w:pPr>
      <w:r w:rsidRPr="0043767C">
        <w:rPr>
          <w:rFonts w:ascii="Arial" w:hAnsi="Arial" w:cs="Arial"/>
          <w:i/>
        </w:rPr>
        <w:t>Support implementation</w:t>
      </w:r>
      <w:r w:rsidRPr="008F4C2A">
        <w:rPr>
          <w:rFonts w:ascii="Arial" w:hAnsi="Arial" w:cs="Arial"/>
        </w:rPr>
        <w:t xml:space="preserve">: </w:t>
      </w:r>
      <w:r w:rsidR="00904CED">
        <w:rPr>
          <w:rFonts w:ascii="Arial" w:hAnsi="Arial" w:cs="Arial"/>
        </w:rPr>
        <w:t>Clients</w:t>
      </w:r>
      <w:r w:rsidRPr="008F4C2A">
        <w:rPr>
          <w:rFonts w:ascii="Arial" w:hAnsi="Arial" w:cs="Arial"/>
        </w:rPr>
        <w:t xml:space="preserve"> who need good quality media thinking and guidance in media buying opportunities and support in understanding the rationale for proposal and implications of buying recommendations</w:t>
      </w:r>
      <w:r w:rsidR="00904CED">
        <w:rPr>
          <w:rFonts w:ascii="Arial" w:hAnsi="Arial" w:cs="Arial"/>
        </w:rPr>
        <w:t>; and</w:t>
      </w:r>
    </w:p>
    <w:p w14:paraId="1E86F31C" w14:textId="77777777" w:rsidR="008F4C2A" w:rsidRDefault="006F5647" w:rsidP="00F31881">
      <w:pPr>
        <w:numPr>
          <w:ilvl w:val="3"/>
          <w:numId w:val="60"/>
        </w:numPr>
        <w:tabs>
          <w:tab w:val="left" w:pos="1418"/>
        </w:tabs>
        <w:spacing w:before="120" w:after="120"/>
        <w:ind w:left="1985" w:hanging="567"/>
        <w:jc w:val="both"/>
        <w:rPr>
          <w:rFonts w:ascii="Arial" w:hAnsi="Arial" w:cs="Arial"/>
          <w:b/>
        </w:rPr>
      </w:pPr>
      <w:r w:rsidRPr="0043767C">
        <w:rPr>
          <w:rFonts w:ascii="Arial" w:hAnsi="Arial" w:cs="Arial"/>
          <w:i/>
        </w:rPr>
        <w:t>Buying implementation</w:t>
      </w:r>
      <w:r w:rsidRPr="008F4C2A">
        <w:rPr>
          <w:rFonts w:ascii="Arial" w:hAnsi="Arial" w:cs="Arial"/>
        </w:rPr>
        <w:t xml:space="preserve">: campaigns from </w:t>
      </w:r>
      <w:r w:rsidR="00904CED">
        <w:rPr>
          <w:rFonts w:ascii="Arial" w:hAnsi="Arial" w:cs="Arial"/>
        </w:rPr>
        <w:t>Clients</w:t>
      </w:r>
      <w:r w:rsidRPr="008F4C2A">
        <w:rPr>
          <w:rFonts w:ascii="Arial" w:hAnsi="Arial" w:cs="Arial"/>
        </w:rPr>
        <w:t xml:space="preserve"> that require straightforward booking of media to secure the best value to </w:t>
      </w:r>
      <w:r w:rsidRPr="008F4C2A">
        <w:rPr>
          <w:rFonts w:ascii="Arial" w:hAnsi="Arial" w:cs="Arial"/>
        </w:rPr>
        <w:lastRenderedPageBreak/>
        <w:t xml:space="preserve">deliver the desired outcome objective and metric set for the activity.    </w:t>
      </w:r>
    </w:p>
    <w:p w14:paraId="3A29333E" w14:textId="77777777" w:rsidR="00904CED" w:rsidRDefault="006F5647" w:rsidP="0086490C">
      <w:pPr>
        <w:numPr>
          <w:ilvl w:val="2"/>
          <w:numId w:val="2"/>
        </w:numPr>
        <w:tabs>
          <w:tab w:val="left" w:pos="1418"/>
        </w:tabs>
        <w:spacing w:before="120" w:after="120"/>
        <w:ind w:left="1418" w:hanging="709"/>
        <w:jc w:val="both"/>
        <w:rPr>
          <w:rFonts w:ascii="Arial" w:hAnsi="Arial" w:cs="Arial"/>
          <w:b/>
        </w:rPr>
      </w:pPr>
      <w:r w:rsidRPr="008F4C2A">
        <w:rPr>
          <w:rFonts w:ascii="Arial" w:hAnsi="Arial" w:cs="Arial"/>
        </w:rPr>
        <w:t xml:space="preserve">The </w:t>
      </w:r>
      <w:r w:rsidR="00904CED">
        <w:rPr>
          <w:rFonts w:ascii="Arial" w:hAnsi="Arial" w:cs="Arial"/>
        </w:rPr>
        <w:t xml:space="preserve">Agency </w:t>
      </w:r>
      <w:r w:rsidRPr="008F4C2A">
        <w:rPr>
          <w:rFonts w:ascii="Arial" w:hAnsi="Arial" w:cs="Arial"/>
        </w:rPr>
        <w:t xml:space="preserve">will coordinate activity across the service provisions and review </w:t>
      </w:r>
      <w:r w:rsidR="000E6870">
        <w:rPr>
          <w:rFonts w:ascii="Arial" w:hAnsi="Arial" w:cs="Arial"/>
        </w:rPr>
        <w:t>monthly</w:t>
      </w:r>
      <w:r w:rsidR="000E6870" w:rsidRPr="008F4C2A">
        <w:rPr>
          <w:rFonts w:ascii="Arial" w:hAnsi="Arial" w:cs="Arial"/>
        </w:rPr>
        <w:t xml:space="preserve"> </w:t>
      </w:r>
      <w:r w:rsidRPr="008F4C2A">
        <w:rPr>
          <w:rFonts w:ascii="Arial" w:hAnsi="Arial" w:cs="Arial"/>
        </w:rPr>
        <w:t xml:space="preserve">with </w:t>
      </w:r>
      <w:r w:rsidR="00BD53B1">
        <w:rPr>
          <w:rFonts w:ascii="Arial" w:hAnsi="Arial" w:cs="Arial"/>
        </w:rPr>
        <w:t>CCS</w:t>
      </w:r>
      <w:r w:rsidR="00D013B4">
        <w:rPr>
          <w:rFonts w:ascii="Arial" w:hAnsi="Arial" w:cs="Arial"/>
        </w:rPr>
        <w:t xml:space="preserve"> and</w:t>
      </w:r>
      <w:r w:rsidRPr="008F4C2A">
        <w:rPr>
          <w:rFonts w:ascii="Arial" w:hAnsi="Arial" w:cs="Arial"/>
        </w:rPr>
        <w:t xml:space="preserve"> </w:t>
      </w:r>
      <w:r w:rsidR="00D013B4">
        <w:rPr>
          <w:rFonts w:ascii="Arial" w:hAnsi="Arial" w:cs="Arial"/>
        </w:rPr>
        <w:t xml:space="preserve">Agency </w:t>
      </w:r>
      <w:r w:rsidRPr="008F4C2A">
        <w:rPr>
          <w:rFonts w:ascii="Arial" w:hAnsi="Arial" w:cs="Arial"/>
        </w:rPr>
        <w:t>central team</w:t>
      </w:r>
      <w:r w:rsidR="00D013B4">
        <w:rPr>
          <w:rFonts w:ascii="Arial" w:hAnsi="Arial" w:cs="Arial"/>
        </w:rPr>
        <w:t>s</w:t>
      </w:r>
      <w:r w:rsidRPr="008F4C2A">
        <w:rPr>
          <w:rFonts w:ascii="Arial" w:hAnsi="Arial" w:cs="Arial"/>
        </w:rPr>
        <w:t xml:space="preserve"> the effectiveness of this approach, providing feedback and suggested changes where required.  </w:t>
      </w:r>
      <w:r w:rsidR="00BD53B1">
        <w:rPr>
          <w:rFonts w:ascii="Arial" w:hAnsi="Arial" w:cs="Arial"/>
        </w:rPr>
        <w:t>CCS</w:t>
      </w:r>
      <w:r w:rsidR="00D013B4">
        <w:rPr>
          <w:rFonts w:ascii="Arial" w:hAnsi="Arial" w:cs="Arial"/>
        </w:rPr>
        <w:t xml:space="preserve"> and</w:t>
      </w:r>
      <w:r w:rsidR="00D013B4" w:rsidRPr="008F4C2A">
        <w:rPr>
          <w:rFonts w:ascii="Arial" w:hAnsi="Arial" w:cs="Arial"/>
        </w:rPr>
        <w:t xml:space="preserve"> </w:t>
      </w:r>
      <w:r w:rsidR="00D013B4">
        <w:rPr>
          <w:rFonts w:ascii="Arial" w:hAnsi="Arial" w:cs="Arial"/>
        </w:rPr>
        <w:t xml:space="preserve">Agency </w:t>
      </w:r>
      <w:r w:rsidR="00D013B4" w:rsidRPr="008F4C2A">
        <w:rPr>
          <w:rFonts w:ascii="Arial" w:hAnsi="Arial" w:cs="Arial"/>
        </w:rPr>
        <w:t>central team</w:t>
      </w:r>
      <w:r w:rsidR="00D013B4">
        <w:rPr>
          <w:rFonts w:ascii="Arial" w:hAnsi="Arial" w:cs="Arial"/>
        </w:rPr>
        <w:t>s</w:t>
      </w:r>
      <w:r w:rsidR="00D013B4" w:rsidRPr="008F4C2A">
        <w:rPr>
          <w:rFonts w:ascii="Arial" w:hAnsi="Arial" w:cs="Arial"/>
        </w:rPr>
        <w:t xml:space="preserve"> </w:t>
      </w:r>
      <w:r w:rsidRPr="008F4C2A">
        <w:rPr>
          <w:rFonts w:ascii="Arial" w:hAnsi="Arial" w:cs="Arial"/>
        </w:rPr>
        <w:t xml:space="preserve">will provide local team feedback at the </w:t>
      </w:r>
      <w:r w:rsidR="000E6870">
        <w:rPr>
          <w:rFonts w:ascii="Arial" w:hAnsi="Arial" w:cs="Arial"/>
        </w:rPr>
        <w:t>monthly</w:t>
      </w:r>
      <w:r w:rsidR="000E6870" w:rsidRPr="008F4C2A">
        <w:rPr>
          <w:rFonts w:ascii="Arial" w:hAnsi="Arial" w:cs="Arial"/>
        </w:rPr>
        <w:t xml:space="preserve"> </w:t>
      </w:r>
      <w:r w:rsidRPr="008F4C2A">
        <w:rPr>
          <w:rFonts w:ascii="Arial" w:hAnsi="Arial" w:cs="Arial"/>
        </w:rPr>
        <w:t xml:space="preserve">meetings to </w:t>
      </w:r>
      <w:r w:rsidR="00D013B4">
        <w:rPr>
          <w:rFonts w:ascii="Arial" w:hAnsi="Arial" w:cs="Arial"/>
        </w:rPr>
        <w:t>share</w:t>
      </w:r>
      <w:r w:rsidRPr="008F4C2A">
        <w:rPr>
          <w:rFonts w:ascii="Arial" w:hAnsi="Arial" w:cs="Arial"/>
        </w:rPr>
        <w:t xml:space="preserve"> feedback to ensure an effective service delivery for all </w:t>
      </w:r>
      <w:r w:rsidR="00904CED">
        <w:rPr>
          <w:rFonts w:ascii="Arial" w:hAnsi="Arial" w:cs="Arial"/>
        </w:rPr>
        <w:t>Client</w:t>
      </w:r>
      <w:r w:rsidRPr="008F4C2A">
        <w:rPr>
          <w:rFonts w:ascii="Arial" w:hAnsi="Arial" w:cs="Arial"/>
        </w:rPr>
        <w:t xml:space="preserve"> types.</w:t>
      </w:r>
      <w:r w:rsidR="00D013B4">
        <w:rPr>
          <w:rFonts w:ascii="Arial" w:hAnsi="Arial" w:cs="Arial"/>
        </w:rPr>
        <w:t xml:space="preserve"> The Agency shall:</w:t>
      </w:r>
    </w:p>
    <w:p w14:paraId="599FA298" w14:textId="77777777"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 xml:space="preserve">provide </w:t>
      </w:r>
      <w:r w:rsidR="00904CED">
        <w:rPr>
          <w:rFonts w:ascii="Arial" w:hAnsi="Arial" w:cs="Arial"/>
        </w:rPr>
        <w:t xml:space="preserve">CCS with </w:t>
      </w:r>
      <w:r w:rsidRPr="00904CED">
        <w:rPr>
          <w:rFonts w:ascii="Arial" w:hAnsi="Arial" w:cs="Arial"/>
        </w:rPr>
        <w:t>a Board Account Director (or equivalent level) Client lead</w:t>
      </w:r>
      <w:r w:rsidR="00904CED">
        <w:rPr>
          <w:rFonts w:ascii="Arial" w:hAnsi="Arial" w:cs="Arial"/>
        </w:rPr>
        <w:t>;</w:t>
      </w:r>
      <w:r w:rsidRPr="00904CED">
        <w:rPr>
          <w:rFonts w:ascii="Arial" w:hAnsi="Arial" w:cs="Arial"/>
        </w:rPr>
        <w:t xml:space="preserve"> </w:t>
      </w:r>
    </w:p>
    <w:p w14:paraId="5C2D8F96" w14:textId="77777777" w:rsidR="00904CED" w:rsidRDefault="00D013B4" w:rsidP="00E4101B">
      <w:pPr>
        <w:numPr>
          <w:ilvl w:val="3"/>
          <w:numId w:val="60"/>
        </w:numPr>
        <w:tabs>
          <w:tab w:val="left" w:pos="1418"/>
        </w:tabs>
        <w:spacing w:before="120" w:after="120"/>
        <w:ind w:left="1985" w:hanging="567"/>
        <w:jc w:val="both"/>
        <w:rPr>
          <w:rFonts w:ascii="Arial" w:hAnsi="Arial" w:cs="Arial"/>
          <w:b/>
        </w:rPr>
      </w:pPr>
      <w:r>
        <w:rPr>
          <w:rFonts w:ascii="Arial" w:hAnsi="Arial" w:cs="Arial"/>
        </w:rPr>
        <w:t xml:space="preserve">follow </w:t>
      </w:r>
      <w:r w:rsidR="006F5647" w:rsidRPr="00904CED">
        <w:rPr>
          <w:rFonts w:ascii="Arial" w:hAnsi="Arial" w:cs="Arial"/>
        </w:rPr>
        <w:t>the Call-Off Process</w:t>
      </w:r>
      <w:r w:rsidR="00EC7EF1">
        <w:rPr>
          <w:rFonts w:ascii="Arial" w:hAnsi="Arial" w:cs="Arial"/>
        </w:rPr>
        <w:t>;</w:t>
      </w:r>
    </w:p>
    <w:p w14:paraId="5AEA5CAF" w14:textId="0BB54C45"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have a clear and simple escalation process for the Clients and Sub-Contractors</w:t>
      </w:r>
      <w:r w:rsidR="00C90FB7">
        <w:rPr>
          <w:rFonts w:ascii="Arial" w:hAnsi="Arial" w:cs="Arial"/>
        </w:rPr>
        <w:t xml:space="preserve"> in accordance with Clause </w:t>
      </w:r>
      <w:r w:rsidR="00694C93">
        <w:rPr>
          <w:rFonts w:ascii="Arial" w:hAnsi="Arial" w:cs="Arial"/>
        </w:rPr>
        <w:fldChar w:fldCharType="begin"/>
      </w:r>
      <w:r w:rsidR="00694C93">
        <w:rPr>
          <w:rFonts w:ascii="Arial" w:hAnsi="Arial" w:cs="Arial"/>
        </w:rPr>
        <w:instrText xml:space="preserve"> REF _Ref501401255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17</w:t>
      </w:r>
      <w:r w:rsidR="00694C93">
        <w:rPr>
          <w:rFonts w:ascii="Arial" w:hAnsi="Arial" w:cs="Arial"/>
        </w:rPr>
        <w:fldChar w:fldCharType="end"/>
      </w:r>
      <w:r w:rsidR="00482576">
        <w:rPr>
          <w:rFonts w:ascii="Arial" w:hAnsi="Arial" w:cs="Arial"/>
        </w:rPr>
        <w:t xml:space="preserve"> (Complaints Handling and Resolution)</w:t>
      </w:r>
      <w:r w:rsidR="00904CED">
        <w:rPr>
          <w:rFonts w:ascii="Arial" w:hAnsi="Arial" w:cs="Arial"/>
        </w:rPr>
        <w:t>;</w:t>
      </w:r>
    </w:p>
    <w:p w14:paraId="6BF294B1" w14:textId="77777777"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 xml:space="preserve">provide detailed, accurate and timely invoicing of all costs as outlined in </w:t>
      </w:r>
      <w:r w:rsidR="00D013B4">
        <w:rPr>
          <w:rFonts w:ascii="Arial" w:hAnsi="Arial" w:cs="Arial"/>
        </w:rPr>
        <w:t>F</w:t>
      </w:r>
      <w:r w:rsidRPr="00904CED">
        <w:rPr>
          <w:rFonts w:ascii="Arial" w:hAnsi="Arial" w:cs="Arial"/>
        </w:rPr>
        <w:t xml:space="preserve">ramework </w:t>
      </w:r>
      <w:r w:rsidR="00D013B4">
        <w:rPr>
          <w:rFonts w:ascii="Arial" w:hAnsi="Arial" w:cs="Arial"/>
        </w:rPr>
        <w:t xml:space="preserve">Schedule </w:t>
      </w:r>
      <w:r w:rsidR="00BD53B1">
        <w:rPr>
          <w:rFonts w:ascii="Arial" w:hAnsi="Arial" w:cs="Arial"/>
        </w:rPr>
        <w:t xml:space="preserve">3 </w:t>
      </w:r>
      <w:r w:rsidR="00D013B4">
        <w:rPr>
          <w:rFonts w:ascii="Arial" w:hAnsi="Arial" w:cs="Arial"/>
        </w:rPr>
        <w:t>(Charging Structure)</w:t>
      </w:r>
      <w:r w:rsidRPr="00904CED">
        <w:rPr>
          <w:rFonts w:ascii="Arial" w:hAnsi="Arial" w:cs="Arial"/>
        </w:rPr>
        <w:t xml:space="preserve">.  All </w:t>
      </w:r>
      <w:r w:rsidR="005A2FDF">
        <w:rPr>
          <w:rFonts w:ascii="Arial" w:hAnsi="Arial" w:cs="Arial"/>
        </w:rPr>
        <w:t>media p</w:t>
      </w:r>
      <w:r w:rsidR="00203BE5">
        <w:rPr>
          <w:rFonts w:ascii="Arial" w:hAnsi="Arial" w:cs="Arial"/>
        </w:rPr>
        <w:t>lans</w:t>
      </w:r>
      <w:r w:rsidR="005A2FDF">
        <w:rPr>
          <w:rFonts w:ascii="Arial" w:hAnsi="Arial" w:cs="Arial"/>
        </w:rPr>
        <w:t xml:space="preserve"> and Briefs</w:t>
      </w:r>
      <w:r w:rsidR="00203BE5" w:rsidRPr="00904CED">
        <w:rPr>
          <w:rFonts w:ascii="Arial" w:hAnsi="Arial" w:cs="Arial"/>
        </w:rPr>
        <w:t xml:space="preserve"> </w:t>
      </w:r>
      <w:r w:rsidRPr="00904CED">
        <w:rPr>
          <w:rFonts w:ascii="Arial" w:hAnsi="Arial" w:cs="Arial"/>
        </w:rPr>
        <w:t xml:space="preserve">must provide an accurate and full breakdown report of all costs and commissions incurred </w:t>
      </w:r>
      <w:r w:rsidR="00E915D5">
        <w:rPr>
          <w:rFonts w:ascii="Arial" w:hAnsi="Arial" w:cs="Arial"/>
        </w:rPr>
        <w:t xml:space="preserve">and use of inventory media </w:t>
      </w:r>
      <w:r w:rsidRPr="00904CED">
        <w:rPr>
          <w:rFonts w:ascii="Arial" w:hAnsi="Arial" w:cs="Arial"/>
        </w:rPr>
        <w:t>to ensure full transparency on the cost chain to be paid for by Government</w:t>
      </w:r>
      <w:r w:rsidR="00904CED">
        <w:rPr>
          <w:rFonts w:ascii="Arial" w:hAnsi="Arial" w:cs="Arial"/>
        </w:rPr>
        <w:t>;</w:t>
      </w:r>
    </w:p>
    <w:p w14:paraId="543F3273" w14:textId="77777777"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provide counsel on latest industry trends and developments</w:t>
      </w:r>
      <w:r w:rsidR="00D013B4">
        <w:rPr>
          <w:rFonts w:ascii="Arial" w:hAnsi="Arial" w:cs="Arial"/>
        </w:rPr>
        <w:t xml:space="preserve">, including </w:t>
      </w:r>
      <w:r w:rsidRPr="00904CED">
        <w:rPr>
          <w:rFonts w:ascii="Arial" w:hAnsi="Arial" w:cs="Arial"/>
        </w:rPr>
        <w:t>new audience targeting methods, buying techniques, outcome measurement innovations and emerging issues, including new methods of fraud to the Client</w:t>
      </w:r>
      <w:r w:rsidR="00C31667">
        <w:rPr>
          <w:rFonts w:ascii="Arial" w:hAnsi="Arial" w:cs="Arial"/>
        </w:rPr>
        <w:t>s</w:t>
      </w:r>
      <w:r w:rsidRPr="00904CED">
        <w:rPr>
          <w:rFonts w:ascii="Arial" w:hAnsi="Arial" w:cs="Arial"/>
        </w:rPr>
        <w:t xml:space="preserve"> in order to support the continued improvement of communications</w:t>
      </w:r>
      <w:r w:rsidR="00904CED">
        <w:rPr>
          <w:rFonts w:ascii="Arial" w:hAnsi="Arial" w:cs="Arial"/>
        </w:rPr>
        <w:t>;</w:t>
      </w:r>
    </w:p>
    <w:p w14:paraId="177F5234" w14:textId="77777777"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 xml:space="preserve">plan and deliver a programme of regular training on media buying best practices to </w:t>
      </w:r>
      <w:r w:rsidR="00904CED">
        <w:rPr>
          <w:rFonts w:ascii="Arial" w:hAnsi="Arial" w:cs="Arial"/>
        </w:rPr>
        <w:t>C</w:t>
      </w:r>
      <w:r w:rsidR="00C31667">
        <w:rPr>
          <w:rFonts w:ascii="Arial" w:hAnsi="Arial" w:cs="Arial"/>
        </w:rPr>
        <w:t>lients across G</w:t>
      </w:r>
      <w:r w:rsidRPr="00904CED">
        <w:rPr>
          <w:rFonts w:ascii="Arial" w:hAnsi="Arial" w:cs="Arial"/>
        </w:rPr>
        <w:t xml:space="preserve">overnment in coordination with </w:t>
      </w:r>
      <w:r w:rsidR="00BD53B1">
        <w:rPr>
          <w:rFonts w:ascii="Arial" w:hAnsi="Arial" w:cs="Arial"/>
        </w:rPr>
        <w:t>CCS</w:t>
      </w:r>
      <w:r w:rsidR="00904CED">
        <w:rPr>
          <w:rFonts w:ascii="Arial" w:hAnsi="Arial" w:cs="Arial"/>
        </w:rPr>
        <w:t xml:space="preserve"> </w:t>
      </w:r>
      <w:r w:rsidRPr="00904CED">
        <w:rPr>
          <w:rFonts w:ascii="Arial" w:hAnsi="Arial" w:cs="Arial"/>
        </w:rPr>
        <w:t xml:space="preserve">with the aim of up skilling </w:t>
      </w:r>
      <w:r w:rsidR="00904CED">
        <w:rPr>
          <w:rFonts w:ascii="Arial" w:hAnsi="Arial" w:cs="Arial"/>
        </w:rPr>
        <w:t>Clients;</w:t>
      </w:r>
    </w:p>
    <w:p w14:paraId="0A814200" w14:textId="77777777" w:rsidR="00904CED" w:rsidRPr="00EF7F83"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 xml:space="preserve">update </w:t>
      </w:r>
      <w:r w:rsidR="00BD53B1">
        <w:rPr>
          <w:rFonts w:ascii="Arial" w:hAnsi="Arial" w:cs="Arial"/>
        </w:rPr>
        <w:t>CCS</w:t>
      </w:r>
      <w:r w:rsidRPr="00904CED">
        <w:rPr>
          <w:rFonts w:ascii="Arial" w:hAnsi="Arial" w:cs="Arial"/>
        </w:rPr>
        <w:t xml:space="preserve"> on any capability issues identified whilst working with </w:t>
      </w:r>
      <w:r w:rsidR="00904CED">
        <w:rPr>
          <w:rFonts w:ascii="Arial" w:hAnsi="Arial" w:cs="Arial"/>
        </w:rPr>
        <w:t>C</w:t>
      </w:r>
      <w:r w:rsidRPr="00904CED">
        <w:rPr>
          <w:rFonts w:ascii="Arial" w:hAnsi="Arial" w:cs="Arial"/>
        </w:rPr>
        <w:t xml:space="preserve">lients across </w:t>
      </w:r>
      <w:r w:rsidR="00904CED">
        <w:rPr>
          <w:rFonts w:ascii="Arial" w:hAnsi="Arial" w:cs="Arial"/>
        </w:rPr>
        <w:t>G</w:t>
      </w:r>
      <w:r w:rsidRPr="00904CED">
        <w:rPr>
          <w:rFonts w:ascii="Arial" w:hAnsi="Arial" w:cs="Arial"/>
        </w:rPr>
        <w:t>overnment</w:t>
      </w:r>
      <w:r w:rsidR="00904CED">
        <w:rPr>
          <w:rFonts w:ascii="Arial" w:hAnsi="Arial" w:cs="Arial"/>
        </w:rPr>
        <w:t>;</w:t>
      </w:r>
    </w:p>
    <w:p w14:paraId="1BCDBAD1" w14:textId="77777777" w:rsidR="000E6870" w:rsidRDefault="000E6870" w:rsidP="00E4101B">
      <w:pPr>
        <w:numPr>
          <w:ilvl w:val="3"/>
          <w:numId w:val="60"/>
        </w:numPr>
        <w:tabs>
          <w:tab w:val="left" w:pos="1418"/>
        </w:tabs>
        <w:spacing w:before="120" w:after="120"/>
        <w:ind w:left="1985" w:hanging="567"/>
        <w:jc w:val="both"/>
        <w:rPr>
          <w:rFonts w:ascii="Arial" w:hAnsi="Arial" w:cs="Arial"/>
          <w:b/>
        </w:rPr>
      </w:pPr>
      <w:r>
        <w:rPr>
          <w:rStyle w:val="Bodytext2"/>
        </w:rPr>
        <w:t xml:space="preserve">comply with all </w:t>
      </w:r>
      <w:r w:rsidR="00187C9C" w:rsidRPr="00DF6D2A">
        <w:rPr>
          <w:rFonts w:ascii="Arial" w:hAnsi="Arial" w:cs="Arial"/>
        </w:rPr>
        <w:t>Data Protection Legislation</w:t>
      </w:r>
      <w:r w:rsidR="00187C9C">
        <w:rPr>
          <w:rStyle w:val="Bodytext2"/>
        </w:rPr>
        <w:t xml:space="preserve"> </w:t>
      </w:r>
      <w:r>
        <w:rPr>
          <w:rStyle w:val="Bodytext2"/>
        </w:rPr>
        <w:t>and ensure all future appropriate data safeguards are in place for handling the Client’s data. Identify the Agency data protection officer(s) for compliance with data protection regulations;</w:t>
      </w:r>
    </w:p>
    <w:p w14:paraId="3E849BF9" w14:textId="77777777" w:rsidR="00904CED" w:rsidRDefault="006F5647" w:rsidP="00E4101B">
      <w:pPr>
        <w:numPr>
          <w:ilvl w:val="3"/>
          <w:numId w:val="60"/>
        </w:numPr>
        <w:tabs>
          <w:tab w:val="left" w:pos="1418"/>
        </w:tabs>
        <w:spacing w:before="120" w:after="120"/>
        <w:ind w:left="1985" w:hanging="567"/>
        <w:jc w:val="both"/>
        <w:rPr>
          <w:rFonts w:ascii="Arial" w:hAnsi="Arial" w:cs="Arial"/>
          <w:b/>
        </w:rPr>
      </w:pPr>
      <w:r w:rsidRPr="00904CED">
        <w:rPr>
          <w:rFonts w:ascii="Arial" w:hAnsi="Arial" w:cs="Arial"/>
        </w:rPr>
        <w:t xml:space="preserve">meet </w:t>
      </w:r>
      <w:r w:rsidR="00C31667">
        <w:rPr>
          <w:rFonts w:ascii="Arial" w:hAnsi="Arial" w:cs="Arial"/>
        </w:rPr>
        <w:t xml:space="preserve">with </w:t>
      </w:r>
      <w:r w:rsidR="00BD53B1">
        <w:rPr>
          <w:rFonts w:ascii="Arial" w:hAnsi="Arial" w:cs="Arial"/>
        </w:rPr>
        <w:t>CCS</w:t>
      </w:r>
      <w:r w:rsidR="00C31667">
        <w:rPr>
          <w:rFonts w:ascii="Arial" w:hAnsi="Arial" w:cs="Arial"/>
        </w:rPr>
        <w:t xml:space="preserve"> </w:t>
      </w:r>
      <w:r w:rsidR="000E6870">
        <w:rPr>
          <w:rFonts w:ascii="Arial" w:hAnsi="Arial" w:cs="Arial"/>
        </w:rPr>
        <w:t>monthly</w:t>
      </w:r>
      <w:r w:rsidR="000E6870" w:rsidRPr="00904CED">
        <w:rPr>
          <w:rFonts w:ascii="Arial" w:hAnsi="Arial" w:cs="Arial"/>
        </w:rPr>
        <w:t xml:space="preserve"> </w:t>
      </w:r>
      <w:r w:rsidRPr="00904CED">
        <w:rPr>
          <w:rFonts w:ascii="Arial" w:hAnsi="Arial" w:cs="Arial"/>
        </w:rPr>
        <w:t>to review service delivery</w:t>
      </w:r>
      <w:r w:rsidR="00904CED">
        <w:rPr>
          <w:rFonts w:ascii="Arial" w:hAnsi="Arial" w:cs="Arial"/>
        </w:rPr>
        <w:t>.</w:t>
      </w:r>
    </w:p>
    <w:p w14:paraId="00607435" w14:textId="77777777" w:rsidR="00904CED" w:rsidRPr="00305986" w:rsidRDefault="00904CED"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Required Services</w:t>
      </w:r>
      <w:r>
        <w:rPr>
          <w:rFonts w:ascii="Arial" w:hAnsi="Arial" w:cs="Arial"/>
          <w:b/>
        </w:rPr>
        <w:t xml:space="preserve">: </w:t>
      </w:r>
      <w:r w:rsidRPr="0043767C">
        <w:rPr>
          <w:rFonts w:ascii="Arial" w:hAnsi="Arial" w:cs="Arial"/>
          <w:b/>
        </w:rPr>
        <w:t>Reporting and analysis</w:t>
      </w:r>
    </w:p>
    <w:p w14:paraId="0F56B314" w14:textId="77777777" w:rsidR="00904CED" w:rsidRDefault="006F5647" w:rsidP="00E4101B">
      <w:pPr>
        <w:numPr>
          <w:ilvl w:val="2"/>
          <w:numId w:val="2"/>
        </w:numPr>
        <w:tabs>
          <w:tab w:val="left" w:pos="1418"/>
        </w:tabs>
        <w:spacing w:before="120" w:after="120"/>
        <w:ind w:left="1418" w:hanging="709"/>
        <w:jc w:val="both"/>
        <w:rPr>
          <w:rFonts w:ascii="Arial" w:hAnsi="Arial" w:cs="Arial"/>
          <w:b/>
        </w:rPr>
      </w:pPr>
      <w:r w:rsidRPr="00904CED">
        <w:rPr>
          <w:rFonts w:ascii="Arial" w:hAnsi="Arial" w:cs="Arial"/>
        </w:rPr>
        <w:lastRenderedPageBreak/>
        <w:t xml:space="preserve">The Agency shall provide reporting and analysis on all aspects of the Services being provided to the Client, </w:t>
      </w:r>
      <w:r w:rsidR="00C31667">
        <w:rPr>
          <w:rFonts w:ascii="Arial" w:hAnsi="Arial" w:cs="Arial"/>
        </w:rPr>
        <w:t>in particular, the Agency shall</w:t>
      </w:r>
      <w:r w:rsidRPr="00904CED">
        <w:rPr>
          <w:rFonts w:ascii="Arial" w:hAnsi="Arial" w:cs="Arial"/>
        </w:rPr>
        <w:t>:</w:t>
      </w:r>
    </w:p>
    <w:p w14:paraId="0C20C4FC" w14:textId="1CAD5F1C" w:rsidR="00904CED" w:rsidRDefault="006F5647" w:rsidP="00E4101B">
      <w:pPr>
        <w:numPr>
          <w:ilvl w:val="3"/>
          <w:numId w:val="63"/>
        </w:numPr>
        <w:tabs>
          <w:tab w:val="left" w:pos="1418"/>
        </w:tabs>
        <w:spacing w:before="120" w:after="120"/>
        <w:ind w:left="1985" w:hanging="567"/>
        <w:jc w:val="both"/>
        <w:rPr>
          <w:rFonts w:ascii="Arial" w:hAnsi="Arial" w:cs="Arial"/>
          <w:b/>
        </w:rPr>
      </w:pPr>
      <w:r w:rsidRPr="00904CED">
        <w:rPr>
          <w:rFonts w:ascii="Arial" w:hAnsi="Arial" w:cs="Arial"/>
        </w:rPr>
        <w:t xml:space="preserve">provide Management Information detailing work carried out by the Agency on the basis of the billable charged hours as outlined in </w:t>
      </w:r>
      <w:r w:rsidR="00C31667">
        <w:rPr>
          <w:rFonts w:ascii="Arial" w:hAnsi="Arial" w:cs="Arial"/>
        </w:rPr>
        <w:t xml:space="preserve">Section </w:t>
      </w:r>
      <w:r w:rsidR="00694C93">
        <w:rPr>
          <w:rFonts w:ascii="Arial" w:hAnsi="Arial" w:cs="Arial"/>
        </w:rPr>
        <w:fldChar w:fldCharType="begin"/>
      </w:r>
      <w:r w:rsidR="00694C93">
        <w:rPr>
          <w:rFonts w:ascii="Arial" w:hAnsi="Arial" w:cs="Arial"/>
        </w:rPr>
        <w:instrText xml:space="preserve"> REF _Ref501401295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6</w:t>
      </w:r>
      <w:r w:rsidR="00694C93">
        <w:rPr>
          <w:rFonts w:ascii="Arial" w:hAnsi="Arial" w:cs="Arial"/>
        </w:rPr>
        <w:fldChar w:fldCharType="end"/>
      </w:r>
      <w:r w:rsidRPr="00904CED">
        <w:rPr>
          <w:rFonts w:ascii="Arial" w:hAnsi="Arial" w:cs="Arial"/>
        </w:rPr>
        <w:t xml:space="preserve"> </w:t>
      </w:r>
      <w:r w:rsidR="00694C93">
        <w:rPr>
          <w:rFonts w:ascii="Arial" w:hAnsi="Arial" w:cs="Arial"/>
        </w:rPr>
        <w:t xml:space="preserve">(Management Information and Management Charges) </w:t>
      </w:r>
      <w:r w:rsidRPr="00904CED">
        <w:rPr>
          <w:rFonts w:ascii="Arial" w:hAnsi="Arial" w:cs="Arial"/>
        </w:rPr>
        <w:t>of this Framework Agreement</w:t>
      </w:r>
    </w:p>
    <w:p w14:paraId="6031BAAA" w14:textId="77777777" w:rsidR="00904CED" w:rsidRDefault="006F5647" w:rsidP="00E4101B">
      <w:pPr>
        <w:numPr>
          <w:ilvl w:val="3"/>
          <w:numId w:val="63"/>
        </w:numPr>
        <w:tabs>
          <w:tab w:val="left" w:pos="1418"/>
        </w:tabs>
        <w:spacing w:before="120" w:after="120"/>
        <w:ind w:left="1985" w:hanging="567"/>
        <w:jc w:val="both"/>
        <w:rPr>
          <w:rFonts w:ascii="Arial" w:hAnsi="Arial" w:cs="Arial"/>
          <w:b/>
        </w:rPr>
      </w:pPr>
      <w:r w:rsidRPr="00904CED">
        <w:rPr>
          <w:rFonts w:ascii="Arial" w:hAnsi="Arial" w:cs="Arial"/>
        </w:rPr>
        <w:t xml:space="preserve">campaign related reporting as specified, to include measures on effectiveness and efficiency (these shall be outlined in each Brief). The Agency shall provide central visibility to </w:t>
      </w:r>
      <w:r w:rsidR="00BD53B1">
        <w:rPr>
          <w:rFonts w:ascii="Arial" w:hAnsi="Arial" w:cs="Arial"/>
        </w:rPr>
        <w:t>CCS</w:t>
      </w:r>
      <w:r w:rsidR="001111FA">
        <w:rPr>
          <w:rFonts w:ascii="Arial" w:hAnsi="Arial" w:cs="Arial"/>
        </w:rPr>
        <w:t xml:space="preserve"> </w:t>
      </w:r>
      <w:r w:rsidRPr="00904CED">
        <w:rPr>
          <w:rFonts w:ascii="Arial" w:hAnsi="Arial" w:cs="Arial"/>
        </w:rPr>
        <w:t>across all activity in a consistent and timely format</w:t>
      </w:r>
      <w:r w:rsidR="001111FA">
        <w:rPr>
          <w:rFonts w:ascii="Arial" w:hAnsi="Arial" w:cs="Arial"/>
        </w:rPr>
        <w:t>;</w:t>
      </w:r>
    </w:p>
    <w:p w14:paraId="6ED2E3DA" w14:textId="77777777" w:rsidR="00904CED" w:rsidRDefault="006F5647" w:rsidP="00E4101B">
      <w:pPr>
        <w:numPr>
          <w:ilvl w:val="3"/>
          <w:numId w:val="63"/>
        </w:numPr>
        <w:tabs>
          <w:tab w:val="left" w:pos="1418"/>
        </w:tabs>
        <w:spacing w:before="120" w:after="120"/>
        <w:ind w:left="1985" w:hanging="567"/>
        <w:jc w:val="both"/>
        <w:rPr>
          <w:rFonts w:ascii="Arial" w:hAnsi="Arial" w:cs="Arial"/>
        </w:rPr>
      </w:pPr>
      <w:r w:rsidRPr="00904CED">
        <w:rPr>
          <w:rFonts w:ascii="Arial" w:hAnsi="Arial" w:cs="Arial"/>
        </w:rPr>
        <w:t>evaluation and reporting to demonstrate effectiveness (as defined by the Client)</w:t>
      </w:r>
      <w:r w:rsidR="001111FA">
        <w:rPr>
          <w:rFonts w:ascii="Arial" w:hAnsi="Arial" w:cs="Arial"/>
        </w:rPr>
        <w:t>;</w:t>
      </w:r>
    </w:p>
    <w:p w14:paraId="2B7C1B48" w14:textId="77777777" w:rsidR="00C31667" w:rsidRDefault="00C31667" w:rsidP="00E4101B">
      <w:pPr>
        <w:numPr>
          <w:ilvl w:val="3"/>
          <w:numId w:val="63"/>
        </w:numPr>
        <w:tabs>
          <w:tab w:val="left" w:pos="1418"/>
        </w:tabs>
        <w:spacing w:before="120" w:after="120"/>
        <w:ind w:left="1985" w:hanging="567"/>
        <w:jc w:val="both"/>
        <w:rPr>
          <w:rFonts w:ascii="Arial" w:hAnsi="Arial" w:cs="Arial"/>
        </w:rPr>
      </w:pPr>
      <w:r w:rsidRPr="006F5647">
        <w:rPr>
          <w:rFonts w:ascii="Arial" w:hAnsi="Arial" w:cs="Arial"/>
        </w:rPr>
        <w:t xml:space="preserve">provide </w:t>
      </w:r>
      <w:r w:rsidR="00BD53B1">
        <w:rPr>
          <w:rFonts w:ascii="Arial" w:hAnsi="Arial" w:cs="Arial"/>
        </w:rPr>
        <w:t>CCS</w:t>
      </w:r>
      <w:r w:rsidRPr="006F5647">
        <w:rPr>
          <w:rFonts w:ascii="Arial" w:hAnsi="Arial" w:cs="Arial"/>
        </w:rPr>
        <w:t xml:space="preserve"> with login rights </w:t>
      </w:r>
      <w:r w:rsidR="00E915D5">
        <w:rPr>
          <w:rFonts w:ascii="Arial" w:hAnsi="Arial" w:cs="Arial"/>
        </w:rPr>
        <w:t xml:space="preserve">for appropriate read only and where required, administrative access </w:t>
      </w:r>
      <w:r w:rsidRPr="006F5647">
        <w:rPr>
          <w:rFonts w:ascii="Arial" w:hAnsi="Arial" w:cs="Arial"/>
        </w:rPr>
        <w:t>to all advertising technology platforms used to buy adv</w:t>
      </w:r>
      <w:r>
        <w:rPr>
          <w:rFonts w:ascii="Arial" w:hAnsi="Arial" w:cs="Arial"/>
        </w:rPr>
        <w:t>ertising on the Client’s behalf</w:t>
      </w:r>
      <w:r w:rsidR="009E4C5A">
        <w:rPr>
          <w:rFonts w:ascii="Arial" w:hAnsi="Arial" w:cs="Arial"/>
        </w:rPr>
        <w:t xml:space="preserve"> and (where required by the Client) to online and offline data including via API access. </w:t>
      </w:r>
      <w:r w:rsidR="009E4C5A" w:rsidRPr="009E4C5A">
        <w:rPr>
          <w:rFonts w:ascii="Arial" w:hAnsi="Arial" w:cs="Arial"/>
        </w:rPr>
        <w:t>The Agency will implement a fully disclosed and transparent programmatic trading desk model for the Government and will provide an itemised breakdown of all costs and/or fees for any aspect of the Government’s programmatic trading desk but not limited to tech, media, data, custom engineering</w:t>
      </w:r>
      <w:r>
        <w:rPr>
          <w:rFonts w:ascii="Arial" w:hAnsi="Arial" w:cs="Arial"/>
        </w:rPr>
        <w:t>;</w:t>
      </w:r>
    </w:p>
    <w:p w14:paraId="532F6103" w14:textId="77777777" w:rsidR="005D34FB" w:rsidRDefault="006F5647" w:rsidP="00E4101B">
      <w:pPr>
        <w:numPr>
          <w:ilvl w:val="3"/>
          <w:numId w:val="63"/>
        </w:numPr>
        <w:tabs>
          <w:tab w:val="left" w:pos="1418"/>
        </w:tabs>
        <w:spacing w:before="120" w:after="120"/>
        <w:ind w:left="1985" w:hanging="567"/>
        <w:jc w:val="both"/>
        <w:rPr>
          <w:rFonts w:ascii="Arial" w:hAnsi="Arial" w:cs="Arial"/>
        </w:rPr>
      </w:pPr>
      <w:r w:rsidRPr="006F5647">
        <w:rPr>
          <w:rFonts w:ascii="Arial" w:hAnsi="Arial" w:cs="Arial"/>
        </w:rPr>
        <w:t xml:space="preserve">provide </w:t>
      </w:r>
      <w:r w:rsidR="00BD53B1">
        <w:rPr>
          <w:rFonts w:ascii="Arial" w:hAnsi="Arial" w:cs="Arial"/>
        </w:rPr>
        <w:t>CCS</w:t>
      </w:r>
      <w:r w:rsidRPr="006F5647">
        <w:rPr>
          <w:rFonts w:ascii="Arial" w:hAnsi="Arial" w:cs="Arial"/>
        </w:rPr>
        <w:t xml:space="preserve"> with full and timely access to data generated on behalf </w:t>
      </w:r>
      <w:r w:rsidR="00E915D5">
        <w:rPr>
          <w:rFonts w:ascii="Arial" w:hAnsi="Arial" w:cs="Arial"/>
        </w:rPr>
        <w:t xml:space="preserve">and in respect </w:t>
      </w:r>
      <w:r w:rsidRPr="006F5647">
        <w:rPr>
          <w:rFonts w:ascii="Arial" w:hAnsi="Arial" w:cs="Arial"/>
        </w:rPr>
        <w:t xml:space="preserve">of </w:t>
      </w:r>
      <w:r w:rsidR="00BD53B1">
        <w:rPr>
          <w:rFonts w:ascii="Arial" w:hAnsi="Arial" w:cs="Arial"/>
        </w:rPr>
        <w:t>CCS</w:t>
      </w:r>
      <w:r w:rsidR="00C31667">
        <w:rPr>
          <w:rFonts w:ascii="Arial" w:hAnsi="Arial" w:cs="Arial"/>
        </w:rPr>
        <w:t>/Clients</w:t>
      </w:r>
      <w:r w:rsidRPr="006F5647">
        <w:rPr>
          <w:rFonts w:ascii="Arial" w:hAnsi="Arial" w:cs="Arial"/>
        </w:rPr>
        <w:t xml:space="preserve"> as outlined in </w:t>
      </w:r>
      <w:r w:rsidR="00C31667">
        <w:rPr>
          <w:rFonts w:ascii="Arial" w:hAnsi="Arial" w:cs="Arial"/>
        </w:rPr>
        <w:t>Section 7</w:t>
      </w:r>
      <w:r w:rsidR="001111FA">
        <w:rPr>
          <w:rFonts w:ascii="Arial" w:hAnsi="Arial" w:cs="Arial"/>
        </w:rPr>
        <w:t xml:space="preserve"> </w:t>
      </w:r>
      <w:r w:rsidR="00694C93">
        <w:rPr>
          <w:rFonts w:ascii="Arial" w:hAnsi="Arial" w:cs="Arial"/>
        </w:rPr>
        <w:t xml:space="preserve">(Record keeping, confidentiality and transparency) </w:t>
      </w:r>
      <w:r w:rsidRPr="006F5647">
        <w:rPr>
          <w:rFonts w:ascii="Arial" w:hAnsi="Arial" w:cs="Arial"/>
        </w:rPr>
        <w:t>of this Framework Agreement</w:t>
      </w:r>
      <w:r w:rsidR="001111FA">
        <w:rPr>
          <w:rFonts w:ascii="Arial" w:hAnsi="Arial" w:cs="Arial"/>
        </w:rPr>
        <w:t>;</w:t>
      </w:r>
      <w:r w:rsidRPr="006F5647">
        <w:rPr>
          <w:rFonts w:ascii="Arial" w:hAnsi="Arial" w:cs="Arial"/>
        </w:rPr>
        <w:t xml:space="preserve"> </w:t>
      </w:r>
    </w:p>
    <w:p w14:paraId="5BA99158" w14:textId="77777777" w:rsidR="00C31667" w:rsidRPr="005D34FB" w:rsidRDefault="005D34FB" w:rsidP="00E4101B">
      <w:pPr>
        <w:numPr>
          <w:ilvl w:val="3"/>
          <w:numId w:val="63"/>
        </w:numPr>
        <w:tabs>
          <w:tab w:val="left" w:pos="1418"/>
        </w:tabs>
        <w:spacing w:before="120" w:after="120"/>
        <w:ind w:left="1985" w:hanging="567"/>
        <w:jc w:val="both"/>
        <w:rPr>
          <w:rFonts w:ascii="Arial" w:hAnsi="Arial" w:cs="Arial"/>
        </w:rPr>
      </w:pPr>
      <w:r w:rsidRPr="005D34FB">
        <w:rPr>
          <w:rFonts w:ascii="Arial" w:hAnsi="Arial" w:cs="Arial"/>
        </w:rPr>
        <w:t>provide timely data</w:t>
      </w:r>
      <w:r>
        <w:rPr>
          <w:rFonts w:ascii="Arial" w:hAnsi="Arial" w:cs="Arial"/>
        </w:rPr>
        <w:t xml:space="preserve"> to </w:t>
      </w:r>
      <w:r w:rsidR="00BD53B1">
        <w:rPr>
          <w:rFonts w:ascii="Arial" w:hAnsi="Arial" w:cs="Arial"/>
        </w:rPr>
        <w:t>CCS</w:t>
      </w:r>
      <w:r>
        <w:rPr>
          <w:rFonts w:ascii="Arial" w:hAnsi="Arial" w:cs="Arial"/>
        </w:rPr>
        <w:t>/Clients</w:t>
      </w:r>
      <w:r w:rsidRPr="005D34FB">
        <w:rPr>
          <w:rFonts w:ascii="Arial" w:hAnsi="Arial" w:cs="Arial"/>
        </w:rPr>
        <w:t xml:space="preserve"> in an agreed format, taxonomy and structure within agreed timeframes</w:t>
      </w:r>
      <w:r w:rsidR="00C31667" w:rsidRPr="005D34FB">
        <w:rPr>
          <w:rFonts w:ascii="Arial" w:hAnsi="Arial" w:cs="Arial"/>
        </w:rPr>
        <w:t>;</w:t>
      </w:r>
      <w:r w:rsidR="006F5647" w:rsidRPr="005D34FB">
        <w:rPr>
          <w:rFonts w:ascii="Arial" w:hAnsi="Arial" w:cs="Arial"/>
        </w:rPr>
        <w:t xml:space="preserve"> </w:t>
      </w:r>
    </w:p>
    <w:p w14:paraId="1339D455" w14:textId="77777777" w:rsidR="00904CED" w:rsidRDefault="006F5647" w:rsidP="00E4101B">
      <w:pPr>
        <w:numPr>
          <w:ilvl w:val="3"/>
          <w:numId w:val="63"/>
        </w:numPr>
        <w:tabs>
          <w:tab w:val="left" w:pos="1418"/>
        </w:tabs>
        <w:spacing w:before="120" w:after="120"/>
        <w:ind w:left="1985" w:hanging="567"/>
        <w:jc w:val="both"/>
        <w:rPr>
          <w:rFonts w:ascii="Arial" w:hAnsi="Arial" w:cs="Arial"/>
        </w:rPr>
      </w:pPr>
      <w:r w:rsidRPr="006F5647">
        <w:rPr>
          <w:rFonts w:ascii="Arial" w:hAnsi="Arial" w:cs="Arial"/>
        </w:rPr>
        <w:t xml:space="preserve">work with the </w:t>
      </w:r>
      <w:r w:rsidR="001111FA">
        <w:rPr>
          <w:rFonts w:ascii="Arial" w:hAnsi="Arial" w:cs="Arial"/>
        </w:rPr>
        <w:t>C</w:t>
      </w:r>
      <w:r w:rsidRPr="006F5647">
        <w:rPr>
          <w:rFonts w:ascii="Arial" w:hAnsi="Arial" w:cs="Arial"/>
        </w:rPr>
        <w:t xml:space="preserve">lient </w:t>
      </w:r>
      <w:r w:rsidR="00E915D5">
        <w:rPr>
          <w:rFonts w:ascii="Arial" w:hAnsi="Arial" w:cs="Arial"/>
        </w:rPr>
        <w:t xml:space="preserve">and use reasonable endeavours </w:t>
      </w:r>
      <w:r w:rsidRPr="006F5647">
        <w:rPr>
          <w:rFonts w:ascii="Arial" w:hAnsi="Arial" w:cs="Arial"/>
        </w:rPr>
        <w:t xml:space="preserve">to ensure advertising technology platforms and any other systems used to collect and/or store data on the </w:t>
      </w:r>
      <w:r w:rsidR="001111FA">
        <w:rPr>
          <w:rFonts w:ascii="Arial" w:hAnsi="Arial" w:cs="Arial"/>
        </w:rPr>
        <w:t>C</w:t>
      </w:r>
      <w:r w:rsidRPr="006F5647">
        <w:rPr>
          <w:rFonts w:ascii="Arial" w:hAnsi="Arial" w:cs="Arial"/>
        </w:rPr>
        <w:t>lient’s behalf are compatible with the C</w:t>
      </w:r>
      <w:r w:rsidR="001111FA">
        <w:rPr>
          <w:rFonts w:ascii="Arial" w:hAnsi="Arial" w:cs="Arial"/>
        </w:rPr>
        <w:t>lient’s data management systems; and</w:t>
      </w:r>
    </w:p>
    <w:p w14:paraId="2C9381EB" w14:textId="77777777" w:rsidR="00904CED" w:rsidRPr="00904CED" w:rsidRDefault="006F5647" w:rsidP="00E4101B">
      <w:pPr>
        <w:numPr>
          <w:ilvl w:val="3"/>
          <w:numId w:val="63"/>
        </w:numPr>
        <w:tabs>
          <w:tab w:val="left" w:pos="1418"/>
        </w:tabs>
        <w:spacing w:before="120" w:after="120"/>
        <w:ind w:left="1985" w:hanging="567"/>
        <w:jc w:val="both"/>
        <w:rPr>
          <w:rFonts w:ascii="Arial" w:hAnsi="Arial" w:cs="Arial"/>
        </w:rPr>
      </w:pPr>
      <w:r w:rsidRPr="006F5647">
        <w:rPr>
          <w:rFonts w:ascii="Arial" w:hAnsi="Arial" w:cs="Arial"/>
        </w:rPr>
        <w:t>operate a fully transparent media buying process, giving the Client full oversight of all media buying costs, rebates and any other costs incurred as a result of buying advertising space on the Client’s behalf.</w:t>
      </w:r>
    </w:p>
    <w:p w14:paraId="31EBE153" w14:textId="77777777" w:rsidR="00904CED" w:rsidRPr="00305986" w:rsidRDefault="00825B68"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b/>
        </w:rPr>
        <w:t>Required Services</w:t>
      </w:r>
      <w:r>
        <w:rPr>
          <w:rFonts w:ascii="Arial" w:hAnsi="Arial" w:cs="Arial"/>
          <w:b/>
        </w:rPr>
        <w:t>: Working with others</w:t>
      </w:r>
    </w:p>
    <w:p w14:paraId="412FF589" w14:textId="77777777" w:rsidR="00825B68" w:rsidRPr="000E6870" w:rsidRDefault="00825B68" w:rsidP="00E4101B">
      <w:pPr>
        <w:numPr>
          <w:ilvl w:val="2"/>
          <w:numId w:val="2"/>
        </w:numPr>
        <w:tabs>
          <w:tab w:val="left" w:pos="1418"/>
        </w:tabs>
        <w:spacing w:before="120" w:after="120"/>
        <w:ind w:left="1418" w:hanging="709"/>
        <w:jc w:val="both"/>
        <w:rPr>
          <w:rFonts w:ascii="Arial" w:hAnsi="Arial" w:cs="Arial"/>
        </w:rPr>
      </w:pPr>
      <w:r w:rsidRPr="000E6870">
        <w:rPr>
          <w:rFonts w:ascii="Arial" w:hAnsi="Arial" w:cs="Arial"/>
        </w:rPr>
        <w:t>The Agency</w:t>
      </w:r>
      <w:r>
        <w:rPr>
          <w:rFonts w:ascii="Arial" w:hAnsi="Arial" w:cs="Arial"/>
        </w:rPr>
        <w:t xml:space="preserve"> </w:t>
      </w:r>
      <w:r w:rsidR="00FD048C">
        <w:rPr>
          <w:rFonts w:ascii="Arial" w:hAnsi="Arial" w:cs="Arial"/>
        </w:rPr>
        <w:t>will</w:t>
      </w:r>
      <w:r>
        <w:rPr>
          <w:rFonts w:ascii="Arial" w:hAnsi="Arial" w:cs="Arial"/>
        </w:rPr>
        <w:t xml:space="preserve"> be required to</w:t>
      </w:r>
      <w:r w:rsidRPr="000E6870">
        <w:rPr>
          <w:rFonts w:ascii="Arial" w:hAnsi="Arial" w:cs="Arial"/>
        </w:rPr>
        <w:t>:</w:t>
      </w:r>
    </w:p>
    <w:p w14:paraId="67EB4E13" w14:textId="77777777" w:rsidR="00825B68" w:rsidRDefault="00825B68" w:rsidP="00E4101B">
      <w:pPr>
        <w:numPr>
          <w:ilvl w:val="3"/>
          <w:numId w:val="63"/>
        </w:numPr>
        <w:tabs>
          <w:tab w:val="left" w:pos="1418"/>
        </w:tabs>
        <w:spacing w:before="120" w:after="120"/>
        <w:ind w:left="1985" w:hanging="567"/>
        <w:jc w:val="both"/>
        <w:rPr>
          <w:rFonts w:ascii="Arial" w:hAnsi="Arial" w:cs="Arial"/>
        </w:rPr>
      </w:pPr>
      <w:r w:rsidRPr="00494A01">
        <w:rPr>
          <w:rFonts w:ascii="Arial" w:hAnsi="Arial" w:cs="Arial"/>
        </w:rPr>
        <w:lastRenderedPageBreak/>
        <w:t>work collaboratively on projects with other Clients of this Framework Agreement, and</w:t>
      </w:r>
    </w:p>
    <w:p w14:paraId="491F2FC7" w14:textId="77777777" w:rsidR="00825B68" w:rsidRPr="00825B68" w:rsidRDefault="00825B68" w:rsidP="00E4101B">
      <w:pPr>
        <w:numPr>
          <w:ilvl w:val="3"/>
          <w:numId w:val="63"/>
        </w:numPr>
        <w:tabs>
          <w:tab w:val="left" w:pos="1418"/>
        </w:tabs>
        <w:spacing w:before="120" w:after="120"/>
        <w:ind w:left="1985" w:hanging="567"/>
        <w:jc w:val="both"/>
        <w:rPr>
          <w:rFonts w:ascii="Arial" w:hAnsi="Arial" w:cs="Arial"/>
        </w:rPr>
      </w:pPr>
      <w:r w:rsidRPr="00825B68">
        <w:rPr>
          <w:rFonts w:ascii="Arial" w:hAnsi="Arial" w:cs="Arial"/>
        </w:rPr>
        <w:t>manage multiple relationships with the Client and Client related organisations at the Call-Off Contract level to ensure greater value and best results for the Client</w:t>
      </w:r>
      <w:r>
        <w:rPr>
          <w:rFonts w:ascii="Arial" w:hAnsi="Arial" w:cs="Arial"/>
        </w:rPr>
        <w:t>.</w:t>
      </w:r>
    </w:p>
    <w:p w14:paraId="4C78CF51" w14:textId="77777777" w:rsidR="00494A01" w:rsidRPr="00494A01" w:rsidRDefault="00494A01" w:rsidP="00E4101B">
      <w:pPr>
        <w:numPr>
          <w:ilvl w:val="1"/>
          <w:numId w:val="2"/>
        </w:numPr>
        <w:tabs>
          <w:tab w:val="left" w:pos="709"/>
        </w:tabs>
        <w:spacing w:before="120" w:after="120"/>
        <w:ind w:left="680" w:hanging="680"/>
        <w:jc w:val="both"/>
        <w:rPr>
          <w:rFonts w:ascii="Arial" w:hAnsi="Arial" w:cs="Arial"/>
          <w:b/>
        </w:rPr>
      </w:pPr>
      <w:r w:rsidRPr="00494A01">
        <w:rPr>
          <w:rFonts w:ascii="Arial" w:hAnsi="Arial" w:cs="Arial"/>
          <w:b/>
        </w:rPr>
        <w:t xml:space="preserve">Required Services: Media buying services </w:t>
      </w:r>
    </w:p>
    <w:p w14:paraId="51B63117" w14:textId="77777777" w:rsidR="00494A01" w:rsidRDefault="006F5647" w:rsidP="00E4101B">
      <w:pPr>
        <w:numPr>
          <w:ilvl w:val="2"/>
          <w:numId w:val="2"/>
        </w:numPr>
        <w:tabs>
          <w:tab w:val="left" w:pos="1418"/>
        </w:tabs>
        <w:spacing w:before="120" w:after="120"/>
        <w:ind w:left="1418" w:hanging="709"/>
        <w:jc w:val="both"/>
        <w:rPr>
          <w:rFonts w:ascii="Arial" w:hAnsi="Arial" w:cs="Arial"/>
        </w:rPr>
      </w:pPr>
      <w:r w:rsidRPr="006F5647">
        <w:rPr>
          <w:rFonts w:ascii="Arial" w:hAnsi="Arial" w:cs="Arial"/>
        </w:rPr>
        <w:t>The Agency shall fulfil all of the services obligations set out below (a</w:t>
      </w:r>
      <w:r w:rsidR="00C31667">
        <w:rPr>
          <w:rFonts w:ascii="Arial" w:hAnsi="Arial" w:cs="Arial"/>
        </w:rPr>
        <w:t>nd a</w:t>
      </w:r>
      <w:r w:rsidRPr="006F5647">
        <w:rPr>
          <w:rFonts w:ascii="Arial" w:hAnsi="Arial" w:cs="Arial"/>
        </w:rPr>
        <w:t>s</w:t>
      </w:r>
      <w:r w:rsidR="00C31667">
        <w:rPr>
          <w:rFonts w:ascii="Arial" w:hAnsi="Arial" w:cs="Arial"/>
        </w:rPr>
        <w:t xml:space="preserve"> further</w:t>
      </w:r>
      <w:r w:rsidRPr="006F5647">
        <w:rPr>
          <w:rFonts w:ascii="Arial" w:hAnsi="Arial" w:cs="Arial"/>
        </w:rPr>
        <w:t xml:space="preserve"> </w:t>
      </w:r>
      <w:r w:rsidR="00494A01">
        <w:rPr>
          <w:rFonts w:ascii="Arial" w:hAnsi="Arial" w:cs="Arial"/>
        </w:rPr>
        <w:t>set out</w:t>
      </w:r>
      <w:r w:rsidRPr="006F5647">
        <w:rPr>
          <w:rFonts w:ascii="Arial" w:hAnsi="Arial" w:cs="Arial"/>
        </w:rPr>
        <w:t xml:space="preserve"> in </w:t>
      </w:r>
      <w:r w:rsidR="00C31667">
        <w:rPr>
          <w:rFonts w:ascii="Arial" w:hAnsi="Arial" w:cs="Arial"/>
        </w:rPr>
        <w:t>the relevant Call-Off Contracts and Briefs</w:t>
      </w:r>
      <w:r w:rsidRPr="006F5647">
        <w:rPr>
          <w:rFonts w:ascii="Arial" w:hAnsi="Arial" w:cs="Arial"/>
        </w:rPr>
        <w:t xml:space="preserve">). </w:t>
      </w:r>
    </w:p>
    <w:p w14:paraId="558610F4" w14:textId="77777777" w:rsidR="005D34FB" w:rsidRPr="005D34FB" w:rsidRDefault="009E4C5A" w:rsidP="00E4101B">
      <w:pPr>
        <w:numPr>
          <w:ilvl w:val="2"/>
          <w:numId w:val="2"/>
        </w:numPr>
        <w:tabs>
          <w:tab w:val="left" w:pos="1418"/>
        </w:tabs>
        <w:spacing w:before="120" w:after="120"/>
        <w:ind w:left="1418" w:hanging="709"/>
        <w:jc w:val="both"/>
        <w:rPr>
          <w:rFonts w:ascii="Arial" w:hAnsi="Arial" w:cs="Arial"/>
        </w:rPr>
      </w:pPr>
      <w:r>
        <w:rPr>
          <w:rFonts w:ascii="Arial" w:hAnsi="Arial" w:cs="Arial"/>
        </w:rPr>
        <w:t xml:space="preserve">The </w:t>
      </w:r>
      <w:r w:rsidR="005D34FB" w:rsidRPr="005D34FB">
        <w:rPr>
          <w:rFonts w:ascii="Arial" w:hAnsi="Arial" w:cs="Arial"/>
        </w:rPr>
        <w:t>Government may consider</w:t>
      </w:r>
      <w:r w:rsidR="005D34FB">
        <w:rPr>
          <w:rFonts w:ascii="Arial" w:hAnsi="Arial" w:cs="Arial"/>
        </w:rPr>
        <w:t>/request</w:t>
      </w:r>
      <w:r w:rsidR="005D34FB" w:rsidRPr="005D34FB">
        <w:rPr>
          <w:rFonts w:ascii="Arial" w:hAnsi="Arial" w:cs="Arial"/>
        </w:rPr>
        <w:t xml:space="preserve"> owning direct ad technology vendor contracts (</w:t>
      </w:r>
      <w:r>
        <w:rPr>
          <w:rFonts w:ascii="Arial" w:hAnsi="Arial" w:cs="Arial"/>
        </w:rPr>
        <w:t>such as</w:t>
      </w:r>
      <w:r w:rsidR="005D34FB" w:rsidRPr="005D34FB">
        <w:rPr>
          <w:rFonts w:ascii="Arial" w:hAnsi="Arial" w:cs="Arial"/>
        </w:rPr>
        <w:t xml:space="preserve"> </w:t>
      </w:r>
      <w:r w:rsidR="005D34FB">
        <w:rPr>
          <w:rFonts w:ascii="Arial" w:hAnsi="Arial" w:cs="Arial"/>
        </w:rPr>
        <w:t>d</w:t>
      </w:r>
      <w:r w:rsidR="005D34FB" w:rsidRPr="005D34FB">
        <w:rPr>
          <w:rFonts w:ascii="Arial" w:hAnsi="Arial" w:cs="Arial"/>
        </w:rPr>
        <w:t xml:space="preserve">emand-side platform, </w:t>
      </w:r>
      <w:r w:rsidR="005D34FB">
        <w:rPr>
          <w:rFonts w:ascii="Arial" w:hAnsi="Arial" w:cs="Arial"/>
        </w:rPr>
        <w:t>b</w:t>
      </w:r>
      <w:r w:rsidR="005D34FB" w:rsidRPr="005D34FB">
        <w:rPr>
          <w:rFonts w:ascii="Arial" w:hAnsi="Arial" w:cs="Arial"/>
        </w:rPr>
        <w:t>rand safety tools, ad fraud detect</w:t>
      </w:r>
      <w:r w:rsidR="005D34FB">
        <w:rPr>
          <w:rFonts w:ascii="Arial" w:hAnsi="Arial" w:cs="Arial"/>
        </w:rPr>
        <w:t>ion tools, viewability etc.). The A</w:t>
      </w:r>
      <w:r w:rsidR="005D34FB" w:rsidRPr="005D34FB">
        <w:rPr>
          <w:rFonts w:ascii="Arial" w:hAnsi="Arial" w:cs="Arial"/>
        </w:rPr>
        <w:t xml:space="preserve">gency </w:t>
      </w:r>
      <w:r w:rsidR="005D34FB">
        <w:rPr>
          <w:rFonts w:ascii="Arial" w:hAnsi="Arial" w:cs="Arial"/>
        </w:rPr>
        <w:t>shall</w:t>
      </w:r>
      <w:r w:rsidR="005D34FB" w:rsidRPr="005D34FB">
        <w:rPr>
          <w:rFonts w:ascii="Arial" w:hAnsi="Arial" w:cs="Arial"/>
        </w:rPr>
        <w:t xml:space="preserve"> </w:t>
      </w:r>
      <w:r>
        <w:rPr>
          <w:rFonts w:ascii="Arial" w:hAnsi="Arial" w:cs="Arial"/>
        </w:rPr>
        <w:t xml:space="preserve">comply with </w:t>
      </w:r>
      <w:r w:rsidR="005D34FB">
        <w:rPr>
          <w:rFonts w:ascii="Arial" w:hAnsi="Arial" w:cs="Arial"/>
        </w:rPr>
        <w:t xml:space="preserve">such request(s) and </w:t>
      </w:r>
      <w:r w:rsidR="005D34FB" w:rsidRPr="005D34FB">
        <w:rPr>
          <w:rFonts w:ascii="Arial" w:hAnsi="Arial" w:cs="Arial"/>
        </w:rPr>
        <w:t xml:space="preserve">include </w:t>
      </w:r>
      <w:r>
        <w:rPr>
          <w:rFonts w:ascii="Arial" w:hAnsi="Arial" w:cs="Arial"/>
        </w:rPr>
        <w:t>the ability for the Government to own direct ad technology contracts in the bidding process during the Term and accounted for in Agency's Charging Structure</w:t>
      </w:r>
      <w:r w:rsidR="005D34FB">
        <w:rPr>
          <w:rFonts w:ascii="Arial" w:hAnsi="Arial" w:cs="Arial"/>
        </w:rPr>
        <w:t>.</w:t>
      </w:r>
    </w:p>
    <w:p w14:paraId="13453311" w14:textId="77777777" w:rsidR="00494A01" w:rsidRDefault="006F5647" w:rsidP="00E4101B">
      <w:pPr>
        <w:numPr>
          <w:ilvl w:val="2"/>
          <w:numId w:val="2"/>
        </w:numPr>
        <w:tabs>
          <w:tab w:val="left" w:pos="1418"/>
        </w:tabs>
        <w:spacing w:before="120" w:after="120"/>
        <w:ind w:left="1418" w:hanging="709"/>
        <w:jc w:val="both"/>
        <w:rPr>
          <w:rFonts w:ascii="Arial" w:hAnsi="Arial" w:cs="Arial"/>
        </w:rPr>
      </w:pPr>
      <w:r w:rsidRPr="006F5647">
        <w:rPr>
          <w:rFonts w:ascii="Arial" w:hAnsi="Arial" w:cs="Arial"/>
        </w:rPr>
        <w:t xml:space="preserve">The Agency will execute media plans to purchase media space regionally, nationally and internationally across a range of different channels and platforms to reach all audiences as required by the </w:t>
      </w:r>
      <w:r w:rsidR="00494A01">
        <w:rPr>
          <w:rFonts w:ascii="Arial" w:hAnsi="Arial" w:cs="Arial"/>
        </w:rPr>
        <w:t>Client</w:t>
      </w:r>
      <w:r w:rsidRPr="006F5647">
        <w:rPr>
          <w:rFonts w:ascii="Arial" w:hAnsi="Arial" w:cs="Arial"/>
        </w:rPr>
        <w:t>.</w:t>
      </w:r>
    </w:p>
    <w:p w14:paraId="60C4BF28" w14:textId="77777777" w:rsidR="00494A01" w:rsidRDefault="00494A01" w:rsidP="00E4101B">
      <w:pPr>
        <w:numPr>
          <w:ilvl w:val="2"/>
          <w:numId w:val="2"/>
        </w:numPr>
        <w:tabs>
          <w:tab w:val="left" w:pos="1418"/>
        </w:tabs>
        <w:spacing w:before="120" w:after="120"/>
        <w:ind w:left="1418" w:hanging="709"/>
        <w:jc w:val="both"/>
        <w:rPr>
          <w:rFonts w:ascii="Arial" w:hAnsi="Arial" w:cs="Arial"/>
        </w:rPr>
      </w:pPr>
      <w:bookmarkStart w:id="10" w:name="_Ref501401466"/>
      <w:r>
        <w:rPr>
          <w:rFonts w:ascii="Arial" w:hAnsi="Arial" w:cs="Arial"/>
        </w:rPr>
        <w:t>The following non exhaustive</w:t>
      </w:r>
      <w:r w:rsidR="006F5647" w:rsidRPr="006F5647">
        <w:rPr>
          <w:rFonts w:ascii="Arial" w:hAnsi="Arial" w:cs="Arial"/>
        </w:rPr>
        <w:t xml:space="preserve"> list</w:t>
      </w:r>
      <w:r w:rsidR="00EC0E8A">
        <w:rPr>
          <w:rFonts w:ascii="Arial" w:hAnsi="Arial" w:cs="Arial"/>
        </w:rPr>
        <w:t xml:space="preserve"> for Government</w:t>
      </w:r>
      <w:r w:rsidR="006F5647" w:rsidRPr="006F5647">
        <w:rPr>
          <w:rFonts w:ascii="Arial" w:hAnsi="Arial" w:cs="Arial"/>
        </w:rPr>
        <w:t xml:space="preserve"> provides example channels</w:t>
      </w:r>
      <w:r w:rsidR="00EC0E8A">
        <w:rPr>
          <w:rFonts w:ascii="Arial" w:hAnsi="Arial" w:cs="Arial"/>
        </w:rPr>
        <w:t xml:space="preserve"> to target consumers, business audiences (B2B) and other governmental audiences,</w:t>
      </w:r>
      <w:r w:rsidR="006F5647" w:rsidRPr="006F5647">
        <w:rPr>
          <w:rFonts w:ascii="Arial" w:hAnsi="Arial" w:cs="Arial"/>
        </w:rPr>
        <w:t xml:space="preserve"> that the </w:t>
      </w:r>
      <w:r w:rsidR="00C31667">
        <w:rPr>
          <w:rFonts w:ascii="Arial" w:hAnsi="Arial" w:cs="Arial"/>
        </w:rPr>
        <w:t>Agency</w:t>
      </w:r>
      <w:r w:rsidR="006F5647" w:rsidRPr="006F5647">
        <w:rPr>
          <w:rFonts w:ascii="Arial" w:hAnsi="Arial" w:cs="Arial"/>
        </w:rPr>
        <w:t xml:space="preserve"> will be expected to buy for the </w:t>
      </w:r>
      <w:r>
        <w:rPr>
          <w:rFonts w:ascii="Arial" w:hAnsi="Arial" w:cs="Arial"/>
        </w:rPr>
        <w:t>Client(s)</w:t>
      </w:r>
      <w:r w:rsidR="00EC0E8A">
        <w:rPr>
          <w:rFonts w:ascii="Arial" w:hAnsi="Arial" w:cs="Arial"/>
        </w:rPr>
        <w:t xml:space="preserve"> in the UK and for international campaigns</w:t>
      </w:r>
      <w:r w:rsidR="006F5647" w:rsidRPr="006F5647">
        <w:rPr>
          <w:rFonts w:ascii="Arial" w:hAnsi="Arial" w:cs="Arial"/>
        </w:rPr>
        <w:t>:</w:t>
      </w:r>
      <w:bookmarkEnd w:id="10"/>
      <w:r w:rsidR="00EC0E8A">
        <w:rPr>
          <w:rFonts w:ascii="Arial" w:hAnsi="Arial" w:cs="Arial"/>
        </w:rPr>
        <w:t xml:space="preserve"> </w:t>
      </w:r>
    </w:p>
    <w:p w14:paraId="76E65345" w14:textId="77777777" w:rsidR="0023362F" w:rsidRDefault="0023362F" w:rsidP="00E4101B">
      <w:pPr>
        <w:tabs>
          <w:tab w:val="left" w:pos="1418"/>
        </w:tabs>
        <w:spacing w:before="120" w:after="120"/>
        <w:ind w:left="709"/>
        <w:jc w:val="both"/>
        <w:rPr>
          <w:rFonts w:ascii="Arial" w:hAnsi="Arial" w:cs="Arial"/>
        </w:rPr>
      </w:pPr>
    </w:p>
    <w:tbl>
      <w:tblPr>
        <w:tblStyle w:val="TableGrid"/>
        <w:tblW w:w="7754"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785"/>
      </w:tblGrid>
      <w:tr w:rsidR="00A4466C" w14:paraId="06766D16" w14:textId="77777777">
        <w:tc>
          <w:tcPr>
            <w:tcW w:w="3969" w:type="dxa"/>
            <w:hideMark/>
          </w:tcPr>
          <w:p w14:paraId="7D1573ED"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Regional media</w:t>
            </w:r>
          </w:p>
        </w:tc>
        <w:tc>
          <w:tcPr>
            <w:tcW w:w="3785" w:type="dxa"/>
            <w:hideMark/>
          </w:tcPr>
          <w:p w14:paraId="3B0D40A9"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Vod/AdSmart</w:t>
            </w:r>
          </w:p>
        </w:tc>
      </w:tr>
      <w:tr w:rsidR="00A4466C" w14:paraId="4DAF9D5E" w14:textId="77777777">
        <w:tc>
          <w:tcPr>
            <w:tcW w:w="3969" w:type="dxa"/>
            <w:hideMark/>
          </w:tcPr>
          <w:p w14:paraId="0843A8BB"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Hyper Local Media</w:t>
            </w:r>
          </w:p>
        </w:tc>
        <w:tc>
          <w:tcPr>
            <w:tcW w:w="3785" w:type="dxa"/>
            <w:hideMark/>
          </w:tcPr>
          <w:p w14:paraId="26ACC934"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Radio</w:t>
            </w:r>
          </w:p>
        </w:tc>
      </w:tr>
      <w:tr w:rsidR="00A4466C" w14:paraId="2026F2CC" w14:textId="77777777">
        <w:tc>
          <w:tcPr>
            <w:tcW w:w="3969" w:type="dxa"/>
            <w:hideMark/>
          </w:tcPr>
          <w:p w14:paraId="6534F1F1"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National Press</w:t>
            </w:r>
          </w:p>
        </w:tc>
        <w:tc>
          <w:tcPr>
            <w:tcW w:w="3785" w:type="dxa"/>
            <w:hideMark/>
          </w:tcPr>
          <w:p w14:paraId="3B329FBD"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Digital Radio</w:t>
            </w:r>
          </w:p>
        </w:tc>
      </w:tr>
      <w:tr w:rsidR="00A4466C" w14:paraId="59A9B205" w14:textId="77777777">
        <w:tc>
          <w:tcPr>
            <w:tcW w:w="3969" w:type="dxa"/>
            <w:hideMark/>
          </w:tcPr>
          <w:p w14:paraId="113D4D7C"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Local Press</w:t>
            </w:r>
          </w:p>
        </w:tc>
        <w:tc>
          <w:tcPr>
            <w:tcW w:w="3785" w:type="dxa"/>
            <w:hideMark/>
          </w:tcPr>
          <w:p w14:paraId="77D24B8F"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Out of Home (OOH)</w:t>
            </w:r>
          </w:p>
        </w:tc>
      </w:tr>
      <w:tr w:rsidR="00A4466C" w14:paraId="0749728C" w14:textId="77777777">
        <w:tc>
          <w:tcPr>
            <w:tcW w:w="3969" w:type="dxa"/>
            <w:hideMark/>
          </w:tcPr>
          <w:p w14:paraId="5E1F5A6F"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Consumer</w:t>
            </w:r>
          </w:p>
        </w:tc>
        <w:tc>
          <w:tcPr>
            <w:tcW w:w="3785" w:type="dxa"/>
            <w:hideMark/>
          </w:tcPr>
          <w:p w14:paraId="73DD2E63"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Out of Home (OOH) Digital</w:t>
            </w:r>
          </w:p>
        </w:tc>
      </w:tr>
      <w:tr w:rsidR="00A4466C" w14:paraId="01E2D4FD" w14:textId="77777777">
        <w:tc>
          <w:tcPr>
            <w:tcW w:w="3969" w:type="dxa"/>
            <w:hideMark/>
          </w:tcPr>
          <w:p w14:paraId="27BC0B99"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Trade Press</w:t>
            </w:r>
          </w:p>
        </w:tc>
        <w:tc>
          <w:tcPr>
            <w:tcW w:w="3785" w:type="dxa"/>
            <w:hideMark/>
          </w:tcPr>
          <w:p w14:paraId="7415C2E6"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Digital Display</w:t>
            </w:r>
          </w:p>
        </w:tc>
      </w:tr>
      <w:tr w:rsidR="00A4466C" w14:paraId="032FB780" w14:textId="77777777">
        <w:tc>
          <w:tcPr>
            <w:tcW w:w="3969" w:type="dxa"/>
            <w:hideMark/>
          </w:tcPr>
          <w:p w14:paraId="7611A2E2"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Financial Press</w:t>
            </w:r>
          </w:p>
        </w:tc>
        <w:tc>
          <w:tcPr>
            <w:tcW w:w="3785" w:type="dxa"/>
            <w:hideMark/>
          </w:tcPr>
          <w:p w14:paraId="1DA2A20E"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Experiential</w:t>
            </w:r>
          </w:p>
        </w:tc>
      </w:tr>
      <w:tr w:rsidR="00A4466C" w14:paraId="124AE13E" w14:textId="77777777">
        <w:tc>
          <w:tcPr>
            <w:tcW w:w="3969" w:type="dxa"/>
            <w:hideMark/>
          </w:tcPr>
          <w:p w14:paraId="589F56C1"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Magazine</w:t>
            </w:r>
          </w:p>
        </w:tc>
        <w:tc>
          <w:tcPr>
            <w:tcW w:w="3785" w:type="dxa"/>
            <w:hideMark/>
          </w:tcPr>
          <w:p w14:paraId="73D01F3A"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Direct Mail</w:t>
            </w:r>
          </w:p>
        </w:tc>
      </w:tr>
      <w:tr w:rsidR="00A4466C" w14:paraId="06BB875C" w14:textId="77777777">
        <w:tc>
          <w:tcPr>
            <w:tcW w:w="3969" w:type="dxa"/>
            <w:hideMark/>
          </w:tcPr>
          <w:p w14:paraId="5DAFD406"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Specialist Titles</w:t>
            </w:r>
          </w:p>
        </w:tc>
        <w:tc>
          <w:tcPr>
            <w:tcW w:w="3785" w:type="dxa"/>
            <w:hideMark/>
          </w:tcPr>
          <w:p w14:paraId="3D65D57A"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Email Marketing</w:t>
            </w:r>
          </w:p>
        </w:tc>
      </w:tr>
      <w:tr w:rsidR="00A4466C" w14:paraId="35CB5EC2" w14:textId="77777777">
        <w:tc>
          <w:tcPr>
            <w:tcW w:w="3969" w:type="dxa"/>
            <w:hideMark/>
          </w:tcPr>
          <w:p w14:paraId="63448653"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Print – Recruitment</w:t>
            </w:r>
          </w:p>
        </w:tc>
        <w:tc>
          <w:tcPr>
            <w:tcW w:w="3785" w:type="dxa"/>
            <w:hideMark/>
          </w:tcPr>
          <w:p w14:paraId="56E1F6F1"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Pay-per-click (PPC)</w:t>
            </w:r>
          </w:p>
        </w:tc>
      </w:tr>
      <w:tr w:rsidR="00A4466C" w14:paraId="6B8B2FE6" w14:textId="77777777">
        <w:tc>
          <w:tcPr>
            <w:tcW w:w="3969" w:type="dxa"/>
            <w:hideMark/>
          </w:tcPr>
          <w:p w14:paraId="55FEFED5"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TV</w:t>
            </w:r>
          </w:p>
        </w:tc>
        <w:tc>
          <w:tcPr>
            <w:tcW w:w="3785" w:type="dxa"/>
            <w:hideMark/>
          </w:tcPr>
          <w:p w14:paraId="328320B9"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In-app</w:t>
            </w:r>
          </w:p>
        </w:tc>
      </w:tr>
      <w:tr w:rsidR="00A4466C" w14:paraId="48257251" w14:textId="77777777">
        <w:tc>
          <w:tcPr>
            <w:tcW w:w="3969" w:type="dxa"/>
            <w:hideMark/>
          </w:tcPr>
          <w:p w14:paraId="55B96A76"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Regional TV</w:t>
            </w:r>
          </w:p>
        </w:tc>
        <w:tc>
          <w:tcPr>
            <w:tcW w:w="3785" w:type="dxa"/>
            <w:hideMark/>
          </w:tcPr>
          <w:p w14:paraId="45361DE3"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SMS Marketing</w:t>
            </w:r>
          </w:p>
        </w:tc>
      </w:tr>
      <w:tr w:rsidR="00A4466C" w14:paraId="29B93DEF" w14:textId="77777777">
        <w:tc>
          <w:tcPr>
            <w:tcW w:w="3969" w:type="dxa"/>
            <w:hideMark/>
          </w:tcPr>
          <w:p w14:paraId="5F9F79FF"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lastRenderedPageBreak/>
              <w:t>Smart TV/Games Console</w:t>
            </w:r>
          </w:p>
        </w:tc>
        <w:tc>
          <w:tcPr>
            <w:tcW w:w="3785" w:type="dxa"/>
            <w:hideMark/>
          </w:tcPr>
          <w:p w14:paraId="04180D0C"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Cinema</w:t>
            </w:r>
          </w:p>
        </w:tc>
      </w:tr>
      <w:tr w:rsidR="00A4466C" w14:paraId="1BD9D592" w14:textId="77777777">
        <w:tc>
          <w:tcPr>
            <w:tcW w:w="3969" w:type="dxa"/>
            <w:hideMark/>
          </w:tcPr>
          <w:p w14:paraId="4289B29F"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Telemarketing</w:t>
            </w:r>
          </w:p>
        </w:tc>
        <w:tc>
          <w:tcPr>
            <w:tcW w:w="3785" w:type="dxa"/>
            <w:hideMark/>
          </w:tcPr>
          <w:p w14:paraId="37964B77"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Content Marketing</w:t>
            </w:r>
          </w:p>
        </w:tc>
      </w:tr>
      <w:tr w:rsidR="00A4466C" w14:paraId="7DC87FA5" w14:textId="77777777">
        <w:tc>
          <w:tcPr>
            <w:tcW w:w="3969" w:type="dxa"/>
            <w:hideMark/>
          </w:tcPr>
          <w:p w14:paraId="0EE30481"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Search Engines</w:t>
            </w:r>
          </w:p>
        </w:tc>
        <w:tc>
          <w:tcPr>
            <w:tcW w:w="3785" w:type="dxa"/>
            <w:hideMark/>
          </w:tcPr>
          <w:p w14:paraId="363080C3"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Voice and Audio Services</w:t>
            </w:r>
          </w:p>
        </w:tc>
      </w:tr>
      <w:tr w:rsidR="00A4466C" w14:paraId="4562757F" w14:textId="77777777">
        <w:tc>
          <w:tcPr>
            <w:tcW w:w="3969" w:type="dxa"/>
            <w:hideMark/>
          </w:tcPr>
          <w:p w14:paraId="0FD5CFBC"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Sponsorship</w:t>
            </w:r>
          </w:p>
        </w:tc>
        <w:tc>
          <w:tcPr>
            <w:tcW w:w="3785" w:type="dxa"/>
            <w:hideMark/>
          </w:tcPr>
          <w:p w14:paraId="188F1D44"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Recruitment Channels/Job Boards</w:t>
            </w:r>
          </w:p>
        </w:tc>
      </w:tr>
      <w:tr w:rsidR="00A4466C" w14:paraId="29661402" w14:textId="77777777">
        <w:tc>
          <w:tcPr>
            <w:tcW w:w="3969" w:type="dxa"/>
            <w:hideMark/>
          </w:tcPr>
          <w:p w14:paraId="6D426106"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Emerging Channels as required (e.g. AI, VR)</w:t>
            </w:r>
          </w:p>
        </w:tc>
        <w:tc>
          <w:tcPr>
            <w:tcW w:w="3785" w:type="dxa"/>
            <w:hideMark/>
          </w:tcPr>
          <w:p w14:paraId="269125DB" w14:textId="77777777" w:rsidR="00036A4E" w:rsidRPr="00036A4E" w:rsidRDefault="00036A4E" w:rsidP="0028729A">
            <w:pPr>
              <w:pStyle w:val="ListParagraph"/>
              <w:numPr>
                <w:ilvl w:val="0"/>
                <w:numId w:val="55"/>
              </w:numPr>
              <w:tabs>
                <w:tab w:val="left" w:pos="1418"/>
              </w:tabs>
              <w:spacing w:before="120" w:after="120"/>
              <w:rPr>
                <w:rFonts w:ascii="Arial" w:hAnsi="Arial" w:cs="Arial"/>
              </w:rPr>
            </w:pPr>
            <w:r w:rsidRPr="00036A4E">
              <w:rPr>
                <w:rFonts w:ascii="Arial" w:hAnsi="Arial" w:cs="Arial"/>
              </w:rPr>
              <w:t>Addressable Media (including TV)</w:t>
            </w:r>
          </w:p>
        </w:tc>
      </w:tr>
    </w:tbl>
    <w:p w14:paraId="4C1A5536" w14:textId="77777777" w:rsidR="00036A4E" w:rsidRPr="00036A4E" w:rsidRDefault="00036A4E" w:rsidP="00E4101B">
      <w:pPr>
        <w:tabs>
          <w:tab w:val="left" w:pos="1418"/>
        </w:tabs>
        <w:spacing w:before="120" w:after="120"/>
        <w:ind w:left="709"/>
        <w:jc w:val="both"/>
        <w:rPr>
          <w:rFonts w:ascii="Arial" w:hAnsi="Arial" w:cs="Arial"/>
        </w:rPr>
      </w:pPr>
    </w:p>
    <w:p w14:paraId="2943D335" w14:textId="77777777" w:rsidR="0023362F" w:rsidRPr="0023362F" w:rsidRDefault="0023362F" w:rsidP="00E4101B">
      <w:pPr>
        <w:tabs>
          <w:tab w:val="left" w:pos="1418"/>
        </w:tabs>
        <w:spacing w:before="120" w:after="120"/>
        <w:ind w:left="709"/>
        <w:jc w:val="both"/>
        <w:rPr>
          <w:rFonts w:ascii="Arial" w:hAnsi="Arial" w:cs="Arial"/>
        </w:rPr>
        <w:sectPr w:rsidR="0023362F" w:rsidRPr="0023362F" w:rsidSect="00E36033">
          <w:headerReference w:type="default" r:id="rId12"/>
          <w:footerReference w:type="default" r:id="rId13"/>
          <w:pgSz w:w="11907" w:h="16839" w:code="9"/>
          <w:pgMar w:top="1526" w:right="2105" w:bottom="1800" w:left="1440" w:header="720" w:footer="720" w:gutter="0"/>
          <w:pgNumType w:start="1"/>
          <w:cols w:space="720"/>
          <w:docGrid w:linePitch="299"/>
        </w:sectPr>
      </w:pPr>
    </w:p>
    <w:p w14:paraId="2A0A62E2" w14:textId="77777777" w:rsidR="004D10BC" w:rsidRPr="004D10BC" w:rsidRDefault="004D10BC" w:rsidP="00E4101B">
      <w:pPr>
        <w:numPr>
          <w:ilvl w:val="2"/>
          <w:numId w:val="2"/>
        </w:numPr>
        <w:tabs>
          <w:tab w:val="left" w:pos="1418"/>
        </w:tabs>
        <w:spacing w:before="120" w:after="120"/>
        <w:ind w:left="1418" w:hanging="709"/>
        <w:jc w:val="both"/>
        <w:rPr>
          <w:rFonts w:ascii="Arial" w:hAnsi="Arial" w:cs="Arial"/>
        </w:rPr>
      </w:pPr>
      <w:r w:rsidRPr="004D10BC">
        <w:rPr>
          <w:rFonts w:ascii="Arial" w:hAnsi="Arial" w:cs="Arial"/>
        </w:rPr>
        <w:lastRenderedPageBreak/>
        <w:t>The Agency shall provide highest possible standards of transparency and understanding of the digital value chain in relation to the Services provided to the Government, CCS and all Clients, covering ad fraud, viewability, brand safety and audience targeting approach and outcomes.</w:t>
      </w:r>
    </w:p>
    <w:p w14:paraId="6B804EA4" w14:textId="77777777" w:rsidR="004D10BC" w:rsidRPr="004D10BC" w:rsidRDefault="004D10BC" w:rsidP="00E4101B">
      <w:pPr>
        <w:numPr>
          <w:ilvl w:val="2"/>
          <w:numId w:val="2"/>
        </w:numPr>
        <w:tabs>
          <w:tab w:val="left" w:pos="1418"/>
        </w:tabs>
        <w:spacing w:before="120" w:after="120"/>
        <w:ind w:left="1418" w:hanging="709"/>
        <w:jc w:val="both"/>
        <w:rPr>
          <w:rFonts w:ascii="Arial" w:eastAsiaTheme="minorHAnsi" w:hAnsi="Arial" w:cs="Arial"/>
        </w:rPr>
      </w:pPr>
      <w:r w:rsidRPr="004D10BC">
        <w:rPr>
          <w:rFonts w:ascii="Arial" w:eastAsiaTheme="minorHAnsi" w:hAnsi="Arial" w:cs="Arial"/>
        </w:rPr>
        <w:t>The Agency shall provide brand safety to the highest possible standards using defined guidelines agreed between Client and Agency, with an ongoing monitoring and evaluation and improvement process for mitigating and eliminating risks in digital and addressable advertising by Government, CCS and all Clients, including using latest technology protection procedures, process controls, testing environments, reporting structures and escalation procedures.</w:t>
      </w:r>
    </w:p>
    <w:p w14:paraId="3455E1EA" w14:textId="77777777" w:rsidR="00D216E5" w:rsidRDefault="00D216E5" w:rsidP="0028729A">
      <w:pPr>
        <w:tabs>
          <w:tab w:val="left" w:pos="1418"/>
        </w:tabs>
        <w:spacing w:before="120" w:after="120"/>
        <w:ind w:left="1418"/>
        <w:jc w:val="both"/>
        <w:rPr>
          <w:rFonts w:ascii="Arial" w:hAnsi="Arial" w:cs="Arial"/>
        </w:rPr>
      </w:pPr>
    </w:p>
    <w:p w14:paraId="5DC89D0E" w14:textId="77777777" w:rsidR="00D216E5" w:rsidRDefault="00D216E5" w:rsidP="0028729A">
      <w:pPr>
        <w:numPr>
          <w:ilvl w:val="2"/>
          <w:numId w:val="2"/>
        </w:numPr>
        <w:tabs>
          <w:tab w:val="left" w:pos="1418"/>
        </w:tabs>
        <w:spacing w:before="120" w:after="120"/>
        <w:ind w:left="1418" w:hanging="709"/>
        <w:jc w:val="both"/>
        <w:rPr>
          <w:rFonts w:ascii="Arial" w:hAnsi="Arial" w:cs="Arial"/>
        </w:rPr>
      </w:pPr>
      <w:r>
        <w:rPr>
          <w:rFonts w:ascii="Arial" w:hAnsi="Arial" w:cs="Arial"/>
        </w:rPr>
        <w:t xml:space="preserve">The </w:t>
      </w:r>
      <w:r w:rsidRPr="0028729A">
        <w:rPr>
          <w:rFonts w:ascii="Arial" w:eastAsiaTheme="minorHAnsi" w:hAnsi="Arial" w:cs="Arial"/>
        </w:rPr>
        <w:t>Agency</w:t>
      </w:r>
      <w:r>
        <w:rPr>
          <w:rFonts w:ascii="Arial" w:hAnsi="Arial" w:cs="Arial"/>
        </w:rPr>
        <w:t xml:space="preserve"> </w:t>
      </w:r>
      <w:r w:rsidR="006F5647" w:rsidRPr="00D216E5">
        <w:rPr>
          <w:rFonts w:ascii="Arial" w:hAnsi="Arial" w:cs="Arial"/>
        </w:rPr>
        <w:t>will provide a remuneration structure to deliver:</w:t>
      </w:r>
    </w:p>
    <w:p w14:paraId="743E1420" w14:textId="77777777" w:rsidR="00D216E5" w:rsidRDefault="00D216E5" w:rsidP="0028729A">
      <w:pPr>
        <w:numPr>
          <w:ilvl w:val="3"/>
          <w:numId w:val="64"/>
        </w:numPr>
        <w:tabs>
          <w:tab w:val="left" w:pos="1418"/>
        </w:tabs>
        <w:spacing w:before="120" w:after="120"/>
        <w:ind w:left="1985" w:hanging="567"/>
        <w:jc w:val="both"/>
        <w:rPr>
          <w:rFonts w:ascii="Arial" w:hAnsi="Arial" w:cs="Arial"/>
        </w:rPr>
      </w:pPr>
      <w:r>
        <w:rPr>
          <w:rFonts w:ascii="Arial" w:hAnsi="Arial" w:cs="Arial"/>
        </w:rPr>
        <w:t>m</w:t>
      </w:r>
      <w:r w:rsidR="006F5647" w:rsidRPr="00D216E5">
        <w:rPr>
          <w:rFonts w:ascii="Arial" w:hAnsi="Arial" w:cs="Arial"/>
        </w:rPr>
        <w:t xml:space="preserve">edia neutrality (no incentive to spend budget with specific media types or </w:t>
      </w:r>
      <w:r w:rsidR="0015385D">
        <w:rPr>
          <w:rFonts w:ascii="Arial" w:hAnsi="Arial" w:cs="Arial"/>
        </w:rPr>
        <w:t>Media O</w:t>
      </w:r>
      <w:r w:rsidR="006F5647" w:rsidRPr="00D216E5">
        <w:rPr>
          <w:rFonts w:ascii="Arial" w:hAnsi="Arial" w:cs="Arial"/>
        </w:rPr>
        <w:t>wner</w:t>
      </w:r>
      <w:r w:rsidR="0015385D">
        <w:rPr>
          <w:rFonts w:ascii="Arial" w:hAnsi="Arial" w:cs="Arial"/>
        </w:rPr>
        <w:t>s</w:t>
      </w:r>
      <w:r w:rsidR="006F5647" w:rsidRPr="00D216E5">
        <w:rPr>
          <w:rFonts w:ascii="Arial" w:hAnsi="Arial" w:cs="Arial"/>
        </w:rPr>
        <w:t>)</w:t>
      </w:r>
      <w:r>
        <w:rPr>
          <w:rFonts w:ascii="Arial" w:hAnsi="Arial" w:cs="Arial"/>
        </w:rPr>
        <w:t>;</w:t>
      </w:r>
    </w:p>
    <w:p w14:paraId="0C96FB00" w14:textId="77777777" w:rsidR="00D216E5" w:rsidRDefault="00D216E5" w:rsidP="0028729A">
      <w:pPr>
        <w:numPr>
          <w:ilvl w:val="3"/>
          <w:numId w:val="64"/>
        </w:numPr>
        <w:tabs>
          <w:tab w:val="left" w:pos="1418"/>
        </w:tabs>
        <w:spacing w:before="120" w:after="120"/>
        <w:ind w:left="1985" w:hanging="567"/>
        <w:jc w:val="both"/>
        <w:rPr>
          <w:rFonts w:ascii="Arial" w:hAnsi="Arial" w:cs="Arial"/>
        </w:rPr>
      </w:pPr>
      <w:r>
        <w:rPr>
          <w:rFonts w:ascii="Arial" w:hAnsi="Arial" w:cs="Arial"/>
        </w:rPr>
        <w:t>o</w:t>
      </w:r>
      <w:r w:rsidR="006F5647" w:rsidRPr="00D216E5">
        <w:rPr>
          <w:rFonts w:ascii="Arial" w:hAnsi="Arial" w:cs="Arial"/>
        </w:rPr>
        <w:t>utcome based measures, rather than lowest cost</w:t>
      </w:r>
      <w:r>
        <w:rPr>
          <w:rFonts w:ascii="Arial" w:hAnsi="Arial" w:cs="Arial"/>
        </w:rPr>
        <w:t>;</w:t>
      </w:r>
    </w:p>
    <w:p w14:paraId="1727EDB8" w14:textId="77777777" w:rsidR="00D216E5" w:rsidRDefault="00D216E5" w:rsidP="0028729A">
      <w:pPr>
        <w:numPr>
          <w:ilvl w:val="3"/>
          <w:numId w:val="64"/>
        </w:numPr>
        <w:tabs>
          <w:tab w:val="left" w:pos="1418"/>
        </w:tabs>
        <w:spacing w:before="120" w:after="120"/>
        <w:ind w:left="1985" w:hanging="567"/>
        <w:jc w:val="both"/>
        <w:rPr>
          <w:rFonts w:ascii="Arial" w:hAnsi="Arial" w:cs="Arial"/>
        </w:rPr>
      </w:pPr>
      <w:r>
        <w:rPr>
          <w:rFonts w:ascii="Arial" w:hAnsi="Arial" w:cs="Arial"/>
        </w:rPr>
        <w:t>b</w:t>
      </w:r>
      <w:r w:rsidR="006F5647" w:rsidRPr="00D216E5">
        <w:rPr>
          <w:rFonts w:ascii="Arial" w:hAnsi="Arial" w:cs="Arial"/>
        </w:rPr>
        <w:t xml:space="preserve">est advice on budget requirement to deliver outcome </w:t>
      </w:r>
      <w:r>
        <w:rPr>
          <w:rFonts w:ascii="Arial" w:hAnsi="Arial" w:cs="Arial"/>
        </w:rPr>
        <w:t>key performance indicators;</w:t>
      </w:r>
    </w:p>
    <w:p w14:paraId="71D76097" w14:textId="77777777" w:rsidR="00D216E5" w:rsidRDefault="00D216E5" w:rsidP="0028729A">
      <w:pPr>
        <w:numPr>
          <w:ilvl w:val="3"/>
          <w:numId w:val="64"/>
        </w:numPr>
        <w:spacing w:before="120" w:after="120"/>
        <w:ind w:left="1985" w:hanging="567"/>
        <w:jc w:val="both"/>
        <w:rPr>
          <w:rFonts w:ascii="Arial" w:hAnsi="Arial" w:cs="Arial"/>
        </w:rPr>
      </w:pPr>
      <w:r>
        <w:rPr>
          <w:rFonts w:ascii="Arial" w:hAnsi="Arial" w:cs="Arial"/>
        </w:rPr>
        <w:t>f</w:t>
      </w:r>
      <w:r w:rsidR="006F5647" w:rsidRPr="00D216E5">
        <w:rPr>
          <w:rFonts w:ascii="Arial" w:hAnsi="Arial" w:cs="Arial"/>
        </w:rPr>
        <w:t>ees at risk (for example linked to service delivery, business performance)</w:t>
      </w:r>
      <w:r>
        <w:rPr>
          <w:rFonts w:ascii="Arial" w:hAnsi="Arial" w:cs="Arial"/>
        </w:rPr>
        <w:t>.</w:t>
      </w:r>
    </w:p>
    <w:p w14:paraId="6EA17C43" w14:textId="77777777" w:rsidR="004D10BC" w:rsidRPr="004D10BC" w:rsidRDefault="004D10BC" w:rsidP="00E4101B">
      <w:pPr>
        <w:numPr>
          <w:ilvl w:val="2"/>
          <w:numId w:val="2"/>
        </w:numPr>
        <w:tabs>
          <w:tab w:val="left" w:pos="1418"/>
        </w:tabs>
        <w:spacing w:before="120" w:after="120"/>
        <w:ind w:left="1418" w:hanging="709"/>
        <w:jc w:val="both"/>
        <w:rPr>
          <w:rFonts w:ascii="Arial" w:hAnsi="Arial" w:cs="Arial"/>
        </w:rPr>
      </w:pPr>
      <w:r w:rsidRPr="004D10BC">
        <w:rPr>
          <w:rFonts w:ascii="Arial" w:hAnsi="Arial" w:cs="Arial"/>
        </w:rPr>
        <w:t>The Government and CCS are committed to paying fair remuneration for outcome based media buying, quality of service and transparency.  The pricing grids provide an "Agency Cost" tab for the Agency to provide the remuneration requirements under four areas:</w:t>
      </w:r>
    </w:p>
    <w:p w14:paraId="4428F679" w14:textId="77777777" w:rsidR="004D10BC" w:rsidRPr="004D10BC" w:rsidRDefault="004D10BC" w:rsidP="00E4101B">
      <w:pPr>
        <w:spacing w:before="120" w:after="120"/>
        <w:ind w:left="1985" w:hanging="567"/>
        <w:jc w:val="both"/>
        <w:rPr>
          <w:rFonts w:ascii="Arial" w:hAnsi="Arial" w:cs="Arial"/>
        </w:rPr>
      </w:pPr>
      <w:r w:rsidRPr="004D10BC">
        <w:rPr>
          <w:rFonts w:ascii="Arial" w:hAnsi="Arial" w:cs="Arial"/>
        </w:rPr>
        <w:t xml:space="preserve">a) </w:t>
      </w:r>
      <w:r w:rsidRPr="004D10BC">
        <w:rPr>
          <w:rFonts w:ascii="Arial" w:hAnsi="Arial" w:cs="Arial"/>
        </w:rPr>
        <w:tab/>
        <w:t>Agency commission - as each call off operates independently agency services will need to be paid for using a commission based model. The agency is asked to consider the above provision in structuring a commission model to drive media neutrality and best advice.</w:t>
      </w:r>
    </w:p>
    <w:p w14:paraId="72845B97" w14:textId="77777777" w:rsidR="004D10BC" w:rsidRPr="004D10BC" w:rsidRDefault="004D10BC" w:rsidP="00E4101B">
      <w:pPr>
        <w:spacing w:before="120" w:after="120"/>
        <w:ind w:left="1985" w:hanging="567"/>
        <w:jc w:val="both"/>
        <w:rPr>
          <w:rFonts w:ascii="Arial" w:hAnsi="Arial" w:cs="Arial"/>
        </w:rPr>
      </w:pPr>
      <w:r w:rsidRPr="004D10BC">
        <w:rPr>
          <w:rFonts w:ascii="Arial" w:hAnsi="Arial" w:cs="Arial"/>
        </w:rPr>
        <w:lastRenderedPageBreak/>
        <w:t xml:space="preserve">b) </w:t>
      </w:r>
      <w:r w:rsidRPr="004D10BC">
        <w:rPr>
          <w:rFonts w:ascii="Arial" w:hAnsi="Arial" w:cs="Arial"/>
        </w:rPr>
        <w:tab/>
        <w:t>Programmatic trading desk - within each digital media requirement the role of programmatic trading desk using a disclosed model, needs consideration.  A commission model is expected to work alongside other media commissions, to identify any additional fees required.</w:t>
      </w:r>
    </w:p>
    <w:p w14:paraId="5ABAB5AD" w14:textId="77777777" w:rsidR="004D10BC" w:rsidRPr="004D10BC" w:rsidRDefault="004D10BC" w:rsidP="00E4101B">
      <w:pPr>
        <w:spacing w:before="120" w:after="120"/>
        <w:ind w:left="1985" w:hanging="567"/>
        <w:jc w:val="both"/>
        <w:rPr>
          <w:rFonts w:ascii="Arial" w:hAnsi="Arial" w:cs="Arial"/>
        </w:rPr>
      </w:pPr>
      <w:r w:rsidRPr="004D10BC">
        <w:rPr>
          <w:rFonts w:ascii="Arial" w:hAnsi="Arial" w:cs="Arial"/>
        </w:rPr>
        <w:t xml:space="preserve">c) </w:t>
      </w:r>
      <w:r w:rsidRPr="004D10BC">
        <w:rPr>
          <w:rFonts w:ascii="Arial" w:hAnsi="Arial" w:cs="Arial"/>
        </w:rPr>
        <w:tab/>
        <w:t>Rebates - declaration of 100% of rebates from Government spend is required, to ensure return of media owner benefits from agency/group trading proportionate to Government share of spend.  The agency should provide an annual estimate of rebates by media type, and contract compliance audits will be conducted to ensure full disclosure and correct returns.</w:t>
      </w:r>
    </w:p>
    <w:p w14:paraId="47D89792" w14:textId="77777777" w:rsidR="004D10BC" w:rsidRPr="004D10BC" w:rsidRDefault="004D10BC" w:rsidP="00E4101B">
      <w:pPr>
        <w:spacing w:before="120" w:after="120"/>
        <w:ind w:left="1985" w:hanging="567"/>
        <w:jc w:val="both"/>
        <w:rPr>
          <w:rFonts w:ascii="Arial" w:hAnsi="Arial" w:cs="Arial"/>
        </w:rPr>
      </w:pPr>
      <w:r w:rsidRPr="004D10BC">
        <w:rPr>
          <w:rFonts w:ascii="Arial" w:hAnsi="Arial" w:cs="Arial"/>
        </w:rPr>
        <w:t xml:space="preserve">d) </w:t>
      </w:r>
      <w:r w:rsidRPr="004D10BC">
        <w:rPr>
          <w:rFonts w:ascii="Arial" w:hAnsi="Arial" w:cs="Arial"/>
        </w:rPr>
        <w:tab/>
        <w:t>Performance incentives - Government is keen to ensure agency remuneration is linked to agency success in delivering better outcomes for media buying budgets.  A remuneration framework with incentive achieved and incentive missed laddering profiles is required to base additional remuneration for above expectation delivery, but also recognising any shortfall in delivery.  Suggested metrics for performance incentives should consider the level of incentives and a suitable mechanism for funding of payment; metrics may include delivery of outcomes, quality of service and media pricing.</w:t>
      </w:r>
    </w:p>
    <w:p w14:paraId="5B3BA131" w14:textId="77777777" w:rsidR="00E55106" w:rsidRPr="0043767C" w:rsidRDefault="006F5647" w:rsidP="00E4101B">
      <w:pPr>
        <w:numPr>
          <w:ilvl w:val="1"/>
          <w:numId w:val="2"/>
        </w:numPr>
        <w:tabs>
          <w:tab w:val="left" w:pos="709"/>
        </w:tabs>
        <w:spacing w:before="120" w:after="120"/>
        <w:ind w:left="680" w:hanging="680"/>
        <w:jc w:val="both"/>
        <w:rPr>
          <w:rFonts w:ascii="Arial" w:hAnsi="Arial" w:cs="Arial"/>
          <w:b/>
        </w:rPr>
      </w:pPr>
      <w:r w:rsidRPr="0043767C">
        <w:rPr>
          <w:rFonts w:ascii="Arial" w:hAnsi="Arial" w:cs="Arial"/>
          <w:b/>
        </w:rPr>
        <w:t>International</w:t>
      </w:r>
    </w:p>
    <w:p w14:paraId="19A3B6E2" w14:textId="59E7D32D" w:rsidR="00E55106" w:rsidRDefault="006F5647" w:rsidP="00B70E0A">
      <w:pPr>
        <w:numPr>
          <w:ilvl w:val="2"/>
          <w:numId w:val="2"/>
        </w:numPr>
        <w:spacing w:before="120" w:after="120"/>
        <w:ind w:left="1418" w:hanging="709"/>
        <w:jc w:val="both"/>
        <w:rPr>
          <w:rFonts w:ascii="Arial" w:hAnsi="Arial" w:cs="Arial"/>
        </w:rPr>
      </w:pPr>
      <w:r w:rsidRPr="00E55106">
        <w:rPr>
          <w:rFonts w:ascii="Arial" w:hAnsi="Arial" w:cs="Arial"/>
        </w:rPr>
        <w:t xml:space="preserve">The Agency shall execute media buying plans on an international basis across the same channels mentioned in </w:t>
      </w:r>
      <w:r w:rsidR="00C31667">
        <w:rPr>
          <w:rFonts w:ascii="Arial" w:hAnsi="Arial" w:cs="Arial"/>
        </w:rPr>
        <w:t xml:space="preserve">Clause </w:t>
      </w:r>
      <w:r w:rsidR="00694C93">
        <w:rPr>
          <w:rFonts w:ascii="Arial" w:hAnsi="Arial" w:cs="Arial"/>
        </w:rPr>
        <w:fldChar w:fldCharType="begin"/>
      </w:r>
      <w:r w:rsidR="00694C93">
        <w:rPr>
          <w:rFonts w:ascii="Arial" w:hAnsi="Arial" w:cs="Arial"/>
        </w:rPr>
        <w:instrText xml:space="preserve"> REF _Ref501401466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2.11.4</w:t>
      </w:r>
      <w:r w:rsidR="00694C93">
        <w:rPr>
          <w:rFonts w:ascii="Arial" w:hAnsi="Arial" w:cs="Arial"/>
        </w:rPr>
        <w:fldChar w:fldCharType="end"/>
      </w:r>
      <w:r w:rsidRPr="00E55106">
        <w:rPr>
          <w:rFonts w:ascii="Arial" w:hAnsi="Arial" w:cs="Arial"/>
        </w:rPr>
        <w:t xml:space="preserve">. </w:t>
      </w:r>
    </w:p>
    <w:p w14:paraId="38ABCD06" w14:textId="77777777" w:rsidR="00FD048C" w:rsidRPr="00FD048C" w:rsidRDefault="00FD048C" w:rsidP="00E4101B">
      <w:pPr>
        <w:numPr>
          <w:ilvl w:val="2"/>
          <w:numId w:val="2"/>
        </w:numPr>
        <w:tabs>
          <w:tab w:val="left" w:pos="1418"/>
        </w:tabs>
        <w:spacing w:before="120" w:after="120"/>
        <w:ind w:left="1418" w:hanging="709"/>
        <w:jc w:val="both"/>
        <w:rPr>
          <w:rFonts w:ascii="Arial" w:hAnsi="Arial" w:cs="Arial"/>
        </w:rPr>
      </w:pPr>
      <w:r w:rsidRPr="00FD048C">
        <w:rPr>
          <w:rFonts w:ascii="Arial" w:hAnsi="Arial" w:cs="Arial"/>
        </w:rPr>
        <w:t xml:space="preserve">The Government </w:t>
      </w:r>
      <w:r w:rsidR="004D10BC">
        <w:rPr>
          <w:rFonts w:ascii="Arial" w:hAnsi="Arial" w:cs="Arial"/>
        </w:rPr>
        <w:t xml:space="preserve">call offs for international </w:t>
      </w:r>
      <w:r w:rsidRPr="00FD048C">
        <w:rPr>
          <w:rFonts w:ascii="Arial" w:hAnsi="Arial" w:cs="Arial"/>
        </w:rPr>
        <w:t>activity has a wide range of target audiences including (but not limi</w:t>
      </w:r>
      <w:r w:rsidR="00413A77">
        <w:rPr>
          <w:rFonts w:ascii="Arial" w:hAnsi="Arial" w:cs="Arial"/>
        </w:rPr>
        <w:t>ted to) consumer, business and G</w:t>
      </w:r>
      <w:r w:rsidRPr="00FD048C">
        <w:rPr>
          <w:rFonts w:ascii="Arial" w:hAnsi="Arial" w:cs="Arial"/>
        </w:rPr>
        <w:t>overnment for medi</w:t>
      </w:r>
      <w:r>
        <w:rPr>
          <w:rFonts w:ascii="Arial" w:hAnsi="Arial" w:cs="Arial"/>
        </w:rPr>
        <w:t>a activity.  This requires the A</w:t>
      </w:r>
      <w:r w:rsidRPr="00FD048C">
        <w:rPr>
          <w:rFonts w:ascii="Arial" w:hAnsi="Arial" w:cs="Arial"/>
        </w:rPr>
        <w:t>gency to provide specialist B</w:t>
      </w:r>
      <w:r w:rsidR="00413A77">
        <w:rPr>
          <w:rFonts w:ascii="Arial" w:hAnsi="Arial" w:cs="Arial"/>
        </w:rPr>
        <w:t xml:space="preserve">usiness to Business (B2B) </w:t>
      </w:r>
      <w:r w:rsidRPr="00FD048C">
        <w:rPr>
          <w:rFonts w:ascii="Arial" w:hAnsi="Arial" w:cs="Arial"/>
        </w:rPr>
        <w:t xml:space="preserve">and </w:t>
      </w:r>
      <w:r w:rsidR="00413A77">
        <w:rPr>
          <w:rFonts w:ascii="Arial" w:hAnsi="Arial" w:cs="Arial"/>
        </w:rPr>
        <w:t>G</w:t>
      </w:r>
      <w:r w:rsidRPr="00FD048C">
        <w:rPr>
          <w:rFonts w:ascii="Arial" w:hAnsi="Arial" w:cs="Arial"/>
        </w:rPr>
        <w:t xml:space="preserve">overnment audience targeting, in addition to the same consumer targeting from UK activity. </w:t>
      </w:r>
    </w:p>
    <w:p w14:paraId="31E53F9D" w14:textId="77777777" w:rsidR="00FD048C" w:rsidRPr="00FD048C" w:rsidRDefault="00FD048C" w:rsidP="00E4101B">
      <w:pPr>
        <w:numPr>
          <w:ilvl w:val="2"/>
          <w:numId w:val="2"/>
        </w:numPr>
        <w:tabs>
          <w:tab w:val="left" w:pos="1418"/>
        </w:tabs>
        <w:spacing w:before="120" w:after="120"/>
        <w:ind w:left="1418" w:hanging="709"/>
        <w:jc w:val="both"/>
        <w:rPr>
          <w:rFonts w:ascii="Arial" w:hAnsi="Arial" w:cs="Arial"/>
        </w:rPr>
      </w:pPr>
      <w:r w:rsidRPr="00FD048C">
        <w:rPr>
          <w:rFonts w:ascii="Arial" w:hAnsi="Arial" w:cs="Arial"/>
        </w:rPr>
        <w:t>Typically international campaigns can require multiple regional mar</w:t>
      </w:r>
      <w:r w:rsidR="00413A77">
        <w:rPr>
          <w:rFonts w:ascii="Arial" w:hAnsi="Arial" w:cs="Arial"/>
        </w:rPr>
        <w:t>ket implementation by regional A</w:t>
      </w:r>
      <w:r w:rsidRPr="00FD048C">
        <w:rPr>
          <w:rFonts w:ascii="Arial" w:hAnsi="Arial" w:cs="Arial"/>
        </w:rPr>
        <w:t xml:space="preserve">gency teams in </w:t>
      </w:r>
      <w:r w:rsidR="00413A77">
        <w:rPr>
          <w:rFonts w:ascii="Arial" w:hAnsi="Arial" w:cs="Arial"/>
        </w:rPr>
        <w:t xml:space="preserve">North </w:t>
      </w:r>
      <w:r w:rsidRPr="00FD048C">
        <w:rPr>
          <w:rFonts w:ascii="Arial" w:hAnsi="Arial" w:cs="Arial"/>
        </w:rPr>
        <w:t>America, E</w:t>
      </w:r>
      <w:r w:rsidR="00413A77">
        <w:rPr>
          <w:rFonts w:ascii="Arial" w:hAnsi="Arial" w:cs="Arial"/>
        </w:rPr>
        <w:t xml:space="preserve">urope, </w:t>
      </w:r>
      <w:r w:rsidRPr="00FD048C">
        <w:rPr>
          <w:rFonts w:ascii="Arial" w:hAnsi="Arial" w:cs="Arial"/>
        </w:rPr>
        <w:t>M</w:t>
      </w:r>
      <w:r w:rsidR="00413A77">
        <w:rPr>
          <w:rFonts w:ascii="Arial" w:hAnsi="Arial" w:cs="Arial"/>
        </w:rPr>
        <w:t xml:space="preserve">iddle </w:t>
      </w:r>
      <w:r w:rsidRPr="00FD048C">
        <w:rPr>
          <w:rFonts w:ascii="Arial" w:hAnsi="Arial" w:cs="Arial"/>
        </w:rPr>
        <w:t>E</w:t>
      </w:r>
      <w:r w:rsidR="00413A77">
        <w:rPr>
          <w:rFonts w:ascii="Arial" w:hAnsi="Arial" w:cs="Arial"/>
        </w:rPr>
        <w:t>ast and Africa</w:t>
      </w:r>
      <w:r w:rsidRPr="00FD048C">
        <w:rPr>
          <w:rFonts w:ascii="Arial" w:hAnsi="Arial" w:cs="Arial"/>
        </w:rPr>
        <w:t xml:space="preserve"> and A</w:t>
      </w:r>
      <w:r w:rsidR="00413A77">
        <w:rPr>
          <w:rFonts w:ascii="Arial" w:hAnsi="Arial" w:cs="Arial"/>
        </w:rPr>
        <w:t>sia Pacific, coordinated by a UK based A</w:t>
      </w:r>
      <w:r w:rsidRPr="00FD048C">
        <w:rPr>
          <w:rFonts w:ascii="Arial" w:hAnsi="Arial" w:cs="Arial"/>
        </w:rPr>
        <w:t>gency central team.</w:t>
      </w:r>
    </w:p>
    <w:p w14:paraId="42C63B1C" w14:textId="77777777" w:rsidR="00F34954" w:rsidRPr="00F34954" w:rsidRDefault="00F34954" w:rsidP="00E4101B">
      <w:pPr>
        <w:numPr>
          <w:ilvl w:val="2"/>
          <w:numId w:val="2"/>
        </w:numPr>
        <w:tabs>
          <w:tab w:val="left" w:pos="1418"/>
        </w:tabs>
        <w:spacing w:before="120" w:after="120"/>
        <w:ind w:left="1418" w:hanging="709"/>
        <w:jc w:val="both"/>
        <w:rPr>
          <w:rFonts w:ascii="Arial" w:hAnsi="Arial" w:cs="Arial"/>
        </w:rPr>
      </w:pPr>
      <w:r w:rsidRPr="00F34954">
        <w:rPr>
          <w:rFonts w:ascii="Arial" w:hAnsi="Arial" w:cs="Arial"/>
        </w:rPr>
        <w:t>Indicative spend levels by media are provided in Bid Pack 3, Part D clause 11.1, covering consumer and B2B requirements.  The Agency must be able to create and execute plans on an international basis for consumer and B2B specialist audiences.  International briefs will require coordination from UK, and inclusion in dashboard reporting.</w:t>
      </w:r>
    </w:p>
    <w:p w14:paraId="49D6692D" w14:textId="77777777" w:rsidR="00E55106" w:rsidRPr="00494A01" w:rsidRDefault="00E55106" w:rsidP="00E4101B">
      <w:pPr>
        <w:numPr>
          <w:ilvl w:val="1"/>
          <w:numId w:val="2"/>
        </w:numPr>
        <w:tabs>
          <w:tab w:val="left" w:pos="709"/>
        </w:tabs>
        <w:spacing w:before="120" w:after="120"/>
        <w:ind w:left="680" w:hanging="680"/>
        <w:jc w:val="both"/>
        <w:rPr>
          <w:rFonts w:ascii="Arial" w:hAnsi="Arial" w:cs="Arial"/>
          <w:b/>
        </w:rPr>
      </w:pPr>
      <w:r w:rsidRPr="00305986">
        <w:rPr>
          <w:rFonts w:ascii="Arial" w:hAnsi="Arial" w:cs="Arial"/>
          <w:b/>
        </w:rPr>
        <w:t>Regional and local</w:t>
      </w:r>
      <w:r w:rsidRPr="00494A01">
        <w:rPr>
          <w:rFonts w:ascii="Arial" w:hAnsi="Arial" w:cs="Arial"/>
          <w:b/>
        </w:rPr>
        <w:t xml:space="preserve"> </w:t>
      </w:r>
    </w:p>
    <w:p w14:paraId="418DD28B" w14:textId="77777777" w:rsidR="00E55106" w:rsidRDefault="006F5647" w:rsidP="00E4101B">
      <w:pPr>
        <w:numPr>
          <w:ilvl w:val="2"/>
          <w:numId w:val="2"/>
        </w:numPr>
        <w:tabs>
          <w:tab w:val="left" w:pos="1418"/>
        </w:tabs>
        <w:spacing w:before="120" w:after="120"/>
        <w:ind w:left="1418" w:hanging="709"/>
        <w:jc w:val="both"/>
        <w:rPr>
          <w:rFonts w:ascii="Arial" w:hAnsi="Arial" w:cs="Arial"/>
        </w:rPr>
      </w:pPr>
      <w:r w:rsidRPr="00E55106">
        <w:rPr>
          <w:rFonts w:ascii="Arial" w:hAnsi="Arial" w:cs="Arial"/>
        </w:rPr>
        <w:lastRenderedPageBreak/>
        <w:t>Government has a duty to communicate with audiences in every region in the UK. The Agency must be able to create and execute plans on a regional / local basis in the UK.</w:t>
      </w:r>
    </w:p>
    <w:p w14:paraId="78D2E740" w14:textId="77777777" w:rsidR="006F5647" w:rsidRPr="0043767C" w:rsidRDefault="006F5647" w:rsidP="00E4101B">
      <w:pPr>
        <w:numPr>
          <w:ilvl w:val="1"/>
          <w:numId w:val="2"/>
        </w:numPr>
        <w:tabs>
          <w:tab w:val="left" w:pos="709"/>
        </w:tabs>
        <w:spacing w:before="120" w:after="120"/>
        <w:ind w:left="680" w:hanging="680"/>
        <w:jc w:val="both"/>
        <w:rPr>
          <w:rFonts w:ascii="Arial" w:hAnsi="Arial" w:cs="Arial"/>
          <w:b/>
        </w:rPr>
      </w:pPr>
      <w:r w:rsidRPr="0043767C">
        <w:rPr>
          <w:rFonts w:ascii="Arial" w:hAnsi="Arial" w:cs="Arial"/>
          <w:b/>
        </w:rPr>
        <w:t>Sponsorships, Promotions, Advertorials, media partnerships</w:t>
      </w:r>
      <w:r w:rsidR="00E55106" w:rsidRPr="0043767C">
        <w:rPr>
          <w:rFonts w:ascii="Arial" w:hAnsi="Arial" w:cs="Arial"/>
        </w:rPr>
        <w:t>.</w:t>
      </w:r>
    </w:p>
    <w:p w14:paraId="4DFE6A66" w14:textId="77777777" w:rsidR="006F5647" w:rsidRPr="00E55106" w:rsidRDefault="00E55106" w:rsidP="00E4101B">
      <w:pPr>
        <w:numPr>
          <w:ilvl w:val="2"/>
          <w:numId w:val="2"/>
        </w:numPr>
        <w:tabs>
          <w:tab w:val="left" w:pos="1418"/>
        </w:tabs>
        <w:spacing w:before="120" w:after="120"/>
        <w:ind w:left="1418" w:hanging="709"/>
        <w:jc w:val="both"/>
        <w:rPr>
          <w:rFonts w:ascii="Arial" w:hAnsi="Arial" w:cs="Arial"/>
        </w:rPr>
      </w:pPr>
      <w:r>
        <w:rPr>
          <w:rFonts w:ascii="Arial" w:hAnsi="Arial" w:cs="Arial"/>
        </w:rPr>
        <w:t>When required</w:t>
      </w:r>
      <w:r w:rsidR="00C31667">
        <w:rPr>
          <w:rFonts w:ascii="Arial" w:hAnsi="Arial" w:cs="Arial"/>
        </w:rPr>
        <w:t xml:space="preserve"> in writing</w:t>
      </w:r>
      <w:r>
        <w:rPr>
          <w:rFonts w:ascii="Arial" w:hAnsi="Arial" w:cs="Arial"/>
        </w:rPr>
        <w:t xml:space="preserve"> t</w:t>
      </w:r>
      <w:r w:rsidR="006F5647" w:rsidRPr="00E55106">
        <w:rPr>
          <w:rFonts w:ascii="Arial" w:hAnsi="Arial" w:cs="Arial"/>
        </w:rPr>
        <w:t>he Agency will</w:t>
      </w:r>
      <w:r>
        <w:rPr>
          <w:rFonts w:ascii="Arial" w:hAnsi="Arial" w:cs="Arial"/>
        </w:rPr>
        <w:t>,</w:t>
      </w:r>
      <w:r w:rsidR="006F5647" w:rsidRPr="00E55106">
        <w:rPr>
          <w:rFonts w:ascii="Arial" w:hAnsi="Arial" w:cs="Arial"/>
        </w:rPr>
        <w:t xml:space="preserve"> on behalf of the </w:t>
      </w:r>
      <w:r>
        <w:rPr>
          <w:rFonts w:ascii="Arial" w:hAnsi="Arial" w:cs="Arial"/>
        </w:rPr>
        <w:t>C</w:t>
      </w:r>
      <w:r w:rsidR="006F5647" w:rsidRPr="00E55106">
        <w:rPr>
          <w:rFonts w:ascii="Arial" w:hAnsi="Arial" w:cs="Arial"/>
        </w:rPr>
        <w:t>lient</w:t>
      </w:r>
      <w:r>
        <w:rPr>
          <w:rFonts w:ascii="Arial" w:hAnsi="Arial" w:cs="Arial"/>
        </w:rPr>
        <w:t>,</w:t>
      </w:r>
      <w:r w:rsidR="006F5647" w:rsidRPr="00E55106">
        <w:rPr>
          <w:rFonts w:ascii="Arial" w:hAnsi="Arial" w:cs="Arial"/>
        </w:rPr>
        <w:t xml:space="preserve"> negotiate custom packages and partnerships with </w:t>
      </w:r>
      <w:r w:rsidR="0015385D">
        <w:rPr>
          <w:rFonts w:ascii="Arial" w:hAnsi="Arial" w:cs="Arial"/>
        </w:rPr>
        <w:t>Media O</w:t>
      </w:r>
      <w:r w:rsidR="0015385D" w:rsidRPr="00D216E5">
        <w:rPr>
          <w:rFonts w:ascii="Arial" w:hAnsi="Arial" w:cs="Arial"/>
        </w:rPr>
        <w:t>wner</w:t>
      </w:r>
      <w:r w:rsidR="0015385D">
        <w:rPr>
          <w:rFonts w:ascii="Arial" w:hAnsi="Arial" w:cs="Arial"/>
        </w:rPr>
        <w:t>s</w:t>
      </w:r>
      <w:r w:rsidR="006F5647" w:rsidRPr="00E55106">
        <w:rPr>
          <w:rFonts w:ascii="Arial" w:hAnsi="Arial" w:cs="Arial"/>
        </w:rPr>
        <w:t xml:space="preserve">. The cost of each elements of the package should be made transparent to the </w:t>
      </w:r>
      <w:r>
        <w:rPr>
          <w:rFonts w:ascii="Arial" w:hAnsi="Arial" w:cs="Arial"/>
        </w:rPr>
        <w:t>Client</w:t>
      </w:r>
      <w:r w:rsidR="006F5647" w:rsidRPr="00E55106">
        <w:rPr>
          <w:rFonts w:ascii="Arial" w:hAnsi="Arial" w:cs="Arial"/>
        </w:rPr>
        <w:t xml:space="preserve"> and any discounts achieved.</w:t>
      </w:r>
    </w:p>
    <w:p w14:paraId="3444B77A" w14:textId="77777777" w:rsidR="00E55106" w:rsidRPr="0043767C" w:rsidRDefault="00E55106" w:rsidP="00E4101B">
      <w:pPr>
        <w:numPr>
          <w:ilvl w:val="1"/>
          <w:numId w:val="2"/>
        </w:numPr>
        <w:tabs>
          <w:tab w:val="left" w:pos="709"/>
        </w:tabs>
        <w:spacing w:before="120" w:after="120"/>
        <w:ind w:left="680" w:hanging="680"/>
        <w:jc w:val="both"/>
        <w:rPr>
          <w:rFonts w:ascii="Arial" w:hAnsi="Arial" w:cs="Arial"/>
          <w:b/>
        </w:rPr>
      </w:pPr>
      <w:r w:rsidRPr="0043767C">
        <w:rPr>
          <w:rFonts w:ascii="Arial" w:hAnsi="Arial" w:cs="Arial"/>
          <w:b/>
        </w:rPr>
        <w:t xml:space="preserve">Clash management and audience saturation </w:t>
      </w:r>
    </w:p>
    <w:p w14:paraId="4B3F96CA" w14:textId="77777777" w:rsidR="00E55106" w:rsidRDefault="006F5647" w:rsidP="00E4101B">
      <w:pPr>
        <w:numPr>
          <w:ilvl w:val="2"/>
          <w:numId w:val="2"/>
        </w:numPr>
        <w:tabs>
          <w:tab w:val="left" w:pos="1418"/>
        </w:tabs>
        <w:spacing w:before="120" w:after="120"/>
        <w:ind w:left="1418" w:hanging="709"/>
        <w:jc w:val="both"/>
        <w:rPr>
          <w:rFonts w:ascii="Arial" w:hAnsi="Arial" w:cs="Arial"/>
        </w:rPr>
      </w:pPr>
      <w:r w:rsidRPr="006F5647">
        <w:rPr>
          <w:rFonts w:ascii="Arial" w:hAnsi="Arial" w:cs="Arial"/>
        </w:rPr>
        <w:t>The Agency will have measures in place to prevent artificial price rises as a result of the Client’s biddable campaigns competing over the same audiences.</w:t>
      </w:r>
    </w:p>
    <w:p w14:paraId="6188AA8F" w14:textId="77777777" w:rsidR="006F5647" w:rsidRDefault="006F5647" w:rsidP="00E4101B">
      <w:pPr>
        <w:numPr>
          <w:ilvl w:val="2"/>
          <w:numId w:val="2"/>
        </w:numPr>
        <w:tabs>
          <w:tab w:val="left" w:pos="1418"/>
        </w:tabs>
        <w:spacing w:before="120" w:after="120"/>
        <w:ind w:left="1418" w:hanging="709"/>
        <w:jc w:val="both"/>
        <w:rPr>
          <w:rFonts w:ascii="Arial" w:hAnsi="Arial" w:cs="Arial"/>
        </w:rPr>
      </w:pPr>
      <w:r w:rsidRPr="00E55106">
        <w:rPr>
          <w:rFonts w:ascii="Arial" w:hAnsi="Arial" w:cs="Arial"/>
        </w:rPr>
        <w:t>The Agency will put in place frequency caps across all channels</w:t>
      </w:r>
      <w:r w:rsidR="00DB3233">
        <w:rPr>
          <w:rFonts w:ascii="Arial" w:hAnsi="Arial" w:cs="Arial"/>
        </w:rPr>
        <w:t xml:space="preserve"> where measurable</w:t>
      </w:r>
      <w:r w:rsidRPr="00E55106">
        <w:rPr>
          <w:rFonts w:ascii="Arial" w:hAnsi="Arial" w:cs="Arial"/>
        </w:rPr>
        <w:t xml:space="preserve">, not only on individual campaigns, but for audiences as well to prevent over-saturation and message fatigue for </w:t>
      </w:r>
      <w:r w:rsidR="002F579F">
        <w:rPr>
          <w:rFonts w:ascii="Arial" w:hAnsi="Arial" w:cs="Arial"/>
        </w:rPr>
        <w:t>G</w:t>
      </w:r>
      <w:r w:rsidRPr="00E55106">
        <w:rPr>
          <w:rFonts w:ascii="Arial" w:hAnsi="Arial" w:cs="Arial"/>
        </w:rPr>
        <w:t xml:space="preserve">overnment campaigns. </w:t>
      </w:r>
    </w:p>
    <w:p w14:paraId="53040E5C" w14:textId="77777777" w:rsidR="00A26780" w:rsidRPr="0043767C" w:rsidRDefault="00A26780" w:rsidP="00E4101B">
      <w:pPr>
        <w:numPr>
          <w:ilvl w:val="1"/>
          <w:numId w:val="2"/>
        </w:numPr>
        <w:tabs>
          <w:tab w:val="left" w:pos="709"/>
        </w:tabs>
        <w:spacing w:before="120" w:after="120"/>
        <w:ind w:left="680" w:hanging="680"/>
        <w:jc w:val="both"/>
        <w:rPr>
          <w:rFonts w:ascii="Arial" w:hAnsi="Arial" w:cs="Arial"/>
        </w:rPr>
      </w:pPr>
      <w:r>
        <w:rPr>
          <w:rFonts w:ascii="Arial" w:hAnsi="Arial" w:cs="Arial"/>
          <w:b/>
        </w:rPr>
        <w:t xml:space="preserve">Standards </w:t>
      </w:r>
    </w:p>
    <w:p w14:paraId="5DA7B42A" w14:textId="77777777" w:rsidR="00791038" w:rsidRDefault="00791038" w:rsidP="00E4101B">
      <w:pPr>
        <w:numPr>
          <w:ilvl w:val="2"/>
          <w:numId w:val="2"/>
        </w:numPr>
        <w:tabs>
          <w:tab w:val="left" w:pos="709"/>
        </w:tabs>
        <w:spacing w:before="120" w:after="120"/>
        <w:ind w:left="1418" w:hanging="709"/>
        <w:jc w:val="both"/>
        <w:rPr>
          <w:rFonts w:ascii="Arial" w:hAnsi="Arial" w:cs="Arial"/>
        </w:rPr>
      </w:pPr>
      <w:r>
        <w:rPr>
          <w:rFonts w:ascii="Arial" w:hAnsi="Arial" w:cs="Arial"/>
        </w:rPr>
        <w:t>The Agency shall at all times during th</w:t>
      </w:r>
      <w:r w:rsidR="007332F8">
        <w:rPr>
          <w:rFonts w:ascii="Arial" w:hAnsi="Arial" w:cs="Arial"/>
        </w:rPr>
        <w:t>e Term and the term of any Call-</w:t>
      </w:r>
      <w:r>
        <w:rPr>
          <w:rFonts w:ascii="Arial" w:hAnsi="Arial" w:cs="Arial"/>
        </w:rPr>
        <w:t xml:space="preserve">Off Contract comply with the supplier code of conduct (as updated from time to time) as found at </w:t>
      </w:r>
      <w:hyperlink r:id="rId14" w:history="1">
        <w:r w:rsidR="009E4C5A" w:rsidRPr="00826281">
          <w:rPr>
            <w:rStyle w:val="Hyperlink"/>
            <w:rFonts w:ascii="Arial" w:hAnsi="Arial" w:cs="Arial"/>
          </w:rPr>
          <w:t>https://www.gov.uk/government/publications/supplier-code-of-conduct</w:t>
        </w:r>
      </w:hyperlink>
      <w:r>
        <w:rPr>
          <w:rFonts w:ascii="Arial" w:hAnsi="Arial" w:cs="Arial"/>
        </w:rPr>
        <w:t>.</w:t>
      </w:r>
    </w:p>
    <w:p w14:paraId="05B799CF" w14:textId="77777777" w:rsidR="00991A17" w:rsidRPr="00991A17" w:rsidRDefault="00991A17" w:rsidP="00E4101B">
      <w:pPr>
        <w:numPr>
          <w:ilvl w:val="2"/>
          <w:numId w:val="2"/>
        </w:numPr>
        <w:tabs>
          <w:tab w:val="left" w:pos="709"/>
        </w:tabs>
        <w:spacing w:before="120" w:after="120"/>
        <w:ind w:left="1418" w:hanging="709"/>
        <w:jc w:val="both"/>
        <w:rPr>
          <w:rFonts w:ascii="Arial" w:hAnsi="Arial" w:cs="Arial"/>
        </w:rPr>
      </w:pPr>
      <w:r>
        <w:rPr>
          <w:rFonts w:ascii="Arial" w:hAnsi="Arial" w:cs="Arial"/>
        </w:rPr>
        <w:t xml:space="preserve">The </w:t>
      </w:r>
      <w:r w:rsidRPr="00991A17">
        <w:rPr>
          <w:rFonts w:ascii="Arial" w:hAnsi="Arial" w:cs="Arial"/>
        </w:rPr>
        <w:t xml:space="preserve">Government expects viewability standards </w:t>
      </w:r>
      <w:r>
        <w:rPr>
          <w:rFonts w:ascii="Arial" w:hAnsi="Arial" w:cs="Arial"/>
        </w:rPr>
        <w:t xml:space="preserve">(i.e. Viewable Impressions) are </w:t>
      </w:r>
      <w:r w:rsidRPr="00991A17">
        <w:rPr>
          <w:rFonts w:ascii="Arial" w:hAnsi="Arial" w:cs="Arial"/>
        </w:rPr>
        <w:t xml:space="preserve">to be implemented as standard across relevant digital advertising. While these are the expected standards, specific viewability levels will be confirmed in the </w:t>
      </w:r>
      <w:r>
        <w:rPr>
          <w:rFonts w:ascii="Arial" w:hAnsi="Arial" w:cs="Arial"/>
        </w:rPr>
        <w:t>C</w:t>
      </w:r>
      <w:r w:rsidRPr="00991A17">
        <w:rPr>
          <w:rFonts w:ascii="Arial" w:hAnsi="Arial" w:cs="Arial"/>
        </w:rPr>
        <w:t>all-</w:t>
      </w:r>
      <w:r>
        <w:rPr>
          <w:rFonts w:ascii="Arial" w:hAnsi="Arial" w:cs="Arial"/>
        </w:rPr>
        <w:t>Off C</w:t>
      </w:r>
      <w:r w:rsidRPr="00991A17">
        <w:rPr>
          <w:rFonts w:ascii="Arial" w:hAnsi="Arial" w:cs="Arial"/>
        </w:rPr>
        <w:t>ontracts for each campaign</w:t>
      </w:r>
      <w:r>
        <w:rPr>
          <w:rFonts w:ascii="Arial" w:hAnsi="Arial" w:cs="Arial"/>
        </w:rPr>
        <w:t xml:space="preserve"> and Brief</w:t>
      </w:r>
      <w:r w:rsidRPr="00991A17">
        <w:rPr>
          <w:rFonts w:ascii="Arial" w:hAnsi="Arial" w:cs="Arial"/>
        </w:rPr>
        <w:t xml:space="preserve">. </w:t>
      </w:r>
    </w:p>
    <w:p w14:paraId="6F9458E9" w14:textId="77777777" w:rsidR="00F34954" w:rsidRPr="00F34954" w:rsidRDefault="00F34954" w:rsidP="00E4101B">
      <w:pPr>
        <w:numPr>
          <w:ilvl w:val="2"/>
          <w:numId w:val="2"/>
        </w:numPr>
        <w:tabs>
          <w:tab w:val="left" w:pos="709"/>
        </w:tabs>
        <w:spacing w:before="120" w:after="120"/>
        <w:ind w:left="1418" w:hanging="709"/>
        <w:jc w:val="both"/>
        <w:rPr>
          <w:rFonts w:ascii="Arial" w:hAnsi="Arial" w:cs="Arial"/>
        </w:rPr>
      </w:pPr>
      <w:r w:rsidRPr="00F34954">
        <w:rPr>
          <w:rFonts w:ascii="Arial" w:hAnsi="Arial" w:cs="Arial"/>
        </w:rPr>
        <w:t>Government definition of a viewable ad impression: A served ad impression where the ad was contained in the viewable space of the browser window, on an in-focus browser tab, with 100% viewability and the following specific durations across the following digital advertising placements:</w:t>
      </w:r>
    </w:p>
    <w:p w14:paraId="2923E41F" w14:textId="77777777" w:rsidR="00F34954" w:rsidRPr="00F34954" w:rsidRDefault="00F34954" w:rsidP="00E4101B">
      <w:pPr>
        <w:tabs>
          <w:tab w:val="left" w:pos="175"/>
        </w:tabs>
        <w:spacing w:after="120"/>
        <w:ind w:left="2160"/>
        <w:jc w:val="both"/>
        <w:rPr>
          <w:rFonts w:ascii="Arial" w:hAnsi="Arial" w:cs="Arial"/>
        </w:rPr>
      </w:pPr>
      <w:r w:rsidRPr="00C454E8">
        <w:t>a</w:t>
      </w:r>
      <w:r w:rsidRPr="00F34954">
        <w:rPr>
          <w:rFonts w:ascii="Arial" w:hAnsi="Arial" w:cs="Arial"/>
        </w:rPr>
        <w:t>.) Display – 100% in view, for a minimum of 1 continuous second</w:t>
      </w:r>
      <w:r w:rsidRPr="00F34954">
        <w:rPr>
          <w:rFonts w:ascii="MS Gothic" w:eastAsia="MS Gothic" w:hAnsi="MS Gothic" w:cs="MS Gothic"/>
        </w:rPr>
        <w:t> </w:t>
      </w:r>
    </w:p>
    <w:p w14:paraId="60F34E4E" w14:textId="77777777" w:rsidR="00F34954" w:rsidRPr="00F34954" w:rsidRDefault="00F34954" w:rsidP="00E4101B">
      <w:pPr>
        <w:tabs>
          <w:tab w:val="left" w:pos="175"/>
        </w:tabs>
        <w:spacing w:after="120"/>
        <w:ind w:left="2160"/>
        <w:jc w:val="both"/>
        <w:rPr>
          <w:rFonts w:ascii="Arial" w:hAnsi="Arial" w:cs="Arial"/>
        </w:rPr>
      </w:pPr>
      <w:r w:rsidRPr="00F34954">
        <w:rPr>
          <w:rFonts w:ascii="Arial" w:hAnsi="Arial" w:cs="Arial"/>
        </w:rPr>
        <w:t>b.) Video (e.g. pre-roll) – 100% in view for half the duration of the ad (15 second cap, sound on)</w:t>
      </w:r>
    </w:p>
    <w:p w14:paraId="710FE664" w14:textId="77777777" w:rsidR="00F34954" w:rsidRPr="00F34954" w:rsidRDefault="00F34954" w:rsidP="00E4101B">
      <w:pPr>
        <w:tabs>
          <w:tab w:val="left" w:pos="175"/>
        </w:tabs>
        <w:spacing w:after="120"/>
        <w:ind w:left="2160"/>
        <w:jc w:val="both"/>
        <w:rPr>
          <w:rFonts w:ascii="Arial" w:hAnsi="Arial" w:cs="Arial"/>
        </w:rPr>
      </w:pPr>
      <w:r w:rsidRPr="00F34954">
        <w:rPr>
          <w:rFonts w:ascii="Arial" w:hAnsi="Arial" w:cs="Arial"/>
        </w:rPr>
        <w:t>c.) In-feed Video in Social – 100% in view for half the duration of the ad (15 sec cap, no sound)</w:t>
      </w:r>
    </w:p>
    <w:p w14:paraId="0A06854A" w14:textId="77777777" w:rsidR="00F34954" w:rsidRPr="00F34954" w:rsidRDefault="00F34954" w:rsidP="00E4101B">
      <w:pPr>
        <w:tabs>
          <w:tab w:val="left" w:pos="175"/>
        </w:tabs>
        <w:spacing w:after="120"/>
        <w:ind w:left="2160"/>
        <w:jc w:val="both"/>
        <w:rPr>
          <w:rFonts w:ascii="Arial" w:hAnsi="Arial" w:cs="Arial"/>
        </w:rPr>
      </w:pPr>
      <w:r w:rsidRPr="00F34954">
        <w:rPr>
          <w:rFonts w:ascii="Arial" w:hAnsi="Arial" w:cs="Arial"/>
        </w:rPr>
        <w:lastRenderedPageBreak/>
        <w:t>The 'In-feed Video in Social' standard refers to video inventory bought on an impression basis across applicable social media platforms</w:t>
      </w:r>
    </w:p>
    <w:p w14:paraId="37341E35" w14:textId="77777777" w:rsidR="00F34954" w:rsidRPr="00F34954" w:rsidRDefault="00F34954" w:rsidP="00E4101B">
      <w:pPr>
        <w:tabs>
          <w:tab w:val="left" w:pos="175"/>
        </w:tabs>
        <w:spacing w:after="120"/>
        <w:ind w:left="2160"/>
        <w:jc w:val="both"/>
        <w:rPr>
          <w:rFonts w:ascii="Arial" w:hAnsi="Arial" w:cs="Arial"/>
        </w:rPr>
      </w:pPr>
      <w:r w:rsidRPr="00F34954">
        <w:rPr>
          <w:rFonts w:ascii="Arial" w:hAnsi="Arial" w:cs="Arial"/>
        </w:rPr>
        <w:t xml:space="preserve">d.) Native/Outstream Video - 100% for half the duration of the ad (15 second cap, no sound) </w:t>
      </w:r>
    </w:p>
    <w:p w14:paraId="6577A52D" w14:textId="77777777" w:rsidR="00F34954" w:rsidRPr="00F34954" w:rsidRDefault="00F34954" w:rsidP="00E4101B">
      <w:pPr>
        <w:numPr>
          <w:ilvl w:val="2"/>
          <w:numId w:val="2"/>
        </w:numPr>
        <w:tabs>
          <w:tab w:val="left" w:pos="709"/>
        </w:tabs>
        <w:spacing w:before="120" w:after="120"/>
        <w:ind w:left="1418" w:hanging="709"/>
        <w:jc w:val="both"/>
        <w:rPr>
          <w:rFonts w:ascii="Arial" w:hAnsi="Arial" w:cs="Arial"/>
        </w:rPr>
      </w:pPr>
      <w:r w:rsidRPr="00F34954">
        <w:rPr>
          <w:rFonts w:ascii="Arial" w:hAnsi="Arial" w:cs="Arial"/>
        </w:rPr>
        <w:t>Campaigns buying below the viewability standards for a Viewable Impression will be required to show evidence for this decision in their respective Briefs and any further documentation as required.</w:t>
      </w:r>
    </w:p>
    <w:p w14:paraId="3A08ABF4" w14:textId="77777777" w:rsidR="00991A17" w:rsidRPr="00991A17" w:rsidRDefault="00991A17" w:rsidP="00E4101B">
      <w:pPr>
        <w:numPr>
          <w:ilvl w:val="2"/>
          <w:numId w:val="2"/>
        </w:numPr>
        <w:tabs>
          <w:tab w:val="left" w:pos="709"/>
        </w:tabs>
        <w:spacing w:before="120" w:after="120"/>
        <w:ind w:left="1418" w:hanging="709"/>
        <w:jc w:val="both"/>
        <w:rPr>
          <w:rFonts w:ascii="Arial" w:hAnsi="Arial" w:cs="Arial"/>
        </w:rPr>
      </w:pPr>
      <w:r w:rsidRPr="00991A17">
        <w:rPr>
          <w:rFonts w:ascii="Arial" w:hAnsi="Arial" w:cs="Arial"/>
        </w:rPr>
        <w:t>The Agency shall work with the Client to test different viewability standards across campaigns in order to inform longer-term decision making around expected standards and to achieve the most effective outcomes for campaigns.</w:t>
      </w:r>
    </w:p>
    <w:p w14:paraId="79B98C19" w14:textId="77777777" w:rsidR="00991A17" w:rsidRPr="009407F6" w:rsidRDefault="00991A17" w:rsidP="00E4101B">
      <w:pPr>
        <w:numPr>
          <w:ilvl w:val="2"/>
          <w:numId w:val="2"/>
        </w:numPr>
        <w:tabs>
          <w:tab w:val="left" w:pos="709"/>
        </w:tabs>
        <w:spacing w:before="120" w:after="120"/>
        <w:ind w:left="1418" w:hanging="709"/>
        <w:jc w:val="both"/>
        <w:rPr>
          <w:rFonts w:ascii="Arial" w:hAnsi="Arial" w:cs="Arial"/>
        </w:rPr>
      </w:pPr>
      <w:r w:rsidRPr="00991A17">
        <w:rPr>
          <w:rFonts w:ascii="Arial" w:hAnsi="Arial" w:cs="Arial"/>
        </w:rPr>
        <w:t xml:space="preserve">The Agency shall accept responsibility to have the appropriate measurement technology in place in order to accurately measure </w:t>
      </w:r>
      <w:r>
        <w:rPr>
          <w:rFonts w:ascii="Arial" w:hAnsi="Arial" w:cs="Arial"/>
        </w:rPr>
        <w:t>Viewable Impressions and viewability standards.</w:t>
      </w:r>
    </w:p>
    <w:p w14:paraId="5E40A0D4" w14:textId="77777777" w:rsidR="00CC2CFA" w:rsidRPr="00DF6D2A" w:rsidRDefault="00A26780" w:rsidP="00E4101B">
      <w:pPr>
        <w:numPr>
          <w:ilvl w:val="1"/>
          <w:numId w:val="2"/>
        </w:numPr>
        <w:tabs>
          <w:tab w:val="left" w:pos="709"/>
        </w:tabs>
        <w:spacing w:before="120" w:after="120"/>
        <w:ind w:left="680" w:hanging="680"/>
        <w:jc w:val="both"/>
        <w:rPr>
          <w:rFonts w:ascii="Arial" w:hAnsi="Arial" w:cs="Arial"/>
        </w:rPr>
      </w:pPr>
      <w:r>
        <w:rPr>
          <w:rFonts w:ascii="Arial" w:hAnsi="Arial" w:cs="Arial"/>
          <w:b/>
        </w:rPr>
        <w:t>K</w:t>
      </w:r>
      <w:r w:rsidR="00DF6D2A" w:rsidRPr="00DF6D2A">
        <w:rPr>
          <w:rFonts w:ascii="Arial" w:hAnsi="Arial" w:cs="Arial"/>
          <w:b/>
        </w:rPr>
        <w:t>ey Performance Indicators (KPIs)</w:t>
      </w:r>
    </w:p>
    <w:p w14:paraId="7066C7B2" w14:textId="77777777" w:rsidR="00CC2CFA" w:rsidRPr="00DF6D2A" w:rsidRDefault="00DF6D2A" w:rsidP="00E4101B">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KPIs listed below are how CCS will monitor and manage the Agency’s overall performance under this Framework Agreement. </w:t>
      </w:r>
    </w:p>
    <w:p w14:paraId="3207D9F9" w14:textId="08EEF3AD" w:rsidR="00CC2CFA" w:rsidRPr="00DF6D2A" w:rsidRDefault="00DF6D2A" w:rsidP="00E4101B">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CCS reserves the right to adjust, introduce new, or remove KPIs throughout the Term.  However, any significant changes to KPIs shall be agreed between CCS and the Agency in accordance with Section </w:t>
      </w:r>
      <w:r w:rsidR="00694C93">
        <w:rPr>
          <w:rFonts w:ascii="Arial" w:hAnsi="Arial" w:cs="Arial"/>
        </w:rPr>
        <w:fldChar w:fldCharType="begin"/>
      </w:r>
      <w:r w:rsidR="00694C93">
        <w:rPr>
          <w:rFonts w:ascii="Arial" w:hAnsi="Arial" w:cs="Arial"/>
        </w:rPr>
        <w:instrText xml:space="preserve"> REF _Ref501401400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11</w:t>
      </w:r>
      <w:r w:rsidR="00694C93">
        <w:rPr>
          <w:rFonts w:ascii="Arial" w:hAnsi="Arial" w:cs="Arial"/>
        </w:rPr>
        <w:fldChar w:fldCharType="end"/>
      </w:r>
      <w:r w:rsidRPr="00DF6D2A">
        <w:rPr>
          <w:rFonts w:ascii="Arial" w:hAnsi="Arial" w:cs="Arial"/>
        </w:rPr>
        <w:t xml:space="preserve"> (Variations to the Framework Agreement). </w:t>
      </w:r>
    </w:p>
    <w:p w14:paraId="7241E4EB" w14:textId="6E6F269D" w:rsidR="00CC2CFA" w:rsidRDefault="00DF6D2A" w:rsidP="00E4101B">
      <w:pPr>
        <w:numPr>
          <w:ilvl w:val="2"/>
          <w:numId w:val="2"/>
        </w:numPr>
        <w:tabs>
          <w:tab w:val="left" w:pos="1134"/>
        </w:tabs>
        <w:spacing w:before="120" w:after="120"/>
        <w:ind w:left="1418" w:hanging="709"/>
        <w:jc w:val="both"/>
        <w:rPr>
          <w:rFonts w:ascii="Arial" w:hAnsi="Arial" w:cs="Arial"/>
        </w:rPr>
      </w:pPr>
      <w:r w:rsidRPr="00DF6D2A">
        <w:rPr>
          <w:rFonts w:ascii="Arial" w:hAnsi="Arial" w:cs="Arial"/>
        </w:rPr>
        <w:t xml:space="preserve">The Agency shall comply with all its obligations related to KPIs set out in this Framework Agreement including Section </w:t>
      </w:r>
      <w:r w:rsidR="00694C93">
        <w:rPr>
          <w:rFonts w:ascii="Arial" w:hAnsi="Arial" w:cs="Arial"/>
        </w:rPr>
        <w:fldChar w:fldCharType="begin"/>
      </w:r>
      <w:r w:rsidR="00694C93">
        <w:rPr>
          <w:rFonts w:ascii="Arial" w:hAnsi="Arial" w:cs="Arial"/>
        </w:rPr>
        <w:instrText xml:space="preserve"> REF _Ref501401295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6</w:t>
      </w:r>
      <w:r w:rsidR="00694C93">
        <w:rPr>
          <w:rFonts w:ascii="Arial" w:hAnsi="Arial" w:cs="Arial"/>
        </w:rPr>
        <w:fldChar w:fldCharType="end"/>
      </w:r>
      <w:r w:rsidRPr="00DF6D2A">
        <w:rPr>
          <w:rFonts w:ascii="Arial" w:hAnsi="Arial" w:cs="Arial"/>
        </w:rPr>
        <w:t xml:space="preserve"> (Management Information and Management Charges) and shall meet the KPI Targets identified in the table below.</w:t>
      </w:r>
      <w:r w:rsidR="00E36033">
        <w:rPr>
          <w:rFonts w:ascii="Arial" w:hAnsi="Arial" w:cs="Arial"/>
        </w:rPr>
        <w:t xml:space="preserve"> CCS shall measure KPI targets through a customer satisfaction survey under KPI 4.1 in the table below.  </w:t>
      </w:r>
    </w:p>
    <w:p w14:paraId="64F805CD" w14:textId="77777777" w:rsidR="00F34954" w:rsidRPr="00F34954" w:rsidRDefault="00F34954" w:rsidP="0028729A">
      <w:pPr>
        <w:pStyle w:val="ListParagraph"/>
        <w:tabs>
          <w:tab w:val="left" w:pos="1134"/>
        </w:tabs>
        <w:spacing w:before="120" w:after="120"/>
        <w:ind w:left="1418"/>
        <w:rPr>
          <w:rFonts w:ascii="Arial" w:hAnsi="Arial" w:cs="Arial"/>
        </w:rPr>
      </w:pPr>
      <w:r w:rsidRPr="00F34954">
        <w:rPr>
          <w:rFonts w:ascii="Arial" w:hAnsi="Arial" w:cs="Arial"/>
        </w:rPr>
        <w:t xml:space="preserve">The Authority will measure KPI targets through a customer satisfaction survey. See KPI 4.1 under table </w:t>
      </w:r>
      <w:r w:rsidR="00961715">
        <w:rPr>
          <w:rFonts w:ascii="Arial" w:hAnsi="Arial" w:cs="Arial"/>
        </w:rPr>
        <w:t>2</w:t>
      </w:r>
      <w:r w:rsidRPr="00F34954">
        <w:rPr>
          <w:rFonts w:ascii="Arial" w:hAnsi="Arial" w:cs="Arial"/>
        </w:rPr>
        <w:t>.17.5.</w:t>
      </w:r>
    </w:p>
    <w:p w14:paraId="1A03822F" w14:textId="00C0A208" w:rsidR="00FA3AB4" w:rsidRDefault="00DF6D2A" w:rsidP="00E4101B">
      <w:pPr>
        <w:tabs>
          <w:tab w:val="left" w:pos="1134"/>
        </w:tabs>
        <w:spacing w:before="120" w:after="120"/>
        <w:ind w:left="1418"/>
        <w:jc w:val="both"/>
        <w:rPr>
          <w:rFonts w:ascii="Arial" w:hAnsi="Arial" w:cs="Arial"/>
        </w:rPr>
      </w:pPr>
      <w:r w:rsidRPr="00DF6D2A">
        <w:rPr>
          <w:rFonts w:ascii="Arial" w:hAnsi="Arial" w:cs="Arial"/>
        </w:rPr>
        <w:t xml:space="preserve">Without prejudice to any other rights or remedies arising under this Framework Agreement, including under Clause </w:t>
      </w:r>
      <w:r w:rsidR="00694C93">
        <w:rPr>
          <w:rFonts w:ascii="Arial" w:hAnsi="Arial" w:cs="Arial"/>
        </w:rPr>
        <w:fldChar w:fldCharType="begin"/>
      </w:r>
      <w:r w:rsidR="00694C93">
        <w:rPr>
          <w:rFonts w:ascii="Arial" w:hAnsi="Arial" w:cs="Arial"/>
        </w:rPr>
        <w:instrText xml:space="preserve"> REF _Ref501401492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9.2</w:t>
      </w:r>
      <w:r w:rsidR="00694C93">
        <w:rPr>
          <w:rFonts w:ascii="Arial" w:hAnsi="Arial" w:cs="Arial"/>
        </w:rPr>
        <w:fldChar w:fldCharType="end"/>
      </w:r>
      <w:r w:rsidR="00C800DA">
        <w:rPr>
          <w:rFonts w:ascii="Arial" w:hAnsi="Arial" w:cs="Arial"/>
        </w:rPr>
        <w:t xml:space="preserve"> </w:t>
      </w:r>
      <w:r w:rsidR="00570D6E">
        <w:rPr>
          <w:rFonts w:ascii="Arial" w:hAnsi="Arial" w:cs="Arial"/>
        </w:rPr>
        <w:t>(Termination for material Default)</w:t>
      </w:r>
      <w:r w:rsidRPr="00DF6D2A">
        <w:rPr>
          <w:rFonts w:ascii="Arial" w:hAnsi="Arial" w:cs="Arial"/>
        </w:rPr>
        <w:t>, if a Persistent Failure occurs, the Agency acknowledges and agrees that CCS shall have the right to exercise (in its absolute and sole discretion) all or any of the following remedial actions</w:t>
      </w:r>
      <w:r w:rsidR="00E36033">
        <w:rPr>
          <w:rFonts w:ascii="Arial" w:hAnsi="Arial" w:cs="Arial"/>
        </w:rPr>
        <w:t>. CCS shall only undertake the following remedial actions where there has been a 100%</w:t>
      </w:r>
      <w:r w:rsidR="005B7807">
        <w:rPr>
          <w:rFonts w:ascii="Arial" w:hAnsi="Arial" w:cs="Arial"/>
        </w:rPr>
        <w:t xml:space="preserve"> response rate from C</w:t>
      </w:r>
      <w:r w:rsidR="00E36033">
        <w:rPr>
          <w:rFonts w:ascii="Arial" w:hAnsi="Arial" w:cs="Arial"/>
        </w:rPr>
        <w:t xml:space="preserve">entral </w:t>
      </w:r>
      <w:r w:rsidR="005B7807">
        <w:rPr>
          <w:rFonts w:ascii="Arial" w:hAnsi="Arial" w:cs="Arial"/>
        </w:rPr>
        <w:t>G</w:t>
      </w:r>
      <w:r w:rsidR="00E36033">
        <w:rPr>
          <w:rFonts w:ascii="Arial" w:hAnsi="Arial" w:cs="Arial"/>
        </w:rPr>
        <w:t xml:space="preserve">overnment </w:t>
      </w:r>
      <w:r w:rsidR="005B7807">
        <w:rPr>
          <w:rFonts w:ascii="Arial" w:hAnsi="Arial" w:cs="Arial"/>
        </w:rPr>
        <w:t>Body Clients</w:t>
      </w:r>
      <w:r w:rsidR="00E36033">
        <w:rPr>
          <w:rFonts w:ascii="Arial" w:hAnsi="Arial" w:cs="Arial"/>
        </w:rPr>
        <w:t xml:space="preserve"> and minimum response rate of 25% Clients in the wider public sector to the relevant customer satisfaction survey under KPI 4.1 in the table below. CCS shall use reasonable endeavours to encourage a 100% response rate to customer satisfaction surveys from all Clients</w:t>
      </w:r>
      <w:r w:rsidR="007332F8">
        <w:rPr>
          <w:rFonts w:ascii="Arial" w:hAnsi="Arial" w:cs="Arial"/>
        </w:rPr>
        <w:t xml:space="preserve"> who have </w:t>
      </w:r>
      <w:r w:rsidR="007332F8">
        <w:rPr>
          <w:rFonts w:ascii="Arial" w:hAnsi="Arial" w:cs="Arial"/>
        </w:rPr>
        <w:lastRenderedPageBreak/>
        <w:t>an active Call-</w:t>
      </w:r>
      <w:r w:rsidR="00E36033">
        <w:rPr>
          <w:rFonts w:ascii="Arial" w:hAnsi="Arial" w:cs="Arial"/>
        </w:rPr>
        <w:t>Off Contract in force. The remedial actions which CCS may take are as follows</w:t>
      </w:r>
      <w:r w:rsidRPr="00DF6D2A">
        <w:rPr>
          <w:rFonts w:ascii="Arial" w:hAnsi="Arial" w:cs="Arial"/>
        </w:rPr>
        <w:t>:</w:t>
      </w:r>
    </w:p>
    <w:p w14:paraId="13A61075" w14:textId="77777777" w:rsidR="00FA3AB4" w:rsidRDefault="00DF6D2A" w:rsidP="00E4101B">
      <w:pPr>
        <w:numPr>
          <w:ilvl w:val="3"/>
          <w:numId w:val="2"/>
        </w:numPr>
        <w:tabs>
          <w:tab w:val="left" w:pos="1418"/>
        </w:tabs>
        <w:spacing w:before="120" w:after="120"/>
        <w:ind w:left="1985" w:hanging="567"/>
        <w:jc w:val="both"/>
        <w:rPr>
          <w:rFonts w:ascii="Arial" w:hAnsi="Arial" w:cs="Arial"/>
        </w:rPr>
      </w:pPr>
      <w:r w:rsidRPr="00FA3AB4">
        <w:rPr>
          <w:rFonts w:ascii="Arial" w:hAnsi="Arial" w:cs="Arial"/>
        </w:rPr>
        <w:t xml:space="preserve">CCS shall be entitled to require the Agency, and the Agency agrees to prepare and provide to CCS, an Improvement Plan within ten (10) Working Days of a written request by CCS for an Improvement Plan.  This Improvement Plan shall be subject to Approval and the Agency will be required to implement any </w:t>
      </w:r>
      <w:r w:rsidR="00DB1CC3">
        <w:rPr>
          <w:rFonts w:ascii="Arial" w:hAnsi="Arial" w:cs="Arial"/>
        </w:rPr>
        <w:t>a</w:t>
      </w:r>
      <w:r w:rsidRPr="00FA3AB4">
        <w:rPr>
          <w:rFonts w:ascii="Arial" w:hAnsi="Arial" w:cs="Arial"/>
        </w:rPr>
        <w:t>pproved</w:t>
      </w:r>
      <w:r w:rsidR="001A023F">
        <w:rPr>
          <w:rFonts w:ascii="Arial" w:hAnsi="Arial" w:cs="Arial"/>
        </w:rPr>
        <w:t>,</w:t>
      </w:r>
      <w:r w:rsidRPr="00FA3AB4">
        <w:rPr>
          <w:rFonts w:ascii="Arial" w:hAnsi="Arial" w:cs="Arial"/>
        </w:rPr>
        <w:t xml:space="preserve"> Improvement Plan, as soon as reasonably practicable.</w:t>
      </w:r>
    </w:p>
    <w:p w14:paraId="64D201A3" w14:textId="77777777" w:rsidR="00FA3AB4" w:rsidRDefault="00DF6D2A" w:rsidP="00E4101B">
      <w:pPr>
        <w:numPr>
          <w:ilvl w:val="3"/>
          <w:numId w:val="2"/>
        </w:numPr>
        <w:tabs>
          <w:tab w:val="left" w:pos="1418"/>
        </w:tabs>
        <w:spacing w:before="120" w:after="120"/>
        <w:ind w:left="1985" w:hanging="567"/>
        <w:jc w:val="both"/>
        <w:rPr>
          <w:rFonts w:ascii="Arial" w:hAnsi="Arial" w:cs="Arial"/>
        </w:rPr>
      </w:pPr>
      <w:r w:rsidRPr="00FA3AB4">
        <w:rPr>
          <w:rFonts w:ascii="Arial" w:hAnsi="Arial" w:cs="Arial"/>
        </w:rPr>
        <w:t>CCS shall be entitled to require the Agency, and the Agency agrees to attend, within a reasonable time 1 or more meetings at the request of CCS in order to resolve the issues raised by CCS in its notice to the Agency requesting such meetings.</w:t>
      </w:r>
    </w:p>
    <w:p w14:paraId="6795BFB3" w14:textId="77777777" w:rsidR="00CC2CFA" w:rsidRPr="00FA3AB4" w:rsidRDefault="00DF6D2A" w:rsidP="00E4101B">
      <w:pPr>
        <w:numPr>
          <w:ilvl w:val="3"/>
          <w:numId w:val="2"/>
        </w:numPr>
        <w:tabs>
          <w:tab w:val="left" w:pos="1418"/>
        </w:tabs>
        <w:spacing w:before="120" w:after="120"/>
        <w:ind w:left="1985" w:hanging="567"/>
        <w:jc w:val="both"/>
        <w:rPr>
          <w:rFonts w:ascii="Arial" w:hAnsi="Arial" w:cs="Arial"/>
        </w:rPr>
      </w:pPr>
      <w:r w:rsidRPr="00FA3AB4">
        <w:rPr>
          <w:rFonts w:ascii="Arial" w:hAnsi="Arial" w:cs="Arial"/>
        </w:rPr>
        <w:t>CCS shall be entitled to serve an Improvement Notice on the Agency and the Agency shall implement such requirements for improvement as set out in the Improvement Notice.</w:t>
      </w:r>
    </w:p>
    <w:p w14:paraId="76E82F09" w14:textId="77777777" w:rsidR="00FA3AB4" w:rsidRDefault="00DF6D2A" w:rsidP="00E4101B">
      <w:pPr>
        <w:numPr>
          <w:ilvl w:val="2"/>
          <w:numId w:val="2"/>
        </w:numPr>
        <w:tabs>
          <w:tab w:val="left" w:pos="1134"/>
        </w:tabs>
        <w:spacing w:before="120" w:after="120"/>
        <w:ind w:left="1418" w:hanging="709"/>
        <w:jc w:val="both"/>
        <w:rPr>
          <w:rFonts w:ascii="Arial" w:hAnsi="Arial" w:cs="Arial"/>
        </w:rPr>
      </w:pPr>
      <w:bookmarkStart w:id="11" w:name="_Ref503880687"/>
      <w:r w:rsidRPr="00DF6D2A">
        <w:rPr>
          <w:rFonts w:ascii="Arial" w:hAnsi="Arial" w:cs="Arial"/>
        </w:rPr>
        <w:t>In the event that CCS has, in its absolute and sole discretion, invoked one or more of the remedies set out above and the Agency either:</w:t>
      </w:r>
      <w:bookmarkEnd w:id="11"/>
    </w:p>
    <w:p w14:paraId="44615385" w14:textId="77777777" w:rsidR="00FA3AB4" w:rsidRDefault="00DF6D2A" w:rsidP="00E4101B">
      <w:pPr>
        <w:numPr>
          <w:ilvl w:val="3"/>
          <w:numId w:val="2"/>
        </w:numPr>
        <w:tabs>
          <w:tab w:val="left" w:pos="1418"/>
        </w:tabs>
        <w:spacing w:before="120" w:after="120"/>
        <w:ind w:left="1985" w:hanging="567"/>
        <w:jc w:val="both"/>
        <w:rPr>
          <w:rFonts w:ascii="Arial" w:hAnsi="Arial" w:cs="Arial"/>
        </w:rPr>
      </w:pPr>
      <w:r w:rsidRPr="00FA3AB4">
        <w:rPr>
          <w:rFonts w:ascii="Arial" w:hAnsi="Arial" w:cs="Arial"/>
        </w:rPr>
        <w:t>fails to implement such requirements for improvement as set out in the Improvement Notice; or</w:t>
      </w:r>
    </w:p>
    <w:p w14:paraId="64CDFAD8" w14:textId="77777777" w:rsidR="00CC2CFA" w:rsidRPr="00FA3AB4" w:rsidRDefault="00DF6D2A" w:rsidP="00E4101B">
      <w:pPr>
        <w:numPr>
          <w:ilvl w:val="3"/>
          <w:numId w:val="2"/>
        </w:numPr>
        <w:tabs>
          <w:tab w:val="left" w:pos="1418"/>
        </w:tabs>
        <w:spacing w:before="120" w:after="120"/>
        <w:ind w:left="1985" w:hanging="567"/>
        <w:jc w:val="both"/>
        <w:rPr>
          <w:rFonts w:ascii="Arial" w:hAnsi="Arial" w:cs="Arial"/>
        </w:rPr>
      </w:pPr>
      <w:r w:rsidRPr="00FA3AB4">
        <w:rPr>
          <w:rFonts w:ascii="Arial" w:hAnsi="Arial" w:cs="Arial"/>
        </w:rPr>
        <w:t xml:space="preserve">fails to implement an Improvement Plan </w:t>
      </w:r>
      <w:r w:rsidR="001A023F">
        <w:rPr>
          <w:rFonts w:ascii="Arial" w:hAnsi="Arial" w:cs="Arial"/>
        </w:rPr>
        <w:t xml:space="preserve">which is </w:t>
      </w:r>
      <w:r w:rsidR="00DB1CC3">
        <w:rPr>
          <w:rFonts w:ascii="Arial" w:hAnsi="Arial" w:cs="Arial"/>
        </w:rPr>
        <w:t>a</w:t>
      </w:r>
      <w:r w:rsidRPr="00FA3AB4">
        <w:rPr>
          <w:rFonts w:ascii="Arial" w:hAnsi="Arial" w:cs="Arial"/>
        </w:rPr>
        <w:t xml:space="preserve">pproved by CCS; </w:t>
      </w:r>
    </w:p>
    <w:p w14:paraId="4D1D0F07" w14:textId="77777777" w:rsidR="00FA3AB4" w:rsidRDefault="00DF6D2A" w:rsidP="00E4101B">
      <w:pPr>
        <w:tabs>
          <w:tab w:val="left" w:pos="1985"/>
        </w:tabs>
        <w:spacing w:before="120" w:after="120"/>
        <w:ind w:left="1440"/>
        <w:jc w:val="both"/>
        <w:rPr>
          <w:rFonts w:ascii="Arial" w:hAnsi="Arial" w:cs="Arial"/>
        </w:rPr>
      </w:pPr>
      <w:r w:rsidRPr="00DF6D2A">
        <w:rPr>
          <w:rFonts w:ascii="Arial" w:hAnsi="Arial" w:cs="Arial"/>
        </w:rPr>
        <w:t>then (without prejudice to any other rights and remedies of termination provided for in this Framework Agreement), CCS shall be entitled to terminate this Framework Agreement for material Default.</w:t>
      </w:r>
    </w:p>
    <w:p w14:paraId="6ED66239" w14:textId="77777777" w:rsidR="00E36033" w:rsidRPr="00E36033" w:rsidRDefault="00E36033" w:rsidP="00E4101B">
      <w:pPr>
        <w:numPr>
          <w:ilvl w:val="2"/>
          <w:numId w:val="2"/>
        </w:numPr>
        <w:tabs>
          <w:tab w:val="left" w:pos="1134"/>
        </w:tabs>
        <w:spacing w:before="120" w:after="120"/>
        <w:ind w:left="1418" w:hanging="709"/>
        <w:jc w:val="both"/>
        <w:rPr>
          <w:rFonts w:ascii="Arial" w:hAnsi="Arial" w:cs="Arial"/>
        </w:rPr>
      </w:pPr>
      <w:r>
        <w:rPr>
          <w:rFonts w:ascii="Arial" w:hAnsi="Arial" w:cs="Arial"/>
        </w:rPr>
        <w:t>Key Performance Indicators</w:t>
      </w:r>
    </w:p>
    <w:p w14:paraId="31830704" w14:textId="77777777" w:rsidR="00E36033" w:rsidRPr="00DF6D2A" w:rsidRDefault="00E36033" w:rsidP="00E4101B">
      <w:pPr>
        <w:tabs>
          <w:tab w:val="left" w:pos="1985"/>
        </w:tabs>
        <w:spacing w:before="120" w:after="120"/>
        <w:ind w:left="1440"/>
        <w:jc w:val="both"/>
        <w:rPr>
          <w:rFonts w:ascii="Arial" w:hAnsi="Arial" w:cs="Arial"/>
        </w:rPr>
      </w:pPr>
    </w:p>
    <w:tbl>
      <w:tblPr>
        <w:tblStyle w:val="16"/>
        <w:tblW w:w="8580"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9"/>
        <w:gridCol w:w="2231"/>
        <w:gridCol w:w="3540"/>
      </w:tblGrid>
      <w:tr w:rsidR="00A4466C" w14:paraId="652F83B0" w14:textId="77777777">
        <w:trPr>
          <w:cantSplit/>
          <w:tblHeader/>
        </w:trPr>
        <w:tc>
          <w:tcPr>
            <w:tcW w:w="2809" w:type="dxa"/>
            <w:shd w:val="clear" w:color="auto" w:fill="D9D9D9"/>
          </w:tcPr>
          <w:p w14:paraId="0AB0E3EC" w14:textId="77777777" w:rsidR="00CC2CFA" w:rsidRPr="006B485C" w:rsidRDefault="00DF6D2A" w:rsidP="00E4101B">
            <w:pPr>
              <w:spacing w:before="120" w:after="120"/>
              <w:jc w:val="both"/>
              <w:rPr>
                <w:rFonts w:ascii="Arial" w:hAnsi="Arial" w:cs="Arial"/>
              </w:rPr>
            </w:pPr>
            <w:r w:rsidRPr="006B485C">
              <w:rPr>
                <w:rFonts w:ascii="Arial" w:hAnsi="Arial" w:cs="Arial"/>
                <w:b/>
              </w:rPr>
              <w:t>Key Performance Indicator (KPI)</w:t>
            </w:r>
          </w:p>
        </w:tc>
        <w:tc>
          <w:tcPr>
            <w:tcW w:w="2231" w:type="dxa"/>
            <w:shd w:val="clear" w:color="auto" w:fill="D9D9D9"/>
          </w:tcPr>
          <w:p w14:paraId="3F248271" w14:textId="77777777" w:rsidR="00CC2CFA" w:rsidRPr="006B485C" w:rsidRDefault="00DF6D2A" w:rsidP="00E4101B">
            <w:pPr>
              <w:spacing w:before="120" w:after="120"/>
              <w:jc w:val="both"/>
              <w:rPr>
                <w:rFonts w:ascii="Arial" w:hAnsi="Arial" w:cs="Arial"/>
              </w:rPr>
            </w:pPr>
            <w:r w:rsidRPr="006B485C">
              <w:rPr>
                <w:rFonts w:ascii="Arial" w:hAnsi="Arial" w:cs="Arial"/>
                <w:b/>
              </w:rPr>
              <w:t xml:space="preserve">KPI Target </w:t>
            </w:r>
          </w:p>
        </w:tc>
        <w:tc>
          <w:tcPr>
            <w:tcW w:w="3540" w:type="dxa"/>
            <w:shd w:val="clear" w:color="auto" w:fill="D9D9D9"/>
          </w:tcPr>
          <w:p w14:paraId="76ACFB3E" w14:textId="77777777" w:rsidR="00CC2CFA" w:rsidRPr="006B485C" w:rsidRDefault="00DF6D2A" w:rsidP="00E4101B">
            <w:pPr>
              <w:spacing w:before="120" w:after="120"/>
              <w:jc w:val="both"/>
              <w:rPr>
                <w:rFonts w:ascii="Arial" w:hAnsi="Arial" w:cs="Arial"/>
              </w:rPr>
            </w:pPr>
            <w:r w:rsidRPr="006B485C">
              <w:rPr>
                <w:rFonts w:ascii="Arial" w:hAnsi="Arial" w:cs="Arial"/>
                <w:b/>
              </w:rPr>
              <w:t>Measured by</w:t>
            </w:r>
          </w:p>
        </w:tc>
      </w:tr>
      <w:tr w:rsidR="00A4466C" w14:paraId="4BE6295E" w14:textId="77777777">
        <w:trPr>
          <w:cantSplit/>
        </w:trPr>
        <w:tc>
          <w:tcPr>
            <w:tcW w:w="2809" w:type="dxa"/>
            <w:shd w:val="clear" w:color="auto" w:fill="F2F2F2" w:themeFill="background1" w:themeFillShade="F2"/>
          </w:tcPr>
          <w:p w14:paraId="6ADBF50A" w14:textId="77777777" w:rsidR="00E0507A" w:rsidRPr="006B485C" w:rsidRDefault="00921D72" w:rsidP="00E4101B">
            <w:pPr>
              <w:spacing w:before="120" w:after="120"/>
              <w:jc w:val="both"/>
              <w:rPr>
                <w:rFonts w:ascii="Arial" w:hAnsi="Arial" w:cs="Arial"/>
              </w:rPr>
            </w:pPr>
            <w:r w:rsidRPr="006B485C">
              <w:rPr>
                <w:rFonts w:ascii="Arial" w:hAnsi="Arial" w:cs="Arial"/>
                <w:b/>
              </w:rPr>
              <w:t>Performance</w:t>
            </w:r>
          </w:p>
        </w:tc>
        <w:tc>
          <w:tcPr>
            <w:tcW w:w="2231" w:type="dxa"/>
            <w:shd w:val="clear" w:color="auto" w:fill="F2F2F2" w:themeFill="background1" w:themeFillShade="F2"/>
          </w:tcPr>
          <w:p w14:paraId="13547560" w14:textId="77777777" w:rsidR="00E0507A" w:rsidRPr="006B485C" w:rsidRDefault="00E0507A" w:rsidP="00E4101B">
            <w:pPr>
              <w:spacing w:before="120" w:after="120"/>
              <w:jc w:val="both"/>
              <w:rPr>
                <w:rFonts w:ascii="Arial" w:hAnsi="Arial" w:cs="Arial"/>
              </w:rPr>
            </w:pPr>
          </w:p>
        </w:tc>
        <w:tc>
          <w:tcPr>
            <w:tcW w:w="3540" w:type="dxa"/>
            <w:shd w:val="clear" w:color="auto" w:fill="F2F2F2" w:themeFill="background1" w:themeFillShade="F2"/>
          </w:tcPr>
          <w:p w14:paraId="2A27975A" w14:textId="77777777" w:rsidR="00E0507A" w:rsidRPr="006B485C" w:rsidRDefault="00E0507A" w:rsidP="00E4101B">
            <w:pPr>
              <w:spacing w:before="120" w:after="120"/>
              <w:jc w:val="both"/>
              <w:rPr>
                <w:rFonts w:ascii="Arial" w:hAnsi="Arial" w:cs="Arial"/>
              </w:rPr>
            </w:pPr>
          </w:p>
        </w:tc>
      </w:tr>
      <w:tr w:rsidR="00A4466C" w14:paraId="30552B54" w14:textId="77777777">
        <w:trPr>
          <w:cantSplit/>
        </w:trPr>
        <w:tc>
          <w:tcPr>
            <w:tcW w:w="2809" w:type="dxa"/>
          </w:tcPr>
          <w:p w14:paraId="57CDD489" w14:textId="77777777" w:rsidR="006B485C" w:rsidRPr="006B485C" w:rsidRDefault="006B485C" w:rsidP="00E4101B">
            <w:pPr>
              <w:spacing w:before="120" w:after="120"/>
              <w:jc w:val="both"/>
              <w:rPr>
                <w:rFonts w:ascii="Arial" w:hAnsi="Arial" w:cs="Arial"/>
                <w:b/>
              </w:rPr>
            </w:pPr>
            <w:r w:rsidRPr="006B485C">
              <w:rPr>
                <w:rFonts w:ascii="Arial" w:hAnsi="Arial" w:cs="Arial"/>
                <w:b/>
              </w:rPr>
              <w:t>Outcome based objectives feature in all applicable campaigns</w:t>
            </w:r>
          </w:p>
        </w:tc>
        <w:tc>
          <w:tcPr>
            <w:tcW w:w="2231" w:type="dxa"/>
          </w:tcPr>
          <w:p w14:paraId="0E5F805C" w14:textId="77777777" w:rsidR="006B485C" w:rsidRPr="006B485C" w:rsidRDefault="006B485C" w:rsidP="00E4101B">
            <w:pPr>
              <w:spacing w:before="120" w:after="120"/>
              <w:jc w:val="both"/>
              <w:rPr>
                <w:rFonts w:ascii="Arial" w:hAnsi="Arial" w:cs="Arial"/>
              </w:rPr>
            </w:pPr>
            <w:r w:rsidRPr="006B485C">
              <w:rPr>
                <w:rFonts w:ascii="Arial" w:hAnsi="Arial" w:cs="Arial"/>
              </w:rPr>
              <w:t>Every campaign to be assessed for suitable outcome based metrics</w:t>
            </w:r>
          </w:p>
        </w:tc>
        <w:tc>
          <w:tcPr>
            <w:tcW w:w="3540" w:type="dxa"/>
          </w:tcPr>
          <w:p w14:paraId="00CC152E" w14:textId="77777777" w:rsidR="006B485C" w:rsidRPr="006B485C" w:rsidRDefault="006B485C" w:rsidP="00E4101B">
            <w:pPr>
              <w:spacing w:before="120" w:after="120"/>
              <w:jc w:val="both"/>
              <w:rPr>
                <w:rFonts w:ascii="Arial" w:hAnsi="Arial" w:cs="Arial"/>
              </w:rPr>
            </w:pPr>
            <w:r w:rsidRPr="006B485C">
              <w:rPr>
                <w:rFonts w:ascii="Arial" w:hAnsi="Arial" w:cs="Arial"/>
              </w:rPr>
              <w:t>Call off brief and Media agency proposals</w:t>
            </w:r>
          </w:p>
        </w:tc>
      </w:tr>
      <w:tr w:rsidR="00A4466C" w14:paraId="72E5B9E6" w14:textId="77777777">
        <w:trPr>
          <w:cantSplit/>
        </w:trPr>
        <w:tc>
          <w:tcPr>
            <w:tcW w:w="2809" w:type="dxa"/>
          </w:tcPr>
          <w:p w14:paraId="4E6BF009" w14:textId="77777777" w:rsidR="006B485C" w:rsidRPr="006B485C" w:rsidRDefault="006B485C" w:rsidP="00E4101B">
            <w:pPr>
              <w:spacing w:before="120" w:after="120"/>
              <w:jc w:val="both"/>
              <w:rPr>
                <w:rFonts w:ascii="Arial" w:hAnsi="Arial" w:cs="Arial"/>
                <w:b/>
              </w:rPr>
            </w:pPr>
            <w:r w:rsidRPr="006B485C">
              <w:rPr>
                <w:rFonts w:ascii="Arial" w:hAnsi="Arial" w:cs="Arial"/>
                <w:b/>
              </w:rPr>
              <w:t xml:space="preserve">Media selection choices are validated with performance data </w:t>
            </w:r>
          </w:p>
        </w:tc>
        <w:tc>
          <w:tcPr>
            <w:tcW w:w="2231" w:type="dxa"/>
          </w:tcPr>
          <w:p w14:paraId="1DE4694B" w14:textId="77777777" w:rsidR="006B485C" w:rsidRPr="006B485C" w:rsidRDefault="006B485C" w:rsidP="00E4101B">
            <w:pPr>
              <w:spacing w:before="120" w:after="120"/>
              <w:jc w:val="both"/>
              <w:rPr>
                <w:rFonts w:ascii="Arial" w:hAnsi="Arial" w:cs="Arial"/>
              </w:rPr>
            </w:pPr>
            <w:r w:rsidRPr="006B485C">
              <w:rPr>
                <w:rFonts w:ascii="Arial" w:hAnsi="Arial" w:cs="Arial"/>
              </w:rPr>
              <w:t>Every campaign selection has clear rationale</w:t>
            </w:r>
          </w:p>
        </w:tc>
        <w:tc>
          <w:tcPr>
            <w:tcW w:w="3540" w:type="dxa"/>
          </w:tcPr>
          <w:p w14:paraId="5EA82023" w14:textId="77777777" w:rsidR="006B485C" w:rsidRPr="006B485C" w:rsidRDefault="006B485C" w:rsidP="00E4101B">
            <w:pPr>
              <w:spacing w:before="120" w:after="120"/>
              <w:jc w:val="both"/>
              <w:rPr>
                <w:rFonts w:ascii="Arial" w:hAnsi="Arial" w:cs="Arial"/>
              </w:rPr>
            </w:pPr>
            <w:r w:rsidRPr="006B485C">
              <w:rPr>
                <w:rFonts w:ascii="Arial" w:hAnsi="Arial" w:cs="Arial"/>
              </w:rPr>
              <w:t>Media buying agency proposals</w:t>
            </w:r>
          </w:p>
        </w:tc>
      </w:tr>
      <w:tr w:rsidR="00A4466C" w14:paraId="7B332123" w14:textId="77777777">
        <w:trPr>
          <w:cantSplit/>
        </w:trPr>
        <w:tc>
          <w:tcPr>
            <w:tcW w:w="2809" w:type="dxa"/>
          </w:tcPr>
          <w:p w14:paraId="7219AEED" w14:textId="77777777" w:rsidR="006B485C" w:rsidRPr="006B485C" w:rsidRDefault="006B485C" w:rsidP="00E4101B">
            <w:pPr>
              <w:spacing w:before="120" w:after="120"/>
              <w:jc w:val="both"/>
              <w:rPr>
                <w:rFonts w:ascii="Arial" w:hAnsi="Arial" w:cs="Arial"/>
                <w:b/>
              </w:rPr>
            </w:pPr>
            <w:r w:rsidRPr="006B485C">
              <w:rPr>
                <w:rFonts w:ascii="Arial" w:hAnsi="Arial" w:cs="Arial"/>
                <w:b/>
              </w:rPr>
              <w:lastRenderedPageBreak/>
              <w:t>Usage of previous results and best practice to inform media proposals</w:t>
            </w:r>
          </w:p>
        </w:tc>
        <w:tc>
          <w:tcPr>
            <w:tcW w:w="2231" w:type="dxa"/>
          </w:tcPr>
          <w:p w14:paraId="5E58BC65" w14:textId="77777777" w:rsidR="006B485C" w:rsidRPr="006B485C" w:rsidRDefault="006B485C" w:rsidP="00E4101B">
            <w:pPr>
              <w:spacing w:before="120" w:after="120"/>
              <w:jc w:val="both"/>
              <w:rPr>
                <w:rFonts w:ascii="Arial" w:hAnsi="Arial" w:cs="Arial"/>
              </w:rPr>
            </w:pPr>
            <w:r w:rsidRPr="006B485C">
              <w:rPr>
                <w:rFonts w:ascii="Arial" w:hAnsi="Arial" w:cs="Arial"/>
              </w:rPr>
              <w:t>Every campaign proposal features previous learnings or best practice references</w:t>
            </w:r>
          </w:p>
        </w:tc>
        <w:tc>
          <w:tcPr>
            <w:tcW w:w="3540" w:type="dxa"/>
          </w:tcPr>
          <w:p w14:paraId="0D406A1A" w14:textId="77777777" w:rsidR="006B485C" w:rsidRPr="006B485C" w:rsidRDefault="006B485C" w:rsidP="00E4101B">
            <w:pPr>
              <w:spacing w:before="120" w:after="120"/>
              <w:jc w:val="both"/>
              <w:rPr>
                <w:rFonts w:ascii="Arial" w:hAnsi="Arial" w:cs="Arial"/>
              </w:rPr>
            </w:pPr>
            <w:r w:rsidRPr="006B485C">
              <w:rPr>
                <w:rFonts w:ascii="Arial" w:hAnsi="Arial" w:cs="Arial"/>
              </w:rPr>
              <w:t>Media buying agency media proposals</w:t>
            </w:r>
          </w:p>
        </w:tc>
      </w:tr>
      <w:tr w:rsidR="00A4466C" w14:paraId="4CD15AC2" w14:textId="77777777">
        <w:trPr>
          <w:cantSplit/>
        </w:trPr>
        <w:tc>
          <w:tcPr>
            <w:tcW w:w="2809" w:type="dxa"/>
            <w:shd w:val="clear" w:color="auto" w:fill="F2F2F2" w:themeFill="background1" w:themeFillShade="F2"/>
          </w:tcPr>
          <w:p w14:paraId="738B36AB" w14:textId="77777777" w:rsidR="007D7A6B" w:rsidRPr="006B485C" w:rsidRDefault="007D7A6B" w:rsidP="00E4101B">
            <w:pPr>
              <w:spacing w:before="120" w:after="120"/>
              <w:jc w:val="both"/>
              <w:rPr>
                <w:rFonts w:ascii="Arial" w:hAnsi="Arial" w:cs="Arial"/>
              </w:rPr>
            </w:pPr>
            <w:r w:rsidRPr="006B485C">
              <w:rPr>
                <w:rFonts w:ascii="Arial" w:hAnsi="Arial" w:cs="Arial"/>
                <w:b/>
              </w:rPr>
              <w:t>Quality</w:t>
            </w:r>
            <w:r w:rsidRPr="006B485C">
              <w:rPr>
                <w:rFonts w:ascii="Arial" w:hAnsi="Arial" w:cs="Arial"/>
              </w:rPr>
              <w:t xml:space="preserve"> </w:t>
            </w:r>
          </w:p>
        </w:tc>
        <w:tc>
          <w:tcPr>
            <w:tcW w:w="2231" w:type="dxa"/>
            <w:shd w:val="clear" w:color="auto" w:fill="F2F2F2" w:themeFill="background1" w:themeFillShade="F2"/>
          </w:tcPr>
          <w:p w14:paraId="3EBD412C" w14:textId="77777777" w:rsidR="007D7A6B" w:rsidRPr="006B485C" w:rsidRDefault="007D7A6B" w:rsidP="00E4101B">
            <w:pPr>
              <w:spacing w:before="120" w:after="120"/>
              <w:jc w:val="both"/>
              <w:rPr>
                <w:rFonts w:ascii="Arial" w:hAnsi="Arial" w:cs="Arial"/>
              </w:rPr>
            </w:pPr>
          </w:p>
        </w:tc>
        <w:tc>
          <w:tcPr>
            <w:tcW w:w="3540" w:type="dxa"/>
            <w:shd w:val="clear" w:color="auto" w:fill="F2F2F2" w:themeFill="background1" w:themeFillShade="F2"/>
          </w:tcPr>
          <w:p w14:paraId="7D7A02FB" w14:textId="77777777" w:rsidR="007D7A6B" w:rsidRPr="006B485C" w:rsidRDefault="007D7A6B" w:rsidP="00E4101B">
            <w:pPr>
              <w:spacing w:before="120" w:after="120"/>
              <w:jc w:val="both"/>
              <w:rPr>
                <w:rFonts w:ascii="Arial" w:hAnsi="Arial" w:cs="Arial"/>
              </w:rPr>
            </w:pPr>
          </w:p>
        </w:tc>
      </w:tr>
      <w:tr w:rsidR="00A4466C" w14:paraId="218B5721" w14:textId="77777777">
        <w:trPr>
          <w:cantSplit/>
        </w:trPr>
        <w:tc>
          <w:tcPr>
            <w:tcW w:w="2809" w:type="dxa"/>
          </w:tcPr>
          <w:p w14:paraId="16939CD2" w14:textId="77777777" w:rsidR="006B485C" w:rsidRPr="006B485C" w:rsidRDefault="006B485C" w:rsidP="00E4101B">
            <w:pPr>
              <w:spacing w:before="120" w:after="120"/>
              <w:jc w:val="both"/>
              <w:rPr>
                <w:rFonts w:ascii="Arial" w:hAnsi="Arial" w:cs="Arial"/>
                <w:b/>
              </w:rPr>
            </w:pPr>
            <w:r w:rsidRPr="006B485C">
              <w:rPr>
                <w:rFonts w:ascii="Arial" w:hAnsi="Arial" w:cs="Arial"/>
                <w:b/>
              </w:rPr>
              <w:t>Full usage of implementation campaign framework types –Strategic / Support / Buying</w:t>
            </w:r>
          </w:p>
        </w:tc>
        <w:tc>
          <w:tcPr>
            <w:tcW w:w="2231" w:type="dxa"/>
          </w:tcPr>
          <w:p w14:paraId="37F3DDAF" w14:textId="77777777" w:rsidR="006B485C" w:rsidRPr="006B485C" w:rsidRDefault="006B485C" w:rsidP="00E4101B">
            <w:pPr>
              <w:spacing w:before="120" w:after="120"/>
              <w:jc w:val="both"/>
              <w:rPr>
                <w:rFonts w:ascii="Arial" w:hAnsi="Arial" w:cs="Arial"/>
              </w:rPr>
            </w:pPr>
            <w:r w:rsidRPr="006B485C">
              <w:rPr>
                <w:rFonts w:ascii="Arial" w:hAnsi="Arial" w:cs="Arial"/>
              </w:rPr>
              <w:t>Each campaign to be allocated implementation type, and assessment of allocation as part of post campaign reporting</w:t>
            </w:r>
          </w:p>
        </w:tc>
        <w:tc>
          <w:tcPr>
            <w:tcW w:w="3540" w:type="dxa"/>
          </w:tcPr>
          <w:p w14:paraId="218C61A9" w14:textId="77777777" w:rsidR="006B485C" w:rsidRPr="006B485C" w:rsidRDefault="006B485C" w:rsidP="00E4101B">
            <w:pPr>
              <w:spacing w:before="120" w:after="120"/>
              <w:jc w:val="both"/>
              <w:rPr>
                <w:rFonts w:ascii="Arial" w:hAnsi="Arial" w:cs="Arial"/>
              </w:rPr>
            </w:pPr>
            <w:r w:rsidRPr="006B485C">
              <w:rPr>
                <w:rFonts w:ascii="Arial" w:hAnsi="Arial" w:cs="Arial"/>
              </w:rPr>
              <w:t>Adherence to framework approach from agency and client</w:t>
            </w:r>
          </w:p>
        </w:tc>
      </w:tr>
      <w:tr w:rsidR="00A4466C" w14:paraId="06336655" w14:textId="77777777">
        <w:trPr>
          <w:cantSplit/>
        </w:trPr>
        <w:tc>
          <w:tcPr>
            <w:tcW w:w="2809" w:type="dxa"/>
          </w:tcPr>
          <w:p w14:paraId="799A5272" w14:textId="77777777" w:rsidR="006B485C" w:rsidRPr="006B485C" w:rsidRDefault="006B485C" w:rsidP="00E4101B">
            <w:pPr>
              <w:spacing w:before="120" w:after="120"/>
              <w:jc w:val="both"/>
              <w:rPr>
                <w:rFonts w:ascii="Arial" w:hAnsi="Arial" w:cs="Arial"/>
                <w:b/>
              </w:rPr>
            </w:pPr>
            <w:r w:rsidRPr="006B485C">
              <w:rPr>
                <w:rFonts w:ascii="Arial" w:hAnsi="Arial" w:cs="Arial"/>
                <w:b/>
              </w:rPr>
              <w:t>SLA for campaign delivery</w:t>
            </w:r>
          </w:p>
        </w:tc>
        <w:tc>
          <w:tcPr>
            <w:tcW w:w="2231" w:type="dxa"/>
          </w:tcPr>
          <w:p w14:paraId="3059C7DE" w14:textId="77777777" w:rsidR="006B485C" w:rsidRPr="006B485C" w:rsidRDefault="006B485C" w:rsidP="00E4101B">
            <w:pPr>
              <w:spacing w:before="120" w:after="120"/>
              <w:jc w:val="both"/>
              <w:rPr>
                <w:rFonts w:ascii="Arial" w:hAnsi="Arial" w:cs="Arial"/>
              </w:rPr>
            </w:pPr>
            <w:r w:rsidRPr="006B485C">
              <w:rPr>
                <w:rFonts w:ascii="Arial" w:hAnsi="Arial" w:cs="Arial"/>
              </w:rPr>
              <w:t>Adherence to timeline targets, turn-around times and deliveries compared to contractual commitments</w:t>
            </w:r>
          </w:p>
        </w:tc>
        <w:tc>
          <w:tcPr>
            <w:tcW w:w="3540" w:type="dxa"/>
          </w:tcPr>
          <w:p w14:paraId="7F554B37" w14:textId="77777777" w:rsidR="006B485C" w:rsidRPr="006B485C" w:rsidRDefault="006B485C" w:rsidP="00E4101B">
            <w:pPr>
              <w:spacing w:before="120" w:after="120"/>
              <w:jc w:val="both"/>
              <w:rPr>
                <w:rFonts w:ascii="Arial" w:hAnsi="Arial" w:cs="Arial"/>
              </w:rPr>
            </w:pPr>
            <w:r w:rsidRPr="006B485C">
              <w:rPr>
                <w:rFonts w:ascii="Arial" w:hAnsi="Arial" w:cs="Arial"/>
              </w:rPr>
              <w:t>Monthly monitoring of overall performance by Media buying agency / CCS</w:t>
            </w:r>
          </w:p>
        </w:tc>
      </w:tr>
      <w:tr w:rsidR="00A4466C" w14:paraId="2E1933AC" w14:textId="77777777">
        <w:trPr>
          <w:cantSplit/>
        </w:trPr>
        <w:tc>
          <w:tcPr>
            <w:tcW w:w="2809" w:type="dxa"/>
          </w:tcPr>
          <w:p w14:paraId="7CE98D56" w14:textId="77777777" w:rsidR="006B485C" w:rsidRPr="006B485C" w:rsidRDefault="006B485C" w:rsidP="00E4101B">
            <w:pPr>
              <w:spacing w:before="120" w:after="120"/>
              <w:jc w:val="both"/>
              <w:rPr>
                <w:rFonts w:ascii="Arial" w:hAnsi="Arial" w:cs="Arial"/>
                <w:b/>
              </w:rPr>
            </w:pPr>
            <w:r w:rsidRPr="006B485C">
              <w:rPr>
                <w:rFonts w:ascii="Arial" w:hAnsi="Arial" w:cs="Arial"/>
                <w:b/>
              </w:rPr>
              <w:t>Demonstration of value measurement including both quality and cost</w:t>
            </w:r>
          </w:p>
        </w:tc>
        <w:tc>
          <w:tcPr>
            <w:tcW w:w="2231" w:type="dxa"/>
          </w:tcPr>
          <w:p w14:paraId="26E020DE" w14:textId="77777777" w:rsidR="006B485C" w:rsidRPr="006B485C" w:rsidRDefault="006B485C" w:rsidP="00E4101B">
            <w:pPr>
              <w:spacing w:before="120" w:after="120"/>
              <w:jc w:val="both"/>
              <w:rPr>
                <w:rFonts w:ascii="Arial" w:hAnsi="Arial" w:cs="Arial"/>
              </w:rPr>
            </w:pPr>
            <w:r w:rsidRPr="006B485C">
              <w:rPr>
                <w:rFonts w:ascii="Arial" w:hAnsi="Arial" w:cs="Arial"/>
              </w:rPr>
              <w:t>Value measurement approach across all campaigns</w:t>
            </w:r>
          </w:p>
        </w:tc>
        <w:tc>
          <w:tcPr>
            <w:tcW w:w="3540" w:type="dxa"/>
          </w:tcPr>
          <w:p w14:paraId="7F59AB9A" w14:textId="77777777" w:rsidR="006B485C" w:rsidRPr="006B485C" w:rsidRDefault="006B485C" w:rsidP="00E4101B">
            <w:pPr>
              <w:spacing w:before="120" w:after="120"/>
              <w:jc w:val="both"/>
              <w:rPr>
                <w:rFonts w:ascii="Arial" w:hAnsi="Arial" w:cs="Arial"/>
              </w:rPr>
            </w:pPr>
            <w:r w:rsidRPr="006B485C">
              <w:rPr>
                <w:rFonts w:ascii="Arial" w:hAnsi="Arial" w:cs="Arial"/>
              </w:rPr>
              <w:t>Media buying agency media proposals, plans and measured results</w:t>
            </w:r>
          </w:p>
        </w:tc>
      </w:tr>
      <w:tr w:rsidR="00A4466C" w14:paraId="2339DEB6" w14:textId="77777777">
        <w:trPr>
          <w:cantSplit/>
        </w:trPr>
        <w:tc>
          <w:tcPr>
            <w:tcW w:w="2809" w:type="dxa"/>
            <w:shd w:val="clear" w:color="auto" w:fill="F2F2F2" w:themeFill="background1" w:themeFillShade="F2"/>
          </w:tcPr>
          <w:p w14:paraId="17E029B9" w14:textId="77777777" w:rsidR="007D7A6B" w:rsidRPr="006B485C" w:rsidRDefault="007D7A6B" w:rsidP="00E4101B">
            <w:pPr>
              <w:spacing w:before="120" w:after="120"/>
              <w:ind w:left="1440" w:hanging="1440"/>
              <w:jc w:val="both"/>
              <w:rPr>
                <w:rFonts w:ascii="Arial" w:hAnsi="Arial" w:cs="Arial"/>
              </w:rPr>
            </w:pPr>
            <w:r w:rsidRPr="006B485C">
              <w:rPr>
                <w:rFonts w:ascii="Arial" w:hAnsi="Arial" w:cs="Arial"/>
                <w:b/>
              </w:rPr>
              <w:t>Transparency</w:t>
            </w:r>
            <w:r w:rsidRPr="006B485C">
              <w:rPr>
                <w:rFonts w:ascii="Arial" w:hAnsi="Arial" w:cs="Arial"/>
              </w:rPr>
              <w:t xml:space="preserve"> </w:t>
            </w:r>
          </w:p>
        </w:tc>
        <w:tc>
          <w:tcPr>
            <w:tcW w:w="2231" w:type="dxa"/>
            <w:shd w:val="clear" w:color="auto" w:fill="F2F2F2" w:themeFill="background1" w:themeFillShade="F2"/>
          </w:tcPr>
          <w:p w14:paraId="0DAD68B0" w14:textId="77777777" w:rsidR="007D7A6B" w:rsidRPr="006B485C" w:rsidRDefault="007D7A6B" w:rsidP="00E4101B">
            <w:pPr>
              <w:spacing w:before="120" w:after="120"/>
              <w:jc w:val="both"/>
              <w:rPr>
                <w:rFonts w:ascii="Arial" w:hAnsi="Arial" w:cs="Arial"/>
              </w:rPr>
            </w:pPr>
          </w:p>
        </w:tc>
        <w:tc>
          <w:tcPr>
            <w:tcW w:w="3540" w:type="dxa"/>
            <w:shd w:val="clear" w:color="auto" w:fill="F2F2F2" w:themeFill="background1" w:themeFillShade="F2"/>
          </w:tcPr>
          <w:p w14:paraId="5095F08B" w14:textId="77777777" w:rsidR="007D7A6B" w:rsidRPr="006B485C" w:rsidRDefault="007D7A6B" w:rsidP="00E4101B">
            <w:pPr>
              <w:spacing w:before="120" w:after="120"/>
              <w:jc w:val="both"/>
              <w:rPr>
                <w:rFonts w:ascii="Arial" w:hAnsi="Arial" w:cs="Arial"/>
              </w:rPr>
            </w:pPr>
          </w:p>
        </w:tc>
      </w:tr>
      <w:tr w:rsidR="00A4466C" w14:paraId="51F16192" w14:textId="77777777">
        <w:trPr>
          <w:cantSplit/>
        </w:trPr>
        <w:tc>
          <w:tcPr>
            <w:tcW w:w="2809" w:type="dxa"/>
          </w:tcPr>
          <w:p w14:paraId="7E21BA44" w14:textId="77777777" w:rsidR="006B485C" w:rsidRPr="006B485C" w:rsidRDefault="006B485C" w:rsidP="00E4101B">
            <w:pPr>
              <w:spacing w:before="120" w:after="120"/>
              <w:jc w:val="both"/>
              <w:rPr>
                <w:rFonts w:ascii="Arial" w:hAnsi="Arial" w:cs="Arial"/>
                <w:b/>
              </w:rPr>
            </w:pPr>
            <w:r w:rsidRPr="006B485C">
              <w:rPr>
                <w:rFonts w:ascii="Arial" w:hAnsi="Arial" w:cs="Arial"/>
                <w:b/>
              </w:rPr>
              <w:t>Implementation of transparency across media buying process</w:t>
            </w:r>
          </w:p>
        </w:tc>
        <w:tc>
          <w:tcPr>
            <w:tcW w:w="2231" w:type="dxa"/>
          </w:tcPr>
          <w:p w14:paraId="6EF3ADD9" w14:textId="77777777" w:rsidR="006B485C" w:rsidRPr="006B485C" w:rsidRDefault="006B485C" w:rsidP="00E4101B">
            <w:pPr>
              <w:spacing w:before="120" w:after="120"/>
              <w:jc w:val="both"/>
              <w:rPr>
                <w:rFonts w:ascii="Arial" w:hAnsi="Arial" w:cs="Arial"/>
              </w:rPr>
            </w:pPr>
            <w:r w:rsidRPr="006B485C">
              <w:rPr>
                <w:rFonts w:ascii="Arial" w:hAnsi="Arial" w:cs="Arial"/>
              </w:rPr>
              <w:t>Demonstration of media neutrality in media buying decision and proposal process</w:t>
            </w:r>
          </w:p>
        </w:tc>
        <w:tc>
          <w:tcPr>
            <w:tcW w:w="3540" w:type="dxa"/>
          </w:tcPr>
          <w:p w14:paraId="15615472" w14:textId="77777777" w:rsidR="006B485C" w:rsidRPr="006B485C" w:rsidRDefault="006B485C" w:rsidP="00E4101B">
            <w:pPr>
              <w:spacing w:before="120" w:after="120"/>
              <w:jc w:val="both"/>
              <w:rPr>
                <w:rFonts w:ascii="Arial" w:hAnsi="Arial" w:cs="Arial"/>
              </w:rPr>
            </w:pPr>
            <w:r w:rsidRPr="006B485C">
              <w:rPr>
                <w:rFonts w:ascii="Arial" w:hAnsi="Arial" w:cs="Arial"/>
              </w:rPr>
              <w:t>Client understanding of agency delivery of transparency</w:t>
            </w:r>
          </w:p>
        </w:tc>
      </w:tr>
      <w:tr w:rsidR="00A4466C" w14:paraId="302C02AF" w14:textId="77777777">
        <w:trPr>
          <w:cantSplit/>
        </w:trPr>
        <w:tc>
          <w:tcPr>
            <w:tcW w:w="2809" w:type="dxa"/>
          </w:tcPr>
          <w:p w14:paraId="3438F4CF" w14:textId="77777777" w:rsidR="006B485C" w:rsidRPr="006B485C" w:rsidRDefault="006B485C" w:rsidP="00E4101B">
            <w:pPr>
              <w:spacing w:before="120" w:after="120"/>
              <w:jc w:val="both"/>
              <w:rPr>
                <w:rFonts w:ascii="Arial" w:hAnsi="Arial" w:cs="Arial"/>
                <w:b/>
              </w:rPr>
            </w:pPr>
            <w:r w:rsidRPr="006B485C">
              <w:rPr>
                <w:rFonts w:ascii="Arial" w:hAnsi="Arial" w:cs="Arial"/>
                <w:b/>
              </w:rPr>
              <w:lastRenderedPageBreak/>
              <w:t>Data access to deliver outcome based solutions and transparent measurement of campaign performance</w:t>
            </w:r>
          </w:p>
        </w:tc>
        <w:tc>
          <w:tcPr>
            <w:tcW w:w="2231" w:type="dxa"/>
          </w:tcPr>
          <w:p w14:paraId="081469B7" w14:textId="77777777" w:rsidR="006B485C" w:rsidRPr="006B485C" w:rsidRDefault="006B485C" w:rsidP="00E4101B">
            <w:pPr>
              <w:spacing w:before="120" w:after="120"/>
              <w:jc w:val="both"/>
              <w:rPr>
                <w:rFonts w:ascii="Arial" w:hAnsi="Arial" w:cs="Arial"/>
              </w:rPr>
            </w:pPr>
            <w:r w:rsidRPr="006B485C">
              <w:rPr>
                <w:rFonts w:ascii="Arial" w:hAnsi="Arial" w:cs="Arial"/>
              </w:rPr>
              <w:t>Agency providing data solutions to deliver transparency</w:t>
            </w:r>
          </w:p>
        </w:tc>
        <w:tc>
          <w:tcPr>
            <w:tcW w:w="3540" w:type="dxa"/>
          </w:tcPr>
          <w:p w14:paraId="12285405" w14:textId="77777777" w:rsidR="006B485C" w:rsidRPr="006B485C" w:rsidRDefault="006B485C" w:rsidP="00E4101B">
            <w:pPr>
              <w:spacing w:before="120" w:after="120"/>
              <w:jc w:val="both"/>
              <w:rPr>
                <w:rFonts w:ascii="Arial" w:hAnsi="Arial" w:cs="Arial"/>
              </w:rPr>
            </w:pPr>
            <w:r w:rsidRPr="006B485C">
              <w:rPr>
                <w:rFonts w:ascii="Arial" w:hAnsi="Arial" w:cs="Arial"/>
              </w:rPr>
              <w:t>Client experience of agency data approach to measure campaign performance</w:t>
            </w:r>
          </w:p>
        </w:tc>
      </w:tr>
      <w:tr w:rsidR="00A4466C" w14:paraId="5C5CB34A" w14:textId="77777777">
        <w:trPr>
          <w:cantSplit/>
        </w:trPr>
        <w:tc>
          <w:tcPr>
            <w:tcW w:w="2809" w:type="dxa"/>
          </w:tcPr>
          <w:p w14:paraId="236FB643" w14:textId="77777777" w:rsidR="006B485C" w:rsidRPr="006B485C" w:rsidRDefault="006B485C" w:rsidP="00E4101B">
            <w:pPr>
              <w:spacing w:before="120" w:after="120"/>
              <w:jc w:val="both"/>
              <w:rPr>
                <w:rFonts w:ascii="Arial" w:hAnsi="Arial" w:cs="Arial"/>
                <w:b/>
              </w:rPr>
            </w:pPr>
            <w:r w:rsidRPr="006B485C">
              <w:rPr>
                <w:rFonts w:ascii="Arial" w:hAnsi="Arial" w:cs="Arial"/>
                <w:b/>
              </w:rPr>
              <w:t>Delivery of dashboard solution to ensure clarity of value delivery</w:t>
            </w:r>
          </w:p>
          <w:p w14:paraId="0FAFF525" w14:textId="77777777" w:rsidR="006B485C" w:rsidRPr="006B485C" w:rsidRDefault="006B485C" w:rsidP="00E4101B">
            <w:pPr>
              <w:spacing w:before="120" w:after="120"/>
              <w:jc w:val="both"/>
              <w:rPr>
                <w:rFonts w:ascii="Arial" w:hAnsi="Arial" w:cs="Arial"/>
                <w:b/>
              </w:rPr>
            </w:pPr>
          </w:p>
        </w:tc>
        <w:tc>
          <w:tcPr>
            <w:tcW w:w="2231" w:type="dxa"/>
          </w:tcPr>
          <w:p w14:paraId="6C5C46E2" w14:textId="77777777" w:rsidR="006B485C" w:rsidRPr="006B485C" w:rsidRDefault="006B485C" w:rsidP="00E4101B">
            <w:pPr>
              <w:spacing w:before="120" w:after="120"/>
              <w:jc w:val="both"/>
              <w:rPr>
                <w:rFonts w:ascii="Arial" w:hAnsi="Arial" w:cs="Arial"/>
              </w:rPr>
            </w:pPr>
            <w:r w:rsidRPr="006B485C">
              <w:rPr>
                <w:rFonts w:ascii="Arial" w:hAnsi="Arial" w:cs="Arial"/>
              </w:rPr>
              <w:t>Usage of dashboard solution for client team engagement and communication of best practice</w:t>
            </w:r>
          </w:p>
        </w:tc>
        <w:tc>
          <w:tcPr>
            <w:tcW w:w="3540" w:type="dxa"/>
          </w:tcPr>
          <w:p w14:paraId="2B184004" w14:textId="77777777" w:rsidR="006B485C" w:rsidRPr="006B485C" w:rsidRDefault="006B485C" w:rsidP="00E4101B">
            <w:pPr>
              <w:spacing w:before="120" w:after="120"/>
              <w:jc w:val="both"/>
              <w:rPr>
                <w:rFonts w:ascii="Arial" w:hAnsi="Arial" w:cs="Arial"/>
              </w:rPr>
            </w:pPr>
            <w:r w:rsidRPr="006B485C">
              <w:rPr>
                <w:rFonts w:ascii="Arial" w:hAnsi="Arial" w:cs="Arial"/>
              </w:rPr>
              <w:t>Client usage levels of dashboard solution</w:t>
            </w:r>
          </w:p>
        </w:tc>
      </w:tr>
      <w:tr w:rsidR="00A4466C" w14:paraId="6B08BBCC" w14:textId="77777777">
        <w:trPr>
          <w:cantSplit/>
        </w:trPr>
        <w:tc>
          <w:tcPr>
            <w:tcW w:w="2809" w:type="dxa"/>
            <w:shd w:val="clear" w:color="auto" w:fill="F2F2F2" w:themeFill="background1" w:themeFillShade="F2"/>
          </w:tcPr>
          <w:p w14:paraId="6B5715EA" w14:textId="77777777" w:rsidR="007D7A6B" w:rsidRPr="006B485C" w:rsidRDefault="007D7A6B" w:rsidP="00E4101B">
            <w:pPr>
              <w:spacing w:before="120" w:after="120"/>
              <w:jc w:val="both"/>
              <w:rPr>
                <w:rFonts w:ascii="Arial" w:hAnsi="Arial" w:cs="Arial"/>
              </w:rPr>
            </w:pPr>
            <w:r w:rsidRPr="006B485C">
              <w:rPr>
                <w:rFonts w:ascii="Arial" w:hAnsi="Arial" w:cs="Arial"/>
                <w:b/>
              </w:rPr>
              <w:t>Talent</w:t>
            </w:r>
            <w:r w:rsidRPr="006B485C">
              <w:rPr>
                <w:rFonts w:ascii="Arial" w:hAnsi="Arial" w:cs="Arial"/>
              </w:rPr>
              <w:t xml:space="preserve"> </w:t>
            </w:r>
          </w:p>
        </w:tc>
        <w:tc>
          <w:tcPr>
            <w:tcW w:w="2231" w:type="dxa"/>
            <w:shd w:val="clear" w:color="auto" w:fill="F2F2F2" w:themeFill="background1" w:themeFillShade="F2"/>
          </w:tcPr>
          <w:p w14:paraId="06F0B1C4" w14:textId="77777777" w:rsidR="007D7A6B" w:rsidRPr="006B485C" w:rsidRDefault="007D7A6B" w:rsidP="00E4101B">
            <w:pPr>
              <w:spacing w:before="120" w:after="120"/>
              <w:jc w:val="both"/>
              <w:rPr>
                <w:rFonts w:ascii="Arial" w:hAnsi="Arial" w:cs="Arial"/>
              </w:rPr>
            </w:pPr>
          </w:p>
        </w:tc>
        <w:tc>
          <w:tcPr>
            <w:tcW w:w="3540" w:type="dxa"/>
            <w:shd w:val="clear" w:color="auto" w:fill="F2F2F2" w:themeFill="background1" w:themeFillShade="F2"/>
          </w:tcPr>
          <w:p w14:paraId="5AE05423" w14:textId="77777777" w:rsidR="007D7A6B" w:rsidRPr="006B485C" w:rsidRDefault="007D7A6B" w:rsidP="00E4101B">
            <w:pPr>
              <w:spacing w:before="120" w:after="120"/>
              <w:jc w:val="both"/>
              <w:rPr>
                <w:rFonts w:ascii="Arial" w:hAnsi="Arial" w:cs="Arial"/>
              </w:rPr>
            </w:pPr>
          </w:p>
        </w:tc>
      </w:tr>
      <w:tr w:rsidR="00A4466C" w14:paraId="5C5E7B8A" w14:textId="77777777">
        <w:trPr>
          <w:cantSplit/>
        </w:trPr>
        <w:tc>
          <w:tcPr>
            <w:tcW w:w="2809" w:type="dxa"/>
          </w:tcPr>
          <w:p w14:paraId="49196F54" w14:textId="77777777" w:rsidR="006B485C" w:rsidRPr="006B485C" w:rsidRDefault="006B485C" w:rsidP="00E4101B">
            <w:pPr>
              <w:spacing w:before="120" w:after="120"/>
              <w:jc w:val="both"/>
              <w:rPr>
                <w:rFonts w:ascii="Arial" w:hAnsi="Arial" w:cs="Arial"/>
                <w:b/>
              </w:rPr>
            </w:pPr>
            <w:r w:rsidRPr="006B485C">
              <w:rPr>
                <w:rFonts w:ascii="Arial" w:hAnsi="Arial" w:cs="Arial"/>
                <w:b/>
              </w:rPr>
              <w:t>Team delivery across campaign implementation types</w:t>
            </w:r>
          </w:p>
        </w:tc>
        <w:tc>
          <w:tcPr>
            <w:tcW w:w="2231" w:type="dxa"/>
          </w:tcPr>
          <w:p w14:paraId="6FD0CAD8" w14:textId="77777777" w:rsidR="006B485C" w:rsidRPr="006B485C" w:rsidRDefault="006B485C" w:rsidP="00E4101B">
            <w:pPr>
              <w:spacing w:before="120" w:after="120"/>
              <w:jc w:val="both"/>
              <w:rPr>
                <w:rFonts w:ascii="Arial" w:hAnsi="Arial" w:cs="Arial"/>
              </w:rPr>
            </w:pPr>
            <w:r w:rsidRPr="006B485C">
              <w:rPr>
                <w:rFonts w:ascii="Arial" w:hAnsi="Arial" w:cs="Arial"/>
              </w:rPr>
              <w:t>Quality of team delivery: briefing engagement, delivery from proposal to post campaign reporting, and client interaction</w:t>
            </w:r>
          </w:p>
        </w:tc>
        <w:tc>
          <w:tcPr>
            <w:tcW w:w="3540" w:type="dxa"/>
          </w:tcPr>
          <w:p w14:paraId="3802BECC" w14:textId="77777777" w:rsidR="006B485C" w:rsidRPr="006B485C" w:rsidRDefault="006B485C" w:rsidP="00E4101B">
            <w:pPr>
              <w:spacing w:before="120" w:after="120"/>
              <w:jc w:val="both"/>
              <w:rPr>
                <w:rFonts w:ascii="Arial" w:hAnsi="Arial" w:cs="Arial"/>
              </w:rPr>
            </w:pPr>
            <w:r w:rsidRPr="006B485C">
              <w:rPr>
                <w:rFonts w:ascii="Arial" w:hAnsi="Arial" w:cs="Arial"/>
              </w:rPr>
              <w:t>Client experience across campaign implementation types</w:t>
            </w:r>
          </w:p>
        </w:tc>
      </w:tr>
      <w:tr w:rsidR="00A4466C" w14:paraId="5993CA51" w14:textId="77777777">
        <w:trPr>
          <w:cantSplit/>
        </w:trPr>
        <w:tc>
          <w:tcPr>
            <w:tcW w:w="2809" w:type="dxa"/>
          </w:tcPr>
          <w:p w14:paraId="2FB63866" w14:textId="77777777" w:rsidR="006B485C" w:rsidRPr="006B485C" w:rsidRDefault="006B485C" w:rsidP="00E4101B">
            <w:pPr>
              <w:spacing w:before="120" w:after="120"/>
              <w:jc w:val="both"/>
              <w:rPr>
                <w:rFonts w:ascii="Arial" w:hAnsi="Arial" w:cs="Arial"/>
                <w:b/>
              </w:rPr>
            </w:pPr>
            <w:r w:rsidRPr="006B485C">
              <w:rPr>
                <w:rFonts w:ascii="Arial" w:hAnsi="Arial" w:cs="Arial"/>
                <w:b/>
              </w:rPr>
              <w:t xml:space="preserve">Performance of agency board lead </w:t>
            </w:r>
          </w:p>
        </w:tc>
        <w:tc>
          <w:tcPr>
            <w:tcW w:w="2231" w:type="dxa"/>
          </w:tcPr>
          <w:p w14:paraId="7C9E5DAB" w14:textId="77777777" w:rsidR="006B485C" w:rsidRPr="006B485C" w:rsidRDefault="006B485C" w:rsidP="00E4101B">
            <w:pPr>
              <w:spacing w:before="120" w:after="120"/>
              <w:jc w:val="both"/>
              <w:rPr>
                <w:rFonts w:ascii="Arial" w:hAnsi="Arial" w:cs="Arial"/>
              </w:rPr>
            </w:pPr>
            <w:r w:rsidRPr="006B485C">
              <w:rPr>
                <w:rFonts w:ascii="Arial" w:hAnsi="Arial" w:cs="Arial"/>
              </w:rPr>
              <w:t>Impact of agency board lead on transition and delivery of agency team</w:t>
            </w:r>
          </w:p>
        </w:tc>
        <w:tc>
          <w:tcPr>
            <w:tcW w:w="3540" w:type="dxa"/>
          </w:tcPr>
          <w:p w14:paraId="627C674C" w14:textId="77777777" w:rsidR="006B485C" w:rsidRPr="006B485C" w:rsidRDefault="006B485C" w:rsidP="00E4101B">
            <w:pPr>
              <w:spacing w:before="120" w:after="120"/>
              <w:jc w:val="both"/>
              <w:rPr>
                <w:rFonts w:ascii="Arial" w:hAnsi="Arial" w:cs="Arial"/>
              </w:rPr>
            </w:pPr>
            <w:r w:rsidRPr="006B485C">
              <w:rPr>
                <w:rFonts w:ascii="Arial" w:hAnsi="Arial" w:cs="Arial"/>
              </w:rPr>
              <w:t>Client experience of agency point Board person and leadership team</w:t>
            </w:r>
          </w:p>
        </w:tc>
      </w:tr>
      <w:tr w:rsidR="00A4466C" w14:paraId="6E835C5E" w14:textId="77777777">
        <w:trPr>
          <w:cantSplit/>
        </w:trPr>
        <w:tc>
          <w:tcPr>
            <w:tcW w:w="2809" w:type="dxa"/>
          </w:tcPr>
          <w:p w14:paraId="15C55AFF" w14:textId="77777777" w:rsidR="006B485C" w:rsidRPr="006B485C" w:rsidRDefault="006B485C" w:rsidP="00E4101B">
            <w:pPr>
              <w:spacing w:before="120" w:after="120"/>
              <w:jc w:val="both"/>
              <w:rPr>
                <w:rFonts w:ascii="Arial" w:hAnsi="Arial" w:cs="Arial"/>
                <w:b/>
              </w:rPr>
            </w:pPr>
            <w:r w:rsidRPr="006B485C">
              <w:rPr>
                <w:rFonts w:ascii="Arial" w:hAnsi="Arial" w:cs="Arial"/>
                <w:b/>
              </w:rPr>
              <w:t>Quality of talent and levels of service provided</w:t>
            </w:r>
          </w:p>
        </w:tc>
        <w:tc>
          <w:tcPr>
            <w:tcW w:w="2231" w:type="dxa"/>
          </w:tcPr>
          <w:p w14:paraId="4F40ACBF" w14:textId="77777777" w:rsidR="006B485C" w:rsidRPr="006B485C" w:rsidRDefault="006B485C" w:rsidP="00E4101B">
            <w:pPr>
              <w:spacing w:before="120" w:after="120"/>
              <w:jc w:val="both"/>
              <w:rPr>
                <w:rFonts w:ascii="Arial" w:hAnsi="Arial" w:cs="Arial"/>
              </w:rPr>
            </w:pPr>
            <w:r w:rsidRPr="006B485C">
              <w:rPr>
                <w:rFonts w:ascii="Arial" w:hAnsi="Arial" w:cs="Arial"/>
              </w:rPr>
              <w:t>Client satisfaction with quality of service and resource levels</w:t>
            </w:r>
          </w:p>
        </w:tc>
        <w:tc>
          <w:tcPr>
            <w:tcW w:w="3540" w:type="dxa"/>
          </w:tcPr>
          <w:p w14:paraId="7F2FF97E" w14:textId="77777777" w:rsidR="006B485C" w:rsidRPr="006B485C" w:rsidRDefault="006B485C" w:rsidP="00E4101B">
            <w:pPr>
              <w:spacing w:before="120" w:after="120"/>
              <w:jc w:val="both"/>
              <w:rPr>
                <w:rFonts w:ascii="Arial" w:hAnsi="Arial" w:cs="Arial"/>
              </w:rPr>
            </w:pPr>
            <w:r w:rsidRPr="006B485C">
              <w:rPr>
                <w:rFonts w:ascii="Arial" w:hAnsi="Arial" w:cs="Arial"/>
              </w:rPr>
              <w:t>Monthly client/agency meetings to assess team performance</w:t>
            </w:r>
          </w:p>
        </w:tc>
      </w:tr>
      <w:tr w:rsidR="00A4466C" w14:paraId="4C9C3376" w14:textId="77777777">
        <w:trPr>
          <w:cantSplit/>
        </w:trPr>
        <w:tc>
          <w:tcPr>
            <w:tcW w:w="2809" w:type="dxa"/>
            <w:shd w:val="clear" w:color="auto" w:fill="F2F2F2" w:themeFill="background1" w:themeFillShade="F2"/>
          </w:tcPr>
          <w:p w14:paraId="407B7D42" w14:textId="77777777" w:rsidR="007D7A6B" w:rsidRPr="006B485C" w:rsidRDefault="007D7A6B" w:rsidP="00E4101B">
            <w:pPr>
              <w:spacing w:before="120" w:after="120"/>
              <w:jc w:val="both"/>
              <w:rPr>
                <w:rFonts w:ascii="Arial" w:hAnsi="Arial" w:cs="Arial"/>
              </w:rPr>
            </w:pPr>
            <w:r w:rsidRPr="006B485C">
              <w:rPr>
                <w:rFonts w:ascii="Arial" w:hAnsi="Arial" w:cs="Arial"/>
                <w:b/>
              </w:rPr>
              <w:t>Partnership</w:t>
            </w:r>
            <w:r w:rsidRPr="006B485C">
              <w:rPr>
                <w:rFonts w:ascii="Arial" w:hAnsi="Arial" w:cs="Arial"/>
              </w:rPr>
              <w:t xml:space="preserve"> </w:t>
            </w:r>
          </w:p>
        </w:tc>
        <w:tc>
          <w:tcPr>
            <w:tcW w:w="2231" w:type="dxa"/>
            <w:shd w:val="clear" w:color="auto" w:fill="F2F2F2" w:themeFill="background1" w:themeFillShade="F2"/>
          </w:tcPr>
          <w:p w14:paraId="5C81113C" w14:textId="77777777" w:rsidR="007D7A6B" w:rsidRPr="006B485C" w:rsidRDefault="007D7A6B" w:rsidP="00E4101B">
            <w:pPr>
              <w:spacing w:before="120" w:after="120"/>
              <w:jc w:val="both"/>
              <w:rPr>
                <w:rFonts w:ascii="Arial" w:hAnsi="Arial" w:cs="Arial"/>
              </w:rPr>
            </w:pPr>
          </w:p>
        </w:tc>
        <w:tc>
          <w:tcPr>
            <w:tcW w:w="3540" w:type="dxa"/>
            <w:shd w:val="clear" w:color="auto" w:fill="F2F2F2" w:themeFill="background1" w:themeFillShade="F2"/>
          </w:tcPr>
          <w:p w14:paraId="5E7F16D8" w14:textId="77777777" w:rsidR="007D7A6B" w:rsidRPr="006B485C" w:rsidRDefault="007D7A6B" w:rsidP="00E4101B">
            <w:pPr>
              <w:spacing w:before="120" w:after="120"/>
              <w:jc w:val="both"/>
              <w:rPr>
                <w:rFonts w:ascii="Arial" w:hAnsi="Arial" w:cs="Arial"/>
              </w:rPr>
            </w:pPr>
          </w:p>
        </w:tc>
      </w:tr>
      <w:tr w:rsidR="00A4466C" w14:paraId="6336762C" w14:textId="77777777">
        <w:trPr>
          <w:cantSplit/>
        </w:trPr>
        <w:tc>
          <w:tcPr>
            <w:tcW w:w="2809" w:type="dxa"/>
          </w:tcPr>
          <w:p w14:paraId="1F6F0B4A" w14:textId="77777777" w:rsidR="006B485C" w:rsidRPr="006B485C" w:rsidRDefault="006B485C" w:rsidP="00E4101B">
            <w:pPr>
              <w:spacing w:before="120" w:after="120"/>
              <w:jc w:val="both"/>
              <w:rPr>
                <w:rFonts w:ascii="Arial" w:hAnsi="Arial" w:cs="Arial"/>
                <w:b/>
              </w:rPr>
            </w:pPr>
            <w:r w:rsidRPr="006B485C">
              <w:rPr>
                <w:rFonts w:ascii="Arial" w:hAnsi="Arial" w:cs="Arial"/>
                <w:b/>
              </w:rPr>
              <w:lastRenderedPageBreak/>
              <w:t>Transition process delivery</w:t>
            </w:r>
          </w:p>
        </w:tc>
        <w:tc>
          <w:tcPr>
            <w:tcW w:w="2231" w:type="dxa"/>
          </w:tcPr>
          <w:p w14:paraId="0210CC0F" w14:textId="77777777" w:rsidR="006B485C" w:rsidRPr="006B485C" w:rsidRDefault="006B485C" w:rsidP="00E4101B">
            <w:pPr>
              <w:spacing w:before="120" w:after="120"/>
              <w:jc w:val="both"/>
              <w:rPr>
                <w:rFonts w:ascii="Arial" w:hAnsi="Arial" w:cs="Arial"/>
              </w:rPr>
            </w:pPr>
            <w:r w:rsidRPr="006B485C">
              <w:rPr>
                <w:rFonts w:ascii="Arial" w:hAnsi="Arial" w:cs="Arial"/>
              </w:rPr>
              <w:t>Delivery and implementation of agency transition plan and commitments</w:t>
            </w:r>
          </w:p>
        </w:tc>
        <w:tc>
          <w:tcPr>
            <w:tcW w:w="3540" w:type="dxa"/>
          </w:tcPr>
          <w:p w14:paraId="59711B70" w14:textId="77777777" w:rsidR="006B485C" w:rsidRPr="006B485C" w:rsidRDefault="006B485C" w:rsidP="00E4101B">
            <w:pPr>
              <w:spacing w:before="120" w:after="120"/>
              <w:jc w:val="both"/>
              <w:rPr>
                <w:rFonts w:ascii="Arial" w:hAnsi="Arial" w:cs="Arial"/>
              </w:rPr>
            </w:pPr>
            <w:r w:rsidRPr="006B485C">
              <w:rPr>
                <w:rFonts w:ascii="Arial" w:hAnsi="Arial" w:cs="Arial"/>
              </w:rPr>
              <w:t>On boarding of personnel and team build compared to committed plan</w:t>
            </w:r>
          </w:p>
        </w:tc>
      </w:tr>
      <w:tr w:rsidR="00A4466C" w14:paraId="334CA61E" w14:textId="77777777">
        <w:trPr>
          <w:cantSplit/>
        </w:trPr>
        <w:tc>
          <w:tcPr>
            <w:tcW w:w="2809" w:type="dxa"/>
          </w:tcPr>
          <w:p w14:paraId="3B6068B3" w14:textId="77777777" w:rsidR="006B485C" w:rsidRPr="006B485C" w:rsidRDefault="006B485C" w:rsidP="00E4101B">
            <w:pPr>
              <w:spacing w:before="120" w:after="120"/>
              <w:jc w:val="both"/>
              <w:rPr>
                <w:rFonts w:ascii="Arial" w:hAnsi="Arial" w:cs="Arial"/>
                <w:b/>
              </w:rPr>
            </w:pPr>
            <w:r w:rsidRPr="006B485C">
              <w:rPr>
                <w:rFonts w:ascii="Arial" w:hAnsi="Arial" w:cs="Arial"/>
                <w:b/>
              </w:rPr>
              <w:t>Data integration to drive value</w:t>
            </w:r>
          </w:p>
        </w:tc>
        <w:tc>
          <w:tcPr>
            <w:tcW w:w="2231" w:type="dxa"/>
          </w:tcPr>
          <w:p w14:paraId="7C9D7862" w14:textId="77777777" w:rsidR="006B485C" w:rsidRPr="006B485C" w:rsidRDefault="006B485C" w:rsidP="00E4101B">
            <w:pPr>
              <w:spacing w:before="120" w:after="120"/>
              <w:jc w:val="both"/>
              <w:rPr>
                <w:rFonts w:ascii="Arial" w:hAnsi="Arial" w:cs="Arial"/>
              </w:rPr>
            </w:pPr>
            <w:r w:rsidRPr="006B485C">
              <w:rPr>
                <w:rFonts w:ascii="Arial" w:hAnsi="Arial" w:cs="Arial"/>
              </w:rPr>
              <w:t xml:space="preserve">Agency integration of data and insights across relationship </w:t>
            </w:r>
          </w:p>
        </w:tc>
        <w:tc>
          <w:tcPr>
            <w:tcW w:w="3540" w:type="dxa"/>
          </w:tcPr>
          <w:p w14:paraId="4020543E" w14:textId="77777777" w:rsidR="006B485C" w:rsidRPr="006B485C" w:rsidRDefault="006B485C" w:rsidP="00E4101B">
            <w:pPr>
              <w:spacing w:before="120" w:after="120"/>
              <w:jc w:val="both"/>
              <w:rPr>
                <w:rFonts w:ascii="Arial" w:hAnsi="Arial" w:cs="Arial"/>
              </w:rPr>
            </w:pPr>
            <w:r w:rsidRPr="006B485C">
              <w:rPr>
                <w:rFonts w:ascii="Arial" w:hAnsi="Arial" w:cs="Arial"/>
              </w:rPr>
              <w:t>Client experience of agency data usage and insights</w:t>
            </w:r>
          </w:p>
        </w:tc>
      </w:tr>
      <w:tr w:rsidR="00A4466C" w14:paraId="04EDF08F" w14:textId="77777777">
        <w:trPr>
          <w:cantSplit/>
        </w:trPr>
        <w:tc>
          <w:tcPr>
            <w:tcW w:w="2809" w:type="dxa"/>
          </w:tcPr>
          <w:p w14:paraId="1E8D8D57" w14:textId="77777777" w:rsidR="006B485C" w:rsidRPr="006B485C" w:rsidRDefault="006B485C" w:rsidP="00E4101B">
            <w:pPr>
              <w:spacing w:before="120" w:after="120"/>
              <w:jc w:val="both"/>
              <w:rPr>
                <w:rFonts w:ascii="Arial" w:hAnsi="Arial" w:cs="Arial"/>
                <w:b/>
              </w:rPr>
            </w:pPr>
            <w:r w:rsidRPr="006B485C">
              <w:rPr>
                <w:rFonts w:ascii="Arial" w:hAnsi="Arial" w:cs="Arial"/>
                <w:b/>
              </w:rPr>
              <w:t>Future vision</w:t>
            </w:r>
          </w:p>
        </w:tc>
        <w:tc>
          <w:tcPr>
            <w:tcW w:w="2231" w:type="dxa"/>
          </w:tcPr>
          <w:p w14:paraId="3773FE2D" w14:textId="77777777" w:rsidR="006B485C" w:rsidRPr="006B485C" w:rsidRDefault="006B485C" w:rsidP="00E4101B">
            <w:pPr>
              <w:spacing w:before="120" w:after="120"/>
              <w:jc w:val="both"/>
              <w:rPr>
                <w:rFonts w:ascii="Arial" w:hAnsi="Arial" w:cs="Arial"/>
              </w:rPr>
            </w:pPr>
            <w:r w:rsidRPr="006B485C">
              <w:rPr>
                <w:rFonts w:ascii="Arial" w:hAnsi="Arial" w:cs="Arial"/>
              </w:rPr>
              <w:t>Clear articulation and steps required for agency future vision for client</w:t>
            </w:r>
          </w:p>
        </w:tc>
        <w:tc>
          <w:tcPr>
            <w:tcW w:w="3540" w:type="dxa"/>
          </w:tcPr>
          <w:p w14:paraId="77EAC755" w14:textId="77777777" w:rsidR="006B485C" w:rsidRPr="006B485C" w:rsidRDefault="006B485C" w:rsidP="00E4101B">
            <w:pPr>
              <w:spacing w:before="120" w:after="120"/>
              <w:jc w:val="both"/>
              <w:rPr>
                <w:rFonts w:ascii="Arial" w:hAnsi="Arial" w:cs="Arial"/>
              </w:rPr>
            </w:pPr>
            <w:r w:rsidRPr="006B485C">
              <w:rPr>
                <w:rFonts w:ascii="Arial" w:hAnsi="Arial" w:cs="Arial"/>
              </w:rPr>
              <w:t xml:space="preserve">Client perception and experience of agency </w:t>
            </w:r>
          </w:p>
        </w:tc>
      </w:tr>
      <w:tr w:rsidR="00A4466C" w14:paraId="530D812E" w14:textId="77777777">
        <w:trPr>
          <w:cantSplit/>
        </w:trPr>
        <w:tc>
          <w:tcPr>
            <w:tcW w:w="2809" w:type="dxa"/>
            <w:shd w:val="clear" w:color="auto" w:fill="F2F2F2" w:themeFill="background1" w:themeFillShade="F2"/>
          </w:tcPr>
          <w:p w14:paraId="373247FC" w14:textId="77777777" w:rsidR="007D7A6B" w:rsidRPr="006B485C" w:rsidRDefault="007D7A6B" w:rsidP="00E4101B">
            <w:pPr>
              <w:spacing w:before="120" w:after="120"/>
              <w:jc w:val="both"/>
              <w:rPr>
                <w:rFonts w:ascii="Arial" w:hAnsi="Arial" w:cs="Arial"/>
              </w:rPr>
            </w:pPr>
            <w:r w:rsidRPr="006B485C">
              <w:rPr>
                <w:rFonts w:ascii="Arial" w:hAnsi="Arial" w:cs="Arial"/>
                <w:b/>
              </w:rPr>
              <w:t xml:space="preserve">Competitive Pricing </w:t>
            </w:r>
          </w:p>
        </w:tc>
        <w:tc>
          <w:tcPr>
            <w:tcW w:w="2231" w:type="dxa"/>
            <w:shd w:val="clear" w:color="auto" w:fill="F2F2F2" w:themeFill="background1" w:themeFillShade="F2"/>
          </w:tcPr>
          <w:p w14:paraId="1F006491" w14:textId="77777777" w:rsidR="007D7A6B" w:rsidRPr="006B485C" w:rsidRDefault="007D7A6B" w:rsidP="00E4101B">
            <w:pPr>
              <w:spacing w:before="120" w:after="120"/>
              <w:jc w:val="both"/>
              <w:rPr>
                <w:rFonts w:ascii="Arial" w:hAnsi="Arial" w:cs="Arial"/>
              </w:rPr>
            </w:pPr>
          </w:p>
        </w:tc>
        <w:tc>
          <w:tcPr>
            <w:tcW w:w="3540" w:type="dxa"/>
            <w:shd w:val="clear" w:color="auto" w:fill="F2F2F2" w:themeFill="background1" w:themeFillShade="F2"/>
          </w:tcPr>
          <w:p w14:paraId="6D1ED63B" w14:textId="77777777" w:rsidR="007D7A6B" w:rsidRPr="006B485C" w:rsidRDefault="007D7A6B" w:rsidP="00E4101B">
            <w:pPr>
              <w:spacing w:before="120" w:after="120"/>
              <w:jc w:val="both"/>
              <w:rPr>
                <w:rFonts w:ascii="Arial" w:hAnsi="Arial" w:cs="Arial"/>
              </w:rPr>
            </w:pPr>
          </w:p>
        </w:tc>
      </w:tr>
      <w:tr w:rsidR="00A4466C" w14:paraId="28930272" w14:textId="77777777">
        <w:trPr>
          <w:cantSplit/>
        </w:trPr>
        <w:tc>
          <w:tcPr>
            <w:tcW w:w="2809" w:type="dxa"/>
          </w:tcPr>
          <w:p w14:paraId="4821A358" w14:textId="77777777" w:rsidR="006B485C" w:rsidRPr="006B485C" w:rsidRDefault="006B485C" w:rsidP="00E4101B">
            <w:pPr>
              <w:spacing w:before="120" w:after="120"/>
              <w:jc w:val="both"/>
              <w:rPr>
                <w:rFonts w:ascii="Arial" w:hAnsi="Arial" w:cs="Arial"/>
                <w:b/>
              </w:rPr>
            </w:pPr>
            <w:r w:rsidRPr="006B485C">
              <w:rPr>
                <w:rFonts w:ascii="Arial" w:hAnsi="Arial" w:cs="Arial"/>
                <w:b/>
              </w:rPr>
              <w:t>Delivery of agency cost commitments</w:t>
            </w:r>
          </w:p>
        </w:tc>
        <w:tc>
          <w:tcPr>
            <w:tcW w:w="2231" w:type="dxa"/>
          </w:tcPr>
          <w:p w14:paraId="4D843472" w14:textId="77777777" w:rsidR="006B485C" w:rsidRPr="006B485C" w:rsidRDefault="006B485C" w:rsidP="00E4101B">
            <w:pPr>
              <w:spacing w:before="120" w:after="120"/>
              <w:jc w:val="both"/>
              <w:rPr>
                <w:rFonts w:ascii="Arial" w:hAnsi="Arial" w:cs="Arial"/>
              </w:rPr>
            </w:pPr>
            <w:r w:rsidRPr="006B485C">
              <w:rPr>
                <w:rFonts w:ascii="Arial" w:hAnsi="Arial" w:cs="Arial"/>
              </w:rPr>
              <w:t xml:space="preserve">Benchmarking of agency pricing commitments across all media and adherence to commercial terms (including programmatic trading) </w:t>
            </w:r>
          </w:p>
        </w:tc>
        <w:tc>
          <w:tcPr>
            <w:tcW w:w="3540" w:type="dxa"/>
          </w:tcPr>
          <w:p w14:paraId="63DCCC35" w14:textId="77777777" w:rsidR="006B485C" w:rsidRPr="006B485C" w:rsidRDefault="006B485C" w:rsidP="00E4101B">
            <w:pPr>
              <w:spacing w:before="120" w:after="120"/>
              <w:jc w:val="both"/>
              <w:rPr>
                <w:rFonts w:ascii="Arial" w:hAnsi="Arial" w:cs="Arial"/>
              </w:rPr>
            </w:pPr>
            <w:r w:rsidRPr="006B485C">
              <w:rPr>
                <w:rFonts w:ascii="Arial" w:hAnsi="Arial" w:cs="Arial"/>
              </w:rPr>
              <w:t>Reporting by agency of delivery commitment and validation using performance audit by third party</w:t>
            </w:r>
          </w:p>
        </w:tc>
      </w:tr>
      <w:tr w:rsidR="00A4466C" w14:paraId="7D90B2F9" w14:textId="77777777">
        <w:trPr>
          <w:cantSplit/>
        </w:trPr>
        <w:tc>
          <w:tcPr>
            <w:tcW w:w="2809" w:type="dxa"/>
          </w:tcPr>
          <w:p w14:paraId="2AD18630" w14:textId="77777777" w:rsidR="006B485C" w:rsidRPr="006B485C" w:rsidRDefault="006B485C" w:rsidP="00E4101B">
            <w:pPr>
              <w:spacing w:before="120" w:after="120"/>
              <w:jc w:val="both"/>
              <w:rPr>
                <w:rFonts w:ascii="Arial" w:hAnsi="Arial" w:cs="Arial"/>
                <w:b/>
              </w:rPr>
            </w:pPr>
            <w:r w:rsidRPr="006B485C">
              <w:rPr>
                <w:rFonts w:ascii="Arial" w:hAnsi="Arial" w:cs="Arial"/>
                <w:b/>
              </w:rPr>
              <w:t>Quality of media selection process</w:t>
            </w:r>
          </w:p>
        </w:tc>
        <w:tc>
          <w:tcPr>
            <w:tcW w:w="2231" w:type="dxa"/>
          </w:tcPr>
          <w:p w14:paraId="4315B0CF" w14:textId="77777777" w:rsidR="006B485C" w:rsidRPr="006B485C" w:rsidRDefault="006B485C" w:rsidP="00E4101B">
            <w:pPr>
              <w:spacing w:before="120" w:after="120"/>
              <w:jc w:val="both"/>
              <w:rPr>
                <w:rFonts w:ascii="Arial" w:hAnsi="Arial" w:cs="Arial"/>
              </w:rPr>
            </w:pPr>
            <w:r w:rsidRPr="006B485C">
              <w:rPr>
                <w:rFonts w:ascii="Arial" w:hAnsi="Arial" w:cs="Arial"/>
              </w:rPr>
              <w:t>Agency demonstrating value choices rather than cheapest media price</w:t>
            </w:r>
          </w:p>
        </w:tc>
        <w:tc>
          <w:tcPr>
            <w:tcW w:w="3540" w:type="dxa"/>
          </w:tcPr>
          <w:p w14:paraId="322CD914" w14:textId="77777777" w:rsidR="006B485C" w:rsidRPr="006B485C" w:rsidRDefault="006B485C" w:rsidP="00E4101B">
            <w:pPr>
              <w:spacing w:before="120" w:after="120"/>
              <w:jc w:val="both"/>
              <w:rPr>
                <w:rFonts w:ascii="Arial" w:hAnsi="Arial" w:cs="Arial"/>
              </w:rPr>
            </w:pPr>
            <w:r w:rsidRPr="006B485C">
              <w:rPr>
                <w:rFonts w:ascii="Arial" w:hAnsi="Arial" w:cs="Arial"/>
              </w:rPr>
              <w:t>Client experience and feedback on agency decision making process for call off proposals</w:t>
            </w:r>
          </w:p>
        </w:tc>
      </w:tr>
      <w:tr w:rsidR="00A4466C" w14:paraId="4F7C689E" w14:textId="77777777">
        <w:trPr>
          <w:cantSplit/>
        </w:trPr>
        <w:tc>
          <w:tcPr>
            <w:tcW w:w="2809" w:type="dxa"/>
          </w:tcPr>
          <w:p w14:paraId="332EEB13" w14:textId="77777777" w:rsidR="006B485C" w:rsidRPr="006B485C" w:rsidRDefault="006B485C" w:rsidP="00E4101B">
            <w:pPr>
              <w:spacing w:before="120" w:after="120"/>
              <w:jc w:val="both"/>
              <w:rPr>
                <w:rFonts w:ascii="Arial" w:hAnsi="Arial" w:cs="Arial"/>
                <w:b/>
              </w:rPr>
            </w:pPr>
            <w:r w:rsidRPr="006B485C">
              <w:rPr>
                <w:rFonts w:ascii="Arial" w:hAnsi="Arial" w:cs="Arial"/>
                <w:b/>
              </w:rPr>
              <w:lastRenderedPageBreak/>
              <w:t>Understanding impact of quality of media</w:t>
            </w:r>
          </w:p>
        </w:tc>
        <w:tc>
          <w:tcPr>
            <w:tcW w:w="2231" w:type="dxa"/>
          </w:tcPr>
          <w:p w14:paraId="29FD120B" w14:textId="77777777" w:rsidR="006B485C" w:rsidRPr="006B485C" w:rsidRDefault="006B485C" w:rsidP="00E4101B">
            <w:pPr>
              <w:spacing w:before="120" w:after="120"/>
              <w:jc w:val="both"/>
              <w:rPr>
                <w:rFonts w:ascii="Arial" w:hAnsi="Arial" w:cs="Arial"/>
              </w:rPr>
            </w:pPr>
            <w:r w:rsidRPr="006B485C">
              <w:rPr>
                <w:rFonts w:ascii="Arial" w:hAnsi="Arial" w:cs="Arial"/>
              </w:rPr>
              <w:t>Agency builds measurement of value choices (not just cheapest media price) and the influence of quality of media to drive better outcome performance</w:t>
            </w:r>
          </w:p>
        </w:tc>
        <w:tc>
          <w:tcPr>
            <w:tcW w:w="3540" w:type="dxa"/>
          </w:tcPr>
          <w:p w14:paraId="6CA9F72D" w14:textId="77777777" w:rsidR="006B485C" w:rsidRPr="006B485C" w:rsidRDefault="006B485C" w:rsidP="00E4101B">
            <w:pPr>
              <w:spacing w:before="120" w:after="120"/>
              <w:jc w:val="both"/>
              <w:rPr>
                <w:rFonts w:ascii="Arial" w:hAnsi="Arial" w:cs="Arial"/>
              </w:rPr>
            </w:pPr>
            <w:r w:rsidRPr="006B485C">
              <w:rPr>
                <w:rFonts w:ascii="Arial" w:hAnsi="Arial" w:cs="Arial"/>
              </w:rPr>
              <w:t>Client assessment of agency delivery</w:t>
            </w:r>
          </w:p>
        </w:tc>
      </w:tr>
      <w:tr w:rsidR="00A4466C" w14:paraId="7349749E" w14:textId="77777777">
        <w:trPr>
          <w:cantSplit/>
        </w:trPr>
        <w:tc>
          <w:tcPr>
            <w:tcW w:w="2809" w:type="dxa"/>
            <w:shd w:val="clear" w:color="auto" w:fill="F2F2F2" w:themeFill="background1" w:themeFillShade="F2"/>
          </w:tcPr>
          <w:p w14:paraId="72C64532" w14:textId="77777777" w:rsidR="00F1344C" w:rsidRDefault="00F1344C" w:rsidP="00E4101B">
            <w:pPr>
              <w:spacing w:before="120" w:after="120"/>
              <w:jc w:val="both"/>
              <w:rPr>
                <w:rFonts w:ascii="Arial" w:hAnsi="Arial" w:cs="Arial"/>
              </w:rPr>
            </w:pPr>
            <w:r w:rsidRPr="006C66B0">
              <w:rPr>
                <w:rFonts w:ascii="Arial" w:hAnsi="Arial" w:cs="Arial"/>
                <w:b/>
              </w:rPr>
              <w:t>1. Framework management</w:t>
            </w:r>
          </w:p>
        </w:tc>
        <w:tc>
          <w:tcPr>
            <w:tcW w:w="2231" w:type="dxa"/>
            <w:shd w:val="clear" w:color="auto" w:fill="F2F2F2" w:themeFill="background1" w:themeFillShade="F2"/>
          </w:tcPr>
          <w:p w14:paraId="3B597A2A" w14:textId="77777777" w:rsidR="00F1344C" w:rsidRDefault="00F1344C" w:rsidP="00E4101B">
            <w:pPr>
              <w:spacing w:before="120" w:after="120"/>
              <w:jc w:val="both"/>
              <w:rPr>
                <w:rFonts w:ascii="Arial" w:hAnsi="Arial" w:cs="Arial"/>
              </w:rPr>
            </w:pPr>
          </w:p>
        </w:tc>
        <w:tc>
          <w:tcPr>
            <w:tcW w:w="3540" w:type="dxa"/>
            <w:shd w:val="clear" w:color="auto" w:fill="F2F2F2" w:themeFill="background1" w:themeFillShade="F2"/>
          </w:tcPr>
          <w:p w14:paraId="72B05F6B" w14:textId="77777777" w:rsidR="00F1344C" w:rsidRDefault="00F1344C" w:rsidP="00E4101B">
            <w:pPr>
              <w:spacing w:before="120" w:after="120"/>
              <w:jc w:val="both"/>
              <w:rPr>
                <w:rFonts w:ascii="Arial" w:hAnsi="Arial" w:cs="Arial"/>
              </w:rPr>
            </w:pPr>
          </w:p>
        </w:tc>
      </w:tr>
      <w:tr w:rsidR="00A4466C" w14:paraId="04D30704" w14:textId="77777777">
        <w:trPr>
          <w:cantSplit/>
        </w:trPr>
        <w:tc>
          <w:tcPr>
            <w:tcW w:w="2809" w:type="dxa"/>
          </w:tcPr>
          <w:p w14:paraId="640BCF33" w14:textId="77777777" w:rsidR="006C66B0" w:rsidRPr="006B485C" w:rsidRDefault="006C66B0" w:rsidP="00E4101B">
            <w:pPr>
              <w:spacing w:before="120" w:after="120"/>
              <w:jc w:val="both"/>
              <w:rPr>
                <w:rFonts w:ascii="Arial" w:hAnsi="Arial" w:cs="Arial"/>
                <w:b/>
              </w:rPr>
            </w:pPr>
            <w:r>
              <w:rPr>
                <w:rFonts w:ascii="Arial" w:hAnsi="Arial" w:cs="Arial"/>
              </w:rPr>
              <w:t>1.1 Management Information (MI) returns: All MI returns to be returned to CCS by the 7th Working Day of each month</w:t>
            </w:r>
          </w:p>
        </w:tc>
        <w:tc>
          <w:tcPr>
            <w:tcW w:w="2231" w:type="dxa"/>
          </w:tcPr>
          <w:p w14:paraId="3418D6D5"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37F67428" w14:textId="77777777" w:rsidR="006C66B0" w:rsidRPr="006B485C" w:rsidRDefault="006C66B0" w:rsidP="00E4101B">
            <w:pPr>
              <w:spacing w:before="120" w:after="120"/>
              <w:jc w:val="both"/>
              <w:rPr>
                <w:rFonts w:ascii="Arial" w:hAnsi="Arial" w:cs="Arial"/>
              </w:rPr>
            </w:pPr>
            <w:r>
              <w:rPr>
                <w:rFonts w:ascii="Arial" w:hAnsi="Arial" w:cs="Arial"/>
              </w:rPr>
              <w:t>Confirmation of receipt and time of receipt by CCS (as evidenced within the MISO system)</w:t>
            </w:r>
          </w:p>
        </w:tc>
      </w:tr>
      <w:tr w:rsidR="00A4466C" w14:paraId="44B607A7" w14:textId="77777777">
        <w:trPr>
          <w:cantSplit/>
        </w:trPr>
        <w:tc>
          <w:tcPr>
            <w:tcW w:w="2809" w:type="dxa"/>
          </w:tcPr>
          <w:p w14:paraId="2EC0C7D2" w14:textId="77777777" w:rsidR="006C66B0" w:rsidRPr="006B485C" w:rsidRDefault="006C66B0" w:rsidP="00E4101B">
            <w:pPr>
              <w:spacing w:before="120" w:after="120"/>
              <w:jc w:val="both"/>
              <w:rPr>
                <w:rFonts w:ascii="Arial" w:hAnsi="Arial" w:cs="Arial"/>
                <w:b/>
              </w:rPr>
            </w:pPr>
            <w:r>
              <w:rPr>
                <w:rFonts w:ascii="Arial" w:hAnsi="Arial" w:cs="Arial"/>
              </w:rPr>
              <w:t>1.2 All undisputed invoices to be paid within 30 calendar days of issue</w:t>
            </w:r>
          </w:p>
        </w:tc>
        <w:tc>
          <w:tcPr>
            <w:tcW w:w="2231" w:type="dxa"/>
          </w:tcPr>
          <w:p w14:paraId="34BE92F0"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0E17DE40" w14:textId="77777777" w:rsidR="006C66B0" w:rsidRPr="006B485C" w:rsidRDefault="006C66B0" w:rsidP="00E4101B">
            <w:pPr>
              <w:spacing w:before="120" w:after="120"/>
              <w:jc w:val="both"/>
              <w:rPr>
                <w:rFonts w:ascii="Arial" w:hAnsi="Arial" w:cs="Arial"/>
              </w:rPr>
            </w:pPr>
            <w:r>
              <w:rPr>
                <w:rFonts w:ascii="Arial" w:hAnsi="Arial" w:cs="Arial"/>
              </w:rPr>
              <w:t>Confirmation of receipt and time of receipt by CCS (as evidenced within the CCS finance system known as the CODA system)</w:t>
            </w:r>
          </w:p>
        </w:tc>
      </w:tr>
      <w:tr w:rsidR="00A4466C" w14:paraId="3D3A1B76" w14:textId="77777777">
        <w:trPr>
          <w:cantSplit/>
        </w:trPr>
        <w:tc>
          <w:tcPr>
            <w:tcW w:w="2809" w:type="dxa"/>
          </w:tcPr>
          <w:p w14:paraId="165079AC" w14:textId="77777777" w:rsidR="006C66B0" w:rsidRPr="006B485C" w:rsidRDefault="006C66B0" w:rsidP="00E4101B">
            <w:pPr>
              <w:spacing w:before="120" w:after="120"/>
              <w:jc w:val="both"/>
              <w:rPr>
                <w:rFonts w:ascii="Arial" w:hAnsi="Arial" w:cs="Arial"/>
                <w:b/>
              </w:rPr>
            </w:pPr>
            <w:r>
              <w:rPr>
                <w:rFonts w:ascii="Arial" w:hAnsi="Arial" w:cs="Arial"/>
              </w:rPr>
              <w:t>1.3 Agency self-audit certificate sent to CCS in accordance with the Framework Agreement</w:t>
            </w:r>
          </w:p>
        </w:tc>
        <w:tc>
          <w:tcPr>
            <w:tcW w:w="2231" w:type="dxa"/>
          </w:tcPr>
          <w:p w14:paraId="28587375"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64521D47" w14:textId="77777777" w:rsidR="006C66B0" w:rsidRPr="006B485C" w:rsidRDefault="006C66B0" w:rsidP="00E4101B">
            <w:pPr>
              <w:spacing w:before="120" w:after="120"/>
              <w:jc w:val="both"/>
              <w:rPr>
                <w:rFonts w:ascii="Arial" w:hAnsi="Arial" w:cs="Arial"/>
              </w:rPr>
            </w:pPr>
            <w:r>
              <w:rPr>
                <w:rFonts w:ascii="Arial" w:hAnsi="Arial" w:cs="Arial"/>
              </w:rPr>
              <w:t>Confirmation of receipt and time of receipt by CCS</w:t>
            </w:r>
          </w:p>
        </w:tc>
      </w:tr>
      <w:tr w:rsidR="00A4466C" w14:paraId="7D4BA767" w14:textId="77777777">
        <w:trPr>
          <w:cantSplit/>
        </w:trPr>
        <w:tc>
          <w:tcPr>
            <w:tcW w:w="2809" w:type="dxa"/>
          </w:tcPr>
          <w:p w14:paraId="793C6291" w14:textId="77777777" w:rsidR="006C66B0" w:rsidRPr="006B485C" w:rsidRDefault="006C66B0" w:rsidP="00E4101B">
            <w:pPr>
              <w:spacing w:before="120" w:after="120"/>
              <w:jc w:val="both"/>
              <w:rPr>
                <w:rFonts w:ascii="Arial" w:hAnsi="Arial" w:cs="Arial"/>
                <w:b/>
              </w:rPr>
            </w:pPr>
            <w:r>
              <w:rPr>
                <w:rFonts w:ascii="Arial" w:hAnsi="Arial" w:cs="Arial"/>
              </w:rPr>
              <w:t>1.4 Actions identified in an Audit Report to be delivered by the dates set out in the Audit Report</w:t>
            </w:r>
          </w:p>
        </w:tc>
        <w:tc>
          <w:tcPr>
            <w:tcW w:w="2231" w:type="dxa"/>
          </w:tcPr>
          <w:p w14:paraId="1C9E59AD"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01E30536" w14:textId="77777777" w:rsidR="006C66B0" w:rsidRPr="006B485C" w:rsidRDefault="006C66B0" w:rsidP="00E4101B">
            <w:pPr>
              <w:spacing w:before="120" w:after="120"/>
              <w:jc w:val="both"/>
              <w:rPr>
                <w:rFonts w:ascii="Arial" w:hAnsi="Arial" w:cs="Arial"/>
              </w:rPr>
            </w:pPr>
            <w:r>
              <w:rPr>
                <w:rFonts w:ascii="Arial" w:hAnsi="Arial" w:cs="Arial"/>
              </w:rPr>
              <w:t>Confirmation by CCS of completion of the actions by the dates identified in the Audit Report</w:t>
            </w:r>
          </w:p>
        </w:tc>
      </w:tr>
      <w:tr w:rsidR="00A4466C" w14:paraId="4D2C6B72" w14:textId="77777777">
        <w:trPr>
          <w:cantSplit/>
        </w:trPr>
        <w:tc>
          <w:tcPr>
            <w:tcW w:w="2809" w:type="dxa"/>
            <w:shd w:val="clear" w:color="auto" w:fill="F2F2F2" w:themeFill="background1" w:themeFillShade="F2"/>
          </w:tcPr>
          <w:p w14:paraId="5A6222DD" w14:textId="77777777" w:rsidR="00F1344C" w:rsidRDefault="00F1344C" w:rsidP="00E4101B">
            <w:pPr>
              <w:spacing w:before="120" w:after="120"/>
              <w:jc w:val="both"/>
              <w:rPr>
                <w:rFonts w:ascii="Arial" w:hAnsi="Arial" w:cs="Arial"/>
              </w:rPr>
            </w:pPr>
            <w:r>
              <w:rPr>
                <w:rFonts w:ascii="Arial" w:hAnsi="Arial" w:cs="Arial"/>
                <w:b/>
              </w:rPr>
              <w:t>2. Operational efficiency/price savings</w:t>
            </w:r>
          </w:p>
        </w:tc>
        <w:tc>
          <w:tcPr>
            <w:tcW w:w="2231" w:type="dxa"/>
            <w:shd w:val="clear" w:color="auto" w:fill="F2F2F2" w:themeFill="background1" w:themeFillShade="F2"/>
          </w:tcPr>
          <w:p w14:paraId="01E06037" w14:textId="77777777" w:rsidR="00F1344C" w:rsidRDefault="00F1344C" w:rsidP="00E4101B">
            <w:pPr>
              <w:spacing w:before="120" w:after="120"/>
              <w:jc w:val="both"/>
              <w:rPr>
                <w:rFonts w:ascii="Arial" w:hAnsi="Arial" w:cs="Arial"/>
              </w:rPr>
            </w:pPr>
          </w:p>
        </w:tc>
        <w:tc>
          <w:tcPr>
            <w:tcW w:w="3540" w:type="dxa"/>
            <w:shd w:val="clear" w:color="auto" w:fill="F2F2F2" w:themeFill="background1" w:themeFillShade="F2"/>
          </w:tcPr>
          <w:p w14:paraId="17D7CEFD" w14:textId="77777777" w:rsidR="00F1344C" w:rsidRDefault="00F1344C" w:rsidP="00E4101B">
            <w:pPr>
              <w:spacing w:before="120" w:after="120"/>
              <w:jc w:val="both"/>
              <w:rPr>
                <w:rFonts w:ascii="Arial" w:hAnsi="Arial" w:cs="Arial"/>
              </w:rPr>
            </w:pPr>
          </w:p>
        </w:tc>
      </w:tr>
      <w:tr w:rsidR="00A4466C" w14:paraId="1FD658A9" w14:textId="77777777">
        <w:trPr>
          <w:cantSplit/>
        </w:trPr>
        <w:tc>
          <w:tcPr>
            <w:tcW w:w="2809" w:type="dxa"/>
          </w:tcPr>
          <w:p w14:paraId="3C22D359" w14:textId="77777777" w:rsidR="006C66B0" w:rsidRPr="006B485C" w:rsidRDefault="006C66B0" w:rsidP="00E4101B">
            <w:pPr>
              <w:spacing w:before="120" w:after="120"/>
              <w:jc w:val="both"/>
              <w:rPr>
                <w:rFonts w:ascii="Arial" w:hAnsi="Arial" w:cs="Arial"/>
                <w:b/>
              </w:rPr>
            </w:pPr>
            <w:r>
              <w:rPr>
                <w:rFonts w:ascii="Arial" w:hAnsi="Arial" w:cs="Arial"/>
              </w:rPr>
              <w:lastRenderedPageBreak/>
              <w:t xml:space="preserve">2.1 The Agency to deliver against the Agency Action Plan to derive further cost savings over the Term  via continuous improvement and innovation </w:t>
            </w:r>
          </w:p>
        </w:tc>
        <w:tc>
          <w:tcPr>
            <w:tcW w:w="2231" w:type="dxa"/>
          </w:tcPr>
          <w:p w14:paraId="1F12DC7E"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31A19B7A" w14:textId="77777777" w:rsidR="006C66B0" w:rsidRPr="006B485C" w:rsidRDefault="006C66B0" w:rsidP="00E4101B">
            <w:pPr>
              <w:spacing w:before="120" w:after="120"/>
              <w:jc w:val="both"/>
              <w:rPr>
                <w:rFonts w:ascii="Arial" w:hAnsi="Arial" w:cs="Arial"/>
              </w:rPr>
            </w:pPr>
            <w:r>
              <w:rPr>
                <w:rFonts w:ascii="Arial" w:hAnsi="Arial" w:cs="Arial"/>
              </w:rPr>
              <w:t>Confirmation by CCS of the cost savings achieved by the dates identified in the Agency Action Plan</w:t>
            </w:r>
          </w:p>
        </w:tc>
      </w:tr>
      <w:tr w:rsidR="00A4466C" w14:paraId="0020D641" w14:textId="77777777">
        <w:trPr>
          <w:cantSplit/>
        </w:trPr>
        <w:tc>
          <w:tcPr>
            <w:tcW w:w="2809" w:type="dxa"/>
            <w:shd w:val="clear" w:color="auto" w:fill="F2F2F2" w:themeFill="background1" w:themeFillShade="F2"/>
          </w:tcPr>
          <w:p w14:paraId="7D140DDA" w14:textId="77777777" w:rsidR="00F1344C" w:rsidRDefault="00F1344C" w:rsidP="00E4101B">
            <w:pPr>
              <w:spacing w:before="120" w:after="120"/>
              <w:jc w:val="both"/>
              <w:rPr>
                <w:rFonts w:ascii="Arial" w:hAnsi="Arial" w:cs="Arial"/>
              </w:rPr>
            </w:pPr>
            <w:r>
              <w:rPr>
                <w:rFonts w:ascii="Arial" w:hAnsi="Arial" w:cs="Arial"/>
                <w:b/>
              </w:rPr>
              <w:t>3. Demand management services</w:t>
            </w:r>
          </w:p>
        </w:tc>
        <w:tc>
          <w:tcPr>
            <w:tcW w:w="2231" w:type="dxa"/>
            <w:shd w:val="clear" w:color="auto" w:fill="F2F2F2" w:themeFill="background1" w:themeFillShade="F2"/>
          </w:tcPr>
          <w:p w14:paraId="056468D3" w14:textId="77777777" w:rsidR="00F1344C" w:rsidRDefault="00F1344C" w:rsidP="00E4101B">
            <w:pPr>
              <w:spacing w:before="120" w:after="120"/>
              <w:jc w:val="both"/>
              <w:rPr>
                <w:rFonts w:ascii="Arial" w:hAnsi="Arial" w:cs="Arial"/>
              </w:rPr>
            </w:pPr>
          </w:p>
        </w:tc>
        <w:tc>
          <w:tcPr>
            <w:tcW w:w="3540" w:type="dxa"/>
            <w:shd w:val="clear" w:color="auto" w:fill="F2F2F2" w:themeFill="background1" w:themeFillShade="F2"/>
          </w:tcPr>
          <w:p w14:paraId="7816073E" w14:textId="77777777" w:rsidR="00F1344C" w:rsidRDefault="00F1344C" w:rsidP="00E4101B">
            <w:pPr>
              <w:spacing w:before="120" w:after="120"/>
              <w:jc w:val="both"/>
              <w:rPr>
                <w:rFonts w:ascii="Arial" w:hAnsi="Arial" w:cs="Arial"/>
              </w:rPr>
            </w:pPr>
          </w:p>
        </w:tc>
      </w:tr>
      <w:tr w:rsidR="00A4466C" w14:paraId="2C86B0B2" w14:textId="77777777">
        <w:trPr>
          <w:cantSplit/>
        </w:trPr>
        <w:tc>
          <w:tcPr>
            <w:tcW w:w="2809" w:type="dxa"/>
          </w:tcPr>
          <w:p w14:paraId="06C8317E" w14:textId="77777777" w:rsidR="006C66B0" w:rsidRPr="006B485C" w:rsidRDefault="006C66B0" w:rsidP="00E4101B">
            <w:pPr>
              <w:spacing w:before="120" w:after="120"/>
              <w:jc w:val="both"/>
              <w:rPr>
                <w:rFonts w:ascii="Arial" w:hAnsi="Arial" w:cs="Arial"/>
                <w:b/>
              </w:rPr>
            </w:pPr>
            <w:r>
              <w:rPr>
                <w:rFonts w:ascii="Arial" w:hAnsi="Arial" w:cs="Arial"/>
              </w:rPr>
              <w:t>3.1 The Agency to deliver against the Agency Action Plan to derive further cost savings over the Term continuous improvement and innovation</w:t>
            </w:r>
          </w:p>
        </w:tc>
        <w:tc>
          <w:tcPr>
            <w:tcW w:w="2231" w:type="dxa"/>
          </w:tcPr>
          <w:p w14:paraId="491F52E4" w14:textId="77777777" w:rsidR="006C66B0" w:rsidRPr="006B485C" w:rsidRDefault="006C66B0" w:rsidP="00E4101B">
            <w:pPr>
              <w:spacing w:before="120" w:after="120"/>
              <w:jc w:val="both"/>
              <w:rPr>
                <w:rFonts w:ascii="Arial" w:hAnsi="Arial" w:cs="Arial"/>
              </w:rPr>
            </w:pPr>
            <w:r>
              <w:rPr>
                <w:rFonts w:ascii="Arial" w:hAnsi="Arial" w:cs="Arial"/>
              </w:rPr>
              <w:t>100%</w:t>
            </w:r>
          </w:p>
        </w:tc>
        <w:tc>
          <w:tcPr>
            <w:tcW w:w="3540" w:type="dxa"/>
          </w:tcPr>
          <w:p w14:paraId="51BBCBCF" w14:textId="77777777" w:rsidR="006C66B0" w:rsidRPr="006B485C" w:rsidRDefault="006C66B0" w:rsidP="00E4101B">
            <w:pPr>
              <w:spacing w:before="120" w:after="120"/>
              <w:jc w:val="both"/>
              <w:rPr>
                <w:rFonts w:ascii="Arial" w:hAnsi="Arial" w:cs="Arial"/>
              </w:rPr>
            </w:pPr>
            <w:r>
              <w:rPr>
                <w:rFonts w:ascii="Arial" w:hAnsi="Arial" w:cs="Arial"/>
              </w:rPr>
              <w:t>Confirmation by CCS of the cost savings achieved by the dates identified in the Agency Action Plan</w:t>
            </w:r>
          </w:p>
        </w:tc>
      </w:tr>
      <w:tr w:rsidR="00A4466C" w14:paraId="4C82D5BE" w14:textId="77777777">
        <w:trPr>
          <w:cantSplit/>
        </w:trPr>
        <w:tc>
          <w:tcPr>
            <w:tcW w:w="2809" w:type="dxa"/>
            <w:shd w:val="clear" w:color="auto" w:fill="F2F2F2" w:themeFill="background1" w:themeFillShade="F2"/>
          </w:tcPr>
          <w:p w14:paraId="4635771A" w14:textId="77777777" w:rsidR="00F1344C" w:rsidRDefault="00F1344C" w:rsidP="00E4101B">
            <w:pPr>
              <w:spacing w:before="120" w:after="120"/>
              <w:jc w:val="both"/>
              <w:rPr>
                <w:rFonts w:ascii="Arial" w:hAnsi="Arial" w:cs="Arial"/>
              </w:rPr>
            </w:pPr>
            <w:r>
              <w:rPr>
                <w:rFonts w:ascii="Arial" w:hAnsi="Arial" w:cs="Arial"/>
                <w:b/>
              </w:rPr>
              <w:t>4. Customer satisfaction</w:t>
            </w:r>
          </w:p>
        </w:tc>
        <w:tc>
          <w:tcPr>
            <w:tcW w:w="2231" w:type="dxa"/>
            <w:shd w:val="clear" w:color="auto" w:fill="F2F2F2" w:themeFill="background1" w:themeFillShade="F2"/>
          </w:tcPr>
          <w:p w14:paraId="0C270381" w14:textId="77777777" w:rsidR="00F1344C" w:rsidRDefault="00F1344C" w:rsidP="00E4101B">
            <w:pPr>
              <w:spacing w:before="120" w:after="120"/>
              <w:jc w:val="both"/>
              <w:rPr>
                <w:rFonts w:ascii="Arial" w:hAnsi="Arial" w:cs="Arial"/>
              </w:rPr>
            </w:pPr>
          </w:p>
        </w:tc>
        <w:tc>
          <w:tcPr>
            <w:tcW w:w="3540" w:type="dxa"/>
            <w:shd w:val="clear" w:color="auto" w:fill="F2F2F2" w:themeFill="background1" w:themeFillShade="F2"/>
          </w:tcPr>
          <w:p w14:paraId="4FBE2449" w14:textId="77777777" w:rsidR="00F1344C" w:rsidRDefault="00F1344C" w:rsidP="00E4101B">
            <w:pPr>
              <w:spacing w:before="120" w:after="120"/>
              <w:jc w:val="both"/>
              <w:rPr>
                <w:rFonts w:ascii="Arial" w:hAnsi="Arial" w:cs="Arial"/>
              </w:rPr>
            </w:pPr>
          </w:p>
        </w:tc>
      </w:tr>
      <w:tr w:rsidR="00A4466C" w14:paraId="466751F0" w14:textId="77777777">
        <w:trPr>
          <w:cantSplit/>
        </w:trPr>
        <w:tc>
          <w:tcPr>
            <w:tcW w:w="2809" w:type="dxa"/>
          </w:tcPr>
          <w:p w14:paraId="524EAFF7" w14:textId="77777777" w:rsidR="006C66B0" w:rsidRDefault="006C66B0" w:rsidP="00E4101B">
            <w:pPr>
              <w:spacing w:before="120" w:after="120"/>
              <w:jc w:val="both"/>
              <w:rPr>
                <w:rFonts w:ascii="Arial" w:hAnsi="Arial" w:cs="Arial"/>
              </w:rPr>
            </w:pPr>
            <w:r>
              <w:rPr>
                <w:rFonts w:ascii="Arial" w:hAnsi="Arial" w:cs="Arial"/>
              </w:rPr>
              <w:t xml:space="preserve">4.1 Services to be provided under Call-Off Contracts to the satisfaction of Clients </w:t>
            </w:r>
          </w:p>
          <w:p w14:paraId="2FC17DAF" w14:textId="2E7E063F" w:rsidR="00413A77" w:rsidRPr="001404F0" w:rsidRDefault="006C66B0" w:rsidP="00E4101B">
            <w:pPr>
              <w:spacing w:before="120" w:after="120"/>
              <w:jc w:val="both"/>
              <w:rPr>
                <w:rFonts w:ascii="Arial" w:hAnsi="Arial" w:cs="Arial"/>
              </w:rPr>
            </w:pPr>
            <w:r>
              <w:rPr>
                <w:rFonts w:ascii="Arial" w:hAnsi="Arial" w:cs="Arial"/>
              </w:rPr>
              <w:t xml:space="preserve">This survey will measure the performance of the Agency against the KPIs contained in the table in this Clause </w:t>
            </w:r>
            <w:r>
              <w:rPr>
                <w:rFonts w:ascii="Arial" w:hAnsi="Arial" w:cs="Arial"/>
              </w:rPr>
              <w:fldChar w:fldCharType="begin"/>
            </w:r>
            <w:r>
              <w:rPr>
                <w:rFonts w:ascii="Arial" w:hAnsi="Arial" w:cs="Arial"/>
              </w:rPr>
              <w:instrText xml:space="preserve"> REF _Ref503880687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2.17.4</w:t>
            </w:r>
            <w:r>
              <w:rPr>
                <w:rFonts w:ascii="Arial" w:hAnsi="Arial" w:cs="Arial"/>
              </w:rPr>
              <w:fldChar w:fldCharType="end"/>
            </w:r>
          </w:p>
        </w:tc>
        <w:tc>
          <w:tcPr>
            <w:tcW w:w="2231" w:type="dxa"/>
          </w:tcPr>
          <w:p w14:paraId="2CFF6C15" w14:textId="77777777" w:rsidR="006C66B0" w:rsidRPr="006B485C" w:rsidRDefault="006C66B0" w:rsidP="00E4101B">
            <w:pPr>
              <w:spacing w:before="120" w:after="120"/>
              <w:jc w:val="both"/>
              <w:rPr>
                <w:rFonts w:ascii="Arial" w:hAnsi="Arial" w:cs="Arial"/>
              </w:rPr>
            </w:pPr>
            <w:r>
              <w:rPr>
                <w:rFonts w:ascii="Arial" w:hAnsi="Arial" w:cs="Arial"/>
              </w:rPr>
              <w:t>80%</w:t>
            </w:r>
          </w:p>
        </w:tc>
        <w:tc>
          <w:tcPr>
            <w:tcW w:w="3540" w:type="dxa"/>
          </w:tcPr>
          <w:p w14:paraId="5DE21C5F" w14:textId="77777777" w:rsidR="006C66B0" w:rsidRPr="006B485C" w:rsidRDefault="006C66B0" w:rsidP="00E4101B">
            <w:pPr>
              <w:spacing w:before="120" w:after="120"/>
              <w:jc w:val="both"/>
              <w:rPr>
                <w:rFonts w:ascii="Arial" w:hAnsi="Arial" w:cs="Arial"/>
              </w:rPr>
            </w:pPr>
            <w:r>
              <w:rPr>
                <w:rFonts w:ascii="Arial" w:hAnsi="Arial" w:cs="Arial"/>
              </w:rPr>
              <w:t>Confirmation by CCS of the Agency’s performance against customer satisfaction surveys</w:t>
            </w:r>
          </w:p>
        </w:tc>
      </w:tr>
      <w:tr w:rsidR="00A4466C" w14:paraId="7142ACEC" w14:textId="77777777">
        <w:trPr>
          <w:cantSplit/>
        </w:trPr>
        <w:tc>
          <w:tcPr>
            <w:tcW w:w="2809" w:type="dxa"/>
            <w:shd w:val="clear" w:color="auto" w:fill="F2F2F2" w:themeFill="background1" w:themeFillShade="F2"/>
          </w:tcPr>
          <w:p w14:paraId="04BF2D79" w14:textId="77777777" w:rsidR="00413A77" w:rsidRPr="00413A77" w:rsidRDefault="00413A77" w:rsidP="00E4101B">
            <w:pPr>
              <w:spacing w:before="120" w:after="120"/>
              <w:jc w:val="both"/>
              <w:rPr>
                <w:rFonts w:ascii="Arial" w:hAnsi="Arial" w:cs="Arial"/>
                <w:b/>
              </w:rPr>
            </w:pPr>
            <w:r w:rsidRPr="00413A77">
              <w:rPr>
                <w:rFonts w:ascii="Arial" w:hAnsi="Arial" w:cs="Arial"/>
                <w:b/>
              </w:rPr>
              <w:t>5. Annual reconciliations</w:t>
            </w:r>
            <w:r w:rsidRPr="00413A77">
              <w:rPr>
                <w:rFonts w:ascii="Arial" w:hAnsi="Arial" w:cs="Arial"/>
                <w:b/>
              </w:rPr>
              <w:tab/>
            </w:r>
          </w:p>
        </w:tc>
        <w:tc>
          <w:tcPr>
            <w:tcW w:w="2231" w:type="dxa"/>
            <w:shd w:val="clear" w:color="auto" w:fill="F2F2F2" w:themeFill="background1" w:themeFillShade="F2"/>
          </w:tcPr>
          <w:p w14:paraId="354020CC" w14:textId="77777777" w:rsidR="00413A77" w:rsidRDefault="00413A77" w:rsidP="00E4101B">
            <w:pPr>
              <w:spacing w:before="120" w:after="120"/>
              <w:jc w:val="both"/>
              <w:rPr>
                <w:rFonts w:ascii="Arial" w:hAnsi="Arial" w:cs="Arial"/>
              </w:rPr>
            </w:pPr>
          </w:p>
        </w:tc>
        <w:tc>
          <w:tcPr>
            <w:tcW w:w="3540" w:type="dxa"/>
            <w:shd w:val="clear" w:color="auto" w:fill="F2F2F2" w:themeFill="background1" w:themeFillShade="F2"/>
          </w:tcPr>
          <w:p w14:paraId="78370188" w14:textId="77777777" w:rsidR="00413A77" w:rsidRDefault="00413A77" w:rsidP="00E4101B">
            <w:pPr>
              <w:spacing w:before="120" w:after="120"/>
              <w:jc w:val="both"/>
              <w:rPr>
                <w:rFonts w:ascii="Arial" w:hAnsi="Arial" w:cs="Arial"/>
              </w:rPr>
            </w:pPr>
          </w:p>
        </w:tc>
      </w:tr>
      <w:tr w:rsidR="00A4466C" w14:paraId="0689F74E" w14:textId="77777777">
        <w:trPr>
          <w:cantSplit/>
        </w:trPr>
        <w:tc>
          <w:tcPr>
            <w:tcW w:w="2809" w:type="dxa"/>
          </w:tcPr>
          <w:p w14:paraId="25F0D6F1" w14:textId="77777777" w:rsidR="00413A77" w:rsidRPr="00413A77" w:rsidRDefault="00413A77" w:rsidP="00E4101B">
            <w:pPr>
              <w:spacing w:before="120" w:after="120"/>
              <w:jc w:val="both"/>
              <w:rPr>
                <w:rFonts w:ascii="Arial" w:hAnsi="Arial" w:cs="Arial"/>
              </w:rPr>
            </w:pPr>
            <w:r w:rsidRPr="00413A77">
              <w:rPr>
                <w:rFonts w:ascii="Arial" w:hAnsi="Arial" w:cs="Arial"/>
              </w:rPr>
              <w:lastRenderedPageBreak/>
              <w:t>The following reconciliations to take place annually</w:t>
            </w:r>
          </w:p>
          <w:p w14:paraId="2372A31C" w14:textId="77777777" w:rsidR="00413A77" w:rsidRPr="00413A77" w:rsidRDefault="00413A77" w:rsidP="00E4101B">
            <w:pPr>
              <w:spacing w:before="120" w:after="120"/>
              <w:jc w:val="both"/>
              <w:rPr>
                <w:rFonts w:ascii="Arial" w:hAnsi="Arial" w:cs="Arial"/>
              </w:rPr>
            </w:pPr>
            <w:r w:rsidRPr="00413A77">
              <w:rPr>
                <w:rFonts w:ascii="Arial" w:hAnsi="Arial" w:cs="Arial"/>
              </w:rPr>
              <w:t>5.1 Unbilled media (one Pricing Year in arrears)</w:t>
            </w:r>
          </w:p>
          <w:p w14:paraId="7FE82E8D"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5.2 Rebates for all media </w:t>
            </w:r>
          </w:p>
          <w:p w14:paraId="094EDF12" w14:textId="77777777" w:rsidR="00413A77" w:rsidRDefault="00413A77" w:rsidP="00E4101B">
            <w:pPr>
              <w:spacing w:before="120" w:after="120"/>
              <w:jc w:val="both"/>
              <w:rPr>
                <w:rFonts w:ascii="Arial" w:hAnsi="Arial" w:cs="Arial"/>
              </w:rPr>
            </w:pPr>
            <w:r w:rsidRPr="00413A77">
              <w:rPr>
                <w:rFonts w:ascii="Arial" w:hAnsi="Arial" w:cs="Arial"/>
              </w:rPr>
              <w:t>5.3 Over / under delivery and performance against pricing guarantees</w:t>
            </w:r>
            <w:r>
              <w:rPr>
                <w:rFonts w:ascii="Arial" w:hAnsi="Arial" w:cs="Arial"/>
              </w:rPr>
              <w:t xml:space="preserve"> included in Schedule 3 (Charging Structure)</w:t>
            </w:r>
          </w:p>
        </w:tc>
        <w:tc>
          <w:tcPr>
            <w:tcW w:w="2231" w:type="dxa"/>
          </w:tcPr>
          <w:p w14:paraId="31D07528" w14:textId="77777777" w:rsidR="00413A77" w:rsidRDefault="00413A77" w:rsidP="00E4101B">
            <w:pPr>
              <w:spacing w:before="120" w:after="120"/>
              <w:jc w:val="both"/>
              <w:rPr>
                <w:rFonts w:ascii="Arial" w:hAnsi="Arial" w:cs="Arial"/>
              </w:rPr>
            </w:pPr>
            <w:r w:rsidRPr="00413A77">
              <w:rPr>
                <w:rFonts w:ascii="Arial" w:hAnsi="Arial" w:cs="Arial"/>
              </w:rPr>
              <w:t>100%</w:t>
            </w:r>
            <w:r w:rsidRPr="00413A77">
              <w:rPr>
                <w:rFonts w:ascii="Arial" w:hAnsi="Arial" w:cs="Arial"/>
              </w:rPr>
              <w:tab/>
            </w:r>
          </w:p>
        </w:tc>
        <w:tc>
          <w:tcPr>
            <w:tcW w:w="3540" w:type="dxa"/>
          </w:tcPr>
          <w:p w14:paraId="252B3B2D" w14:textId="77777777" w:rsidR="00413A77" w:rsidRDefault="00413A77" w:rsidP="00E4101B">
            <w:pPr>
              <w:spacing w:before="120" w:after="120"/>
              <w:jc w:val="both"/>
              <w:rPr>
                <w:rFonts w:ascii="Arial" w:hAnsi="Arial" w:cs="Arial"/>
              </w:rPr>
            </w:pPr>
            <w:r w:rsidRPr="00413A77">
              <w:rPr>
                <w:rFonts w:ascii="Arial" w:hAnsi="Arial" w:cs="Arial"/>
              </w:rPr>
              <w:t>Through Supplier Relationship Management process</w:t>
            </w:r>
          </w:p>
        </w:tc>
      </w:tr>
      <w:tr w:rsidR="00A4466C" w14:paraId="00B90288" w14:textId="77777777">
        <w:tc>
          <w:tcPr>
            <w:tcW w:w="2809" w:type="dxa"/>
            <w:shd w:val="clear" w:color="auto" w:fill="F2F2F2" w:themeFill="background1" w:themeFillShade="F2"/>
          </w:tcPr>
          <w:p w14:paraId="75E12986" w14:textId="77777777" w:rsidR="00413A77" w:rsidRPr="00413A77" w:rsidRDefault="00413A77" w:rsidP="00E4101B">
            <w:pPr>
              <w:spacing w:before="120" w:after="120"/>
              <w:jc w:val="both"/>
              <w:rPr>
                <w:rFonts w:ascii="Arial" w:hAnsi="Arial" w:cs="Arial"/>
              </w:rPr>
            </w:pPr>
            <w:r w:rsidRPr="00413A77">
              <w:rPr>
                <w:rFonts w:ascii="Arial" w:hAnsi="Arial" w:cs="Arial"/>
                <w:b/>
              </w:rPr>
              <w:t>6. Additional management information</w:t>
            </w:r>
          </w:p>
        </w:tc>
        <w:tc>
          <w:tcPr>
            <w:tcW w:w="2231" w:type="dxa"/>
            <w:shd w:val="clear" w:color="auto" w:fill="F2F2F2" w:themeFill="background1" w:themeFillShade="F2"/>
          </w:tcPr>
          <w:p w14:paraId="5A02F0BD" w14:textId="77777777" w:rsidR="00413A77" w:rsidRPr="00413A77" w:rsidRDefault="00413A77" w:rsidP="00E4101B">
            <w:pPr>
              <w:spacing w:before="120" w:after="120"/>
              <w:jc w:val="both"/>
              <w:rPr>
                <w:rFonts w:ascii="Arial" w:hAnsi="Arial" w:cs="Arial"/>
              </w:rPr>
            </w:pPr>
          </w:p>
        </w:tc>
        <w:tc>
          <w:tcPr>
            <w:tcW w:w="3540" w:type="dxa"/>
            <w:shd w:val="clear" w:color="auto" w:fill="F2F2F2" w:themeFill="background1" w:themeFillShade="F2"/>
          </w:tcPr>
          <w:p w14:paraId="3DDA74A0" w14:textId="77777777" w:rsidR="00413A77" w:rsidRPr="00413A77" w:rsidRDefault="00413A77" w:rsidP="00E4101B">
            <w:pPr>
              <w:spacing w:before="120" w:after="120"/>
              <w:jc w:val="both"/>
              <w:rPr>
                <w:rFonts w:ascii="Arial" w:hAnsi="Arial" w:cs="Arial"/>
              </w:rPr>
            </w:pPr>
          </w:p>
        </w:tc>
      </w:tr>
      <w:tr w:rsidR="00A4466C" w14:paraId="57BBA707" w14:textId="77777777">
        <w:tc>
          <w:tcPr>
            <w:tcW w:w="2809" w:type="dxa"/>
          </w:tcPr>
          <w:p w14:paraId="54A2DE2B"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6.1 Forecast for next month to be provided to </w:t>
            </w:r>
            <w:r w:rsidR="001404F0">
              <w:rPr>
                <w:rFonts w:ascii="Arial" w:hAnsi="Arial" w:cs="Arial"/>
              </w:rPr>
              <w:t>CCS/GCS</w:t>
            </w:r>
            <w:r w:rsidRPr="00413A77">
              <w:rPr>
                <w:rFonts w:ascii="Arial" w:hAnsi="Arial" w:cs="Arial"/>
              </w:rPr>
              <w:t xml:space="preserve"> on the 7th of each month, to include – spend in Net Media Value and Advertising Cost to the Customer</w:t>
            </w:r>
            <w:r w:rsidRPr="00413A77" w:rsidDel="0050315A">
              <w:rPr>
                <w:rFonts w:ascii="Arial" w:hAnsi="Arial" w:cs="Arial"/>
              </w:rPr>
              <w:t xml:space="preserve"> </w:t>
            </w:r>
            <w:r w:rsidRPr="00413A77">
              <w:rPr>
                <w:rFonts w:ascii="Arial" w:hAnsi="Arial" w:cs="Arial"/>
              </w:rPr>
              <w:t>(Net Media Value plus fees) and a 12 month rolling pipeline</w:t>
            </w:r>
          </w:p>
          <w:p w14:paraId="0731EB65" w14:textId="77777777" w:rsidR="00413A77" w:rsidRPr="00413A77" w:rsidRDefault="00413A77" w:rsidP="00E4101B">
            <w:pPr>
              <w:spacing w:before="120" w:after="120"/>
              <w:jc w:val="both"/>
              <w:rPr>
                <w:rFonts w:ascii="Arial" w:hAnsi="Arial" w:cs="Arial"/>
              </w:rPr>
            </w:pPr>
            <w:r w:rsidRPr="00413A77">
              <w:rPr>
                <w:rFonts w:ascii="Arial" w:hAnsi="Arial" w:cs="Arial"/>
              </w:rPr>
              <w:t>6.2 Any amends to rolling 12 month pipeline</w:t>
            </w:r>
          </w:p>
          <w:p w14:paraId="2120437B" w14:textId="77777777" w:rsidR="00413A77" w:rsidRPr="00413A77" w:rsidRDefault="00413A77" w:rsidP="00E4101B">
            <w:pPr>
              <w:spacing w:before="120" w:after="120"/>
              <w:jc w:val="both"/>
              <w:rPr>
                <w:rFonts w:ascii="Arial" w:hAnsi="Arial" w:cs="Arial"/>
              </w:rPr>
            </w:pPr>
            <w:r w:rsidRPr="00413A77">
              <w:rPr>
                <w:rFonts w:ascii="Arial" w:hAnsi="Arial" w:cs="Arial"/>
              </w:rPr>
              <w:t>6.3 Late bookings - number and value of late booking penalties in a Month with supporting information on efforts taken to remove/reduce them</w:t>
            </w:r>
          </w:p>
          <w:p w14:paraId="6DC98B97"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6.4 Campaign deferments – number </w:t>
            </w:r>
            <w:r w:rsidRPr="00413A77">
              <w:rPr>
                <w:rFonts w:ascii="Arial" w:hAnsi="Arial" w:cs="Arial"/>
              </w:rPr>
              <w:lastRenderedPageBreak/>
              <w:t>and value of deferment penalties in a Month</w:t>
            </w:r>
          </w:p>
          <w:p w14:paraId="67FD0BC0" w14:textId="77777777" w:rsidR="00413A77" w:rsidRDefault="00413A77" w:rsidP="00E4101B">
            <w:pPr>
              <w:spacing w:before="120" w:after="120"/>
              <w:jc w:val="both"/>
              <w:rPr>
                <w:rFonts w:ascii="Arial" w:hAnsi="Arial" w:cs="Arial"/>
              </w:rPr>
            </w:pPr>
            <w:r w:rsidRPr="00413A77">
              <w:rPr>
                <w:rFonts w:ascii="Arial" w:hAnsi="Arial" w:cs="Arial"/>
              </w:rPr>
              <w:t>6.5 Clash management perf</w:t>
            </w:r>
            <w:r w:rsidR="00760F0B">
              <w:rPr>
                <w:rFonts w:ascii="Arial" w:hAnsi="Arial" w:cs="Arial"/>
              </w:rPr>
              <w:t>ormance to ensure adherence to 2</w:t>
            </w:r>
            <w:r w:rsidRPr="00413A77">
              <w:rPr>
                <w:rFonts w:ascii="Arial" w:hAnsi="Arial" w:cs="Arial"/>
              </w:rPr>
              <w:t>.15 Clash management and audience saturation</w:t>
            </w:r>
          </w:p>
          <w:p w14:paraId="71B8B42A" w14:textId="77777777" w:rsidR="00413A77" w:rsidRPr="00413A77" w:rsidRDefault="00413A77" w:rsidP="00E4101B">
            <w:pPr>
              <w:spacing w:before="120" w:after="120"/>
              <w:jc w:val="both"/>
              <w:rPr>
                <w:rFonts w:ascii="Arial" w:hAnsi="Arial" w:cs="Arial"/>
                <w:b/>
              </w:rPr>
            </w:pPr>
          </w:p>
        </w:tc>
        <w:tc>
          <w:tcPr>
            <w:tcW w:w="2231" w:type="dxa"/>
          </w:tcPr>
          <w:p w14:paraId="55E4B348" w14:textId="77777777" w:rsidR="00413A77" w:rsidRPr="00413A77" w:rsidRDefault="00413A77" w:rsidP="00E4101B">
            <w:pPr>
              <w:spacing w:before="120" w:after="120"/>
              <w:jc w:val="both"/>
              <w:rPr>
                <w:rFonts w:ascii="Arial" w:hAnsi="Arial" w:cs="Arial"/>
              </w:rPr>
            </w:pPr>
            <w:r w:rsidRPr="00413A77">
              <w:rPr>
                <w:rFonts w:ascii="Arial" w:hAnsi="Arial" w:cs="Arial"/>
              </w:rPr>
              <w:lastRenderedPageBreak/>
              <w:t>N/A</w:t>
            </w:r>
          </w:p>
        </w:tc>
        <w:tc>
          <w:tcPr>
            <w:tcW w:w="3540" w:type="dxa"/>
          </w:tcPr>
          <w:p w14:paraId="41BEAD18"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All to be received and validated by </w:t>
            </w:r>
            <w:r w:rsidR="001404F0">
              <w:rPr>
                <w:rFonts w:ascii="Arial" w:hAnsi="Arial" w:cs="Arial"/>
              </w:rPr>
              <w:t>CCS/GCS</w:t>
            </w:r>
            <w:r w:rsidRPr="00413A77">
              <w:rPr>
                <w:rFonts w:ascii="Arial" w:hAnsi="Arial" w:cs="Arial"/>
              </w:rPr>
              <w:t xml:space="preserve">. </w:t>
            </w:r>
          </w:p>
          <w:p w14:paraId="4B0346B0" w14:textId="77777777" w:rsidR="00413A77" w:rsidRPr="00413A77" w:rsidRDefault="00413A77" w:rsidP="00E4101B">
            <w:pPr>
              <w:spacing w:before="120" w:after="120"/>
              <w:jc w:val="both"/>
              <w:rPr>
                <w:rFonts w:ascii="Arial" w:hAnsi="Arial" w:cs="Arial"/>
              </w:rPr>
            </w:pPr>
            <w:r w:rsidRPr="00413A77">
              <w:rPr>
                <w:rFonts w:ascii="Arial" w:hAnsi="Arial" w:cs="Arial"/>
              </w:rPr>
              <w:t>Independent verification, spot checks may occur.</w:t>
            </w:r>
          </w:p>
        </w:tc>
      </w:tr>
      <w:tr w:rsidR="00A4466C" w14:paraId="0320EF7A" w14:textId="77777777">
        <w:trPr>
          <w:cantSplit/>
        </w:trPr>
        <w:tc>
          <w:tcPr>
            <w:tcW w:w="2809" w:type="dxa"/>
            <w:shd w:val="clear" w:color="auto" w:fill="F2F2F2" w:themeFill="background1" w:themeFillShade="F2"/>
          </w:tcPr>
          <w:p w14:paraId="55039042" w14:textId="77777777" w:rsidR="00413A77" w:rsidRPr="00413A77" w:rsidRDefault="00413A77" w:rsidP="00E4101B">
            <w:pPr>
              <w:spacing w:before="120" w:after="120"/>
              <w:jc w:val="both"/>
              <w:rPr>
                <w:rFonts w:ascii="Arial" w:hAnsi="Arial" w:cs="Arial"/>
              </w:rPr>
            </w:pPr>
            <w:r w:rsidRPr="00413A77">
              <w:rPr>
                <w:rFonts w:ascii="Arial" w:hAnsi="Arial" w:cs="Arial"/>
                <w:b/>
              </w:rPr>
              <w:lastRenderedPageBreak/>
              <w:t>7. Media Audit Compliance</w:t>
            </w:r>
          </w:p>
        </w:tc>
        <w:tc>
          <w:tcPr>
            <w:tcW w:w="2231" w:type="dxa"/>
            <w:shd w:val="clear" w:color="auto" w:fill="F2F2F2" w:themeFill="background1" w:themeFillShade="F2"/>
          </w:tcPr>
          <w:p w14:paraId="04C21038" w14:textId="77777777" w:rsidR="00413A77" w:rsidRPr="00413A77" w:rsidRDefault="00413A77" w:rsidP="00E4101B">
            <w:pPr>
              <w:spacing w:before="120" w:after="120"/>
              <w:jc w:val="both"/>
              <w:rPr>
                <w:rFonts w:ascii="Arial" w:hAnsi="Arial" w:cs="Arial"/>
              </w:rPr>
            </w:pPr>
          </w:p>
        </w:tc>
        <w:tc>
          <w:tcPr>
            <w:tcW w:w="3540" w:type="dxa"/>
            <w:shd w:val="clear" w:color="auto" w:fill="F2F2F2" w:themeFill="background1" w:themeFillShade="F2"/>
          </w:tcPr>
          <w:p w14:paraId="23F4D876" w14:textId="77777777" w:rsidR="00413A77" w:rsidRPr="00413A77" w:rsidRDefault="00413A77" w:rsidP="00E4101B">
            <w:pPr>
              <w:spacing w:before="120" w:after="120"/>
              <w:jc w:val="both"/>
              <w:rPr>
                <w:rFonts w:ascii="Arial" w:hAnsi="Arial" w:cs="Arial"/>
              </w:rPr>
            </w:pPr>
          </w:p>
        </w:tc>
      </w:tr>
      <w:tr w:rsidR="00A4466C" w14:paraId="4487B4B8" w14:textId="77777777">
        <w:trPr>
          <w:cantSplit/>
        </w:trPr>
        <w:tc>
          <w:tcPr>
            <w:tcW w:w="2809" w:type="dxa"/>
          </w:tcPr>
          <w:p w14:paraId="218FCF2C" w14:textId="77777777" w:rsidR="00413A77" w:rsidRPr="00413A77" w:rsidRDefault="00413A77" w:rsidP="00E4101B">
            <w:pPr>
              <w:spacing w:before="120" w:after="120"/>
              <w:jc w:val="both"/>
              <w:rPr>
                <w:rFonts w:ascii="Arial" w:hAnsi="Arial" w:cs="Arial"/>
              </w:rPr>
            </w:pPr>
            <w:r w:rsidRPr="00413A77">
              <w:rPr>
                <w:rFonts w:ascii="Arial" w:hAnsi="Arial" w:cs="Arial"/>
              </w:rPr>
              <w:t>7.1 Fully comply with the reasonable data requests of the external Media Auditor and provide Key Personnel attendance at audit feedback sessions.</w:t>
            </w:r>
          </w:p>
          <w:p w14:paraId="250B9924" w14:textId="77777777" w:rsidR="00413A77" w:rsidRDefault="00413A77" w:rsidP="00E4101B">
            <w:pPr>
              <w:spacing w:before="120" w:after="120"/>
              <w:jc w:val="both"/>
              <w:rPr>
                <w:rFonts w:ascii="Arial" w:hAnsi="Arial" w:cs="Arial"/>
              </w:rPr>
            </w:pPr>
            <w:r w:rsidRPr="00413A77">
              <w:rPr>
                <w:rFonts w:ascii="Arial" w:hAnsi="Arial" w:cs="Arial"/>
              </w:rPr>
              <w:t>7.2 Validation of Pricing Guarantees by the external Media Auditor on a 6 monthly basis.</w:t>
            </w:r>
          </w:p>
          <w:p w14:paraId="48FEAF80" w14:textId="77777777" w:rsidR="001404F0" w:rsidRPr="001404F0" w:rsidRDefault="001404F0" w:rsidP="00E4101B">
            <w:pPr>
              <w:spacing w:before="120" w:after="120"/>
              <w:jc w:val="both"/>
              <w:rPr>
                <w:rFonts w:ascii="Arial" w:hAnsi="Arial" w:cs="Arial"/>
              </w:rPr>
            </w:pPr>
            <w:r w:rsidRPr="001404F0">
              <w:rPr>
                <w:rFonts w:ascii="Arial" w:hAnsi="Arial" w:cs="Arial"/>
              </w:rPr>
              <w:t>7.3 Demonstrate highest possible brand safety protection above industry best practice</w:t>
            </w:r>
            <w:r>
              <w:rPr>
                <w:rFonts w:ascii="Arial" w:hAnsi="Arial" w:cs="Arial"/>
              </w:rPr>
              <w:t>.</w:t>
            </w:r>
          </w:p>
        </w:tc>
        <w:tc>
          <w:tcPr>
            <w:tcW w:w="2231" w:type="dxa"/>
          </w:tcPr>
          <w:p w14:paraId="6D9FAEE5" w14:textId="77777777" w:rsidR="00413A77" w:rsidRPr="00413A77" w:rsidRDefault="00413A77" w:rsidP="00E4101B">
            <w:pPr>
              <w:spacing w:before="120" w:after="120"/>
              <w:jc w:val="both"/>
              <w:rPr>
                <w:rFonts w:ascii="Arial" w:hAnsi="Arial" w:cs="Arial"/>
              </w:rPr>
            </w:pPr>
            <w:r w:rsidRPr="00413A77">
              <w:rPr>
                <w:rFonts w:ascii="Arial" w:hAnsi="Arial" w:cs="Arial"/>
              </w:rPr>
              <w:t>N/A</w:t>
            </w:r>
          </w:p>
        </w:tc>
        <w:tc>
          <w:tcPr>
            <w:tcW w:w="3540" w:type="dxa"/>
          </w:tcPr>
          <w:p w14:paraId="22056887"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6 monthly </w:t>
            </w:r>
            <w:r w:rsidR="001404F0">
              <w:rPr>
                <w:rFonts w:ascii="Arial" w:hAnsi="Arial" w:cs="Arial"/>
              </w:rPr>
              <w:t>M</w:t>
            </w:r>
            <w:r w:rsidRPr="00413A77">
              <w:rPr>
                <w:rFonts w:ascii="Arial" w:hAnsi="Arial" w:cs="Arial"/>
              </w:rPr>
              <w:t xml:space="preserve">edia </w:t>
            </w:r>
            <w:r w:rsidR="001404F0">
              <w:rPr>
                <w:rFonts w:ascii="Arial" w:hAnsi="Arial" w:cs="Arial"/>
              </w:rPr>
              <w:t>A</w:t>
            </w:r>
            <w:r w:rsidRPr="00413A77">
              <w:rPr>
                <w:rFonts w:ascii="Arial" w:hAnsi="Arial" w:cs="Arial"/>
              </w:rPr>
              <w:t xml:space="preserve">udit </w:t>
            </w:r>
          </w:p>
        </w:tc>
      </w:tr>
      <w:tr w:rsidR="00A4466C" w14:paraId="199BA36D" w14:textId="77777777">
        <w:trPr>
          <w:cantSplit/>
        </w:trPr>
        <w:tc>
          <w:tcPr>
            <w:tcW w:w="2809" w:type="dxa"/>
            <w:shd w:val="clear" w:color="auto" w:fill="F2F2F2" w:themeFill="background1" w:themeFillShade="F2"/>
          </w:tcPr>
          <w:p w14:paraId="252CE118" w14:textId="77777777" w:rsidR="00413A77" w:rsidRPr="00413A77" w:rsidRDefault="00413A77" w:rsidP="00E4101B">
            <w:pPr>
              <w:spacing w:before="120" w:after="120"/>
              <w:jc w:val="both"/>
              <w:rPr>
                <w:rFonts w:ascii="Arial" w:hAnsi="Arial" w:cs="Arial"/>
              </w:rPr>
            </w:pPr>
            <w:r w:rsidRPr="00413A77">
              <w:rPr>
                <w:rFonts w:ascii="Arial" w:hAnsi="Arial" w:cs="Arial"/>
                <w:b/>
              </w:rPr>
              <w:t>8. ASBOF/BASBOF payments</w:t>
            </w:r>
          </w:p>
        </w:tc>
        <w:tc>
          <w:tcPr>
            <w:tcW w:w="2231" w:type="dxa"/>
            <w:shd w:val="clear" w:color="auto" w:fill="F2F2F2" w:themeFill="background1" w:themeFillShade="F2"/>
          </w:tcPr>
          <w:p w14:paraId="45C41EEC" w14:textId="77777777" w:rsidR="00413A77" w:rsidRPr="00413A77" w:rsidRDefault="00413A77" w:rsidP="00E4101B">
            <w:pPr>
              <w:spacing w:before="120" w:after="120"/>
              <w:jc w:val="both"/>
              <w:rPr>
                <w:rFonts w:ascii="Arial" w:hAnsi="Arial" w:cs="Arial"/>
              </w:rPr>
            </w:pPr>
          </w:p>
        </w:tc>
        <w:tc>
          <w:tcPr>
            <w:tcW w:w="3540" w:type="dxa"/>
            <w:shd w:val="clear" w:color="auto" w:fill="F2F2F2" w:themeFill="background1" w:themeFillShade="F2"/>
          </w:tcPr>
          <w:p w14:paraId="0FE32F56" w14:textId="77777777" w:rsidR="00413A77" w:rsidRPr="00413A77" w:rsidRDefault="00413A77" w:rsidP="00E4101B">
            <w:pPr>
              <w:spacing w:before="120" w:after="120"/>
              <w:jc w:val="both"/>
              <w:rPr>
                <w:rFonts w:ascii="Arial" w:hAnsi="Arial" w:cs="Arial"/>
              </w:rPr>
            </w:pPr>
          </w:p>
        </w:tc>
      </w:tr>
      <w:tr w:rsidR="00A4466C" w14:paraId="4FEC51EC" w14:textId="77777777">
        <w:trPr>
          <w:cantSplit/>
        </w:trPr>
        <w:tc>
          <w:tcPr>
            <w:tcW w:w="2809" w:type="dxa"/>
          </w:tcPr>
          <w:p w14:paraId="02D95462" w14:textId="77777777" w:rsidR="00413A77" w:rsidRPr="00413A77" w:rsidRDefault="00413A77" w:rsidP="00E4101B">
            <w:pPr>
              <w:spacing w:before="120" w:after="120"/>
              <w:jc w:val="both"/>
              <w:rPr>
                <w:rFonts w:ascii="Arial" w:hAnsi="Arial" w:cs="Arial"/>
                <w:b/>
              </w:rPr>
            </w:pPr>
            <w:r w:rsidRPr="00413A77">
              <w:rPr>
                <w:rFonts w:ascii="Arial" w:hAnsi="Arial" w:cs="Arial"/>
              </w:rPr>
              <w:t>Ensure prompt payment and accurate records of ASBOF Charge /BASBOF Charge payments are maintained.</w:t>
            </w:r>
          </w:p>
        </w:tc>
        <w:tc>
          <w:tcPr>
            <w:tcW w:w="2231" w:type="dxa"/>
          </w:tcPr>
          <w:p w14:paraId="6686E786" w14:textId="77777777" w:rsidR="00413A77" w:rsidRPr="00413A77" w:rsidRDefault="00413A77" w:rsidP="00E4101B">
            <w:pPr>
              <w:spacing w:before="120" w:after="120"/>
              <w:jc w:val="both"/>
              <w:rPr>
                <w:rFonts w:ascii="Arial" w:hAnsi="Arial" w:cs="Arial"/>
              </w:rPr>
            </w:pPr>
            <w:r w:rsidRPr="00413A77">
              <w:rPr>
                <w:rFonts w:ascii="Arial" w:hAnsi="Arial" w:cs="Arial"/>
              </w:rPr>
              <w:t>N/A</w:t>
            </w:r>
          </w:p>
        </w:tc>
        <w:tc>
          <w:tcPr>
            <w:tcW w:w="3540" w:type="dxa"/>
          </w:tcPr>
          <w:p w14:paraId="606CFB2A" w14:textId="77777777" w:rsidR="00413A77" w:rsidRPr="00413A77" w:rsidRDefault="00413A77" w:rsidP="00E4101B">
            <w:pPr>
              <w:spacing w:before="120" w:after="120"/>
              <w:jc w:val="both"/>
              <w:rPr>
                <w:rFonts w:ascii="Arial" w:hAnsi="Arial" w:cs="Arial"/>
              </w:rPr>
            </w:pPr>
            <w:r w:rsidRPr="00413A77">
              <w:rPr>
                <w:rFonts w:ascii="Arial" w:hAnsi="Arial" w:cs="Arial"/>
              </w:rPr>
              <w:t xml:space="preserve">Spot checks carried out by the </w:t>
            </w:r>
            <w:r w:rsidR="001404F0">
              <w:rPr>
                <w:rFonts w:ascii="Arial" w:hAnsi="Arial" w:cs="Arial"/>
              </w:rPr>
              <w:t>CCS/GCS</w:t>
            </w:r>
            <w:r w:rsidRPr="00413A77">
              <w:rPr>
                <w:rFonts w:ascii="Arial" w:hAnsi="Arial" w:cs="Arial"/>
              </w:rPr>
              <w:t xml:space="preserve"> or an auditor.</w:t>
            </w:r>
          </w:p>
        </w:tc>
      </w:tr>
    </w:tbl>
    <w:p w14:paraId="380FB881" w14:textId="77777777" w:rsidR="00CC2CFA" w:rsidRDefault="00CC2CFA" w:rsidP="00E4101B">
      <w:pPr>
        <w:spacing w:before="120" w:after="120"/>
        <w:jc w:val="both"/>
        <w:rPr>
          <w:rFonts w:ascii="Arial" w:hAnsi="Arial" w:cs="Arial"/>
        </w:rPr>
      </w:pPr>
    </w:p>
    <w:p w14:paraId="4E260AAC" w14:textId="77777777" w:rsidR="006C66B0" w:rsidRPr="00F1344C" w:rsidRDefault="00F1344C" w:rsidP="00E4101B">
      <w:pPr>
        <w:numPr>
          <w:ilvl w:val="1"/>
          <w:numId w:val="2"/>
        </w:numPr>
        <w:tabs>
          <w:tab w:val="left" w:pos="709"/>
        </w:tabs>
        <w:spacing w:before="120" w:after="120"/>
        <w:ind w:left="680" w:hanging="680"/>
        <w:jc w:val="both"/>
        <w:rPr>
          <w:rFonts w:ascii="Arial" w:hAnsi="Arial" w:cs="Arial"/>
          <w:b/>
        </w:rPr>
      </w:pPr>
      <w:bookmarkStart w:id="12" w:name="_Toc496261677"/>
      <w:bookmarkStart w:id="13" w:name="_Ref423418894"/>
      <w:bookmarkStart w:id="14" w:name="_Toc446411436"/>
      <w:r>
        <w:rPr>
          <w:rFonts w:ascii="Arial" w:hAnsi="Arial" w:cs="Arial"/>
          <w:b/>
        </w:rPr>
        <w:t xml:space="preserve">Required Services: </w:t>
      </w:r>
      <w:r w:rsidR="006C66B0" w:rsidRPr="00F1344C">
        <w:rPr>
          <w:rFonts w:ascii="Arial" w:hAnsi="Arial" w:cs="Arial"/>
          <w:b/>
        </w:rPr>
        <w:t>Digital Media Services</w:t>
      </w:r>
      <w:bookmarkStart w:id="15" w:name="_Toc446411437"/>
      <w:bookmarkEnd w:id="12"/>
      <w:bookmarkEnd w:id="13"/>
      <w:bookmarkEnd w:id="14"/>
      <w:r>
        <w:rPr>
          <w:rFonts w:ascii="Arial" w:hAnsi="Arial" w:cs="Arial"/>
          <w:b/>
        </w:rPr>
        <w:t xml:space="preserve"> - </w:t>
      </w:r>
      <w:r w:rsidR="006C66B0" w:rsidRPr="00F1344C">
        <w:rPr>
          <w:rFonts w:ascii="Arial" w:hAnsi="Arial" w:cs="Arial"/>
          <w:b/>
        </w:rPr>
        <w:t>Content Verification and Brand Safety</w:t>
      </w:r>
    </w:p>
    <w:p w14:paraId="24745236"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r w:rsidRPr="00F1344C">
        <w:rPr>
          <w:rFonts w:ascii="Arial" w:hAnsi="Arial" w:cs="Arial"/>
        </w:rPr>
        <w:lastRenderedPageBreak/>
        <w:t>The Client will agree with the Agency which brand safety and content verification tools ("CV Tools") will be used in relation to the Client's Digital Media Placements to enable the Client to monitor content verification, viewability measurement and fraud detection.  The Agency shall disclose to the Client the partnership agreements it has entered into, together with the underlying measurement criteria, relating to the CV Tools. The parties will monitor the performance of the CV Tool on an ongoing basis and the cost of such CV Tools shall be charged to the Clients on a pass through basis.</w:t>
      </w:r>
      <w:bookmarkEnd w:id="15"/>
      <w:r w:rsidRPr="00F1344C">
        <w:rPr>
          <w:rFonts w:ascii="Arial" w:hAnsi="Arial" w:cs="Arial"/>
        </w:rPr>
        <w:t xml:space="preserve"> The Agency shall also disclose to the Client any interests that it or the Agency Group has in any technology suppliers used in the course of the Services. </w:t>
      </w:r>
    </w:p>
    <w:p w14:paraId="1D82A069"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bookmarkStart w:id="16" w:name="_Toc446411438"/>
      <w:r w:rsidRPr="00F1344C">
        <w:rPr>
          <w:rFonts w:ascii="Arial" w:hAnsi="Arial" w:cs="Arial"/>
        </w:rPr>
        <w:t>The Client must be provided with access to full reports from the CV Tool on an ongoing basis regarding the Client's Digital Media Placements including data on the number and rate of Viewable Impressions, total impressions, click-throughs and any other applicable engagement metrics agreed between the parties in relation to each Digital Media Placement.  Where available, the reports shall also include details of any brand safety issues, ad collision and any actual or suspected traffic fraud in relation to each Digital Media Placement.  The Client and its representatives will be provided with full access to the CV Tool in relation to the Client's Digital Media Placements.</w:t>
      </w:r>
      <w:bookmarkEnd w:id="16"/>
      <w:r w:rsidRPr="00F1344C">
        <w:rPr>
          <w:rFonts w:ascii="Arial" w:hAnsi="Arial" w:cs="Arial"/>
        </w:rPr>
        <w:t xml:space="preserve"> 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375097DD"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r w:rsidRPr="00F1344C">
        <w:rPr>
          <w:rFonts w:ascii="Arial" w:hAnsi="Arial" w:cs="Arial"/>
        </w:rPr>
        <w:t xml:space="preserve">The Client shall only pay for ads that have been declared as Viewable Impressions and in order to enable the Client to verify this, the Agency shall provide the Client with access to monthly campaign level viewability reports and administrative access to the Client's account on the viewability platform.  </w:t>
      </w:r>
      <w:bookmarkStart w:id="17" w:name="_Toc446411439"/>
      <w:r w:rsidRPr="00F1344C">
        <w:rPr>
          <w:rFonts w:ascii="Arial" w:hAnsi="Arial" w:cs="Arial"/>
        </w:rPr>
        <w:t>Where the Agency is not obliged to pay for ads (whether declared as Viewable Impressions or not), the Client shall not be required to pay for such ads. Where ads are placed in connection with any fraudulent, non-viewable and/or unsafe traffic and such ads are paid for by the Agency, the Agency must use reasonable endeavours to recover the value of such ads placed in cash, credits and/or other compensation on a proportionate basis Each Client shall receive a proportionate share of any sums, credits or other compensation where the same is recovered by the Agency.</w:t>
      </w:r>
    </w:p>
    <w:p w14:paraId="29DECA36"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r w:rsidRPr="00F1344C">
        <w:rPr>
          <w:rFonts w:ascii="Arial" w:hAnsi="Arial" w:cs="Arial"/>
        </w:rPr>
        <w:t xml:space="preserve">The Agency will provide the Client with a list of websites that appear on its brand safe list so that the Client can create its own list of third party approved websites ("Client Whitelist").  The Agency will only run Media Placements on websites if they appear on the Client Whitelist.  The Client </w:t>
      </w:r>
      <w:r w:rsidRPr="00F1344C">
        <w:rPr>
          <w:rFonts w:ascii="Arial" w:hAnsi="Arial" w:cs="Arial"/>
        </w:rPr>
        <w:lastRenderedPageBreak/>
        <w:t>shall have the right to amend the Client Whitelist on 2 Working Days' notice to the Agency.</w:t>
      </w:r>
      <w:bookmarkEnd w:id="17"/>
    </w:p>
    <w:p w14:paraId="630033AF"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bookmarkStart w:id="18" w:name="_Toc446411440"/>
      <w:r w:rsidRPr="00F1344C">
        <w:rPr>
          <w:rFonts w:ascii="Arial" w:hAnsi="Arial" w:cs="Arial"/>
        </w:rPr>
        <w:t>The Agency shall not put Media Placements on websites that it should reasonably be aware contain or link to the following content ("Blacklist Content") unless otherwise approved by the Client in writing:</w:t>
      </w:r>
      <w:bookmarkEnd w:id="18"/>
    </w:p>
    <w:p w14:paraId="19CBB803"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obscene, indecent or pornographic content (including child pornography);</w:t>
      </w:r>
    </w:p>
    <w:p w14:paraId="375F1319"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that is hateful, threatening, harassing or abusive;</w:t>
      </w:r>
    </w:p>
    <w:p w14:paraId="556C6EE9"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violent content;</w:t>
      </w:r>
    </w:p>
    <w:p w14:paraId="3BE7CFC4"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liable to incite racial hatred or other forms of unlawful discrimination;</w:t>
      </w:r>
    </w:p>
    <w:p w14:paraId="471A53FD"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liable to incite acts of terrorism;</w:t>
      </w:r>
    </w:p>
    <w:p w14:paraId="5814FD2E"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containing excessive profanity;</w:t>
      </w:r>
    </w:p>
    <w:p w14:paraId="3841B99C"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relating to illegal drugs or drug paraphernalia;</w:t>
      </w:r>
    </w:p>
    <w:p w14:paraId="4C7A5EBA"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relating to the sale of firearms, ammunition or other weapons;</w:t>
      </w:r>
    </w:p>
    <w:p w14:paraId="0D90E33C"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that is defamatory or trade libellous;</w:t>
      </w:r>
    </w:p>
    <w:p w14:paraId="0A6A2A39"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relating to the sale or promotion of counterfeit goods;</w:t>
      </w:r>
    </w:p>
    <w:p w14:paraId="25E293BE"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that infringes any third party's Intellectual Property Rights, other proprietary rights or rights of publicity or privacy;</w:t>
      </w:r>
    </w:p>
    <w:p w14:paraId="004A9AFF" w14:textId="77777777" w:rsidR="006C66B0" w:rsidRPr="00C46EB5" w:rsidRDefault="00EE3545" w:rsidP="00E4101B">
      <w:pPr>
        <w:pStyle w:val="FFWLevel4"/>
        <w:numPr>
          <w:ilvl w:val="3"/>
          <w:numId w:val="2"/>
        </w:numPr>
        <w:spacing w:before="120" w:after="120" w:line="240" w:lineRule="auto"/>
        <w:ind w:left="1985" w:hanging="567"/>
        <w:rPr>
          <w:rFonts w:cs="Arial"/>
          <w:sz w:val="22"/>
        </w:rPr>
      </w:pPr>
      <w:r>
        <w:rPr>
          <w:rFonts w:cs="Arial"/>
          <w:sz w:val="22"/>
        </w:rPr>
        <w:t>content that contains viruses, t</w:t>
      </w:r>
      <w:r w:rsidR="006C66B0" w:rsidRPr="00C46EB5">
        <w:rPr>
          <w:rFonts w:cs="Arial"/>
          <w:sz w:val="22"/>
        </w:rPr>
        <w:t>rojan horses, worms, time bombs, cancel bots or other computer programming routines that are intended to damage, surreptitiously intercept, detrimentally interfere with or expropriate any system, data or personal data;</w:t>
      </w:r>
    </w:p>
    <w:p w14:paraId="4928DA3D"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that is otherwise harmful, unlawful or illegal;</w:t>
      </w:r>
    </w:p>
    <w:p w14:paraId="3F493971"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Pr>
          <w:rFonts w:cs="Arial"/>
          <w:sz w:val="22"/>
        </w:rPr>
        <w:t>alcohol-related content;</w:t>
      </w:r>
    </w:p>
    <w:p w14:paraId="772D7FC3"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Pr>
          <w:rFonts w:cs="Arial"/>
          <w:sz w:val="22"/>
        </w:rPr>
        <w:t>gambling-related content;</w:t>
      </w:r>
    </w:p>
    <w:p w14:paraId="278B4245"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Pr>
          <w:rFonts w:cs="Arial"/>
          <w:sz w:val="22"/>
        </w:rPr>
        <w:t>tobacco-related content;</w:t>
      </w:r>
    </w:p>
    <w:p w14:paraId="247A103C"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 xml:space="preserve">content </w:t>
      </w:r>
      <w:r>
        <w:rPr>
          <w:rFonts w:cs="Arial"/>
          <w:sz w:val="22"/>
        </w:rPr>
        <w:t>relating to prescription drugs;</w:t>
      </w:r>
    </w:p>
    <w:p w14:paraId="79CD85FD"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Pr>
          <w:rFonts w:cs="Arial"/>
          <w:sz w:val="22"/>
        </w:rPr>
        <w:t>unmoderated forums; and/or</w:t>
      </w:r>
    </w:p>
    <w:p w14:paraId="5C9A43F4"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content that is harmful to minors in any way or otherwi</w:t>
      </w:r>
      <w:r>
        <w:rPr>
          <w:rFonts w:cs="Arial"/>
          <w:sz w:val="22"/>
        </w:rPr>
        <w:t>se unsuitable for them to view,</w:t>
      </w:r>
    </w:p>
    <w:p w14:paraId="252DCA06" w14:textId="77777777" w:rsidR="006C66B0" w:rsidRPr="00C46EB5" w:rsidRDefault="006C66B0" w:rsidP="009966AB">
      <w:pPr>
        <w:pStyle w:val="FFWBody3"/>
        <w:spacing w:before="120" w:after="120" w:line="240" w:lineRule="auto"/>
        <w:ind w:left="1418"/>
        <w:rPr>
          <w:rFonts w:cs="Arial"/>
          <w:sz w:val="22"/>
        </w:rPr>
      </w:pPr>
      <w:r w:rsidRPr="00C46EB5">
        <w:rPr>
          <w:rFonts w:cs="Arial"/>
          <w:sz w:val="22"/>
        </w:rPr>
        <w:t xml:space="preserve">and shall use appropriate software tools to verify that the websites on the Client Whitelist do not contain any Blacklist Content. The Client shall not pay for ad impressions, clicks or post-campaign conversions delivered on inventory that contains any Blacklist Content. In the event that the Agency discovers or is notified that a Media Placement has appeared on a website </w:t>
      </w:r>
      <w:r w:rsidRPr="00413A77">
        <w:rPr>
          <w:rFonts w:cs="Arial"/>
          <w:sz w:val="22"/>
        </w:rPr>
        <w:t>that contains or links to Blacklist Content it shall use its best endeavours to remove the Media Placement as soon as possible and in any event within twenty four (24) hours</w:t>
      </w:r>
      <w:r w:rsidRPr="00C46EB5">
        <w:rPr>
          <w:rFonts w:cs="Arial"/>
          <w:sz w:val="22"/>
        </w:rPr>
        <w:t xml:space="preserve"> of discovery or notification.  Notwithstanding the foregoing, the parties acknowledge news reporting editorial about content considered to be Blacklist </w:t>
      </w:r>
      <w:r w:rsidRPr="00C46EB5">
        <w:rPr>
          <w:rFonts w:cs="Arial"/>
          <w:sz w:val="22"/>
        </w:rPr>
        <w:lastRenderedPageBreak/>
        <w:t>Content (</w:t>
      </w:r>
      <w:r w:rsidRPr="00C46EB5">
        <w:rPr>
          <w:rFonts w:cs="Arial"/>
          <w:b/>
          <w:sz w:val="22"/>
        </w:rPr>
        <w:t>"Editorial Content"</w:t>
      </w:r>
      <w:r w:rsidRPr="00C46EB5">
        <w:rPr>
          <w:rFonts w:cs="Arial"/>
          <w:sz w:val="22"/>
        </w:rPr>
        <w:t xml:space="preserve">) may feature on Client Whitelist websites and that the Agency shall not be in breach of this </w:t>
      </w:r>
      <w:r>
        <w:rPr>
          <w:rFonts w:cs="Arial"/>
          <w:sz w:val="22"/>
        </w:rPr>
        <w:t>paragraph</w:t>
      </w:r>
      <w:r w:rsidRPr="00C46EB5">
        <w:rPr>
          <w:rFonts w:cs="Arial"/>
          <w:sz w:val="22"/>
        </w:rPr>
        <w:t xml:space="preserve"> or any clause in this</w:t>
      </w:r>
      <w:r>
        <w:rPr>
          <w:rFonts w:cs="Arial"/>
          <w:sz w:val="22"/>
        </w:rPr>
        <w:t xml:space="preserve"> Framework</w:t>
      </w:r>
      <w:r w:rsidRPr="00C46EB5">
        <w:rPr>
          <w:rFonts w:cs="Arial"/>
          <w:sz w:val="22"/>
        </w:rPr>
        <w:t xml:space="preserve"> Agreement if Media Placements are made on Client Whitelist websites featuring such Editorial Content.</w:t>
      </w:r>
    </w:p>
    <w:p w14:paraId="68AC0E9C"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r w:rsidRPr="00F1344C">
        <w:rPr>
          <w:rFonts w:ascii="Arial" w:hAnsi="Arial" w:cs="Arial"/>
        </w:rPr>
        <w:t>The Agency shall, in conjunction with the Client,  conduct quarterly reviews and updates of the Blacklist Content and quarterly audits of the Blacklist Content against ad network buys, programmatic trading and promptly share the results with the Client.  The Client shall be entitled to request for specific websites to be removed/blocked from its digital campaigns (provided such notice is given at least twenty four (24) hours before activation) and the Client must approve the use of any ad network before any insertion orders (IOs) or trading deals are signed off by the Agency.</w:t>
      </w:r>
    </w:p>
    <w:p w14:paraId="2BB96CFC"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bookmarkStart w:id="19" w:name="_Toc446411441"/>
      <w:r w:rsidRPr="00F1344C">
        <w:rPr>
          <w:rFonts w:ascii="Arial" w:hAnsi="Arial" w:cs="Arial"/>
        </w:rPr>
        <w:t>The Agency is aware of the Digital Trading Standards Group ("DTSG") "Good Practice Principles" and will comply with those principles, including using its reasonable endeavours to minimise the risk of ad misplacement, when supplying the Services.</w:t>
      </w:r>
      <w:bookmarkEnd w:id="19"/>
    </w:p>
    <w:p w14:paraId="0396D21F"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bookmarkStart w:id="20" w:name="_Toc446411442"/>
      <w:r w:rsidRPr="00F1344C">
        <w:rPr>
          <w:rFonts w:ascii="Arial" w:hAnsi="Arial" w:cs="Arial"/>
        </w:rPr>
        <w:t>The Agency shall not place media on websites that appear on the Police Intellectual Property Crime Unit ("PIPCU") Infringing Website List.</w:t>
      </w:r>
      <w:bookmarkEnd w:id="20"/>
    </w:p>
    <w:p w14:paraId="4C07A92E" w14:textId="77777777" w:rsidR="006C66B0" w:rsidRPr="00F1344C" w:rsidRDefault="005E3834" w:rsidP="00E4101B">
      <w:pPr>
        <w:numPr>
          <w:ilvl w:val="1"/>
          <w:numId w:val="2"/>
        </w:numPr>
        <w:tabs>
          <w:tab w:val="left" w:pos="709"/>
        </w:tabs>
        <w:spacing w:before="120" w:after="120"/>
        <w:ind w:left="680" w:hanging="680"/>
        <w:jc w:val="both"/>
        <w:rPr>
          <w:rFonts w:ascii="Arial" w:hAnsi="Arial" w:cs="Arial"/>
        </w:rPr>
      </w:pPr>
      <w:bookmarkStart w:id="21" w:name="_Toc446411443"/>
      <w:r>
        <w:rPr>
          <w:rFonts w:ascii="Arial" w:hAnsi="Arial" w:cs="Arial"/>
          <w:b/>
        </w:rPr>
        <w:t xml:space="preserve">Required Services: </w:t>
      </w:r>
      <w:r w:rsidRPr="00F1344C">
        <w:rPr>
          <w:rFonts w:ascii="Arial" w:hAnsi="Arial" w:cs="Arial"/>
          <w:b/>
        </w:rPr>
        <w:t>Digital Media Services</w:t>
      </w:r>
      <w:r>
        <w:rPr>
          <w:rFonts w:ascii="Arial" w:hAnsi="Arial" w:cs="Arial"/>
          <w:b/>
        </w:rPr>
        <w:t xml:space="preserve"> - </w:t>
      </w:r>
      <w:r w:rsidR="006C66B0" w:rsidRPr="005E3834">
        <w:rPr>
          <w:rFonts w:ascii="Arial" w:hAnsi="Arial" w:cs="Arial"/>
          <w:b/>
        </w:rPr>
        <w:t>Programmatic Trading</w:t>
      </w:r>
    </w:p>
    <w:p w14:paraId="5CF23335" w14:textId="77777777" w:rsidR="006C66B0" w:rsidRPr="00F1344C" w:rsidRDefault="006C66B0" w:rsidP="00E4101B">
      <w:pPr>
        <w:numPr>
          <w:ilvl w:val="2"/>
          <w:numId w:val="2"/>
        </w:numPr>
        <w:tabs>
          <w:tab w:val="left" w:pos="709"/>
        </w:tabs>
        <w:spacing w:before="120" w:after="120"/>
        <w:ind w:left="1418" w:hanging="709"/>
        <w:jc w:val="both"/>
        <w:rPr>
          <w:rFonts w:ascii="Arial" w:hAnsi="Arial" w:cs="Arial"/>
        </w:rPr>
      </w:pPr>
      <w:r w:rsidRPr="00F1344C">
        <w:rPr>
          <w:rFonts w:ascii="Arial" w:hAnsi="Arial" w:cs="Arial"/>
        </w:rPr>
        <w:t>In relation to Programmatic Media procured by the Agency, the Agency shall:</w:t>
      </w:r>
    </w:p>
    <w:p w14:paraId="52A36EDD" w14:textId="77777777" w:rsidR="006C66B0" w:rsidRPr="00C46EB5" w:rsidRDefault="006C66B0" w:rsidP="0028729A">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 xml:space="preserve">outline, log and report to the Client in relation to the </w:t>
      </w:r>
      <w:r w:rsidR="00EE3545">
        <w:rPr>
          <w:rFonts w:cs="Arial"/>
          <w:sz w:val="22"/>
        </w:rPr>
        <w:t>full time equivalents (FTE)</w:t>
      </w:r>
      <w:r w:rsidRPr="00C46EB5">
        <w:rPr>
          <w:rFonts w:cs="Arial"/>
          <w:sz w:val="22"/>
        </w:rPr>
        <w:t xml:space="preserve"> working across the programmatic trading of the Client;</w:t>
      </w:r>
    </w:p>
    <w:p w14:paraId="62E102BA" w14:textId="77777777" w:rsidR="006C66B0" w:rsidRPr="00C46EB5" w:rsidRDefault="006C66B0" w:rsidP="0028729A">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disclose to the Client managed services fees and explain and demonstrate how they will be calculated and applied;</w:t>
      </w:r>
    </w:p>
    <w:p w14:paraId="6D328FBB" w14:textId="77777777" w:rsidR="006C66B0" w:rsidRPr="00C46EB5" w:rsidRDefault="006C66B0" w:rsidP="0028729A">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disclose to the Client any additional margins or profit from managing the Client’s Programmatic Media;</w:t>
      </w:r>
    </w:p>
    <w:p w14:paraId="47C0E3EE" w14:textId="77777777" w:rsidR="006C66B0" w:rsidRPr="00C46EB5" w:rsidRDefault="006C66B0" w:rsidP="009966AB">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disclose to the Client rebates or preferred vendor arrangements, including areas such as discounted tech platform fees, shared platform managed services staffing support, rebates tied to spend tiers, etc;</w:t>
      </w:r>
    </w:p>
    <w:p w14:paraId="4DF509FC" w14:textId="77777777" w:rsidR="006C66B0" w:rsidRPr="00C46EB5" w:rsidRDefault="006C66B0" w:rsidP="009966AB">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disclose to the Client its programmatic preferred media or data deals that the Agency has brokered for its agency trading desk in order to avoid bias;</w:t>
      </w:r>
    </w:p>
    <w:p w14:paraId="4C8CF14C" w14:textId="77777777" w:rsidR="006C66B0" w:rsidRPr="00C46EB5" w:rsidRDefault="006C66B0" w:rsidP="005E6CDF">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 xml:space="preserve">grant the Client </w:t>
      </w:r>
      <w:r>
        <w:rPr>
          <w:rFonts w:cs="Arial"/>
          <w:sz w:val="22"/>
        </w:rPr>
        <w:t>appropriate read only and</w:t>
      </w:r>
      <w:r w:rsidRPr="00C46EB5">
        <w:rPr>
          <w:rFonts w:cs="Arial"/>
          <w:sz w:val="22"/>
        </w:rPr>
        <w:t xml:space="preserve"> administrative access to all media-buying platforms, including access to reports</w:t>
      </w:r>
      <w:r>
        <w:rPr>
          <w:rFonts w:cs="Arial"/>
          <w:sz w:val="22"/>
        </w:rPr>
        <w:t xml:space="preserve"> and </w:t>
      </w:r>
      <w:r w:rsidRPr="00087A85">
        <w:rPr>
          <w:rFonts w:cs="Arial"/>
          <w:sz w:val="22"/>
        </w:rPr>
        <w:t>(where required by the Client) to online and offline data including API access.  The Agency will implement a fully disclosed and transparent programmatic trading desk model for the Government and will provide an itemised breakdown of all costs and/or fees for any aspect of the Government’s programmatic trading desk but not limited to tech, media, data, custom engineering</w:t>
      </w:r>
      <w:r w:rsidRPr="00C46EB5">
        <w:rPr>
          <w:rFonts w:cs="Arial"/>
          <w:sz w:val="22"/>
        </w:rPr>
        <w:t>;</w:t>
      </w:r>
    </w:p>
    <w:p w14:paraId="5611C7E6" w14:textId="77777777" w:rsidR="006C66B0" w:rsidRPr="00C46EB5" w:rsidRDefault="006C66B0">
      <w:pPr>
        <w:pStyle w:val="FFWLevel4"/>
        <w:numPr>
          <w:ilvl w:val="3"/>
          <w:numId w:val="48"/>
        </w:numPr>
        <w:tabs>
          <w:tab w:val="clear" w:pos="1588"/>
          <w:tab w:val="num" w:pos="1985"/>
        </w:tabs>
        <w:spacing w:before="120" w:after="120" w:line="240" w:lineRule="auto"/>
        <w:ind w:left="1985" w:hanging="567"/>
        <w:rPr>
          <w:rFonts w:cs="Arial"/>
          <w:sz w:val="22"/>
        </w:rPr>
      </w:pPr>
      <w:r w:rsidRPr="00C46EB5">
        <w:rPr>
          <w:rFonts w:cs="Arial"/>
          <w:sz w:val="22"/>
        </w:rPr>
        <w:t xml:space="preserve">comply with the Client's strict programmatic optimisation and trading controls including tolerance of bid prices, floor prices, buying strategy on </w:t>
      </w:r>
      <w:r w:rsidRPr="00C46EB5">
        <w:rPr>
          <w:rFonts w:cs="Arial"/>
          <w:sz w:val="22"/>
        </w:rPr>
        <w:lastRenderedPageBreak/>
        <w:t>Open Marketplace (OMP) and Private Market Place (PMP) deals, strategy budgets, campaign budgets including all standard campaign management controls in order to avoid unwarranted trading.</w:t>
      </w:r>
    </w:p>
    <w:p w14:paraId="032EB3DA" w14:textId="77777777" w:rsidR="006C66B0" w:rsidRPr="005E3834" w:rsidRDefault="005E3834" w:rsidP="00E4101B">
      <w:pPr>
        <w:numPr>
          <w:ilvl w:val="1"/>
          <w:numId w:val="2"/>
        </w:numPr>
        <w:tabs>
          <w:tab w:val="left" w:pos="709"/>
        </w:tabs>
        <w:spacing w:before="120" w:after="120"/>
        <w:ind w:left="680" w:hanging="680"/>
        <w:jc w:val="both"/>
        <w:rPr>
          <w:rFonts w:ascii="Arial" w:hAnsi="Arial" w:cs="Arial"/>
          <w:b/>
        </w:rPr>
      </w:pPr>
      <w:r>
        <w:rPr>
          <w:rFonts w:ascii="Arial" w:hAnsi="Arial" w:cs="Arial"/>
          <w:b/>
        </w:rPr>
        <w:t xml:space="preserve">Required Services: </w:t>
      </w:r>
      <w:r w:rsidRPr="00F1344C">
        <w:rPr>
          <w:rFonts w:ascii="Arial" w:hAnsi="Arial" w:cs="Arial"/>
          <w:b/>
        </w:rPr>
        <w:t>Digital Media Services</w:t>
      </w:r>
      <w:r>
        <w:rPr>
          <w:rFonts w:ascii="Arial" w:hAnsi="Arial" w:cs="Arial"/>
          <w:b/>
        </w:rPr>
        <w:t xml:space="preserve"> - </w:t>
      </w:r>
      <w:r w:rsidR="006C66B0" w:rsidRPr="005E3834">
        <w:rPr>
          <w:rFonts w:ascii="Arial" w:hAnsi="Arial" w:cs="Arial"/>
          <w:b/>
        </w:rPr>
        <w:t>Ad Fraud</w:t>
      </w:r>
    </w:p>
    <w:p w14:paraId="31B657E3" w14:textId="77777777" w:rsidR="006C66B0" w:rsidRPr="00C46EB5" w:rsidRDefault="006C66B0" w:rsidP="00E4101B">
      <w:pPr>
        <w:pStyle w:val="FFWLevel2"/>
        <w:numPr>
          <w:ilvl w:val="2"/>
          <w:numId w:val="2"/>
        </w:numPr>
        <w:spacing w:before="120" w:after="120" w:line="240" w:lineRule="auto"/>
        <w:ind w:left="1418" w:hanging="709"/>
        <w:rPr>
          <w:rFonts w:cs="Arial"/>
          <w:sz w:val="22"/>
        </w:rPr>
      </w:pPr>
      <w:r w:rsidRPr="00C46EB5">
        <w:rPr>
          <w:rFonts w:cs="Arial"/>
          <w:sz w:val="22"/>
        </w:rPr>
        <w:t>The Agency shall adopt policies and strategies to identify traffic fraud and mitigate its impact including implementing technology to detect and prevent such fraud and filtering traffic through vendors who prioritise fraud detection.</w:t>
      </w:r>
      <w:bookmarkEnd w:id="21"/>
    </w:p>
    <w:p w14:paraId="3B5660F5" w14:textId="77777777" w:rsidR="006C66B0" w:rsidRPr="00C46EB5" w:rsidRDefault="006C66B0" w:rsidP="00E4101B">
      <w:pPr>
        <w:pStyle w:val="FFWLevel2"/>
        <w:numPr>
          <w:ilvl w:val="2"/>
          <w:numId w:val="2"/>
        </w:numPr>
        <w:spacing w:before="120" w:after="120" w:line="240" w:lineRule="auto"/>
        <w:ind w:left="1418" w:hanging="709"/>
        <w:rPr>
          <w:rFonts w:cs="Arial"/>
          <w:sz w:val="22"/>
        </w:rPr>
      </w:pPr>
      <w:r w:rsidRPr="00C46EB5">
        <w:rPr>
          <w:rFonts w:cs="Arial"/>
          <w:sz w:val="22"/>
        </w:rPr>
        <w:t>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w:t>
      </w:r>
      <w:r>
        <w:rPr>
          <w:rFonts w:cs="Arial"/>
          <w:sz w:val="22"/>
        </w:rPr>
        <w:t xml:space="preserve"> Where ads are placed in connection with any fraudulent, non-viewable and/or </w:t>
      </w:r>
      <w:r w:rsidRPr="003263F1">
        <w:rPr>
          <w:rFonts w:cs="Arial"/>
          <w:sz w:val="22"/>
        </w:rPr>
        <w:t>unsafe traffic</w:t>
      </w:r>
      <w:r>
        <w:rPr>
          <w:rFonts w:cs="Arial"/>
          <w:sz w:val="22"/>
        </w:rPr>
        <w:t xml:space="preserve"> and such ads are</w:t>
      </w:r>
      <w:r w:rsidRPr="003263F1">
        <w:rPr>
          <w:rFonts w:cs="Arial"/>
          <w:sz w:val="22"/>
        </w:rPr>
        <w:t xml:space="preserve"> paid for by the Agency, </w:t>
      </w:r>
      <w:r>
        <w:rPr>
          <w:rFonts w:cs="Arial"/>
          <w:sz w:val="22"/>
        </w:rPr>
        <w:t>the A</w:t>
      </w:r>
      <w:r w:rsidRPr="003263F1">
        <w:rPr>
          <w:rFonts w:cs="Arial"/>
          <w:sz w:val="22"/>
        </w:rPr>
        <w:t xml:space="preserve">gency must use reasonable endeavours to recover </w:t>
      </w:r>
      <w:r>
        <w:rPr>
          <w:rFonts w:cs="Arial"/>
          <w:sz w:val="22"/>
        </w:rPr>
        <w:t xml:space="preserve">the </w:t>
      </w:r>
      <w:r w:rsidRPr="003263F1">
        <w:rPr>
          <w:rFonts w:cs="Arial"/>
          <w:sz w:val="22"/>
        </w:rPr>
        <w:t xml:space="preserve">value </w:t>
      </w:r>
      <w:r>
        <w:rPr>
          <w:rFonts w:cs="Arial"/>
          <w:sz w:val="22"/>
        </w:rPr>
        <w:t xml:space="preserve">of such ads placed </w:t>
      </w:r>
      <w:r w:rsidRPr="003263F1">
        <w:rPr>
          <w:rFonts w:cs="Arial"/>
          <w:sz w:val="22"/>
        </w:rPr>
        <w:t>in cash</w:t>
      </w:r>
      <w:r>
        <w:rPr>
          <w:rFonts w:cs="Arial"/>
          <w:sz w:val="22"/>
        </w:rPr>
        <w:t xml:space="preserve">, </w:t>
      </w:r>
      <w:r w:rsidRPr="003263F1">
        <w:rPr>
          <w:rFonts w:cs="Arial"/>
          <w:sz w:val="22"/>
        </w:rPr>
        <w:t>credit</w:t>
      </w:r>
      <w:r>
        <w:rPr>
          <w:rFonts w:cs="Arial"/>
          <w:sz w:val="22"/>
        </w:rPr>
        <w:t xml:space="preserve">s and/or other </w:t>
      </w:r>
      <w:r w:rsidRPr="003263F1">
        <w:rPr>
          <w:rFonts w:cs="Arial"/>
          <w:sz w:val="22"/>
        </w:rPr>
        <w:t>compensation on a proportionate basis</w:t>
      </w:r>
      <w:r>
        <w:rPr>
          <w:rFonts w:cs="Arial"/>
          <w:sz w:val="22"/>
        </w:rPr>
        <w:t xml:space="preserve"> Each C</w:t>
      </w:r>
      <w:r w:rsidRPr="003263F1">
        <w:rPr>
          <w:rFonts w:cs="Arial"/>
          <w:sz w:val="22"/>
        </w:rPr>
        <w:t xml:space="preserve">lient using an appropriate monitoring tool </w:t>
      </w:r>
      <w:r>
        <w:rPr>
          <w:rFonts w:cs="Arial"/>
          <w:sz w:val="22"/>
        </w:rPr>
        <w:t>shall receive</w:t>
      </w:r>
      <w:r w:rsidRPr="003263F1">
        <w:rPr>
          <w:rFonts w:cs="Arial"/>
          <w:sz w:val="22"/>
        </w:rPr>
        <w:t xml:space="preserve"> </w:t>
      </w:r>
      <w:r>
        <w:rPr>
          <w:rFonts w:cs="Arial"/>
          <w:sz w:val="22"/>
        </w:rPr>
        <w:t xml:space="preserve">a </w:t>
      </w:r>
      <w:r w:rsidRPr="003263F1">
        <w:rPr>
          <w:rFonts w:cs="Arial"/>
          <w:sz w:val="22"/>
        </w:rPr>
        <w:t xml:space="preserve">proportionate share of </w:t>
      </w:r>
      <w:r>
        <w:rPr>
          <w:rFonts w:cs="Arial"/>
          <w:sz w:val="22"/>
        </w:rPr>
        <w:t>any sums, credits or other compensation where the same is recovered by the Agency.</w:t>
      </w:r>
    </w:p>
    <w:p w14:paraId="7BD2580A" w14:textId="77777777" w:rsidR="006C66B0" w:rsidRPr="005E3834" w:rsidRDefault="005E3834" w:rsidP="00E4101B">
      <w:pPr>
        <w:numPr>
          <w:ilvl w:val="1"/>
          <w:numId w:val="2"/>
        </w:numPr>
        <w:tabs>
          <w:tab w:val="left" w:pos="709"/>
        </w:tabs>
        <w:spacing w:before="120" w:after="120"/>
        <w:ind w:left="680" w:hanging="680"/>
        <w:jc w:val="both"/>
        <w:rPr>
          <w:rFonts w:ascii="Arial" w:hAnsi="Arial" w:cs="Arial"/>
          <w:b/>
        </w:rPr>
      </w:pPr>
      <w:r>
        <w:rPr>
          <w:rFonts w:ascii="Arial" w:hAnsi="Arial" w:cs="Arial"/>
          <w:b/>
        </w:rPr>
        <w:t xml:space="preserve">Required Services: </w:t>
      </w:r>
      <w:r w:rsidRPr="00F1344C">
        <w:rPr>
          <w:rFonts w:ascii="Arial" w:hAnsi="Arial" w:cs="Arial"/>
          <w:b/>
        </w:rPr>
        <w:t>Digital Media Services</w:t>
      </w:r>
      <w:r>
        <w:rPr>
          <w:rFonts w:ascii="Arial" w:hAnsi="Arial" w:cs="Arial"/>
          <w:b/>
        </w:rPr>
        <w:t xml:space="preserve"> - </w:t>
      </w:r>
      <w:r w:rsidR="006C66B0" w:rsidRPr="0071365C">
        <w:rPr>
          <w:rFonts w:ascii="Arial" w:hAnsi="Arial" w:cs="Arial"/>
          <w:b/>
        </w:rPr>
        <w:t>Data</w:t>
      </w:r>
    </w:p>
    <w:p w14:paraId="4F886AF2" w14:textId="77777777" w:rsidR="006C66B0" w:rsidRPr="005E3834" w:rsidRDefault="006C66B0" w:rsidP="00E4101B">
      <w:pPr>
        <w:numPr>
          <w:ilvl w:val="2"/>
          <w:numId w:val="2"/>
        </w:numPr>
        <w:tabs>
          <w:tab w:val="left" w:pos="709"/>
        </w:tabs>
        <w:spacing w:before="120" w:after="120"/>
        <w:ind w:left="1418" w:hanging="709"/>
        <w:jc w:val="both"/>
        <w:rPr>
          <w:rFonts w:ascii="Arial" w:hAnsi="Arial" w:cs="Arial"/>
        </w:rPr>
      </w:pPr>
      <w:r w:rsidRPr="005E3834">
        <w:rPr>
          <w:rFonts w:ascii="Arial" w:hAnsi="Arial" w:cs="Arial"/>
        </w:rPr>
        <w:t>Where access to Client’s data management platform is granted, the Agency shall:</w:t>
      </w:r>
    </w:p>
    <w:p w14:paraId="3F7BB4BC"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 xml:space="preserve">produce, for the Client's approval, a </w:t>
      </w:r>
      <w:r>
        <w:rPr>
          <w:rFonts w:cs="Arial"/>
          <w:sz w:val="22"/>
        </w:rPr>
        <w:t xml:space="preserve">suitable </w:t>
      </w:r>
      <w:r w:rsidRPr="00C46EB5">
        <w:rPr>
          <w:rFonts w:cs="Arial"/>
          <w:sz w:val="22"/>
        </w:rPr>
        <w:t>data retention and management policy which includes user controls to prevent unauthorised and/or accidental sharing or use of the Client's data;</w:t>
      </w:r>
    </w:p>
    <w:p w14:paraId="07D15C94"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Pr>
          <w:rFonts w:cs="Arial"/>
          <w:sz w:val="22"/>
        </w:rPr>
        <w:t>as soon as reasonably practicable,</w:t>
      </w:r>
      <w:r w:rsidRPr="00C46EB5">
        <w:rPr>
          <w:rFonts w:cs="Arial"/>
          <w:sz w:val="22"/>
        </w:rPr>
        <w:t xml:space="preserve"> destroy the Client's data upon request or on termination of this </w:t>
      </w:r>
      <w:r>
        <w:rPr>
          <w:rFonts w:cs="Arial"/>
          <w:sz w:val="22"/>
        </w:rPr>
        <w:t xml:space="preserve">Framework </w:t>
      </w:r>
      <w:r w:rsidRPr="00C46EB5">
        <w:rPr>
          <w:rFonts w:cs="Arial"/>
          <w:sz w:val="22"/>
        </w:rPr>
        <w:t>Agreement</w:t>
      </w:r>
      <w:r>
        <w:rPr>
          <w:rFonts w:cs="Arial"/>
          <w:sz w:val="22"/>
        </w:rPr>
        <w:t>;</w:t>
      </w:r>
    </w:p>
    <w:p w14:paraId="05D949CC"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disclose any data collection and shared data workspaces where the Client’s data might be at risk of being disclosed and/or be co-opted into an unauthorised data pool</w:t>
      </w:r>
      <w:r>
        <w:rPr>
          <w:rFonts w:cs="Arial"/>
          <w:sz w:val="22"/>
        </w:rPr>
        <w:t xml:space="preserve"> and confirm that the Client's data is being logically separated</w:t>
      </w:r>
      <w:r w:rsidRPr="00C46EB5">
        <w:rPr>
          <w:rFonts w:cs="Arial"/>
          <w:sz w:val="22"/>
        </w:rPr>
        <w:t>;</w:t>
      </w:r>
      <w:r>
        <w:rPr>
          <w:rFonts w:cs="Arial"/>
          <w:sz w:val="22"/>
        </w:rPr>
        <w:t xml:space="preserve"> </w:t>
      </w:r>
    </w:p>
    <w:p w14:paraId="7BF0DB24" w14:textId="77777777" w:rsidR="006C66B0" w:rsidRDefault="006C66B0" w:rsidP="00E4101B">
      <w:pPr>
        <w:pStyle w:val="FFWLevel4"/>
        <w:numPr>
          <w:ilvl w:val="3"/>
          <w:numId w:val="2"/>
        </w:numPr>
        <w:spacing w:before="120" w:after="120" w:line="240" w:lineRule="auto"/>
        <w:ind w:left="1985" w:hanging="567"/>
        <w:rPr>
          <w:rFonts w:cs="Arial"/>
          <w:sz w:val="22"/>
        </w:rPr>
      </w:pPr>
      <w:r w:rsidRPr="00C46EB5">
        <w:rPr>
          <w:rFonts w:cs="Arial"/>
          <w:sz w:val="22"/>
        </w:rPr>
        <w:t>undertake due diligence of the data management platforms and other ad technology vendors with regards to data security, data privacy compliance, system and user controls and EU GDPR and ePrivacy regulations</w:t>
      </w:r>
      <w:r>
        <w:rPr>
          <w:rFonts w:cs="Arial"/>
          <w:sz w:val="22"/>
        </w:rPr>
        <w:t xml:space="preserve"> and all other Data Protection Legislation; and</w:t>
      </w:r>
    </w:p>
    <w:p w14:paraId="6213F195" w14:textId="77777777" w:rsidR="006C66B0" w:rsidRPr="00C46EB5" w:rsidRDefault="006C66B0" w:rsidP="00E4101B">
      <w:pPr>
        <w:pStyle w:val="FFWLevel4"/>
        <w:numPr>
          <w:ilvl w:val="3"/>
          <w:numId w:val="2"/>
        </w:numPr>
        <w:spacing w:before="120" w:after="120" w:line="240" w:lineRule="auto"/>
        <w:ind w:left="1985" w:hanging="567"/>
        <w:rPr>
          <w:rFonts w:cs="Arial"/>
          <w:sz w:val="22"/>
        </w:rPr>
      </w:pPr>
      <w:r w:rsidRPr="00087A85">
        <w:rPr>
          <w:rFonts w:cs="Arial"/>
          <w:sz w:val="22"/>
        </w:rPr>
        <w:t>the Agency will provide a dedicated seat on the Demand Side Platforms (DSP) in order to treat Government’s data separately from the Agency’s programmatic trading desk.</w:t>
      </w:r>
    </w:p>
    <w:p w14:paraId="3227C48F" w14:textId="77777777" w:rsidR="006C66B0" w:rsidRPr="00DF6D2A" w:rsidRDefault="006C66B0" w:rsidP="00E4101B">
      <w:pPr>
        <w:spacing w:before="120" w:after="120"/>
        <w:jc w:val="both"/>
        <w:rPr>
          <w:rFonts w:ascii="Arial" w:hAnsi="Arial" w:cs="Arial"/>
        </w:rPr>
      </w:pPr>
    </w:p>
    <w:p w14:paraId="3AAC7D36" w14:textId="77777777" w:rsidR="00CC2CFA" w:rsidRPr="00FA3AB4" w:rsidRDefault="00E42857" w:rsidP="00E4101B">
      <w:pPr>
        <w:numPr>
          <w:ilvl w:val="0"/>
          <w:numId w:val="2"/>
        </w:numPr>
        <w:tabs>
          <w:tab w:val="left" w:pos="142"/>
        </w:tabs>
        <w:spacing w:before="120" w:after="120"/>
        <w:ind w:left="426" w:hanging="426"/>
        <w:jc w:val="both"/>
        <w:rPr>
          <w:rFonts w:ascii="Arial" w:hAnsi="Arial" w:cs="Arial"/>
        </w:rPr>
      </w:pPr>
      <w:bookmarkStart w:id="22" w:name="h.1t3h5sf" w:colFirst="0" w:colLast="0"/>
      <w:bookmarkStart w:id="23" w:name="id.3dy6vkm" w:colFirst="0" w:colLast="0"/>
      <w:bookmarkEnd w:id="22"/>
      <w:bookmarkEnd w:id="23"/>
      <w:r w:rsidRPr="00FA3AB4">
        <w:rPr>
          <w:rFonts w:ascii="Arial" w:hAnsi="Arial" w:cs="Arial"/>
          <w:b/>
          <w:smallCaps/>
        </w:rPr>
        <w:t xml:space="preserve"> HOW SERVICES WILL BE BOUGHT (CALL-OFF PROCESS)</w:t>
      </w:r>
    </w:p>
    <w:p w14:paraId="064C639A" w14:textId="77777777" w:rsidR="00CC2CFA" w:rsidRPr="00DF6D2A" w:rsidRDefault="00DF6D2A" w:rsidP="00E4101B">
      <w:pPr>
        <w:spacing w:before="120" w:after="120"/>
        <w:jc w:val="both"/>
        <w:outlineLvl w:val="0"/>
        <w:rPr>
          <w:rFonts w:ascii="Arial" w:hAnsi="Arial" w:cs="Arial"/>
        </w:rPr>
      </w:pPr>
      <w:r w:rsidRPr="00DF6D2A">
        <w:rPr>
          <w:rFonts w:ascii="Arial" w:hAnsi="Arial" w:cs="Arial"/>
          <w:b/>
        </w:rPr>
        <w:t xml:space="preserve">Overview </w:t>
      </w:r>
    </w:p>
    <w:p w14:paraId="3B95BC66"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This Section sets out the Call-Off Process for all Clients and Agencies to follow. </w:t>
      </w:r>
    </w:p>
    <w:p w14:paraId="7A696A65"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lastRenderedPageBreak/>
        <w:t xml:space="preserve">CCS reserves the right to change this Call-Off Process. </w:t>
      </w:r>
    </w:p>
    <w:p w14:paraId="3923A0A0"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All Clients listed under the OJEU Contract Notice may award a Call-Off Contract under this Framework Agreement. </w:t>
      </w:r>
    </w:p>
    <w:p w14:paraId="26D5DE63"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tab/>
        <w:t>The Client may appoint an agent to act on their behalf, this includes completing this Call-Off Process.</w:t>
      </w:r>
    </w:p>
    <w:p w14:paraId="75C141A5"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t>CCS is not responsible for the actions of any Client.</w:t>
      </w:r>
    </w:p>
    <w:p w14:paraId="1200544D" w14:textId="77777777" w:rsidR="00CC2CFA" w:rsidRPr="00DF6D2A" w:rsidRDefault="00DF6D2A" w:rsidP="00E4101B">
      <w:pPr>
        <w:spacing w:before="120" w:after="120"/>
        <w:jc w:val="both"/>
        <w:outlineLvl w:val="0"/>
        <w:rPr>
          <w:rFonts w:ascii="Arial" w:hAnsi="Arial" w:cs="Arial"/>
        </w:rPr>
      </w:pPr>
      <w:r w:rsidRPr="00DF6D2A">
        <w:rPr>
          <w:rFonts w:ascii="Arial" w:hAnsi="Arial" w:cs="Arial"/>
          <w:b/>
        </w:rPr>
        <w:t>Client reserves the right not to award</w:t>
      </w:r>
    </w:p>
    <w:p w14:paraId="31AEBD1B" w14:textId="77777777" w:rsidR="00CC2CFA" w:rsidRPr="00DF6D2A" w:rsidRDefault="00DF6D2A" w:rsidP="00E4101B">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Client is not obliged to award any Call-Off Contract.</w:t>
      </w:r>
    </w:p>
    <w:p w14:paraId="179971F4"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How services will be bought</w:t>
      </w:r>
    </w:p>
    <w:p w14:paraId="74B55981" w14:textId="7227369A" w:rsidR="00E4178E" w:rsidRDefault="00E4178E" w:rsidP="00770416">
      <w:pPr>
        <w:numPr>
          <w:ilvl w:val="1"/>
          <w:numId w:val="2"/>
        </w:numPr>
        <w:tabs>
          <w:tab w:val="left" w:pos="709"/>
        </w:tabs>
        <w:spacing w:before="120" w:after="120"/>
        <w:ind w:left="680" w:hanging="680"/>
        <w:jc w:val="both"/>
        <w:rPr>
          <w:rFonts w:ascii="Arial" w:hAnsi="Arial" w:cs="Arial"/>
        </w:rPr>
      </w:pPr>
      <w:bookmarkStart w:id="24" w:name="_Ref501401567"/>
      <w:r w:rsidRPr="00EC7EF1">
        <w:rPr>
          <w:rFonts w:ascii="Arial" w:hAnsi="Arial" w:cs="Arial"/>
        </w:rPr>
        <w:t xml:space="preserve">If </w:t>
      </w:r>
      <w:r w:rsidRPr="00E4178E">
        <w:rPr>
          <w:rFonts w:ascii="Arial" w:hAnsi="Arial" w:cs="Arial"/>
        </w:rPr>
        <w:t xml:space="preserve">a Client decides to source any of the Services through this Framework Agreement, then it shall be entitled at any time in its absolute and sole discretion during the </w:t>
      </w:r>
      <w:r w:rsidR="00366FE0">
        <w:rPr>
          <w:rFonts w:ascii="Arial" w:hAnsi="Arial" w:cs="Arial"/>
        </w:rPr>
        <w:t>Term</w:t>
      </w:r>
      <w:r w:rsidRPr="00EC6906">
        <w:rPr>
          <w:rFonts w:ascii="Arial" w:hAnsi="Arial" w:cs="Arial"/>
        </w:rPr>
        <w:t xml:space="preserve"> to award </w:t>
      </w:r>
      <w:r w:rsidR="007B3D48">
        <w:rPr>
          <w:rFonts w:ascii="Arial" w:hAnsi="Arial" w:cs="Arial"/>
        </w:rPr>
        <w:t>Call-Off Contract</w:t>
      </w:r>
      <w:r w:rsidRPr="00EC6906">
        <w:rPr>
          <w:rFonts w:ascii="Arial" w:hAnsi="Arial" w:cs="Arial"/>
        </w:rPr>
        <w:t xml:space="preserve">s for the Services from the </w:t>
      </w:r>
      <w:r w:rsidRPr="00EC7EF1">
        <w:rPr>
          <w:rFonts w:ascii="Arial" w:hAnsi="Arial" w:cs="Arial"/>
        </w:rPr>
        <w:t>Agency</w:t>
      </w:r>
      <w:r w:rsidRPr="00E4178E">
        <w:rPr>
          <w:rFonts w:ascii="Arial" w:hAnsi="Arial" w:cs="Arial"/>
        </w:rPr>
        <w:t xml:space="preserve"> by following </w:t>
      </w:r>
      <w:r w:rsidR="000C12D2">
        <w:rPr>
          <w:rFonts w:ascii="Arial" w:hAnsi="Arial" w:cs="Arial"/>
        </w:rPr>
        <w:t xml:space="preserve">the terms of Clause </w:t>
      </w:r>
      <w:r w:rsidR="00694C93">
        <w:rPr>
          <w:rFonts w:ascii="Arial" w:hAnsi="Arial" w:cs="Arial"/>
        </w:rPr>
        <w:fldChar w:fldCharType="begin"/>
      </w:r>
      <w:r w:rsidR="00694C93">
        <w:rPr>
          <w:rFonts w:ascii="Arial" w:hAnsi="Arial" w:cs="Arial"/>
        </w:rPr>
        <w:instrText xml:space="preserve"> REF _Ref501401567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3.7</w:t>
      </w:r>
      <w:r w:rsidR="00694C93">
        <w:rPr>
          <w:rFonts w:ascii="Arial" w:hAnsi="Arial" w:cs="Arial"/>
        </w:rPr>
        <w:fldChar w:fldCharType="end"/>
      </w:r>
      <w:r w:rsidR="00B63F54">
        <w:rPr>
          <w:rFonts w:ascii="Arial" w:hAnsi="Arial" w:cs="Arial"/>
        </w:rPr>
        <w:t xml:space="preserve"> </w:t>
      </w:r>
      <w:r w:rsidR="000C12D2">
        <w:rPr>
          <w:rFonts w:ascii="Arial" w:hAnsi="Arial" w:cs="Arial"/>
        </w:rPr>
        <w:t xml:space="preserve">to Clause </w:t>
      </w:r>
      <w:r w:rsidR="00694C93">
        <w:rPr>
          <w:rFonts w:ascii="Arial" w:hAnsi="Arial" w:cs="Arial"/>
        </w:rPr>
        <w:fldChar w:fldCharType="begin"/>
      </w:r>
      <w:r w:rsidR="00694C93">
        <w:rPr>
          <w:rFonts w:ascii="Arial" w:hAnsi="Arial" w:cs="Arial"/>
        </w:rPr>
        <w:instrText xml:space="preserve"> REF _Ref501401577 \r \h </w:instrText>
      </w:r>
      <w:r w:rsidR="0028729A">
        <w:rPr>
          <w:rFonts w:ascii="Arial" w:hAnsi="Arial" w:cs="Arial"/>
        </w:rPr>
        <w:instrText xml:space="preserve"> \* MERGEFORMAT </w:instrText>
      </w:r>
      <w:r w:rsidR="00694C93">
        <w:rPr>
          <w:rFonts w:ascii="Arial" w:hAnsi="Arial" w:cs="Arial"/>
        </w:rPr>
      </w:r>
      <w:r w:rsidR="00694C93">
        <w:rPr>
          <w:rFonts w:ascii="Arial" w:hAnsi="Arial" w:cs="Arial"/>
        </w:rPr>
        <w:fldChar w:fldCharType="separate"/>
      </w:r>
      <w:r w:rsidR="00811A44">
        <w:rPr>
          <w:rFonts w:ascii="Arial" w:hAnsi="Arial" w:cs="Arial"/>
        </w:rPr>
        <w:t>3.12</w:t>
      </w:r>
      <w:r w:rsidR="00694C93">
        <w:rPr>
          <w:rFonts w:ascii="Arial" w:hAnsi="Arial" w:cs="Arial"/>
        </w:rPr>
        <w:fldChar w:fldCharType="end"/>
      </w:r>
      <w:r w:rsidR="000C12D2">
        <w:rPr>
          <w:rFonts w:ascii="Arial" w:hAnsi="Arial" w:cs="Arial"/>
        </w:rPr>
        <w:t xml:space="preserve"> (How services will be bought).</w:t>
      </w:r>
      <w:bookmarkEnd w:id="24"/>
      <w:r w:rsidR="000C12D2">
        <w:rPr>
          <w:rFonts w:ascii="Arial" w:hAnsi="Arial" w:cs="Arial"/>
        </w:rPr>
        <w:t xml:space="preserve"> </w:t>
      </w:r>
    </w:p>
    <w:p w14:paraId="6C37AF15" w14:textId="77777777" w:rsidR="000C12D2" w:rsidRDefault="000C12D2" w:rsidP="00770416">
      <w:pPr>
        <w:pStyle w:val="ScheduleL2"/>
        <w:numPr>
          <w:ilvl w:val="1"/>
          <w:numId w:val="2"/>
        </w:numPr>
        <w:ind w:left="709" w:hanging="709"/>
      </w:pPr>
      <w:r>
        <w:t>A</w:t>
      </w:r>
      <w:r w:rsidRPr="006875AD">
        <w:t xml:space="preserve">ny </w:t>
      </w:r>
      <w:r>
        <w:t>Client</w:t>
      </w:r>
      <w:r w:rsidRPr="006875AD">
        <w:t xml:space="preserve"> awarding a </w:t>
      </w:r>
      <w:r>
        <w:t>Call-Off Contract</w:t>
      </w:r>
      <w:r w:rsidRPr="006875AD">
        <w:t xml:space="preserve"> under this Framework Agreement shall</w:t>
      </w:r>
      <w:r>
        <w:t xml:space="preserve"> provide the Agency with</w:t>
      </w:r>
      <w:r w:rsidR="00F96AEC">
        <w:t xml:space="preserve"> </w:t>
      </w:r>
      <w:r w:rsidRPr="006875AD">
        <w:t xml:space="preserve">a </w:t>
      </w:r>
      <w:r w:rsidR="00F96AEC">
        <w:t xml:space="preserve">Brief </w:t>
      </w:r>
      <w:r w:rsidRPr="006875AD">
        <w:t>reflect</w:t>
      </w:r>
      <w:r w:rsidR="00F96AEC">
        <w:t>ing</w:t>
      </w:r>
      <w:r w:rsidRPr="006875AD">
        <w:t xml:space="preserve"> its </w:t>
      </w:r>
      <w:r>
        <w:t>r</w:t>
      </w:r>
      <w:r w:rsidRPr="006875AD">
        <w:t>equirements</w:t>
      </w:r>
      <w:r>
        <w:t xml:space="preserve"> for the Services.</w:t>
      </w:r>
    </w:p>
    <w:p w14:paraId="2F44B756" w14:textId="77777777" w:rsidR="000C12D2" w:rsidRDefault="000C12D2" w:rsidP="00770416">
      <w:pPr>
        <w:pStyle w:val="ScheduleL2"/>
        <w:numPr>
          <w:ilvl w:val="1"/>
          <w:numId w:val="2"/>
        </w:numPr>
        <w:ind w:left="709" w:hanging="709"/>
      </w:pPr>
      <w:r>
        <w:t xml:space="preserve">The Agency shall respond to the </w:t>
      </w:r>
      <w:r w:rsidR="00F96AEC">
        <w:t>Client with a response to the Brief</w:t>
      </w:r>
      <w:r>
        <w:t xml:space="preserve"> within </w:t>
      </w:r>
      <w:r w:rsidR="00F96AEC">
        <w:t xml:space="preserve">the number of </w:t>
      </w:r>
      <w:r>
        <w:t xml:space="preserve">Working Days </w:t>
      </w:r>
      <w:r w:rsidR="00F96AEC">
        <w:t>agreed as part of the KPIs or otherwise agreed between the Client and the Agency at the relevant time. The Agency's response to the Brief shall contain</w:t>
      </w:r>
      <w:r>
        <w:t xml:space="preserve"> the detail required by the Client in respect of the </w:t>
      </w:r>
      <w:r w:rsidR="006F7C5A">
        <w:t>Services to be provided</w:t>
      </w:r>
      <w:r>
        <w:t>.</w:t>
      </w:r>
    </w:p>
    <w:p w14:paraId="7A3A17B5" w14:textId="77777777" w:rsidR="000C12D2" w:rsidRDefault="000C12D2" w:rsidP="00770416">
      <w:pPr>
        <w:pStyle w:val="ScheduleL2"/>
        <w:numPr>
          <w:ilvl w:val="1"/>
          <w:numId w:val="2"/>
        </w:numPr>
        <w:ind w:left="709" w:hanging="709"/>
      </w:pPr>
      <w:r w:rsidRPr="006875AD">
        <w:t xml:space="preserve">The </w:t>
      </w:r>
      <w:r>
        <w:t>Agency</w:t>
      </w:r>
      <w:r w:rsidRPr="006875AD">
        <w:t xml:space="preserve"> shall ensure that any prices submitted shall be based on the Charging Structure and take into account any discount to which the </w:t>
      </w:r>
      <w:r>
        <w:t>Client</w:t>
      </w:r>
      <w:r w:rsidRPr="006875AD">
        <w:t xml:space="preserve"> may be entitled as set out in Framework Schedule 3 (Charging Structure).</w:t>
      </w:r>
    </w:p>
    <w:p w14:paraId="21AC872C" w14:textId="77777777" w:rsidR="000C12D2" w:rsidRDefault="000C12D2" w:rsidP="00770416">
      <w:pPr>
        <w:pStyle w:val="ScheduleL2"/>
        <w:numPr>
          <w:ilvl w:val="1"/>
          <w:numId w:val="2"/>
        </w:numPr>
        <w:ind w:left="709" w:hanging="709"/>
      </w:pPr>
      <w:r>
        <w:t xml:space="preserve">If the Client is satisfied that the </w:t>
      </w:r>
      <w:r w:rsidR="006F7C5A">
        <w:t xml:space="preserve">Agency meets </w:t>
      </w:r>
      <w:r w:rsidR="00F96AEC">
        <w:t xml:space="preserve">the Brief and </w:t>
      </w:r>
      <w:r w:rsidR="006F7C5A">
        <w:t>its requirements for Services</w:t>
      </w:r>
      <w:r>
        <w:t xml:space="preserve"> it may award </w:t>
      </w:r>
      <w:r w:rsidRPr="006875AD">
        <w:t xml:space="preserve">the </w:t>
      </w:r>
      <w:r>
        <w:t>Call-Off Contract</w:t>
      </w:r>
      <w:r w:rsidRPr="006875AD">
        <w:t>.</w:t>
      </w:r>
    </w:p>
    <w:p w14:paraId="72CA65BE" w14:textId="77777777" w:rsidR="000C12D2" w:rsidRPr="006875AD" w:rsidRDefault="000C12D2" w:rsidP="00770416">
      <w:pPr>
        <w:pStyle w:val="ScheduleL2"/>
        <w:numPr>
          <w:ilvl w:val="1"/>
          <w:numId w:val="2"/>
        </w:numPr>
        <w:ind w:left="709" w:hanging="709"/>
      </w:pPr>
      <w:bookmarkStart w:id="25" w:name="_Ref501401577"/>
      <w:r w:rsidRPr="006875AD">
        <w:t xml:space="preserve">The </w:t>
      </w:r>
      <w:r>
        <w:t>Agency</w:t>
      </w:r>
      <w:r w:rsidRPr="006875AD">
        <w:t xml:space="preserve"> acknowledges that each </w:t>
      </w:r>
      <w:r>
        <w:t>Client</w:t>
      </w:r>
      <w:r w:rsidRPr="006875AD">
        <w:t xml:space="preserve"> is independently responsible for the conduct of its award of </w:t>
      </w:r>
      <w:r>
        <w:t>Call-Off Contract</w:t>
      </w:r>
      <w:r w:rsidRPr="006875AD">
        <w:t xml:space="preserve">s under this Framework Agreement and that </w:t>
      </w:r>
      <w:r w:rsidR="00BD53B1">
        <w:t>CCS</w:t>
      </w:r>
      <w:r w:rsidRPr="006875AD">
        <w:t xml:space="preserve"> is not responsible or accountable for and shall have no liability whatsoever in relation to:</w:t>
      </w:r>
      <w:bookmarkEnd w:id="25"/>
    </w:p>
    <w:p w14:paraId="59AE2428" w14:textId="77777777" w:rsidR="000C12D2" w:rsidRDefault="000C12D2" w:rsidP="00770416">
      <w:pPr>
        <w:pStyle w:val="ScheduleL3"/>
        <w:numPr>
          <w:ilvl w:val="2"/>
          <w:numId w:val="2"/>
        </w:numPr>
        <w:ind w:left="1418" w:hanging="709"/>
      </w:pPr>
      <w:r w:rsidRPr="006875AD">
        <w:t xml:space="preserve">the conduct of </w:t>
      </w:r>
      <w:r>
        <w:t>Clients</w:t>
      </w:r>
      <w:r w:rsidRPr="006875AD">
        <w:t xml:space="preserve"> in relation to this Framework Agreement; or </w:t>
      </w:r>
    </w:p>
    <w:p w14:paraId="08ADEF5F" w14:textId="77777777" w:rsidR="000C12D2" w:rsidRDefault="000C12D2" w:rsidP="00770416">
      <w:pPr>
        <w:pStyle w:val="ScheduleL3"/>
        <w:numPr>
          <w:ilvl w:val="2"/>
          <w:numId w:val="2"/>
        </w:numPr>
        <w:ind w:left="1418" w:hanging="709"/>
      </w:pPr>
      <w:r w:rsidRPr="006875AD">
        <w:t xml:space="preserve">the performance or non-performance of any </w:t>
      </w:r>
      <w:r>
        <w:t>Call-Off Contract</w:t>
      </w:r>
      <w:r w:rsidRPr="006875AD">
        <w:t xml:space="preserve">s between the </w:t>
      </w:r>
      <w:r>
        <w:t>Agency</w:t>
      </w:r>
      <w:r w:rsidRPr="006875AD">
        <w:t xml:space="preserve"> and </w:t>
      </w:r>
      <w:r>
        <w:t>Client</w:t>
      </w:r>
      <w:r w:rsidRPr="006875AD">
        <w:t xml:space="preserve"> entered into pursuant to this Framework Agreement.  </w:t>
      </w:r>
    </w:p>
    <w:p w14:paraId="13C4C503" w14:textId="77777777" w:rsidR="007F5FC1" w:rsidRDefault="007F5FC1" w:rsidP="009966AB">
      <w:pPr>
        <w:pStyle w:val="ScheduleL3"/>
        <w:numPr>
          <w:ilvl w:val="0"/>
          <w:numId w:val="0"/>
        </w:numPr>
        <w:ind w:left="2160" w:hanging="720"/>
      </w:pPr>
    </w:p>
    <w:p w14:paraId="7EC6D216" w14:textId="77777777" w:rsidR="007F5FC1" w:rsidRDefault="007F5FC1" w:rsidP="009966AB">
      <w:pPr>
        <w:pStyle w:val="ScheduleL3"/>
        <w:numPr>
          <w:ilvl w:val="0"/>
          <w:numId w:val="0"/>
        </w:numPr>
        <w:ind w:left="2160" w:hanging="720"/>
      </w:pPr>
    </w:p>
    <w:p w14:paraId="2C769991" w14:textId="77777777" w:rsidR="007F5FC1" w:rsidRPr="006F7C5A" w:rsidRDefault="007F5FC1" w:rsidP="005E6CDF">
      <w:pPr>
        <w:pStyle w:val="ScheduleL3"/>
        <w:numPr>
          <w:ilvl w:val="0"/>
          <w:numId w:val="0"/>
        </w:numPr>
        <w:ind w:left="2160" w:hanging="720"/>
      </w:pPr>
    </w:p>
    <w:p w14:paraId="5CEE2804" w14:textId="77777777" w:rsidR="00CC2CFA" w:rsidRPr="00570399" w:rsidRDefault="00E42857" w:rsidP="00770416">
      <w:pPr>
        <w:numPr>
          <w:ilvl w:val="0"/>
          <w:numId w:val="2"/>
        </w:numPr>
        <w:tabs>
          <w:tab w:val="left" w:pos="142"/>
        </w:tabs>
        <w:spacing w:before="120" w:after="120"/>
        <w:ind w:hanging="360"/>
        <w:jc w:val="both"/>
        <w:rPr>
          <w:rFonts w:ascii="Arial" w:hAnsi="Arial" w:cs="Arial"/>
        </w:rPr>
      </w:pPr>
      <w:bookmarkStart w:id="26" w:name="id.4d34og8" w:colFirst="0" w:colLast="0"/>
      <w:bookmarkStart w:id="27" w:name="id.2s8eyo1" w:colFirst="0" w:colLast="0"/>
      <w:bookmarkStart w:id="28" w:name="id.17dp8vu" w:colFirst="0" w:colLast="0"/>
      <w:bookmarkStart w:id="29" w:name="id.3rdcrjn" w:colFirst="0" w:colLast="0"/>
      <w:bookmarkStart w:id="30" w:name="id.26in1rg" w:colFirst="0" w:colLast="0"/>
      <w:bookmarkStart w:id="31" w:name="h.lnxbz9" w:colFirst="0" w:colLast="0"/>
      <w:bookmarkEnd w:id="26"/>
      <w:bookmarkEnd w:id="27"/>
      <w:bookmarkEnd w:id="28"/>
      <w:bookmarkEnd w:id="29"/>
      <w:bookmarkEnd w:id="30"/>
      <w:bookmarkEnd w:id="31"/>
      <w:r w:rsidRPr="00570399">
        <w:rPr>
          <w:rFonts w:ascii="Arial" w:hAnsi="Arial" w:cs="Arial"/>
          <w:b/>
          <w:smallCaps/>
        </w:rPr>
        <w:t xml:space="preserve">FRAMEWORK ARRANGEMENT AND AWARD PROCEDURE </w:t>
      </w:r>
    </w:p>
    <w:p w14:paraId="37820136"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Term of Framework Agreement</w:t>
      </w:r>
    </w:p>
    <w:p w14:paraId="117553B4"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lastRenderedPageBreak/>
        <w:t>This Framework Agreement will take effect on the Appointment Date and expire on the Expiry Date, unless it is terminated earlier in accordance with the terms of this Framework Agreement or by Law.</w:t>
      </w:r>
    </w:p>
    <w:p w14:paraId="5D18E71F"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Scope of Framework Agreement</w:t>
      </w:r>
    </w:p>
    <w:p w14:paraId="1F677C16"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32" w:name="id.35nkun2" w:colFirst="0" w:colLast="0"/>
      <w:bookmarkStart w:id="33" w:name="_Ref501404084"/>
      <w:bookmarkEnd w:id="32"/>
      <w:r w:rsidRPr="00DF6D2A">
        <w:rPr>
          <w:rFonts w:ascii="Arial" w:hAnsi="Arial" w:cs="Arial"/>
        </w:rPr>
        <w:t>This Framework Agreement governs the relationship between CCS and the Agency in respect of the provision of the Services by the Agency to Clients.</w:t>
      </w:r>
      <w:bookmarkEnd w:id="33"/>
    </w:p>
    <w:p w14:paraId="60101A14"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The Framework Agreement allows CCS and each Client to order the Services from the Agency in accordance with the Call-Off Process. </w:t>
      </w:r>
    </w:p>
    <w:p w14:paraId="64C5530C"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acknowledges that there is no obligation whatsoever on CCS or any Client to invite or select the Agency to provide any Services and/or to purchase any Services under this Framework Agreement.</w:t>
      </w:r>
    </w:p>
    <w:p w14:paraId="010FCEC7"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34" w:name="id.1ksv4uv" w:colFirst="0" w:colLast="0"/>
      <w:bookmarkStart w:id="35" w:name="_Ref501404097"/>
      <w:bookmarkEnd w:id="34"/>
      <w:r w:rsidRPr="00DF6D2A">
        <w:rPr>
          <w:rFonts w:ascii="Arial" w:hAnsi="Arial" w:cs="Arial"/>
        </w:rPr>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bookmarkEnd w:id="35"/>
    </w:p>
    <w:p w14:paraId="567C4C7B"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Agency's appointment </w:t>
      </w:r>
    </w:p>
    <w:p w14:paraId="798F009E"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CCS hereby appoints the Agency as a potential provider of the Services to Clients during the Term. This means the Agency is eligible to be considered for the award of Orders for the Services by Clients during the Term.</w:t>
      </w:r>
    </w:p>
    <w:p w14:paraId="7E17B551"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Where the Agency comprises more than one entity acting as a consortium, each entity that is a member of the consortium shall be jointly and severally liable for performance of the Agency’s obligations under this Framework Agreement.</w:t>
      </w:r>
    </w:p>
    <w:p w14:paraId="6E93D172"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Non-exclusivity </w:t>
      </w:r>
    </w:p>
    <w:p w14:paraId="37D6E758" w14:textId="30BEA2B0"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The Agency acknowledges that, notwithstanding the provisions of Clause </w:t>
      </w:r>
      <w:r w:rsidR="0046773A">
        <w:rPr>
          <w:rFonts w:ascii="Arial" w:hAnsi="Arial" w:cs="Arial"/>
        </w:rPr>
        <w:fldChar w:fldCharType="begin"/>
      </w:r>
      <w:r w:rsidR="0046773A">
        <w:rPr>
          <w:rFonts w:ascii="Arial" w:hAnsi="Arial" w:cs="Arial"/>
        </w:rPr>
        <w:instrText xml:space="preserve"> REF _Ref501401704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4.10</w:t>
      </w:r>
      <w:r w:rsidR="0046773A">
        <w:rPr>
          <w:rFonts w:ascii="Arial" w:hAnsi="Arial" w:cs="Arial"/>
        </w:rPr>
        <w:fldChar w:fldCharType="end"/>
      </w:r>
      <w:r w:rsidRPr="00DF6D2A">
        <w:rPr>
          <w:rFonts w:ascii="Arial" w:hAnsi="Arial" w:cs="Arial"/>
        </w:rPr>
        <w:t>, in entering into this Framework Agreement no form of exclusivity has been conferred on by CCS or any Client in relation to the provision of the Services.</w:t>
      </w:r>
    </w:p>
    <w:p w14:paraId="4A75E838"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CCS and Clients are at all times entitled to enter into other contracts and agreements with other agencies for the provision of any or all services which are the same as, or similar to, the Services.</w:t>
      </w:r>
    </w:p>
    <w:p w14:paraId="285A9099" w14:textId="77777777" w:rsidR="00CC2CFA" w:rsidRPr="00DF6D2A" w:rsidRDefault="0080473E" w:rsidP="00770416">
      <w:pPr>
        <w:spacing w:before="120" w:after="120"/>
        <w:jc w:val="both"/>
        <w:outlineLvl w:val="0"/>
        <w:rPr>
          <w:rFonts w:ascii="Arial" w:hAnsi="Arial" w:cs="Arial"/>
        </w:rPr>
      </w:pPr>
      <w:r>
        <w:rPr>
          <w:rFonts w:ascii="Arial" w:hAnsi="Arial" w:cs="Arial"/>
          <w:b/>
        </w:rPr>
        <w:t>Notice of existence of this Framework Agreement</w:t>
      </w:r>
      <w:r w:rsidR="00DF6D2A" w:rsidRPr="00DF6D2A">
        <w:rPr>
          <w:rFonts w:ascii="Arial" w:hAnsi="Arial" w:cs="Arial"/>
          <w:b/>
        </w:rPr>
        <w:t xml:space="preserve"> </w:t>
      </w:r>
    </w:p>
    <w:p w14:paraId="356A18C5"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36" w:name="id.44sinio" w:colFirst="0" w:colLast="0"/>
      <w:bookmarkStart w:id="37" w:name="_Ref501401704"/>
      <w:bookmarkEnd w:id="36"/>
      <w:r w:rsidRPr="00DF6D2A">
        <w:rPr>
          <w:rFonts w:ascii="Arial" w:hAnsi="Arial" w:cs="Arial"/>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bookmarkEnd w:id="37"/>
    </w:p>
    <w:p w14:paraId="42451994" w14:textId="77777777" w:rsidR="00CC2CFA" w:rsidRPr="00DF6D2A" w:rsidRDefault="00E4178E" w:rsidP="00770416">
      <w:pPr>
        <w:spacing w:before="120" w:after="120"/>
        <w:jc w:val="both"/>
        <w:outlineLvl w:val="0"/>
        <w:rPr>
          <w:rFonts w:ascii="Arial" w:hAnsi="Arial" w:cs="Arial"/>
        </w:rPr>
      </w:pPr>
      <w:r>
        <w:rPr>
          <w:rFonts w:ascii="Arial" w:hAnsi="Arial" w:cs="Arial"/>
          <w:b/>
        </w:rPr>
        <w:t xml:space="preserve">Assistance in related procurements </w:t>
      </w:r>
    </w:p>
    <w:p w14:paraId="6FF31EB3" w14:textId="77777777" w:rsidR="00D21069"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lastRenderedPageBreak/>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p>
    <w:p w14:paraId="5CEDB45C" w14:textId="77777777" w:rsidR="00D21069" w:rsidRPr="00B41E85" w:rsidRDefault="00DF6D2A" w:rsidP="00770416">
      <w:pPr>
        <w:pStyle w:val="ScheduleL3"/>
        <w:numPr>
          <w:ilvl w:val="2"/>
          <w:numId w:val="2"/>
        </w:numPr>
        <w:ind w:left="1418" w:hanging="709"/>
      </w:pPr>
      <w:r w:rsidRPr="00B41E85">
        <w:t>carry out appropriate due diligence with respect to the provision of the related services</w:t>
      </w:r>
    </w:p>
    <w:p w14:paraId="262D06AA" w14:textId="77777777" w:rsidR="00D21069" w:rsidRPr="00B41E85" w:rsidRDefault="00DF6D2A" w:rsidP="00770416">
      <w:pPr>
        <w:pStyle w:val="ScheduleL3"/>
        <w:numPr>
          <w:ilvl w:val="2"/>
          <w:numId w:val="2"/>
        </w:numPr>
        <w:ind w:left="1418" w:hanging="709"/>
      </w:pPr>
      <w:r w:rsidRPr="00B41E85">
        <w:t>effect a smooth transfer and/or inter-operation between the existing contract and related services</w:t>
      </w:r>
    </w:p>
    <w:p w14:paraId="2865680C" w14:textId="77777777" w:rsidR="00D21069" w:rsidRPr="00B41E85" w:rsidRDefault="00DF6D2A" w:rsidP="00770416">
      <w:pPr>
        <w:pStyle w:val="ScheduleL3"/>
        <w:numPr>
          <w:ilvl w:val="2"/>
          <w:numId w:val="2"/>
        </w:numPr>
        <w:ind w:left="1418" w:hanging="709"/>
      </w:pPr>
      <w:r w:rsidRPr="00B41E85">
        <w:t xml:space="preserve">enable the Client to carry out a fair </w:t>
      </w:r>
      <w:r w:rsidR="00E4178E" w:rsidRPr="00B41E85">
        <w:t xml:space="preserve">further competition procedure </w:t>
      </w:r>
      <w:r w:rsidRPr="00B41E85">
        <w:t>for the related services, and</w:t>
      </w:r>
    </w:p>
    <w:p w14:paraId="5555685A" w14:textId="77777777" w:rsidR="00CC2CFA" w:rsidRPr="00B41E85" w:rsidRDefault="00DF6D2A" w:rsidP="00770416">
      <w:pPr>
        <w:pStyle w:val="ScheduleL3"/>
        <w:numPr>
          <w:ilvl w:val="2"/>
          <w:numId w:val="2"/>
        </w:numPr>
        <w:ind w:left="1418" w:hanging="709"/>
      </w:pPr>
      <w:r w:rsidRPr="00B41E85">
        <w:t>enable the Client and any agency bidding for the related services to make a proper risk assessment.</w:t>
      </w:r>
    </w:p>
    <w:p w14:paraId="48913649"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The Agency shall respond consistently, fairly and without discrimination to requests for assistance from any agency bidding for the related services. </w:t>
      </w:r>
    </w:p>
    <w:p w14:paraId="05DC7673" w14:textId="77777777" w:rsidR="00CC2CFA" w:rsidRPr="00D21069" w:rsidRDefault="00E42857" w:rsidP="00770416">
      <w:pPr>
        <w:numPr>
          <w:ilvl w:val="0"/>
          <w:numId w:val="2"/>
        </w:numPr>
        <w:tabs>
          <w:tab w:val="left" w:pos="142"/>
        </w:tabs>
        <w:spacing w:before="120" w:after="120"/>
        <w:ind w:hanging="360"/>
        <w:jc w:val="both"/>
        <w:rPr>
          <w:rFonts w:ascii="Arial" w:hAnsi="Arial" w:cs="Arial"/>
        </w:rPr>
      </w:pPr>
      <w:bookmarkStart w:id="38" w:name="h.2jxsxqh" w:colFirst="0" w:colLast="0"/>
      <w:bookmarkEnd w:id="38"/>
      <w:r w:rsidRPr="00D21069">
        <w:rPr>
          <w:rFonts w:ascii="Arial" w:hAnsi="Arial" w:cs="Arial"/>
          <w:b/>
          <w:smallCaps/>
        </w:rPr>
        <w:t xml:space="preserve">THE AGENCY’S OBLIGATIONS UNDER THE FRAMEWORK </w:t>
      </w:r>
    </w:p>
    <w:p w14:paraId="75B8CAC7"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Warranties, representations and undertakings </w:t>
      </w:r>
    </w:p>
    <w:p w14:paraId="4D482C8D" w14:textId="77777777" w:rsidR="00D21069" w:rsidRDefault="00DF6D2A" w:rsidP="00770416">
      <w:pPr>
        <w:numPr>
          <w:ilvl w:val="1"/>
          <w:numId w:val="2"/>
        </w:numPr>
        <w:tabs>
          <w:tab w:val="left" w:pos="709"/>
        </w:tabs>
        <w:spacing w:before="120" w:after="120"/>
        <w:ind w:left="680" w:hanging="680"/>
        <w:jc w:val="both"/>
        <w:rPr>
          <w:rFonts w:ascii="Arial" w:hAnsi="Arial" w:cs="Arial"/>
        </w:rPr>
      </w:pPr>
      <w:bookmarkStart w:id="39" w:name="id.z337ya" w:colFirst="0" w:colLast="0"/>
      <w:bookmarkStart w:id="40" w:name="_Ref501403009"/>
      <w:bookmarkEnd w:id="39"/>
      <w:r w:rsidRPr="00DF6D2A">
        <w:rPr>
          <w:rFonts w:ascii="Arial" w:hAnsi="Arial" w:cs="Arial"/>
        </w:rPr>
        <w:t>The Agency warrants, represents and undertakes to CCS and to each Client all of the following:</w:t>
      </w:r>
      <w:bookmarkEnd w:id="40"/>
      <w:r w:rsidRPr="00DF6D2A">
        <w:rPr>
          <w:rFonts w:ascii="Arial" w:hAnsi="Arial" w:cs="Arial"/>
        </w:rPr>
        <w:t xml:space="preserve"> </w:t>
      </w:r>
    </w:p>
    <w:p w14:paraId="64E20B97" w14:textId="77777777" w:rsidR="00D21069" w:rsidRPr="00B41E85" w:rsidRDefault="00DF6D2A" w:rsidP="00770416">
      <w:pPr>
        <w:pStyle w:val="ScheduleL3"/>
        <w:numPr>
          <w:ilvl w:val="2"/>
          <w:numId w:val="2"/>
        </w:numPr>
        <w:ind w:left="1418" w:hanging="709"/>
      </w:pPr>
      <w:r w:rsidRPr="00B41E85">
        <w:t>it is validly incorporated and organised, and operates in accordance with the Laws of its place of incorporation</w:t>
      </w:r>
      <w:r w:rsidR="00B33970" w:rsidRPr="00B41E85">
        <w:t>;</w:t>
      </w:r>
    </w:p>
    <w:p w14:paraId="4EE38F0C" w14:textId="77777777" w:rsidR="00D21069" w:rsidRPr="00B41E85" w:rsidRDefault="00DF6D2A" w:rsidP="00770416">
      <w:pPr>
        <w:pStyle w:val="ScheduleL3"/>
        <w:numPr>
          <w:ilvl w:val="2"/>
          <w:numId w:val="2"/>
        </w:numPr>
        <w:ind w:left="1418" w:hanging="709"/>
      </w:pPr>
      <w:r w:rsidRPr="00B41E85">
        <w:t>it has full capacity, authority and all necessary consents to enter into and to perform its obligations under this Framework Agreement and each Call-Off Contract</w:t>
      </w:r>
      <w:r w:rsidR="00B33970" w:rsidRPr="00B41E85">
        <w:t>;</w:t>
      </w:r>
    </w:p>
    <w:p w14:paraId="0AF3AE7B" w14:textId="77777777" w:rsidR="00D21069" w:rsidRPr="00B41E85" w:rsidRDefault="00DF6D2A" w:rsidP="00770416">
      <w:pPr>
        <w:pStyle w:val="ScheduleL3"/>
        <w:numPr>
          <w:ilvl w:val="2"/>
          <w:numId w:val="2"/>
        </w:numPr>
        <w:ind w:left="1418" w:hanging="709"/>
      </w:pPr>
      <w:r w:rsidRPr="00B41E85">
        <w:t>this Framework Agreement has been signed by a duly authorised representative of the Agency</w:t>
      </w:r>
      <w:r w:rsidR="00B33970" w:rsidRPr="00B41E85">
        <w:t>;</w:t>
      </w:r>
    </w:p>
    <w:p w14:paraId="41796679" w14:textId="77777777" w:rsidR="00D21069" w:rsidRPr="00B41E85" w:rsidRDefault="00DF6D2A" w:rsidP="00770416">
      <w:pPr>
        <w:pStyle w:val="ScheduleL3"/>
        <w:numPr>
          <w:ilvl w:val="2"/>
          <w:numId w:val="2"/>
        </w:numPr>
        <w:ind w:left="1418" w:hanging="709"/>
      </w:pPr>
      <w:r w:rsidRPr="00B41E85">
        <w:t>in entering into this Framework Agreement and any Call-Off Contract it has not committed or agreed to commit any Fraud or Prohibited Act</w:t>
      </w:r>
      <w:r w:rsidR="00B33970" w:rsidRPr="00B41E85">
        <w:t>;</w:t>
      </w:r>
    </w:p>
    <w:p w14:paraId="695CF5DD" w14:textId="77777777" w:rsidR="00D21069" w:rsidRPr="00B41E85" w:rsidRDefault="00DF6D2A" w:rsidP="00770416">
      <w:pPr>
        <w:pStyle w:val="ScheduleL3"/>
        <w:numPr>
          <w:ilvl w:val="2"/>
          <w:numId w:val="2"/>
        </w:numPr>
        <w:ind w:left="1418" w:hanging="709"/>
      </w:pPr>
      <w:r w:rsidRPr="00B41E85">
        <w:t>all information, statements, warranties and representations contained in the Tender and any other document which resulted in the award to the Agency of a place on the Framework are true, accurate, and not misleading</w:t>
      </w:r>
      <w:r w:rsidR="00B33970" w:rsidRPr="00B41E85">
        <w:t>;</w:t>
      </w:r>
    </w:p>
    <w:p w14:paraId="2E510B2F" w14:textId="77777777" w:rsidR="00D21069" w:rsidRPr="00B41E85" w:rsidRDefault="00DF6D2A" w:rsidP="00770416">
      <w:pPr>
        <w:pStyle w:val="ScheduleL3"/>
        <w:numPr>
          <w:ilvl w:val="2"/>
          <w:numId w:val="2"/>
        </w:numPr>
        <w:ind w:left="1418" w:hanging="709"/>
      </w:pPr>
      <w:r w:rsidRPr="00B41E85">
        <w:t>to the best of its knowledge, it is not facing any claim or going through any litigation, arbitration or administrative proceeding which will or might affect its ability to perform its obligations under this Framework Agreement and/or any Call-Off Contract</w:t>
      </w:r>
      <w:r w:rsidR="00B33970" w:rsidRPr="00B41E85">
        <w:t>;</w:t>
      </w:r>
    </w:p>
    <w:p w14:paraId="7626D320" w14:textId="77777777" w:rsidR="00D21069" w:rsidRPr="00B41E85" w:rsidRDefault="00DF6D2A" w:rsidP="00770416">
      <w:pPr>
        <w:pStyle w:val="ScheduleL3"/>
        <w:numPr>
          <w:ilvl w:val="2"/>
          <w:numId w:val="2"/>
        </w:numPr>
        <w:ind w:left="1418" w:hanging="709"/>
      </w:pPr>
      <w:r w:rsidRPr="00B41E85">
        <w:t>it is not subject to any contractual obligation or Law which is likely to have an adverse effect on its ability to perform its obligations under this Framework Agreement and/or any Call-Off Contract</w:t>
      </w:r>
      <w:bookmarkStart w:id="41" w:name="id.3j2qqm3" w:colFirst="0" w:colLast="0"/>
      <w:bookmarkEnd w:id="41"/>
      <w:r w:rsidR="00B33970" w:rsidRPr="00B41E85">
        <w:t>;</w:t>
      </w:r>
    </w:p>
    <w:p w14:paraId="4A7E76A6" w14:textId="77777777" w:rsidR="00D21069" w:rsidRPr="00B41E85" w:rsidRDefault="00DF6D2A" w:rsidP="00770416">
      <w:pPr>
        <w:pStyle w:val="ScheduleL3"/>
        <w:numPr>
          <w:ilvl w:val="2"/>
          <w:numId w:val="2"/>
        </w:numPr>
        <w:ind w:left="1418" w:hanging="709"/>
      </w:pPr>
      <w:bookmarkStart w:id="42" w:name="_Ref505679693"/>
      <w:r w:rsidRPr="00B41E85">
        <w:lastRenderedPageBreak/>
        <w:t>it has notified CCS in writing of any Occasions of Tax Non-Compliance or any litigation that it is involved in</w:t>
      </w:r>
      <w:r w:rsidR="0046773A" w:rsidRPr="00B41E85">
        <w:t>,</w:t>
      </w:r>
      <w:r w:rsidR="009E4C5A" w:rsidRPr="00B41E85">
        <w:t xml:space="preserve"> in</w:t>
      </w:r>
      <w:r w:rsidRPr="00B41E85">
        <w:t xml:space="preserve"> connection with any Occasions of Tax Non-Compliance</w:t>
      </w:r>
      <w:r w:rsidR="00B33970" w:rsidRPr="00B41E85">
        <w:t>;</w:t>
      </w:r>
      <w:bookmarkEnd w:id="42"/>
    </w:p>
    <w:p w14:paraId="709A9A3D" w14:textId="77777777" w:rsidR="00D21069" w:rsidRPr="00B41E85" w:rsidRDefault="00DF6D2A" w:rsidP="00770416">
      <w:pPr>
        <w:pStyle w:val="ScheduleL3"/>
        <w:numPr>
          <w:ilvl w:val="2"/>
          <w:numId w:val="2"/>
        </w:numPr>
        <w:ind w:left="1418" w:hanging="709"/>
      </w:pPr>
      <w:r w:rsidRPr="00B41E85">
        <w:t>it is not affected by an Insolvency Event and no insolvency proceedings or other steps have been taken or to the best of its knowledge, are threatened</w:t>
      </w:r>
      <w:r w:rsidR="00B33970" w:rsidRPr="00B41E85">
        <w:t>;</w:t>
      </w:r>
    </w:p>
    <w:p w14:paraId="761C117D" w14:textId="77777777" w:rsidR="00D21069" w:rsidRPr="00B41E85" w:rsidRDefault="00DF6D2A" w:rsidP="00770416">
      <w:pPr>
        <w:pStyle w:val="ScheduleL3"/>
        <w:numPr>
          <w:ilvl w:val="2"/>
          <w:numId w:val="2"/>
        </w:numPr>
        <w:ind w:left="1418" w:hanging="709"/>
      </w:pPr>
      <w:r w:rsidRPr="00B41E85">
        <w:t>in the 3 years prior to the date of this Framework Agreement (or, if the Agency has been in existence for less than 3 years, the whole of its existence) it has:</w:t>
      </w:r>
    </w:p>
    <w:p w14:paraId="2DD7E804" w14:textId="77777777" w:rsidR="00CC2CFA" w:rsidRPr="00BD0C58" w:rsidRDefault="00DF6D2A" w:rsidP="00770416">
      <w:pPr>
        <w:pStyle w:val="FFWLevel4"/>
        <w:numPr>
          <w:ilvl w:val="3"/>
          <w:numId w:val="2"/>
        </w:numPr>
        <w:spacing w:before="120" w:after="120" w:line="240" w:lineRule="auto"/>
        <w:ind w:left="1985" w:hanging="567"/>
        <w:rPr>
          <w:rFonts w:cs="Arial"/>
          <w:sz w:val="22"/>
        </w:rPr>
      </w:pPr>
      <w:r w:rsidRPr="00BD0C58">
        <w:rPr>
          <w:rFonts w:cs="Arial"/>
          <w:sz w:val="22"/>
        </w:rPr>
        <w:t>conducted all financial accounting and reporting activities in compliance with the generally accepted accounting principles that apply to it in any country where it files accounts and</w:t>
      </w:r>
    </w:p>
    <w:p w14:paraId="4EECA1D1" w14:textId="77777777" w:rsidR="00CC2CFA" w:rsidRPr="00BD0C58" w:rsidRDefault="00DF6D2A" w:rsidP="00770416">
      <w:pPr>
        <w:pStyle w:val="FFWLevel4"/>
        <w:numPr>
          <w:ilvl w:val="3"/>
          <w:numId w:val="2"/>
        </w:numPr>
        <w:spacing w:before="120" w:after="120" w:line="240" w:lineRule="auto"/>
        <w:ind w:left="1985" w:hanging="567"/>
        <w:rPr>
          <w:rFonts w:cs="Arial"/>
          <w:sz w:val="22"/>
        </w:rPr>
      </w:pPr>
      <w:r w:rsidRPr="00BD0C58">
        <w:rPr>
          <w:rFonts w:cs="Arial"/>
          <w:sz w:val="22"/>
        </w:rPr>
        <w:t>not performed any act or made any omission with respect to its financial accounting or reporting which could have an adverse effect on the Agency's ability to fulfil its obligations under this Framework Agreement or any Call-Off Contract.</w:t>
      </w:r>
    </w:p>
    <w:p w14:paraId="6708A9E3" w14:textId="77777777" w:rsidR="00D21069"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shall promptly notify CCS in writing:</w:t>
      </w:r>
    </w:p>
    <w:p w14:paraId="526A56EF" w14:textId="77777777" w:rsidR="00D21069" w:rsidRPr="00B41E85" w:rsidRDefault="00DF6D2A" w:rsidP="00770416">
      <w:pPr>
        <w:pStyle w:val="ScheduleL3"/>
        <w:numPr>
          <w:ilvl w:val="2"/>
          <w:numId w:val="2"/>
        </w:numPr>
        <w:ind w:left="1418" w:hanging="709"/>
      </w:pPr>
      <w:r w:rsidRPr="00B41E85">
        <w:t>of any material detrimental change in the financial standing and/or credit rating of the Agency</w:t>
      </w:r>
      <w:r w:rsidR="00B33970" w:rsidRPr="00B41E85">
        <w:t>;</w:t>
      </w:r>
    </w:p>
    <w:p w14:paraId="5495F720" w14:textId="77777777" w:rsidR="00D21069" w:rsidRPr="00B41E85" w:rsidRDefault="00DF6D2A" w:rsidP="00770416">
      <w:pPr>
        <w:pStyle w:val="ScheduleL3"/>
        <w:numPr>
          <w:ilvl w:val="2"/>
          <w:numId w:val="2"/>
        </w:numPr>
        <w:ind w:left="1418" w:hanging="709"/>
      </w:pPr>
      <w:r w:rsidRPr="00B41E85">
        <w:t>if the Agency undergoes a Change of Control</w:t>
      </w:r>
      <w:r w:rsidR="00B33970" w:rsidRPr="00B41E85">
        <w:t>;</w:t>
      </w:r>
      <w:r w:rsidRPr="00B41E85">
        <w:t xml:space="preserve"> and</w:t>
      </w:r>
    </w:p>
    <w:p w14:paraId="18365A79" w14:textId="77777777" w:rsidR="00CC2CFA" w:rsidRPr="00B41E85" w:rsidRDefault="00DF6D2A" w:rsidP="00770416">
      <w:pPr>
        <w:pStyle w:val="ScheduleL3"/>
        <w:numPr>
          <w:ilvl w:val="2"/>
          <w:numId w:val="2"/>
        </w:numPr>
        <w:ind w:left="1418" w:hanging="709"/>
      </w:pPr>
      <w:r w:rsidRPr="00B41E85">
        <w:t>provided this does not contravene any Law, of any circumstances suggesting that a Change of Control is planned.</w:t>
      </w:r>
    </w:p>
    <w:p w14:paraId="7839913F"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is understood to repeat these warranties, representations and undertakings each time it enters into a Call-Off Contract.</w:t>
      </w:r>
    </w:p>
    <w:p w14:paraId="53860E0E"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If at any time a Party becomes aware that a representation or warranty an Agency has given under </w:t>
      </w:r>
      <w:r w:rsidR="008B3FA5">
        <w:rPr>
          <w:rFonts w:ascii="Arial" w:hAnsi="Arial" w:cs="Arial"/>
        </w:rPr>
        <w:t xml:space="preserve">Clause </w:t>
      </w:r>
      <w:r w:rsidRPr="00DF6D2A">
        <w:rPr>
          <w:rFonts w:ascii="Arial" w:hAnsi="Arial" w:cs="Arial"/>
        </w:rPr>
        <w:t xml:space="preserve">5.1 has been breached, is untrue or is misleading, it shall immediately notify the other Party, and provide sufficient detail to enable the other Party to make an accurate assessment of the situation. </w:t>
      </w:r>
    </w:p>
    <w:p w14:paraId="58D605C7"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 The fact that any provision within this Framework Agreement is expressed as a warranty does not preclude CCS’s right of termination if the Agency breaches that provision.</w:t>
      </w:r>
    </w:p>
    <w:p w14:paraId="25A88334" w14:textId="77777777" w:rsidR="00D21069"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acknowledges and agrees that:</w:t>
      </w:r>
    </w:p>
    <w:p w14:paraId="4CBE288C" w14:textId="77777777" w:rsidR="00D21069" w:rsidRPr="00B41E85" w:rsidRDefault="00DF6D2A" w:rsidP="00770416">
      <w:pPr>
        <w:pStyle w:val="ScheduleL3"/>
        <w:numPr>
          <w:ilvl w:val="2"/>
          <w:numId w:val="2"/>
        </w:numPr>
        <w:ind w:left="1418" w:hanging="709"/>
      </w:pPr>
      <w:r w:rsidRPr="00B41E85">
        <w:t>the warranties, representations and undertakings contained in this Framework Agreement are material, and CCS has relied on those  warranties, representations and undertakings when entering into this Framework Agreement, and</w:t>
      </w:r>
    </w:p>
    <w:p w14:paraId="362667B7" w14:textId="77777777" w:rsidR="00CC2CFA" w:rsidRPr="00B41E85" w:rsidRDefault="00DF6D2A" w:rsidP="00770416">
      <w:pPr>
        <w:pStyle w:val="ScheduleL3"/>
        <w:numPr>
          <w:ilvl w:val="2"/>
          <w:numId w:val="2"/>
        </w:numPr>
        <w:ind w:left="1418" w:hanging="709"/>
      </w:pPr>
      <w:r w:rsidRPr="00B41E85">
        <w:t xml:space="preserve">any Client entering into a Call-Off Contract is also relying on the  warranties, representations and undertakings made by the Agency in this Framework Agreement each time it enters into a Call-Off Contract. </w:t>
      </w:r>
    </w:p>
    <w:p w14:paraId="7A659DAF"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Prevention of fraud and bribery</w:t>
      </w:r>
    </w:p>
    <w:p w14:paraId="275F4A59"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43" w:name="id.1y810tw" w:colFirst="0" w:colLast="0"/>
      <w:bookmarkStart w:id="44" w:name="_Ref501401753"/>
      <w:bookmarkEnd w:id="43"/>
      <w:r w:rsidRPr="00DF6D2A">
        <w:rPr>
          <w:rFonts w:ascii="Arial" w:hAnsi="Arial" w:cs="Arial"/>
        </w:rPr>
        <w:t>The Agency shall ensure that no person acting on the Agency’s behalf commits any Prohibited Act in connection with this Framework Agreement.</w:t>
      </w:r>
      <w:bookmarkEnd w:id="44"/>
    </w:p>
    <w:p w14:paraId="0DB3F0E8"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lastRenderedPageBreak/>
        <w:tab/>
        <w:t>If anyone acting on the Agency’s behalf does commit a Prohibited Act in connection with this Framework Agreement, CCS may terminate the Framework Agreement.</w:t>
      </w:r>
    </w:p>
    <w:p w14:paraId="4B2DAD14" w14:textId="77777777" w:rsidR="00D21069"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In such circumstances, the Agency shall on demand compensate CCS in full from and against:</w:t>
      </w:r>
    </w:p>
    <w:p w14:paraId="3255A5F8" w14:textId="77777777" w:rsidR="00D21069" w:rsidRPr="00B41E85" w:rsidRDefault="00DF6D2A" w:rsidP="00770416">
      <w:pPr>
        <w:pStyle w:val="ScheduleL3"/>
        <w:numPr>
          <w:ilvl w:val="2"/>
          <w:numId w:val="2"/>
        </w:numPr>
        <w:ind w:left="1418" w:hanging="709"/>
      </w:pPr>
      <w:r w:rsidRPr="00B41E85">
        <w:t>the amount of value of any such gift, consideration or commission and</w:t>
      </w:r>
    </w:p>
    <w:p w14:paraId="1ACCDC6F" w14:textId="77777777" w:rsidR="00CC2CFA" w:rsidRPr="00B41E85" w:rsidRDefault="00DF6D2A" w:rsidP="00770416">
      <w:pPr>
        <w:pStyle w:val="ScheduleL3"/>
        <w:numPr>
          <w:ilvl w:val="2"/>
          <w:numId w:val="2"/>
        </w:numPr>
        <w:ind w:left="1418" w:hanging="709"/>
      </w:pPr>
      <w:r w:rsidRPr="00B41E85">
        <w:t>any other Loss sustained by CCS in consequence of the Prohibited Act.</w:t>
      </w:r>
    </w:p>
    <w:p w14:paraId="403150C9" w14:textId="77777777" w:rsidR="00D21069"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shall:</w:t>
      </w:r>
    </w:p>
    <w:p w14:paraId="3EF50D48" w14:textId="77777777" w:rsidR="00D21069" w:rsidRPr="00B41E85" w:rsidRDefault="00DF6D2A" w:rsidP="00770416">
      <w:pPr>
        <w:pStyle w:val="ScheduleL3"/>
        <w:numPr>
          <w:ilvl w:val="2"/>
          <w:numId w:val="2"/>
        </w:numPr>
        <w:ind w:left="1418" w:hanging="709"/>
      </w:pPr>
      <w:r w:rsidRPr="00B41E85">
        <w:t xml:space="preserve">in relation to this Framework Agreement and each Call-Off Contract, act in accordance with the Ministry of Justice Guidance  on </w:t>
      </w:r>
      <w:r w:rsidR="0028570E" w:rsidRPr="00B41E85">
        <w:fldChar w:fldCharType="begin">
          <w:fldData xml:space="preserve">dgAxAHwAMQAwADAAMAAxAHwAcwBlAGMAdABpAG8AbgAgADkAIABvAGYAIABCAHIAaQBiAGUAcgB5
ACAAQQBjAHQAIAAyADAAMQAwAHwAQgBFAFMAVABCAEwAUwBFAEMAVABJAE8ATgA3ADgANQA2ADQA
MgB8AHwA
</w:fldData>
        </w:fldChar>
      </w:r>
      <w:r w:rsidR="0028570E" w:rsidRPr="00B41E85">
        <w:instrText xml:space="preserve"> ADDIN CiteCheck Marker </w:instrText>
      </w:r>
      <w:r w:rsidR="0028570E" w:rsidRPr="00B41E85">
        <w:fldChar w:fldCharType="end"/>
      </w:r>
      <w:r w:rsidRPr="00B41E85">
        <w:t>section 9 of Bribery Act 2010</w:t>
      </w:r>
    </w:p>
    <w:p w14:paraId="5A0B49F6" w14:textId="77777777" w:rsidR="00D21069" w:rsidRPr="00B41E85" w:rsidRDefault="00DF6D2A" w:rsidP="00770416">
      <w:pPr>
        <w:pStyle w:val="ScheduleL3"/>
        <w:numPr>
          <w:ilvl w:val="2"/>
          <w:numId w:val="2"/>
        </w:numPr>
        <w:ind w:left="1418" w:hanging="709"/>
      </w:pPr>
      <w:r w:rsidRPr="00B41E85">
        <w:t>immediately notify CCS if it suspects or becomes aware of any Prohibited Act, unless such notification is contrary to Law; and</w:t>
      </w:r>
    </w:p>
    <w:p w14:paraId="7E215527" w14:textId="2CFF2144" w:rsidR="00CC2CFA" w:rsidRPr="00B41E85" w:rsidRDefault="00DF6D2A" w:rsidP="00770416">
      <w:pPr>
        <w:pStyle w:val="ScheduleL3"/>
        <w:numPr>
          <w:ilvl w:val="2"/>
          <w:numId w:val="2"/>
        </w:numPr>
        <w:ind w:left="1418" w:hanging="709"/>
      </w:pPr>
      <w:r w:rsidRPr="00B41E85">
        <w:t xml:space="preserve">respond promptly to any  enquiries from CCS regarding any breach, potential breach or suspected breach of Clause </w:t>
      </w:r>
      <w:r w:rsidR="0046773A" w:rsidRPr="00B41E85">
        <w:fldChar w:fldCharType="begin"/>
      </w:r>
      <w:r w:rsidR="0046773A" w:rsidRPr="00B41E85">
        <w:instrText xml:space="preserve"> REF _Ref501401753 \r \h </w:instrText>
      </w:r>
      <w:r w:rsidR="00BD0C58">
        <w:instrText xml:space="preserve"> \* MERGEFORMAT </w:instrText>
      </w:r>
      <w:r w:rsidR="0046773A" w:rsidRPr="00B41E85">
        <w:fldChar w:fldCharType="separate"/>
      </w:r>
      <w:r w:rsidR="00811A44">
        <w:t>5.7</w:t>
      </w:r>
      <w:r w:rsidR="0046773A" w:rsidRPr="00B41E85">
        <w:fldChar w:fldCharType="end"/>
      </w:r>
      <w:r w:rsidRPr="00B41E85">
        <w:t>.</w:t>
      </w:r>
    </w:p>
    <w:p w14:paraId="5FCCC3DC" w14:textId="2C4595B2"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45" w:name="id.4i7ojhp" w:colFirst="0" w:colLast="0"/>
      <w:bookmarkStart w:id="46" w:name="_Ref501402796"/>
      <w:bookmarkEnd w:id="45"/>
      <w:r w:rsidRPr="00DF6D2A">
        <w:rPr>
          <w:rFonts w:ascii="Arial" w:hAnsi="Arial" w:cs="Arial"/>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w:t>
      </w:r>
      <w:r w:rsidR="00570D6E">
        <w:rPr>
          <w:rFonts w:ascii="Arial" w:hAnsi="Arial" w:cs="Arial"/>
        </w:rPr>
        <w:t>Section</w:t>
      </w:r>
      <w:r w:rsidR="00570D6E" w:rsidRPr="00DF6D2A">
        <w:rPr>
          <w:rFonts w:ascii="Arial" w:hAnsi="Arial" w:cs="Arial"/>
        </w:rPr>
        <w:t xml:space="preserve"> </w:t>
      </w:r>
      <w:r w:rsidR="0046773A">
        <w:rPr>
          <w:rFonts w:ascii="Arial" w:hAnsi="Arial" w:cs="Arial"/>
        </w:rPr>
        <w:fldChar w:fldCharType="begin"/>
      </w:r>
      <w:r w:rsidR="0046773A">
        <w:rPr>
          <w:rFonts w:ascii="Arial" w:hAnsi="Arial" w:cs="Arial"/>
        </w:rPr>
        <w:instrText xml:space="preserve"> REF _Ref501394611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w:t>
      </w:r>
      <w:r w:rsidR="0046773A">
        <w:rPr>
          <w:rFonts w:ascii="Arial" w:hAnsi="Arial" w:cs="Arial"/>
        </w:rPr>
        <w:fldChar w:fldCharType="end"/>
      </w:r>
      <w:r w:rsidRPr="00DF6D2A">
        <w:rPr>
          <w:rFonts w:ascii="Arial" w:hAnsi="Arial" w:cs="Arial"/>
        </w:rPr>
        <w:t>).</w:t>
      </w:r>
      <w:bookmarkEnd w:id="46"/>
      <w:r w:rsidRPr="00DF6D2A">
        <w:rPr>
          <w:rFonts w:ascii="Arial" w:hAnsi="Arial" w:cs="Arial"/>
        </w:rPr>
        <w:t xml:space="preserve"> </w:t>
      </w:r>
    </w:p>
    <w:p w14:paraId="4D82B127"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47" w:name="id.2xcytpi" w:colFirst="0" w:colLast="0"/>
      <w:bookmarkStart w:id="48" w:name="_Ref501404143"/>
      <w:bookmarkEnd w:id="47"/>
      <w:r w:rsidRPr="00DF6D2A">
        <w:rPr>
          <w:rFonts w:ascii="Arial" w:hAnsi="Arial" w:cs="Arial"/>
        </w:rPr>
        <w:t xml:space="preserve">The Parties agree that the Management Charge payable does not constitute an offence under </w:t>
      </w:r>
      <w:r w:rsidR="0028570E">
        <w:rPr>
          <w:rFonts w:ascii="Arial" w:hAnsi="Arial" w:cs="Arial"/>
        </w:rPr>
        <w:fldChar w:fldCharType="begin">
          <w:fldData xml:space="preserve">dgAxAHwAMQAwADAAMAAyAHwAcwBlAGMAdABpAG8AbgAgADEAIABvAGYAIAB0AGgAZQAgAEIAcgBp
AGIAZQByAHkAIABBAGMAdAAgADIAMAAxADAAfABCAEUAUwBUAEIATABTAEUAQwBUAEkATwBOADcA
OAA1ADYAMwA0AHwAfAA=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section 1 of the Bribery Act 2010.</w:t>
      </w:r>
      <w:bookmarkEnd w:id="48"/>
    </w:p>
    <w:p w14:paraId="29D30407"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Agency conflicts of interest </w:t>
      </w:r>
    </w:p>
    <w:p w14:paraId="1F4E58BC" w14:textId="21900238" w:rsidR="00CC2CFA" w:rsidRPr="00DF6D2A" w:rsidRDefault="00DF6D2A" w:rsidP="00770416">
      <w:pPr>
        <w:numPr>
          <w:ilvl w:val="1"/>
          <w:numId w:val="2"/>
        </w:numPr>
        <w:tabs>
          <w:tab w:val="left" w:pos="709"/>
        </w:tabs>
        <w:spacing w:before="120" w:after="120"/>
        <w:ind w:left="709" w:hanging="709"/>
        <w:jc w:val="both"/>
        <w:rPr>
          <w:rFonts w:ascii="Arial" w:hAnsi="Arial" w:cs="Arial"/>
        </w:rPr>
      </w:pPr>
      <w:bookmarkStart w:id="49" w:name="id.1ci93xb" w:colFirst="0" w:colLast="0"/>
      <w:bookmarkStart w:id="50" w:name="_Ref501401782"/>
      <w:bookmarkEnd w:id="49"/>
      <w:r w:rsidRPr="00DF6D2A">
        <w:rPr>
          <w:rFonts w:ascii="Arial" w:hAnsi="Arial" w:cs="Arial"/>
        </w:rPr>
        <w:t xml:space="preserve">The Agency shall not be in a position where there is a </w:t>
      </w:r>
      <w:r w:rsidR="00892051">
        <w:rPr>
          <w:rFonts w:ascii="Arial" w:hAnsi="Arial" w:cs="Arial"/>
        </w:rPr>
        <w:t>Conflict of Interest</w:t>
      </w:r>
      <w:r w:rsidRPr="00DF6D2A">
        <w:rPr>
          <w:rFonts w:ascii="Arial" w:hAnsi="Arial" w:cs="Arial"/>
        </w:rPr>
        <w:t xml:space="preserve">. Any breach of this Clause </w:t>
      </w:r>
      <w:r w:rsidR="0046773A">
        <w:rPr>
          <w:rFonts w:ascii="Arial" w:hAnsi="Arial" w:cs="Arial"/>
        </w:rPr>
        <w:fldChar w:fldCharType="begin"/>
      </w:r>
      <w:r w:rsidR="0046773A">
        <w:rPr>
          <w:rFonts w:ascii="Arial" w:hAnsi="Arial" w:cs="Arial"/>
        </w:rPr>
        <w:instrText xml:space="preserve"> REF _Ref501401782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5.13</w:t>
      </w:r>
      <w:r w:rsidR="0046773A">
        <w:rPr>
          <w:rFonts w:ascii="Arial" w:hAnsi="Arial" w:cs="Arial"/>
        </w:rPr>
        <w:fldChar w:fldCharType="end"/>
      </w:r>
      <w:r w:rsidR="00570D6E">
        <w:rPr>
          <w:rFonts w:ascii="Arial" w:hAnsi="Arial" w:cs="Arial"/>
        </w:rPr>
        <w:t xml:space="preserve"> </w:t>
      </w:r>
      <w:r w:rsidRPr="00DF6D2A">
        <w:rPr>
          <w:rFonts w:ascii="Arial" w:hAnsi="Arial" w:cs="Arial"/>
        </w:rPr>
        <w:t>will be deemed to be a material Default.</w:t>
      </w:r>
      <w:r w:rsidR="0049571E">
        <w:rPr>
          <w:rFonts w:ascii="Arial" w:hAnsi="Arial" w:cs="Arial"/>
        </w:rPr>
        <w:t xml:space="preserve"> The Agency will at all times act in the best interests of CCS and Clients when negotiating and agreeing contracts with Media Owners.</w:t>
      </w:r>
      <w:bookmarkEnd w:id="50"/>
      <w:r w:rsidR="0049571E">
        <w:rPr>
          <w:rFonts w:ascii="Arial" w:hAnsi="Arial" w:cs="Arial"/>
        </w:rPr>
        <w:t xml:space="preserve"> </w:t>
      </w:r>
    </w:p>
    <w:p w14:paraId="1BAEF61F" w14:textId="77777777" w:rsidR="004F63C0" w:rsidRDefault="00DF6D2A" w:rsidP="00770416">
      <w:pPr>
        <w:numPr>
          <w:ilvl w:val="1"/>
          <w:numId w:val="2"/>
        </w:numPr>
        <w:tabs>
          <w:tab w:val="left" w:pos="709"/>
        </w:tabs>
        <w:spacing w:before="120" w:after="120"/>
        <w:ind w:left="680" w:hanging="680"/>
        <w:jc w:val="both"/>
        <w:rPr>
          <w:rFonts w:ascii="Arial" w:hAnsi="Arial" w:cs="Arial"/>
        </w:rPr>
      </w:pPr>
      <w:bookmarkStart w:id="51" w:name="id.3whwml4" w:colFirst="0" w:colLast="0"/>
      <w:bookmarkStart w:id="52" w:name="_Ref501402814"/>
      <w:bookmarkEnd w:id="51"/>
      <w:r w:rsidRPr="00DF6D2A">
        <w:rPr>
          <w:rFonts w:ascii="Arial" w:hAnsi="Arial" w:cs="Arial"/>
        </w:rPr>
        <w:t xml:space="preserve">As soon as the Agency recognises there is a risk of </w:t>
      </w:r>
      <w:r w:rsidR="00892051">
        <w:rPr>
          <w:rFonts w:ascii="Arial" w:hAnsi="Arial" w:cs="Arial"/>
        </w:rPr>
        <w:t>C</w:t>
      </w:r>
      <w:r w:rsidRPr="00DF6D2A">
        <w:rPr>
          <w:rFonts w:ascii="Arial" w:hAnsi="Arial" w:cs="Arial"/>
        </w:rPr>
        <w:t>onflict</w:t>
      </w:r>
      <w:r w:rsidR="00892051">
        <w:rPr>
          <w:rFonts w:ascii="Arial" w:hAnsi="Arial" w:cs="Arial"/>
        </w:rPr>
        <w:t xml:space="preserve"> of Interest</w:t>
      </w:r>
      <w:r w:rsidRPr="00DF6D2A">
        <w:rPr>
          <w:rFonts w:ascii="Arial" w:hAnsi="Arial" w:cs="Arial"/>
        </w:rPr>
        <w:t>, the Agency shall:</w:t>
      </w:r>
      <w:bookmarkEnd w:id="52"/>
      <w:r w:rsidRPr="00DF6D2A">
        <w:rPr>
          <w:rFonts w:ascii="Arial" w:hAnsi="Arial" w:cs="Arial"/>
        </w:rPr>
        <w:t xml:space="preserve"> </w:t>
      </w:r>
    </w:p>
    <w:p w14:paraId="2224C43A" w14:textId="77777777" w:rsidR="004F63C0" w:rsidRPr="00B41E85" w:rsidRDefault="00DF6D2A" w:rsidP="00770416">
      <w:pPr>
        <w:pStyle w:val="ScheduleL3"/>
        <w:numPr>
          <w:ilvl w:val="2"/>
          <w:numId w:val="2"/>
        </w:numPr>
        <w:ind w:left="1418" w:hanging="709"/>
      </w:pPr>
      <w:r w:rsidRPr="00B41E85">
        <w:t>establish the necessary ethical wall arrangement(s) to eliminate it</w:t>
      </w:r>
      <w:r w:rsidR="00B85EA4" w:rsidRPr="00B41E85">
        <w:t>;</w:t>
      </w:r>
    </w:p>
    <w:p w14:paraId="7788AB0D" w14:textId="77777777" w:rsidR="00CC2CFA" w:rsidRPr="00B41E85" w:rsidRDefault="00DF6D2A" w:rsidP="00770416">
      <w:pPr>
        <w:pStyle w:val="ScheduleL3"/>
        <w:numPr>
          <w:ilvl w:val="2"/>
          <w:numId w:val="2"/>
        </w:numPr>
        <w:ind w:left="1418" w:hanging="709"/>
      </w:pPr>
      <w:r w:rsidRPr="00B41E85">
        <w:t>in</w:t>
      </w:r>
      <w:r w:rsidR="00892051" w:rsidRPr="00B41E85">
        <w:t>form the Client of the risk of a C</w:t>
      </w:r>
      <w:r w:rsidRPr="00B41E85">
        <w:t>onflict</w:t>
      </w:r>
      <w:r w:rsidR="00892051" w:rsidRPr="00B41E85">
        <w:t xml:space="preserve"> of Interest</w:t>
      </w:r>
      <w:r w:rsidRPr="00B41E85">
        <w:t xml:space="preserve">, and the arrangements the Agency has made to eliminate it.  </w:t>
      </w:r>
    </w:p>
    <w:p w14:paraId="51170496"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If an Agency does not take these steps, CCS can immediately terminate this Framework Agreement, or instruct the Agency to take such other steps as CCS deems necessary. Such action by CCS does not prejudice or affect any right of action or remedy which has accrued, or accrues thereafter.</w:t>
      </w:r>
    </w:p>
    <w:p w14:paraId="7B17D9DC"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Framework agreement performance  </w:t>
      </w:r>
    </w:p>
    <w:p w14:paraId="5D0DD849" w14:textId="77777777" w:rsidR="004F63C0" w:rsidRDefault="00DF6D2A" w:rsidP="00770416">
      <w:pPr>
        <w:numPr>
          <w:ilvl w:val="1"/>
          <w:numId w:val="2"/>
        </w:numPr>
        <w:tabs>
          <w:tab w:val="left" w:pos="709"/>
        </w:tabs>
        <w:spacing w:before="120" w:after="120"/>
        <w:ind w:left="680" w:hanging="680"/>
        <w:jc w:val="both"/>
        <w:rPr>
          <w:rFonts w:ascii="Arial" w:hAnsi="Arial" w:cs="Arial"/>
        </w:rPr>
      </w:pPr>
      <w:bookmarkStart w:id="53" w:name="id.2bn6wsx" w:colFirst="0" w:colLast="0"/>
      <w:bookmarkStart w:id="54" w:name="_Ref501403020"/>
      <w:bookmarkEnd w:id="53"/>
      <w:r w:rsidRPr="00DF6D2A">
        <w:rPr>
          <w:rFonts w:ascii="Arial" w:hAnsi="Arial" w:cs="Arial"/>
        </w:rPr>
        <w:t>The Agency shall perform all its obligations under this Framework Agreement and all Call-Off Contracts entered into with Clients:</w:t>
      </w:r>
      <w:bookmarkEnd w:id="54"/>
    </w:p>
    <w:p w14:paraId="772F6306" w14:textId="77777777" w:rsidR="004F63C0" w:rsidRPr="00B41E85" w:rsidRDefault="00DF6D2A" w:rsidP="00770416">
      <w:pPr>
        <w:pStyle w:val="ScheduleL3"/>
        <w:numPr>
          <w:ilvl w:val="2"/>
          <w:numId w:val="2"/>
        </w:numPr>
        <w:ind w:left="1418" w:hanging="709"/>
      </w:pPr>
      <w:r w:rsidRPr="00B41E85">
        <w:lastRenderedPageBreak/>
        <w:t>in accordance with the requirements of this Framework Agreement</w:t>
      </w:r>
    </w:p>
    <w:p w14:paraId="6FF6DCB4" w14:textId="77777777" w:rsidR="004F63C0" w:rsidRPr="00B41E85" w:rsidRDefault="00DF6D2A" w:rsidP="00770416">
      <w:pPr>
        <w:pStyle w:val="ScheduleL3"/>
        <w:numPr>
          <w:ilvl w:val="2"/>
          <w:numId w:val="2"/>
        </w:numPr>
        <w:ind w:left="1418" w:hanging="709"/>
      </w:pPr>
      <w:r w:rsidRPr="00B41E85">
        <w:t xml:space="preserve">in accordance with the terms and conditions of the respective Call-Off Contracts </w:t>
      </w:r>
    </w:p>
    <w:p w14:paraId="6C7DEB96" w14:textId="77777777" w:rsidR="004F63C0" w:rsidRPr="00B41E85" w:rsidRDefault="00DF6D2A" w:rsidP="00770416">
      <w:pPr>
        <w:pStyle w:val="ScheduleL3"/>
        <w:numPr>
          <w:ilvl w:val="2"/>
          <w:numId w:val="2"/>
        </w:numPr>
        <w:ind w:left="1418" w:hanging="709"/>
      </w:pPr>
      <w:r w:rsidRPr="00B41E85">
        <w:t xml:space="preserve">in accordance with Good Industry Practice </w:t>
      </w:r>
    </w:p>
    <w:p w14:paraId="35C3BF9F" w14:textId="77777777" w:rsidR="004F63C0" w:rsidRPr="00B41E85" w:rsidRDefault="00DF6D2A" w:rsidP="00770416">
      <w:pPr>
        <w:pStyle w:val="ScheduleL3"/>
        <w:numPr>
          <w:ilvl w:val="2"/>
          <w:numId w:val="2"/>
        </w:numPr>
        <w:ind w:left="1418" w:hanging="709"/>
      </w:pPr>
      <w:r w:rsidRPr="00B41E85">
        <w:t>with appropriately experienced, qualified and trained personnel with all due skill, care and diligence</w:t>
      </w:r>
    </w:p>
    <w:p w14:paraId="319B006B" w14:textId="77777777" w:rsidR="004F63C0" w:rsidRPr="00B41E85" w:rsidRDefault="00DF6D2A" w:rsidP="00770416">
      <w:pPr>
        <w:pStyle w:val="ScheduleL3"/>
        <w:numPr>
          <w:ilvl w:val="2"/>
          <w:numId w:val="2"/>
        </w:numPr>
        <w:ind w:left="1418" w:hanging="709"/>
      </w:pPr>
      <w:r w:rsidRPr="00B41E85">
        <w:t>in compliance with all applicable Laws, and</w:t>
      </w:r>
    </w:p>
    <w:p w14:paraId="226BD18E" w14:textId="77777777" w:rsidR="00CC2CFA" w:rsidRPr="00B41E85" w:rsidRDefault="00DF6D2A" w:rsidP="00770416">
      <w:pPr>
        <w:pStyle w:val="ScheduleL3"/>
        <w:numPr>
          <w:ilvl w:val="2"/>
          <w:numId w:val="2"/>
        </w:numPr>
        <w:ind w:left="1418" w:hanging="709"/>
      </w:pPr>
      <w:r w:rsidRPr="00B41E85">
        <w:t>in compliance with all licences and authorisations.</w:t>
      </w:r>
    </w:p>
    <w:p w14:paraId="1D52EF68" w14:textId="77777777" w:rsidR="009F74CA" w:rsidRDefault="00DF6D2A" w:rsidP="00770416">
      <w:pPr>
        <w:numPr>
          <w:ilvl w:val="1"/>
          <w:numId w:val="2"/>
        </w:numPr>
        <w:tabs>
          <w:tab w:val="left" w:pos="709"/>
        </w:tabs>
        <w:spacing w:before="120" w:after="120"/>
        <w:ind w:left="680" w:hanging="680"/>
        <w:jc w:val="both"/>
        <w:rPr>
          <w:rFonts w:ascii="Arial" w:hAnsi="Arial" w:cs="Arial"/>
        </w:rPr>
      </w:pPr>
      <w:bookmarkStart w:id="55" w:name="id.qsh70q" w:colFirst="0" w:colLast="0"/>
      <w:bookmarkStart w:id="56" w:name="_Ref501403031"/>
      <w:bookmarkEnd w:id="55"/>
      <w:r w:rsidRPr="00DF6D2A">
        <w:rPr>
          <w:rFonts w:ascii="Arial" w:hAnsi="Arial" w:cs="Arial"/>
        </w:rPr>
        <w:t>If the Agency identifies any conflict between any of the requirements above, it must inform CCS. The Agency shall then comply with CCS’s decision on the resolution of that conflict.</w:t>
      </w:r>
      <w:bookmarkEnd w:id="56"/>
    </w:p>
    <w:p w14:paraId="11B732D0" w14:textId="77777777" w:rsidR="009F74CA" w:rsidRPr="00415CAC" w:rsidRDefault="00415CAC" w:rsidP="00770416">
      <w:pPr>
        <w:numPr>
          <w:ilvl w:val="1"/>
          <w:numId w:val="2"/>
        </w:numPr>
        <w:tabs>
          <w:tab w:val="left" w:pos="709"/>
        </w:tabs>
        <w:spacing w:before="120" w:after="120"/>
        <w:ind w:hanging="644"/>
        <w:jc w:val="both"/>
        <w:rPr>
          <w:rFonts w:ascii="Arial" w:hAnsi="Arial" w:cs="Arial"/>
        </w:rPr>
      </w:pPr>
      <w:r>
        <w:rPr>
          <w:rFonts w:ascii="Arial" w:hAnsi="Arial" w:cs="Arial"/>
        </w:rPr>
        <w:t>The terms of this Framework Agreement</w:t>
      </w:r>
      <w:r w:rsidR="009F74CA" w:rsidRPr="009F74CA">
        <w:rPr>
          <w:rFonts w:ascii="Arial" w:hAnsi="Arial" w:cs="Arial"/>
        </w:rPr>
        <w:t xml:space="preserve"> cannot be superseded </w:t>
      </w:r>
      <w:r w:rsidR="009F74CA">
        <w:rPr>
          <w:rFonts w:ascii="Arial" w:hAnsi="Arial" w:cs="Arial"/>
        </w:rPr>
        <w:t xml:space="preserve">in a Call-Off Contract </w:t>
      </w:r>
      <w:r w:rsidR="009F74CA" w:rsidRPr="009F74CA">
        <w:rPr>
          <w:rFonts w:ascii="Arial" w:hAnsi="Arial" w:cs="Arial"/>
        </w:rPr>
        <w:t xml:space="preserve">without authorisation </w:t>
      </w:r>
      <w:r w:rsidR="009F74CA" w:rsidRPr="00415CAC">
        <w:rPr>
          <w:rFonts w:ascii="Arial" w:hAnsi="Arial" w:cs="Arial"/>
        </w:rPr>
        <w:t xml:space="preserve">by the signatories to this Framework </w:t>
      </w:r>
      <w:r>
        <w:rPr>
          <w:rFonts w:ascii="Arial" w:hAnsi="Arial" w:cs="Arial"/>
        </w:rPr>
        <w:t>Agreement.</w:t>
      </w:r>
    </w:p>
    <w:p w14:paraId="3C251AB9"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Non-discrimination </w:t>
      </w:r>
    </w:p>
    <w:p w14:paraId="767EF7C8" w14:textId="77777777" w:rsidR="00665908"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7FF4A5EB" w14:textId="77777777" w:rsidR="00665908" w:rsidRPr="00BC14E2" w:rsidRDefault="00665908" w:rsidP="00770416">
      <w:pPr>
        <w:tabs>
          <w:tab w:val="left" w:pos="709"/>
        </w:tabs>
        <w:spacing w:before="120" w:after="120"/>
        <w:ind w:left="680" w:hanging="680"/>
        <w:jc w:val="both"/>
        <w:outlineLvl w:val="0"/>
        <w:rPr>
          <w:rFonts w:ascii="Arial" w:hAnsi="Arial" w:cs="Arial"/>
          <w:b/>
        </w:rPr>
      </w:pPr>
      <w:r w:rsidRPr="00BC14E2">
        <w:rPr>
          <w:rFonts w:ascii="Arial" w:hAnsi="Arial" w:cs="Arial"/>
          <w:b/>
        </w:rPr>
        <w:t>Agency Staff</w:t>
      </w:r>
    </w:p>
    <w:p w14:paraId="678E28B9" w14:textId="77777777" w:rsidR="00665908" w:rsidRPr="00DF6D2A" w:rsidRDefault="00665908" w:rsidP="00770416">
      <w:pPr>
        <w:numPr>
          <w:ilvl w:val="1"/>
          <w:numId w:val="2"/>
        </w:numPr>
        <w:tabs>
          <w:tab w:val="left" w:pos="709"/>
        </w:tabs>
        <w:spacing w:before="120" w:after="120"/>
        <w:ind w:left="680" w:hanging="680"/>
        <w:jc w:val="both"/>
        <w:rPr>
          <w:rFonts w:ascii="Arial" w:hAnsi="Arial" w:cs="Arial"/>
        </w:rPr>
      </w:pPr>
      <w:r>
        <w:rPr>
          <w:rFonts w:ascii="Arial" w:hAnsi="Arial" w:cs="Arial"/>
        </w:rPr>
        <w:t>The Agency shall populate the Agency Staff list and as set in Framework Schedule 15 (Agency Staff List) at the Appointment Date and regularly update such information throughout the Term to reflect details of the Agency Staff who are engaged in the provision of the Services to CCS and Clients under this Framework Agreement and any Call-Off Contracts. The content of Schedule 15 (Agency Staff List) shall also inform the basis of the Agency's Provisional Personnel List for the purposes of Schedule 11 (Staff Transfer).</w:t>
      </w:r>
    </w:p>
    <w:p w14:paraId="53BD20E4" w14:textId="77777777" w:rsidR="00CC2CFA" w:rsidRPr="004F63C0" w:rsidRDefault="00E42857" w:rsidP="00770416">
      <w:pPr>
        <w:numPr>
          <w:ilvl w:val="0"/>
          <w:numId w:val="2"/>
        </w:numPr>
        <w:tabs>
          <w:tab w:val="left" w:pos="142"/>
        </w:tabs>
        <w:spacing w:before="120" w:after="120"/>
        <w:ind w:hanging="360"/>
        <w:jc w:val="both"/>
        <w:rPr>
          <w:rFonts w:ascii="Arial" w:hAnsi="Arial" w:cs="Arial"/>
        </w:rPr>
      </w:pPr>
      <w:bookmarkStart w:id="57" w:name="h.1pxezwc" w:colFirst="0" w:colLast="0"/>
      <w:bookmarkStart w:id="58" w:name="id.3as4poj" w:colFirst="0" w:colLast="0"/>
      <w:bookmarkStart w:id="59" w:name="_Ref501401295"/>
      <w:bookmarkEnd w:id="57"/>
      <w:bookmarkEnd w:id="58"/>
      <w:r w:rsidRPr="004F63C0">
        <w:rPr>
          <w:rFonts w:ascii="Arial" w:hAnsi="Arial" w:cs="Arial"/>
          <w:b/>
          <w:smallCaps/>
        </w:rPr>
        <w:t>MANAGEMENT INFORMATION AND MANAGEMENT CHARGES</w:t>
      </w:r>
      <w:bookmarkEnd w:id="59"/>
      <w:r w:rsidRPr="004F63C0">
        <w:rPr>
          <w:rFonts w:ascii="Arial" w:hAnsi="Arial" w:cs="Arial"/>
          <w:b/>
          <w:smallCaps/>
        </w:rPr>
        <w:t xml:space="preserve"> </w:t>
      </w:r>
    </w:p>
    <w:p w14:paraId="19A3A2F2"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Management charge </w:t>
      </w:r>
    </w:p>
    <w:p w14:paraId="35AEE8C5"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60" w:name="id.49x2ik5" w:colFirst="0" w:colLast="0"/>
      <w:bookmarkStart w:id="61" w:name="_Ref501401910"/>
      <w:bookmarkEnd w:id="60"/>
      <w:r w:rsidRPr="00DF6D2A">
        <w:rPr>
          <w:rFonts w:ascii="Arial" w:hAnsi="Arial" w:cs="Arial"/>
        </w:rPr>
        <w:t>The Agency agrees to pay CCS the Management Charge.</w:t>
      </w:r>
      <w:bookmarkEnd w:id="61"/>
    </w:p>
    <w:p w14:paraId="122492A7" w14:textId="603CC981"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62" w:name="id.2p2csry" w:colFirst="0" w:colLast="0"/>
      <w:bookmarkStart w:id="63" w:name="_Ref501401803"/>
      <w:bookmarkEnd w:id="62"/>
      <w:r w:rsidRPr="00DF6D2A">
        <w:rPr>
          <w:rFonts w:ascii="Arial" w:hAnsi="Arial" w:cs="Arial"/>
        </w:rPr>
        <w:t>CCS will send the Agency</w:t>
      </w:r>
      <w:r w:rsidR="001A023F">
        <w:rPr>
          <w:rFonts w:ascii="Arial" w:hAnsi="Arial" w:cs="Arial"/>
        </w:rPr>
        <w:t>,</w:t>
      </w:r>
      <w:r w:rsidRPr="00DF6D2A">
        <w:rPr>
          <w:rFonts w:ascii="Arial" w:hAnsi="Arial" w:cs="Arial"/>
        </w:rPr>
        <w:t xml:space="preserve"> Monthly invoices that set out the Management Charge due, based on the MI </w:t>
      </w:r>
      <w:r w:rsidR="001A023F">
        <w:rPr>
          <w:rFonts w:ascii="Arial" w:hAnsi="Arial" w:cs="Arial"/>
        </w:rPr>
        <w:t xml:space="preserve">that </w:t>
      </w:r>
      <w:r w:rsidRPr="00DF6D2A">
        <w:rPr>
          <w:rFonts w:ascii="Arial" w:hAnsi="Arial" w:cs="Arial"/>
        </w:rPr>
        <w:t>the Agency has provided.</w:t>
      </w:r>
      <w:bookmarkEnd w:id="63"/>
      <w:r w:rsidRPr="00DF6D2A">
        <w:rPr>
          <w:rFonts w:ascii="Arial" w:hAnsi="Arial" w:cs="Arial"/>
        </w:rPr>
        <w:t xml:space="preserve"> </w:t>
      </w:r>
    </w:p>
    <w:p w14:paraId="201AD647" w14:textId="77777777" w:rsidR="004F63C0"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Invoices will be adjusted to take into account:</w:t>
      </w:r>
    </w:p>
    <w:p w14:paraId="409B31D1" w14:textId="77777777" w:rsidR="004F63C0" w:rsidRPr="00B41E85" w:rsidRDefault="00DF6D2A" w:rsidP="00770416">
      <w:pPr>
        <w:pStyle w:val="ScheduleL3"/>
        <w:numPr>
          <w:ilvl w:val="2"/>
          <w:numId w:val="2"/>
        </w:numPr>
        <w:ind w:left="1418" w:hanging="709"/>
      </w:pPr>
      <w:r w:rsidRPr="00B41E85">
        <w:t>any Admin Fee(s) the Agency owes because it provided MI late</w:t>
      </w:r>
    </w:p>
    <w:p w14:paraId="1CD2F878" w14:textId="77777777" w:rsidR="00CC2CFA" w:rsidRPr="00B41E85" w:rsidRDefault="00DF6D2A" w:rsidP="00770416">
      <w:pPr>
        <w:pStyle w:val="ScheduleL3"/>
        <w:numPr>
          <w:ilvl w:val="2"/>
          <w:numId w:val="2"/>
        </w:numPr>
        <w:ind w:left="1418" w:hanging="709"/>
      </w:pPr>
      <w:r w:rsidRPr="00B41E85">
        <w:t>any under-payment or overpayment as a result of the application of the Default Management Charge.</w:t>
      </w:r>
    </w:p>
    <w:p w14:paraId="6492C964" w14:textId="41A7DEF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Unless agreed otherwise in writing, the Agency shall pay the amount stated in any invoice submitted under Clause </w:t>
      </w:r>
      <w:r w:rsidR="0046773A">
        <w:rPr>
          <w:rFonts w:ascii="Arial" w:hAnsi="Arial" w:cs="Arial"/>
        </w:rPr>
        <w:fldChar w:fldCharType="begin"/>
      </w:r>
      <w:r w:rsidR="0046773A">
        <w:rPr>
          <w:rFonts w:ascii="Arial" w:hAnsi="Arial" w:cs="Arial"/>
        </w:rPr>
        <w:instrText xml:space="preserve"> REF _Ref501401803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6.2</w:t>
      </w:r>
      <w:r w:rsidR="0046773A">
        <w:rPr>
          <w:rFonts w:ascii="Arial" w:hAnsi="Arial" w:cs="Arial"/>
        </w:rPr>
        <w:fldChar w:fldCharType="end"/>
      </w:r>
      <w:r w:rsidRPr="00DF6D2A">
        <w:rPr>
          <w:rFonts w:ascii="Arial" w:hAnsi="Arial" w:cs="Arial"/>
        </w:rPr>
        <w:t xml:space="preserve"> by BACS, within 30 calendar days of the date of issue of the invoice. </w:t>
      </w:r>
    </w:p>
    <w:p w14:paraId="6E44EB33" w14:textId="0D0F3FA2"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lastRenderedPageBreak/>
        <w:t xml:space="preserve">The Management Charge will apply to the full Charges as specified in each and every Order. It will not be varied as a result of any reduction </w:t>
      </w:r>
      <w:r w:rsidRPr="00E427C4">
        <w:rPr>
          <w:rFonts w:ascii="Arial" w:hAnsi="Arial" w:cs="Arial"/>
        </w:rPr>
        <w:t>in the Charges</w:t>
      </w:r>
      <w:r w:rsidRPr="00DF6D2A">
        <w:rPr>
          <w:rFonts w:ascii="Arial" w:hAnsi="Arial" w:cs="Arial"/>
        </w:rPr>
        <w:t xml:space="preserve"> due to the application of any deductions made under any Call-Off Contract.</w:t>
      </w:r>
    </w:p>
    <w:p w14:paraId="64FFF69E" w14:textId="797E6168"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 xml:space="preserve">The Agency may not pass through, recharge to, or otherwise recover from any Client in addition to the Charges, the cost of the </w:t>
      </w:r>
      <w:r w:rsidR="0072324C">
        <w:rPr>
          <w:rFonts w:ascii="Arial" w:hAnsi="Arial" w:cs="Arial"/>
        </w:rPr>
        <w:t>1</w:t>
      </w:r>
      <w:r w:rsidRPr="00DF6D2A">
        <w:rPr>
          <w:rFonts w:ascii="Arial" w:hAnsi="Arial" w:cs="Arial"/>
        </w:rPr>
        <w:t>% of the Charges payable to CCS for the management of the Framework Agreement, set out in the first limb of the definition of Management Charge.</w:t>
      </w:r>
    </w:p>
    <w:p w14:paraId="4AA4E53D"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Management Charge is exclusive of VAT. The Agency is required to pay VAT on the Management Charge at the rate and in the manner prescribed by Law.</w:t>
      </w:r>
    </w:p>
    <w:p w14:paraId="32FB26D5" w14:textId="067D1471"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64" w:name="id.147n2zr" w:colFirst="0" w:colLast="0"/>
      <w:bookmarkStart w:id="65" w:name="_Ref501401925"/>
      <w:bookmarkEnd w:id="64"/>
      <w:r w:rsidRPr="00DF6D2A">
        <w:rPr>
          <w:rFonts w:ascii="Arial" w:hAnsi="Arial" w:cs="Arial"/>
        </w:rPr>
        <w:t xml:space="preserve">Interest will be payable on any late payments of the Management Charge in accordance with the </w:t>
      </w:r>
      <w:r w:rsidR="0028570E">
        <w:rPr>
          <w:rFonts w:ascii="Arial" w:hAnsi="Arial" w:cs="Arial"/>
        </w:rPr>
        <w:fldChar w:fldCharType="begin">
          <w:fldData xml:space="preserve">dgAxAHwAMQAwADAAMAAzAHwATABhAHQAZQAgAFAAYQB5AG0AZQBuAHQAIABvAGYAIABDAG8AbQBt
AGUAcgBjAGkAYQBsACAARABlAGIAdABzACAAKABJAG4AdABlAHIAZQBzAHQAKQAgAEEAYwB0ACAA
MQA5ADkAOAB8AEIARQBTAFQAQgBMAFQASQBUAEwARQA1ADgAMQA2ADEANgB8AHwA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Late Payment of Commercial Debts (Interest) Act 1998.</w:t>
      </w:r>
      <w:bookmarkEnd w:id="65"/>
      <w:r w:rsidRPr="00DF6D2A">
        <w:rPr>
          <w:rFonts w:ascii="Arial" w:hAnsi="Arial" w:cs="Arial"/>
        </w:rPr>
        <w:t xml:space="preserve"> </w:t>
      </w:r>
    </w:p>
    <w:p w14:paraId="680D92C4" w14:textId="77777777" w:rsidR="00CC2CFA" w:rsidRPr="00DF6D2A" w:rsidRDefault="00DF6D2A" w:rsidP="00770416">
      <w:pPr>
        <w:spacing w:before="120" w:after="120"/>
        <w:jc w:val="both"/>
        <w:outlineLvl w:val="0"/>
        <w:rPr>
          <w:rFonts w:ascii="Arial" w:hAnsi="Arial" w:cs="Arial"/>
        </w:rPr>
      </w:pPr>
      <w:r w:rsidRPr="00DF6D2A">
        <w:rPr>
          <w:rFonts w:ascii="Arial" w:hAnsi="Arial" w:cs="Arial"/>
          <w:b/>
        </w:rPr>
        <w:t xml:space="preserve">Provision of management information </w:t>
      </w:r>
    </w:p>
    <w:p w14:paraId="6BC45DCA"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bookmarkStart w:id="66" w:name="id.3o7alnk" w:colFirst="0" w:colLast="0"/>
      <w:bookmarkStart w:id="67" w:name="_Ref501403056"/>
      <w:bookmarkEnd w:id="66"/>
      <w:r w:rsidRPr="00DF6D2A">
        <w:rPr>
          <w:rFonts w:ascii="Arial" w:hAnsi="Arial" w:cs="Arial"/>
        </w:rPr>
        <w:t>The Agency shall provide accurate Management Information (MI) to CCS every Month on the Reporting Date during the Term and thereafter, until all transactions relating to Call-Off Contracts have permanently ceased.</w:t>
      </w:r>
      <w:bookmarkEnd w:id="67"/>
      <w:r w:rsidRPr="00DF6D2A">
        <w:rPr>
          <w:rFonts w:ascii="Arial" w:hAnsi="Arial" w:cs="Arial"/>
        </w:rPr>
        <w:t xml:space="preserve"> </w:t>
      </w:r>
    </w:p>
    <w:p w14:paraId="674F007F"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This Section sets out what information is required and how it must be submitted.</w:t>
      </w:r>
    </w:p>
    <w:p w14:paraId="5CD2FA8D"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The Agency shall also provide such MI as may be required by a Client in accordance with the terms of a Call-Off Contract.</w:t>
      </w:r>
    </w:p>
    <w:p w14:paraId="24E2DB13" w14:textId="77777777" w:rsidR="00CC2CFA" w:rsidRPr="00DF6D2A" w:rsidRDefault="00DF6D2A" w:rsidP="00770416">
      <w:pPr>
        <w:numPr>
          <w:ilvl w:val="1"/>
          <w:numId w:val="2"/>
        </w:numPr>
        <w:tabs>
          <w:tab w:val="left" w:pos="709"/>
        </w:tabs>
        <w:spacing w:before="120" w:after="120"/>
        <w:ind w:left="680" w:hanging="680"/>
        <w:jc w:val="both"/>
        <w:rPr>
          <w:rFonts w:ascii="Arial" w:hAnsi="Arial" w:cs="Arial"/>
        </w:rPr>
      </w:pPr>
      <w:r w:rsidRPr="00DF6D2A">
        <w:rPr>
          <w:rFonts w:ascii="Arial" w:hAnsi="Arial" w:cs="Arial"/>
        </w:rPr>
        <w:t>MI will be provided by the Agency with no charge to CCS.</w:t>
      </w:r>
    </w:p>
    <w:p w14:paraId="2DFB384D" w14:textId="77777777" w:rsidR="00CC2CFA" w:rsidRPr="00DF6D2A" w:rsidRDefault="00DF6D2A" w:rsidP="00770416">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maintain appropriate systems, processes and records to ensure that it can deliver the MI required by CCS in accordance with this Section.</w:t>
      </w:r>
    </w:p>
    <w:p w14:paraId="19ABB7FE" w14:textId="77777777" w:rsidR="004F63C0" w:rsidRDefault="00DF6D2A" w:rsidP="00770416">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grants CCS a non-exclusive, transferable, perpetual, irrevocable, royalty free licence to:</w:t>
      </w:r>
    </w:p>
    <w:p w14:paraId="6BBE52D4" w14:textId="77777777" w:rsidR="004F63C0" w:rsidRPr="00B41E85" w:rsidRDefault="00DF6D2A" w:rsidP="00770416">
      <w:pPr>
        <w:pStyle w:val="ScheduleL3"/>
        <w:numPr>
          <w:ilvl w:val="2"/>
          <w:numId w:val="2"/>
        </w:numPr>
        <w:ind w:left="1418" w:hanging="709"/>
      </w:pPr>
      <w:r w:rsidRPr="00B41E85">
        <w:t>use and to share with any Client and/or Relevant Person, and/or</w:t>
      </w:r>
    </w:p>
    <w:p w14:paraId="7F7C7AC2" w14:textId="77777777" w:rsidR="004F63C0" w:rsidRPr="00B41E85" w:rsidRDefault="00DF6D2A" w:rsidP="00770416">
      <w:pPr>
        <w:pStyle w:val="ScheduleL3"/>
        <w:numPr>
          <w:ilvl w:val="2"/>
          <w:numId w:val="2"/>
        </w:numPr>
        <w:ind w:left="1418" w:hanging="709"/>
      </w:pPr>
      <w:r w:rsidRPr="00B41E85">
        <w:t xml:space="preserve">publish (subject to any information that is exempt from disclosure in accordance with the provisions of </w:t>
      </w:r>
      <w:r w:rsidR="0028570E" w:rsidRPr="00B41E85">
        <w:fldChar w:fldCharType="begin">
          <w:fldData xml:space="preserve">dgAxAHwAMQAwADAAMAA0AHwARgBPAEkAQQB8AEIARQBTAFQAQgBMAFQASQBUAEwARQA2ADUANAA3
ADgAMQB8AHwA
</w:fldData>
        </w:fldChar>
      </w:r>
      <w:r w:rsidR="0028570E" w:rsidRPr="00B41E85">
        <w:instrText xml:space="preserve"> ADDIN CiteCheck Marker </w:instrText>
      </w:r>
      <w:r w:rsidR="0028570E" w:rsidRPr="00B41E85">
        <w:fldChar w:fldCharType="end"/>
      </w:r>
      <w:r w:rsidRPr="00B41E85">
        <w:t>FOIA being redacted),</w:t>
      </w:r>
    </w:p>
    <w:p w14:paraId="657E6C78" w14:textId="77777777" w:rsidR="00F36A76" w:rsidRDefault="00F36A76" w:rsidP="00770416">
      <w:pPr>
        <w:tabs>
          <w:tab w:val="left" w:pos="709"/>
        </w:tabs>
        <w:spacing w:before="120" w:after="120"/>
        <w:ind w:left="709"/>
        <w:jc w:val="both"/>
        <w:rPr>
          <w:rFonts w:ascii="Arial" w:hAnsi="Arial" w:cs="Arial"/>
        </w:rPr>
      </w:pPr>
      <w:r>
        <w:rPr>
          <w:rFonts w:ascii="Arial" w:hAnsi="Arial" w:cs="Arial"/>
        </w:rPr>
        <w:tab/>
        <w:t>any Management Information supplie</w:t>
      </w:r>
      <w:r w:rsidR="0049571E">
        <w:rPr>
          <w:rFonts w:ascii="Arial" w:hAnsi="Arial" w:cs="Arial"/>
        </w:rPr>
        <w:t>d</w:t>
      </w:r>
      <w:r>
        <w:rPr>
          <w:rFonts w:ascii="Arial" w:hAnsi="Arial" w:cs="Arial"/>
        </w:rPr>
        <w:t xml:space="preserve"> to CCS for the purposes of the normal operational activities of </w:t>
      </w:r>
      <w:r w:rsidR="007B3D48">
        <w:rPr>
          <w:rFonts w:ascii="Arial" w:hAnsi="Arial" w:cs="Arial"/>
        </w:rPr>
        <w:t>CCS</w:t>
      </w:r>
      <w:r>
        <w:rPr>
          <w:rFonts w:ascii="Arial" w:hAnsi="Arial" w:cs="Arial"/>
        </w:rPr>
        <w:t xml:space="preserve"> and each Client, including administering this Framework Agreement and/or all Call-Off </w:t>
      </w:r>
      <w:r w:rsidR="00A91C94">
        <w:rPr>
          <w:rFonts w:ascii="Arial" w:hAnsi="Arial" w:cs="Arial"/>
        </w:rPr>
        <w:t>Contracts</w:t>
      </w:r>
      <w:r>
        <w:rPr>
          <w:rFonts w:ascii="Arial" w:hAnsi="Arial" w:cs="Arial"/>
        </w:rPr>
        <w:t xml:space="preserve">, monitoring public sector expenditure, identifying savings or potential savings and planning future procurement activity. </w:t>
      </w:r>
    </w:p>
    <w:p w14:paraId="3E142B82" w14:textId="77777777" w:rsidR="00CC2CFA" w:rsidRPr="00DF6D2A" w:rsidRDefault="00DF6D2A" w:rsidP="00770416">
      <w:pPr>
        <w:numPr>
          <w:ilvl w:val="1"/>
          <w:numId w:val="2"/>
        </w:numPr>
        <w:tabs>
          <w:tab w:val="left" w:pos="709"/>
        </w:tabs>
        <w:spacing w:before="120" w:after="120"/>
        <w:ind w:left="709" w:hanging="709"/>
        <w:jc w:val="both"/>
        <w:rPr>
          <w:rFonts w:ascii="Arial" w:hAnsi="Arial" w:cs="Arial"/>
        </w:rPr>
      </w:pPr>
      <w:bookmarkStart w:id="68" w:name="id.23ckvvd" w:colFirst="0" w:colLast="0"/>
      <w:bookmarkStart w:id="69" w:name="_Ref501403071"/>
      <w:bookmarkEnd w:id="68"/>
      <w:r w:rsidRPr="00DF6D2A">
        <w:rPr>
          <w:rFonts w:ascii="Arial" w:hAnsi="Arial" w:cs="Arial"/>
        </w:rPr>
        <w:t xml:space="preserve">CCS shall in its absolute and sole discretion determine whether any MI is exempt from disclosure in accordance with the provisions of the </w:t>
      </w:r>
      <w:r w:rsidR="0028570E">
        <w:rPr>
          <w:rFonts w:ascii="Arial" w:hAnsi="Arial" w:cs="Arial"/>
        </w:rPr>
        <w:fldChar w:fldCharType="begin">
          <w:fldData xml:space="preserve">dgAxAHwAMQAwADAAMAA1AHwARgBPAEkAQQB8AEIARQBTAFQAQgBMAFQASQBUAEwARQA2ADUANAA3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FOIA.</w:t>
      </w:r>
      <w:bookmarkEnd w:id="69"/>
      <w:r w:rsidRPr="00DF6D2A">
        <w:rPr>
          <w:rFonts w:ascii="Arial" w:hAnsi="Arial" w:cs="Arial"/>
        </w:rPr>
        <w:t xml:space="preserve"> </w:t>
      </w:r>
    </w:p>
    <w:p w14:paraId="26D5F3FE"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 xml:space="preserve">Management information and format </w:t>
      </w:r>
    </w:p>
    <w:p w14:paraId="78FE21F9"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provide CCS with accurate and complete MI Reports each Month using the MI Reporting Template. The initial MI Reporting Template is set out in Framework Schedule 5</w:t>
      </w:r>
      <w:r w:rsidR="0046773A">
        <w:rPr>
          <w:rFonts w:ascii="Arial" w:hAnsi="Arial" w:cs="Arial"/>
        </w:rPr>
        <w:t xml:space="preserve"> (MI Reporting Template)</w:t>
      </w:r>
      <w:r w:rsidRPr="00DF6D2A">
        <w:rPr>
          <w:rFonts w:ascii="Arial" w:hAnsi="Arial" w:cs="Arial"/>
        </w:rPr>
        <w:t>.</w:t>
      </w:r>
    </w:p>
    <w:p w14:paraId="486A5155"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The MI Report should refer to Orders received and transactions occurring during the Month to which the MI Report relates, regardless of when the work was actually completed. For example, if an invoice is raised for October but the work was actually completed in September, the invoice should be included in October's MI Report rather than September's.</w:t>
      </w:r>
    </w:p>
    <w:p w14:paraId="31BEF7BB"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provide CCS with an MI Report for each Month even where there are no Orders or transactions to report that Month. This is referred to as a “</w:t>
      </w:r>
      <w:r w:rsidRPr="00A4364C">
        <w:rPr>
          <w:rFonts w:ascii="Arial" w:hAnsi="Arial" w:cs="Arial"/>
          <w:b/>
        </w:rPr>
        <w:t>Nil Return</w:t>
      </w:r>
      <w:r w:rsidRPr="00DF6D2A">
        <w:rPr>
          <w:rFonts w:ascii="Arial" w:hAnsi="Arial" w:cs="Arial"/>
        </w:rPr>
        <w:t xml:space="preserve">”. </w:t>
      </w:r>
    </w:p>
    <w:p w14:paraId="06329036"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In addition, CCS may request that the Agency provides similar MI about any all other services supplied by the Agency to Clients outside the Framework Agreement.</w:t>
      </w:r>
    </w:p>
    <w:p w14:paraId="5CD321D6" w14:textId="77777777" w:rsidR="00F36A76"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CCS may make changes to the MI Reporting Template, including to the data required or format of MI Reports. If it does, it will:</w:t>
      </w:r>
    </w:p>
    <w:p w14:paraId="2AC5EDC1" w14:textId="77777777" w:rsidR="00F36A76" w:rsidRPr="00B41E85" w:rsidRDefault="00DF6D2A" w:rsidP="000A783A">
      <w:pPr>
        <w:pStyle w:val="ScheduleL3"/>
        <w:numPr>
          <w:ilvl w:val="2"/>
          <w:numId w:val="2"/>
        </w:numPr>
        <w:ind w:left="1418" w:hanging="709"/>
      </w:pPr>
      <w:r w:rsidRPr="00B41E85">
        <w:t>issue a replacement version of the MI Reporting Template to the Agency</w:t>
      </w:r>
    </w:p>
    <w:p w14:paraId="063EC4E2" w14:textId="77777777" w:rsidR="00CC2CFA" w:rsidRPr="00B41E85" w:rsidRDefault="00DF6D2A" w:rsidP="000A783A">
      <w:pPr>
        <w:pStyle w:val="ScheduleL3"/>
        <w:numPr>
          <w:ilvl w:val="2"/>
          <w:numId w:val="2"/>
        </w:numPr>
        <w:ind w:left="1418" w:hanging="709"/>
      </w:pPr>
      <w:r w:rsidRPr="00B41E85">
        <w:t>give notice in writing of any such change to the MI Reporting Template, and specify the date from which the replacement MI Reporting Template must be used. This will be at least 30 calendar days following the date of the notice.</w:t>
      </w:r>
    </w:p>
    <w:p w14:paraId="3113B552"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may not make any amendment to the current MI Reporting Template without Approval.</w:t>
      </w:r>
    </w:p>
    <w:p w14:paraId="5C1FCC80"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always provide MI Reports using the most recent MI Reporting Template. </w:t>
      </w:r>
    </w:p>
    <w:p w14:paraId="4AF52FCD"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provide the Agency with supplemental guidance for completing the MI Reporting Template. The Agency agrees to complete each MI Reporting Template in accordance with any such guidance. </w:t>
      </w:r>
    </w:p>
    <w:p w14:paraId="3B37BB7E"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 xml:space="preserve">Submission of the monthly MI Report </w:t>
      </w:r>
    </w:p>
    <w:p w14:paraId="64209974"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bookmarkStart w:id="70" w:name="id.ihv636" w:colFirst="0" w:colLast="0"/>
      <w:bookmarkStart w:id="71" w:name="_Ref501401851"/>
      <w:bookmarkEnd w:id="70"/>
      <w:r w:rsidRPr="00DF6D2A">
        <w:rPr>
          <w:rFonts w:ascii="Arial" w:hAnsi="Arial" w:cs="Arial"/>
        </w:rPr>
        <w:t>The MI Reporting Template must be completed electronically and uploaded to Management Information System Online (MISO). All other MI required must be returned to CCS as CCS instructs.</w:t>
      </w:r>
      <w:bookmarkEnd w:id="71"/>
      <w:r w:rsidRPr="00DF6D2A">
        <w:rPr>
          <w:rFonts w:ascii="Arial" w:hAnsi="Arial" w:cs="Arial"/>
        </w:rPr>
        <w:t xml:space="preserve"> </w:t>
      </w:r>
    </w:p>
    <w:p w14:paraId="51ABD852" w14:textId="7DBC0C7F"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reserves the right  to specify that all or any part of an MI Report be submitted by the Agency using an alternative means of communication to that specified in Clause </w:t>
      </w:r>
      <w:r w:rsidR="0046773A">
        <w:rPr>
          <w:rFonts w:ascii="Arial" w:hAnsi="Arial" w:cs="Arial"/>
        </w:rPr>
        <w:fldChar w:fldCharType="begin"/>
      </w:r>
      <w:r w:rsidR="0046773A">
        <w:rPr>
          <w:rFonts w:ascii="Arial" w:hAnsi="Arial" w:cs="Arial"/>
        </w:rPr>
        <w:instrText xml:space="preserve"> REF _Ref501401851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6.24</w:t>
      </w:r>
      <w:r w:rsidR="0046773A">
        <w:rPr>
          <w:rFonts w:ascii="Arial" w:hAnsi="Arial" w:cs="Arial"/>
        </w:rPr>
        <w:fldChar w:fldCharType="end"/>
      </w:r>
      <w:r w:rsidRPr="00DF6D2A">
        <w:rPr>
          <w:rFonts w:ascii="Arial" w:hAnsi="Arial" w:cs="Arial"/>
        </w:rPr>
        <w:t>, such as email. The Agency agrees to comply with any such instructions provided they do not materially increase the burden on the Agency.</w:t>
      </w:r>
    </w:p>
    <w:p w14:paraId="4896B22E"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MI Failures and MI Defaults</w:t>
      </w:r>
    </w:p>
    <w:p w14:paraId="583E7A3B"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acknowledges that it is essential that CCS receives timely and accurate MI about this Framework Agreement, because this MI will be used by C</w:t>
      </w:r>
      <w:r w:rsidR="00D74944">
        <w:rPr>
          <w:rFonts w:ascii="Arial" w:hAnsi="Arial" w:cs="Arial"/>
        </w:rPr>
        <w:t>C</w:t>
      </w:r>
      <w:r w:rsidRPr="00DF6D2A">
        <w:rPr>
          <w:rFonts w:ascii="Arial" w:hAnsi="Arial" w:cs="Arial"/>
        </w:rPr>
        <w:t xml:space="preserve">S and the Clients to inform strategic decision-making and will allow CCS to calculate the Management Charge. </w:t>
      </w:r>
    </w:p>
    <w:p w14:paraId="6FE41C5F" w14:textId="77777777" w:rsidR="00F36A76"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The Agency shall inform CCS of any errors or corrections to the Management Information, either:</w:t>
      </w:r>
    </w:p>
    <w:p w14:paraId="1D215AC8" w14:textId="77777777" w:rsidR="00F36A76" w:rsidRPr="00B41E85" w:rsidRDefault="00DF6D2A" w:rsidP="000A783A">
      <w:pPr>
        <w:pStyle w:val="ScheduleL3"/>
        <w:numPr>
          <w:ilvl w:val="2"/>
          <w:numId w:val="2"/>
        </w:numPr>
        <w:ind w:left="1418" w:hanging="709"/>
      </w:pPr>
      <w:r w:rsidRPr="00B41E85">
        <w:t xml:space="preserve">in the MI Report due on the Reporting Date immediately following discovery of the error by the Agency; or </w:t>
      </w:r>
    </w:p>
    <w:p w14:paraId="23A45E49" w14:textId="77777777" w:rsidR="00CC2CFA" w:rsidRPr="00B41E85" w:rsidRDefault="00DF6D2A" w:rsidP="000A783A">
      <w:pPr>
        <w:pStyle w:val="ScheduleL3"/>
        <w:numPr>
          <w:ilvl w:val="2"/>
          <w:numId w:val="2"/>
        </w:numPr>
        <w:ind w:left="1418" w:hanging="709"/>
      </w:pPr>
      <w:r w:rsidRPr="00B41E85">
        <w:t>as a result of CCS querying any data contained in an MI Report</w:t>
      </w:r>
    </w:p>
    <w:p w14:paraId="73C1CFC3"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Following an MI Failure, CCS may issue reminders to the Agency or require the Agency to rectify defects in the MI Report provided. The Agency shall rectify any deficient or incomplete MI Report as soon as possible and not more than 5 Working Days following receipt of any such reminder.</w:t>
      </w:r>
    </w:p>
    <w:p w14:paraId="6D4C6359"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 xml:space="preserve">Meetings </w:t>
      </w:r>
    </w:p>
    <w:p w14:paraId="268C42BF"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agrees to attend meetings with CCS, at CCS’s request, to discuss the circumstances of any MI Failure(s) (without prejudice to any other rights CCS may have). At such a meeting, the Agency shall propose measures to ensure that the MI Failures are rectified and do not occur in the future. The Parties will document these measures and </w:t>
      </w:r>
      <w:r w:rsidR="006D4F02">
        <w:rPr>
          <w:rFonts w:ascii="Arial" w:hAnsi="Arial" w:cs="Arial"/>
        </w:rPr>
        <w:t xml:space="preserve">CCS shall </w:t>
      </w:r>
      <w:r w:rsidRPr="00DF6D2A">
        <w:rPr>
          <w:rFonts w:ascii="Arial" w:hAnsi="Arial" w:cs="Arial"/>
        </w:rPr>
        <w:t>continue to monitor the Agency's performance.</w:t>
      </w:r>
    </w:p>
    <w:p w14:paraId="6DE96523"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 xml:space="preserve">Admin Fees </w:t>
      </w:r>
    </w:p>
    <w:p w14:paraId="2DD9E20F" w14:textId="37C496E9" w:rsidR="00CC2CFA" w:rsidRPr="00DF6D2A" w:rsidRDefault="00DF6D2A" w:rsidP="000A783A">
      <w:pPr>
        <w:numPr>
          <w:ilvl w:val="1"/>
          <w:numId w:val="2"/>
        </w:numPr>
        <w:tabs>
          <w:tab w:val="left" w:pos="709"/>
        </w:tabs>
        <w:spacing w:before="120" w:after="120"/>
        <w:ind w:left="709" w:hanging="709"/>
        <w:jc w:val="both"/>
        <w:rPr>
          <w:rFonts w:ascii="Arial" w:hAnsi="Arial" w:cs="Arial"/>
        </w:rPr>
      </w:pPr>
      <w:bookmarkStart w:id="72" w:name="id.32hioqz" w:colFirst="0" w:colLast="0"/>
      <w:bookmarkStart w:id="73" w:name="_Ref501401874"/>
      <w:bookmarkEnd w:id="72"/>
      <w:r w:rsidRPr="00DF6D2A">
        <w:rPr>
          <w:rFonts w:ascii="Arial" w:hAnsi="Arial" w:cs="Arial"/>
        </w:rPr>
        <w:t>If, in any rolling 3 Month period, 2 or more MI Failures occur, the Agency acknowledges and agrees that CCS has the right to invoice the Agency</w:t>
      </w:r>
      <w:r w:rsidR="0049571E">
        <w:rPr>
          <w:rFonts w:ascii="Arial" w:hAnsi="Arial" w:cs="Arial"/>
        </w:rPr>
        <w:t xml:space="preserve"> the</w:t>
      </w:r>
      <w:r w:rsidRPr="00DF6D2A">
        <w:rPr>
          <w:rFonts w:ascii="Arial" w:hAnsi="Arial" w:cs="Arial"/>
        </w:rPr>
        <w:t xml:space="preserve"> Admin Fees. This right extends (subject to Clause </w:t>
      </w:r>
      <w:r w:rsidR="0046773A">
        <w:rPr>
          <w:rFonts w:ascii="Arial" w:hAnsi="Arial" w:cs="Arial"/>
        </w:rPr>
        <w:fldChar w:fldCharType="begin"/>
      </w:r>
      <w:r w:rsidR="0046773A">
        <w:rPr>
          <w:rFonts w:ascii="Arial" w:hAnsi="Arial" w:cs="Arial"/>
        </w:rPr>
        <w:instrText xml:space="preserve"> REF _Ref501401885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6.31</w:t>
      </w:r>
      <w:r w:rsidR="0046773A">
        <w:rPr>
          <w:rFonts w:ascii="Arial" w:hAnsi="Arial" w:cs="Arial"/>
        </w:rPr>
        <w:fldChar w:fldCharType="end"/>
      </w:r>
      <w:r w:rsidRPr="00DF6D2A">
        <w:rPr>
          <w:rFonts w:ascii="Arial" w:hAnsi="Arial" w:cs="Arial"/>
        </w:rPr>
        <w:t>) in respect of any MI Failures that arise in subsequent Months.</w:t>
      </w:r>
      <w:bookmarkEnd w:id="73"/>
    </w:p>
    <w:p w14:paraId="1AC2141F" w14:textId="5FD15211" w:rsidR="00CC2CFA" w:rsidRPr="00DF6D2A" w:rsidRDefault="00DF6D2A" w:rsidP="000A783A">
      <w:pPr>
        <w:numPr>
          <w:ilvl w:val="1"/>
          <w:numId w:val="2"/>
        </w:numPr>
        <w:tabs>
          <w:tab w:val="left" w:pos="709"/>
        </w:tabs>
        <w:spacing w:before="120" w:after="120"/>
        <w:ind w:left="709" w:hanging="709"/>
        <w:jc w:val="both"/>
        <w:rPr>
          <w:rFonts w:ascii="Arial" w:hAnsi="Arial" w:cs="Arial"/>
        </w:rPr>
      </w:pPr>
      <w:bookmarkStart w:id="74" w:name="id.1hmsyys" w:colFirst="0" w:colLast="0"/>
      <w:bookmarkStart w:id="75" w:name="_Ref501401885"/>
      <w:bookmarkEnd w:id="74"/>
      <w:r w:rsidRPr="00DF6D2A">
        <w:rPr>
          <w:rFonts w:ascii="Arial" w:hAnsi="Arial" w:cs="Arial"/>
        </w:rPr>
        <w:t xml:space="preserve">Once CCS has the right to charge Admin Fee(s) in respect of MI Failures as set out in Clause </w:t>
      </w:r>
      <w:r w:rsidR="0046773A">
        <w:rPr>
          <w:rFonts w:ascii="Arial" w:hAnsi="Arial" w:cs="Arial"/>
        </w:rPr>
        <w:fldChar w:fldCharType="begin"/>
      </w:r>
      <w:r w:rsidR="0046773A">
        <w:rPr>
          <w:rFonts w:ascii="Arial" w:hAnsi="Arial" w:cs="Arial"/>
        </w:rPr>
        <w:instrText xml:space="preserve"> REF _Ref501401874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6.30</w:t>
      </w:r>
      <w:r w:rsidR="0046773A">
        <w:rPr>
          <w:rFonts w:ascii="Arial" w:hAnsi="Arial" w:cs="Arial"/>
        </w:rPr>
        <w:fldChar w:fldCharType="end"/>
      </w:r>
      <w:r w:rsidRPr="00DF6D2A">
        <w:rPr>
          <w:rFonts w:ascii="Arial" w:hAnsi="Arial" w:cs="Arial"/>
        </w:rPr>
        <w:t xml:space="preserve">, if the Agency submits an MI Report for 2 consecutive Months and no MI Failure occurs, then the right to charge the Admin Fee(s) will lapse. However, if the conditions in Clause </w:t>
      </w:r>
      <w:r w:rsidR="0046773A">
        <w:rPr>
          <w:rFonts w:ascii="Arial" w:hAnsi="Arial" w:cs="Arial"/>
        </w:rPr>
        <w:fldChar w:fldCharType="begin"/>
      </w:r>
      <w:r w:rsidR="0046773A">
        <w:rPr>
          <w:rFonts w:ascii="Arial" w:hAnsi="Arial" w:cs="Arial"/>
        </w:rPr>
        <w:instrText xml:space="preserve"> REF _Ref501401874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6.30</w:t>
      </w:r>
      <w:r w:rsidR="0046773A">
        <w:rPr>
          <w:rFonts w:ascii="Arial" w:hAnsi="Arial" w:cs="Arial"/>
        </w:rPr>
        <w:fldChar w:fldCharType="end"/>
      </w:r>
      <w:r w:rsidRPr="00DF6D2A">
        <w:rPr>
          <w:rFonts w:ascii="Arial" w:hAnsi="Arial" w:cs="Arial"/>
        </w:rPr>
        <w:t xml:space="preserve"> are met in the future, CCS will again be able to exercise this right.</w:t>
      </w:r>
      <w:bookmarkEnd w:id="75"/>
    </w:p>
    <w:p w14:paraId="228AA55B"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acknowledges and agrees that the Admin Fees are a fair reflection of the additional costs incurred by CCS as a result of the Agency failing to supply Management Information as required by this Framework Agreement.</w:t>
      </w:r>
    </w:p>
    <w:p w14:paraId="3BF66176" w14:textId="5B92BAFA"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will notify the Agency if any Admin Fees arise in respect of MI Failures and is then entitled to invoice the Agency for such Admin Fees. These must be paid in accordance with Clauses </w:t>
      </w:r>
      <w:r w:rsidR="0046773A">
        <w:rPr>
          <w:rFonts w:ascii="Arial" w:hAnsi="Arial" w:cs="Arial"/>
        </w:rPr>
        <w:fldChar w:fldCharType="begin"/>
      </w:r>
      <w:r w:rsidR="0046773A">
        <w:rPr>
          <w:rFonts w:ascii="Arial" w:hAnsi="Arial" w:cs="Arial"/>
        </w:rPr>
        <w:instrText xml:space="preserve"> REF _Ref501401910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6.1</w:t>
      </w:r>
      <w:r w:rsidR="0046773A">
        <w:rPr>
          <w:rFonts w:ascii="Arial" w:hAnsi="Arial" w:cs="Arial"/>
        </w:rPr>
        <w:fldChar w:fldCharType="end"/>
      </w:r>
      <w:r w:rsidR="0046773A">
        <w:rPr>
          <w:rFonts w:ascii="Arial" w:hAnsi="Arial" w:cs="Arial"/>
        </w:rPr>
        <w:t xml:space="preserve"> </w:t>
      </w:r>
      <w:r w:rsidRPr="00DF6D2A">
        <w:rPr>
          <w:rFonts w:ascii="Arial" w:hAnsi="Arial" w:cs="Arial"/>
        </w:rPr>
        <w:t xml:space="preserve">to </w:t>
      </w:r>
      <w:r w:rsidR="0046773A">
        <w:rPr>
          <w:rFonts w:ascii="Arial" w:hAnsi="Arial" w:cs="Arial"/>
        </w:rPr>
        <w:fldChar w:fldCharType="begin"/>
      </w:r>
      <w:r w:rsidR="0046773A">
        <w:rPr>
          <w:rFonts w:ascii="Arial" w:hAnsi="Arial" w:cs="Arial"/>
        </w:rPr>
        <w:instrText xml:space="preserve"> REF _Ref501401925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6.8</w:t>
      </w:r>
      <w:r w:rsidR="0046773A">
        <w:rPr>
          <w:rFonts w:ascii="Arial" w:hAnsi="Arial" w:cs="Arial"/>
        </w:rPr>
        <w:fldChar w:fldCharType="end"/>
      </w:r>
      <w:r w:rsidRPr="00DF6D2A">
        <w:rPr>
          <w:rFonts w:ascii="Arial" w:hAnsi="Arial" w:cs="Arial"/>
        </w:rPr>
        <w:t xml:space="preserve"> as a supplement to the Management Charge. </w:t>
      </w:r>
    </w:p>
    <w:p w14:paraId="7605B7B1" w14:textId="75882B68" w:rsidR="00CC2CFA" w:rsidRPr="00DF6D2A" w:rsidRDefault="00DF6D2A" w:rsidP="000A783A">
      <w:pPr>
        <w:numPr>
          <w:ilvl w:val="1"/>
          <w:numId w:val="2"/>
        </w:numPr>
        <w:tabs>
          <w:tab w:val="left" w:pos="709"/>
        </w:tabs>
        <w:spacing w:before="120" w:after="120"/>
        <w:ind w:left="709" w:hanging="709"/>
        <w:jc w:val="both"/>
        <w:rPr>
          <w:rFonts w:ascii="Arial" w:hAnsi="Arial" w:cs="Arial"/>
        </w:rPr>
      </w:pPr>
      <w:bookmarkStart w:id="76" w:name="_Ref501122288"/>
      <w:r w:rsidRPr="00DF6D2A">
        <w:rPr>
          <w:rFonts w:ascii="Arial" w:hAnsi="Arial" w:cs="Arial"/>
        </w:rPr>
        <w:t>If an MI Default occurs, CCS shall (without prejudice to any other rights or remedies available to it)  set a ”</w:t>
      </w:r>
      <w:r w:rsidRPr="0043767C">
        <w:rPr>
          <w:rFonts w:ascii="Arial" w:hAnsi="Arial" w:cs="Arial"/>
          <w:b/>
        </w:rPr>
        <w:t>Default Management Charge</w:t>
      </w:r>
      <w:r w:rsidRPr="00DF6D2A">
        <w:rPr>
          <w:rFonts w:ascii="Arial" w:hAnsi="Arial" w:cs="Arial"/>
        </w:rPr>
        <w:t xml:space="preserve">” calculated in accordance with Clause </w:t>
      </w:r>
      <w:r w:rsidR="0046773A">
        <w:rPr>
          <w:rFonts w:ascii="Arial" w:hAnsi="Arial" w:cs="Arial"/>
        </w:rPr>
        <w:fldChar w:fldCharType="begin"/>
      </w:r>
      <w:r w:rsidR="0046773A">
        <w:rPr>
          <w:rFonts w:ascii="Arial" w:hAnsi="Arial" w:cs="Arial"/>
        </w:rPr>
        <w:instrText xml:space="preserve"> REF _Ref501401938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6.35</w:t>
      </w:r>
      <w:r w:rsidR="0046773A">
        <w:rPr>
          <w:rFonts w:ascii="Arial" w:hAnsi="Arial" w:cs="Arial"/>
        </w:rPr>
        <w:fldChar w:fldCharType="end"/>
      </w:r>
      <w:r w:rsidRPr="00DF6D2A">
        <w:rPr>
          <w:rFonts w:ascii="Arial" w:hAnsi="Arial" w:cs="Arial"/>
        </w:rPr>
        <w:t xml:space="preserve"> which the Agency shall pay, and/or CCS can decide to terminate this Framework Agreement.</w:t>
      </w:r>
      <w:bookmarkEnd w:id="76"/>
      <w:r w:rsidRPr="00DF6D2A">
        <w:rPr>
          <w:rFonts w:ascii="Arial" w:hAnsi="Arial" w:cs="Arial"/>
        </w:rPr>
        <w:t xml:space="preserve"> </w:t>
      </w:r>
    </w:p>
    <w:p w14:paraId="5464FA9C" w14:textId="77777777" w:rsidR="00F36A76" w:rsidRDefault="00DF6D2A" w:rsidP="000A783A">
      <w:pPr>
        <w:numPr>
          <w:ilvl w:val="1"/>
          <w:numId w:val="2"/>
        </w:numPr>
        <w:tabs>
          <w:tab w:val="left" w:pos="709"/>
        </w:tabs>
        <w:spacing w:before="120" w:after="120"/>
        <w:ind w:left="709" w:hanging="709"/>
        <w:jc w:val="both"/>
        <w:rPr>
          <w:rFonts w:ascii="Arial" w:hAnsi="Arial" w:cs="Arial"/>
        </w:rPr>
      </w:pPr>
      <w:bookmarkStart w:id="77" w:name="id.41mghml" w:colFirst="0" w:colLast="0"/>
      <w:bookmarkStart w:id="78" w:name="_Ref501401938"/>
      <w:bookmarkEnd w:id="77"/>
      <w:r w:rsidRPr="00DF6D2A">
        <w:rPr>
          <w:rFonts w:ascii="Arial" w:hAnsi="Arial" w:cs="Arial"/>
        </w:rPr>
        <w:t>The Default Management Charge will be the higher of:</w:t>
      </w:r>
      <w:bookmarkEnd w:id="78"/>
    </w:p>
    <w:p w14:paraId="40EF0F82" w14:textId="77777777" w:rsidR="00F36A76" w:rsidRDefault="00DF6D2A" w:rsidP="000A783A">
      <w:pPr>
        <w:pStyle w:val="ScheduleL3"/>
        <w:numPr>
          <w:ilvl w:val="2"/>
          <w:numId w:val="2"/>
        </w:numPr>
        <w:ind w:left="1418" w:hanging="709"/>
      </w:pPr>
      <w:r w:rsidRPr="00F36A76">
        <w:t xml:space="preserve">the average Management Charge paid by the Agency in the six month period preceding the date on which the MI Default occurred or if the MI Default </w:t>
      </w:r>
      <w:r w:rsidRPr="00F36A76">
        <w:lastRenderedPageBreak/>
        <w:t>occurred within less than 6 Months from the commencement date of the first Call-Off Contract, in the whole period preceding the date on which the MI Default occurred; or</w:t>
      </w:r>
    </w:p>
    <w:p w14:paraId="2E32CA17" w14:textId="77777777" w:rsidR="00CC2CFA" w:rsidRPr="00DF6D2A" w:rsidRDefault="00F36A76" w:rsidP="000A783A">
      <w:pPr>
        <w:pStyle w:val="ScheduleL3"/>
        <w:numPr>
          <w:ilvl w:val="2"/>
          <w:numId w:val="2"/>
        </w:numPr>
        <w:ind w:left="1418" w:hanging="709"/>
      </w:pPr>
      <w:r>
        <w:tab/>
      </w:r>
      <w:r w:rsidR="00DF6D2A" w:rsidRPr="00DF6D2A">
        <w:t>£500.</w:t>
      </w:r>
    </w:p>
    <w:p w14:paraId="6D7FA25A"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an MI Default occurs, CCS can invoice the Agency the Default Management Charge (less any Management Charge which the Agency has already paid to CCS for any Months in which the Default Management Charge is payable) in arrears for those Months in which an MI Failure occurred; and on an ongoing Monthly basis, until all and any M</w:t>
      </w:r>
      <w:r w:rsidR="00F36A76">
        <w:rPr>
          <w:rFonts w:ascii="Arial" w:hAnsi="Arial" w:cs="Arial"/>
        </w:rPr>
        <w:t xml:space="preserve">I Failures have been rectified </w:t>
      </w:r>
      <w:r w:rsidRPr="00DF6D2A">
        <w:rPr>
          <w:rFonts w:ascii="Arial" w:hAnsi="Arial" w:cs="Arial"/>
        </w:rPr>
        <w:t>to the reasonable satisfaction of CCS.</w:t>
      </w:r>
    </w:p>
    <w:p w14:paraId="54845A45" w14:textId="77777777" w:rsidR="00F36A76"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For the avoidance of doubt, the Parties agree that:</w:t>
      </w:r>
    </w:p>
    <w:p w14:paraId="7487E167" w14:textId="6F7D0B21" w:rsidR="00F36A76" w:rsidRDefault="00DF6D2A" w:rsidP="000A783A">
      <w:pPr>
        <w:pStyle w:val="ScheduleL3"/>
        <w:numPr>
          <w:ilvl w:val="2"/>
          <w:numId w:val="2"/>
        </w:numPr>
        <w:ind w:left="1418" w:hanging="709"/>
      </w:pPr>
      <w:r w:rsidRPr="00F36A76">
        <w:t xml:space="preserve">the Default Management Charge shall be payable as though it were the Management Charge due in accordance with the provisions of Clause </w:t>
      </w:r>
      <w:r w:rsidR="0046773A">
        <w:fldChar w:fldCharType="begin"/>
      </w:r>
      <w:r w:rsidR="0046773A">
        <w:instrText xml:space="preserve"> REF _Ref501401910 \r \h </w:instrText>
      </w:r>
      <w:r w:rsidR="00BD0C58">
        <w:instrText xml:space="preserve"> \* MERGEFORMAT </w:instrText>
      </w:r>
      <w:r w:rsidR="0046773A">
        <w:fldChar w:fldCharType="separate"/>
      </w:r>
      <w:r w:rsidR="00811A44">
        <w:t>6.1</w:t>
      </w:r>
      <w:r w:rsidR="0046773A">
        <w:fldChar w:fldCharType="end"/>
      </w:r>
      <w:r w:rsidR="0046773A">
        <w:t xml:space="preserve"> </w:t>
      </w:r>
      <w:r w:rsidR="0046773A" w:rsidRPr="00DF6D2A">
        <w:t xml:space="preserve">to </w:t>
      </w:r>
      <w:r w:rsidR="0046773A">
        <w:fldChar w:fldCharType="begin"/>
      </w:r>
      <w:r w:rsidR="0046773A">
        <w:instrText xml:space="preserve"> REF _Ref501401925 \r \h </w:instrText>
      </w:r>
      <w:r w:rsidR="00BD0C58">
        <w:instrText xml:space="preserve"> \* MERGEFORMAT </w:instrText>
      </w:r>
      <w:r w:rsidR="0046773A">
        <w:fldChar w:fldCharType="separate"/>
      </w:r>
      <w:r w:rsidR="00811A44">
        <w:t>6.8</w:t>
      </w:r>
      <w:r w:rsidR="0046773A">
        <w:fldChar w:fldCharType="end"/>
      </w:r>
      <w:r w:rsidRPr="00F36A76">
        <w:t xml:space="preserve">, and </w:t>
      </w:r>
    </w:p>
    <w:p w14:paraId="1BDF328B" w14:textId="77777777" w:rsidR="00CC2CFA" w:rsidRPr="00DF6D2A" w:rsidRDefault="00DF6D2A" w:rsidP="000A783A">
      <w:pPr>
        <w:pStyle w:val="ScheduleL3"/>
        <w:numPr>
          <w:ilvl w:val="2"/>
          <w:numId w:val="2"/>
        </w:numPr>
        <w:ind w:left="1418" w:hanging="709"/>
      </w:pPr>
      <w:r w:rsidRPr="00DF6D2A">
        <w:t>any rights or remedies available to CCS under this Framework Agreement in respect of the payment of the Management Charge are also available to CCS in respect of the payment of the Default Management Charge.</w:t>
      </w:r>
    </w:p>
    <w:p w14:paraId="5CA2B75E"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the Agency provides sufficient MI to rectify any MI Failures to the satisfaction of CCS and the MI demonstrates that the Agency has overpaid the Management Charges as a result of the application of the Default Management Charge then the Agency shall be entitled to a refund of the overpayment, net of any Admin Fees where applicable. If the MI demonstrates that the Agency has underpaid the Management Charges during the period when a Default Management Charge was applied, then CCS shall be entitled to immediate payment of a balancing sum as a debt together with interest.</w:t>
      </w:r>
    </w:p>
    <w:p w14:paraId="696165D1" w14:textId="77777777" w:rsidR="00CC2CFA" w:rsidRPr="00F36A76" w:rsidRDefault="00E42857" w:rsidP="000A783A">
      <w:pPr>
        <w:numPr>
          <w:ilvl w:val="0"/>
          <w:numId w:val="2"/>
        </w:numPr>
        <w:tabs>
          <w:tab w:val="left" w:pos="142"/>
        </w:tabs>
        <w:spacing w:before="120" w:after="120"/>
        <w:ind w:hanging="360"/>
        <w:jc w:val="both"/>
        <w:rPr>
          <w:rFonts w:ascii="Arial" w:hAnsi="Arial" w:cs="Arial"/>
        </w:rPr>
      </w:pPr>
      <w:bookmarkStart w:id="79" w:name="h.2grqrue" w:colFirst="0" w:colLast="0"/>
      <w:bookmarkStart w:id="80" w:name="_Ref501394611"/>
      <w:bookmarkEnd w:id="79"/>
      <w:r w:rsidRPr="00F36A76">
        <w:rPr>
          <w:rFonts w:ascii="Arial" w:hAnsi="Arial" w:cs="Arial"/>
          <w:b/>
          <w:smallCaps/>
        </w:rPr>
        <w:t>RECORD KEEPING, CONFIDENTIALITY AND TRANSPARENCY</w:t>
      </w:r>
      <w:bookmarkEnd w:id="80"/>
      <w:r w:rsidRPr="00F36A76">
        <w:rPr>
          <w:rFonts w:ascii="Arial" w:hAnsi="Arial" w:cs="Arial"/>
          <w:b/>
          <w:smallCaps/>
        </w:rPr>
        <w:t xml:space="preserve"> </w:t>
      </w:r>
    </w:p>
    <w:p w14:paraId="588BE681" w14:textId="77777777" w:rsidR="00CC2CFA" w:rsidRPr="00DF6D2A" w:rsidRDefault="00DF6D2A" w:rsidP="000A783A">
      <w:pPr>
        <w:spacing w:before="120" w:after="120"/>
        <w:jc w:val="both"/>
        <w:outlineLvl w:val="0"/>
        <w:rPr>
          <w:rFonts w:ascii="Arial" w:hAnsi="Arial" w:cs="Arial"/>
        </w:rPr>
      </w:pPr>
      <w:r w:rsidRPr="00DF6D2A">
        <w:rPr>
          <w:rFonts w:ascii="Arial" w:hAnsi="Arial" w:cs="Arial"/>
          <w:b/>
        </w:rPr>
        <w:t>Record keeping</w:t>
      </w:r>
    </w:p>
    <w:p w14:paraId="0A16CC11" w14:textId="77777777" w:rsidR="00FA3DEA" w:rsidRDefault="00DF6D2A" w:rsidP="000A783A">
      <w:pPr>
        <w:numPr>
          <w:ilvl w:val="1"/>
          <w:numId w:val="2"/>
        </w:numPr>
        <w:tabs>
          <w:tab w:val="left" w:pos="709"/>
        </w:tabs>
        <w:spacing w:before="120" w:after="120"/>
        <w:ind w:left="709" w:hanging="709"/>
        <w:jc w:val="both"/>
        <w:rPr>
          <w:rFonts w:ascii="Arial" w:hAnsi="Arial" w:cs="Arial"/>
        </w:rPr>
      </w:pPr>
      <w:bookmarkStart w:id="81" w:name="id.vx1227" w:colFirst="0" w:colLast="0"/>
      <w:bookmarkStart w:id="82" w:name="_Ref501402644"/>
      <w:bookmarkEnd w:id="81"/>
      <w:r w:rsidRPr="00DF6D2A">
        <w:rPr>
          <w:rFonts w:ascii="Arial" w:hAnsi="Arial" w:cs="Arial"/>
        </w:rPr>
        <w:t>The Agency shall</w:t>
      </w:r>
      <w:r w:rsidR="00D3340B">
        <w:rPr>
          <w:rFonts w:ascii="Arial" w:hAnsi="Arial" w:cs="Arial"/>
        </w:rPr>
        <w:t xml:space="preserve"> (and shall procure that all members of </w:t>
      </w:r>
      <w:r w:rsidR="00C0069C">
        <w:rPr>
          <w:rFonts w:ascii="Arial" w:hAnsi="Arial" w:cs="Arial"/>
        </w:rPr>
        <w:t>the</w:t>
      </w:r>
      <w:r w:rsidR="00D3340B">
        <w:rPr>
          <w:rFonts w:ascii="Arial" w:hAnsi="Arial" w:cs="Arial"/>
        </w:rPr>
        <w:t xml:space="preserve"> Agency Group shall)</w:t>
      </w:r>
      <w:r w:rsidRPr="00DF6D2A">
        <w:rPr>
          <w:rFonts w:ascii="Arial" w:hAnsi="Arial" w:cs="Arial"/>
        </w:rPr>
        <w:t xml:space="preserve"> keep full and accurate records and accounts of the operation of this Framework Agreement for at least 7 Years after the date of termination or expiry (whichever is the earlier) of this Framework Agreement or, if later, any Call-Off Contract. This includes records and accounts</w:t>
      </w:r>
      <w:r w:rsidR="00A72306">
        <w:rPr>
          <w:rFonts w:ascii="Arial" w:hAnsi="Arial" w:cs="Arial"/>
        </w:rPr>
        <w:t xml:space="preserve"> of</w:t>
      </w:r>
      <w:r w:rsidR="00FA3DEA">
        <w:rPr>
          <w:rFonts w:ascii="Arial" w:hAnsi="Arial" w:cs="Arial"/>
        </w:rPr>
        <w:t>:</w:t>
      </w:r>
      <w:bookmarkEnd w:id="82"/>
      <w:r w:rsidRPr="00DF6D2A">
        <w:rPr>
          <w:rFonts w:ascii="Arial" w:hAnsi="Arial" w:cs="Arial"/>
        </w:rPr>
        <w:t xml:space="preserve"> </w:t>
      </w:r>
    </w:p>
    <w:p w14:paraId="279F5C8D" w14:textId="77777777" w:rsidR="00FA3DEA"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all Services provided under it</w:t>
      </w:r>
      <w:r w:rsidR="00FA3DEA">
        <w:rPr>
          <w:rFonts w:ascii="Arial" w:hAnsi="Arial" w:cs="Arial"/>
        </w:rPr>
        <w:t>;</w:t>
      </w:r>
    </w:p>
    <w:p w14:paraId="27AE65CA" w14:textId="77777777" w:rsidR="00FA3DEA"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all Call-Off Contracts entered int</w:t>
      </w:r>
      <w:r w:rsidR="00FA3DEA">
        <w:rPr>
          <w:rFonts w:ascii="Arial" w:hAnsi="Arial" w:cs="Arial"/>
        </w:rPr>
        <w:t>o;</w:t>
      </w:r>
    </w:p>
    <w:p w14:paraId="6883C4AE" w14:textId="77777777" w:rsidR="00A72306"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the amounts paid by each Client</w:t>
      </w:r>
      <w:r w:rsidR="00A72306">
        <w:rPr>
          <w:rFonts w:ascii="Arial" w:hAnsi="Arial" w:cs="Arial"/>
        </w:rPr>
        <w:t>,</w:t>
      </w:r>
      <w:r w:rsidR="002D05D0">
        <w:rPr>
          <w:rFonts w:ascii="Arial" w:hAnsi="Arial" w:cs="Arial"/>
        </w:rPr>
        <w:t xml:space="preserve"> including</w:t>
      </w:r>
      <w:r w:rsidR="00A72306">
        <w:rPr>
          <w:rFonts w:ascii="Arial" w:hAnsi="Arial" w:cs="Arial"/>
        </w:rPr>
        <w:t>:</w:t>
      </w:r>
      <w:r w:rsidR="002D05D0">
        <w:rPr>
          <w:rFonts w:ascii="Arial" w:hAnsi="Arial" w:cs="Arial"/>
        </w:rPr>
        <w:t xml:space="preserve"> </w:t>
      </w:r>
    </w:p>
    <w:p w14:paraId="221D404C" w14:textId="77777777" w:rsidR="00A72306" w:rsidRDefault="00FA3DEA" w:rsidP="000A783A">
      <w:pPr>
        <w:numPr>
          <w:ilvl w:val="3"/>
          <w:numId w:val="2"/>
        </w:numPr>
        <w:tabs>
          <w:tab w:val="left" w:pos="709"/>
        </w:tabs>
        <w:spacing w:before="120" w:after="120"/>
        <w:ind w:left="2127" w:hanging="709"/>
        <w:jc w:val="both"/>
        <w:rPr>
          <w:rFonts w:ascii="Arial" w:hAnsi="Arial" w:cs="Arial"/>
        </w:rPr>
      </w:pPr>
      <w:r w:rsidRPr="002D05D0">
        <w:rPr>
          <w:rFonts w:ascii="Arial" w:hAnsi="Arial" w:cs="Arial"/>
        </w:rPr>
        <w:t xml:space="preserve">the Agency's expenditure which is reimbursable by </w:t>
      </w:r>
      <w:r w:rsidR="00C86BEF">
        <w:rPr>
          <w:rFonts w:ascii="Arial" w:hAnsi="Arial" w:cs="Arial"/>
        </w:rPr>
        <w:t xml:space="preserve">the </w:t>
      </w:r>
      <w:r w:rsidRPr="002D05D0">
        <w:rPr>
          <w:rFonts w:ascii="Arial" w:hAnsi="Arial" w:cs="Arial"/>
        </w:rPr>
        <w:t>Client</w:t>
      </w:r>
      <w:r w:rsidR="00C86BEF">
        <w:rPr>
          <w:rFonts w:ascii="Arial" w:hAnsi="Arial" w:cs="Arial"/>
        </w:rPr>
        <w:t>(</w:t>
      </w:r>
      <w:r w:rsidRPr="002D05D0">
        <w:rPr>
          <w:rFonts w:ascii="Arial" w:hAnsi="Arial" w:cs="Arial"/>
        </w:rPr>
        <w:t>s</w:t>
      </w:r>
      <w:r w:rsidR="00C86BEF">
        <w:rPr>
          <w:rFonts w:ascii="Arial" w:hAnsi="Arial" w:cs="Arial"/>
        </w:rPr>
        <w:t>)</w:t>
      </w:r>
      <w:r w:rsidRPr="002D05D0">
        <w:rPr>
          <w:rFonts w:ascii="Arial" w:hAnsi="Arial" w:cs="Arial"/>
        </w:rPr>
        <w:t xml:space="preserve"> including ledgers and accoun</w:t>
      </w:r>
      <w:r w:rsidR="00A72306">
        <w:rPr>
          <w:rFonts w:ascii="Arial" w:hAnsi="Arial" w:cs="Arial"/>
        </w:rPr>
        <w:t>ting documents</w:t>
      </w:r>
      <w:r w:rsidR="00300576">
        <w:rPr>
          <w:rFonts w:ascii="Arial" w:hAnsi="Arial" w:cs="Arial"/>
        </w:rPr>
        <w:t>,</w:t>
      </w:r>
      <w:r w:rsidR="003C33AD">
        <w:rPr>
          <w:rFonts w:ascii="Arial" w:hAnsi="Arial" w:cs="Arial"/>
        </w:rPr>
        <w:t xml:space="preserve"> and the calculation of Price Guarantees, Commissions and other fees</w:t>
      </w:r>
      <w:r w:rsidR="00A72306">
        <w:rPr>
          <w:rFonts w:ascii="Arial" w:hAnsi="Arial" w:cs="Arial"/>
        </w:rPr>
        <w:t>;</w:t>
      </w:r>
    </w:p>
    <w:p w14:paraId="57386B77" w14:textId="77777777" w:rsidR="00C22634" w:rsidRPr="00300576" w:rsidRDefault="00FA3DEA" w:rsidP="000A783A">
      <w:pPr>
        <w:numPr>
          <w:ilvl w:val="3"/>
          <w:numId w:val="2"/>
        </w:numPr>
        <w:tabs>
          <w:tab w:val="left" w:pos="709"/>
        </w:tabs>
        <w:spacing w:before="120" w:after="120"/>
        <w:ind w:left="2127" w:hanging="709"/>
        <w:jc w:val="both"/>
        <w:rPr>
          <w:rFonts w:ascii="Arial" w:hAnsi="Arial" w:cs="Arial"/>
        </w:rPr>
      </w:pPr>
      <w:r w:rsidRPr="002D05D0">
        <w:rPr>
          <w:rFonts w:ascii="Arial" w:hAnsi="Arial" w:cs="Arial"/>
        </w:rPr>
        <w:t>complete access to all</w:t>
      </w:r>
      <w:r w:rsidR="00A72306">
        <w:rPr>
          <w:rFonts w:ascii="Arial" w:hAnsi="Arial" w:cs="Arial"/>
        </w:rPr>
        <w:t xml:space="preserve"> data and</w:t>
      </w:r>
      <w:r w:rsidRPr="002D05D0">
        <w:rPr>
          <w:rFonts w:ascii="Arial" w:hAnsi="Arial" w:cs="Arial"/>
        </w:rPr>
        <w:t xml:space="preserve"> </w:t>
      </w:r>
      <w:r w:rsidR="00A72306" w:rsidRPr="00A72306">
        <w:rPr>
          <w:rFonts w:ascii="Arial" w:hAnsi="Arial" w:cs="Arial"/>
        </w:rPr>
        <w:t>documentat</w:t>
      </w:r>
      <w:r w:rsidR="00A72306">
        <w:rPr>
          <w:rFonts w:ascii="Arial" w:hAnsi="Arial" w:cs="Arial"/>
        </w:rPr>
        <w:t xml:space="preserve">ion reasonably required by the </w:t>
      </w:r>
      <w:r w:rsidR="00A72306" w:rsidRPr="00A72306">
        <w:rPr>
          <w:rFonts w:ascii="Arial" w:hAnsi="Arial" w:cs="Arial"/>
        </w:rPr>
        <w:t xml:space="preserve">Auditor to validate the allocation of Unbilled Media, </w:t>
      </w:r>
      <w:r w:rsidR="00A72306">
        <w:rPr>
          <w:rFonts w:ascii="Arial" w:hAnsi="Arial" w:cs="Arial"/>
        </w:rPr>
        <w:lastRenderedPageBreak/>
        <w:t xml:space="preserve">AVBs </w:t>
      </w:r>
      <w:r w:rsidR="00A72306" w:rsidRPr="002D05D0">
        <w:rPr>
          <w:rFonts w:ascii="Arial" w:hAnsi="Arial" w:cs="Arial"/>
        </w:rPr>
        <w:t>(both cash and non cash)</w:t>
      </w:r>
      <w:r w:rsidR="00A72306" w:rsidRPr="00A72306">
        <w:rPr>
          <w:rFonts w:ascii="Arial" w:hAnsi="Arial" w:cs="Arial"/>
        </w:rPr>
        <w:t xml:space="preserve">, Services </w:t>
      </w:r>
      <w:r w:rsidR="00A72306">
        <w:rPr>
          <w:rFonts w:ascii="Arial" w:hAnsi="Arial" w:cs="Arial"/>
        </w:rPr>
        <w:t>not provided at true value</w:t>
      </w:r>
      <w:r w:rsidR="00A72306" w:rsidRPr="00A72306">
        <w:rPr>
          <w:rFonts w:ascii="Arial" w:hAnsi="Arial" w:cs="Arial"/>
        </w:rPr>
        <w:t xml:space="preserve"> an</w:t>
      </w:r>
      <w:r w:rsidR="003C33AD">
        <w:rPr>
          <w:rFonts w:ascii="Arial" w:hAnsi="Arial" w:cs="Arial"/>
        </w:rPr>
        <w:t>d any other discounts, rebates,</w:t>
      </w:r>
      <w:r w:rsidR="00A72306" w:rsidRPr="00A72306">
        <w:rPr>
          <w:rFonts w:ascii="Arial" w:hAnsi="Arial" w:cs="Arial"/>
        </w:rPr>
        <w:t xml:space="preserve"> bonuses, payments, free space, </w:t>
      </w:r>
      <w:r w:rsidR="003C33AD" w:rsidRPr="002D05D0">
        <w:rPr>
          <w:rFonts w:ascii="Arial" w:hAnsi="Arial" w:cs="Arial"/>
        </w:rPr>
        <w:t xml:space="preserve">deal letters, </w:t>
      </w:r>
      <w:r w:rsidR="00A72306" w:rsidRPr="00A72306">
        <w:rPr>
          <w:rFonts w:ascii="Arial" w:hAnsi="Arial" w:cs="Arial"/>
        </w:rPr>
        <w:t>service level agreements, or any other value afforded to the Agency and</w:t>
      </w:r>
      <w:r w:rsidR="00A72306">
        <w:rPr>
          <w:rFonts w:ascii="Arial" w:hAnsi="Arial" w:cs="Arial"/>
        </w:rPr>
        <w:t>/or</w:t>
      </w:r>
      <w:r w:rsidR="00A72306" w:rsidRPr="00A72306">
        <w:rPr>
          <w:rFonts w:ascii="Arial" w:hAnsi="Arial" w:cs="Arial"/>
        </w:rPr>
        <w:t xml:space="preserve"> Agency Group contemporaneously or retrospectively by</w:t>
      </w:r>
      <w:r w:rsidR="00300576">
        <w:rPr>
          <w:rFonts w:ascii="Arial" w:hAnsi="Arial" w:cs="Arial"/>
        </w:rPr>
        <w:t xml:space="preserve"> Media Owners or other vendors</w:t>
      </w:r>
      <w:r w:rsidRPr="00300576">
        <w:rPr>
          <w:rFonts w:ascii="Arial" w:hAnsi="Arial" w:cs="Arial"/>
        </w:rPr>
        <w:t>;</w:t>
      </w:r>
      <w:r w:rsidR="00A72306" w:rsidRPr="00300576">
        <w:rPr>
          <w:rFonts w:ascii="Arial" w:hAnsi="Arial" w:cs="Arial"/>
        </w:rPr>
        <w:t xml:space="preserve"> </w:t>
      </w:r>
    </w:p>
    <w:p w14:paraId="2A7F957D" w14:textId="77777777" w:rsidR="003C33AD" w:rsidRPr="003C33AD" w:rsidRDefault="003C33AD" w:rsidP="000A783A">
      <w:pPr>
        <w:numPr>
          <w:ilvl w:val="2"/>
          <w:numId w:val="2"/>
        </w:numPr>
        <w:tabs>
          <w:tab w:val="left" w:pos="709"/>
        </w:tabs>
        <w:spacing w:before="120" w:after="120"/>
        <w:ind w:left="1418" w:hanging="709"/>
        <w:jc w:val="both"/>
        <w:rPr>
          <w:rFonts w:ascii="Arial" w:hAnsi="Arial" w:cs="Arial"/>
          <w:b/>
        </w:rPr>
      </w:pPr>
      <w:r w:rsidRPr="003C33AD">
        <w:rPr>
          <w:rFonts w:ascii="Arial" w:hAnsi="Arial" w:cs="Arial"/>
        </w:rPr>
        <w:t xml:space="preserve">all Media Placements and any and all other purchases and payments incurred under this </w:t>
      </w:r>
      <w:r>
        <w:rPr>
          <w:rFonts w:ascii="Arial" w:hAnsi="Arial" w:cs="Arial"/>
        </w:rPr>
        <w:t xml:space="preserve">Framework </w:t>
      </w:r>
      <w:r w:rsidRPr="003C33AD">
        <w:rPr>
          <w:rFonts w:ascii="Arial" w:hAnsi="Arial" w:cs="Arial"/>
        </w:rPr>
        <w:t>Agreement</w:t>
      </w:r>
      <w:r>
        <w:rPr>
          <w:rFonts w:ascii="Arial" w:hAnsi="Arial" w:cs="Arial"/>
        </w:rPr>
        <w:t xml:space="preserve"> and/or any Call-Off </w:t>
      </w:r>
      <w:r w:rsidR="001A023F">
        <w:rPr>
          <w:rFonts w:ascii="Arial" w:hAnsi="Arial" w:cs="Arial"/>
        </w:rPr>
        <w:t>Contract</w:t>
      </w:r>
      <w:r w:rsidR="001A023F" w:rsidRPr="003C33AD">
        <w:rPr>
          <w:rFonts w:ascii="Arial" w:hAnsi="Arial" w:cs="Arial"/>
        </w:rPr>
        <w:t xml:space="preserve"> </w:t>
      </w:r>
      <w:r w:rsidRPr="003C33AD">
        <w:rPr>
          <w:rFonts w:ascii="Arial" w:hAnsi="Arial" w:cs="Arial"/>
        </w:rPr>
        <w:t>and the financial records showing such transactions</w:t>
      </w:r>
      <w:r>
        <w:rPr>
          <w:rFonts w:ascii="Arial" w:hAnsi="Arial" w:cs="Arial"/>
        </w:rPr>
        <w:t>;</w:t>
      </w:r>
    </w:p>
    <w:p w14:paraId="7B96AD68" w14:textId="77777777" w:rsidR="003C33AD" w:rsidRPr="003C33AD" w:rsidRDefault="003C33AD" w:rsidP="000A783A">
      <w:pPr>
        <w:numPr>
          <w:ilvl w:val="2"/>
          <w:numId w:val="2"/>
        </w:numPr>
        <w:tabs>
          <w:tab w:val="left" w:pos="709"/>
        </w:tabs>
        <w:spacing w:before="120" w:after="120"/>
        <w:ind w:left="1418" w:hanging="709"/>
        <w:jc w:val="both"/>
        <w:rPr>
          <w:rFonts w:ascii="Arial" w:hAnsi="Arial" w:cs="Arial"/>
          <w:b/>
        </w:rPr>
      </w:pPr>
      <w:r>
        <w:rPr>
          <w:rFonts w:ascii="Arial" w:hAnsi="Arial" w:cs="Arial"/>
        </w:rPr>
        <w:t xml:space="preserve">all </w:t>
      </w:r>
      <w:r w:rsidRPr="003C33AD">
        <w:rPr>
          <w:rFonts w:ascii="Arial" w:hAnsi="Arial" w:cs="Arial"/>
        </w:rPr>
        <w:t>contracts and all other documentation (including purchase orders) between the Agency and Agency Group and Media Owners relating to the Client, the Media Placements, any AVBs and Unbilled Media</w:t>
      </w:r>
      <w:r>
        <w:rPr>
          <w:rFonts w:ascii="Arial" w:hAnsi="Arial" w:cs="Arial"/>
        </w:rPr>
        <w:t>;</w:t>
      </w:r>
    </w:p>
    <w:p w14:paraId="5E87562E" w14:textId="77777777" w:rsidR="003C33AD" w:rsidRPr="003C33AD" w:rsidRDefault="003C33AD" w:rsidP="000A783A">
      <w:pPr>
        <w:numPr>
          <w:ilvl w:val="2"/>
          <w:numId w:val="2"/>
        </w:numPr>
        <w:tabs>
          <w:tab w:val="left" w:pos="709"/>
        </w:tabs>
        <w:spacing w:before="120" w:after="120"/>
        <w:ind w:left="1418" w:hanging="709"/>
        <w:jc w:val="both"/>
        <w:rPr>
          <w:rFonts w:ascii="Arial" w:hAnsi="Arial" w:cs="Arial"/>
          <w:b/>
        </w:rPr>
      </w:pPr>
      <w:r w:rsidRPr="003C33AD">
        <w:rPr>
          <w:rFonts w:ascii="Arial" w:hAnsi="Arial" w:cs="Arial"/>
        </w:rPr>
        <w:t>all data, contracts, terms and conditions, purchases, sales and payments (received or incurred) relating to the purchase and sale of Media Placements by way of all media and technology owned by the Agency Group and third party technologies which enable the purchase of programmatically traded media and data, including but not limited to agency trading desks, demand-side platforms, re-targeting companies and advertising networks</w:t>
      </w:r>
      <w:r>
        <w:rPr>
          <w:rFonts w:ascii="Arial" w:hAnsi="Arial" w:cs="Arial"/>
        </w:rPr>
        <w:t>;</w:t>
      </w:r>
    </w:p>
    <w:p w14:paraId="09021607" w14:textId="77777777" w:rsidR="000A7B2B" w:rsidRDefault="000A7B2B"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any Services that have been sub-contracted out</w:t>
      </w:r>
      <w:r>
        <w:rPr>
          <w:rFonts w:ascii="Arial" w:hAnsi="Arial" w:cs="Arial"/>
        </w:rPr>
        <w:t xml:space="preserve"> (including to members of the Agency Group) – including how media is being purchased and where it is being purchased from;</w:t>
      </w:r>
      <w:r w:rsidRPr="00DF6D2A">
        <w:rPr>
          <w:rFonts w:ascii="Arial" w:hAnsi="Arial" w:cs="Arial"/>
        </w:rPr>
        <w:t xml:space="preserve"> </w:t>
      </w:r>
    </w:p>
    <w:p w14:paraId="3013D2ED" w14:textId="77777777" w:rsidR="00A72306" w:rsidRDefault="00C22634" w:rsidP="000A783A">
      <w:pPr>
        <w:numPr>
          <w:ilvl w:val="2"/>
          <w:numId w:val="2"/>
        </w:numPr>
        <w:tabs>
          <w:tab w:val="left" w:pos="709"/>
        </w:tabs>
        <w:spacing w:before="120" w:after="120"/>
        <w:ind w:left="1418" w:hanging="709"/>
        <w:jc w:val="both"/>
        <w:rPr>
          <w:rFonts w:ascii="Arial" w:hAnsi="Arial" w:cs="Arial"/>
          <w:b/>
        </w:rPr>
      </w:pPr>
      <w:r w:rsidRPr="00C22634">
        <w:rPr>
          <w:rFonts w:ascii="Arial" w:hAnsi="Arial" w:cs="Arial"/>
        </w:rPr>
        <w:t>Self</w:t>
      </w:r>
      <w:r w:rsidR="00CE5E67">
        <w:rPr>
          <w:rFonts w:ascii="Arial" w:hAnsi="Arial" w:cs="Arial"/>
        </w:rPr>
        <w:t>-</w:t>
      </w:r>
      <w:r w:rsidRPr="00C22634">
        <w:rPr>
          <w:rFonts w:ascii="Arial" w:hAnsi="Arial" w:cs="Arial"/>
        </w:rPr>
        <w:t>Audit Certificate</w:t>
      </w:r>
      <w:r w:rsidR="00A47307">
        <w:rPr>
          <w:rFonts w:ascii="Arial" w:hAnsi="Arial" w:cs="Arial"/>
        </w:rPr>
        <w:t>(s)</w:t>
      </w:r>
      <w:r w:rsidRPr="00C22634">
        <w:rPr>
          <w:rFonts w:ascii="Arial" w:hAnsi="Arial" w:cs="Arial"/>
        </w:rPr>
        <w:t xml:space="preserve"> and supporting Audit Report</w:t>
      </w:r>
      <w:r w:rsidR="00A47307">
        <w:rPr>
          <w:rFonts w:ascii="Arial" w:hAnsi="Arial" w:cs="Arial"/>
        </w:rPr>
        <w:t>(s)</w:t>
      </w:r>
      <w:r w:rsidR="00A72306">
        <w:rPr>
          <w:rFonts w:ascii="Arial" w:hAnsi="Arial" w:cs="Arial"/>
        </w:rPr>
        <w:t>;</w:t>
      </w:r>
      <w:r w:rsidR="003C33AD">
        <w:rPr>
          <w:rFonts w:ascii="Arial" w:hAnsi="Arial" w:cs="Arial"/>
        </w:rPr>
        <w:t xml:space="preserve"> and</w:t>
      </w:r>
    </w:p>
    <w:p w14:paraId="038F9369" w14:textId="77777777" w:rsidR="00CC2CFA" w:rsidRPr="00A72306" w:rsidRDefault="00A72306" w:rsidP="000A783A">
      <w:pPr>
        <w:numPr>
          <w:ilvl w:val="2"/>
          <w:numId w:val="2"/>
        </w:numPr>
        <w:tabs>
          <w:tab w:val="left" w:pos="709"/>
        </w:tabs>
        <w:spacing w:before="120" w:after="120"/>
        <w:ind w:left="1418" w:hanging="709"/>
        <w:jc w:val="both"/>
        <w:rPr>
          <w:rFonts w:ascii="Arial" w:hAnsi="Arial" w:cs="Arial"/>
          <w:b/>
        </w:rPr>
      </w:pPr>
      <w:r w:rsidRPr="00A72306">
        <w:rPr>
          <w:rFonts w:ascii="Arial" w:hAnsi="Arial" w:cs="Arial"/>
        </w:rPr>
        <w:t xml:space="preserve">any other records reasonably required to audit compliance with the terms of this </w:t>
      </w:r>
      <w:r>
        <w:rPr>
          <w:rFonts w:ascii="Arial" w:hAnsi="Arial" w:cs="Arial"/>
        </w:rPr>
        <w:t xml:space="preserve">Framework </w:t>
      </w:r>
      <w:r w:rsidRPr="00A72306">
        <w:rPr>
          <w:rFonts w:ascii="Arial" w:hAnsi="Arial" w:cs="Arial"/>
        </w:rPr>
        <w:t>Agreement</w:t>
      </w:r>
      <w:r>
        <w:rPr>
          <w:rFonts w:ascii="Arial" w:hAnsi="Arial" w:cs="Arial"/>
        </w:rPr>
        <w:t xml:space="preserve"> and/or a Call-Off Contract</w:t>
      </w:r>
      <w:r w:rsidR="00DF6D2A" w:rsidRPr="00A72306">
        <w:rPr>
          <w:rFonts w:ascii="Arial" w:hAnsi="Arial" w:cs="Arial"/>
        </w:rPr>
        <w:t xml:space="preserve">. </w:t>
      </w:r>
    </w:p>
    <w:p w14:paraId="3616D74C" w14:textId="77777777" w:rsidR="00D66425" w:rsidRPr="0043767C" w:rsidRDefault="00D66425" w:rsidP="000A783A">
      <w:pPr>
        <w:tabs>
          <w:tab w:val="left" w:pos="709"/>
        </w:tabs>
        <w:spacing w:before="120" w:after="120"/>
        <w:jc w:val="both"/>
        <w:outlineLvl w:val="0"/>
        <w:rPr>
          <w:rFonts w:ascii="Arial" w:hAnsi="Arial" w:cs="Arial"/>
          <w:b/>
        </w:rPr>
      </w:pPr>
      <w:r>
        <w:rPr>
          <w:rFonts w:ascii="Arial" w:hAnsi="Arial" w:cs="Arial"/>
          <w:b/>
        </w:rPr>
        <w:t xml:space="preserve">General </w:t>
      </w:r>
      <w:r w:rsidRPr="0043767C">
        <w:rPr>
          <w:rFonts w:ascii="Arial" w:hAnsi="Arial" w:cs="Arial"/>
          <w:b/>
        </w:rPr>
        <w:t>Audit</w:t>
      </w:r>
      <w:r>
        <w:rPr>
          <w:rFonts w:ascii="Arial" w:hAnsi="Arial" w:cs="Arial"/>
          <w:b/>
        </w:rPr>
        <w:t>s</w:t>
      </w:r>
    </w:p>
    <w:p w14:paraId="254E4246" w14:textId="77777777" w:rsidR="00F36A76" w:rsidRDefault="00DF6D2A" w:rsidP="000A783A">
      <w:pPr>
        <w:numPr>
          <w:ilvl w:val="1"/>
          <w:numId w:val="2"/>
        </w:numPr>
        <w:tabs>
          <w:tab w:val="left" w:pos="709"/>
        </w:tabs>
        <w:spacing w:before="120" w:after="120"/>
        <w:ind w:left="709" w:hanging="709"/>
        <w:jc w:val="both"/>
        <w:rPr>
          <w:rFonts w:ascii="Arial" w:hAnsi="Arial" w:cs="Arial"/>
        </w:rPr>
      </w:pPr>
      <w:bookmarkStart w:id="83" w:name="id.3fwokq0" w:colFirst="0" w:colLast="0"/>
      <w:bookmarkEnd w:id="83"/>
      <w:r w:rsidRPr="00DF6D2A">
        <w:rPr>
          <w:rFonts w:ascii="Arial" w:hAnsi="Arial" w:cs="Arial"/>
        </w:rPr>
        <w:t xml:space="preserve">The Agency shall provide CCS with a completed Self-Audit Certificate, in the </w:t>
      </w:r>
      <w:r w:rsidR="00187C9C">
        <w:rPr>
          <w:rFonts w:ascii="Arial" w:hAnsi="Arial" w:cs="Arial"/>
        </w:rPr>
        <w:t>f</w:t>
      </w:r>
      <w:r w:rsidRPr="00DF6D2A">
        <w:rPr>
          <w:rFonts w:ascii="Arial" w:hAnsi="Arial" w:cs="Arial"/>
        </w:rPr>
        <w:t>orm set out in Framework Schedule 6 (Annual Self-Audit Certificate), in respect of each Contract Year of this Framework Agreement. In completing the Self-Audit Certificate, the Agency shall confirm that it has reviewed a representative sample of Orders to provide assurance that:</w:t>
      </w:r>
    </w:p>
    <w:p w14:paraId="46512BBB" w14:textId="77777777" w:rsidR="00F36A76" w:rsidRDefault="00F36A76" w:rsidP="000A783A">
      <w:pPr>
        <w:numPr>
          <w:ilvl w:val="2"/>
          <w:numId w:val="2"/>
        </w:numPr>
        <w:tabs>
          <w:tab w:val="left" w:pos="709"/>
        </w:tabs>
        <w:spacing w:before="120" w:after="120"/>
        <w:ind w:left="1418" w:hanging="709"/>
        <w:jc w:val="both"/>
        <w:rPr>
          <w:rFonts w:ascii="Arial" w:hAnsi="Arial" w:cs="Arial"/>
        </w:rPr>
      </w:pPr>
      <w:r>
        <w:rPr>
          <w:rFonts w:ascii="Arial" w:hAnsi="Arial" w:cs="Arial"/>
        </w:rPr>
        <w:tab/>
      </w:r>
      <w:r w:rsidR="00DF6D2A" w:rsidRPr="00F36A76">
        <w:rPr>
          <w:rFonts w:ascii="Arial" w:hAnsi="Arial" w:cs="Arial"/>
        </w:rPr>
        <w:t>all Orders are clearly identified in the Agency’s order processing/ invoicing systems as Orders under the Framework</w:t>
      </w:r>
    </w:p>
    <w:p w14:paraId="33077688" w14:textId="77777777" w:rsidR="00F36A76" w:rsidRDefault="00F36A76" w:rsidP="000A783A">
      <w:pPr>
        <w:numPr>
          <w:ilvl w:val="2"/>
          <w:numId w:val="2"/>
        </w:numPr>
        <w:tabs>
          <w:tab w:val="left" w:pos="709"/>
        </w:tabs>
        <w:spacing w:before="120" w:after="120"/>
        <w:ind w:left="1418" w:hanging="709"/>
        <w:jc w:val="both"/>
        <w:rPr>
          <w:rFonts w:ascii="Arial" w:hAnsi="Arial" w:cs="Arial"/>
        </w:rPr>
      </w:pPr>
      <w:r>
        <w:rPr>
          <w:rFonts w:ascii="Arial" w:hAnsi="Arial" w:cs="Arial"/>
        </w:rPr>
        <w:tab/>
      </w:r>
      <w:r w:rsidR="00DF6D2A" w:rsidRPr="00DF6D2A">
        <w:rPr>
          <w:rFonts w:ascii="Arial" w:hAnsi="Arial" w:cs="Arial"/>
        </w:rPr>
        <w:t>where required, Orders are correctly reported in the MI returns</w:t>
      </w:r>
    </w:p>
    <w:p w14:paraId="405B11D4" w14:textId="77777777" w:rsidR="00F36A76" w:rsidRDefault="00F36A76" w:rsidP="000A783A">
      <w:pPr>
        <w:numPr>
          <w:ilvl w:val="2"/>
          <w:numId w:val="2"/>
        </w:numPr>
        <w:tabs>
          <w:tab w:val="left" w:pos="709"/>
        </w:tabs>
        <w:spacing w:before="120" w:after="120"/>
        <w:ind w:left="1418" w:hanging="709"/>
        <w:jc w:val="both"/>
        <w:rPr>
          <w:rFonts w:ascii="Arial" w:hAnsi="Arial" w:cs="Arial"/>
        </w:rPr>
      </w:pPr>
      <w:r>
        <w:rPr>
          <w:rFonts w:ascii="Arial" w:hAnsi="Arial" w:cs="Arial"/>
        </w:rPr>
        <w:tab/>
      </w:r>
      <w:r w:rsidR="00DF6D2A" w:rsidRPr="00DF6D2A">
        <w:rPr>
          <w:rFonts w:ascii="Arial" w:hAnsi="Arial" w:cs="Arial"/>
        </w:rPr>
        <w:t>all related invoices are completely and accurately included in the MI returns, and</w:t>
      </w:r>
    </w:p>
    <w:p w14:paraId="00C7C45E" w14:textId="252288DA" w:rsidR="00CC2CFA" w:rsidRPr="00DF6D2A" w:rsidRDefault="00F36A76" w:rsidP="000A783A">
      <w:pPr>
        <w:numPr>
          <w:ilvl w:val="2"/>
          <w:numId w:val="2"/>
        </w:numPr>
        <w:tabs>
          <w:tab w:val="left" w:pos="709"/>
        </w:tabs>
        <w:spacing w:before="120" w:after="120"/>
        <w:ind w:left="1418" w:hanging="709"/>
        <w:jc w:val="both"/>
        <w:rPr>
          <w:rFonts w:ascii="Arial" w:hAnsi="Arial" w:cs="Arial"/>
        </w:rPr>
      </w:pPr>
      <w:r>
        <w:rPr>
          <w:rFonts w:ascii="Arial" w:hAnsi="Arial" w:cs="Arial"/>
        </w:rPr>
        <w:tab/>
      </w:r>
      <w:r w:rsidR="00DF6D2A" w:rsidRPr="00DF6D2A">
        <w:rPr>
          <w:rFonts w:ascii="Arial" w:hAnsi="Arial" w:cs="Arial"/>
        </w:rPr>
        <w:t>all Charges comply with Framework requirements on maximum mark-ups, discounts, charge rates, fixed quotes (as applicable).</w:t>
      </w:r>
    </w:p>
    <w:p w14:paraId="0AC4EF2B"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Self-Audit Certificates must be completed by a responsible senior member of the Agency’s management team or by the Agency’s external auditor. The signatory must be professionally qualified in a relevant financial discipline.</w:t>
      </w:r>
    </w:p>
    <w:p w14:paraId="4017EDC2" w14:textId="32D96D8A" w:rsidR="00F36A76" w:rsidRDefault="00DF6D2A" w:rsidP="000A783A">
      <w:pPr>
        <w:numPr>
          <w:ilvl w:val="1"/>
          <w:numId w:val="2"/>
        </w:numPr>
        <w:tabs>
          <w:tab w:val="left" w:pos="709"/>
        </w:tabs>
        <w:spacing w:before="120" w:after="120"/>
        <w:ind w:left="709" w:hanging="709"/>
        <w:jc w:val="both"/>
        <w:rPr>
          <w:rFonts w:ascii="Arial" w:hAnsi="Arial" w:cs="Arial"/>
        </w:rPr>
      </w:pPr>
      <w:bookmarkStart w:id="84" w:name="id.1v1yuxt" w:colFirst="0" w:colLast="0"/>
      <w:bookmarkEnd w:id="84"/>
      <w:r w:rsidRPr="00DF6D2A">
        <w:rPr>
          <w:rFonts w:ascii="Arial" w:hAnsi="Arial" w:cs="Arial"/>
        </w:rPr>
        <w:lastRenderedPageBreak/>
        <w:t xml:space="preserve">At CCS’ request, the Agency shall </w:t>
      </w:r>
      <w:r w:rsidR="00C0069C">
        <w:rPr>
          <w:rFonts w:ascii="Arial" w:hAnsi="Arial" w:cs="Arial"/>
        </w:rPr>
        <w:t xml:space="preserve">(and shall procure that all members of the Agency Group shall) </w:t>
      </w:r>
      <w:r w:rsidRPr="00DF6D2A">
        <w:rPr>
          <w:rFonts w:ascii="Arial" w:hAnsi="Arial" w:cs="Arial"/>
        </w:rPr>
        <w:t>allow CCS, any relevant Client, the National Audit Office and/or auditor appointed by the Audit Commission (</w:t>
      </w:r>
      <w:r w:rsidR="00CA0D5A">
        <w:rPr>
          <w:rFonts w:ascii="Arial" w:hAnsi="Arial" w:cs="Arial"/>
        </w:rPr>
        <w:t xml:space="preserve">together </w:t>
      </w:r>
      <w:r w:rsidRPr="00DF6D2A">
        <w:rPr>
          <w:rFonts w:ascii="Arial" w:hAnsi="Arial" w:cs="Arial"/>
        </w:rPr>
        <w:t>“</w:t>
      </w:r>
      <w:r w:rsidRPr="0043767C">
        <w:rPr>
          <w:rFonts w:ascii="Arial" w:hAnsi="Arial" w:cs="Arial"/>
          <w:b/>
        </w:rPr>
        <w:t>Auditors</w:t>
      </w:r>
      <w:r w:rsidRPr="00DF6D2A">
        <w:rPr>
          <w:rFonts w:ascii="Arial" w:hAnsi="Arial" w:cs="Arial"/>
        </w:rPr>
        <w:t>”</w:t>
      </w:r>
      <w:r w:rsidR="00CA0D5A">
        <w:rPr>
          <w:rFonts w:ascii="Arial" w:hAnsi="Arial" w:cs="Arial"/>
        </w:rPr>
        <w:t xml:space="preserve"> save as otherwise set out in Clause </w:t>
      </w:r>
      <w:r w:rsidR="0046773A">
        <w:rPr>
          <w:rFonts w:ascii="Arial" w:hAnsi="Arial" w:cs="Arial"/>
        </w:rPr>
        <w:fldChar w:fldCharType="begin"/>
      </w:r>
      <w:r w:rsidR="0046773A">
        <w:rPr>
          <w:rFonts w:ascii="Arial" w:hAnsi="Arial" w:cs="Arial"/>
        </w:rPr>
        <w:instrText xml:space="preserve"> REF _Ref501401996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7.13</w:t>
      </w:r>
      <w:r w:rsidR="0046773A">
        <w:rPr>
          <w:rFonts w:ascii="Arial" w:hAnsi="Arial" w:cs="Arial"/>
        </w:rPr>
        <w:fldChar w:fldCharType="end"/>
      </w:r>
      <w:r w:rsidRPr="00DF6D2A">
        <w:rPr>
          <w:rFonts w:ascii="Arial" w:hAnsi="Arial" w:cs="Arial"/>
        </w:rPr>
        <w:t xml:space="preserve">) and their respective representatives access to the </w:t>
      </w:r>
      <w:r w:rsidR="00CD24A7">
        <w:rPr>
          <w:rFonts w:ascii="Arial" w:hAnsi="Arial" w:cs="Arial"/>
        </w:rPr>
        <w:t>Records</w:t>
      </w:r>
      <w:r w:rsidRPr="00DF6D2A">
        <w:rPr>
          <w:rFonts w:ascii="Arial" w:hAnsi="Arial" w:cs="Arial"/>
        </w:rPr>
        <w:t xml:space="preserve"> </w:t>
      </w:r>
      <w:r w:rsidR="00C0069C">
        <w:rPr>
          <w:rFonts w:ascii="Arial" w:hAnsi="Arial" w:cs="Arial"/>
        </w:rPr>
        <w:t xml:space="preserve">at a frequency and in a form and format acceptable to </w:t>
      </w:r>
      <w:r w:rsidR="00BD53B1">
        <w:rPr>
          <w:rFonts w:ascii="Arial" w:hAnsi="Arial" w:cs="Arial"/>
        </w:rPr>
        <w:t>CCS</w:t>
      </w:r>
      <w:r w:rsidR="00C0069C">
        <w:rPr>
          <w:rFonts w:ascii="Arial" w:hAnsi="Arial" w:cs="Arial"/>
        </w:rPr>
        <w:t xml:space="preserve"> (acting reasonably)</w:t>
      </w:r>
      <w:r w:rsidRPr="00DF6D2A">
        <w:rPr>
          <w:rFonts w:ascii="Arial" w:hAnsi="Arial" w:cs="Arial"/>
        </w:rPr>
        <w:t xml:space="preserve">. </w:t>
      </w:r>
      <w:r w:rsidR="00C0069C">
        <w:rPr>
          <w:rFonts w:ascii="Arial" w:hAnsi="Arial" w:cs="Arial"/>
        </w:rPr>
        <w:t xml:space="preserve">Where the Agency provides online access to Records (at the request of CCS), the Agency shall provide appropriate training to </w:t>
      </w:r>
      <w:r w:rsidR="00BD53B1">
        <w:rPr>
          <w:rFonts w:ascii="Arial" w:hAnsi="Arial" w:cs="Arial"/>
        </w:rPr>
        <w:t>CCS</w:t>
      </w:r>
      <w:r w:rsidR="00C0069C">
        <w:rPr>
          <w:rFonts w:ascii="Arial" w:hAnsi="Arial" w:cs="Arial"/>
        </w:rPr>
        <w:t xml:space="preserve">' staff and a reasonable level of ongoing technical support. </w:t>
      </w:r>
      <w:r w:rsidRPr="00DF6D2A">
        <w:rPr>
          <w:rFonts w:ascii="Arial" w:hAnsi="Arial" w:cs="Arial"/>
        </w:rPr>
        <w:t xml:space="preserve">It will also provide copies of </w:t>
      </w:r>
      <w:r w:rsidR="00CD24A7">
        <w:rPr>
          <w:rFonts w:ascii="Arial" w:hAnsi="Arial" w:cs="Arial"/>
        </w:rPr>
        <w:t>the Records</w:t>
      </w:r>
      <w:r w:rsidRPr="00DF6D2A">
        <w:rPr>
          <w:rFonts w:ascii="Arial" w:hAnsi="Arial" w:cs="Arial"/>
        </w:rPr>
        <w:t xml:space="preserve"> as required by any of these organisations, to allow them to carry out an inspection to: </w:t>
      </w:r>
    </w:p>
    <w:p w14:paraId="7109061A" w14:textId="4585DE40"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verify the accuracy of Charges (and proposed or actual variations to them in accordance with this Framework Agreement)</w:t>
      </w:r>
      <w:r w:rsidR="00B33970" w:rsidRPr="005212F8">
        <w:rPr>
          <w:rFonts w:ascii="Arial" w:hAnsi="Arial" w:cs="Arial"/>
        </w:rPr>
        <w:t>;</w:t>
      </w:r>
    </w:p>
    <w:p w14:paraId="023BF4B5"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verify the costs of the Agency (including the costs of all sub-contractors and any third party suppliers</w:t>
      </w:r>
      <w:r w:rsidR="00CD24A7" w:rsidRPr="005212F8">
        <w:rPr>
          <w:rFonts w:ascii="Arial" w:hAnsi="Arial" w:cs="Arial"/>
        </w:rPr>
        <w:t>, including members of the Agency Group</w:t>
      </w:r>
      <w:r w:rsidRPr="005212F8">
        <w:rPr>
          <w:rFonts w:ascii="Arial" w:hAnsi="Arial" w:cs="Arial"/>
        </w:rPr>
        <w:t>)</w:t>
      </w:r>
      <w:r w:rsidR="00B33970" w:rsidRPr="005212F8">
        <w:rPr>
          <w:rFonts w:ascii="Arial" w:hAnsi="Arial" w:cs="Arial"/>
        </w:rPr>
        <w:t>;</w:t>
      </w:r>
    </w:p>
    <w:p w14:paraId="51276E8A"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review any books of accounts kept by the Agency in connection with the provision of the Services</w:t>
      </w:r>
      <w:r w:rsidR="00B33970" w:rsidRPr="005212F8">
        <w:rPr>
          <w:rFonts w:ascii="Arial" w:hAnsi="Arial" w:cs="Arial"/>
        </w:rPr>
        <w:t>;</w:t>
      </w:r>
    </w:p>
    <w:p w14:paraId="70C8731B"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verify the accuracy and completeness of the MI</w:t>
      </w:r>
      <w:r w:rsidR="001A023F" w:rsidRPr="005212F8">
        <w:rPr>
          <w:rFonts w:ascii="Arial" w:hAnsi="Arial" w:cs="Arial"/>
        </w:rPr>
        <w:t xml:space="preserve"> that</w:t>
      </w:r>
      <w:r w:rsidRPr="005212F8">
        <w:rPr>
          <w:rFonts w:ascii="Arial" w:hAnsi="Arial" w:cs="Arial"/>
        </w:rPr>
        <w:t xml:space="preserve"> the Agency has provided</w:t>
      </w:r>
      <w:r w:rsidR="00B33970" w:rsidRPr="005212F8">
        <w:rPr>
          <w:rFonts w:ascii="Arial" w:hAnsi="Arial" w:cs="Arial"/>
        </w:rPr>
        <w:t>;</w:t>
      </w:r>
      <w:r w:rsidRPr="005212F8">
        <w:rPr>
          <w:rFonts w:ascii="Arial" w:hAnsi="Arial" w:cs="Arial"/>
        </w:rPr>
        <w:t xml:space="preserve"> </w:t>
      </w:r>
    </w:p>
    <w:p w14:paraId="54F4D4E2"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verify the Open Book Data</w:t>
      </w:r>
      <w:r w:rsidR="00B33970" w:rsidRPr="005212F8">
        <w:rPr>
          <w:rFonts w:ascii="Arial" w:hAnsi="Arial" w:cs="Arial"/>
        </w:rPr>
        <w:t>;</w:t>
      </w:r>
    </w:p>
    <w:p w14:paraId="4F97C887"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ensure that the Agency is complying with its obligations under this Framework Agreement and any Call-Off Contract</w:t>
      </w:r>
      <w:r w:rsidR="00B33970" w:rsidRPr="005212F8">
        <w:rPr>
          <w:rFonts w:ascii="Arial" w:hAnsi="Arial" w:cs="Arial"/>
        </w:rPr>
        <w:t>;</w:t>
      </w:r>
      <w:r w:rsidRPr="005212F8">
        <w:rPr>
          <w:rFonts w:ascii="Arial" w:hAnsi="Arial" w:cs="Arial"/>
        </w:rPr>
        <w:t xml:space="preserve"> </w:t>
      </w:r>
    </w:p>
    <w:p w14:paraId="0CF4C880"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identify or investigate actual or suspected Prohibited Acts, impropriety or accounting mistakes or any breach or threatened breach of security. In these circumstances CCS is not obliged to inform the Agency of the purpose or objective of its investigations</w:t>
      </w:r>
      <w:r w:rsidR="00B33970" w:rsidRPr="005212F8">
        <w:rPr>
          <w:rFonts w:ascii="Arial" w:hAnsi="Arial" w:cs="Arial"/>
        </w:rPr>
        <w:t>;</w:t>
      </w:r>
    </w:p>
    <w:p w14:paraId="25BC87BB"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 xml:space="preserve">review the integrity, confidentiality and security of </w:t>
      </w:r>
      <w:r w:rsidR="00BD53B1" w:rsidRPr="005212F8">
        <w:rPr>
          <w:rFonts w:ascii="Arial" w:hAnsi="Arial" w:cs="Arial"/>
        </w:rPr>
        <w:t>CCS</w:t>
      </w:r>
      <w:r w:rsidRPr="005212F8">
        <w:rPr>
          <w:rFonts w:ascii="Arial" w:hAnsi="Arial" w:cs="Arial"/>
        </w:rPr>
        <w:t xml:space="preserve"> Personal Data held or used by the Agency</w:t>
      </w:r>
      <w:r w:rsidR="00B33970" w:rsidRPr="005212F8">
        <w:rPr>
          <w:rFonts w:ascii="Arial" w:hAnsi="Arial" w:cs="Arial"/>
        </w:rPr>
        <w:t>;</w:t>
      </w:r>
    </w:p>
    <w:p w14:paraId="4CAFD15F"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review the Agency's compliance with Data Protection Legislation</w:t>
      </w:r>
      <w:r w:rsidR="00B33970" w:rsidRPr="005212F8">
        <w:rPr>
          <w:rFonts w:ascii="Arial" w:hAnsi="Arial" w:cs="Arial"/>
        </w:rPr>
        <w:t>;</w:t>
      </w:r>
      <w:r w:rsidRPr="005212F8">
        <w:rPr>
          <w:rFonts w:ascii="Arial" w:hAnsi="Arial" w:cs="Arial"/>
        </w:rPr>
        <w:t xml:space="preserve"> </w:t>
      </w:r>
    </w:p>
    <w:p w14:paraId="10000B72"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obtain such information as is necessary to fulfil CCS’ obligations to supply information for parliamentary, ministerial, judicial or administrative purposes including the supply of information to the Comptroller and Auditor General</w:t>
      </w:r>
      <w:r w:rsidR="00B33970" w:rsidRPr="005212F8">
        <w:rPr>
          <w:rFonts w:ascii="Arial" w:hAnsi="Arial" w:cs="Arial"/>
        </w:rPr>
        <w:t>;</w:t>
      </w:r>
    </w:p>
    <w:p w14:paraId="6CC3D766"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carry out CCS’ own internal and statutory audits and to prepare, examine and/or certify CCS’ annual and interim reports and accounts</w:t>
      </w:r>
      <w:r w:rsidR="00B33970" w:rsidRPr="005212F8">
        <w:rPr>
          <w:rFonts w:ascii="Arial" w:hAnsi="Arial" w:cs="Arial"/>
        </w:rPr>
        <w:t>;</w:t>
      </w:r>
    </w:p>
    <w:p w14:paraId="302B4CBB" w14:textId="77777777" w:rsid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 xml:space="preserve">enable the National Audit Office to carry out an examination pursuant to </w:t>
      </w:r>
      <w:r w:rsidR="0028570E" w:rsidRPr="005212F8">
        <w:rPr>
          <w:rFonts w:ascii="Arial" w:hAnsi="Arial" w:cs="Arial"/>
        </w:rPr>
        <w:fldChar w:fldCharType="begin">
          <w:fldData xml:space="preserve">dgAxAHwAMQAwADAAMAA2AHwAcwBlAGMAdABpAG8AbgAgADYAKAAxACkAIABvAGYAIAB0AGgAZQAg
AE4AYQB0AGkAbwBuAGEAbAAgAEEAdQBkAGkAdAAgAEEAYwB0ACAAMQA5ADgAMwB8AEIARQBTAFQA
QgBMAFMARQBDAFQASQBPAE4AMQA0ADMAOAAwADQAfAB8AA==
</w:fldData>
        </w:fldChar>
      </w:r>
      <w:r w:rsidR="0028570E" w:rsidRPr="005212F8">
        <w:rPr>
          <w:rFonts w:ascii="Arial" w:hAnsi="Arial" w:cs="Arial"/>
        </w:rPr>
        <w:instrText xml:space="preserve"> ADDIN CiteCheck Marker </w:instrText>
      </w:r>
      <w:r w:rsidR="0028570E" w:rsidRPr="005212F8">
        <w:rPr>
          <w:rFonts w:ascii="Arial" w:hAnsi="Arial" w:cs="Arial"/>
        </w:rPr>
      </w:r>
      <w:r w:rsidR="0028570E" w:rsidRPr="005212F8">
        <w:rPr>
          <w:rFonts w:ascii="Arial" w:hAnsi="Arial" w:cs="Arial"/>
        </w:rPr>
        <w:fldChar w:fldCharType="end"/>
      </w:r>
      <w:r w:rsidRPr="005212F8">
        <w:rPr>
          <w:rFonts w:ascii="Arial" w:hAnsi="Arial" w:cs="Arial"/>
        </w:rPr>
        <w:t>section 6(1) of the National Audit Act 1983 of the economy, efficiency and effectiveness with which CCS has used its resources, and</w:t>
      </w:r>
    </w:p>
    <w:p w14:paraId="082B7256" w14:textId="77777777" w:rsidR="00CC2CFA"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receive from the Agency on request summaries of all central government public sector expenditure placed with the Agency including through routes outside of th</w:t>
      </w:r>
      <w:r w:rsidR="00CD24A7" w:rsidRPr="005212F8">
        <w:rPr>
          <w:rFonts w:ascii="Arial" w:hAnsi="Arial" w:cs="Arial"/>
        </w:rPr>
        <w:t>is</w:t>
      </w:r>
      <w:r w:rsidRPr="005212F8">
        <w:rPr>
          <w:rFonts w:ascii="Arial" w:hAnsi="Arial" w:cs="Arial"/>
        </w:rPr>
        <w:t xml:space="preserve"> Framework</w:t>
      </w:r>
      <w:r w:rsidR="00CD24A7" w:rsidRPr="005212F8">
        <w:rPr>
          <w:rFonts w:ascii="Arial" w:hAnsi="Arial" w:cs="Arial"/>
        </w:rPr>
        <w:t xml:space="preserve"> Agreement</w:t>
      </w:r>
      <w:r w:rsidRPr="005212F8">
        <w:rPr>
          <w:rFonts w:ascii="Arial" w:hAnsi="Arial" w:cs="Arial"/>
        </w:rPr>
        <w:t xml:space="preserve">. This is to verify that the </w:t>
      </w:r>
      <w:r w:rsidRPr="005212F8">
        <w:rPr>
          <w:rFonts w:ascii="Arial" w:hAnsi="Arial" w:cs="Arial"/>
        </w:rPr>
        <w:lastRenderedPageBreak/>
        <w:t>Agency’s practice is consistent with the Government’s transparency agenda which requires all public sector bodies to publish details of expenditure on common goods and services.</w:t>
      </w:r>
    </w:p>
    <w:p w14:paraId="05CDFCE7"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w:t>
      </w:r>
      <w:r w:rsidR="00C0069C">
        <w:rPr>
          <w:rFonts w:ascii="Arial" w:hAnsi="Arial" w:cs="Arial"/>
        </w:rPr>
        <w:t xml:space="preserve"> (and shall procure that all members of the Agency Group shall)</w:t>
      </w:r>
      <w:r w:rsidRPr="00DF6D2A">
        <w:rPr>
          <w:rFonts w:ascii="Arial" w:hAnsi="Arial" w:cs="Arial"/>
        </w:rPr>
        <w:t xml:space="preserve"> provide </w:t>
      </w:r>
      <w:r w:rsidR="00D66425">
        <w:rPr>
          <w:rFonts w:ascii="Arial" w:hAnsi="Arial" w:cs="Arial"/>
        </w:rPr>
        <w:t>the Records</w:t>
      </w:r>
      <w:r w:rsidRPr="00DF6D2A">
        <w:rPr>
          <w:rFonts w:ascii="Arial" w:hAnsi="Arial" w:cs="Arial"/>
        </w:rPr>
        <w:t xml:space="preserve"> (together with copies of the Agency's published accounts) on request during the Term and for a period of </w:t>
      </w:r>
      <w:r w:rsidR="00CD24A7">
        <w:rPr>
          <w:rFonts w:ascii="Arial" w:hAnsi="Arial" w:cs="Arial"/>
        </w:rPr>
        <w:t>7</w:t>
      </w:r>
      <w:r w:rsidR="00CD24A7" w:rsidRPr="00DF6D2A">
        <w:rPr>
          <w:rFonts w:ascii="Arial" w:hAnsi="Arial" w:cs="Arial"/>
        </w:rPr>
        <w:t xml:space="preserve"> </w:t>
      </w:r>
      <w:r w:rsidRPr="00DF6D2A">
        <w:rPr>
          <w:rFonts w:ascii="Arial" w:hAnsi="Arial" w:cs="Arial"/>
        </w:rPr>
        <w:t>Years after expiry of the Term or any Call-Off Contract, if later.</w:t>
      </w:r>
      <w:r w:rsidR="00D66425">
        <w:rPr>
          <w:rFonts w:ascii="Arial" w:hAnsi="Arial" w:cs="Arial"/>
        </w:rPr>
        <w:t xml:space="preserve"> </w:t>
      </w:r>
    </w:p>
    <w:p w14:paraId="4A6BCB1C" w14:textId="77777777" w:rsidR="00F36A76" w:rsidRDefault="006D4F02" w:rsidP="000A783A">
      <w:pPr>
        <w:numPr>
          <w:ilvl w:val="1"/>
          <w:numId w:val="2"/>
        </w:numPr>
        <w:tabs>
          <w:tab w:val="left" w:pos="709"/>
        </w:tabs>
        <w:spacing w:before="120" w:after="120"/>
        <w:ind w:left="709" w:hanging="709"/>
        <w:jc w:val="both"/>
        <w:rPr>
          <w:rFonts w:ascii="Arial" w:hAnsi="Arial" w:cs="Arial"/>
        </w:rPr>
      </w:pPr>
      <w:r>
        <w:rPr>
          <w:rFonts w:ascii="Arial" w:hAnsi="Arial" w:cs="Arial"/>
        </w:rPr>
        <w:t>CCS shall procure that t</w:t>
      </w:r>
      <w:r w:rsidR="00DF6D2A" w:rsidRPr="00DF6D2A">
        <w:rPr>
          <w:rFonts w:ascii="Arial" w:hAnsi="Arial" w:cs="Arial"/>
        </w:rPr>
        <w:t xml:space="preserve">he Auditor will endeavour to ensure that the conduct of any Audit does not: </w:t>
      </w:r>
    </w:p>
    <w:p w14:paraId="245BDCEC" w14:textId="77777777" w:rsidR="00F36A76"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unreasonably disrupt the Agency</w:t>
      </w:r>
      <w:r w:rsidR="00366FE0" w:rsidRPr="005212F8">
        <w:rPr>
          <w:rFonts w:ascii="Arial" w:hAnsi="Arial" w:cs="Arial"/>
        </w:rPr>
        <w:t>; or</w:t>
      </w:r>
    </w:p>
    <w:p w14:paraId="733704DA" w14:textId="77777777" w:rsidR="00CC2CFA" w:rsidRPr="005212F8" w:rsidRDefault="00DF6D2A" w:rsidP="000A783A">
      <w:pPr>
        <w:numPr>
          <w:ilvl w:val="2"/>
          <w:numId w:val="2"/>
        </w:numPr>
        <w:tabs>
          <w:tab w:val="left" w:pos="709"/>
        </w:tabs>
        <w:spacing w:before="120" w:after="120"/>
        <w:ind w:left="1418" w:hanging="709"/>
        <w:jc w:val="both"/>
        <w:rPr>
          <w:rFonts w:ascii="Arial" w:hAnsi="Arial" w:cs="Arial"/>
        </w:rPr>
      </w:pPr>
      <w:r w:rsidRPr="005212F8">
        <w:rPr>
          <w:rFonts w:ascii="Arial" w:hAnsi="Arial" w:cs="Arial"/>
        </w:rPr>
        <w:t>delay the provision of Services under any Call-Off Contract</w:t>
      </w:r>
      <w:r w:rsidR="00366FE0" w:rsidRPr="005212F8">
        <w:rPr>
          <w:rFonts w:ascii="Arial" w:hAnsi="Arial" w:cs="Arial"/>
        </w:rPr>
        <w:t>,</w:t>
      </w:r>
    </w:p>
    <w:p w14:paraId="20C2051A" w14:textId="77777777" w:rsidR="00CC2CFA" w:rsidRPr="00DF6D2A" w:rsidRDefault="00F36A76" w:rsidP="000A783A">
      <w:pPr>
        <w:tabs>
          <w:tab w:val="left" w:pos="709"/>
        </w:tabs>
        <w:spacing w:before="120" w:after="120"/>
        <w:ind w:left="709"/>
        <w:jc w:val="both"/>
        <w:rPr>
          <w:rFonts w:ascii="Arial" w:hAnsi="Arial" w:cs="Arial"/>
        </w:rPr>
      </w:pPr>
      <w:r>
        <w:rPr>
          <w:rFonts w:ascii="Arial" w:hAnsi="Arial" w:cs="Arial"/>
        </w:rPr>
        <w:tab/>
      </w:r>
      <w:r w:rsidR="00366FE0">
        <w:rPr>
          <w:rFonts w:ascii="Arial" w:hAnsi="Arial" w:cs="Arial"/>
        </w:rPr>
        <w:t>however</w:t>
      </w:r>
      <w:r w:rsidR="00DF6D2A" w:rsidRPr="00DF6D2A">
        <w:rPr>
          <w:rFonts w:ascii="Arial" w:hAnsi="Arial" w:cs="Arial"/>
        </w:rPr>
        <w:t xml:space="preserve"> the Agency accepts and acknowledges t</w:t>
      </w:r>
      <w:r>
        <w:rPr>
          <w:rFonts w:ascii="Arial" w:hAnsi="Arial" w:cs="Arial"/>
        </w:rPr>
        <w:t xml:space="preserve">hat control over the conduct of </w:t>
      </w:r>
      <w:r w:rsidR="00DF6D2A" w:rsidRPr="00DF6D2A">
        <w:rPr>
          <w:rFonts w:ascii="Arial" w:hAnsi="Arial" w:cs="Arial"/>
        </w:rPr>
        <w:t>Audits carried out by the Auditors is outside of the control of CCS.</w:t>
      </w:r>
    </w:p>
    <w:p w14:paraId="4E4A6B1F" w14:textId="77777777" w:rsidR="00F36A76"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provide the Auditors with all reasonable co-operation and assistance, including by providing:</w:t>
      </w:r>
    </w:p>
    <w:p w14:paraId="17FC5257" w14:textId="77777777" w:rsidR="00F36A76" w:rsidRDefault="00DF6D2A" w:rsidP="000A783A">
      <w:pPr>
        <w:numPr>
          <w:ilvl w:val="2"/>
          <w:numId w:val="2"/>
        </w:numPr>
        <w:tabs>
          <w:tab w:val="left" w:pos="709"/>
        </w:tabs>
        <w:spacing w:before="120" w:after="120"/>
        <w:ind w:left="1418" w:hanging="709"/>
        <w:jc w:val="both"/>
        <w:rPr>
          <w:rFonts w:ascii="Arial" w:hAnsi="Arial" w:cs="Arial"/>
        </w:rPr>
      </w:pPr>
      <w:r w:rsidRPr="00F36A76">
        <w:rPr>
          <w:rFonts w:ascii="Arial" w:hAnsi="Arial" w:cs="Arial"/>
        </w:rPr>
        <w:t>all information within the scope of the Audit requested by the Auditors</w:t>
      </w:r>
    </w:p>
    <w:p w14:paraId="45EF916C" w14:textId="77777777" w:rsidR="00F36A76"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reasonable access to any sites controlled by the Agency and to equipment used in the provision of the Services, and</w:t>
      </w:r>
    </w:p>
    <w:p w14:paraId="12AAB075" w14:textId="77777777" w:rsidR="00CC2CFA" w:rsidRPr="00DF6D2A"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reasonable access to the Agency Staff.</w:t>
      </w:r>
    </w:p>
    <w:p w14:paraId="39403246" w14:textId="77777777" w:rsidR="00CC2CFA" w:rsidRPr="00DF6D2A" w:rsidRDefault="00DF6D2A" w:rsidP="000A783A">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an Audit reveals that the Agency has underpaid an amount equal to or greater than 1% of the Management Charge due in respect of any Monthly reporting and accounting period relating to this Framework Agreement and any Call-Off Contracts, the Agency shall reimburse CCS its reasonable costs incurred in relation to the Audit.</w:t>
      </w:r>
    </w:p>
    <w:p w14:paraId="6ED582FD" w14:textId="77777777" w:rsidR="00B97482" w:rsidRDefault="00DF6D2A" w:rsidP="000A783A">
      <w:pPr>
        <w:numPr>
          <w:ilvl w:val="1"/>
          <w:numId w:val="2"/>
        </w:numPr>
        <w:tabs>
          <w:tab w:val="left" w:pos="709"/>
        </w:tabs>
        <w:spacing w:before="120" w:after="120"/>
        <w:ind w:left="709" w:hanging="709"/>
        <w:jc w:val="both"/>
        <w:rPr>
          <w:rFonts w:ascii="Arial" w:hAnsi="Arial" w:cs="Arial"/>
        </w:rPr>
      </w:pPr>
      <w:bookmarkStart w:id="85" w:name="id.4f1mdlm" w:colFirst="0" w:colLast="0"/>
      <w:bookmarkStart w:id="86" w:name="_Ref501402029"/>
      <w:bookmarkEnd w:id="85"/>
      <w:r w:rsidRPr="00DF6D2A">
        <w:rPr>
          <w:rFonts w:ascii="Arial" w:hAnsi="Arial" w:cs="Arial"/>
        </w:rPr>
        <w:t>If an Audit reveals:</w:t>
      </w:r>
      <w:bookmarkEnd w:id="86"/>
    </w:p>
    <w:p w14:paraId="100F22C4" w14:textId="77777777" w:rsidR="00B97482" w:rsidRDefault="00DF6D2A" w:rsidP="000A783A">
      <w:pPr>
        <w:numPr>
          <w:ilvl w:val="2"/>
          <w:numId w:val="2"/>
        </w:numPr>
        <w:tabs>
          <w:tab w:val="left" w:pos="709"/>
        </w:tabs>
        <w:spacing w:before="120" w:after="120"/>
        <w:ind w:left="1418" w:hanging="709"/>
        <w:jc w:val="both"/>
        <w:rPr>
          <w:rFonts w:ascii="Arial" w:hAnsi="Arial" w:cs="Arial"/>
        </w:rPr>
      </w:pPr>
      <w:r w:rsidRPr="00B97482">
        <w:rPr>
          <w:rFonts w:ascii="Arial" w:hAnsi="Arial" w:cs="Arial"/>
        </w:rPr>
        <w:t>that the Agency has underpaid an amount equal to or greater than 5% of the Management Charge due in respect of any Monthly reporting and accounting period relating to this Framework Agreement and any Call-Off Contracts, or</w:t>
      </w:r>
    </w:p>
    <w:p w14:paraId="2FB5809C" w14:textId="77777777" w:rsidR="00B97482"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a material Default, or</w:t>
      </w:r>
    </w:p>
    <w:p w14:paraId="6113BE7B" w14:textId="77777777" w:rsidR="00CC2CFA" w:rsidRPr="00DF6D2A" w:rsidRDefault="00DF6D2A" w:rsidP="000A783A">
      <w:pPr>
        <w:numPr>
          <w:ilvl w:val="2"/>
          <w:numId w:val="2"/>
        </w:numPr>
        <w:tabs>
          <w:tab w:val="left" w:pos="709"/>
        </w:tabs>
        <w:spacing w:before="120" w:after="120"/>
        <w:ind w:left="1418" w:hanging="709"/>
        <w:jc w:val="both"/>
        <w:rPr>
          <w:rFonts w:ascii="Arial" w:hAnsi="Arial" w:cs="Arial"/>
        </w:rPr>
      </w:pPr>
      <w:r w:rsidRPr="00DF6D2A">
        <w:rPr>
          <w:rFonts w:ascii="Arial" w:hAnsi="Arial" w:cs="Arial"/>
        </w:rPr>
        <w:t>a Persistent Failure</w:t>
      </w:r>
    </w:p>
    <w:p w14:paraId="4D7F5E68" w14:textId="77777777" w:rsidR="00CC2CFA" w:rsidRPr="00DF6D2A" w:rsidRDefault="00B97482" w:rsidP="000A783A">
      <w:pPr>
        <w:numPr>
          <w:ilvl w:val="2"/>
          <w:numId w:val="2"/>
        </w:numPr>
        <w:tabs>
          <w:tab w:val="left" w:pos="709"/>
        </w:tabs>
        <w:spacing w:before="120" w:after="120"/>
        <w:ind w:left="1418" w:hanging="709"/>
        <w:jc w:val="both"/>
        <w:rPr>
          <w:rFonts w:ascii="Arial" w:hAnsi="Arial" w:cs="Arial"/>
        </w:rPr>
      </w:pPr>
      <w:r>
        <w:rPr>
          <w:rFonts w:ascii="Arial" w:hAnsi="Arial" w:cs="Arial"/>
        </w:rPr>
        <w:tab/>
      </w:r>
      <w:r w:rsidR="00DF6D2A" w:rsidRPr="00DF6D2A">
        <w:rPr>
          <w:rFonts w:ascii="Arial" w:hAnsi="Arial" w:cs="Arial"/>
        </w:rPr>
        <w:t>CCS may terminate this Framework Agreement. The Agency shall also reimburse CCS its reasonable costs incurred in relation to the Audit.</w:t>
      </w:r>
    </w:p>
    <w:p w14:paraId="2A55A0F0" w14:textId="32AB83E2" w:rsidR="00CC2CFA" w:rsidRPr="004A2165" w:rsidRDefault="00DF6D2A" w:rsidP="000A783A">
      <w:pPr>
        <w:numPr>
          <w:ilvl w:val="1"/>
          <w:numId w:val="2"/>
        </w:numPr>
        <w:tabs>
          <w:tab w:val="left" w:pos="709"/>
        </w:tabs>
        <w:spacing w:before="120" w:after="120"/>
        <w:ind w:left="709" w:hanging="709"/>
        <w:jc w:val="both"/>
        <w:rPr>
          <w:rFonts w:ascii="Arial" w:hAnsi="Arial" w:cs="Arial"/>
        </w:rPr>
      </w:pPr>
      <w:bookmarkStart w:id="87" w:name="id.2u6wntf" w:colFirst="0" w:colLast="0"/>
      <w:bookmarkStart w:id="88" w:name="_Ref501402663"/>
      <w:bookmarkEnd w:id="87"/>
      <w:r w:rsidRPr="00DF6D2A">
        <w:rPr>
          <w:rFonts w:ascii="Arial" w:hAnsi="Arial" w:cs="Arial"/>
        </w:rPr>
        <w:t xml:space="preserve">The Parties agree that they will bear their own respective costs and expenses incurred </w:t>
      </w:r>
      <w:r w:rsidRPr="004A2165">
        <w:rPr>
          <w:rFonts w:ascii="Arial" w:hAnsi="Arial" w:cs="Arial"/>
        </w:rPr>
        <w:t xml:space="preserve">during any Audit, save as specified in Clause </w:t>
      </w:r>
      <w:r w:rsidR="0046773A">
        <w:rPr>
          <w:rFonts w:ascii="Arial" w:hAnsi="Arial" w:cs="Arial"/>
        </w:rPr>
        <w:fldChar w:fldCharType="begin"/>
      </w:r>
      <w:r w:rsidR="0046773A">
        <w:rPr>
          <w:rFonts w:ascii="Arial" w:hAnsi="Arial" w:cs="Arial"/>
        </w:rPr>
        <w:instrText xml:space="preserve"> REF _Ref501402029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7.9</w:t>
      </w:r>
      <w:r w:rsidR="0046773A">
        <w:rPr>
          <w:rFonts w:ascii="Arial" w:hAnsi="Arial" w:cs="Arial"/>
        </w:rPr>
        <w:fldChar w:fldCharType="end"/>
      </w:r>
      <w:r w:rsidRPr="004A2165">
        <w:rPr>
          <w:rFonts w:ascii="Arial" w:hAnsi="Arial" w:cs="Arial"/>
        </w:rPr>
        <w:t>.</w:t>
      </w:r>
      <w:bookmarkEnd w:id="88"/>
    </w:p>
    <w:p w14:paraId="320BD2E8" w14:textId="77777777" w:rsidR="00C44B8C" w:rsidRPr="00C44B8C" w:rsidRDefault="00C44B8C" w:rsidP="00E54181">
      <w:pPr>
        <w:spacing w:before="120" w:after="120"/>
        <w:jc w:val="both"/>
        <w:outlineLvl w:val="0"/>
        <w:rPr>
          <w:rFonts w:ascii="Arial" w:hAnsi="Arial" w:cs="Arial"/>
          <w:b/>
        </w:rPr>
      </w:pPr>
      <w:r w:rsidRPr="00C44B8C">
        <w:rPr>
          <w:rFonts w:ascii="Arial" w:hAnsi="Arial" w:cs="Arial"/>
          <w:b/>
        </w:rPr>
        <w:t>Client satisfaction monitoring</w:t>
      </w:r>
    </w:p>
    <w:p w14:paraId="0AA6DF35" w14:textId="77777777" w:rsidR="00F67912" w:rsidRDefault="00C44B8C" w:rsidP="00E54181">
      <w:pPr>
        <w:pStyle w:val="ListParagraph"/>
        <w:numPr>
          <w:ilvl w:val="1"/>
          <w:numId w:val="2"/>
        </w:numPr>
        <w:spacing w:before="120" w:after="120"/>
        <w:ind w:hanging="644"/>
        <w:rPr>
          <w:rFonts w:ascii="Arial" w:hAnsi="Arial" w:cs="Arial"/>
        </w:rPr>
      </w:pPr>
      <w:r w:rsidRPr="00F67912">
        <w:rPr>
          <w:rFonts w:ascii="Arial" w:hAnsi="Arial" w:cs="Arial"/>
        </w:rPr>
        <w:lastRenderedPageBreak/>
        <w:t>CCS may from time to time undertake (or procure the undertaking of) a “Client Satisfaction Survey”, to assess the level of satisfaction among some or all Clients with the Services. This may include:</w:t>
      </w:r>
    </w:p>
    <w:p w14:paraId="3ECDAE53" w14:textId="77777777" w:rsidR="00F67912" w:rsidRPr="00F67912" w:rsidRDefault="00F67912" w:rsidP="00F51693">
      <w:pPr>
        <w:numPr>
          <w:ilvl w:val="2"/>
          <w:numId w:val="2"/>
        </w:numPr>
        <w:tabs>
          <w:tab w:val="left" w:pos="709"/>
        </w:tabs>
        <w:spacing w:before="120" w:after="120"/>
        <w:ind w:left="1418" w:hanging="709"/>
        <w:jc w:val="both"/>
        <w:rPr>
          <w:rFonts w:ascii="Arial" w:hAnsi="Arial" w:cs="Arial"/>
        </w:rPr>
      </w:pPr>
      <w:r w:rsidRPr="00F67912">
        <w:rPr>
          <w:rFonts w:ascii="Arial" w:hAnsi="Arial" w:cs="Arial"/>
        </w:rPr>
        <w:t>the way in which the Ordered Services are provided, performed and delivered</w:t>
      </w:r>
    </w:p>
    <w:p w14:paraId="73A57739" w14:textId="77777777" w:rsidR="00F67912" w:rsidRPr="00F67912" w:rsidRDefault="00F67912" w:rsidP="00F51693">
      <w:pPr>
        <w:numPr>
          <w:ilvl w:val="2"/>
          <w:numId w:val="2"/>
        </w:numPr>
        <w:tabs>
          <w:tab w:val="left" w:pos="709"/>
        </w:tabs>
        <w:spacing w:before="120" w:after="120"/>
        <w:ind w:left="1418" w:hanging="709"/>
        <w:jc w:val="both"/>
        <w:rPr>
          <w:rFonts w:ascii="Arial" w:hAnsi="Arial" w:cs="Arial"/>
        </w:rPr>
      </w:pPr>
      <w:r w:rsidRPr="00F67912">
        <w:rPr>
          <w:rFonts w:ascii="Arial" w:hAnsi="Arial" w:cs="Arial"/>
        </w:rPr>
        <w:t>the quality, efficiency and effectiveness of the supply of the Ordered Services</w:t>
      </w:r>
    </w:p>
    <w:p w14:paraId="2DDBB414" w14:textId="77777777" w:rsidR="00F67912" w:rsidRPr="00F67912" w:rsidRDefault="00F67912" w:rsidP="00F51693">
      <w:pPr>
        <w:numPr>
          <w:ilvl w:val="2"/>
          <w:numId w:val="2"/>
        </w:numPr>
        <w:tabs>
          <w:tab w:val="left" w:pos="709"/>
        </w:tabs>
        <w:spacing w:before="120" w:after="120"/>
        <w:ind w:left="1418" w:hanging="709"/>
        <w:jc w:val="both"/>
        <w:rPr>
          <w:rFonts w:ascii="Arial" w:hAnsi="Arial" w:cs="Arial"/>
        </w:rPr>
      </w:pPr>
      <w:r w:rsidRPr="00F67912">
        <w:rPr>
          <w:rFonts w:ascii="Arial" w:hAnsi="Arial" w:cs="Arial"/>
        </w:rPr>
        <w:t>Agency compliance with this Framework Agreement and any Call-Off Contracts, and</w:t>
      </w:r>
    </w:p>
    <w:p w14:paraId="60982C2B" w14:textId="77777777" w:rsidR="00F67912" w:rsidRPr="00F67912" w:rsidRDefault="00F67912" w:rsidP="00F51693">
      <w:pPr>
        <w:numPr>
          <w:ilvl w:val="2"/>
          <w:numId w:val="2"/>
        </w:numPr>
        <w:tabs>
          <w:tab w:val="left" w:pos="709"/>
        </w:tabs>
        <w:spacing w:before="120" w:after="120"/>
        <w:ind w:left="1418" w:hanging="709"/>
        <w:jc w:val="both"/>
        <w:rPr>
          <w:rFonts w:ascii="Arial" w:hAnsi="Arial" w:cs="Arial"/>
        </w:rPr>
      </w:pPr>
      <w:r w:rsidRPr="00F67912">
        <w:rPr>
          <w:rFonts w:ascii="Arial" w:hAnsi="Arial" w:cs="Arial"/>
        </w:rPr>
        <w:t>any other assessment CCS deems appropriate for monitoring Client satisfaction.</w:t>
      </w:r>
    </w:p>
    <w:p w14:paraId="48E363B5" w14:textId="77777777" w:rsidR="00F67912" w:rsidRPr="00F67912" w:rsidRDefault="00F67912" w:rsidP="00F51693">
      <w:pPr>
        <w:pStyle w:val="ListParagraph"/>
        <w:numPr>
          <w:ilvl w:val="1"/>
          <w:numId w:val="2"/>
        </w:numPr>
        <w:spacing w:before="120" w:after="120"/>
        <w:ind w:hanging="644"/>
        <w:rPr>
          <w:rFonts w:ascii="Arial" w:hAnsi="Arial" w:cs="Arial"/>
        </w:rPr>
      </w:pPr>
      <w:r w:rsidRPr="00F67912">
        <w:rPr>
          <w:rFonts w:ascii="Arial" w:hAnsi="Arial" w:cs="Arial"/>
        </w:rPr>
        <w:t>CCS and the Clients are entitled, but not obliged, to use the results of any Client Satisfaction Survey to make decisions in relation to this Framework Agreement and any Call-Off Contracts.</w:t>
      </w:r>
    </w:p>
    <w:p w14:paraId="5674FAC8" w14:textId="77777777" w:rsidR="00022EBC" w:rsidRPr="004A2165" w:rsidRDefault="00022EBC" w:rsidP="0029535F">
      <w:pPr>
        <w:spacing w:before="120" w:after="120"/>
        <w:jc w:val="both"/>
        <w:outlineLvl w:val="0"/>
        <w:rPr>
          <w:rFonts w:ascii="Arial" w:hAnsi="Arial" w:cs="Arial"/>
          <w:b/>
        </w:rPr>
      </w:pPr>
      <w:r w:rsidRPr="004A2165">
        <w:rPr>
          <w:rFonts w:ascii="Arial" w:hAnsi="Arial" w:cs="Arial"/>
          <w:b/>
        </w:rPr>
        <w:t>Media Audits</w:t>
      </w:r>
    </w:p>
    <w:p w14:paraId="60C5B74D" w14:textId="0FD9A38B" w:rsidR="00CA0D5A" w:rsidRDefault="00FD6F2B" w:rsidP="0029535F">
      <w:pPr>
        <w:pStyle w:val="TCsL2"/>
        <w:numPr>
          <w:ilvl w:val="1"/>
          <w:numId w:val="2"/>
        </w:numPr>
        <w:tabs>
          <w:tab w:val="clear" w:pos="1418"/>
          <w:tab w:val="left" w:pos="709"/>
        </w:tabs>
        <w:ind w:left="709" w:hanging="709"/>
      </w:pPr>
      <w:bookmarkStart w:id="89" w:name="_Ref373494570"/>
      <w:bookmarkStart w:id="90" w:name="_Ref501401996"/>
      <w:r w:rsidRPr="004A2165">
        <w:t xml:space="preserve">Without prejudice to any other rights under this Clause </w:t>
      </w:r>
      <w:r w:rsidR="0046773A">
        <w:fldChar w:fldCharType="begin"/>
      </w:r>
      <w:r w:rsidR="0046773A">
        <w:instrText xml:space="preserve"> REF _Ref501394611 \r \h </w:instrText>
      </w:r>
      <w:r w:rsidR="0028729A">
        <w:instrText xml:space="preserve"> \* MERGEFORMAT </w:instrText>
      </w:r>
      <w:r w:rsidR="0046773A">
        <w:fldChar w:fldCharType="separate"/>
      </w:r>
      <w:r w:rsidR="00811A44">
        <w:t>7</w:t>
      </w:r>
      <w:r w:rsidR="0046773A">
        <w:fldChar w:fldCharType="end"/>
      </w:r>
      <w:r w:rsidR="004A2165" w:rsidRPr="0043767C">
        <w:t>,</w:t>
      </w:r>
      <w:r w:rsidRPr="004A2165">
        <w:t xml:space="preserve"> </w:t>
      </w:r>
      <w:r w:rsidR="00366FE0" w:rsidRPr="0043767C">
        <w:t>CCS</w:t>
      </w:r>
      <w:r w:rsidR="00EF7F83">
        <w:t xml:space="preserve"> shall be entitled to appoint an </w:t>
      </w:r>
      <w:r w:rsidRPr="004A2165">
        <w:t>Auditor to undertake</w:t>
      </w:r>
      <w:r w:rsidR="0052480F">
        <w:t xml:space="preserve"> </w:t>
      </w:r>
      <w:r w:rsidR="0052480F" w:rsidRPr="004F5BA8">
        <w:t>audit</w:t>
      </w:r>
      <w:r w:rsidR="0052480F">
        <w:t>s of</w:t>
      </w:r>
      <w:r w:rsidR="0052480F" w:rsidRPr="004F5BA8">
        <w:t xml:space="preserve"> the performance of the Services (</w:t>
      </w:r>
      <w:r w:rsidR="0052480F" w:rsidRPr="004F5BA8">
        <w:rPr>
          <w:b/>
        </w:rPr>
        <w:t>“Performance Audit”</w:t>
      </w:r>
      <w:r w:rsidR="0052480F" w:rsidRPr="004F5BA8">
        <w:t xml:space="preserve">) and the Agency’s compliance with this </w:t>
      </w:r>
      <w:r w:rsidR="0052480F">
        <w:t xml:space="preserve">Framework </w:t>
      </w:r>
      <w:r w:rsidR="0052480F" w:rsidRPr="004F5BA8">
        <w:t>Agreement (</w:t>
      </w:r>
      <w:r w:rsidR="0052480F" w:rsidRPr="004F5BA8">
        <w:rPr>
          <w:b/>
        </w:rPr>
        <w:t>“Financial Audit”</w:t>
      </w:r>
      <w:r w:rsidR="0052480F" w:rsidRPr="004F5BA8">
        <w:t>)</w:t>
      </w:r>
      <w:r w:rsidRPr="004A2165">
        <w:t xml:space="preserve"> </w:t>
      </w:r>
      <w:r w:rsidR="00C97FD9">
        <w:t>during the Term, the term of each Call-Off Contract and for two (2) years after the termination or expiry of this Framework Agreement and/or any Call-Off Contract</w:t>
      </w:r>
      <w:r w:rsidRPr="004A2165">
        <w:t>.</w:t>
      </w:r>
      <w:r w:rsidR="0049571E">
        <w:t xml:space="preserve"> CCS shall provide the Agency not less than three (3) weeks notice prior to any audit and anticipates that it will conduct up to 2 Performance Audits and 1 Financial Audit in each calendar year. </w:t>
      </w:r>
      <w:r w:rsidRPr="004A2165">
        <w:t xml:space="preserve"> </w:t>
      </w:r>
      <w:bookmarkEnd w:id="89"/>
      <w:r w:rsidR="00CA0D5A">
        <w:t xml:space="preserve">For the purposes of Clauses </w:t>
      </w:r>
      <w:r w:rsidR="0046773A">
        <w:fldChar w:fldCharType="begin"/>
      </w:r>
      <w:r w:rsidR="0046773A">
        <w:instrText xml:space="preserve"> REF _Ref501401996 \r \h </w:instrText>
      </w:r>
      <w:r w:rsidR="0028729A">
        <w:instrText xml:space="preserve"> \* MERGEFORMAT </w:instrText>
      </w:r>
      <w:r w:rsidR="0046773A">
        <w:fldChar w:fldCharType="separate"/>
      </w:r>
      <w:r w:rsidR="00811A44">
        <w:t>7.13</w:t>
      </w:r>
      <w:r w:rsidR="0046773A">
        <w:fldChar w:fldCharType="end"/>
      </w:r>
      <w:r w:rsidR="0046773A">
        <w:t xml:space="preserve"> </w:t>
      </w:r>
      <w:r w:rsidR="00CA0D5A">
        <w:t xml:space="preserve">to </w:t>
      </w:r>
      <w:r w:rsidR="0046773A">
        <w:fldChar w:fldCharType="begin"/>
      </w:r>
      <w:r w:rsidR="0046773A">
        <w:instrText xml:space="preserve"> REF _Ref501402091 \r \h </w:instrText>
      </w:r>
      <w:r w:rsidR="0028729A">
        <w:instrText xml:space="preserve"> \* MERGEFORMAT </w:instrText>
      </w:r>
      <w:r w:rsidR="0046773A">
        <w:fldChar w:fldCharType="separate"/>
      </w:r>
      <w:r w:rsidR="00811A44">
        <w:t>7.20</w:t>
      </w:r>
      <w:r w:rsidR="0046773A">
        <w:fldChar w:fldCharType="end"/>
      </w:r>
      <w:r w:rsidR="00CA0D5A">
        <w:t>, "</w:t>
      </w:r>
      <w:r w:rsidR="00CA0D5A" w:rsidRPr="00F864A7">
        <w:rPr>
          <w:b/>
        </w:rPr>
        <w:t>Auditor</w:t>
      </w:r>
      <w:r w:rsidR="00CA0D5A">
        <w:t>" shall mean:</w:t>
      </w:r>
      <w:bookmarkEnd w:id="90"/>
    </w:p>
    <w:p w14:paraId="1C15ED5A" w14:textId="77777777" w:rsidR="00CA0D5A" w:rsidRDefault="00CA0D5A" w:rsidP="0029535F">
      <w:pPr>
        <w:pStyle w:val="TCsL2"/>
        <w:numPr>
          <w:ilvl w:val="2"/>
          <w:numId w:val="2"/>
        </w:numPr>
        <w:tabs>
          <w:tab w:val="clear" w:pos="1418"/>
          <w:tab w:val="left" w:pos="709"/>
        </w:tabs>
        <w:ind w:left="1560" w:hanging="851"/>
      </w:pPr>
      <w:r w:rsidRPr="00CA0D5A">
        <w:t xml:space="preserve">in respect of a Performance Audit, a </w:t>
      </w:r>
      <w:r w:rsidR="0049571E">
        <w:t xml:space="preserve">recognised </w:t>
      </w:r>
      <w:r w:rsidRPr="00CA0D5A">
        <w:t xml:space="preserve">reputable independent media consultant </w:t>
      </w:r>
      <w:r w:rsidR="0049571E">
        <w:t xml:space="preserve">adhering to appropriate professional standards </w:t>
      </w:r>
      <w:r w:rsidRPr="00CA0D5A">
        <w:t xml:space="preserve">chosen by </w:t>
      </w:r>
      <w:r w:rsidR="00BD53B1">
        <w:t>CCS</w:t>
      </w:r>
      <w:r>
        <w:t xml:space="preserve"> </w:t>
      </w:r>
      <w:r w:rsidRPr="00CA0D5A">
        <w:t>in its absolute discretion</w:t>
      </w:r>
      <w:r>
        <w:t>; and</w:t>
      </w:r>
    </w:p>
    <w:p w14:paraId="103F4A26" w14:textId="77777777" w:rsidR="00CA0D5A" w:rsidRPr="004A2165" w:rsidRDefault="00CA0D5A" w:rsidP="0029535F">
      <w:pPr>
        <w:pStyle w:val="TCsL2"/>
        <w:numPr>
          <w:ilvl w:val="2"/>
          <w:numId w:val="2"/>
        </w:numPr>
        <w:tabs>
          <w:tab w:val="clear" w:pos="1418"/>
          <w:tab w:val="left" w:pos="709"/>
        </w:tabs>
        <w:ind w:left="1560" w:hanging="851"/>
      </w:pPr>
      <w:r w:rsidRPr="00CA0D5A">
        <w:t>in respect of a Financial Audit, a certified public accounting firm which is nationally or internationally recogni</w:t>
      </w:r>
      <w:r w:rsidR="0049571E">
        <w:t>s</w:t>
      </w:r>
      <w:r w:rsidRPr="00CA0D5A">
        <w:t>ed and is speciali</w:t>
      </w:r>
      <w:r w:rsidR="0049571E">
        <w:t>s</w:t>
      </w:r>
      <w:r w:rsidRPr="00CA0D5A">
        <w:t xml:space="preserve">ed in financial compliance audit or a firm whose staff are members of professional accounting bodies or a firm that is itself a member of a professional accounting body, chosen by </w:t>
      </w:r>
      <w:r w:rsidR="00BD53B1">
        <w:t>CCS</w:t>
      </w:r>
      <w:r>
        <w:t xml:space="preserve"> </w:t>
      </w:r>
      <w:r w:rsidRPr="00CA0D5A">
        <w:t>in its absolute discretion</w:t>
      </w:r>
      <w:r>
        <w:t>.</w:t>
      </w:r>
    </w:p>
    <w:p w14:paraId="670C4CF9" w14:textId="77777777" w:rsidR="0052480F" w:rsidRDefault="0052480F" w:rsidP="0029535F">
      <w:pPr>
        <w:pStyle w:val="TCsL2"/>
        <w:numPr>
          <w:ilvl w:val="1"/>
          <w:numId w:val="2"/>
        </w:numPr>
        <w:tabs>
          <w:tab w:val="clear" w:pos="1418"/>
          <w:tab w:val="left" w:pos="709"/>
        </w:tabs>
        <w:ind w:left="709" w:hanging="709"/>
      </w:pPr>
      <w:bookmarkStart w:id="91" w:name="_Toc446411496"/>
      <w:bookmarkStart w:id="92" w:name="_Ref501402508"/>
      <w:r w:rsidRPr="004F5BA8">
        <w:t xml:space="preserve">During the Term and for </w:t>
      </w:r>
      <w:r>
        <w:t>two (2) years</w:t>
      </w:r>
      <w:r w:rsidRPr="004F5BA8">
        <w:t xml:space="preserve"> after its termination the Agency shall maintain clear, accurate, complete and up to date Records in respect of the performance of </w:t>
      </w:r>
      <w:r>
        <w:t>the Agency</w:t>
      </w:r>
      <w:r w:rsidRPr="004F5BA8">
        <w:t xml:space="preserve"> and Agency Group’s obligations under this </w:t>
      </w:r>
      <w:r>
        <w:t xml:space="preserve">Framework </w:t>
      </w:r>
      <w:r w:rsidRPr="004F5BA8">
        <w:t>Agreement</w:t>
      </w:r>
      <w:r>
        <w:t xml:space="preserve"> and each Call-Off Contract</w:t>
      </w:r>
      <w:r w:rsidRPr="004F5BA8">
        <w:t xml:space="preserve">.  The Agency shall procure compliance by members of the Agency Group with its obligation to maintain Records as set out in this </w:t>
      </w:r>
      <w:r>
        <w:t xml:space="preserve">Framework </w:t>
      </w:r>
      <w:r w:rsidRPr="004F5BA8">
        <w:t>Agreement.</w:t>
      </w:r>
      <w:bookmarkEnd w:id="91"/>
      <w:bookmarkEnd w:id="92"/>
    </w:p>
    <w:p w14:paraId="5DF1DCFF" w14:textId="77777777" w:rsidR="0052480F" w:rsidRDefault="0052480F" w:rsidP="0029535F">
      <w:pPr>
        <w:pStyle w:val="TCsL2"/>
        <w:numPr>
          <w:ilvl w:val="1"/>
          <w:numId w:val="2"/>
        </w:numPr>
        <w:tabs>
          <w:tab w:val="clear" w:pos="1418"/>
          <w:tab w:val="left" w:pos="709"/>
        </w:tabs>
        <w:ind w:left="709" w:hanging="709"/>
      </w:pPr>
      <w:r>
        <w:t xml:space="preserve">The Agency shall obtain at its own cost all necessary rights in data which the Agency or Agency Group obtains from third parties to enable the Agency to supply to CCS and the relevant Client and its Auditor all such data as the Auditor reasonably requires to fully perform a Performance Audit (for example, performance data, TV ratings, digital impressions, etc) and/or Financial Audit. Where the Agency or Agency Group uses direct or indirect majority owned affiliates, specialist buying companies, group buying </w:t>
      </w:r>
      <w:r>
        <w:lastRenderedPageBreak/>
        <w:t>companies, buying clubs or any other related party to supply services, the Agency shall procure that the affiliates, specialist buying companies, group buying companies, buying clubs or other related party will grant the same rights of audit to the Auditor, including acc</w:t>
      </w:r>
      <w:r w:rsidR="00187C9C">
        <w:t xml:space="preserve">ess to AVBs received by </w:t>
      </w:r>
      <w:r w:rsidR="00DB1CC3">
        <w:t xml:space="preserve">the </w:t>
      </w:r>
      <w:r w:rsidR="00187C9C">
        <w:t xml:space="preserve">Agency </w:t>
      </w:r>
      <w:r w:rsidR="00DB1CC3">
        <w:t xml:space="preserve">Group </w:t>
      </w:r>
      <w:r>
        <w:t xml:space="preserve">and to un-billed media </w:t>
      </w:r>
      <w:r w:rsidR="00187C9C">
        <w:t xml:space="preserve">reports between Agency </w:t>
      </w:r>
      <w:r w:rsidR="00DB1CC3">
        <w:t xml:space="preserve">Group </w:t>
      </w:r>
      <w:r>
        <w:t>and their vendors.</w:t>
      </w:r>
    </w:p>
    <w:p w14:paraId="22B81C19" w14:textId="2E10551C" w:rsidR="0052480F" w:rsidRDefault="0052480F" w:rsidP="00D4107C">
      <w:pPr>
        <w:pStyle w:val="TCsL2"/>
        <w:numPr>
          <w:ilvl w:val="1"/>
          <w:numId w:val="2"/>
        </w:numPr>
        <w:tabs>
          <w:tab w:val="clear" w:pos="1418"/>
        </w:tabs>
        <w:ind w:hanging="644"/>
      </w:pPr>
      <w:r>
        <w:t>Save to the extent that any Records relate to the Agency's other clients and do not relate at all to CCS and/or a Client</w:t>
      </w:r>
      <w:r w:rsidR="00E427C4">
        <w:t xml:space="preserve"> </w:t>
      </w:r>
      <w:r w:rsidR="00E427C4" w:rsidRPr="005E6CDF">
        <w:t>(including terms related to the Agency’s other clients or terms negotiated with Media Owners on behalf of multiple clients) and subject to third party rights therein</w:t>
      </w:r>
      <w:r>
        <w:t xml:space="preserve">: </w:t>
      </w:r>
    </w:p>
    <w:p w14:paraId="0C1AAF6C" w14:textId="32137E19" w:rsidR="0052480F" w:rsidRDefault="0052480F" w:rsidP="0029535F">
      <w:pPr>
        <w:pStyle w:val="TCsL2"/>
        <w:numPr>
          <w:ilvl w:val="2"/>
          <w:numId w:val="2"/>
        </w:numPr>
        <w:tabs>
          <w:tab w:val="clear" w:pos="1418"/>
          <w:tab w:val="left" w:pos="1843"/>
        </w:tabs>
        <w:ind w:left="1418" w:hanging="709"/>
      </w:pPr>
      <w:r>
        <w:t xml:space="preserve">all </w:t>
      </w:r>
      <w:r w:rsidR="00C44B8C">
        <w:t>access rights to</w:t>
      </w:r>
      <w:r>
        <w:t xml:space="preserve"> the Records (including Intellectual Property Rights and any data and information created, obtained, compiled or verified by the Agency (including prices paid for media purchased by the Agency on behalf of the Client) will belong to CCS and the relevant Client and will be deemed to be assigned to CCS and the relevant Client for the purpose of this Framework Agreement</w:t>
      </w:r>
      <w:r w:rsidR="005E6CDF">
        <w:t xml:space="preserve">   </w:t>
      </w:r>
      <w:r w:rsidR="005E6CDF" w:rsidRPr="005E6CDF">
        <w:t>provided that the Agency is entitled to keep copies, or the original as necessary, of such Records in order to comply with its legal and regulatory obligations</w:t>
      </w:r>
      <w:r w:rsidR="005E6CDF">
        <w:t xml:space="preserve"> </w:t>
      </w:r>
      <w:r>
        <w:t>; and</w:t>
      </w:r>
    </w:p>
    <w:p w14:paraId="76C86885" w14:textId="701F34BA" w:rsidR="0052480F" w:rsidRDefault="0052480F" w:rsidP="0029535F">
      <w:pPr>
        <w:pStyle w:val="TCsL2"/>
        <w:numPr>
          <w:ilvl w:val="2"/>
          <w:numId w:val="2"/>
        </w:numPr>
        <w:tabs>
          <w:tab w:val="clear" w:pos="1418"/>
          <w:tab w:val="left" w:pos="1843"/>
        </w:tabs>
        <w:ind w:left="1418" w:hanging="709"/>
      </w:pPr>
      <w:r>
        <w:t xml:space="preserve">the Agency shall provide </w:t>
      </w:r>
      <w:r w:rsidR="0049571E">
        <w:t>the Auditor</w:t>
      </w:r>
      <w:r>
        <w:t xml:space="preserve"> with full access to </w:t>
      </w:r>
      <w:r w:rsidR="00061242">
        <w:t xml:space="preserve">the Records, including </w:t>
      </w:r>
      <w:r>
        <w:t xml:space="preserve">all contracts with suppliers with whom media activity has been placed on behalf of CCS and the relevant Client during the Term provided that the Agency may redact from </w:t>
      </w:r>
      <w:r w:rsidR="00061242">
        <w:t>the Records</w:t>
      </w:r>
      <w:r>
        <w:t xml:space="preserve"> the individual names of other clients and </w:t>
      </w:r>
      <w:r w:rsidR="00061242">
        <w:t xml:space="preserve">their confidential information, including but not limited to </w:t>
      </w:r>
      <w:r>
        <w:t xml:space="preserve">financial amounts specific to those other clients. </w:t>
      </w:r>
    </w:p>
    <w:p w14:paraId="015EAF8E" w14:textId="77777777" w:rsidR="0052480F" w:rsidRDefault="0052480F" w:rsidP="0029535F">
      <w:pPr>
        <w:pStyle w:val="TCsL2"/>
        <w:numPr>
          <w:ilvl w:val="2"/>
          <w:numId w:val="2"/>
        </w:numPr>
        <w:tabs>
          <w:tab w:val="clear" w:pos="1418"/>
          <w:tab w:val="left" w:pos="1843"/>
        </w:tabs>
        <w:ind w:left="1418" w:hanging="709"/>
      </w:pPr>
      <w:r>
        <w:t>the Records will constitute Confidential Information for the purposes of this Framework Agreement.</w:t>
      </w:r>
    </w:p>
    <w:p w14:paraId="28818A2B" w14:textId="77777777" w:rsidR="0052480F" w:rsidRDefault="0052480F" w:rsidP="0029535F">
      <w:pPr>
        <w:pStyle w:val="TCsL2"/>
        <w:numPr>
          <w:ilvl w:val="1"/>
          <w:numId w:val="2"/>
        </w:numPr>
        <w:tabs>
          <w:tab w:val="clear" w:pos="1418"/>
        </w:tabs>
        <w:ind w:hanging="644"/>
      </w:pPr>
      <w:bookmarkStart w:id="93" w:name="_Ref501402520"/>
      <w:r>
        <w:t>The Agency and Agency Group will allow the Auditor access to all the Records to audit the Agency’s compliance with this Framework Agreement</w:t>
      </w:r>
      <w:r w:rsidR="00C44B8C">
        <w:t xml:space="preserve"> provided the Auditor provides not less than twenty (21) days notice to the Agency</w:t>
      </w:r>
      <w:r>
        <w:t>.  Any such access shall be on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Framework Agreement is discovered in which case the Agency shall allow access on such number of occasions as CCS and the relevant Client may request).   The Agency shall provide all Records and data in a format reasonably requested by the Auditor.</w:t>
      </w:r>
      <w:bookmarkEnd w:id="93"/>
      <w:r>
        <w:t xml:space="preserve">  </w:t>
      </w:r>
    </w:p>
    <w:p w14:paraId="0C9E5437" w14:textId="77777777" w:rsidR="0052480F" w:rsidRDefault="0052480F" w:rsidP="0029535F">
      <w:pPr>
        <w:pStyle w:val="TCsL2"/>
        <w:numPr>
          <w:ilvl w:val="1"/>
          <w:numId w:val="2"/>
        </w:numPr>
        <w:tabs>
          <w:tab w:val="clear" w:pos="1418"/>
        </w:tabs>
        <w:ind w:hanging="644"/>
      </w:pPr>
      <w:r>
        <w:t xml:space="preserve">Should any audit or inspection of the Records by CCS and the relevant Client reveal that CCS and/or the relevant Client has been overcharged the Agency shall reimburse to the Client: </w:t>
      </w:r>
    </w:p>
    <w:p w14:paraId="311170A0" w14:textId="537E3566" w:rsidR="0052480F" w:rsidRDefault="0052480F" w:rsidP="0029535F">
      <w:pPr>
        <w:pStyle w:val="TCsL2"/>
        <w:numPr>
          <w:ilvl w:val="2"/>
          <w:numId w:val="2"/>
        </w:numPr>
        <w:tabs>
          <w:tab w:val="clear" w:pos="1418"/>
        </w:tabs>
        <w:ind w:left="1418" w:hanging="709"/>
      </w:pPr>
      <w:r>
        <w:t>the amount of the overcharge, plus interest at the rate of</w:t>
      </w:r>
      <w:r w:rsidR="00A91EEB">
        <w:t xml:space="preserve"> </w:t>
      </w:r>
      <w:r>
        <w:t xml:space="preserve"> </w:t>
      </w:r>
      <w:r w:rsidR="00A91EEB">
        <w:t>2</w:t>
      </w:r>
      <w:r>
        <w:t xml:space="preserve">% above the base rate of </w:t>
      </w:r>
      <w:r w:rsidR="00974DB6">
        <w:t>HSBC</w:t>
      </w:r>
      <w:r>
        <w:t xml:space="preserve"> in force from time to time calculated from the due date up to the date of payment, within seven (7) days; and </w:t>
      </w:r>
    </w:p>
    <w:p w14:paraId="051A7385" w14:textId="77777777" w:rsidR="0052480F" w:rsidRDefault="0052480F" w:rsidP="0029535F">
      <w:pPr>
        <w:pStyle w:val="TCsL2"/>
        <w:numPr>
          <w:ilvl w:val="2"/>
          <w:numId w:val="2"/>
        </w:numPr>
        <w:tabs>
          <w:tab w:val="clear" w:pos="1418"/>
        </w:tabs>
        <w:ind w:left="1418" w:hanging="709"/>
      </w:pPr>
      <w:r>
        <w:t>the third party costs charged by the Auditor in respect of the audit.</w:t>
      </w:r>
    </w:p>
    <w:p w14:paraId="62CE78CA" w14:textId="77777777" w:rsidR="0052480F" w:rsidRDefault="0052480F" w:rsidP="0029535F">
      <w:pPr>
        <w:pStyle w:val="TCsL2"/>
        <w:numPr>
          <w:ilvl w:val="1"/>
          <w:numId w:val="2"/>
        </w:numPr>
        <w:tabs>
          <w:tab w:val="clear" w:pos="1418"/>
        </w:tabs>
        <w:ind w:hanging="644"/>
      </w:pPr>
      <w:r>
        <w:t xml:space="preserve">The Agency and Agency Group will afford the Auditor all reasonable assistance in the performance of the audit. CCS and the relevant Client and the Auditor will ensure that any information obtained in the course of the audit relating specifically to the Agency's </w:t>
      </w:r>
      <w:r>
        <w:lastRenderedPageBreak/>
        <w:t xml:space="preserve">and Agency Group’s business (excluding the Records) is kept in the strictest confidence and not used for any purpose other than the proper conduct of the audit. CCS and the relevant Client shall procure that the Auditor complies with the provisions of this clause.  </w:t>
      </w:r>
      <w:r w:rsidR="00EF7F83">
        <w:t xml:space="preserve">Where required by the Agency, CCS shall use reasonable endeavours to procure that the Auditor enters into a non-disclosure agreement in the form of Schedule </w:t>
      </w:r>
      <w:r w:rsidR="006D6571">
        <w:t xml:space="preserve">13 </w:t>
      </w:r>
      <w:r w:rsidR="00EF7F83">
        <w:t>(Auditor Non-disclosure Agreement),</w:t>
      </w:r>
    </w:p>
    <w:p w14:paraId="25FCB9CF" w14:textId="77777777" w:rsidR="0049571E" w:rsidRDefault="0052480F" w:rsidP="0029535F">
      <w:pPr>
        <w:pStyle w:val="TCsL2"/>
        <w:numPr>
          <w:ilvl w:val="1"/>
          <w:numId w:val="2"/>
        </w:numPr>
        <w:tabs>
          <w:tab w:val="clear" w:pos="1418"/>
        </w:tabs>
        <w:ind w:hanging="644"/>
      </w:pPr>
      <w:bookmarkStart w:id="94" w:name="_Ref501402091"/>
      <w:r>
        <w:t xml:space="preserve">In relation to a Performance Audit, CCS and the relevant Client shall procure that the Auditor shall deliver a copy of the final draft report to </w:t>
      </w:r>
      <w:r w:rsidR="0049571E">
        <w:t xml:space="preserve">CCS and </w:t>
      </w:r>
      <w:r>
        <w:t xml:space="preserve">the Agency no less than five (5) days prior to delivery of the final report to CCS and the relevant Client to provide the Agency with an opportunity to comment on any inconsistencies or inaccuracies in the report and the Agency acknowledges that when submitting the final report to CCS and the relevant Client, the Auditor shall also provide CCS and the relevant Client with a summary of any amendments made to the report as a consequence of the Agency's comments.  In relation to a Financial Audit, CCS and the relevant Client </w:t>
      </w:r>
      <w:r w:rsidR="0049571E">
        <w:t>shall procure that the Auditor shall share the findings with the Agency no less than five (5) days prior to delivery of the final report to CCS and the relevant Client to provide the Agency with an opportunity to comment on findings as a right to review, not a right to veto.</w:t>
      </w:r>
      <w:r w:rsidR="00E71AEC" w:rsidRPr="00E71AEC">
        <w:t xml:space="preserve"> </w:t>
      </w:r>
      <w:r w:rsidR="00E71AEC">
        <w:t>CCS and the relevant Client</w:t>
      </w:r>
      <w:r w:rsidR="0049571E">
        <w:t xml:space="preserve"> </w:t>
      </w:r>
      <w:r>
        <w:t>may ask the Auditor to deliver a copy of the final report to the Agency and/or the Client may itself deliver a copy of the final report to the Agency, in both cases if CCS and the relevant Client considers it appropriate to do so.</w:t>
      </w:r>
      <w:bookmarkEnd w:id="94"/>
    </w:p>
    <w:p w14:paraId="6B7102E1" w14:textId="77777777" w:rsidR="00CC2CFA" w:rsidRPr="00DF6D2A" w:rsidRDefault="00DF6D2A" w:rsidP="0029535F">
      <w:pPr>
        <w:spacing w:before="120" w:after="120"/>
        <w:jc w:val="both"/>
        <w:outlineLvl w:val="0"/>
        <w:rPr>
          <w:rFonts w:ascii="Arial" w:hAnsi="Arial" w:cs="Arial"/>
        </w:rPr>
      </w:pPr>
      <w:bookmarkStart w:id="95" w:name="id.19c6y18" w:colFirst="0" w:colLast="0"/>
      <w:bookmarkStart w:id="96" w:name="id.3tbugp1" w:colFirst="0" w:colLast="0"/>
      <w:bookmarkEnd w:id="95"/>
      <w:bookmarkEnd w:id="96"/>
      <w:r w:rsidRPr="00DF6D2A">
        <w:rPr>
          <w:rFonts w:ascii="Arial" w:hAnsi="Arial" w:cs="Arial"/>
          <w:b/>
        </w:rPr>
        <w:t xml:space="preserve">Confidentiality </w:t>
      </w:r>
    </w:p>
    <w:p w14:paraId="698852EB" w14:textId="77777777" w:rsidR="00B97482" w:rsidRDefault="00DF6D2A" w:rsidP="0029535F">
      <w:pPr>
        <w:numPr>
          <w:ilvl w:val="1"/>
          <w:numId w:val="2"/>
        </w:numPr>
        <w:tabs>
          <w:tab w:val="left" w:pos="709"/>
        </w:tabs>
        <w:spacing w:before="120" w:after="120"/>
        <w:ind w:left="709" w:hanging="709"/>
        <w:jc w:val="both"/>
        <w:rPr>
          <w:rFonts w:ascii="Arial" w:hAnsi="Arial" w:cs="Arial"/>
        </w:rPr>
      </w:pPr>
      <w:bookmarkStart w:id="97" w:name="id.28h4qwu" w:colFirst="0" w:colLast="0"/>
      <w:bookmarkStart w:id="98" w:name="_Ref501402302"/>
      <w:bookmarkEnd w:id="97"/>
      <w:r w:rsidRPr="00DF6D2A">
        <w:rPr>
          <w:rFonts w:ascii="Arial" w:hAnsi="Arial" w:cs="Arial"/>
        </w:rPr>
        <w:t>All Parties shall respect the Confidential Information of each other, by:</w:t>
      </w:r>
      <w:bookmarkEnd w:id="98"/>
    </w:p>
    <w:p w14:paraId="2DE1F1D7" w14:textId="77777777" w:rsidR="00B97482" w:rsidRDefault="00DF6D2A" w:rsidP="0029535F">
      <w:pPr>
        <w:pStyle w:val="TCsL2"/>
        <w:numPr>
          <w:ilvl w:val="2"/>
          <w:numId w:val="2"/>
        </w:numPr>
        <w:tabs>
          <w:tab w:val="clear" w:pos="1418"/>
        </w:tabs>
        <w:ind w:left="1418" w:hanging="709"/>
      </w:pPr>
      <w:r w:rsidRPr="00B97482">
        <w:t>treating it as confidential</w:t>
      </w:r>
    </w:p>
    <w:p w14:paraId="5007913B" w14:textId="77777777" w:rsidR="00B97482" w:rsidRDefault="00DF6D2A" w:rsidP="0029535F">
      <w:pPr>
        <w:pStyle w:val="TCsL2"/>
        <w:numPr>
          <w:ilvl w:val="2"/>
          <w:numId w:val="2"/>
        </w:numPr>
        <w:tabs>
          <w:tab w:val="clear" w:pos="1418"/>
        </w:tabs>
        <w:ind w:left="1418" w:hanging="709"/>
      </w:pPr>
      <w:r w:rsidRPr="00DF6D2A">
        <w:t xml:space="preserve">storing it securely </w:t>
      </w:r>
    </w:p>
    <w:p w14:paraId="4D5B7341" w14:textId="77777777" w:rsidR="00B97482" w:rsidRDefault="00DF6D2A" w:rsidP="0029535F">
      <w:pPr>
        <w:pStyle w:val="TCsL2"/>
        <w:numPr>
          <w:ilvl w:val="2"/>
          <w:numId w:val="2"/>
        </w:numPr>
        <w:tabs>
          <w:tab w:val="clear" w:pos="1418"/>
        </w:tabs>
        <w:ind w:left="1418" w:hanging="709"/>
      </w:pPr>
      <w:r w:rsidRPr="00DF6D2A">
        <w:t xml:space="preserve">not disclosing it, except as expressly set out in this Framework Agreement or without obtaining Approval </w:t>
      </w:r>
    </w:p>
    <w:p w14:paraId="486150E4" w14:textId="77777777" w:rsidR="00CC2CFA" w:rsidRPr="00DF6D2A" w:rsidRDefault="00DF6D2A" w:rsidP="0029535F">
      <w:pPr>
        <w:pStyle w:val="TCsL2"/>
        <w:numPr>
          <w:ilvl w:val="2"/>
          <w:numId w:val="2"/>
        </w:numPr>
        <w:tabs>
          <w:tab w:val="clear" w:pos="1418"/>
        </w:tabs>
        <w:ind w:left="1418" w:hanging="709"/>
      </w:pPr>
      <w:r w:rsidRPr="00DF6D2A">
        <w:t>not using or exploiting it in any way except for the purposes anticipated under this Framework Agreement.</w:t>
      </w:r>
    </w:p>
    <w:p w14:paraId="58691138"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99" w:name="id.nmf14n" w:colFirst="0" w:colLast="0"/>
      <w:bookmarkEnd w:id="99"/>
      <w:r w:rsidRPr="00DF6D2A">
        <w:rPr>
          <w:rFonts w:ascii="Arial" w:hAnsi="Arial" w:cs="Arial"/>
        </w:rPr>
        <w:t>The Agency agrees to enter into any non-disclosure agreement required by a Client where the terms of such non-disclosure agreement are reasonable.</w:t>
      </w:r>
    </w:p>
    <w:p w14:paraId="51C67BBE" w14:textId="312B0775"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0" w:name="_Ref501402134"/>
      <w:r w:rsidRPr="00DF6D2A">
        <w:rPr>
          <w:rFonts w:ascii="Arial" w:hAnsi="Arial" w:cs="Arial"/>
        </w:rPr>
        <w:t xml:space="preserve">For the purposes of Clauses </w:t>
      </w:r>
      <w:r w:rsidR="0046773A">
        <w:rPr>
          <w:rFonts w:ascii="Arial" w:hAnsi="Arial" w:cs="Arial"/>
        </w:rPr>
        <w:fldChar w:fldCharType="begin"/>
      </w:r>
      <w:r w:rsidR="0046773A">
        <w:rPr>
          <w:rFonts w:ascii="Arial" w:hAnsi="Arial" w:cs="Arial"/>
        </w:rPr>
        <w:instrText xml:space="preserve"> REF _Ref501402134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7.23</w:t>
      </w:r>
      <w:r w:rsidR="0046773A">
        <w:rPr>
          <w:rFonts w:ascii="Arial" w:hAnsi="Arial" w:cs="Arial"/>
        </w:rPr>
        <w:fldChar w:fldCharType="end"/>
      </w:r>
      <w:r w:rsidR="00570D6E" w:rsidRPr="00DF6D2A">
        <w:rPr>
          <w:rFonts w:ascii="Arial" w:hAnsi="Arial" w:cs="Arial"/>
        </w:rPr>
        <w:t xml:space="preserve"> </w:t>
      </w:r>
      <w:r w:rsidRPr="00DF6D2A">
        <w:rPr>
          <w:rFonts w:ascii="Arial" w:hAnsi="Arial" w:cs="Arial"/>
        </w:rPr>
        <w:t xml:space="preserve">to </w:t>
      </w:r>
      <w:r w:rsidR="0046773A">
        <w:rPr>
          <w:rFonts w:ascii="Arial" w:hAnsi="Arial" w:cs="Arial"/>
        </w:rPr>
        <w:fldChar w:fldCharType="begin"/>
      </w:r>
      <w:r w:rsidR="0046773A">
        <w:rPr>
          <w:rFonts w:ascii="Arial" w:hAnsi="Arial" w:cs="Arial"/>
        </w:rPr>
        <w:instrText xml:space="preserve"> REF _Ref501402149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7.32</w:t>
      </w:r>
      <w:r w:rsidR="0046773A">
        <w:rPr>
          <w:rFonts w:ascii="Arial" w:hAnsi="Arial" w:cs="Arial"/>
        </w:rPr>
        <w:fldChar w:fldCharType="end"/>
      </w:r>
      <w:r w:rsidR="00570D6E" w:rsidRPr="00DF6D2A">
        <w:rPr>
          <w:rFonts w:ascii="Arial" w:hAnsi="Arial" w:cs="Arial"/>
        </w:rPr>
        <w:t xml:space="preserve"> </w:t>
      </w:r>
      <w:r w:rsidRPr="00DF6D2A">
        <w:rPr>
          <w:rFonts w:ascii="Arial" w:hAnsi="Arial" w:cs="Arial"/>
        </w:rPr>
        <w:t>below, a Party which receives or obtains, directly or indirectly, Confidential Information is a “</w:t>
      </w:r>
      <w:r w:rsidRPr="0043767C">
        <w:rPr>
          <w:rFonts w:ascii="Arial" w:hAnsi="Arial" w:cs="Arial"/>
          <w:b/>
        </w:rPr>
        <w:t>Recipient</w:t>
      </w:r>
      <w:r w:rsidRPr="00DF6D2A">
        <w:rPr>
          <w:rFonts w:ascii="Arial" w:hAnsi="Arial" w:cs="Arial"/>
        </w:rPr>
        <w:t>”. A Party which discloses or makes available Confidential Information is a “</w:t>
      </w:r>
      <w:r w:rsidRPr="0043767C">
        <w:rPr>
          <w:rFonts w:ascii="Arial" w:hAnsi="Arial" w:cs="Arial"/>
          <w:b/>
        </w:rPr>
        <w:t>Disclosing Party</w:t>
      </w:r>
      <w:r w:rsidRPr="00DF6D2A">
        <w:rPr>
          <w:rFonts w:ascii="Arial" w:hAnsi="Arial" w:cs="Arial"/>
        </w:rPr>
        <w:t>”.</w:t>
      </w:r>
      <w:bookmarkEnd w:id="100"/>
    </w:p>
    <w:p w14:paraId="4685FF2A"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1" w:name="id.37m2jsg" w:colFirst="0" w:colLast="0"/>
      <w:bookmarkStart w:id="102" w:name="_Ref501402276"/>
      <w:bookmarkEnd w:id="101"/>
      <w:r w:rsidRPr="00DF6D2A">
        <w:rPr>
          <w:rFonts w:ascii="Arial" w:hAnsi="Arial" w:cs="Arial"/>
        </w:rPr>
        <w:t>If a Recipient suspects or becomes aware of any unauthorised access, copying, use or disclosure of Confidential Information, it must notify the Disclosing Party immediately.</w:t>
      </w:r>
      <w:bookmarkEnd w:id="102"/>
    </w:p>
    <w:p w14:paraId="1D9AD19D" w14:textId="77777777" w:rsidR="007172D2" w:rsidRDefault="00DF6D2A" w:rsidP="0029535F">
      <w:pPr>
        <w:numPr>
          <w:ilvl w:val="1"/>
          <w:numId w:val="2"/>
        </w:numPr>
        <w:tabs>
          <w:tab w:val="left" w:pos="709"/>
        </w:tabs>
        <w:spacing w:before="120" w:after="120"/>
        <w:ind w:left="709" w:hanging="709"/>
        <w:jc w:val="both"/>
        <w:rPr>
          <w:rFonts w:ascii="Arial" w:hAnsi="Arial" w:cs="Arial"/>
        </w:rPr>
      </w:pPr>
      <w:bookmarkStart w:id="103" w:name="id.1mrcu09" w:colFirst="0" w:colLast="0"/>
      <w:bookmarkStart w:id="104" w:name="_Ref501402290"/>
      <w:bookmarkEnd w:id="103"/>
      <w:r w:rsidRPr="00DF6D2A">
        <w:rPr>
          <w:rFonts w:ascii="Arial" w:hAnsi="Arial" w:cs="Arial"/>
        </w:rPr>
        <w:t>A Recipient is entitled to disclose Confidential Information if:</w:t>
      </w:r>
      <w:bookmarkEnd w:id="104"/>
    </w:p>
    <w:p w14:paraId="57684854" w14:textId="34F4502D" w:rsidR="007172D2" w:rsidRDefault="00DF6D2A" w:rsidP="0029535F">
      <w:pPr>
        <w:pStyle w:val="TCsL2"/>
        <w:numPr>
          <w:ilvl w:val="2"/>
          <w:numId w:val="2"/>
        </w:numPr>
        <w:ind w:hanging="1146"/>
      </w:pPr>
      <w:r w:rsidRPr="007172D2">
        <w:t xml:space="preserve">it is required to do so by Law, (though Clauses </w:t>
      </w:r>
      <w:r w:rsidR="0046773A">
        <w:fldChar w:fldCharType="begin"/>
      </w:r>
      <w:r w:rsidR="0046773A">
        <w:instrText xml:space="preserve"> REF _Ref501402211 \r \h </w:instrText>
      </w:r>
      <w:r w:rsidR="0028729A">
        <w:instrText xml:space="preserve"> \* MERGEFORMAT </w:instrText>
      </w:r>
      <w:r w:rsidR="0046773A">
        <w:fldChar w:fldCharType="separate"/>
      </w:r>
      <w:r w:rsidR="00811A44">
        <w:t>7.55</w:t>
      </w:r>
      <w:r w:rsidR="0046773A">
        <w:fldChar w:fldCharType="end"/>
      </w:r>
      <w:r w:rsidR="00570D6E" w:rsidRPr="007172D2">
        <w:t xml:space="preserve"> </w:t>
      </w:r>
      <w:r w:rsidRPr="007172D2">
        <w:t xml:space="preserve">to </w:t>
      </w:r>
      <w:r w:rsidR="0046773A">
        <w:fldChar w:fldCharType="begin"/>
      </w:r>
      <w:r w:rsidR="0046773A">
        <w:instrText xml:space="preserve"> REF _Ref501402227 \r \h </w:instrText>
      </w:r>
      <w:r w:rsidR="0028729A">
        <w:instrText xml:space="preserve"> \* MERGEFORMAT </w:instrText>
      </w:r>
      <w:r w:rsidR="0046773A">
        <w:fldChar w:fldCharType="separate"/>
      </w:r>
      <w:r w:rsidR="00811A44">
        <w:t>7.61</w:t>
      </w:r>
      <w:r w:rsidR="0046773A">
        <w:fldChar w:fldCharType="end"/>
      </w:r>
      <w:r w:rsidR="00570D6E" w:rsidRPr="007172D2">
        <w:t xml:space="preserve"> </w:t>
      </w:r>
      <w:r w:rsidRPr="007172D2">
        <w:t xml:space="preserve">(Freedom of Information)  applies to disclosures required under the </w:t>
      </w:r>
      <w:r w:rsidR="0028570E">
        <w:fldChar w:fldCharType="begin">
          <w:fldData xml:space="preserve">dgAxAHwAMQAwADAAMAA3AHwARgBPAEkAQQB8AEIARQBTAFQAQgBMAFQASQBUAEwARQA2ADUANAA3
ADgAMQB8AHwA
</w:fldData>
        </w:fldChar>
      </w:r>
      <w:r w:rsidR="0028570E">
        <w:instrText xml:space="preserve"> ADDIN CiteCheck Marker </w:instrText>
      </w:r>
      <w:r w:rsidR="0028570E">
        <w:fldChar w:fldCharType="end"/>
      </w:r>
      <w:r w:rsidRPr="007172D2">
        <w:t xml:space="preserve">FOIA or the EIRs </w:t>
      </w:r>
    </w:p>
    <w:p w14:paraId="56ABA59E" w14:textId="77777777" w:rsidR="007172D2" w:rsidRDefault="00DF6D2A" w:rsidP="0029535F">
      <w:pPr>
        <w:pStyle w:val="TCsL2"/>
        <w:numPr>
          <w:ilvl w:val="2"/>
          <w:numId w:val="2"/>
        </w:numPr>
        <w:ind w:hanging="1146"/>
      </w:pPr>
      <w:r w:rsidRPr="00DF6D2A">
        <w:t>the need for such disclosure arises out of or in connection with:</w:t>
      </w:r>
    </w:p>
    <w:p w14:paraId="11FD75D8" w14:textId="77777777" w:rsidR="00C4147E" w:rsidRDefault="00DF6D2A" w:rsidP="0029535F">
      <w:pPr>
        <w:numPr>
          <w:ilvl w:val="3"/>
          <w:numId w:val="2"/>
        </w:numPr>
        <w:tabs>
          <w:tab w:val="left" w:pos="709"/>
        </w:tabs>
        <w:spacing w:before="120" w:after="120"/>
        <w:ind w:left="2127" w:hanging="709"/>
        <w:jc w:val="both"/>
        <w:rPr>
          <w:rFonts w:ascii="Arial" w:hAnsi="Arial" w:cs="Arial"/>
        </w:rPr>
      </w:pPr>
      <w:r w:rsidRPr="00C4147E">
        <w:rPr>
          <w:rFonts w:ascii="Arial" w:hAnsi="Arial" w:cs="Arial"/>
        </w:rPr>
        <w:lastRenderedPageBreak/>
        <w:t xml:space="preserve">any legal challenge or potential legal challenge against CCS regarding this Framework Agreement </w:t>
      </w:r>
    </w:p>
    <w:p w14:paraId="439E91F8" w14:textId="77777777" w:rsidR="00C4147E" w:rsidRDefault="00DF6D2A" w:rsidP="0029535F">
      <w:pPr>
        <w:numPr>
          <w:ilvl w:val="3"/>
          <w:numId w:val="2"/>
        </w:numPr>
        <w:tabs>
          <w:tab w:val="left" w:pos="709"/>
        </w:tabs>
        <w:spacing w:before="120" w:after="120"/>
        <w:ind w:left="2127" w:hanging="709"/>
        <w:jc w:val="both"/>
        <w:rPr>
          <w:rFonts w:ascii="Arial" w:hAnsi="Arial" w:cs="Arial"/>
        </w:rPr>
      </w:pPr>
      <w:r w:rsidRPr="00C4147E">
        <w:rPr>
          <w:rFonts w:ascii="Arial" w:hAnsi="Arial" w:cs="Arial"/>
        </w:rPr>
        <w:t xml:space="preserve">the examination and certification of CCS’s accounts (provided that the disclosure is made on a confidential basis) or for any examination under </w:t>
      </w:r>
      <w:r w:rsidR="0028570E">
        <w:rPr>
          <w:rFonts w:ascii="Arial" w:hAnsi="Arial" w:cs="Arial"/>
        </w:rPr>
        <w:fldChar w:fldCharType="begin">
          <w:fldData xml:space="preserve">dgAxAHwAMQAwADAAMAA4AHwAcwBlAGMAdABpAG8AbgAgADYAKAAxACkAIABvAGYAIAB0AGgAZQAg
AE4AYQB0AGkAbwBuAGEAbAAgAEEAdQBkAGkAdAAgAEEAYwB0ACAAMQA5ADgAMwB8AEIARQBTAFQA
QgBMAFMARQBDAFQASQBPAE4AMQA0ADMAOAAwADQAfAB8AA==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C4147E">
        <w:rPr>
          <w:rFonts w:ascii="Arial" w:hAnsi="Arial" w:cs="Arial"/>
        </w:rPr>
        <w:t>section 6(1) of the National Audit Act 1983, or</w:t>
      </w:r>
    </w:p>
    <w:p w14:paraId="3552C145" w14:textId="77777777" w:rsidR="00C4147E" w:rsidRDefault="00DF6D2A" w:rsidP="0029535F">
      <w:pPr>
        <w:numPr>
          <w:ilvl w:val="3"/>
          <w:numId w:val="2"/>
        </w:numPr>
        <w:tabs>
          <w:tab w:val="left" w:pos="709"/>
        </w:tabs>
        <w:spacing w:before="120" w:after="120"/>
        <w:ind w:left="2127" w:hanging="709"/>
        <w:jc w:val="both"/>
        <w:rPr>
          <w:rFonts w:ascii="Arial" w:hAnsi="Arial" w:cs="Arial"/>
        </w:rPr>
      </w:pPr>
      <w:r w:rsidRPr="00C4147E">
        <w:rPr>
          <w:rFonts w:ascii="Arial" w:hAnsi="Arial" w:cs="Arial"/>
        </w:rPr>
        <w:t>the conduct of a Central Government Body review in respect of this Framework Agreement;</w:t>
      </w:r>
    </w:p>
    <w:p w14:paraId="42CD364E" w14:textId="77777777" w:rsidR="00CC2CFA" w:rsidRPr="00C4147E" w:rsidRDefault="00DF6D2A" w:rsidP="0029535F">
      <w:pPr>
        <w:pStyle w:val="TCsL2"/>
        <w:numPr>
          <w:ilvl w:val="2"/>
          <w:numId w:val="2"/>
        </w:numPr>
        <w:ind w:left="1418" w:hanging="709"/>
      </w:pPr>
      <w:r w:rsidRPr="00C4147E">
        <w:t xml:space="preserve">the Recipient has reasonable grounds to believe that the Disclosing Party is involved in activity that may constitute a criminal offence under the </w:t>
      </w:r>
      <w:r w:rsidR="0028570E">
        <w:fldChar w:fldCharType="begin">
          <w:fldData xml:space="preserve">dgAxAHwAMQAwADAAMAA5AHwAQgByAGkAYgBlAHIAeQAgAEEAYwB0ACAAMgAwADEAMAB8AEIARQBT
AFQAQgBMAFQASQBUAEwARQA3ADMANQA2ADEANAB8AHwA
</w:fldData>
        </w:fldChar>
      </w:r>
      <w:r w:rsidR="0028570E">
        <w:instrText xml:space="preserve"> ADDIN CiteCheck Marker </w:instrText>
      </w:r>
      <w:r w:rsidR="0028570E">
        <w:fldChar w:fldCharType="end"/>
      </w:r>
      <w:r w:rsidRPr="00C4147E">
        <w:t>Bribery Act 2010. Such disclosure can only be made to the Serious Fraud Office.</w:t>
      </w:r>
    </w:p>
    <w:p w14:paraId="55A917B1"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5" w:name="id.46r0co2" w:colFirst="0" w:colLast="0"/>
      <w:bookmarkEnd w:id="105"/>
      <w:r w:rsidRPr="00DF6D2A">
        <w:rPr>
          <w:rFonts w:ascii="Arial" w:hAnsi="Arial" w:cs="Arial"/>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p>
    <w:p w14:paraId="52FEB478" w14:textId="39C09B36" w:rsidR="00C4147E"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Subject to Clauses  </w:t>
      </w:r>
      <w:r w:rsidR="0046773A">
        <w:rPr>
          <w:rFonts w:ascii="Arial" w:hAnsi="Arial" w:cs="Arial"/>
        </w:rPr>
        <w:fldChar w:fldCharType="begin"/>
      </w:r>
      <w:r w:rsidR="0046773A">
        <w:rPr>
          <w:rFonts w:ascii="Arial" w:hAnsi="Arial" w:cs="Arial"/>
        </w:rPr>
        <w:instrText xml:space="preserve"> REF _Ref501402276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7.24</w:t>
      </w:r>
      <w:r w:rsidR="0046773A">
        <w:rPr>
          <w:rFonts w:ascii="Arial" w:hAnsi="Arial" w:cs="Arial"/>
        </w:rPr>
        <w:fldChar w:fldCharType="end"/>
      </w:r>
      <w:r w:rsidR="00570D6E" w:rsidRPr="00DF6D2A">
        <w:rPr>
          <w:rFonts w:ascii="Arial" w:hAnsi="Arial" w:cs="Arial"/>
        </w:rPr>
        <w:t xml:space="preserve"> </w:t>
      </w:r>
      <w:r w:rsidRPr="00DF6D2A">
        <w:rPr>
          <w:rFonts w:ascii="Arial" w:hAnsi="Arial" w:cs="Arial"/>
        </w:rPr>
        <w:t xml:space="preserve">and </w:t>
      </w:r>
      <w:r w:rsidR="0046773A">
        <w:rPr>
          <w:rFonts w:ascii="Arial" w:hAnsi="Arial" w:cs="Arial"/>
        </w:rPr>
        <w:fldChar w:fldCharType="begin"/>
      </w:r>
      <w:r w:rsidR="0046773A">
        <w:rPr>
          <w:rFonts w:ascii="Arial" w:hAnsi="Arial" w:cs="Arial"/>
        </w:rPr>
        <w:instrText xml:space="preserve"> REF _Ref501402290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7.25</w:t>
      </w:r>
      <w:r w:rsidR="0046773A">
        <w:rPr>
          <w:rFonts w:ascii="Arial" w:hAnsi="Arial" w:cs="Arial"/>
        </w:rPr>
        <w:fldChar w:fldCharType="end"/>
      </w:r>
      <w:r w:rsidRPr="00DF6D2A">
        <w:rPr>
          <w:rFonts w:ascii="Arial" w:hAnsi="Arial" w:cs="Arial"/>
        </w:rPr>
        <w:t>, the Agency may disclose CCS Confidential Information, on a confidential basis, to:</w:t>
      </w:r>
    </w:p>
    <w:p w14:paraId="105E5143" w14:textId="77777777" w:rsidR="00C4147E" w:rsidRDefault="00DF6D2A" w:rsidP="0029535F">
      <w:pPr>
        <w:pStyle w:val="TCsL2"/>
        <w:numPr>
          <w:ilvl w:val="2"/>
          <w:numId w:val="2"/>
        </w:numPr>
        <w:ind w:left="1418" w:hanging="709"/>
      </w:pPr>
      <w:r w:rsidRPr="00C4147E">
        <w:t>Agency Staff who are directly involved in the provision of the Services and need to know the Confidential Information to enable the performance of the Agency’s obligations under this Framework Agreement, and</w:t>
      </w:r>
    </w:p>
    <w:p w14:paraId="0D603FE0" w14:textId="77777777" w:rsidR="00CC2CFA" w:rsidRPr="00DF6D2A" w:rsidRDefault="00DF6D2A" w:rsidP="0029535F">
      <w:pPr>
        <w:pStyle w:val="TCsL2"/>
        <w:numPr>
          <w:ilvl w:val="2"/>
          <w:numId w:val="2"/>
        </w:numPr>
        <w:ind w:left="1418" w:hanging="709"/>
      </w:pPr>
      <w:r w:rsidRPr="00DF6D2A">
        <w:t>its professional advisers for the purposes of obtaining advice in relation to this Framework Agreement.</w:t>
      </w:r>
    </w:p>
    <w:p w14:paraId="407F2142"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6" w:name="_Ref501402325"/>
      <w:r w:rsidRPr="00DF6D2A">
        <w:rPr>
          <w:rFonts w:ascii="Arial" w:hAnsi="Arial" w:cs="Arial"/>
        </w:rPr>
        <w:t>Where the Agency discloses CCS Confidential Information in such circumstances, it remains responsible for ensuring the persons to whom disclosure has been made comply with the confidentiality obligations set out in this Framework Agreement.</w:t>
      </w:r>
      <w:bookmarkEnd w:id="106"/>
    </w:p>
    <w:p w14:paraId="682BB33F" w14:textId="77777777" w:rsidR="00C4147E" w:rsidRDefault="00DF6D2A" w:rsidP="0029535F">
      <w:pPr>
        <w:numPr>
          <w:ilvl w:val="1"/>
          <w:numId w:val="2"/>
        </w:numPr>
        <w:tabs>
          <w:tab w:val="left" w:pos="709"/>
        </w:tabs>
        <w:spacing w:before="120" w:after="120"/>
        <w:ind w:left="709" w:hanging="709"/>
        <w:jc w:val="both"/>
        <w:rPr>
          <w:rFonts w:ascii="Arial" w:hAnsi="Arial" w:cs="Arial"/>
        </w:rPr>
      </w:pPr>
      <w:bookmarkStart w:id="107" w:name="id.2lwamvv" w:colFirst="0" w:colLast="0"/>
      <w:bookmarkEnd w:id="107"/>
      <w:r w:rsidRPr="00DF6D2A">
        <w:rPr>
          <w:rFonts w:ascii="Arial" w:hAnsi="Arial" w:cs="Arial"/>
        </w:rPr>
        <w:t>CCS may disclose Agency Confidential Information:</w:t>
      </w:r>
      <w:r w:rsidR="00867CBC">
        <w:rPr>
          <w:rFonts w:ascii="Arial" w:hAnsi="Arial" w:cs="Arial"/>
        </w:rPr>
        <w:tab/>
      </w:r>
    </w:p>
    <w:p w14:paraId="6F8862A8" w14:textId="77777777" w:rsidR="00C4147E" w:rsidRPr="00867CBC" w:rsidRDefault="00DF6D2A" w:rsidP="0029535F">
      <w:pPr>
        <w:pStyle w:val="TCsL2"/>
        <w:numPr>
          <w:ilvl w:val="2"/>
          <w:numId w:val="2"/>
        </w:numPr>
        <w:ind w:left="1418" w:hanging="709"/>
      </w:pPr>
      <w:r w:rsidRPr="00867CBC">
        <w:t>to any Central Government Body or other Client, on the basis that the information may only be further disclosed to Central Government Bodies or other Clients</w:t>
      </w:r>
    </w:p>
    <w:p w14:paraId="5E3DC103" w14:textId="77777777" w:rsidR="00C4147E" w:rsidRPr="00867CBC" w:rsidRDefault="00DF6D2A" w:rsidP="0029535F">
      <w:pPr>
        <w:pStyle w:val="TCsL2"/>
        <w:numPr>
          <w:ilvl w:val="2"/>
          <w:numId w:val="2"/>
        </w:numPr>
        <w:ind w:left="1418" w:hanging="709"/>
      </w:pPr>
      <w:r w:rsidRPr="00867CBC">
        <w:t>to Parliament, including any Parliamentary committees, or if required by any British Parliamentary reporting requirement</w:t>
      </w:r>
    </w:p>
    <w:p w14:paraId="02228535" w14:textId="77777777" w:rsidR="00C4147E" w:rsidRPr="00867CBC" w:rsidRDefault="00DF6D2A" w:rsidP="0029535F">
      <w:pPr>
        <w:pStyle w:val="TCsL2"/>
        <w:numPr>
          <w:ilvl w:val="2"/>
          <w:numId w:val="2"/>
        </w:numPr>
        <w:ind w:left="1418" w:hanging="709"/>
      </w:pPr>
      <w:r w:rsidRPr="00867CBC">
        <w:t>if it deems disclosure necessary or appropriate in the course of carrying out its public functions</w:t>
      </w:r>
    </w:p>
    <w:p w14:paraId="015CF210" w14:textId="77777777" w:rsidR="00C4147E" w:rsidRPr="00867CBC" w:rsidRDefault="00DF6D2A" w:rsidP="0029535F">
      <w:pPr>
        <w:pStyle w:val="TCsL2"/>
        <w:numPr>
          <w:ilvl w:val="2"/>
          <w:numId w:val="2"/>
        </w:numPr>
        <w:ind w:left="1418" w:hanging="709"/>
      </w:pPr>
      <w:r w:rsidRPr="00867CBC">
        <w:t>on a confidential basis to a professional adviser, consultant, agency or other person engaged by a Central Government Body or Client, for any purpose relating to or connected with this Framework Agreement</w:t>
      </w:r>
    </w:p>
    <w:p w14:paraId="65BEFEF1" w14:textId="77777777" w:rsidR="00C4147E" w:rsidRPr="00867CBC" w:rsidRDefault="00DF6D2A" w:rsidP="0029535F">
      <w:pPr>
        <w:pStyle w:val="TCsL2"/>
        <w:numPr>
          <w:ilvl w:val="2"/>
          <w:numId w:val="2"/>
        </w:numPr>
        <w:ind w:left="1418" w:hanging="709"/>
      </w:pPr>
      <w:r w:rsidRPr="00867CBC">
        <w:t>on a confidential basis for the purpose of the exercise of its rights under this Framework Agreement, or</w:t>
      </w:r>
    </w:p>
    <w:p w14:paraId="6B475E0D" w14:textId="77777777" w:rsidR="00CC2CFA" w:rsidRPr="00867CBC" w:rsidRDefault="00DF6D2A" w:rsidP="0029535F">
      <w:pPr>
        <w:pStyle w:val="TCsL2"/>
        <w:numPr>
          <w:ilvl w:val="2"/>
          <w:numId w:val="2"/>
        </w:numPr>
        <w:ind w:left="1418" w:hanging="709"/>
      </w:pPr>
      <w:r w:rsidRPr="00867CBC">
        <w:t>to a proposed transferee, assignee or novatee of, or successor in title to CCS.</w:t>
      </w:r>
    </w:p>
    <w:p w14:paraId="2BF00525" w14:textId="3D6D9713"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 xml:space="preserve">Any references to disclosure on a confidential basis mean disclosure subject to a confidentiality agreement, or arrangement containing terms no less stringent than those placed on CCS under Clause </w:t>
      </w:r>
      <w:r w:rsidR="0046773A">
        <w:rPr>
          <w:rFonts w:ascii="Arial" w:hAnsi="Arial" w:cs="Arial"/>
        </w:rPr>
        <w:fldChar w:fldCharType="begin"/>
      </w:r>
      <w:r w:rsidR="0046773A">
        <w:rPr>
          <w:rFonts w:ascii="Arial" w:hAnsi="Arial" w:cs="Arial"/>
        </w:rPr>
        <w:instrText xml:space="preserve"> REF _Ref501402302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7.21</w:t>
      </w:r>
      <w:r w:rsidR="0046773A">
        <w:rPr>
          <w:rFonts w:ascii="Arial" w:hAnsi="Arial" w:cs="Arial"/>
        </w:rPr>
        <w:fldChar w:fldCharType="end"/>
      </w:r>
      <w:r w:rsidRPr="00DF6D2A">
        <w:rPr>
          <w:rFonts w:ascii="Arial" w:hAnsi="Arial" w:cs="Arial"/>
        </w:rPr>
        <w:t xml:space="preserve">. </w:t>
      </w:r>
    </w:p>
    <w:p w14:paraId="32022FFD" w14:textId="4AE44D79"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8" w:name="_Ref501402355"/>
      <w:r w:rsidRPr="00DF6D2A">
        <w:rPr>
          <w:rFonts w:ascii="Arial" w:hAnsi="Arial" w:cs="Arial"/>
        </w:rPr>
        <w:t>The Confidential Information that CCS may disclose under Clause</w:t>
      </w:r>
      <w:r w:rsidR="00C22289">
        <w:rPr>
          <w:rFonts w:ascii="Arial" w:hAnsi="Arial" w:cs="Arial"/>
        </w:rPr>
        <w:t xml:space="preserve"> 7.29</w:t>
      </w:r>
      <w:r w:rsidR="00570D6E" w:rsidRPr="00DF6D2A">
        <w:rPr>
          <w:rFonts w:ascii="Arial" w:hAnsi="Arial" w:cs="Arial"/>
        </w:rPr>
        <w:t xml:space="preserve"> </w:t>
      </w:r>
      <w:r w:rsidRPr="00DF6D2A">
        <w:rPr>
          <w:rFonts w:ascii="Arial" w:hAnsi="Arial" w:cs="Arial"/>
        </w:rPr>
        <w:t xml:space="preserve">includes information relating to Call-Off Contracts, including service levels, pricing information. The terms of any Call-Off Contract under this Framework Agreement may be shared with any Central Government Body or </w:t>
      </w:r>
      <w:r w:rsidR="001A023F">
        <w:rPr>
          <w:rFonts w:ascii="Arial" w:hAnsi="Arial" w:cs="Arial"/>
        </w:rPr>
        <w:t>o</w:t>
      </w:r>
      <w:r w:rsidRPr="00DF6D2A">
        <w:rPr>
          <w:rFonts w:ascii="Arial" w:hAnsi="Arial" w:cs="Arial"/>
        </w:rPr>
        <w:t>ther Client.</w:t>
      </w:r>
      <w:bookmarkEnd w:id="108"/>
    </w:p>
    <w:p w14:paraId="18F7C4B2" w14:textId="48A01115"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09" w:name="_Ref501402149"/>
      <w:r w:rsidRPr="00DF6D2A">
        <w:rPr>
          <w:rFonts w:ascii="Arial" w:hAnsi="Arial" w:cs="Arial"/>
        </w:rPr>
        <w:t>Nothing in Clause</w:t>
      </w:r>
      <w:r w:rsidR="00570D6E">
        <w:rPr>
          <w:rFonts w:ascii="Arial" w:hAnsi="Arial" w:cs="Arial"/>
        </w:rPr>
        <w:t xml:space="preserve">s </w:t>
      </w:r>
      <w:r w:rsidR="0046773A">
        <w:rPr>
          <w:rFonts w:ascii="Arial" w:hAnsi="Arial" w:cs="Arial"/>
        </w:rPr>
        <w:fldChar w:fldCharType="begin"/>
      </w:r>
      <w:r w:rsidR="0046773A">
        <w:rPr>
          <w:rFonts w:ascii="Arial" w:hAnsi="Arial" w:cs="Arial"/>
        </w:rPr>
        <w:instrText xml:space="preserve"> REF _Ref501402091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7.20</w:t>
      </w:r>
      <w:r w:rsidR="0046773A">
        <w:rPr>
          <w:rFonts w:ascii="Arial" w:hAnsi="Arial" w:cs="Arial"/>
        </w:rPr>
        <w:fldChar w:fldCharType="end"/>
      </w:r>
      <w:r w:rsidR="00570D6E">
        <w:rPr>
          <w:rFonts w:ascii="Arial" w:hAnsi="Arial" w:cs="Arial"/>
        </w:rPr>
        <w:t xml:space="preserve"> to </w:t>
      </w:r>
      <w:r w:rsidR="0046773A">
        <w:rPr>
          <w:rFonts w:ascii="Arial" w:hAnsi="Arial" w:cs="Arial"/>
        </w:rPr>
        <w:fldChar w:fldCharType="begin"/>
      </w:r>
      <w:r w:rsidR="0046773A">
        <w:rPr>
          <w:rFonts w:ascii="Arial" w:hAnsi="Arial" w:cs="Arial"/>
        </w:rPr>
        <w:instrText xml:space="preserve"> REF _Ref501402355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7.31</w:t>
      </w:r>
      <w:r w:rsidR="0046773A">
        <w:rPr>
          <w:rFonts w:ascii="Arial" w:hAnsi="Arial" w:cs="Arial"/>
        </w:rPr>
        <w:fldChar w:fldCharType="end"/>
      </w:r>
      <w:r w:rsidRPr="00DF6D2A">
        <w:rPr>
          <w:rFonts w:ascii="Arial" w:hAnsi="Arial" w:cs="Arial"/>
        </w:rPr>
        <w:t xml:space="preserve">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bookmarkEnd w:id="109"/>
    </w:p>
    <w:p w14:paraId="74419496"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10" w:name="id.111kx3o" w:colFirst="0" w:colLast="0"/>
      <w:bookmarkStart w:id="111" w:name="_Ref501404239"/>
      <w:bookmarkEnd w:id="110"/>
      <w:r w:rsidRPr="00DF6D2A">
        <w:rPr>
          <w:rFonts w:ascii="Arial" w:hAnsi="Arial" w:cs="Arial"/>
        </w:rPr>
        <w:t xml:space="preserve">If the Agency does not comply with these rules on </w:t>
      </w:r>
      <w:r w:rsidR="001A023F">
        <w:rPr>
          <w:rFonts w:ascii="Arial" w:hAnsi="Arial" w:cs="Arial"/>
        </w:rPr>
        <w:t>c</w:t>
      </w:r>
      <w:r w:rsidRPr="00DF6D2A">
        <w:rPr>
          <w:rFonts w:ascii="Arial" w:hAnsi="Arial" w:cs="Arial"/>
        </w:rPr>
        <w:t>onfidentiality, CCS can terminate this Framework Agreement.</w:t>
      </w:r>
      <w:bookmarkEnd w:id="111"/>
      <w:r w:rsidRPr="00DF6D2A">
        <w:rPr>
          <w:rFonts w:ascii="Arial" w:hAnsi="Arial" w:cs="Arial"/>
        </w:rPr>
        <w:t xml:space="preserve"> </w:t>
      </w:r>
    </w:p>
    <w:p w14:paraId="12EE39FA" w14:textId="77777777" w:rsidR="00CC2CFA" w:rsidRPr="00DF6D2A" w:rsidRDefault="00DF6D2A" w:rsidP="0029535F">
      <w:pPr>
        <w:spacing w:before="120" w:after="120"/>
        <w:jc w:val="both"/>
        <w:outlineLvl w:val="0"/>
        <w:rPr>
          <w:rFonts w:ascii="Arial" w:hAnsi="Arial" w:cs="Arial"/>
        </w:rPr>
      </w:pPr>
      <w:r w:rsidRPr="00DF6D2A">
        <w:rPr>
          <w:rFonts w:ascii="Arial" w:hAnsi="Arial" w:cs="Arial"/>
          <w:b/>
        </w:rPr>
        <w:t xml:space="preserve">Transparency </w:t>
      </w:r>
    </w:p>
    <w:p w14:paraId="5832EC7B" w14:textId="5C328721" w:rsidR="00CC2CFA" w:rsidRPr="00DF6D2A" w:rsidRDefault="00DF6D2A" w:rsidP="0029535F">
      <w:pPr>
        <w:numPr>
          <w:ilvl w:val="1"/>
          <w:numId w:val="2"/>
        </w:numPr>
        <w:spacing w:before="120" w:after="120"/>
        <w:ind w:left="709" w:hanging="709"/>
        <w:jc w:val="both"/>
        <w:rPr>
          <w:rFonts w:ascii="Arial" w:hAnsi="Arial" w:cs="Arial"/>
        </w:rPr>
      </w:pPr>
      <w:bookmarkStart w:id="112" w:name="id.3l18frh" w:colFirst="0" w:colLast="0"/>
      <w:bookmarkStart w:id="113" w:name="_Ref501404304"/>
      <w:bookmarkEnd w:id="112"/>
      <w:r w:rsidRPr="00DF6D2A">
        <w:rPr>
          <w:rFonts w:ascii="Arial" w:hAnsi="Arial" w:cs="Arial"/>
        </w:rPr>
        <w:t xml:space="preserve">The Parties acknowledge and agree that, except for any information which is exempt from disclosure in accordance with the provisions of the </w:t>
      </w:r>
      <w:r w:rsidR="0028570E">
        <w:rPr>
          <w:rFonts w:ascii="Arial" w:hAnsi="Arial" w:cs="Arial"/>
        </w:rPr>
        <w:fldChar w:fldCharType="begin">
          <w:fldData xml:space="preserve">dgAxAHwAMQAwADAAMQAwAHwARgBPAEkAQQB8AEIARQBTAFQAQgBMAFQASQBUAEwARQA2ADUANAA3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FOIA, the content of this Framework Agreement and any Transparency Reports under it is not Confidential Information and shall be made available in accordance with</w:t>
      </w:r>
      <w:r w:rsidR="000C40FC">
        <w:rPr>
          <w:rFonts w:ascii="Arial" w:hAnsi="Arial" w:cs="Arial"/>
        </w:rPr>
        <w:t xml:space="preserve"> </w:t>
      </w:r>
      <w:r w:rsidRPr="00DF6D2A">
        <w:rPr>
          <w:rFonts w:ascii="Arial" w:hAnsi="Arial" w:cs="Arial"/>
        </w:rPr>
        <w:t xml:space="preserve">the procurement policy note </w:t>
      </w:r>
      <w:r w:rsidR="00087A85">
        <w:rPr>
          <w:rFonts w:ascii="Arial" w:hAnsi="Arial" w:cs="Arial"/>
        </w:rPr>
        <w:t xml:space="preserve">01/17 </w:t>
      </w:r>
      <w:r w:rsidR="00087A85" w:rsidRPr="00087A85">
        <w:rPr>
          <w:rFonts w:ascii="Arial" w:hAnsi="Arial" w:cs="Arial"/>
        </w:rPr>
        <w:t>https://www.gov.uk/government/publications/procurement-policy-note-0117-update-to-transparency-principles</w:t>
      </w:r>
      <w:r w:rsidRPr="00DF6D2A">
        <w:rPr>
          <w:rFonts w:ascii="Arial" w:hAnsi="Arial" w:cs="Arial"/>
        </w:rPr>
        <w:t xml:space="preserve"> and the Transparency Principles referred to therein.</w:t>
      </w:r>
      <w:bookmarkEnd w:id="113"/>
      <w:r w:rsidRPr="00DF6D2A">
        <w:rPr>
          <w:rFonts w:ascii="Arial" w:hAnsi="Arial" w:cs="Arial"/>
        </w:rPr>
        <w:t xml:space="preserve"> </w:t>
      </w:r>
    </w:p>
    <w:p w14:paraId="34A72185"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will determine whether any of the content of this Framework Agreement is exempt from disclosure in accordance with the provisions of the </w:t>
      </w:r>
      <w:r w:rsidR="0028570E">
        <w:rPr>
          <w:rFonts w:ascii="Arial" w:hAnsi="Arial" w:cs="Arial"/>
        </w:rPr>
        <w:fldChar w:fldCharType="begin">
          <w:fldData xml:space="preserve">dgAxAHwAMQAwADAAMQAxAHwARgBPAEkAQQB8AEIARQBTAFQAQgBMAFQASQBUAEwARQA2ADUANAA3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 xml:space="preserve">FOIA. CCS may consult with the Agency to inform its decision regarding any redactions but will have the final decision in its absolute discretion. </w:t>
      </w:r>
    </w:p>
    <w:p w14:paraId="0ABDC84E"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hereby gives its consent for CCS to publish this Framework Agreement in its entirety (subject only to redaction of any information that CCS determines is exempt from disclosure in accordance with the provisions of </w:t>
      </w:r>
      <w:r w:rsidR="0028570E">
        <w:rPr>
          <w:rFonts w:ascii="Arial" w:hAnsi="Arial" w:cs="Arial"/>
        </w:rPr>
        <w:fldChar w:fldCharType="begin">
          <w:fldData xml:space="preserve">dgAxAHwAMQAwADAAMQAyAHwARgBPAEkAQQB8AEIARQBTAFQAQgBMAFQASQBUAEwARQA2ADUANAA3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 xml:space="preserve">FOIA). This includes any agreed changes to this Framework Agreement. </w:t>
      </w:r>
    </w:p>
    <w:p w14:paraId="2DBA1BC6"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acknowledges and agrees that publication of this Framework Agreement will include the publication of the contact details of the Agency Representative (including its successors). Such details will not be redacted. </w:t>
      </w:r>
    </w:p>
    <w:p w14:paraId="57C840B0"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14" w:name="id.206ipza" w:colFirst="0" w:colLast="0"/>
      <w:bookmarkEnd w:id="114"/>
      <w:r w:rsidRPr="00DF6D2A">
        <w:rPr>
          <w:rFonts w:ascii="Arial" w:hAnsi="Arial" w:cs="Arial"/>
        </w:rPr>
        <w:t>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7.</w:t>
      </w:r>
      <w:r w:rsidR="00570D6E">
        <w:rPr>
          <w:rFonts w:ascii="Arial" w:hAnsi="Arial" w:cs="Arial"/>
        </w:rPr>
        <w:t>35</w:t>
      </w:r>
      <w:r w:rsidR="00570D6E" w:rsidRPr="00DF6D2A">
        <w:rPr>
          <w:rFonts w:ascii="Arial" w:hAnsi="Arial" w:cs="Arial"/>
        </w:rPr>
        <w:t xml:space="preserve"> </w:t>
      </w:r>
      <w:r w:rsidRPr="00DF6D2A">
        <w:rPr>
          <w:rFonts w:ascii="Arial" w:hAnsi="Arial" w:cs="Arial"/>
        </w:rPr>
        <w:t xml:space="preserve">or otherwise, the Agency shall take all necessary steps to ensure that publication will not cause CCS, a Client or the Agency to breach the </w:t>
      </w:r>
      <w:r w:rsidR="00A744C0">
        <w:rPr>
          <w:rFonts w:ascii="Arial" w:hAnsi="Arial" w:cs="Arial"/>
        </w:rPr>
        <w:t>Data Protection Legislation</w:t>
      </w:r>
      <w:r w:rsidRPr="00DF6D2A">
        <w:rPr>
          <w:rFonts w:ascii="Arial" w:hAnsi="Arial" w:cs="Arial"/>
        </w:rPr>
        <w:t>.</w:t>
      </w:r>
    </w:p>
    <w:p w14:paraId="38667DE6"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15" w:name="id.4k668n3" w:colFirst="0" w:colLast="0"/>
      <w:bookmarkStart w:id="116" w:name="_Ref501404377"/>
      <w:bookmarkEnd w:id="115"/>
      <w:r w:rsidRPr="00DF6D2A">
        <w:rPr>
          <w:rFonts w:ascii="Arial" w:hAnsi="Arial" w:cs="Arial"/>
        </w:rPr>
        <w:lastRenderedPageBreak/>
        <w:t>The Agency shall cooperate with CCS to enable publication of this Framework Agreement.</w:t>
      </w:r>
      <w:bookmarkEnd w:id="116"/>
    </w:p>
    <w:p w14:paraId="4EF8B1DA" w14:textId="77777777" w:rsidR="00CC2CFA" w:rsidRPr="00DF6D2A" w:rsidRDefault="00DF6D2A" w:rsidP="0029535F">
      <w:pPr>
        <w:spacing w:before="120" w:after="120"/>
        <w:jc w:val="both"/>
        <w:outlineLvl w:val="0"/>
        <w:rPr>
          <w:rFonts w:ascii="Arial" w:hAnsi="Arial" w:cs="Arial"/>
        </w:rPr>
      </w:pPr>
      <w:r w:rsidRPr="00DF6D2A">
        <w:rPr>
          <w:rFonts w:ascii="Arial" w:hAnsi="Arial" w:cs="Arial"/>
          <w:b/>
        </w:rPr>
        <w:t xml:space="preserve">Official Secrets Act </w:t>
      </w:r>
    </w:p>
    <w:p w14:paraId="35CBD51B"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17" w:name="id.2zbgiuw" w:colFirst="0" w:colLast="0"/>
      <w:bookmarkStart w:id="118" w:name="_Ref501402916"/>
      <w:bookmarkEnd w:id="117"/>
      <w:r w:rsidRPr="00DF6D2A">
        <w:rPr>
          <w:rFonts w:ascii="Arial" w:hAnsi="Arial" w:cs="Arial"/>
        </w:rPr>
        <w:t>The Agency shall comply with, and ensure Agency Staff comply with the Offi</w:t>
      </w:r>
      <w:r w:rsidR="00C4147E">
        <w:rPr>
          <w:rFonts w:ascii="Arial" w:hAnsi="Arial" w:cs="Arial"/>
        </w:rPr>
        <w:t xml:space="preserve">cial Secrets Acts 1911 to 1989 </w:t>
      </w:r>
      <w:r w:rsidRPr="00DF6D2A">
        <w:rPr>
          <w:rFonts w:ascii="Arial" w:hAnsi="Arial" w:cs="Arial"/>
        </w:rPr>
        <w:t xml:space="preserve">and </w:t>
      </w:r>
      <w:r w:rsidR="0028570E">
        <w:rPr>
          <w:rFonts w:ascii="Arial" w:hAnsi="Arial" w:cs="Arial"/>
        </w:rPr>
        <w:fldChar w:fldCharType="begin">
          <w:fldData xml:space="preserve">dgAxAHwAMQAwADAAMQAzAHwAcwBlAGMAdABpAG8AbgAgADEAOAAyACAAbwBmACAAdABoAGUAIABG
AGkAbgBhAG4AYwBlACAAQQBjAHQAIAAxADkAOAA5AHwAQgBFAFMAVABCAEwAUwBFAEMAVABJAE8A
TgA1ADEAMgAyADIAfAB8AA==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section 182 of the Finance Act 1989.</w:t>
      </w:r>
      <w:bookmarkEnd w:id="118"/>
    </w:p>
    <w:p w14:paraId="67BB4FA3" w14:textId="77777777" w:rsidR="00CC2CFA" w:rsidRDefault="00454275" w:rsidP="0029535F">
      <w:pPr>
        <w:spacing w:before="120" w:after="120"/>
        <w:jc w:val="both"/>
        <w:outlineLvl w:val="0"/>
        <w:rPr>
          <w:rFonts w:ascii="Arial" w:hAnsi="Arial" w:cs="Arial"/>
          <w:b/>
        </w:rPr>
      </w:pPr>
      <w:r>
        <w:rPr>
          <w:rFonts w:ascii="Arial" w:hAnsi="Arial" w:cs="Arial"/>
          <w:b/>
        </w:rPr>
        <w:t xml:space="preserve">Data Protection </w:t>
      </w:r>
    </w:p>
    <w:p w14:paraId="17EB1076"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19" w:name="id.1egqt2p" w:colFirst="0" w:colLast="0"/>
      <w:bookmarkStart w:id="120" w:name="_Ref501403149"/>
      <w:bookmarkStart w:id="121" w:name="a963735"/>
      <w:bookmarkEnd w:id="119"/>
      <w:r w:rsidRPr="00BC14E2">
        <w:rPr>
          <w:rFonts w:cs="Arial"/>
        </w:rPr>
        <w:t xml:space="preserve">The parties acknowledge that for the purposes of the Data Protection Legislation, CCS and/or the Client is the Controller and the Agency is the Processor. The only </w:t>
      </w:r>
      <w:r w:rsidR="00665908">
        <w:rPr>
          <w:rFonts w:cs="Arial"/>
        </w:rPr>
        <w:t>Process</w:t>
      </w:r>
      <w:r w:rsidRPr="00BC14E2">
        <w:rPr>
          <w:rFonts w:cs="Arial"/>
        </w:rPr>
        <w:t xml:space="preserve">ing that the Agency is authorised to do is listed in Schedule </w:t>
      </w:r>
      <w:r w:rsidR="00867CBC" w:rsidRPr="00BC14E2">
        <w:rPr>
          <w:rFonts w:cs="Arial"/>
        </w:rPr>
        <w:t>1</w:t>
      </w:r>
      <w:r w:rsidR="006D6571">
        <w:rPr>
          <w:rFonts w:cs="Arial"/>
        </w:rPr>
        <w:t>4</w:t>
      </w:r>
      <w:r w:rsidRPr="00BC14E2">
        <w:rPr>
          <w:rFonts w:cs="Arial"/>
        </w:rPr>
        <w:t xml:space="preserve"> </w:t>
      </w:r>
      <w:r w:rsidR="006D6571">
        <w:rPr>
          <w:rFonts w:cs="Arial"/>
        </w:rPr>
        <w:t xml:space="preserve">(Processing Personal Data and Data Subjects) </w:t>
      </w:r>
      <w:r w:rsidRPr="00BC14E2">
        <w:rPr>
          <w:rFonts w:cs="Arial"/>
        </w:rPr>
        <w:t>by CCS and/or the Client and may not be determined by the Agency.</w:t>
      </w:r>
      <w:bookmarkEnd w:id="120"/>
      <w:r w:rsidRPr="00BC14E2">
        <w:rPr>
          <w:rFonts w:cs="Arial"/>
        </w:rPr>
        <w:t xml:space="preserve"> </w:t>
      </w:r>
      <w:bookmarkEnd w:id="121"/>
      <w:r w:rsidRPr="00BC14E2">
        <w:rPr>
          <w:rFonts w:cs="Arial"/>
        </w:rPr>
        <w:t xml:space="preserve"> </w:t>
      </w:r>
    </w:p>
    <w:p w14:paraId="2FE33617" w14:textId="77777777" w:rsidR="00640FE9" w:rsidRPr="00BC14E2" w:rsidRDefault="00640FE9" w:rsidP="0029535F">
      <w:pPr>
        <w:pStyle w:val="Untitledsubclause1"/>
        <w:numPr>
          <w:ilvl w:val="1"/>
          <w:numId w:val="2"/>
        </w:numPr>
        <w:spacing w:before="120" w:line="240" w:lineRule="auto"/>
        <w:ind w:left="709" w:hanging="709"/>
        <w:rPr>
          <w:rFonts w:cs="Arial"/>
        </w:rPr>
      </w:pPr>
      <w:r w:rsidRPr="00BC14E2">
        <w:rPr>
          <w:rFonts w:cs="Arial"/>
        </w:rPr>
        <w:t>The Agency shall notify CCS and/or the Client immediately if it considers that any of CCS and/or the Client's instructions infringe the Data Protection Legislation.</w:t>
      </w:r>
    </w:p>
    <w:p w14:paraId="3A9EE52D" w14:textId="77777777" w:rsidR="00640FE9" w:rsidRPr="00BC14E2" w:rsidRDefault="00640FE9" w:rsidP="0029535F">
      <w:pPr>
        <w:pStyle w:val="Untitledsubclause1"/>
        <w:numPr>
          <w:ilvl w:val="1"/>
          <w:numId w:val="2"/>
        </w:numPr>
        <w:spacing w:before="120" w:line="240" w:lineRule="auto"/>
        <w:ind w:left="709" w:hanging="709"/>
        <w:rPr>
          <w:rFonts w:cs="Arial"/>
        </w:rPr>
      </w:pPr>
      <w:r w:rsidRPr="00BC14E2">
        <w:rPr>
          <w:rFonts w:cs="Arial"/>
        </w:rPr>
        <w:t xml:space="preserve">The Agency shall provide all reasonable assistance to CCS and/or the Client in the preparation of any Data Protection Impact Assessment prior to commencing any </w:t>
      </w:r>
      <w:r w:rsidR="00665908">
        <w:rPr>
          <w:rFonts w:cs="Arial"/>
        </w:rPr>
        <w:t>Process</w:t>
      </w:r>
      <w:r w:rsidRPr="00BC14E2">
        <w:rPr>
          <w:rFonts w:cs="Arial"/>
        </w:rPr>
        <w:t>ing.  Such assistance may, at the discretion of CCS and/or the Client, include:</w:t>
      </w:r>
    </w:p>
    <w:p w14:paraId="7CCABA7F"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a systematic description of the envisaged </w:t>
      </w:r>
      <w:r w:rsidR="00665908">
        <w:rPr>
          <w:rFonts w:cs="Arial"/>
        </w:rPr>
        <w:t>Process</w:t>
      </w:r>
      <w:r w:rsidRPr="00BC14E2">
        <w:rPr>
          <w:rFonts w:cs="Arial"/>
        </w:rPr>
        <w:t xml:space="preserve">ing operations and the purpose of the </w:t>
      </w:r>
      <w:r w:rsidR="00665908">
        <w:rPr>
          <w:rFonts w:cs="Arial"/>
        </w:rPr>
        <w:t>Process</w:t>
      </w:r>
      <w:r w:rsidRPr="00BC14E2">
        <w:rPr>
          <w:rFonts w:cs="Arial"/>
        </w:rPr>
        <w:t>ing;</w:t>
      </w:r>
    </w:p>
    <w:p w14:paraId="0861A176"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an assessment of the necessity and proportionality of the </w:t>
      </w:r>
      <w:r w:rsidR="00665908">
        <w:rPr>
          <w:rFonts w:cs="Arial"/>
        </w:rPr>
        <w:t>Process</w:t>
      </w:r>
      <w:r w:rsidRPr="00BC14E2">
        <w:rPr>
          <w:rFonts w:cs="Arial"/>
        </w:rPr>
        <w:t>ing operations in relation to the Services;</w:t>
      </w:r>
    </w:p>
    <w:p w14:paraId="247BE125"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an assessment of the risks to the rights and freedoms of Data Subjects; and</w:t>
      </w:r>
    </w:p>
    <w:p w14:paraId="3F79018A"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the measures envisaged to address the risks, including safeguards, security measures and mechanisms to ensure the protection of Personal Data.</w:t>
      </w:r>
    </w:p>
    <w:p w14:paraId="203CCE59"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22" w:name="a820833"/>
      <w:r w:rsidRPr="00BC14E2">
        <w:rPr>
          <w:rFonts w:cs="Arial"/>
        </w:rPr>
        <w:t xml:space="preserve">The Agency shall, in relation to any Personal Data </w:t>
      </w:r>
      <w:r w:rsidR="00665908">
        <w:rPr>
          <w:rFonts w:cs="Arial"/>
        </w:rPr>
        <w:t>Process</w:t>
      </w:r>
      <w:r w:rsidRPr="00BC14E2">
        <w:rPr>
          <w:rFonts w:cs="Arial"/>
        </w:rPr>
        <w:t xml:space="preserve">ed in connection with its obligations under this </w:t>
      </w:r>
      <w:r w:rsidR="00867CBC" w:rsidRPr="00BC14E2">
        <w:rPr>
          <w:rFonts w:cs="Arial"/>
        </w:rPr>
        <w:t xml:space="preserve">Framework </w:t>
      </w:r>
      <w:r w:rsidRPr="00BC14E2">
        <w:rPr>
          <w:rFonts w:cs="Arial"/>
        </w:rPr>
        <w:t>Agreement</w:t>
      </w:r>
      <w:r w:rsidR="00867CBC" w:rsidRPr="00BC14E2">
        <w:rPr>
          <w:rFonts w:cs="Arial"/>
        </w:rPr>
        <w:t xml:space="preserve"> and any Call-Off Contract</w:t>
      </w:r>
      <w:r w:rsidRPr="00BC14E2">
        <w:rPr>
          <w:rFonts w:cs="Arial"/>
        </w:rPr>
        <w:t>:</w:t>
      </w:r>
      <w:bookmarkEnd w:id="122"/>
    </w:p>
    <w:p w14:paraId="57C4DD2F" w14:textId="77777777" w:rsidR="00640FE9" w:rsidRPr="00BC14E2" w:rsidRDefault="00665908" w:rsidP="0029535F">
      <w:pPr>
        <w:pStyle w:val="Untitledsubclause2"/>
        <w:numPr>
          <w:ilvl w:val="2"/>
          <w:numId w:val="2"/>
        </w:numPr>
        <w:spacing w:before="120" w:line="240" w:lineRule="auto"/>
        <w:ind w:left="1418" w:hanging="709"/>
        <w:rPr>
          <w:rFonts w:cs="Arial"/>
        </w:rPr>
      </w:pPr>
      <w:bookmarkStart w:id="123" w:name="a684078"/>
      <w:r>
        <w:rPr>
          <w:rFonts w:cs="Arial"/>
        </w:rPr>
        <w:t>Process</w:t>
      </w:r>
      <w:r w:rsidR="00640FE9" w:rsidRPr="00BC14E2">
        <w:rPr>
          <w:rFonts w:cs="Arial"/>
        </w:rPr>
        <w:t xml:space="preserve"> that Personal Data only in accordance with Schedule </w:t>
      </w:r>
      <w:r w:rsidR="00867CBC">
        <w:rPr>
          <w:rFonts w:cs="Arial"/>
        </w:rPr>
        <w:t>1</w:t>
      </w:r>
      <w:r w:rsidR="0046773A">
        <w:rPr>
          <w:rFonts w:cs="Arial"/>
        </w:rPr>
        <w:t>4 (</w:t>
      </w:r>
      <w:r w:rsidR="0046773A" w:rsidRPr="00623CBA">
        <w:rPr>
          <w:lang w:val="en-US"/>
        </w:rPr>
        <w:t>Processing, Personal Data and Data Subjects</w:t>
      </w:r>
      <w:r w:rsidR="0046773A">
        <w:rPr>
          <w:lang w:val="en-US"/>
        </w:rPr>
        <w:t>)</w:t>
      </w:r>
      <w:r w:rsidR="00640FE9" w:rsidRPr="00BC14E2">
        <w:rPr>
          <w:rFonts w:cs="Arial"/>
        </w:rPr>
        <w:t>, unless the Agency is required to do otherwise by</w:t>
      </w:r>
      <w:r w:rsidR="00640FE9" w:rsidRPr="00BC14E2">
        <w:rPr>
          <w:rStyle w:val="DefTerm"/>
        </w:rPr>
        <w:t xml:space="preserve"> </w:t>
      </w:r>
      <w:r w:rsidR="00640FE9" w:rsidRPr="00BC14E2">
        <w:rPr>
          <w:rStyle w:val="DefTerm"/>
          <w:b w:val="0"/>
        </w:rPr>
        <w:t>Law. If it is so required the Agency</w:t>
      </w:r>
      <w:r w:rsidR="00640FE9" w:rsidRPr="00BC14E2">
        <w:rPr>
          <w:rStyle w:val="DefTerm"/>
        </w:rPr>
        <w:t xml:space="preserve"> </w:t>
      </w:r>
      <w:r w:rsidR="00640FE9" w:rsidRPr="00BC14E2">
        <w:rPr>
          <w:rFonts w:cs="Arial"/>
        </w:rPr>
        <w:t xml:space="preserve">shall promptly notify CCS and/or the Client before </w:t>
      </w:r>
      <w:r>
        <w:rPr>
          <w:rFonts w:cs="Arial"/>
        </w:rPr>
        <w:t>Process</w:t>
      </w:r>
      <w:r w:rsidR="00640FE9" w:rsidRPr="00BC14E2">
        <w:rPr>
          <w:rFonts w:cs="Arial"/>
        </w:rPr>
        <w:t>ing the Personal Data unless prohibited by Law;</w:t>
      </w:r>
      <w:bookmarkEnd w:id="123"/>
    </w:p>
    <w:p w14:paraId="36663E66" w14:textId="77777777" w:rsidR="00640FE9" w:rsidRPr="00BC14E2" w:rsidRDefault="00640FE9" w:rsidP="0029535F">
      <w:pPr>
        <w:pStyle w:val="Untitledsubclause2"/>
        <w:numPr>
          <w:ilvl w:val="2"/>
          <w:numId w:val="2"/>
        </w:numPr>
        <w:spacing w:before="120" w:line="240" w:lineRule="auto"/>
        <w:ind w:left="1418" w:hanging="709"/>
        <w:rPr>
          <w:rFonts w:cs="Arial"/>
        </w:rPr>
      </w:pPr>
      <w:bookmarkStart w:id="124" w:name="a798515"/>
      <w:r w:rsidRPr="00BC14E2">
        <w:rPr>
          <w:rFonts w:cs="Arial"/>
        </w:rPr>
        <w:t>ensure that it has in place Protective Measures, which have been reviewed and approved by CCS and/or the Client as appropriate to protect against a Data Loss Event having taken account of the:</w:t>
      </w:r>
    </w:p>
    <w:p w14:paraId="0B749F3B"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t>nature of the data to be protected;</w:t>
      </w:r>
    </w:p>
    <w:p w14:paraId="140D5B8D"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t>harm that might result from a Data Loss Event;</w:t>
      </w:r>
    </w:p>
    <w:p w14:paraId="5F7DDDC7"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t>state of technological development; and</w:t>
      </w:r>
    </w:p>
    <w:p w14:paraId="7AB205EA"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t xml:space="preserve">cost of implementing any measures; </w:t>
      </w:r>
    </w:p>
    <w:p w14:paraId="1A99CE0F" w14:textId="77777777" w:rsidR="00640FE9" w:rsidRPr="00BC14E2" w:rsidRDefault="000C7D00" w:rsidP="0029535F">
      <w:pPr>
        <w:pStyle w:val="Untitledsubclause2"/>
        <w:numPr>
          <w:ilvl w:val="2"/>
          <w:numId w:val="2"/>
        </w:numPr>
        <w:spacing w:before="120" w:line="240" w:lineRule="auto"/>
        <w:ind w:left="1418" w:hanging="709"/>
        <w:rPr>
          <w:rFonts w:cs="Arial"/>
        </w:rPr>
      </w:pPr>
      <w:bookmarkStart w:id="125" w:name="a289003"/>
      <w:bookmarkEnd w:id="124"/>
      <w:r>
        <w:rPr>
          <w:rFonts w:cs="Arial"/>
        </w:rPr>
        <w:t>ensure that</w:t>
      </w:r>
      <w:r w:rsidR="00640FE9" w:rsidRPr="00BC14E2">
        <w:rPr>
          <w:rFonts w:cs="Arial"/>
        </w:rPr>
        <w:t>:</w:t>
      </w:r>
    </w:p>
    <w:p w14:paraId="1982C63B"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lastRenderedPageBreak/>
        <w:t xml:space="preserve">the Agency </w:t>
      </w:r>
      <w:r w:rsidR="001A023F">
        <w:rPr>
          <w:rFonts w:cs="Arial"/>
        </w:rPr>
        <w:t>Staff</w:t>
      </w:r>
      <w:r w:rsidRPr="00BC14E2">
        <w:rPr>
          <w:rFonts w:cs="Arial"/>
        </w:rPr>
        <w:t xml:space="preserve"> do not </w:t>
      </w:r>
      <w:r w:rsidR="00665908">
        <w:rPr>
          <w:rFonts w:cs="Arial"/>
        </w:rPr>
        <w:t>Process</w:t>
      </w:r>
      <w:r w:rsidRPr="00BC14E2">
        <w:rPr>
          <w:rFonts w:cs="Arial"/>
        </w:rPr>
        <w:t xml:space="preserve"> Personal Data except in accordance with this Agreement (and in particular Schedule </w:t>
      </w:r>
      <w:r w:rsidR="007F3954" w:rsidRPr="00BC14E2">
        <w:rPr>
          <w:rFonts w:cs="Arial"/>
        </w:rPr>
        <w:t>1</w:t>
      </w:r>
      <w:r w:rsidR="0046773A">
        <w:rPr>
          <w:rFonts w:cs="Arial"/>
        </w:rPr>
        <w:t>4 (</w:t>
      </w:r>
      <w:r w:rsidR="0046773A" w:rsidRPr="00623CBA">
        <w:rPr>
          <w:lang w:val="en-US"/>
        </w:rPr>
        <w:t>Processing, Personal Data and Data Subjects</w:t>
      </w:r>
      <w:r w:rsidR="0046773A">
        <w:rPr>
          <w:lang w:val="en-US"/>
        </w:rPr>
        <w:t>)</w:t>
      </w:r>
      <w:r w:rsidRPr="00BC14E2">
        <w:rPr>
          <w:rFonts w:cs="Arial"/>
        </w:rPr>
        <w:t>);</w:t>
      </w:r>
    </w:p>
    <w:p w14:paraId="48FB826D" w14:textId="77777777" w:rsidR="00640FE9" w:rsidRPr="00BC14E2" w:rsidRDefault="00640FE9" w:rsidP="0029535F">
      <w:pPr>
        <w:pStyle w:val="Untitledsubclause3"/>
        <w:numPr>
          <w:ilvl w:val="3"/>
          <w:numId w:val="2"/>
        </w:numPr>
        <w:spacing w:before="120" w:line="240" w:lineRule="auto"/>
        <w:ind w:left="2268" w:hanging="850"/>
        <w:rPr>
          <w:rFonts w:cs="Arial"/>
        </w:rPr>
      </w:pPr>
      <w:r w:rsidRPr="00BC14E2">
        <w:rPr>
          <w:rFonts w:cs="Arial"/>
        </w:rPr>
        <w:t xml:space="preserve">it takes all reasonable steps to ensure the reliability and integrity of any Agency </w:t>
      </w:r>
      <w:r w:rsidR="001A023F">
        <w:rPr>
          <w:rFonts w:cs="Arial"/>
        </w:rPr>
        <w:t>Staff</w:t>
      </w:r>
      <w:r w:rsidRPr="00BC14E2">
        <w:rPr>
          <w:rFonts w:cs="Arial"/>
        </w:rPr>
        <w:t xml:space="preserve"> who have access to the Personal Data and ensure that they:</w:t>
      </w:r>
    </w:p>
    <w:p w14:paraId="73C763E4" w14:textId="77777777" w:rsidR="00640FE9" w:rsidRPr="00BC14E2" w:rsidRDefault="00640FE9" w:rsidP="0029535F">
      <w:pPr>
        <w:pStyle w:val="Untitledsubclause4"/>
        <w:numPr>
          <w:ilvl w:val="4"/>
          <w:numId w:val="2"/>
        </w:numPr>
        <w:spacing w:before="120" w:line="240" w:lineRule="auto"/>
        <w:ind w:left="2694" w:hanging="426"/>
        <w:rPr>
          <w:rFonts w:cs="Arial"/>
        </w:rPr>
      </w:pPr>
      <w:r w:rsidRPr="00BC14E2">
        <w:rPr>
          <w:rFonts w:cs="Arial"/>
        </w:rPr>
        <w:t>are aware of and comply with the Agency’s duties u</w:t>
      </w:r>
      <w:r w:rsidR="00FD096D" w:rsidRPr="00FD096D">
        <w:rPr>
          <w:rFonts w:cs="Arial"/>
        </w:rPr>
        <w:t xml:space="preserve">nder this </w:t>
      </w:r>
      <w:r w:rsidR="00FD096D">
        <w:rPr>
          <w:rFonts w:cs="Arial"/>
        </w:rPr>
        <w:t>C</w:t>
      </w:r>
      <w:r w:rsidRPr="00BC14E2">
        <w:rPr>
          <w:rFonts w:cs="Arial"/>
        </w:rPr>
        <w:t>lause;</w:t>
      </w:r>
    </w:p>
    <w:p w14:paraId="435008EE" w14:textId="77777777" w:rsidR="00640FE9" w:rsidRPr="00BC14E2" w:rsidRDefault="00640FE9" w:rsidP="0029535F">
      <w:pPr>
        <w:pStyle w:val="Untitledsubclause4"/>
        <w:numPr>
          <w:ilvl w:val="4"/>
          <w:numId w:val="2"/>
        </w:numPr>
        <w:spacing w:before="120" w:line="240" w:lineRule="auto"/>
        <w:ind w:left="2694" w:hanging="426"/>
        <w:rPr>
          <w:rFonts w:cs="Arial"/>
        </w:rPr>
      </w:pPr>
      <w:r w:rsidRPr="00BC14E2">
        <w:rPr>
          <w:rFonts w:cs="Arial"/>
        </w:rPr>
        <w:t>are subject to appropriate confidentiality undertakings with the Agency or any Sub-processor;</w:t>
      </w:r>
    </w:p>
    <w:p w14:paraId="707369E6" w14:textId="77777777" w:rsidR="00640FE9" w:rsidRPr="00BC14E2" w:rsidRDefault="00640FE9" w:rsidP="0029535F">
      <w:pPr>
        <w:pStyle w:val="Untitledsubclause4"/>
        <w:numPr>
          <w:ilvl w:val="4"/>
          <w:numId w:val="2"/>
        </w:numPr>
        <w:spacing w:before="120" w:line="240" w:lineRule="auto"/>
        <w:ind w:left="2694" w:hanging="426"/>
        <w:rPr>
          <w:rFonts w:cs="Arial"/>
        </w:rPr>
      </w:pPr>
      <w:r w:rsidRPr="00BC14E2">
        <w:rPr>
          <w:rFonts w:cs="Arial"/>
        </w:rPr>
        <w:t xml:space="preserve">are informed of the confidential nature of the Personal Data and do not publish, disclose or divulge any of the Personal Data to any third party unless directed in writing to do so by CCS and/or the Client or as otherwise permitted by this </w:t>
      </w:r>
      <w:r w:rsidR="00B94446">
        <w:rPr>
          <w:rFonts w:cs="Arial"/>
        </w:rPr>
        <w:t xml:space="preserve">Framework </w:t>
      </w:r>
      <w:r w:rsidRPr="00BC14E2">
        <w:rPr>
          <w:rFonts w:cs="Arial"/>
        </w:rPr>
        <w:t>Agreement; and</w:t>
      </w:r>
    </w:p>
    <w:p w14:paraId="16B29BC9" w14:textId="77777777" w:rsidR="00640FE9" w:rsidRPr="00BC14E2" w:rsidRDefault="00640FE9" w:rsidP="0029535F">
      <w:pPr>
        <w:pStyle w:val="Untitledsubclause4"/>
        <w:numPr>
          <w:ilvl w:val="4"/>
          <w:numId w:val="2"/>
        </w:numPr>
        <w:spacing w:before="120" w:line="240" w:lineRule="auto"/>
        <w:ind w:left="2694" w:hanging="426"/>
        <w:rPr>
          <w:rFonts w:cs="Arial"/>
        </w:rPr>
      </w:pPr>
      <w:r w:rsidRPr="00BC14E2">
        <w:rPr>
          <w:rFonts w:cs="Arial"/>
        </w:rPr>
        <w:t>have undergone adequate training in the use, care, protection and handling of Personal Data; and</w:t>
      </w:r>
      <w:bookmarkEnd w:id="125"/>
    </w:p>
    <w:p w14:paraId="5D0F31FA" w14:textId="77777777" w:rsidR="00640FE9" w:rsidRPr="00BC14E2" w:rsidRDefault="00640FE9" w:rsidP="0029535F">
      <w:pPr>
        <w:pStyle w:val="Untitledsubclause2"/>
        <w:numPr>
          <w:ilvl w:val="2"/>
          <w:numId w:val="2"/>
        </w:numPr>
        <w:spacing w:before="120" w:line="240" w:lineRule="auto"/>
        <w:ind w:left="1418" w:hanging="709"/>
        <w:rPr>
          <w:rFonts w:cs="Arial"/>
        </w:rPr>
      </w:pPr>
      <w:bookmarkStart w:id="126" w:name="a833115"/>
      <w:r w:rsidRPr="00BC14E2">
        <w:rPr>
          <w:rFonts w:cs="Arial"/>
        </w:rPr>
        <w:t>not transfer Personal Data outside of the EU unless the prior written consent of CCS and/or the Client has been obtained and the following conditions are fulfilled:</w:t>
      </w:r>
      <w:bookmarkEnd w:id="126"/>
    </w:p>
    <w:p w14:paraId="2AFD3A5C" w14:textId="77777777" w:rsidR="00640FE9" w:rsidRPr="00BC14E2" w:rsidRDefault="00640FE9" w:rsidP="0029535F">
      <w:pPr>
        <w:pStyle w:val="Untitledsubclause3"/>
        <w:numPr>
          <w:ilvl w:val="3"/>
          <w:numId w:val="2"/>
        </w:numPr>
        <w:spacing w:before="120" w:line="240" w:lineRule="auto"/>
        <w:ind w:left="2268" w:hanging="850"/>
        <w:rPr>
          <w:rFonts w:cs="Arial"/>
        </w:rPr>
      </w:pPr>
      <w:bookmarkStart w:id="127" w:name="a762341"/>
      <w:r w:rsidRPr="00BC14E2">
        <w:rPr>
          <w:rFonts w:cs="Arial"/>
        </w:rPr>
        <w:t xml:space="preserve">CCS and/or the Client or the Agency has provided appropriate </w:t>
      </w:r>
      <w:r w:rsidR="00665908">
        <w:rPr>
          <w:rFonts w:cs="Arial"/>
        </w:rPr>
        <w:t>safeguards</w:t>
      </w:r>
      <w:r w:rsidRPr="00BC14E2">
        <w:rPr>
          <w:rFonts w:cs="Arial"/>
        </w:rPr>
        <w:t xml:space="preserve"> under GDPR </w:t>
      </w:r>
      <w:r w:rsidR="00665908">
        <w:rPr>
          <w:rFonts w:cs="Arial"/>
        </w:rPr>
        <w:t>Article</w:t>
      </w:r>
      <w:r w:rsidRPr="00BC14E2">
        <w:rPr>
          <w:rFonts w:cs="Arial"/>
        </w:rPr>
        <w:t xml:space="preserve"> 46</w:t>
      </w:r>
      <w:r w:rsidR="007F3954">
        <w:rPr>
          <w:rFonts w:cs="Arial"/>
        </w:rPr>
        <w:t xml:space="preserve"> </w:t>
      </w:r>
      <w:r w:rsidRPr="00BC14E2">
        <w:rPr>
          <w:rFonts w:cs="Arial"/>
        </w:rPr>
        <w:t xml:space="preserve">(as determined by CCS and/or the Client) </w:t>
      </w:r>
      <w:r w:rsidR="0046773A">
        <w:rPr>
          <w:rFonts w:cs="Arial"/>
        </w:rPr>
        <w:t>i</w:t>
      </w:r>
      <w:r w:rsidRPr="00BC14E2">
        <w:rPr>
          <w:rFonts w:cs="Arial"/>
        </w:rPr>
        <w:t>n relation to the transfer;</w:t>
      </w:r>
      <w:bookmarkEnd w:id="127"/>
    </w:p>
    <w:p w14:paraId="4FB49C89" w14:textId="77777777" w:rsidR="00640FE9" w:rsidRPr="00BC14E2" w:rsidRDefault="00640FE9" w:rsidP="0029535F">
      <w:pPr>
        <w:pStyle w:val="Untitledsubclause3"/>
        <w:numPr>
          <w:ilvl w:val="3"/>
          <w:numId w:val="2"/>
        </w:numPr>
        <w:spacing w:before="120" w:line="240" w:lineRule="auto"/>
        <w:ind w:left="2268" w:hanging="850"/>
        <w:rPr>
          <w:rFonts w:cs="Arial"/>
        </w:rPr>
      </w:pPr>
      <w:bookmarkStart w:id="128" w:name="a966763"/>
      <w:r w:rsidRPr="00BC14E2">
        <w:rPr>
          <w:rFonts w:cs="Arial"/>
        </w:rPr>
        <w:t>the Data Subject has enforceable rights and effective legal remedies;</w:t>
      </w:r>
      <w:bookmarkEnd w:id="128"/>
    </w:p>
    <w:p w14:paraId="5EE607B0" w14:textId="77777777" w:rsidR="00640FE9" w:rsidRPr="00BC14E2" w:rsidRDefault="00640FE9" w:rsidP="0029535F">
      <w:pPr>
        <w:pStyle w:val="Untitledsubclause3"/>
        <w:numPr>
          <w:ilvl w:val="3"/>
          <w:numId w:val="2"/>
        </w:numPr>
        <w:spacing w:before="120" w:line="240" w:lineRule="auto"/>
        <w:ind w:left="2268" w:hanging="850"/>
        <w:rPr>
          <w:rFonts w:cs="Arial"/>
        </w:rPr>
      </w:pPr>
      <w:bookmarkStart w:id="129" w:name="a864628"/>
      <w:r w:rsidRPr="00BC14E2">
        <w:rPr>
          <w:rFonts w:cs="Arial"/>
        </w:rPr>
        <w:t>the Agency complies with its obligations under the Data Protection Legislation by providing an adequate level of protection to any Personal Data that is transferred; and</w:t>
      </w:r>
      <w:bookmarkEnd w:id="129"/>
    </w:p>
    <w:p w14:paraId="39C1D590" w14:textId="77777777" w:rsidR="00640FE9" w:rsidRPr="00BC14E2" w:rsidRDefault="00640FE9" w:rsidP="0029535F">
      <w:pPr>
        <w:pStyle w:val="Untitledsubclause3"/>
        <w:numPr>
          <w:ilvl w:val="3"/>
          <w:numId w:val="2"/>
        </w:numPr>
        <w:spacing w:before="120" w:line="240" w:lineRule="auto"/>
        <w:ind w:left="2268" w:hanging="850"/>
        <w:rPr>
          <w:rFonts w:cs="Arial"/>
        </w:rPr>
      </w:pPr>
      <w:bookmarkStart w:id="130" w:name="a865345"/>
      <w:r w:rsidRPr="00BC14E2">
        <w:rPr>
          <w:rFonts w:cs="Arial"/>
        </w:rPr>
        <w:t xml:space="preserve">the Agency complies with any reasonable instructions notified to it in advance by CCS and/or the Client with respect to the </w:t>
      </w:r>
      <w:r w:rsidR="00665908">
        <w:rPr>
          <w:rFonts w:cs="Arial"/>
        </w:rPr>
        <w:t>Process</w:t>
      </w:r>
      <w:r w:rsidRPr="00BC14E2">
        <w:rPr>
          <w:rFonts w:cs="Arial"/>
        </w:rPr>
        <w:t>ing of the Personal Data;</w:t>
      </w:r>
      <w:bookmarkEnd w:id="130"/>
    </w:p>
    <w:p w14:paraId="5C2ABAFF" w14:textId="77777777" w:rsidR="00640FE9" w:rsidRPr="00BC14E2" w:rsidRDefault="00640FE9" w:rsidP="0029535F">
      <w:pPr>
        <w:pStyle w:val="Untitledsubclause2"/>
        <w:numPr>
          <w:ilvl w:val="2"/>
          <w:numId w:val="2"/>
        </w:numPr>
        <w:spacing w:before="120" w:line="240" w:lineRule="auto"/>
        <w:ind w:left="1418" w:hanging="709"/>
        <w:rPr>
          <w:rFonts w:cs="Arial"/>
        </w:rPr>
      </w:pPr>
      <w:bookmarkStart w:id="131" w:name="a567101"/>
      <w:r w:rsidRPr="00BC14E2">
        <w:rPr>
          <w:rFonts w:cs="Arial"/>
        </w:rPr>
        <w:t xml:space="preserve">at the written direction of CCS and/or the Client, delete or return Personal Data (and any copies of it) to CCS and/or the Client on termination of the </w:t>
      </w:r>
      <w:r w:rsidR="00C0561E">
        <w:rPr>
          <w:rFonts w:cs="Arial"/>
        </w:rPr>
        <w:t xml:space="preserve">Framework </w:t>
      </w:r>
      <w:r w:rsidRPr="00BC14E2">
        <w:rPr>
          <w:rFonts w:cs="Arial"/>
        </w:rPr>
        <w:t xml:space="preserve">Agreement </w:t>
      </w:r>
      <w:r w:rsidR="00C0561E">
        <w:rPr>
          <w:rFonts w:cs="Arial"/>
        </w:rPr>
        <w:t xml:space="preserve">and any Call-Off Contract </w:t>
      </w:r>
      <w:r w:rsidRPr="00BC14E2">
        <w:rPr>
          <w:rFonts w:cs="Arial"/>
        </w:rPr>
        <w:t>unless the Agency is required by Law to retain the Personal Data</w:t>
      </w:r>
      <w:bookmarkEnd w:id="131"/>
      <w:r w:rsidRPr="00BC14E2">
        <w:rPr>
          <w:rFonts w:cs="Arial"/>
        </w:rPr>
        <w:t>.</w:t>
      </w:r>
    </w:p>
    <w:p w14:paraId="6E549FA0" w14:textId="0D6B6AC1" w:rsidR="00640FE9" w:rsidRPr="00BC14E2" w:rsidRDefault="00FD096D" w:rsidP="0029535F">
      <w:pPr>
        <w:pStyle w:val="Untitledsubclause1"/>
        <w:numPr>
          <w:ilvl w:val="1"/>
          <w:numId w:val="2"/>
        </w:numPr>
        <w:spacing w:before="120" w:line="240" w:lineRule="auto"/>
        <w:ind w:left="709" w:hanging="709"/>
        <w:rPr>
          <w:rFonts w:cs="Arial"/>
        </w:rPr>
      </w:pPr>
      <w:bookmarkStart w:id="132" w:name="_Ref501224752"/>
      <w:bookmarkStart w:id="133" w:name="a479167"/>
      <w:r w:rsidRPr="00FD096D">
        <w:rPr>
          <w:rFonts w:cs="Arial"/>
        </w:rPr>
        <w:t xml:space="preserve">Subject to </w:t>
      </w:r>
      <w:r>
        <w:rPr>
          <w:rFonts w:cs="Arial"/>
        </w:rPr>
        <w:t>C</w:t>
      </w:r>
      <w:r w:rsidR="00640FE9" w:rsidRPr="00BC14E2">
        <w:rPr>
          <w:rFonts w:cs="Arial"/>
        </w:rPr>
        <w:t xml:space="preserve">lause </w:t>
      </w:r>
      <w:r>
        <w:rPr>
          <w:rFonts w:cs="Arial"/>
        </w:rPr>
        <w:fldChar w:fldCharType="begin"/>
      </w:r>
      <w:r>
        <w:rPr>
          <w:rFonts w:cs="Arial"/>
        </w:rPr>
        <w:instrText xml:space="preserve"> REF _Ref501224743 \r \h </w:instrText>
      </w:r>
      <w:r w:rsidR="0028729A">
        <w:rPr>
          <w:rFonts w:cs="Arial"/>
        </w:rPr>
        <w:instrText xml:space="preserve"> \* MERGEFORMAT </w:instrText>
      </w:r>
      <w:r>
        <w:rPr>
          <w:rFonts w:cs="Arial"/>
        </w:rPr>
      </w:r>
      <w:r>
        <w:rPr>
          <w:rFonts w:cs="Arial"/>
        </w:rPr>
        <w:fldChar w:fldCharType="separate"/>
      </w:r>
      <w:r w:rsidR="00811A44">
        <w:rPr>
          <w:rFonts w:cs="Arial"/>
        </w:rPr>
        <w:t>7.46</w:t>
      </w:r>
      <w:r>
        <w:rPr>
          <w:rFonts w:cs="Arial"/>
        </w:rPr>
        <w:fldChar w:fldCharType="end"/>
      </w:r>
      <w:r w:rsidR="00640FE9" w:rsidRPr="00BC14E2">
        <w:rPr>
          <w:rFonts w:cs="Arial"/>
        </w:rPr>
        <w:t>, the Agency shall notify CCS and/or the Client immediately if it:</w:t>
      </w:r>
      <w:bookmarkEnd w:id="132"/>
    </w:p>
    <w:p w14:paraId="3F7CB8E8"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receives a Data Subject Access Request (or purported Data Subject Access Request);</w:t>
      </w:r>
    </w:p>
    <w:p w14:paraId="2ECE78D2"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receives a request to rectify, block or erase any Personal Data; </w:t>
      </w:r>
    </w:p>
    <w:p w14:paraId="41FDD047"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receives any other request, complaint or communication relating to either Party's obligations under the Data Protection Legislation; </w:t>
      </w:r>
    </w:p>
    <w:p w14:paraId="412C1247"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lastRenderedPageBreak/>
        <w:t xml:space="preserve">receives any communication from the Information Commissioner or any other regulatory authority in connection with Personal Data </w:t>
      </w:r>
      <w:r w:rsidR="00665908">
        <w:rPr>
          <w:rFonts w:cs="Arial"/>
        </w:rPr>
        <w:t>Process</w:t>
      </w:r>
      <w:r w:rsidRPr="00BC14E2">
        <w:rPr>
          <w:rFonts w:cs="Arial"/>
        </w:rPr>
        <w:t xml:space="preserve">ed under this Agreement; </w:t>
      </w:r>
    </w:p>
    <w:p w14:paraId="52C60981"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receives a request from any third party for disclosure of Personal Data where compliance with such request is required or purported to be required by Law; or</w:t>
      </w:r>
    </w:p>
    <w:p w14:paraId="1267804B"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becomes aware of a Data Loss Event.</w:t>
      </w:r>
    </w:p>
    <w:p w14:paraId="27B17C56" w14:textId="15ECD314" w:rsidR="00640FE9" w:rsidRPr="00BC14E2" w:rsidRDefault="00640FE9" w:rsidP="0029535F">
      <w:pPr>
        <w:pStyle w:val="Untitledsubclause1"/>
        <w:numPr>
          <w:ilvl w:val="1"/>
          <w:numId w:val="2"/>
        </w:numPr>
        <w:spacing w:before="120" w:line="240" w:lineRule="auto"/>
        <w:ind w:left="709" w:hanging="709"/>
        <w:rPr>
          <w:rFonts w:eastAsia="Arial" w:cs="Arial"/>
        </w:rPr>
      </w:pPr>
      <w:bookmarkStart w:id="134" w:name="_Ref501224743"/>
      <w:r w:rsidRPr="00BC14E2">
        <w:rPr>
          <w:rFonts w:cs="Arial"/>
        </w:rPr>
        <w:t>The Agency</w:t>
      </w:r>
      <w:r w:rsidR="00FD096D" w:rsidRPr="00FD096D">
        <w:rPr>
          <w:rFonts w:cs="Arial"/>
        </w:rPr>
        <w:t xml:space="preserve">’s obligation to notify under </w:t>
      </w:r>
      <w:r w:rsidR="00FD096D">
        <w:rPr>
          <w:rFonts w:cs="Arial"/>
        </w:rPr>
        <w:t>C</w:t>
      </w:r>
      <w:r w:rsidRPr="00BC14E2">
        <w:rPr>
          <w:rFonts w:cs="Arial"/>
        </w:rPr>
        <w:t xml:space="preserve">lause </w:t>
      </w:r>
      <w:r w:rsidR="00FD096D">
        <w:rPr>
          <w:rFonts w:cs="Arial"/>
        </w:rPr>
        <w:fldChar w:fldCharType="begin"/>
      </w:r>
      <w:r w:rsidR="00FD096D">
        <w:rPr>
          <w:rFonts w:cs="Arial"/>
        </w:rPr>
        <w:instrText xml:space="preserve"> REF _Ref501224752 \r \h </w:instrText>
      </w:r>
      <w:r w:rsidR="0028729A">
        <w:rPr>
          <w:rFonts w:cs="Arial"/>
        </w:rPr>
        <w:instrText xml:space="preserve"> \* MERGEFORMAT </w:instrText>
      </w:r>
      <w:r w:rsidR="00FD096D">
        <w:rPr>
          <w:rFonts w:cs="Arial"/>
        </w:rPr>
      </w:r>
      <w:r w:rsidR="00FD096D">
        <w:rPr>
          <w:rFonts w:cs="Arial"/>
        </w:rPr>
        <w:fldChar w:fldCharType="separate"/>
      </w:r>
      <w:r w:rsidR="00811A44">
        <w:rPr>
          <w:rFonts w:cs="Arial"/>
        </w:rPr>
        <w:t>7.45</w:t>
      </w:r>
      <w:r w:rsidR="00FD096D">
        <w:rPr>
          <w:rFonts w:cs="Arial"/>
        </w:rPr>
        <w:fldChar w:fldCharType="end"/>
      </w:r>
      <w:r w:rsidR="00FD096D">
        <w:rPr>
          <w:rFonts w:cs="Arial"/>
        </w:rPr>
        <w:t xml:space="preserve"> </w:t>
      </w:r>
      <w:r w:rsidRPr="00BC14E2">
        <w:rPr>
          <w:rFonts w:cs="Arial"/>
        </w:rPr>
        <w:t>shall include the provision of further information to CCS and/or the Client in phases, as details become available.</w:t>
      </w:r>
      <w:bookmarkEnd w:id="134"/>
      <w:r w:rsidRPr="00BC14E2">
        <w:rPr>
          <w:rFonts w:cs="Arial"/>
        </w:rPr>
        <w:t xml:space="preserve"> </w:t>
      </w:r>
    </w:p>
    <w:p w14:paraId="5EFBC6D5" w14:textId="421287E6" w:rsidR="00640FE9" w:rsidRPr="00BC14E2" w:rsidRDefault="00640FE9" w:rsidP="0029535F">
      <w:pPr>
        <w:pStyle w:val="Untitledsubclause1"/>
        <w:numPr>
          <w:ilvl w:val="1"/>
          <w:numId w:val="2"/>
        </w:numPr>
        <w:spacing w:before="120" w:line="240" w:lineRule="auto"/>
        <w:ind w:left="709" w:hanging="709"/>
        <w:rPr>
          <w:rFonts w:cs="Arial"/>
        </w:rPr>
      </w:pPr>
      <w:r w:rsidRPr="00BC14E2">
        <w:rPr>
          <w:rFonts w:cs="Arial"/>
        </w:rPr>
        <w:t xml:space="preserve">Taking into account the nature of the </w:t>
      </w:r>
      <w:r w:rsidR="00665908">
        <w:rPr>
          <w:rFonts w:cs="Arial"/>
        </w:rPr>
        <w:t>Process</w:t>
      </w:r>
      <w:r w:rsidRPr="00BC14E2">
        <w:rPr>
          <w:rFonts w:cs="Arial"/>
        </w:rPr>
        <w:t xml:space="preserve">ing, the Agency shall provide CCS and/or the Client with full assistance  in relation to either party's obligations under Data Protection Legislation and any complaint, communication or request made under Clause </w:t>
      </w:r>
      <w:r w:rsidR="00FD096D">
        <w:rPr>
          <w:rFonts w:cs="Arial"/>
        </w:rPr>
        <w:fldChar w:fldCharType="begin"/>
      </w:r>
      <w:r w:rsidR="00FD096D">
        <w:rPr>
          <w:rFonts w:cs="Arial"/>
        </w:rPr>
        <w:instrText xml:space="preserve"> REF _Ref501224743 \r \h </w:instrText>
      </w:r>
      <w:r w:rsidR="0028729A">
        <w:rPr>
          <w:rFonts w:cs="Arial"/>
        </w:rPr>
        <w:instrText xml:space="preserve"> \* MERGEFORMAT </w:instrText>
      </w:r>
      <w:r w:rsidR="00FD096D">
        <w:rPr>
          <w:rFonts w:cs="Arial"/>
        </w:rPr>
      </w:r>
      <w:r w:rsidR="00FD096D">
        <w:rPr>
          <w:rFonts w:cs="Arial"/>
        </w:rPr>
        <w:fldChar w:fldCharType="separate"/>
      </w:r>
      <w:r w:rsidR="00811A44">
        <w:rPr>
          <w:rFonts w:cs="Arial"/>
        </w:rPr>
        <w:t>7.46</w:t>
      </w:r>
      <w:r w:rsidR="00FD096D">
        <w:rPr>
          <w:rFonts w:cs="Arial"/>
        </w:rPr>
        <w:fldChar w:fldCharType="end"/>
      </w:r>
      <w:r w:rsidRPr="00BC14E2">
        <w:rPr>
          <w:rFonts w:cs="Arial"/>
        </w:rPr>
        <w:t xml:space="preserve"> (and insofar as possible within the timescales reasonably required by CCS and/or the Client) including by promptly providing:</w:t>
      </w:r>
    </w:p>
    <w:p w14:paraId="7C07C02D"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CCS and/or the Client with full details and copies of the complaint, communication or request;</w:t>
      </w:r>
    </w:p>
    <w:p w14:paraId="506486A4"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such assistance as is reasonably requested by CCS and/or the Client to enable CCS and/or the Client to comply with a Data Subject Access Request within the relevant timescales set out in the Data Protection Legislation; </w:t>
      </w:r>
    </w:p>
    <w:p w14:paraId="3B8E2B01"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CCS and/or the Client, at its request, with any Personal Data it holds in relation to a Data Subject; </w:t>
      </w:r>
    </w:p>
    <w:p w14:paraId="58148EA4"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assistance as requested by CCS and/or the Client following any Data Loss Event; </w:t>
      </w:r>
    </w:p>
    <w:p w14:paraId="27B11C25"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assistance as requested by CCS and/or the Client with respect to any request from the Information Commissioner’s Office, or any consultation by CCS and/or the Client with the Information Commissioner's Office.</w:t>
      </w:r>
    </w:p>
    <w:p w14:paraId="509186DD" w14:textId="77777777" w:rsidR="00640FE9" w:rsidRPr="00BC14E2" w:rsidRDefault="00640FE9" w:rsidP="0029535F">
      <w:pPr>
        <w:pStyle w:val="Untitledsubclause1"/>
        <w:numPr>
          <w:ilvl w:val="1"/>
          <w:numId w:val="2"/>
        </w:numPr>
        <w:spacing w:before="120" w:line="240" w:lineRule="auto"/>
        <w:ind w:left="709" w:hanging="709"/>
        <w:rPr>
          <w:rFonts w:cs="Arial"/>
        </w:rPr>
      </w:pPr>
      <w:r w:rsidRPr="00BC14E2">
        <w:rPr>
          <w:rFonts w:cs="Arial"/>
        </w:rPr>
        <w:t>The Agency shall maintain complete and accurate records and information to demons</w:t>
      </w:r>
      <w:r w:rsidR="00FD096D" w:rsidRPr="00FD096D">
        <w:rPr>
          <w:rFonts w:cs="Arial"/>
        </w:rPr>
        <w:t xml:space="preserve">trate its compliance with this </w:t>
      </w:r>
      <w:r w:rsidR="00FD096D">
        <w:rPr>
          <w:rFonts w:cs="Arial"/>
        </w:rPr>
        <w:t>C</w:t>
      </w:r>
      <w:r w:rsidRPr="00BC14E2">
        <w:rPr>
          <w:rFonts w:cs="Arial"/>
        </w:rPr>
        <w:t>lause. This requirement does not apply where the Agency employs fewer than 250 staff, unless:</w:t>
      </w:r>
    </w:p>
    <w:p w14:paraId="79EFBACD"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CCS and/or the Client determines that the </w:t>
      </w:r>
      <w:r w:rsidR="00665908">
        <w:rPr>
          <w:rFonts w:cs="Arial"/>
        </w:rPr>
        <w:t>Process</w:t>
      </w:r>
      <w:r w:rsidRPr="00BC14E2">
        <w:rPr>
          <w:rFonts w:cs="Arial"/>
        </w:rPr>
        <w:t>ing is not occasional;</w:t>
      </w:r>
    </w:p>
    <w:p w14:paraId="7CDE4799"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CCS and/or the Client determines the </w:t>
      </w:r>
      <w:r w:rsidR="00665908">
        <w:rPr>
          <w:rFonts w:cs="Arial"/>
        </w:rPr>
        <w:t>Process</w:t>
      </w:r>
      <w:r w:rsidRPr="00BC14E2">
        <w:rPr>
          <w:rFonts w:cs="Arial"/>
        </w:rPr>
        <w:t xml:space="preserve">ing includes special categories of data as referred to in Article 9(1) of the GDPR or Personal Data relating to criminal convictions and offences referred to in Article 10 of the GDPR; and </w:t>
      </w:r>
    </w:p>
    <w:p w14:paraId="766DC5F8"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CCS and/or the Client determines that the </w:t>
      </w:r>
      <w:r w:rsidR="00665908">
        <w:rPr>
          <w:rFonts w:cs="Arial"/>
        </w:rPr>
        <w:t>Process</w:t>
      </w:r>
      <w:r w:rsidRPr="00BC14E2">
        <w:rPr>
          <w:rFonts w:cs="Arial"/>
        </w:rPr>
        <w:t>ing is likely to result in a risk to the rights and freedoms of Data Subjects</w:t>
      </w:r>
      <w:bookmarkEnd w:id="133"/>
      <w:r w:rsidRPr="00BC14E2">
        <w:rPr>
          <w:rFonts w:cs="Arial"/>
        </w:rPr>
        <w:t>.</w:t>
      </w:r>
    </w:p>
    <w:p w14:paraId="6C50B201"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35" w:name="a422117"/>
      <w:r w:rsidRPr="00BC14E2">
        <w:rPr>
          <w:rFonts w:cs="Arial"/>
        </w:rPr>
        <w:t>The Agency shall allow for audits of its Data Processing activity by CCS and/or the Client or CCS and/or the Client’s designated auditor.</w:t>
      </w:r>
    </w:p>
    <w:p w14:paraId="6EC9B464"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36" w:name="_Ref501402183"/>
      <w:r w:rsidRPr="00BC14E2">
        <w:rPr>
          <w:rFonts w:cs="Arial"/>
        </w:rPr>
        <w:t xml:space="preserve">The Agency shall designate a data protection officer </w:t>
      </w:r>
      <w:r w:rsidRPr="00867CBC">
        <w:rPr>
          <w:rFonts w:cs="Arial"/>
        </w:rPr>
        <w:t xml:space="preserve">if </w:t>
      </w:r>
      <w:r w:rsidRPr="00BC14E2">
        <w:rPr>
          <w:rFonts w:cs="Arial"/>
        </w:rPr>
        <w:t>required Data Protection Legislation.</w:t>
      </w:r>
      <w:bookmarkEnd w:id="136"/>
      <w:r w:rsidRPr="00BC14E2">
        <w:rPr>
          <w:rFonts w:cs="Arial"/>
        </w:rPr>
        <w:t xml:space="preserve"> </w:t>
      </w:r>
    </w:p>
    <w:p w14:paraId="4B1A4D0C"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37" w:name="_Ref501224926"/>
      <w:r w:rsidRPr="00BC14E2">
        <w:rPr>
          <w:rFonts w:cs="Arial"/>
        </w:rPr>
        <w:t xml:space="preserve">Before allowing any Sub-processor to </w:t>
      </w:r>
      <w:r w:rsidR="00665908">
        <w:rPr>
          <w:rFonts w:cs="Arial"/>
        </w:rPr>
        <w:t>Process</w:t>
      </w:r>
      <w:r w:rsidRPr="00BC14E2">
        <w:rPr>
          <w:rFonts w:cs="Arial"/>
        </w:rPr>
        <w:t xml:space="preserve"> any Personal Data related to this </w:t>
      </w:r>
      <w:r w:rsidR="00B94446">
        <w:rPr>
          <w:rFonts w:cs="Arial"/>
        </w:rPr>
        <w:t xml:space="preserve">Framework </w:t>
      </w:r>
      <w:r w:rsidRPr="00BC14E2">
        <w:rPr>
          <w:rFonts w:cs="Arial"/>
        </w:rPr>
        <w:t>Agreement</w:t>
      </w:r>
      <w:r w:rsidR="00B94446">
        <w:rPr>
          <w:rFonts w:cs="Arial"/>
        </w:rPr>
        <w:t xml:space="preserve"> and any Call-Off Contract</w:t>
      </w:r>
      <w:r w:rsidRPr="00BC14E2">
        <w:rPr>
          <w:rFonts w:cs="Arial"/>
        </w:rPr>
        <w:t>, the Agency must:</w:t>
      </w:r>
      <w:bookmarkEnd w:id="137"/>
    </w:p>
    <w:p w14:paraId="4B0AB4C7"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lastRenderedPageBreak/>
        <w:t xml:space="preserve">notify CCS and/or the Client in writing of the intended Sub-processor and </w:t>
      </w:r>
      <w:r w:rsidR="00665908">
        <w:rPr>
          <w:rFonts w:cs="Arial"/>
        </w:rPr>
        <w:t>Process</w:t>
      </w:r>
      <w:r w:rsidRPr="00BC14E2">
        <w:rPr>
          <w:rFonts w:cs="Arial"/>
        </w:rPr>
        <w:t>ing;</w:t>
      </w:r>
    </w:p>
    <w:p w14:paraId="74C613F3"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 xml:space="preserve">obtain the written consent of CCS and/or the Client; </w:t>
      </w:r>
    </w:p>
    <w:p w14:paraId="6DF8536D" w14:textId="49D1119F"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enter into a written agreement with the Sub-processor which give effect to the terms s</w:t>
      </w:r>
      <w:r w:rsidR="00FD096D" w:rsidRPr="00FD096D">
        <w:rPr>
          <w:rFonts w:cs="Arial"/>
        </w:rPr>
        <w:t xml:space="preserve">et out in this </w:t>
      </w:r>
      <w:r w:rsidR="00FD096D">
        <w:rPr>
          <w:rFonts w:cs="Arial"/>
        </w:rPr>
        <w:t>C</w:t>
      </w:r>
      <w:r w:rsidRPr="00BC14E2">
        <w:rPr>
          <w:rFonts w:cs="Arial"/>
        </w:rPr>
        <w:t xml:space="preserve">lause </w:t>
      </w:r>
      <w:r w:rsidR="00FD096D">
        <w:rPr>
          <w:rFonts w:cs="Arial"/>
          <w:highlight w:val="yellow"/>
        </w:rPr>
        <w:fldChar w:fldCharType="begin"/>
      </w:r>
      <w:r w:rsidR="00FD096D">
        <w:rPr>
          <w:rFonts w:cs="Arial"/>
        </w:rPr>
        <w:instrText xml:space="preserve"> REF _Ref501224926 \r \h </w:instrText>
      </w:r>
      <w:r w:rsidR="0028729A">
        <w:rPr>
          <w:rFonts w:cs="Arial"/>
          <w:highlight w:val="yellow"/>
        </w:rPr>
        <w:instrText xml:space="preserve"> \* MERGEFORMAT </w:instrText>
      </w:r>
      <w:r w:rsidR="00FD096D">
        <w:rPr>
          <w:rFonts w:cs="Arial"/>
          <w:highlight w:val="yellow"/>
        </w:rPr>
      </w:r>
      <w:r w:rsidR="00FD096D">
        <w:rPr>
          <w:rFonts w:cs="Arial"/>
          <w:highlight w:val="yellow"/>
        </w:rPr>
        <w:fldChar w:fldCharType="separate"/>
      </w:r>
      <w:r w:rsidR="00811A44">
        <w:rPr>
          <w:rFonts w:cs="Arial"/>
        </w:rPr>
        <w:t>7.51</w:t>
      </w:r>
      <w:r w:rsidR="00FD096D">
        <w:rPr>
          <w:rFonts w:cs="Arial"/>
          <w:highlight w:val="yellow"/>
        </w:rPr>
        <w:fldChar w:fldCharType="end"/>
      </w:r>
      <w:r w:rsidRPr="00BC14E2">
        <w:rPr>
          <w:rFonts w:cs="Arial"/>
        </w:rPr>
        <w:t xml:space="preserve"> such that they apply to the Sub-processor; and</w:t>
      </w:r>
    </w:p>
    <w:p w14:paraId="6AA56A11" w14:textId="77777777" w:rsidR="00640FE9" w:rsidRPr="00BC14E2" w:rsidRDefault="00640FE9" w:rsidP="0029535F">
      <w:pPr>
        <w:pStyle w:val="Untitledsubclause2"/>
        <w:numPr>
          <w:ilvl w:val="2"/>
          <w:numId w:val="2"/>
        </w:numPr>
        <w:spacing w:before="120" w:line="240" w:lineRule="auto"/>
        <w:ind w:left="1418" w:hanging="709"/>
        <w:rPr>
          <w:rFonts w:cs="Arial"/>
        </w:rPr>
      </w:pPr>
      <w:r w:rsidRPr="00BC14E2">
        <w:rPr>
          <w:rFonts w:cs="Arial"/>
        </w:rPr>
        <w:t>provide CCS and/or the Client with such information regarding the Sub-processor as CCS and/or the Client may reasonably require.</w:t>
      </w:r>
    </w:p>
    <w:p w14:paraId="66E2F68D" w14:textId="77777777" w:rsidR="00640FE9" w:rsidRPr="00BC14E2" w:rsidRDefault="00640FE9" w:rsidP="0029535F">
      <w:pPr>
        <w:pStyle w:val="Untitledsubclause1"/>
        <w:numPr>
          <w:ilvl w:val="1"/>
          <w:numId w:val="2"/>
        </w:numPr>
        <w:spacing w:before="120" w:line="240" w:lineRule="auto"/>
        <w:ind w:left="709" w:hanging="709"/>
        <w:rPr>
          <w:rFonts w:cs="Arial"/>
        </w:rPr>
      </w:pPr>
      <w:r w:rsidRPr="00BC14E2">
        <w:rPr>
          <w:rFonts w:cs="Arial"/>
        </w:rPr>
        <w:t>The Agency shall remain fully liable for all acts or omissions of any Sub-processor.</w:t>
      </w:r>
      <w:bookmarkEnd w:id="135"/>
    </w:p>
    <w:p w14:paraId="2C195A0A" w14:textId="77777777" w:rsidR="00640FE9" w:rsidRPr="00BC14E2" w:rsidRDefault="00007358" w:rsidP="0029535F">
      <w:pPr>
        <w:pStyle w:val="Untitledsubclause1"/>
        <w:numPr>
          <w:ilvl w:val="1"/>
          <w:numId w:val="2"/>
        </w:numPr>
        <w:spacing w:before="120" w:line="240" w:lineRule="auto"/>
        <w:ind w:left="709" w:hanging="709"/>
        <w:rPr>
          <w:rFonts w:cs="Arial"/>
        </w:rPr>
      </w:pPr>
      <w:bookmarkStart w:id="138" w:name="a467012"/>
      <w:r>
        <w:rPr>
          <w:rFonts w:cs="Arial"/>
          <w:bCs/>
        </w:rPr>
        <w:t>CCS</w:t>
      </w:r>
      <w:r w:rsidR="00640FE9" w:rsidRPr="00BC14E2">
        <w:rPr>
          <w:rFonts w:cs="Arial"/>
          <w:bCs/>
        </w:rPr>
        <w:t xml:space="preserve"> may, at any time on not less than 30 Working Days’ notice, revise this clause by replacing it with any applicable controller to </w:t>
      </w:r>
      <w:r w:rsidR="00665908">
        <w:rPr>
          <w:rFonts w:cs="Arial"/>
          <w:bCs/>
        </w:rPr>
        <w:t>Process</w:t>
      </w:r>
      <w:r w:rsidR="00640FE9" w:rsidRPr="00BC14E2">
        <w:rPr>
          <w:rFonts w:cs="Arial"/>
          <w:bCs/>
        </w:rPr>
        <w:t>or standard clauses or similar terms forming part of an applicable certification scheme (which shall apply when incorporated by attachment to this Agreement).</w:t>
      </w:r>
      <w:bookmarkEnd w:id="138"/>
    </w:p>
    <w:p w14:paraId="639FEACD" w14:textId="77777777" w:rsidR="00640FE9" w:rsidRPr="00BC14E2" w:rsidRDefault="00640FE9" w:rsidP="0029535F">
      <w:pPr>
        <w:pStyle w:val="Untitledsubclause1"/>
        <w:numPr>
          <w:ilvl w:val="1"/>
          <w:numId w:val="2"/>
        </w:numPr>
        <w:spacing w:before="120" w:line="240" w:lineRule="auto"/>
        <w:ind w:left="709" w:hanging="709"/>
        <w:rPr>
          <w:rFonts w:cs="Arial"/>
        </w:rPr>
      </w:pPr>
      <w:bookmarkStart w:id="139" w:name="_Ref501403167"/>
      <w:r w:rsidRPr="00BC14E2">
        <w:rPr>
          <w:rFonts w:cs="Arial"/>
          <w:bCs/>
        </w:rPr>
        <w:t>The parties agree to take account of any non-mandatory guidance issued by the Information Commissioner’s Office. CCS and/or the Client may on not less than 30 Working Days notice to the Agency amend this agreement to ensure that it complies with any guidance issued by the Information Commissioner</w:t>
      </w:r>
      <w:r w:rsidR="00C0561E">
        <w:rPr>
          <w:rFonts w:cs="Arial"/>
          <w:bCs/>
        </w:rPr>
        <w:t>'</w:t>
      </w:r>
      <w:r w:rsidRPr="00BC14E2">
        <w:rPr>
          <w:rFonts w:cs="Arial"/>
          <w:bCs/>
        </w:rPr>
        <w:t>s Office.</w:t>
      </w:r>
      <w:bookmarkEnd w:id="139"/>
      <w:r w:rsidRPr="00BC14E2">
        <w:rPr>
          <w:rFonts w:cs="Arial"/>
          <w:bCs/>
        </w:rPr>
        <w:t xml:space="preserve"> </w:t>
      </w:r>
    </w:p>
    <w:p w14:paraId="08FFAB05" w14:textId="77777777" w:rsidR="00CC2CFA" w:rsidRPr="00DF6D2A" w:rsidRDefault="00DF6D2A" w:rsidP="0029535F">
      <w:pPr>
        <w:spacing w:before="120" w:after="120"/>
        <w:jc w:val="both"/>
        <w:outlineLvl w:val="0"/>
        <w:rPr>
          <w:rFonts w:ascii="Arial" w:hAnsi="Arial" w:cs="Arial"/>
        </w:rPr>
      </w:pPr>
      <w:bookmarkStart w:id="140" w:name="id.3ygebqi" w:colFirst="0" w:colLast="0"/>
      <w:bookmarkStart w:id="141" w:name="id.2dlolyb" w:colFirst="0" w:colLast="0"/>
      <w:bookmarkStart w:id="142" w:name="id.sqyw64" w:colFirst="0" w:colLast="0"/>
      <w:bookmarkStart w:id="143" w:name="id.3cqmetx" w:colFirst="0" w:colLast="0"/>
      <w:bookmarkStart w:id="144" w:name="id.1rvwp1q" w:colFirst="0" w:colLast="0"/>
      <w:bookmarkEnd w:id="140"/>
      <w:bookmarkEnd w:id="141"/>
      <w:bookmarkEnd w:id="142"/>
      <w:bookmarkEnd w:id="143"/>
      <w:bookmarkEnd w:id="144"/>
      <w:r w:rsidRPr="00DF6D2A">
        <w:rPr>
          <w:rFonts w:ascii="Arial" w:hAnsi="Arial" w:cs="Arial"/>
          <w:b/>
        </w:rPr>
        <w:t>Freedom of Information Act  (</w:t>
      </w:r>
      <w:r w:rsidR="0028570E">
        <w:rPr>
          <w:rFonts w:ascii="Arial" w:hAnsi="Arial" w:cs="Arial"/>
          <w:b/>
        </w:rPr>
        <w:fldChar w:fldCharType="begin">
          <w:fldData xml:space="preserve">dgAxAHwAMQAwADAAMQA0AHwARgBPAEkAQQB8AEIARQBTAFQAQgBMAFQASQBUAEwARQA2ADUANAA3
ADgAMQB8AHwA
</w:fldData>
        </w:fldChar>
      </w:r>
      <w:r w:rsidR="0028570E">
        <w:rPr>
          <w:rFonts w:ascii="Arial" w:hAnsi="Arial" w:cs="Arial"/>
          <w:b/>
        </w:rPr>
        <w:instrText xml:space="preserve"> ADDIN CiteCheck Marker </w:instrText>
      </w:r>
      <w:r w:rsidR="0028570E">
        <w:rPr>
          <w:rFonts w:ascii="Arial" w:hAnsi="Arial" w:cs="Arial"/>
          <w:b/>
        </w:rPr>
      </w:r>
      <w:r w:rsidR="0028570E">
        <w:rPr>
          <w:rFonts w:ascii="Arial" w:hAnsi="Arial" w:cs="Arial"/>
          <w:b/>
        </w:rPr>
        <w:fldChar w:fldCharType="end"/>
      </w:r>
      <w:r w:rsidRPr="00DF6D2A">
        <w:rPr>
          <w:rFonts w:ascii="Arial" w:hAnsi="Arial" w:cs="Arial"/>
          <w:b/>
        </w:rPr>
        <w:t>FOIA)</w:t>
      </w:r>
    </w:p>
    <w:p w14:paraId="53508B8C"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45" w:name="id.4bvk7pj" w:colFirst="0" w:colLast="0"/>
      <w:bookmarkStart w:id="146" w:name="_Ref501402211"/>
      <w:bookmarkEnd w:id="145"/>
      <w:r w:rsidRPr="00DF6D2A">
        <w:rPr>
          <w:rFonts w:ascii="Arial" w:hAnsi="Arial" w:cs="Arial"/>
        </w:rPr>
        <w:t xml:space="preserve">The Agency acknowledges that CCS is subject to the requirements of the </w:t>
      </w:r>
      <w:r w:rsidR="0028570E">
        <w:rPr>
          <w:rFonts w:ascii="Arial" w:hAnsi="Arial" w:cs="Arial"/>
        </w:rPr>
        <w:fldChar w:fldCharType="begin">
          <w:fldData xml:space="preserve">dgAxAHwAMQAwADAAMQA1AHwARgBPAEkAQQB8AEIARQBTAFQAQgBMAFQASQBUAEwARQA2ADUANAA3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FOIA and the Environmental Information Regulations, and will assist and co-operate with CCS to enable CCS to comply with its Information disclosure obligations.</w:t>
      </w:r>
      <w:bookmarkEnd w:id="146"/>
    </w:p>
    <w:p w14:paraId="5406648E" w14:textId="77777777" w:rsidR="00823399"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and will ensure its Sub-Contractors shall:</w:t>
      </w:r>
    </w:p>
    <w:p w14:paraId="144C8E9B" w14:textId="77777777" w:rsidR="00823399" w:rsidRDefault="00DF6D2A" w:rsidP="0029535F">
      <w:pPr>
        <w:pStyle w:val="Untitledsubclause2"/>
        <w:numPr>
          <w:ilvl w:val="2"/>
          <w:numId w:val="2"/>
        </w:numPr>
        <w:spacing w:before="120" w:line="240" w:lineRule="auto"/>
        <w:ind w:left="1418" w:hanging="709"/>
        <w:rPr>
          <w:rFonts w:cs="Arial"/>
        </w:rPr>
      </w:pPr>
      <w:r w:rsidRPr="00823399">
        <w:rPr>
          <w:rFonts w:cs="Arial"/>
        </w:rPr>
        <w:t>send all Requests for Information that it receives to CCS as soon as practicable, and within a maximum of 2 Working Days from receipt</w:t>
      </w:r>
    </w:p>
    <w:p w14:paraId="58077CD1" w14:textId="77777777" w:rsidR="00823399" w:rsidRDefault="00DF6D2A" w:rsidP="0029535F">
      <w:pPr>
        <w:pStyle w:val="Untitledsubclause2"/>
        <w:numPr>
          <w:ilvl w:val="2"/>
          <w:numId w:val="2"/>
        </w:numPr>
        <w:spacing w:before="120" w:line="240" w:lineRule="auto"/>
        <w:ind w:left="1418" w:hanging="709"/>
        <w:rPr>
          <w:rFonts w:cs="Arial"/>
        </w:rPr>
      </w:pPr>
      <w:r w:rsidRPr="00DF6D2A">
        <w:rPr>
          <w:rFonts w:cs="Arial"/>
        </w:rPr>
        <w:t xml:space="preserve">provide CCS with a copy of all Information that is relevant to a Request for Information and in its control, possession or power, in the form that CCS requests within five  Working Days of the request,  and </w:t>
      </w:r>
    </w:p>
    <w:p w14:paraId="324C33B8" w14:textId="77777777" w:rsidR="00CC2CFA" w:rsidRPr="00DF6D2A" w:rsidRDefault="00DF6D2A" w:rsidP="0029535F">
      <w:pPr>
        <w:pStyle w:val="Untitledsubclause2"/>
        <w:numPr>
          <w:ilvl w:val="2"/>
          <w:numId w:val="2"/>
        </w:numPr>
        <w:spacing w:before="120" w:line="240" w:lineRule="auto"/>
        <w:ind w:left="1418" w:hanging="709"/>
        <w:rPr>
          <w:rFonts w:cs="Arial"/>
        </w:rPr>
      </w:pPr>
      <w:r w:rsidRPr="00DF6D2A">
        <w:rPr>
          <w:rFonts w:cs="Arial"/>
        </w:rPr>
        <w:t xml:space="preserve">provide all necessary assistance reasonably requested by CCS to enable it to respond to the Request for Information within the time allowed under </w:t>
      </w:r>
      <w:r w:rsidR="0028570E">
        <w:rPr>
          <w:rFonts w:cs="Arial"/>
        </w:rPr>
        <w:fldChar w:fldCharType="begin">
          <w:fldData xml:space="preserve">dgAxAHwAMQAwADAAMQA2AHwAcwBlAGMAdABpAG8AbgAgADEAMAAgAG8AZgAgAHQAaABlACAARgBP
AEkAQQB8AEIARQBTAFQAQgBMAFMARQBDAFQASQBPAE4AMgA5ADAAMgA2ADIAfAB8AA==
</w:fldData>
        </w:fldChar>
      </w:r>
      <w:r w:rsidR="0028570E">
        <w:rPr>
          <w:rFonts w:cs="Arial"/>
        </w:rPr>
        <w:instrText xml:space="preserve"> ADDIN CiteCheck Marker </w:instrText>
      </w:r>
      <w:r w:rsidR="0028570E">
        <w:rPr>
          <w:rFonts w:cs="Arial"/>
        </w:rPr>
      </w:r>
      <w:r w:rsidR="0028570E">
        <w:rPr>
          <w:rFonts w:cs="Arial"/>
        </w:rPr>
        <w:fldChar w:fldCharType="end"/>
      </w:r>
      <w:r w:rsidRPr="00DF6D2A">
        <w:rPr>
          <w:rFonts w:cs="Arial"/>
        </w:rPr>
        <w:t>section 10 of the FOIA or regulation 5 of the Environmental Information Regulations.</w:t>
      </w:r>
    </w:p>
    <w:p w14:paraId="3068F2DC"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47" w:name="id.2r0uhxc" w:colFirst="0" w:colLast="0"/>
      <w:bookmarkStart w:id="148" w:name="_Ref501402622"/>
      <w:bookmarkEnd w:id="147"/>
      <w:r w:rsidRPr="00DF6D2A">
        <w:rPr>
          <w:rFonts w:ascii="Arial" w:hAnsi="Arial" w:cs="Arial"/>
        </w:rPr>
        <w:t xml:space="preserve">CCS will be responsible for determining in its absolute discretion and notwithstanding any other provision in this Framework Agreement or any other agreement whether Commercially Sensitive Information and/or any other Information is exempt from disclosure in accordance with the provisions of the </w:t>
      </w:r>
      <w:r w:rsidR="0028570E">
        <w:rPr>
          <w:rFonts w:ascii="Arial" w:hAnsi="Arial" w:cs="Arial"/>
        </w:rPr>
        <w:fldChar w:fldCharType="begin">
          <w:fldData xml:space="preserve">dgAxAHwAMQAwADAAMQA3AHwARgBPAEkAQQB8AEIARQBTAFQAQgBMAFQASQBUAEwARQA2ADUANAA3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FOIA or the Environmental Information Regulations.</w:t>
      </w:r>
      <w:bookmarkEnd w:id="148"/>
    </w:p>
    <w:p w14:paraId="4539B3AB"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not respond directly to a Request for Information without prior Approval.</w:t>
      </w:r>
    </w:p>
    <w:p w14:paraId="51AE877A"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49" w:name="id.1664s55" w:colFirst="0" w:colLast="0"/>
      <w:bookmarkEnd w:id="149"/>
      <w:r w:rsidRPr="00DF6D2A">
        <w:rPr>
          <w:rFonts w:ascii="Arial" w:hAnsi="Arial" w:cs="Arial"/>
        </w:rPr>
        <w:t xml:space="preserve">The Agency acknowledges that CCS may, acting in accordance with the Ministry of Justice Codes, be obliged under the </w:t>
      </w:r>
      <w:r w:rsidR="0028570E">
        <w:rPr>
          <w:rFonts w:ascii="Arial" w:hAnsi="Arial" w:cs="Arial"/>
        </w:rPr>
        <w:fldChar w:fldCharType="begin">
          <w:fldData xml:space="preserve">dgAxAHwAMQAwADAAMQA4AHwARgBPAEkAQQB8AEIARQBTAFQAQgBMAFQASQBUAEwARQA2ADUANAA3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 xml:space="preserve">FOIA or the Environmental Information Regulations to disclose information concerning the Agency or the Services without consulting the Agency. However, CCS will take reasonable </w:t>
      </w:r>
      <w:r w:rsidRPr="00DF6D2A">
        <w:rPr>
          <w:rFonts w:ascii="Arial" w:hAnsi="Arial" w:cs="Arial"/>
        </w:rPr>
        <w:lastRenderedPageBreak/>
        <w:t>steps to give the Agency advance notice, or failing that, to draw the disclosure to the Agency's attention after any such disclosure.</w:t>
      </w:r>
    </w:p>
    <w:p w14:paraId="2F9043CA" w14:textId="750FFE00"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ensure that all Information is retained for disclosure in accordance with Clauses </w:t>
      </w:r>
      <w:r w:rsidR="0046773A">
        <w:rPr>
          <w:rFonts w:ascii="Arial" w:hAnsi="Arial" w:cs="Arial"/>
        </w:rPr>
        <w:fldChar w:fldCharType="begin"/>
      </w:r>
      <w:r w:rsidR="0046773A">
        <w:rPr>
          <w:rFonts w:ascii="Arial" w:hAnsi="Arial" w:cs="Arial"/>
        </w:rPr>
        <w:instrText xml:space="preserve"> REF _Ref501402644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7.1</w:t>
      </w:r>
      <w:r w:rsidR="0046773A">
        <w:rPr>
          <w:rFonts w:ascii="Arial" w:hAnsi="Arial" w:cs="Arial"/>
        </w:rPr>
        <w:fldChar w:fldCharType="end"/>
      </w:r>
      <w:r w:rsidRPr="00DF6D2A">
        <w:rPr>
          <w:rFonts w:ascii="Arial" w:hAnsi="Arial" w:cs="Arial"/>
        </w:rPr>
        <w:t xml:space="preserve"> to </w:t>
      </w:r>
      <w:r w:rsidR="0046773A">
        <w:rPr>
          <w:rFonts w:ascii="Arial" w:hAnsi="Arial" w:cs="Arial"/>
        </w:rPr>
        <w:fldChar w:fldCharType="begin"/>
      </w:r>
      <w:r w:rsidR="0046773A">
        <w:rPr>
          <w:rFonts w:ascii="Arial" w:hAnsi="Arial" w:cs="Arial"/>
        </w:rPr>
        <w:instrText xml:space="preserve"> REF _Ref501402663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7.10</w:t>
      </w:r>
      <w:r w:rsidR="0046773A">
        <w:rPr>
          <w:rFonts w:ascii="Arial" w:hAnsi="Arial" w:cs="Arial"/>
        </w:rPr>
        <w:fldChar w:fldCharType="end"/>
      </w:r>
      <w:r w:rsidRPr="00DF6D2A">
        <w:rPr>
          <w:rFonts w:ascii="Arial" w:hAnsi="Arial" w:cs="Arial"/>
        </w:rPr>
        <w:t xml:space="preserve"> (Records and Audit Access)</w:t>
      </w:r>
      <w:r w:rsidR="001678D1">
        <w:rPr>
          <w:rFonts w:ascii="Arial" w:hAnsi="Arial" w:cs="Arial"/>
        </w:rPr>
        <w:t xml:space="preserve"> and Clauses </w:t>
      </w:r>
      <w:r w:rsidR="0046773A">
        <w:rPr>
          <w:rFonts w:ascii="Arial" w:hAnsi="Arial" w:cs="Arial"/>
        </w:rPr>
        <w:fldChar w:fldCharType="begin"/>
      </w:r>
      <w:r w:rsidR="0046773A">
        <w:rPr>
          <w:rFonts w:ascii="Arial" w:hAnsi="Arial" w:cs="Arial"/>
        </w:rPr>
        <w:instrText xml:space="preserve"> REF _Ref501402508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7.14</w:t>
      </w:r>
      <w:r w:rsidR="0046773A">
        <w:rPr>
          <w:rFonts w:ascii="Arial" w:hAnsi="Arial" w:cs="Arial"/>
        </w:rPr>
        <w:fldChar w:fldCharType="end"/>
      </w:r>
      <w:r w:rsidR="001678D1">
        <w:rPr>
          <w:rFonts w:ascii="Arial" w:hAnsi="Arial" w:cs="Arial"/>
        </w:rPr>
        <w:t xml:space="preserve"> to </w:t>
      </w:r>
      <w:r w:rsidR="0046773A">
        <w:rPr>
          <w:rFonts w:ascii="Arial" w:hAnsi="Arial" w:cs="Arial"/>
        </w:rPr>
        <w:fldChar w:fldCharType="begin"/>
      </w:r>
      <w:r w:rsidR="0046773A">
        <w:rPr>
          <w:rFonts w:ascii="Arial" w:hAnsi="Arial" w:cs="Arial"/>
        </w:rPr>
        <w:instrText xml:space="preserve"> REF _Ref501402520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7.17</w:t>
      </w:r>
      <w:r w:rsidR="0046773A">
        <w:rPr>
          <w:rFonts w:ascii="Arial" w:hAnsi="Arial" w:cs="Arial"/>
        </w:rPr>
        <w:fldChar w:fldCharType="end"/>
      </w:r>
      <w:r w:rsidR="001678D1">
        <w:rPr>
          <w:rFonts w:ascii="Arial" w:hAnsi="Arial" w:cs="Arial"/>
        </w:rPr>
        <w:t xml:space="preserve"> (Media Audit)</w:t>
      </w:r>
      <w:r w:rsidRPr="00DF6D2A">
        <w:rPr>
          <w:rFonts w:ascii="Arial" w:hAnsi="Arial" w:cs="Arial"/>
        </w:rPr>
        <w:t xml:space="preserve"> and will permit CCS to inspect such records as requested. </w:t>
      </w:r>
    </w:p>
    <w:p w14:paraId="4C856882" w14:textId="3660E8CA" w:rsidR="00CC2CFA" w:rsidRDefault="00DF6D2A" w:rsidP="0029535F">
      <w:pPr>
        <w:numPr>
          <w:ilvl w:val="1"/>
          <w:numId w:val="2"/>
        </w:numPr>
        <w:tabs>
          <w:tab w:val="left" w:pos="709"/>
        </w:tabs>
        <w:spacing w:before="120" w:after="120"/>
        <w:ind w:left="709" w:hanging="709"/>
        <w:jc w:val="both"/>
        <w:rPr>
          <w:rFonts w:ascii="Arial" w:hAnsi="Arial" w:cs="Arial"/>
        </w:rPr>
      </w:pPr>
      <w:bookmarkStart w:id="150" w:name="id.3q5sasy" w:colFirst="0" w:colLast="0"/>
      <w:bookmarkStart w:id="151" w:name="_Ref501402227"/>
      <w:bookmarkEnd w:id="150"/>
      <w:r w:rsidRPr="00DF6D2A">
        <w:rPr>
          <w:rFonts w:ascii="Arial" w:hAnsi="Arial" w:cs="Arial"/>
        </w:rPr>
        <w:t xml:space="preserve">The Agency acknowledges that the Commercially Sensitive Information listed in Framework Schedule </w:t>
      </w:r>
      <w:r w:rsidR="00974DB6">
        <w:rPr>
          <w:rFonts w:ascii="Arial" w:hAnsi="Arial" w:cs="Arial"/>
        </w:rPr>
        <w:t>7</w:t>
      </w:r>
      <w:r w:rsidRPr="00DF6D2A">
        <w:rPr>
          <w:rFonts w:ascii="Arial" w:hAnsi="Arial" w:cs="Arial"/>
        </w:rPr>
        <w:t xml:space="preserve"> (Commercially Sensitive Information) is of an indicative nature only and that CCS may be obliged to disclose it in accordance with Clause </w:t>
      </w:r>
      <w:r w:rsidR="0046773A">
        <w:rPr>
          <w:rFonts w:ascii="Arial" w:hAnsi="Arial" w:cs="Arial"/>
        </w:rPr>
        <w:fldChar w:fldCharType="begin"/>
      </w:r>
      <w:r w:rsidR="0046773A">
        <w:rPr>
          <w:rFonts w:ascii="Arial" w:hAnsi="Arial" w:cs="Arial"/>
        </w:rPr>
        <w:instrText xml:space="preserve"> REF _Ref501402622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7.57</w:t>
      </w:r>
      <w:r w:rsidR="0046773A">
        <w:rPr>
          <w:rFonts w:ascii="Arial" w:hAnsi="Arial" w:cs="Arial"/>
        </w:rPr>
        <w:fldChar w:fldCharType="end"/>
      </w:r>
      <w:r w:rsidRPr="00DF6D2A">
        <w:rPr>
          <w:rFonts w:ascii="Arial" w:hAnsi="Arial" w:cs="Arial"/>
        </w:rPr>
        <w:t>.</w:t>
      </w:r>
      <w:bookmarkEnd w:id="151"/>
    </w:p>
    <w:p w14:paraId="3507320C" w14:textId="77777777" w:rsidR="00CC2CFA" w:rsidRPr="00DF6D2A" w:rsidRDefault="00DF6D2A" w:rsidP="0029535F">
      <w:pPr>
        <w:spacing w:before="120" w:after="120"/>
        <w:jc w:val="both"/>
        <w:outlineLvl w:val="0"/>
        <w:rPr>
          <w:rFonts w:ascii="Arial" w:hAnsi="Arial" w:cs="Arial"/>
        </w:rPr>
      </w:pPr>
      <w:r w:rsidRPr="00DF6D2A">
        <w:rPr>
          <w:rFonts w:ascii="Arial" w:hAnsi="Arial" w:cs="Arial"/>
          <w:b/>
        </w:rPr>
        <w:t xml:space="preserve"> Cyber essentials scheme condition</w:t>
      </w:r>
    </w:p>
    <w:p w14:paraId="7017C2A2"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52" w:name="id.25b2l0r" w:colFirst="0" w:colLast="0"/>
      <w:bookmarkStart w:id="153" w:name="_Ref501226096"/>
      <w:bookmarkEnd w:id="152"/>
      <w:r w:rsidRPr="00DF6D2A">
        <w:rPr>
          <w:rFonts w:ascii="Arial" w:hAnsi="Arial" w:cs="Arial"/>
        </w:rPr>
        <w:t xml:space="preserve">Prior to the execution of the first Call-Off Contract the Agency shall provide CCS with a </w:t>
      </w:r>
      <w:r w:rsidRPr="00B83036">
        <w:rPr>
          <w:rFonts w:ascii="Arial" w:hAnsi="Arial" w:cs="Arial"/>
        </w:rPr>
        <w:t>valid Cyber Essen</w:t>
      </w:r>
      <w:r w:rsidR="00B83036" w:rsidRPr="00B83036">
        <w:rPr>
          <w:rFonts w:ascii="Arial" w:hAnsi="Arial" w:cs="Arial"/>
        </w:rPr>
        <w:t xml:space="preserve">tials Scheme Basic Certificate </w:t>
      </w:r>
      <w:r w:rsidRPr="00B83036">
        <w:rPr>
          <w:rFonts w:ascii="Arial" w:hAnsi="Arial" w:cs="Arial"/>
        </w:rPr>
        <w:t>as</w:t>
      </w:r>
      <w:r w:rsidRPr="00DF6D2A">
        <w:rPr>
          <w:rFonts w:ascii="Arial" w:hAnsi="Arial" w:cs="Arial"/>
        </w:rPr>
        <w:t xml:space="preserve"> a condition for the award of this Framework Agreement.</w:t>
      </w:r>
      <w:bookmarkEnd w:id="153"/>
    </w:p>
    <w:p w14:paraId="5A92BD9B" w14:textId="13E56D0B" w:rsidR="00CC2CFA" w:rsidRPr="00DF6D2A" w:rsidRDefault="00DF6D2A" w:rsidP="0029535F">
      <w:pPr>
        <w:numPr>
          <w:ilvl w:val="1"/>
          <w:numId w:val="2"/>
        </w:numPr>
        <w:tabs>
          <w:tab w:val="left" w:pos="709"/>
        </w:tabs>
        <w:spacing w:before="120" w:after="120"/>
        <w:ind w:left="709" w:hanging="709"/>
        <w:jc w:val="both"/>
        <w:rPr>
          <w:rFonts w:ascii="Arial" w:hAnsi="Arial" w:cs="Arial"/>
        </w:rPr>
      </w:pPr>
      <w:bookmarkStart w:id="154" w:name="id.kgcv8k" w:colFirst="0" w:colLast="0"/>
      <w:bookmarkStart w:id="155" w:name="_Ref501226084"/>
      <w:bookmarkEnd w:id="154"/>
      <w:r w:rsidRPr="00DF6D2A">
        <w:rPr>
          <w:rFonts w:ascii="Arial" w:hAnsi="Arial" w:cs="Arial"/>
        </w:rPr>
        <w:t>Where the Agency continues to Process Cyber Essentials Scheme Data during the Term or the contract period of any Call-Off Contract the Agency shall deliver to CCS evidence of</w:t>
      </w:r>
      <w:r w:rsidR="00B83036">
        <w:rPr>
          <w:rFonts w:ascii="Arial" w:hAnsi="Arial" w:cs="Arial"/>
        </w:rPr>
        <w:t xml:space="preserve"> renewal of a </w:t>
      </w:r>
      <w:r w:rsidR="00B83036" w:rsidRPr="00B83036">
        <w:rPr>
          <w:rFonts w:ascii="Arial" w:hAnsi="Arial" w:cs="Arial"/>
        </w:rPr>
        <w:t xml:space="preserve">valid </w:t>
      </w:r>
      <w:r w:rsidRPr="00B83036">
        <w:rPr>
          <w:rFonts w:ascii="Arial" w:hAnsi="Arial" w:cs="Arial"/>
        </w:rPr>
        <w:t>Cyber Essen</w:t>
      </w:r>
      <w:r w:rsidR="00B83036" w:rsidRPr="00B83036">
        <w:rPr>
          <w:rFonts w:ascii="Arial" w:hAnsi="Arial" w:cs="Arial"/>
        </w:rPr>
        <w:t xml:space="preserve">tials Scheme Basic Certificate </w:t>
      </w:r>
      <w:r w:rsidRPr="00B83036">
        <w:rPr>
          <w:rFonts w:ascii="Arial" w:hAnsi="Arial" w:cs="Arial"/>
        </w:rPr>
        <w:t>on</w:t>
      </w:r>
      <w:r w:rsidRPr="00DF6D2A">
        <w:rPr>
          <w:rFonts w:ascii="Arial" w:hAnsi="Arial" w:cs="Arial"/>
        </w:rPr>
        <w:t xml:space="preserve"> each anniversary of the first applicable certificate obtained by the Agency under Clause </w:t>
      </w:r>
      <w:r w:rsidR="0046773A">
        <w:rPr>
          <w:rFonts w:ascii="Arial" w:hAnsi="Arial" w:cs="Arial"/>
        </w:rPr>
        <w:fldChar w:fldCharType="begin"/>
      </w:r>
      <w:r w:rsidR="0046773A">
        <w:rPr>
          <w:rFonts w:ascii="Arial" w:hAnsi="Arial" w:cs="Arial"/>
        </w:rPr>
        <w:instrText xml:space="preserve"> REF _Ref501226096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7.62</w:t>
      </w:r>
      <w:r w:rsidR="0046773A">
        <w:rPr>
          <w:rFonts w:ascii="Arial" w:hAnsi="Arial" w:cs="Arial"/>
        </w:rPr>
        <w:fldChar w:fldCharType="end"/>
      </w:r>
      <w:r w:rsidRPr="00DF6D2A">
        <w:rPr>
          <w:rFonts w:ascii="Arial" w:hAnsi="Arial" w:cs="Arial"/>
        </w:rPr>
        <w:t>.</w:t>
      </w:r>
      <w:bookmarkEnd w:id="155"/>
    </w:p>
    <w:p w14:paraId="4A80CDC8" w14:textId="1A6C638E" w:rsidR="00CC2CFA" w:rsidRDefault="00DF6D2A" w:rsidP="0029535F">
      <w:pPr>
        <w:numPr>
          <w:ilvl w:val="1"/>
          <w:numId w:val="2"/>
        </w:numPr>
        <w:tabs>
          <w:tab w:val="left" w:pos="709"/>
        </w:tabs>
        <w:spacing w:before="120" w:after="120"/>
        <w:ind w:left="709" w:hanging="709"/>
        <w:jc w:val="both"/>
        <w:rPr>
          <w:rFonts w:ascii="Arial" w:hAnsi="Arial" w:cs="Arial"/>
        </w:rPr>
      </w:pPr>
      <w:bookmarkStart w:id="156" w:name="id.34g0dwd" w:colFirst="0" w:colLast="0"/>
      <w:bookmarkStart w:id="157" w:name="_Ref501404432"/>
      <w:bookmarkEnd w:id="156"/>
      <w:r w:rsidRPr="00DF6D2A">
        <w:rPr>
          <w:rFonts w:ascii="Arial" w:hAnsi="Arial" w:cs="Arial"/>
        </w:rPr>
        <w:t xml:space="preserve">In the event that the Agency fails to comply with Clauses </w:t>
      </w:r>
      <w:r w:rsidR="00C0561E">
        <w:rPr>
          <w:rFonts w:ascii="Arial" w:hAnsi="Arial" w:cs="Arial"/>
        </w:rPr>
        <w:fldChar w:fldCharType="begin"/>
      </w:r>
      <w:r w:rsidR="00C0561E">
        <w:rPr>
          <w:rFonts w:ascii="Arial" w:hAnsi="Arial" w:cs="Arial"/>
        </w:rPr>
        <w:instrText xml:space="preserve"> REF _Ref501226096 \r \h </w:instrText>
      </w:r>
      <w:r w:rsidR="0028729A">
        <w:rPr>
          <w:rFonts w:ascii="Arial" w:hAnsi="Arial" w:cs="Arial"/>
        </w:rPr>
        <w:instrText xml:space="preserve"> \* MERGEFORMAT </w:instrText>
      </w:r>
      <w:r w:rsidR="00C0561E">
        <w:rPr>
          <w:rFonts w:ascii="Arial" w:hAnsi="Arial" w:cs="Arial"/>
        </w:rPr>
      </w:r>
      <w:r w:rsidR="00C0561E">
        <w:rPr>
          <w:rFonts w:ascii="Arial" w:hAnsi="Arial" w:cs="Arial"/>
        </w:rPr>
        <w:fldChar w:fldCharType="separate"/>
      </w:r>
      <w:r w:rsidR="00811A44">
        <w:rPr>
          <w:rFonts w:ascii="Arial" w:hAnsi="Arial" w:cs="Arial"/>
        </w:rPr>
        <w:t>7.62</w:t>
      </w:r>
      <w:r w:rsidR="00C0561E">
        <w:rPr>
          <w:rFonts w:ascii="Arial" w:hAnsi="Arial" w:cs="Arial"/>
        </w:rPr>
        <w:fldChar w:fldCharType="end"/>
      </w:r>
      <w:r w:rsidR="001678D1" w:rsidRPr="00DF6D2A">
        <w:rPr>
          <w:rFonts w:ascii="Arial" w:hAnsi="Arial" w:cs="Arial"/>
        </w:rPr>
        <w:t xml:space="preserve"> </w:t>
      </w:r>
      <w:r w:rsidRPr="00DF6D2A">
        <w:rPr>
          <w:rFonts w:ascii="Arial" w:hAnsi="Arial" w:cs="Arial"/>
        </w:rPr>
        <w:t xml:space="preserve">or </w:t>
      </w:r>
      <w:r w:rsidR="00C0561E">
        <w:rPr>
          <w:rFonts w:ascii="Arial" w:hAnsi="Arial" w:cs="Arial"/>
        </w:rPr>
        <w:fldChar w:fldCharType="begin"/>
      </w:r>
      <w:r w:rsidR="00C0561E">
        <w:rPr>
          <w:rFonts w:ascii="Arial" w:hAnsi="Arial" w:cs="Arial"/>
        </w:rPr>
        <w:instrText xml:space="preserve"> REF _Ref501226084 \r \h </w:instrText>
      </w:r>
      <w:r w:rsidR="0028729A">
        <w:rPr>
          <w:rFonts w:ascii="Arial" w:hAnsi="Arial" w:cs="Arial"/>
        </w:rPr>
        <w:instrText xml:space="preserve"> \* MERGEFORMAT </w:instrText>
      </w:r>
      <w:r w:rsidR="00C0561E">
        <w:rPr>
          <w:rFonts w:ascii="Arial" w:hAnsi="Arial" w:cs="Arial"/>
        </w:rPr>
      </w:r>
      <w:r w:rsidR="00C0561E">
        <w:rPr>
          <w:rFonts w:ascii="Arial" w:hAnsi="Arial" w:cs="Arial"/>
        </w:rPr>
        <w:fldChar w:fldCharType="separate"/>
      </w:r>
      <w:r w:rsidR="00811A44">
        <w:rPr>
          <w:rFonts w:ascii="Arial" w:hAnsi="Arial" w:cs="Arial"/>
        </w:rPr>
        <w:t>7.63</w:t>
      </w:r>
      <w:r w:rsidR="00C0561E">
        <w:rPr>
          <w:rFonts w:ascii="Arial" w:hAnsi="Arial" w:cs="Arial"/>
        </w:rPr>
        <w:fldChar w:fldCharType="end"/>
      </w:r>
      <w:r w:rsidRPr="00DF6D2A">
        <w:rPr>
          <w:rFonts w:ascii="Arial" w:hAnsi="Arial" w:cs="Arial"/>
        </w:rPr>
        <w:t>, CCS reserves the right to terminate this Framework Agreement for material Default.</w:t>
      </w:r>
      <w:bookmarkEnd w:id="157"/>
    </w:p>
    <w:p w14:paraId="4A634FC4" w14:textId="77777777" w:rsidR="00CC2CFA" w:rsidRPr="00823399" w:rsidRDefault="00E42857" w:rsidP="0029535F">
      <w:pPr>
        <w:numPr>
          <w:ilvl w:val="0"/>
          <w:numId w:val="2"/>
        </w:numPr>
        <w:tabs>
          <w:tab w:val="left" w:pos="142"/>
        </w:tabs>
        <w:spacing w:before="120" w:after="120"/>
        <w:ind w:hanging="360"/>
        <w:jc w:val="both"/>
        <w:rPr>
          <w:rFonts w:ascii="Arial" w:hAnsi="Arial" w:cs="Arial"/>
        </w:rPr>
      </w:pPr>
      <w:bookmarkStart w:id="158" w:name="h.1jlao46" w:colFirst="0" w:colLast="0"/>
      <w:bookmarkEnd w:id="158"/>
      <w:r w:rsidRPr="00823399">
        <w:rPr>
          <w:rFonts w:ascii="Arial" w:hAnsi="Arial" w:cs="Arial"/>
          <w:b/>
          <w:smallCaps/>
        </w:rPr>
        <w:t xml:space="preserve">GENERAL GOVERNANCE </w:t>
      </w:r>
    </w:p>
    <w:p w14:paraId="5EF7F16F" w14:textId="77777777" w:rsidR="00CC2CFA" w:rsidRPr="00DF6D2A" w:rsidRDefault="00084FA5" w:rsidP="0029535F">
      <w:pPr>
        <w:spacing w:before="120" w:after="120"/>
        <w:jc w:val="both"/>
        <w:outlineLvl w:val="0"/>
        <w:rPr>
          <w:rFonts w:ascii="Arial" w:hAnsi="Arial" w:cs="Arial"/>
        </w:rPr>
      </w:pPr>
      <w:r>
        <w:rPr>
          <w:rFonts w:ascii="Arial" w:hAnsi="Arial" w:cs="Arial"/>
          <w:b/>
        </w:rPr>
        <w:t>Publicity and marketing by C</w:t>
      </w:r>
      <w:r w:rsidR="00DF6D2A" w:rsidRPr="00DF6D2A">
        <w:rPr>
          <w:rFonts w:ascii="Arial" w:hAnsi="Arial" w:cs="Arial"/>
          <w:b/>
        </w:rPr>
        <w:t xml:space="preserve">CS </w:t>
      </w:r>
    </w:p>
    <w:p w14:paraId="68F62A5B"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is entitled to publicise this Framework Agreement in accordance with any legal obligation upon it. This includes any examination of this Framework Agreement by the National Audit Office pursuant to the </w:t>
      </w:r>
      <w:r w:rsidR="0028570E">
        <w:rPr>
          <w:rFonts w:ascii="Arial" w:hAnsi="Arial" w:cs="Arial"/>
        </w:rPr>
        <w:fldChar w:fldCharType="begin">
          <w:fldData xml:space="preserve">dgAxAHwAMQAwADAAMQA5AHwATgBhAHQAaQBvAG4AYQBsACAAQQB1AGQAaQB0ACAAQQBjAHQAIAAx
ADkAOAAzAHwAQgBFAFMAVABCAEwAVABJAFQATABFADQAMgA2ADIANAAwAHwAfAA=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National Audit Act 1983 or otherwise.</w:t>
      </w:r>
    </w:p>
    <w:p w14:paraId="46C3C8A3"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CCS may produce marketing materials to promote the Framework Agreement to Clients. To support this, CCS may require the Agency to provide information. It will provide a template for the Agency to complete, together with instructions for completion.</w:t>
      </w:r>
    </w:p>
    <w:p w14:paraId="5FF4FE6A"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the Agency does not complete the template according to these instructions, CCS may exclude the Agency from its marketing materials.</w:t>
      </w:r>
    </w:p>
    <w:p w14:paraId="54D1033F"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 xml:space="preserve">Publicity and marketing by agencies </w:t>
      </w:r>
    </w:p>
    <w:p w14:paraId="71766073" w14:textId="77777777" w:rsidR="00823399"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If the Agency wishes to publicise its participation in this Framework Agreement, it must obtain Approval from CCS. </w:t>
      </w:r>
    </w:p>
    <w:p w14:paraId="655F1070"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not do anything or cause anything to be done which may damage the reputation of CCS, or bring CCS into disrepute. </w:t>
      </w:r>
    </w:p>
    <w:p w14:paraId="0B0691DA" w14:textId="77777777" w:rsidR="00CC2CFA" w:rsidRPr="00DF6D2A" w:rsidRDefault="00DF6D2A" w:rsidP="0029535F">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 xml:space="preserve">The Agency shall at all times during the Term on written demand fully indemnify CCS against all losses arising out of any claim or infringement resulting from the Agency's use of CCS or any other Crown logo. </w:t>
      </w:r>
    </w:p>
    <w:p w14:paraId="161600A9"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 xml:space="preserve">Promoting tax compliance </w:t>
      </w:r>
    </w:p>
    <w:p w14:paraId="65240A2A" w14:textId="1C858FE9"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59" w:name="id.43ky6rz" w:colFirst="0" w:colLast="0"/>
      <w:bookmarkStart w:id="160" w:name="_Ref505680133"/>
      <w:bookmarkEnd w:id="159"/>
      <w:r w:rsidRPr="00DF6D2A">
        <w:rPr>
          <w:rFonts w:ascii="Arial" w:hAnsi="Arial" w:cs="Arial"/>
        </w:rPr>
        <w:t xml:space="preserve">Clauses </w:t>
      </w:r>
      <w:r w:rsidR="00CB7C8E">
        <w:rPr>
          <w:rFonts w:ascii="Arial" w:hAnsi="Arial" w:cs="Arial"/>
        </w:rPr>
        <w:fldChar w:fldCharType="begin"/>
      </w:r>
      <w:r w:rsidR="00CB7C8E">
        <w:rPr>
          <w:rFonts w:ascii="Arial" w:hAnsi="Arial" w:cs="Arial"/>
        </w:rPr>
        <w:instrText xml:space="preserve"> REF _Ref505680133 \r \h </w:instrText>
      </w:r>
      <w:r w:rsidR="0028729A">
        <w:rPr>
          <w:rFonts w:ascii="Arial" w:hAnsi="Arial" w:cs="Arial"/>
        </w:rPr>
        <w:instrText xml:space="preserve"> \* MERGEFORMAT </w:instrText>
      </w:r>
      <w:r w:rsidR="00CB7C8E">
        <w:rPr>
          <w:rFonts w:ascii="Arial" w:hAnsi="Arial" w:cs="Arial"/>
        </w:rPr>
      </w:r>
      <w:r w:rsidR="00CB7C8E">
        <w:rPr>
          <w:rFonts w:ascii="Arial" w:hAnsi="Arial" w:cs="Arial"/>
        </w:rPr>
        <w:fldChar w:fldCharType="separate"/>
      </w:r>
      <w:r w:rsidR="00811A44">
        <w:rPr>
          <w:rFonts w:ascii="Arial" w:hAnsi="Arial" w:cs="Arial"/>
        </w:rPr>
        <w:t>8.7</w:t>
      </w:r>
      <w:r w:rsidR="00CB7C8E">
        <w:rPr>
          <w:rFonts w:ascii="Arial" w:hAnsi="Arial" w:cs="Arial"/>
        </w:rPr>
        <w:fldChar w:fldCharType="end"/>
      </w:r>
      <w:r w:rsidRPr="00DF6D2A">
        <w:rPr>
          <w:rFonts w:ascii="Arial" w:hAnsi="Arial" w:cs="Arial"/>
        </w:rPr>
        <w:t xml:space="preserve"> to </w:t>
      </w:r>
      <w:r w:rsidR="00CB7C8E">
        <w:rPr>
          <w:rFonts w:ascii="Arial" w:hAnsi="Arial" w:cs="Arial"/>
        </w:rPr>
        <w:fldChar w:fldCharType="begin"/>
      </w:r>
      <w:r w:rsidR="00CB7C8E">
        <w:rPr>
          <w:rFonts w:ascii="Arial" w:hAnsi="Arial" w:cs="Arial"/>
        </w:rPr>
        <w:instrText xml:space="preserve"> REF _Ref501403210 \r \h </w:instrText>
      </w:r>
      <w:r w:rsidR="0028729A">
        <w:rPr>
          <w:rFonts w:ascii="Arial" w:hAnsi="Arial" w:cs="Arial"/>
        </w:rPr>
        <w:instrText xml:space="preserve"> \* MERGEFORMAT </w:instrText>
      </w:r>
      <w:r w:rsidR="00CB7C8E">
        <w:rPr>
          <w:rFonts w:ascii="Arial" w:hAnsi="Arial" w:cs="Arial"/>
        </w:rPr>
      </w:r>
      <w:r w:rsidR="00CB7C8E">
        <w:rPr>
          <w:rFonts w:ascii="Arial" w:hAnsi="Arial" w:cs="Arial"/>
        </w:rPr>
        <w:fldChar w:fldCharType="separate"/>
      </w:r>
      <w:r w:rsidR="00811A44">
        <w:rPr>
          <w:rFonts w:ascii="Arial" w:hAnsi="Arial" w:cs="Arial"/>
        </w:rPr>
        <w:t>8.9</w:t>
      </w:r>
      <w:r w:rsidR="00CB7C8E">
        <w:rPr>
          <w:rFonts w:ascii="Arial" w:hAnsi="Arial" w:cs="Arial"/>
        </w:rPr>
        <w:fldChar w:fldCharType="end"/>
      </w:r>
      <w:r w:rsidRPr="00DF6D2A">
        <w:rPr>
          <w:rFonts w:ascii="Arial" w:hAnsi="Arial" w:cs="Arial"/>
        </w:rPr>
        <w:t xml:space="preserve"> apply only if the Charges payable under this Framework Agreement </w:t>
      </w:r>
      <w:r w:rsidR="004D6189">
        <w:rPr>
          <w:rFonts w:ascii="Arial" w:hAnsi="Arial" w:cs="Arial"/>
        </w:rPr>
        <w:t xml:space="preserve">and any and all Call-Off Contracts </w:t>
      </w:r>
      <w:r w:rsidRPr="00DF6D2A">
        <w:rPr>
          <w:rFonts w:ascii="Arial" w:hAnsi="Arial" w:cs="Arial"/>
        </w:rPr>
        <w:t>are or are likely to exceed £5 million during the Term</w:t>
      </w:r>
      <w:r w:rsidR="004D6189">
        <w:rPr>
          <w:rFonts w:ascii="Arial" w:hAnsi="Arial" w:cs="Arial"/>
        </w:rPr>
        <w:t xml:space="preserve"> and (if longer) any term of the applicable Call-Off Contract(s)</w:t>
      </w:r>
      <w:r w:rsidRPr="00DF6D2A">
        <w:rPr>
          <w:rFonts w:ascii="Arial" w:hAnsi="Arial" w:cs="Arial"/>
        </w:rPr>
        <w:t>.</w:t>
      </w:r>
      <w:bookmarkEnd w:id="160"/>
    </w:p>
    <w:p w14:paraId="32A6E4FF" w14:textId="77777777" w:rsidR="00823399" w:rsidRDefault="00DF6D2A" w:rsidP="00091E70">
      <w:pPr>
        <w:numPr>
          <w:ilvl w:val="1"/>
          <w:numId w:val="2"/>
        </w:numPr>
        <w:tabs>
          <w:tab w:val="left" w:pos="709"/>
        </w:tabs>
        <w:spacing w:before="120" w:after="120"/>
        <w:ind w:left="709" w:hanging="709"/>
        <w:jc w:val="both"/>
        <w:rPr>
          <w:rFonts w:ascii="Arial" w:hAnsi="Arial" w:cs="Arial"/>
        </w:rPr>
      </w:pPr>
      <w:bookmarkStart w:id="161" w:name="id.2iq8gzs" w:colFirst="0" w:colLast="0"/>
      <w:bookmarkStart w:id="162" w:name="_Ref505680168"/>
      <w:bookmarkEnd w:id="161"/>
      <w:r w:rsidRPr="00DF6D2A">
        <w:rPr>
          <w:rFonts w:ascii="Arial" w:hAnsi="Arial" w:cs="Arial"/>
        </w:rPr>
        <w:t>If, at any point during the Term</w:t>
      </w:r>
      <w:r w:rsidR="004D6189">
        <w:rPr>
          <w:rFonts w:ascii="Arial" w:hAnsi="Arial" w:cs="Arial"/>
        </w:rPr>
        <w:t xml:space="preserve"> and (if longer) any term of the applicable Call-Off Contract(s)</w:t>
      </w:r>
      <w:r w:rsidRPr="00DF6D2A">
        <w:rPr>
          <w:rFonts w:ascii="Arial" w:hAnsi="Arial" w:cs="Arial"/>
        </w:rPr>
        <w:t>, an Occasion of Tax Non-Compliance occurs, the Agency shall:</w:t>
      </w:r>
      <w:bookmarkEnd w:id="162"/>
    </w:p>
    <w:p w14:paraId="47ABC827"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notify CCS in writing within 5 Working Days of its occurrence, and</w:t>
      </w:r>
    </w:p>
    <w:p w14:paraId="242A5EE1" w14:textId="77777777" w:rsidR="00CC2CFA"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promptly provide to CCS details of how the Agency is addressing this, along with any mitigating factors the Agency considers relevant and any other information in relation to the Occasion of Tax Non-Compliance that CCS reasonably requires</w:t>
      </w:r>
    </w:p>
    <w:p w14:paraId="0886A7FF" w14:textId="219A4492"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63" w:name="id.xvir7l" w:colFirst="0" w:colLast="0"/>
      <w:bookmarkStart w:id="164" w:name="_Ref501403210"/>
      <w:bookmarkEnd w:id="163"/>
      <w:r w:rsidRPr="00DF6D2A">
        <w:rPr>
          <w:rFonts w:ascii="Arial" w:hAnsi="Arial" w:cs="Arial"/>
        </w:rPr>
        <w:t>If the Agency fail</w:t>
      </w:r>
      <w:r w:rsidR="00D74944">
        <w:rPr>
          <w:rFonts w:ascii="Arial" w:hAnsi="Arial" w:cs="Arial"/>
        </w:rPr>
        <w:t xml:space="preserve">s to comply with Clause </w:t>
      </w:r>
      <w:r w:rsidR="00CB7C8E">
        <w:rPr>
          <w:rFonts w:ascii="Arial" w:hAnsi="Arial" w:cs="Arial"/>
        </w:rPr>
        <w:fldChar w:fldCharType="begin"/>
      </w:r>
      <w:r w:rsidR="00CB7C8E">
        <w:rPr>
          <w:rFonts w:ascii="Arial" w:hAnsi="Arial" w:cs="Arial"/>
        </w:rPr>
        <w:instrText xml:space="preserve"> REF _Ref505680168 \r \h </w:instrText>
      </w:r>
      <w:r w:rsidR="0028729A">
        <w:rPr>
          <w:rFonts w:ascii="Arial" w:hAnsi="Arial" w:cs="Arial"/>
        </w:rPr>
        <w:instrText xml:space="preserve"> \* MERGEFORMAT </w:instrText>
      </w:r>
      <w:r w:rsidR="00CB7C8E">
        <w:rPr>
          <w:rFonts w:ascii="Arial" w:hAnsi="Arial" w:cs="Arial"/>
        </w:rPr>
      </w:r>
      <w:r w:rsidR="00CB7C8E">
        <w:rPr>
          <w:rFonts w:ascii="Arial" w:hAnsi="Arial" w:cs="Arial"/>
        </w:rPr>
        <w:fldChar w:fldCharType="separate"/>
      </w:r>
      <w:r w:rsidR="00811A44">
        <w:rPr>
          <w:rFonts w:ascii="Arial" w:hAnsi="Arial" w:cs="Arial"/>
        </w:rPr>
        <w:t>8.8</w:t>
      </w:r>
      <w:r w:rsidR="00CB7C8E">
        <w:rPr>
          <w:rFonts w:ascii="Arial" w:hAnsi="Arial" w:cs="Arial"/>
        </w:rPr>
        <w:fldChar w:fldCharType="end"/>
      </w:r>
      <w:r w:rsidR="00D74944">
        <w:rPr>
          <w:rFonts w:ascii="Arial" w:hAnsi="Arial" w:cs="Arial"/>
        </w:rPr>
        <w:t>, CC</w:t>
      </w:r>
      <w:r w:rsidRPr="00DF6D2A">
        <w:rPr>
          <w:rFonts w:ascii="Arial" w:hAnsi="Arial" w:cs="Arial"/>
        </w:rPr>
        <w:t>S may terminate this Framework Agreement</w:t>
      </w:r>
      <w:r w:rsidR="004D6189">
        <w:rPr>
          <w:rFonts w:ascii="Arial" w:hAnsi="Arial" w:cs="Arial"/>
        </w:rPr>
        <w:t xml:space="preserve"> and each Client may terminate their respective Call-Off Contract</w:t>
      </w:r>
      <w:r w:rsidRPr="00DF6D2A">
        <w:rPr>
          <w:rFonts w:ascii="Arial" w:hAnsi="Arial" w:cs="Arial"/>
        </w:rPr>
        <w:t xml:space="preserve"> for material Default.</w:t>
      </w:r>
      <w:bookmarkEnd w:id="164"/>
    </w:p>
    <w:p w14:paraId="30E79557" w14:textId="77777777" w:rsidR="00CC2CFA" w:rsidRPr="00DF6D2A" w:rsidRDefault="00DF6D2A" w:rsidP="00091E70">
      <w:pPr>
        <w:spacing w:before="120" w:after="120"/>
        <w:rPr>
          <w:rFonts w:ascii="Arial" w:hAnsi="Arial" w:cs="Arial"/>
        </w:rPr>
      </w:pPr>
      <w:r w:rsidRPr="00DF6D2A">
        <w:rPr>
          <w:rFonts w:ascii="Arial" w:hAnsi="Arial" w:cs="Arial"/>
          <w:b/>
        </w:rPr>
        <w:t xml:space="preserve">Value for money </w:t>
      </w:r>
    </w:p>
    <w:p w14:paraId="3F58EAD2" w14:textId="77777777" w:rsidR="00CC2CFA" w:rsidRPr="00DF6D2A" w:rsidRDefault="00DF6D2A" w:rsidP="000C40FC">
      <w:pPr>
        <w:numPr>
          <w:ilvl w:val="1"/>
          <w:numId w:val="2"/>
        </w:numPr>
        <w:tabs>
          <w:tab w:val="left" w:pos="709"/>
        </w:tabs>
        <w:spacing w:before="120" w:after="120"/>
        <w:ind w:left="709" w:hanging="709"/>
        <w:jc w:val="both"/>
        <w:rPr>
          <w:rFonts w:ascii="Arial" w:hAnsi="Arial" w:cs="Arial"/>
        </w:rPr>
      </w:pPr>
      <w:bookmarkStart w:id="165" w:name="id.3hv69ve" w:colFirst="0" w:colLast="0"/>
      <w:bookmarkStart w:id="166" w:name="_Ref501402733"/>
      <w:bookmarkEnd w:id="165"/>
      <w:r w:rsidRPr="00DF6D2A">
        <w:rPr>
          <w:rFonts w:ascii="Arial" w:hAnsi="Arial" w:cs="Arial"/>
        </w:rPr>
        <w:t>The Agency acknowledges that CCS wishes to ensure that the Services represent value for money to the taxpayer throughout the Term.</w:t>
      </w:r>
      <w:bookmarkEnd w:id="166"/>
      <w:r w:rsidRPr="00DF6D2A">
        <w:rPr>
          <w:rFonts w:ascii="Arial" w:hAnsi="Arial" w:cs="Arial"/>
        </w:rPr>
        <w:t xml:space="preserve"> </w:t>
      </w:r>
    </w:p>
    <w:p w14:paraId="51354751" w14:textId="77777777" w:rsidR="00CC2CFA" w:rsidRPr="00DF6D2A" w:rsidRDefault="00DF6D2A" w:rsidP="00091E70">
      <w:pPr>
        <w:spacing w:before="120" w:after="120"/>
        <w:rPr>
          <w:rFonts w:ascii="Arial" w:hAnsi="Arial" w:cs="Arial"/>
        </w:rPr>
      </w:pPr>
      <w:r w:rsidRPr="00DF6D2A">
        <w:rPr>
          <w:rFonts w:ascii="Arial" w:hAnsi="Arial" w:cs="Arial"/>
          <w:b/>
        </w:rPr>
        <w:t xml:space="preserve">Continuous improvement </w:t>
      </w:r>
    </w:p>
    <w:p w14:paraId="03FDBDC7" w14:textId="77777777" w:rsidR="00823399" w:rsidRDefault="00DF6D2A" w:rsidP="000C40FC">
      <w:pPr>
        <w:numPr>
          <w:ilvl w:val="1"/>
          <w:numId w:val="2"/>
        </w:numPr>
        <w:tabs>
          <w:tab w:val="left" w:pos="709"/>
        </w:tabs>
        <w:spacing w:before="120" w:after="120"/>
        <w:ind w:left="709" w:hanging="709"/>
        <w:jc w:val="both"/>
        <w:rPr>
          <w:rFonts w:ascii="Arial" w:hAnsi="Arial" w:cs="Arial"/>
        </w:rPr>
      </w:pPr>
      <w:bookmarkStart w:id="167" w:name="_Ref501402742"/>
      <w:r w:rsidRPr="00DF6D2A">
        <w:rPr>
          <w:rFonts w:ascii="Arial" w:hAnsi="Arial" w:cs="Arial"/>
        </w:rPr>
        <w:t>The Agency shall put in place and follow a policy of continuous improvement related to the Services, which aims to:</w:t>
      </w:r>
      <w:bookmarkEnd w:id="167"/>
    </w:p>
    <w:p w14:paraId="38663C7B" w14:textId="77777777" w:rsidR="00823399" w:rsidRPr="00B41E85" w:rsidRDefault="00DF6D2A" w:rsidP="00224C76">
      <w:pPr>
        <w:pStyle w:val="Untitledsubclause2"/>
        <w:numPr>
          <w:ilvl w:val="0"/>
          <w:numId w:val="71"/>
        </w:numPr>
        <w:spacing w:before="120" w:line="240" w:lineRule="auto"/>
        <w:ind w:left="1418" w:hanging="709"/>
        <w:rPr>
          <w:rFonts w:cs="Arial"/>
        </w:rPr>
      </w:pPr>
      <w:r w:rsidRPr="00B41E85">
        <w:rPr>
          <w:rFonts w:cs="Arial"/>
        </w:rPr>
        <w:t>improve the quality and efficiency of the Services</w:t>
      </w:r>
    </w:p>
    <w:p w14:paraId="452B1592" w14:textId="77777777" w:rsidR="00823399" w:rsidRPr="00B41E85" w:rsidRDefault="00DF6D2A" w:rsidP="00091E70">
      <w:pPr>
        <w:pStyle w:val="Untitledsubclause2"/>
        <w:numPr>
          <w:ilvl w:val="2"/>
          <w:numId w:val="60"/>
        </w:numPr>
        <w:spacing w:before="120" w:line="240" w:lineRule="auto"/>
        <w:ind w:left="1418" w:hanging="709"/>
        <w:rPr>
          <w:rFonts w:cs="Arial"/>
        </w:rPr>
      </w:pPr>
      <w:r w:rsidRPr="00B41E85">
        <w:rPr>
          <w:rFonts w:cs="Arial"/>
        </w:rPr>
        <w:t>identify new methods and technologies which could improve the Services, and</w:t>
      </w:r>
    </w:p>
    <w:p w14:paraId="20E7688B" w14:textId="77777777" w:rsidR="00CC2CFA" w:rsidRPr="00B41E85" w:rsidRDefault="00DF6D2A" w:rsidP="00091E70">
      <w:pPr>
        <w:pStyle w:val="Untitledsubclause2"/>
        <w:numPr>
          <w:ilvl w:val="2"/>
          <w:numId w:val="60"/>
        </w:numPr>
        <w:spacing w:before="120" w:line="240" w:lineRule="auto"/>
        <w:ind w:left="1418" w:hanging="709"/>
        <w:rPr>
          <w:rFonts w:cs="Arial"/>
        </w:rPr>
      </w:pPr>
      <w:r w:rsidRPr="00B41E85">
        <w:rPr>
          <w:rFonts w:cs="Arial"/>
        </w:rPr>
        <w:t>monitor quality and cost of the Services.</w:t>
      </w:r>
    </w:p>
    <w:p w14:paraId="68A2628D" w14:textId="77777777" w:rsidR="00CC2CFA" w:rsidRPr="00DF6D2A" w:rsidRDefault="00DF6D2A" w:rsidP="00224C76">
      <w:pPr>
        <w:numPr>
          <w:ilvl w:val="1"/>
          <w:numId w:val="2"/>
        </w:numPr>
        <w:tabs>
          <w:tab w:val="left" w:pos="709"/>
        </w:tabs>
        <w:spacing w:before="120" w:after="120"/>
        <w:ind w:left="709" w:hanging="709"/>
        <w:jc w:val="both"/>
        <w:rPr>
          <w:rFonts w:ascii="Arial" w:hAnsi="Arial" w:cs="Arial"/>
        </w:rPr>
      </w:pPr>
      <w:bookmarkStart w:id="168" w:name="_Ref501404446"/>
      <w:r w:rsidRPr="00DF6D2A">
        <w:rPr>
          <w:rFonts w:ascii="Arial" w:hAnsi="Arial" w:cs="Arial"/>
        </w:rPr>
        <w:t>CCS reserves the right to view this policy and the record of implementation.</w:t>
      </w:r>
      <w:bookmarkEnd w:id="168"/>
    </w:p>
    <w:p w14:paraId="38ABB50F" w14:textId="77777777" w:rsidR="00CC2CFA" w:rsidRPr="00823399" w:rsidRDefault="00E42857" w:rsidP="000C40FC">
      <w:pPr>
        <w:numPr>
          <w:ilvl w:val="0"/>
          <w:numId w:val="2"/>
        </w:numPr>
        <w:tabs>
          <w:tab w:val="left" w:pos="142"/>
        </w:tabs>
        <w:spacing w:before="120" w:after="120"/>
        <w:ind w:hanging="360"/>
        <w:jc w:val="both"/>
        <w:rPr>
          <w:rFonts w:ascii="Arial" w:hAnsi="Arial" w:cs="Arial"/>
        </w:rPr>
      </w:pPr>
      <w:bookmarkStart w:id="169" w:name="h.1x0gk37" w:colFirst="0" w:colLast="0"/>
      <w:bookmarkEnd w:id="169"/>
      <w:r w:rsidRPr="00823399">
        <w:rPr>
          <w:rFonts w:ascii="Arial" w:hAnsi="Arial" w:cs="Arial"/>
          <w:b/>
          <w:smallCaps/>
        </w:rPr>
        <w:t xml:space="preserve">FRAMEWORK AGREEMENT TERMINATION AND SUSPENSION </w:t>
      </w:r>
    </w:p>
    <w:p w14:paraId="2E4DC143" w14:textId="77777777" w:rsidR="00CC2CFA" w:rsidRPr="00DF6D2A" w:rsidRDefault="00DF6D2A" w:rsidP="00091E70">
      <w:pPr>
        <w:spacing w:before="120" w:after="120"/>
        <w:rPr>
          <w:rFonts w:ascii="Arial" w:hAnsi="Arial" w:cs="Arial"/>
        </w:rPr>
      </w:pPr>
      <w:r w:rsidRPr="00DF6D2A">
        <w:rPr>
          <w:rFonts w:ascii="Arial" w:hAnsi="Arial" w:cs="Arial"/>
          <w:b/>
        </w:rPr>
        <w:t>Termination</w:t>
      </w:r>
    </w:p>
    <w:p w14:paraId="77FC05BF" w14:textId="77777777" w:rsidR="00CC2CFA" w:rsidRPr="00DF6D2A" w:rsidRDefault="00DF6D2A" w:rsidP="00224C76">
      <w:pPr>
        <w:numPr>
          <w:ilvl w:val="1"/>
          <w:numId w:val="2"/>
        </w:numPr>
        <w:tabs>
          <w:tab w:val="left" w:pos="709"/>
        </w:tabs>
        <w:spacing w:before="120" w:after="120"/>
        <w:ind w:left="709" w:hanging="709"/>
        <w:jc w:val="both"/>
        <w:rPr>
          <w:rFonts w:ascii="Arial" w:hAnsi="Arial" w:cs="Arial"/>
        </w:rPr>
      </w:pPr>
      <w:bookmarkStart w:id="170" w:name="_Ref501403389"/>
      <w:r w:rsidRPr="00DF6D2A">
        <w:rPr>
          <w:rFonts w:ascii="Arial" w:hAnsi="Arial" w:cs="Arial"/>
        </w:rPr>
        <w:t>To terminate the Framework Agreement for any reason, CCS must issue a Termination Notice to the Agency, setting out the grounds for termination.</w:t>
      </w:r>
      <w:bookmarkEnd w:id="170"/>
    </w:p>
    <w:p w14:paraId="1A756B7F" w14:textId="77777777" w:rsidR="00CC2CFA" w:rsidRPr="00DF6D2A" w:rsidRDefault="00DF6D2A" w:rsidP="00091E70">
      <w:pPr>
        <w:spacing w:before="120" w:after="120"/>
        <w:rPr>
          <w:rFonts w:ascii="Arial" w:hAnsi="Arial" w:cs="Arial"/>
        </w:rPr>
      </w:pPr>
      <w:r w:rsidRPr="00DF6D2A">
        <w:rPr>
          <w:rFonts w:ascii="Arial" w:hAnsi="Arial" w:cs="Arial"/>
          <w:b/>
        </w:rPr>
        <w:t>Termination for material Default</w:t>
      </w:r>
    </w:p>
    <w:p w14:paraId="25A9AB66" w14:textId="77777777" w:rsidR="00823399" w:rsidRDefault="00DF6D2A" w:rsidP="00091E70">
      <w:pPr>
        <w:numPr>
          <w:ilvl w:val="1"/>
          <w:numId w:val="2"/>
        </w:numPr>
        <w:tabs>
          <w:tab w:val="left" w:pos="709"/>
        </w:tabs>
        <w:spacing w:before="120" w:after="120"/>
        <w:ind w:left="709" w:hanging="709"/>
        <w:jc w:val="both"/>
        <w:rPr>
          <w:rFonts w:ascii="Arial" w:hAnsi="Arial" w:cs="Arial"/>
        </w:rPr>
      </w:pPr>
      <w:bookmarkStart w:id="171" w:name="id.4h042r0" w:colFirst="0" w:colLast="0"/>
      <w:bookmarkStart w:id="172" w:name="_Ref501401492"/>
      <w:bookmarkEnd w:id="171"/>
      <w:r w:rsidRPr="00DF6D2A">
        <w:rPr>
          <w:rFonts w:ascii="Arial" w:hAnsi="Arial" w:cs="Arial"/>
        </w:rPr>
        <w:t>CCS may terminate this Framework Agreement for material Default at any time if:</w:t>
      </w:r>
      <w:bookmarkEnd w:id="172"/>
      <w:r w:rsidRPr="00DF6D2A">
        <w:rPr>
          <w:rFonts w:ascii="Arial" w:hAnsi="Arial" w:cs="Arial"/>
        </w:rPr>
        <w:t xml:space="preserve"> </w:t>
      </w:r>
    </w:p>
    <w:p w14:paraId="79212DBC"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A Client terminates a </w:t>
      </w:r>
      <w:r w:rsidR="007B3D48" w:rsidRPr="00B41E85">
        <w:rPr>
          <w:rFonts w:cs="Arial"/>
        </w:rPr>
        <w:t>Call-Off Contract</w:t>
      </w:r>
      <w:r w:rsidRPr="00B41E85">
        <w:rPr>
          <w:rFonts w:cs="Arial"/>
        </w:rPr>
        <w:t xml:space="preserve"> for the Agency’s breach of that </w:t>
      </w:r>
      <w:r w:rsidR="007B3D48" w:rsidRPr="00B41E85">
        <w:rPr>
          <w:rFonts w:cs="Arial"/>
        </w:rPr>
        <w:t>Call-Off Contract</w:t>
      </w:r>
    </w:p>
    <w:p w14:paraId="08E482A8" w14:textId="0932D565"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lastRenderedPageBreak/>
        <w:t xml:space="preserve">the Agency is in breach of Clause </w:t>
      </w:r>
      <w:r w:rsidR="0046773A" w:rsidRPr="00B41E85">
        <w:rPr>
          <w:rFonts w:cs="Arial"/>
        </w:rPr>
        <w:fldChar w:fldCharType="begin"/>
      </w:r>
      <w:r w:rsidR="0046773A" w:rsidRPr="00B41E85">
        <w:rPr>
          <w:rFonts w:cs="Arial"/>
        </w:rPr>
        <w:instrText xml:space="preserve"> REF _Ref501401753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5.7</w:t>
      </w:r>
      <w:r w:rsidR="0046773A" w:rsidRPr="00B41E85">
        <w:rPr>
          <w:rFonts w:cs="Arial"/>
        </w:rPr>
        <w:fldChar w:fldCharType="end"/>
      </w:r>
      <w:r w:rsidRPr="00B41E85">
        <w:rPr>
          <w:rFonts w:cs="Arial"/>
        </w:rPr>
        <w:t xml:space="preserve">  to </w:t>
      </w:r>
      <w:r w:rsidR="0046773A" w:rsidRPr="00B41E85">
        <w:rPr>
          <w:rFonts w:cs="Arial"/>
        </w:rPr>
        <w:fldChar w:fldCharType="begin"/>
      </w:r>
      <w:r w:rsidR="0046773A" w:rsidRPr="00B41E85">
        <w:rPr>
          <w:rFonts w:cs="Arial"/>
        </w:rPr>
        <w:instrText xml:space="preserve"> REF _Ref501402796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5.11</w:t>
      </w:r>
      <w:r w:rsidR="0046773A" w:rsidRPr="00B41E85">
        <w:rPr>
          <w:rFonts w:cs="Arial"/>
        </w:rPr>
        <w:fldChar w:fldCharType="end"/>
      </w:r>
      <w:r w:rsidRPr="00B41E85">
        <w:rPr>
          <w:rFonts w:cs="Arial"/>
        </w:rPr>
        <w:t xml:space="preserve"> (Prevention of Fraud and Bribery)</w:t>
      </w:r>
    </w:p>
    <w:p w14:paraId="41751629" w14:textId="66506A21"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the Agency is in breach of Clause </w:t>
      </w:r>
      <w:r w:rsidR="0046773A" w:rsidRPr="00B41E85">
        <w:rPr>
          <w:rFonts w:cs="Arial"/>
        </w:rPr>
        <w:fldChar w:fldCharType="begin"/>
      </w:r>
      <w:r w:rsidR="0046773A" w:rsidRPr="00B41E85">
        <w:rPr>
          <w:rFonts w:cs="Arial"/>
        </w:rPr>
        <w:instrText xml:space="preserve"> REF _Ref501401782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5.13</w:t>
      </w:r>
      <w:r w:rsidR="0046773A" w:rsidRPr="00B41E85">
        <w:rPr>
          <w:rFonts w:cs="Arial"/>
        </w:rPr>
        <w:fldChar w:fldCharType="end"/>
      </w:r>
      <w:r w:rsidRPr="00B41E85">
        <w:rPr>
          <w:rFonts w:cs="Arial"/>
        </w:rPr>
        <w:t xml:space="preserve"> or </w:t>
      </w:r>
      <w:r w:rsidR="0046773A" w:rsidRPr="00B41E85">
        <w:rPr>
          <w:rFonts w:cs="Arial"/>
        </w:rPr>
        <w:fldChar w:fldCharType="begin"/>
      </w:r>
      <w:r w:rsidR="0046773A" w:rsidRPr="00B41E85">
        <w:rPr>
          <w:rFonts w:cs="Arial"/>
        </w:rPr>
        <w:instrText xml:space="preserve"> REF _Ref501402814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5.14</w:t>
      </w:r>
      <w:r w:rsidR="0046773A" w:rsidRPr="00B41E85">
        <w:rPr>
          <w:rFonts w:cs="Arial"/>
        </w:rPr>
        <w:fldChar w:fldCharType="end"/>
      </w:r>
      <w:r w:rsidRPr="00B41E85">
        <w:rPr>
          <w:rFonts w:cs="Arial"/>
        </w:rPr>
        <w:t xml:space="preserve"> (Conflicts of Interest)</w:t>
      </w:r>
    </w:p>
    <w:p w14:paraId="43E00666" w14:textId="60FEEF18"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an Audit reveals that the Agency has underpaid Management Charges by an amount equal to or greater than 5% of the amount due in accordance with Clause </w:t>
      </w:r>
      <w:r w:rsidR="0046773A" w:rsidRPr="00B41E85">
        <w:rPr>
          <w:rFonts w:cs="Arial"/>
        </w:rPr>
        <w:fldChar w:fldCharType="begin"/>
      </w:r>
      <w:r w:rsidR="0046773A" w:rsidRPr="00B41E85">
        <w:rPr>
          <w:rFonts w:cs="Arial"/>
        </w:rPr>
        <w:instrText xml:space="preserve"> REF _Ref501402029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7.9</w:t>
      </w:r>
      <w:r w:rsidR="0046773A" w:rsidRPr="00B41E85">
        <w:rPr>
          <w:rFonts w:cs="Arial"/>
        </w:rPr>
        <w:fldChar w:fldCharType="end"/>
      </w:r>
      <w:r w:rsidRPr="00B41E85">
        <w:rPr>
          <w:rFonts w:cs="Arial"/>
        </w:rPr>
        <w:t xml:space="preserve"> (Records and Audit Access)</w:t>
      </w:r>
    </w:p>
    <w:p w14:paraId="0462594A" w14:textId="15EB53D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the Agency fails to comply with Clauses </w:t>
      </w:r>
      <w:r w:rsidR="00D65D4F">
        <w:rPr>
          <w:rFonts w:cs="Arial"/>
        </w:rPr>
        <w:t xml:space="preserve">7.21 </w:t>
      </w:r>
      <w:r w:rsidRPr="00B41E85">
        <w:rPr>
          <w:rFonts w:cs="Arial"/>
        </w:rPr>
        <w:t xml:space="preserve">to </w:t>
      </w:r>
      <w:r w:rsidR="0046773A" w:rsidRPr="00B41E85">
        <w:rPr>
          <w:rFonts w:cs="Arial"/>
        </w:rPr>
        <w:fldChar w:fldCharType="begin"/>
      </w:r>
      <w:r w:rsidR="0046773A" w:rsidRPr="00B41E85">
        <w:rPr>
          <w:rFonts w:cs="Arial"/>
        </w:rPr>
        <w:instrText xml:space="preserve"> REF _Ref501402149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7.32</w:t>
      </w:r>
      <w:r w:rsidR="0046773A" w:rsidRPr="00B41E85">
        <w:rPr>
          <w:rFonts w:cs="Arial"/>
        </w:rPr>
        <w:fldChar w:fldCharType="end"/>
      </w:r>
      <w:r w:rsidR="001678D1" w:rsidRPr="00B41E85">
        <w:rPr>
          <w:rFonts w:cs="Arial"/>
        </w:rPr>
        <w:t xml:space="preserve"> </w:t>
      </w:r>
      <w:r w:rsidRPr="00B41E85">
        <w:rPr>
          <w:rFonts w:cs="Arial"/>
        </w:rPr>
        <w:t>(Confidentiality) and/or a Client terminates a Call-Off Contract for a breach by the Agency of its confidentiality  obligations under that Call-Off Contract</w:t>
      </w:r>
    </w:p>
    <w:p w14:paraId="4C082461" w14:textId="07418EB2"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the Agency breaches Clause </w:t>
      </w:r>
      <w:r w:rsidR="0046773A" w:rsidRPr="00B41E85">
        <w:rPr>
          <w:rFonts w:cs="Arial"/>
        </w:rPr>
        <w:fldChar w:fldCharType="begin"/>
      </w:r>
      <w:r w:rsidR="0046773A" w:rsidRPr="00B41E85">
        <w:rPr>
          <w:rFonts w:cs="Arial"/>
        </w:rPr>
        <w:instrText xml:space="preserve"> REF _Ref501402916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7.40</w:t>
      </w:r>
      <w:r w:rsidR="0046773A" w:rsidRPr="00B41E85">
        <w:rPr>
          <w:rFonts w:cs="Arial"/>
        </w:rPr>
        <w:fldChar w:fldCharType="end"/>
      </w:r>
      <w:r w:rsidR="001678D1" w:rsidRPr="00B41E85">
        <w:rPr>
          <w:rFonts w:cs="Arial"/>
        </w:rPr>
        <w:t xml:space="preserve"> </w:t>
      </w:r>
      <w:r w:rsidRPr="00B41E85">
        <w:rPr>
          <w:rFonts w:cs="Arial"/>
        </w:rPr>
        <w:t>(Official Secrets Acts)</w:t>
      </w:r>
    </w:p>
    <w:p w14:paraId="6F68756D" w14:textId="5A85DD24"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the Agency is in breach of Clauses </w:t>
      </w:r>
      <w:r w:rsidR="00C0561E" w:rsidRPr="00B41E85">
        <w:rPr>
          <w:rFonts w:cs="Arial"/>
        </w:rPr>
        <w:fldChar w:fldCharType="begin"/>
      </w:r>
      <w:r w:rsidR="00C0561E" w:rsidRPr="00B41E85">
        <w:rPr>
          <w:rFonts w:cs="Arial"/>
        </w:rPr>
        <w:instrText xml:space="preserve"> REF _Ref501226096 \r \h </w:instrText>
      </w:r>
      <w:r w:rsidR="005212F8">
        <w:rPr>
          <w:rFonts w:cs="Arial"/>
        </w:rPr>
        <w:instrText xml:space="preserve"> \* MERGEFORMAT </w:instrText>
      </w:r>
      <w:r w:rsidR="00C0561E" w:rsidRPr="00B41E85">
        <w:rPr>
          <w:rFonts w:cs="Arial"/>
        </w:rPr>
      </w:r>
      <w:r w:rsidR="00C0561E" w:rsidRPr="00B41E85">
        <w:rPr>
          <w:rFonts w:cs="Arial"/>
        </w:rPr>
        <w:fldChar w:fldCharType="separate"/>
      </w:r>
      <w:r w:rsidR="00811A44">
        <w:rPr>
          <w:rFonts w:cs="Arial"/>
        </w:rPr>
        <w:t>7.62</w:t>
      </w:r>
      <w:r w:rsidR="00C0561E" w:rsidRPr="00B41E85">
        <w:rPr>
          <w:rFonts w:cs="Arial"/>
        </w:rPr>
        <w:fldChar w:fldCharType="end"/>
      </w:r>
      <w:r w:rsidR="001678D1" w:rsidRPr="00B41E85">
        <w:rPr>
          <w:rFonts w:cs="Arial"/>
        </w:rPr>
        <w:t xml:space="preserve"> </w:t>
      </w:r>
      <w:r w:rsidRPr="00B41E85">
        <w:rPr>
          <w:rFonts w:cs="Arial"/>
        </w:rPr>
        <w:t xml:space="preserve">to </w:t>
      </w:r>
      <w:r w:rsidR="00C0561E" w:rsidRPr="00B41E85">
        <w:rPr>
          <w:rFonts w:cs="Arial"/>
        </w:rPr>
        <w:fldChar w:fldCharType="begin"/>
      </w:r>
      <w:r w:rsidR="00C0561E" w:rsidRPr="00B41E85">
        <w:rPr>
          <w:rFonts w:cs="Arial"/>
        </w:rPr>
        <w:instrText xml:space="preserve"> REF _Ref501226084 \r \h </w:instrText>
      </w:r>
      <w:r w:rsidR="005212F8">
        <w:rPr>
          <w:rFonts w:cs="Arial"/>
        </w:rPr>
        <w:instrText xml:space="preserve"> \* MERGEFORMAT </w:instrText>
      </w:r>
      <w:r w:rsidR="00C0561E" w:rsidRPr="00B41E85">
        <w:rPr>
          <w:rFonts w:cs="Arial"/>
        </w:rPr>
      </w:r>
      <w:r w:rsidR="00C0561E" w:rsidRPr="00B41E85">
        <w:rPr>
          <w:rFonts w:cs="Arial"/>
        </w:rPr>
        <w:fldChar w:fldCharType="separate"/>
      </w:r>
      <w:r w:rsidR="00811A44">
        <w:rPr>
          <w:rFonts w:cs="Arial"/>
        </w:rPr>
        <w:t>7.63</w:t>
      </w:r>
      <w:r w:rsidR="00C0561E" w:rsidRPr="00B41E85">
        <w:rPr>
          <w:rFonts w:cs="Arial"/>
        </w:rPr>
        <w:fldChar w:fldCharType="end"/>
      </w:r>
      <w:r w:rsidR="00F55AAD">
        <w:rPr>
          <w:rFonts w:cs="Arial"/>
        </w:rPr>
        <w:t xml:space="preserve"> </w:t>
      </w:r>
      <w:r w:rsidRPr="00B41E85">
        <w:rPr>
          <w:rFonts w:cs="Arial"/>
        </w:rPr>
        <w:t>(Cyber Essentials Scheme Condition)</w:t>
      </w:r>
    </w:p>
    <w:p w14:paraId="156DCEC9" w14:textId="71EBC129"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where the Parties fail to agree a variation in accordance with Clause </w:t>
      </w:r>
      <w:r w:rsidR="0046773A" w:rsidRPr="00B41E85">
        <w:rPr>
          <w:rFonts w:cs="Arial"/>
        </w:rPr>
        <w:fldChar w:fldCharType="begin"/>
      </w:r>
      <w:r w:rsidR="0046773A" w:rsidRPr="00B41E85">
        <w:rPr>
          <w:rFonts w:cs="Arial"/>
        </w:rPr>
        <w:instrText xml:space="preserve"> REF _Ref501402945 \r \h </w:instrText>
      </w:r>
      <w:r w:rsidR="005212F8">
        <w:rPr>
          <w:rFonts w:cs="Arial"/>
        </w:rPr>
        <w:instrText xml:space="preserve"> \* MERGEFORMAT </w:instrText>
      </w:r>
      <w:r w:rsidR="0046773A" w:rsidRPr="00B41E85">
        <w:rPr>
          <w:rFonts w:cs="Arial"/>
        </w:rPr>
      </w:r>
      <w:r w:rsidR="0046773A" w:rsidRPr="00B41E85">
        <w:rPr>
          <w:rFonts w:cs="Arial"/>
        </w:rPr>
        <w:fldChar w:fldCharType="separate"/>
      </w:r>
      <w:r w:rsidR="00811A44">
        <w:rPr>
          <w:rFonts w:cs="Arial"/>
        </w:rPr>
        <w:t>11.2</w:t>
      </w:r>
      <w:r w:rsidR="0046773A" w:rsidRPr="00B41E85">
        <w:rPr>
          <w:rFonts w:cs="Arial"/>
        </w:rPr>
        <w:fldChar w:fldCharType="end"/>
      </w:r>
      <w:r w:rsidR="00F67912">
        <w:rPr>
          <w:rFonts w:cs="Arial"/>
        </w:rPr>
        <w:t xml:space="preserve"> </w:t>
      </w:r>
      <w:r w:rsidRPr="00B41E85">
        <w:rPr>
          <w:rFonts w:cs="Arial"/>
        </w:rPr>
        <w:t>(Variations to the Framework)</w:t>
      </w:r>
    </w:p>
    <w:p w14:paraId="30A2B5FC"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where the Agency fails to comply with all applicable Law in connection with the performance of this Framework Agreement</w:t>
      </w:r>
    </w:p>
    <w:p w14:paraId="6D2C4A87" w14:textId="77777777" w:rsidR="00823399" w:rsidRPr="00B41E85" w:rsidRDefault="001A6424" w:rsidP="00091E70">
      <w:pPr>
        <w:pStyle w:val="Untitledsubclause2"/>
        <w:numPr>
          <w:ilvl w:val="2"/>
          <w:numId w:val="2"/>
        </w:numPr>
        <w:spacing w:before="120" w:line="240" w:lineRule="auto"/>
        <w:ind w:left="1418" w:hanging="709"/>
        <w:rPr>
          <w:rFonts w:cs="Arial"/>
        </w:rPr>
      </w:pPr>
      <w:r w:rsidRPr="00B41E85">
        <w:rPr>
          <w:rFonts w:cs="Arial"/>
        </w:rPr>
        <w:t>more than 1</w:t>
      </w:r>
      <w:r w:rsidR="00DF6D2A" w:rsidRPr="00B41E85">
        <w:rPr>
          <w:rFonts w:cs="Arial"/>
        </w:rPr>
        <w:t xml:space="preserve"> MI Default occurs </w:t>
      </w:r>
      <w:r w:rsidRPr="00B41E85">
        <w:rPr>
          <w:rFonts w:cs="Arial"/>
        </w:rPr>
        <w:t>in any rolling 12 Month period</w:t>
      </w:r>
    </w:p>
    <w:p w14:paraId="57340FE8"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 xml:space="preserve">a Persistent Failure occurs </w:t>
      </w:r>
    </w:p>
    <w:p w14:paraId="035322A8"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the Agency commits a material Default of any of the following Clauses:</w:t>
      </w:r>
    </w:p>
    <w:p w14:paraId="276545AC" w14:textId="5ADF9F07" w:rsidR="00823399" w:rsidRPr="00B41E85" w:rsidRDefault="00DF6D2A"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Subject to the </w:t>
      </w:r>
      <w:r w:rsidR="00B41E85" w:rsidRPr="00B41E85">
        <w:rPr>
          <w:rFonts w:ascii="Arial" w:hAnsi="Arial" w:cs="Arial"/>
        </w:rPr>
        <w:t xml:space="preserve">Clause </w:t>
      </w:r>
      <w:r w:rsidR="00B41E85">
        <w:rPr>
          <w:rFonts w:ascii="Arial" w:hAnsi="Arial" w:cs="Arial"/>
        </w:rPr>
        <w:fldChar w:fldCharType="begin"/>
      </w:r>
      <w:r w:rsidR="00B41E85">
        <w:rPr>
          <w:rFonts w:ascii="Arial" w:hAnsi="Arial" w:cs="Arial"/>
        </w:rPr>
        <w:instrText xml:space="preserve"> REF _Ref505679807 \r \h </w:instrText>
      </w:r>
      <w:r w:rsidR="0028729A">
        <w:rPr>
          <w:rFonts w:ascii="Arial" w:hAnsi="Arial" w:cs="Arial"/>
        </w:rPr>
        <w:instrText xml:space="preserve"> \* MERGEFORMAT </w:instrText>
      </w:r>
      <w:r w:rsidR="00B41E85">
        <w:rPr>
          <w:rFonts w:ascii="Arial" w:hAnsi="Arial" w:cs="Arial"/>
        </w:rPr>
      </w:r>
      <w:r w:rsidR="00B41E85">
        <w:rPr>
          <w:rFonts w:ascii="Arial" w:hAnsi="Arial" w:cs="Arial"/>
        </w:rPr>
        <w:fldChar w:fldCharType="separate"/>
      </w:r>
      <w:r w:rsidR="00811A44">
        <w:rPr>
          <w:rFonts w:ascii="Arial" w:hAnsi="Arial" w:cs="Arial"/>
        </w:rPr>
        <w:t>9.2.13</w:t>
      </w:r>
      <w:r w:rsidR="00B41E85">
        <w:rPr>
          <w:rFonts w:ascii="Arial" w:hAnsi="Arial" w:cs="Arial"/>
        </w:rPr>
        <w:fldChar w:fldCharType="end"/>
      </w:r>
      <w:r w:rsidRPr="00B41E85">
        <w:rPr>
          <w:rFonts w:ascii="Arial" w:hAnsi="Arial" w:cs="Arial"/>
        </w:rPr>
        <w:t xml:space="preserve"> below that deals with Occasions of Tax Non-Compliance, Clause </w:t>
      </w:r>
      <w:r w:rsidR="0046773A" w:rsidRPr="00B41E85">
        <w:rPr>
          <w:rFonts w:ascii="Arial" w:hAnsi="Arial" w:cs="Arial"/>
        </w:rPr>
        <w:fldChar w:fldCharType="begin"/>
      </w:r>
      <w:r w:rsidR="0046773A" w:rsidRPr="00B41E85">
        <w:rPr>
          <w:rFonts w:ascii="Arial" w:hAnsi="Arial" w:cs="Arial"/>
        </w:rPr>
        <w:instrText xml:space="preserve"> REF _Ref501403009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5.1</w:t>
      </w:r>
      <w:r w:rsidR="0046773A" w:rsidRPr="00B41E85">
        <w:rPr>
          <w:rFonts w:ascii="Arial" w:hAnsi="Arial" w:cs="Arial"/>
        </w:rPr>
        <w:fldChar w:fldCharType="end"/>
      </w:r>
      <w:r w:rsidRPr="00B41E85">
        <w:rPr>
          <w:rFonts w:ascii="Arial" w:hAnsi="Arial" w:cs="Arial"/>
        </w:rPr>
        <w:t xml:space="preserve"> (Warranties, Representations and Undertakings) </w:t>
      </w:r>
    </w:p>
    <w:p w14:paraId="732EABA1" w14:textId="5FFAAC5B" w:rsidR="00823399" w:rsidRPr="00B41E85" w:rsidRDefault="00DF6D2A"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46773A" w:rsidRPr="00B41E85">
        <w:rPr>
          <w:rFonts w:ascii="Arial" w:hAnsi="Arial" w:cs="Arial"/>
        </w:rPr>
        <w:fldChar w:fldCharType="begin"/>
      </w:r>
      <w:r w:rsidR="0046773A" w:rsidRPr="00B41E85">
        <w:rPr>
          <w:rFonts w:ascii="Arial" w:hAnsi="Arial" w:cs="Arial"/>
        </w:rPr>
        <w:instrText xml:space="preserve"> REF _Ref501403020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5.16</w:t>
      </w:r>
      <w:r w:rsidR="0046773A" w:rsidRPr="00B41E85">
        <w:rPr>
          <w:rFonts w:ascii="Arial" w:hAnsi="Arial" w:cs="Arial"/>
        </w:rPr>
        <w:fldChar w:fldCharType="end"/>
      </w:r>
      <w:r w:rsidRPr="00B41E85">
        <w:rPr>
          <w:rFonts w:ascii="Arial" w:hAnsi="Arial" w:cs="Arial"/>
        </w:rPr>
        <w:t xml:space="preserve"> and </w:t>
      </w:r>
      <w:r w:rsidR="0046773A" w:rsidRPr="00B41E85">
        <w:rPr>
          <w:rFonts w:ascii="Arial" w:hAnsi="Arial" w:cs="Arial"/>
        </w:rPr>
        <w:fldChar w:fldCharType="begin"/>
      </w:r>
      <w:r w:rsidR="0046773A" w:rsidRPr="00B41E85">
        <w:rPr>
          <w:rFonts w:ascii="Arial" w:hAnsi="Arial" w:cs="Arial"/>
        </w:rPr>
        <w:instrText xml:space="preserve"> REF _Ref501403031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5.17</w:t>
      </w:r>
      <w:r w:rsidR="0046773A" w:rsidRPr="00B41E85">
        <w:rPr>
          <w:rFonts w:ascii="Arial" w:hAnsi="Arial" w:cs="Arial"/>
        </w:rPr>
        <w:fldChar w:fldCharType="end"/>
      </w:r>
      <w:r w:rsidRPr="00B41E85">
        <w:rPr>
          <w:rFonts w:ascii="Arial" w:hAnsi="Arial" w:cs="Arial"/>
        </w:rPr>
        <w:t xml:space="preserve"> (Framework Agreement Performance)</w:t>
      </w:r>
    </w:p>
    <w:p w14:paraId="607B2FA7" w14:textId="285AC1AE" w:rsidR="00823399" w:rsidRPr="00B41E85" w:rsidRDefault="00823399"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C</w:t>
      </w:r>
      <w:r w:rsidR="00EE12F9" w:rsidRPr="00B41E85">
        <w:rPr>
          <w:rFonts w:ascii="Arial" w:hAnsi="Arial" w:cs="Arial"/>
        </w:rPr>
        <w:t xml:space="preserve">lause </w:t>
      </w:r>
      <w:r w:rsidR="0046773A" w:rsidRPr="00B41E85">
        <w:rPr>
          <w:rFonts w:ascii="Arial" w:hAnsi="Arial" w:cs="Arial"/>
        </w:rPr>
        <w:fldChar w:fldCharType="begin"/>
      </w:r>
      <w:r w:rsidR="0046773A" w:rsidRPr="00B41E85">
        <w:rPr>
          <w:rFonts w:ascii="Arial" w:hAnsi="Arial" w:cs="Arial"/>
        </w:rPr>
        <w:instrText xml:space="preserve"> REF _Ref501401910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6.1</w:t>
      </w:r>
      <w:r w:rsidR="0046773A" w:rsidRPr="00B41E85">
        <w:rPr>
          <w:rFonts w:ascii="Arial" w:hAnsi="Arial" w:cs="Arial"/>
        </w:rPr>
        <w:fldChar w:fldCharType="end"/>
      </w:r>
      <w:r w:rsidR="00EE12F9" w:rsidRPr="00B41E85">
        <w:rPr>
          <w:rFonts w:ascii="Arial" w:hAnsi="Arial" w:cs="Arial"/>
        </w:rPr>
        <w:t xml:space="preserve"> to </w:t>
      </w:r>
      <w:r w:rsidR="00F67912">
        <w:rPr>
          <w:rFonts w:ascii="Arial" w:hAnsi="Arial" w:cs="Arial"/>
        </w:rPr>
        <w:fldChar w:fldCharType="begin"/>
      </w:r>
      <w:r w:rsidR="00F67912">
        <w:rPr>
          <w:rFonts w:ascii="Arial" w:hAnsi="Arial" w:cs="Arial"/>
        </w:rPr>
        <w:instrText xml:space="preserve"> REF _Ref501401925 \r \h </w:instrText>
      </w:r>
      <w:r w:rsidR="0028729A">
        <w:rPr>
          <w:rFonts w:ascii="Arial" w:hAnsi="Arial" w:cs="Arial"/>
        </w:rPr>
        <w:instrText xml:space="preserve"> \* MERGEFORMAT </w:instrText>
      </w:r>
      <w:r w:rsidR="00F67912">
        <w:rPr>
          <w:rFonts w:ascii="Arial" w:hAnsi="Arial" w:cs="Arial"/>
        </w:rPr>
      </w:r>
      <w:r w:rsidR="00F67912">
        <w:rPr>
          <w:rFonts w:ascii="Arial" w:hAnsi="Arial" w:cs="Arial"/>
        </w:rPr>
        <w:fldChar w:fldCharType="separate"/>
      </w:r>
      <w:r w:rsidR="00811A44">
        <w:rPr>
          <w:rFonts w:ascii="Arial" w:hAnsi="Arial" w:cs="Arial"/>
        </w:rPr>
        <w:t>6.8</w:t>
      </w:r>
      <w:r w:rsidR="00F67912">
        <w:rPr>
          <w:rFonts w:ascii="Arial" w:hAnsi="Arial" w:cs="Arial"/>
        </w:rPr>
        <w:fldChar w:fldCharType="end"/>
      </w:r>
      <w:r w:rsidRPr="00B41E85">
        <w:rPr>
          <w:rFonts w:ascii="Arial" w:hAnsi="Arial" w:cs="Arial"/>
        </w:rPr>
        <w:t xml:space="preserve"> (Management Charge)</w:t>
      </w:r>
    </w:p>
    <w:p w14:paraId="70E016B8" w14:textId="77D16882" w:rsidR="00823399" w:rsidRPr="00B41E85" w:rsidRDefault="00823399"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46773A" w:rsidRPr="00B41E85">
        <w:rPr>
          <w:rFonts w:ascii="Arial" w:hAnsi="Arial" w:cs="Arial"/>
        </w:rPr>
        <w:fldChar w:fldCharType="begin"/>
      </w:r>
      <w:r w:rsidR="0046773A" w:rsidRPr="00B41E85">
        <w:rPr>
          <w:rFonts w:ascii="Arial" w:hAnsi="Arial" w:cs="Arial"/>
        </w:rPr>
        <w:instrText xml:space="preserve"> REF _Ref501403056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6.9</w:t>
      </w:r>
      <w:r w:rsidR="0046773A" w:rsidRPr="00B41E85">
        <w:rPr>
          <w:rFonts w:ascii="Arial" w:hAnsi="Arial" w:cs="Arial"/>
        </w:rPr>
        <w:fldChar w:fldCharType="end"/>
      </w:r>
      <w:r w:rsidRPr="00B41E85">
        <w:rPr>
          <w:rFonts w:ascii="Arial" w:hAnsi="Arial" w:cs="Arial"/>
        </w:rPr>
        <w:t xml:space="preserve"> to </w:t>
      </w:r>
      <w:r w:rsidR="0046773A" w:rsidRPr="00B41E85">
        <w:rPr>
          <w:rFonts w:ascii="Arial" w:hAnsi="Arial" w:cs="Arial"/>
        </w:rPr>
        <w:fldChar w:fldCharType="begin"/>
      </w:r>
      <w:r w:rsidR="0046773A" w:rsidRPr="00B41E85">
        <w:rPr>
          <w:rFonts w:ascii="Arial" w:hAnsi="Arial" w:cs="Arial"/>
        </w:rPr>
        <w:instrText xml:space="preserve"> REF _Ref501403071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6.15</w:t>
      </w:r>
      <w:r w:rsidR="0046773A" w:rsidRPr="00B41E85">
        <w:rPr>
          <w:rFonts w:ascii="Arial" w:hAnsi="Arial" w:cs="Arial"/>
        </w:rPr>
        <w:fldChar w:fldCharType="end"/>
      </w:r>
      <w:r w:rsidRPr="00B41E85">
        <w:rPr>
          <w:rFonts w:ascii="Arial" w:hAnsi="Arial" w:cs="Arial"/>
        </w:rPr>
        <w:t xml:space="preserve"> (Provision of Management Information)</w:t>
      </w:r>
    </w:p>
    <w:p w14:paraId="5FD4971D" w14:textId="189D8C12" w:rsidR="00823399" w:rsidRPr="00B41E85" w:rsidRDefault="00DF6D2A"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46773A" w:rsidRPr="00B41E85">
        <w:rPr>
          <w:rFonts w:ascii="Arial" w:hAnsi="Arial" w:cs="Arial"/>
        </w:rPr>
        <w:fldChar w:fldCharType="begin"/>
      </w:r>
      <w:r w:rsidR="0046773A" w:rsidRPr="00B41E85">
        <w:rPr>
          <w:rFonts w:ascii="Arial" w:hAnsi="Arial" w:cs="Arial"/>
        </w:rPr>
        <w:instrText xml:space="preserve"> REF _Ref501402644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7.1</w:t>
      </w:r>
      <w:r w:rsidR="0046773A" w:rsidRPr="00B41E85">
        <w:rPr>
          <w:rFonts w:ascii="Arial" w:hAnsi="Arial" w:cs="Arial"/>
        </w:rPr>
        <w:fldChar w:fldCharType="end"/>
      </w:r>
      <w:r w:rsidRPr="00B41E85">
        <w:rPr>
          <w:rFonts w:ascii="Arial" w:hAnsi="Arial" w:cs="Arial"/>
        </w:rPr>
        <w:t xml:space="preserve"> to </w:t>
      </w:r>
      <w:r w:rsidR="0046773A" w:rsidRPr="00B41E85">
        <w:rPr>
          <w:rFonts w:ascii="Arial" w:hAnsi="Arial" w:cs="Arial"/>
        </w:rPr>
        <w:fldChar w:fldCharType="begin"/>
      </w:r>
      <w:r w:rsidR="0046773A" w:rsidRPr="00B41E85">
        <w:rPr>
          <w:rFonts w:ascii="Arial" w:hAnsi="Arial" w:cs="Arial"/>
        </w:rPr>
        <w:instrText xml:space="preserve"> REF _Ref501402663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7.10</w:t>
      </w:r>
      <w:r w:rsidR="0046773A" w:rsidRPr="00B41E85">
        <w:rPr>
          <w:rFonts w:ascii="Arial" w:hAnsi="Arial" w:cs="Arial"/>
        </w:rPr>
        <w:fldChar w:fldCharType="end"/>
      </w:r>
      <w:r w:rsidRPr="00B41E85">
        <w:rPr>
          <w:rFonts w:ascii="Arial" w:hAnsi="Arial" w:cs="Arial"/>
        </w:rPr>
        <w:t xml:space="preserve"> (Record Keeping)</w:t>
      </w:r>
    </w:p>
    <w:p w14:paraId="79B6208D" w14:textId="189E0CD5" w:rsidR="00823399" w:rsidRPr="00B41E85" w:rsidRDefault="00823399"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46773A" w:rsidRPr="00B41E85">
        <w:rPr>
          <w:rFonts w:ascii="Arial" w:hAnsi="Arial" w:cs="Arial"/>
        </w:rPr>
        <w:fldChar w:fldCharType="begin"/>
      </w:r>
      <w:r w:rsidR="0046773A" w:rsidRPr="00B41E85">
        <w:rPr>
          <w:rFonts w:ascii="Arial" w:hAnsi="Arial" w:cs="Arial"/>
        </w:rPr>
        <w:instrText xml:space="preserve"> REF _Ref501403149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7.41</w:t>
      </w:r>
      <w:r w:rsidR="0046773A" w:rsidRPr="00B41E85">
        <w:rPr>
          <w:rFonts w:ascii="Arial" w:hAnsi="Arial" w:cs="Arial"/>
        </w:rPr>
        <w:fldChar w:fldCharType="end"/>
      </w:r>
      <w:r w:rsidR="001678D1" w:rsidRPr="00B41E85">
        <w:rPr>
          <w:rFonts w:ascii="Arial" w:hAnsi="Arial" w:cs="Arial"/>
        </w:rPr>
        <w:t xml:space="preserve"> </w:t>
      </w:r>
      <w:r w:rsidRPr="00B41E85">
        <w:rPr>
          <w:rFonts w:ascii="Arial" w:hAnsi="Arial" w:cs="Arial"/>
        </w:rPr>
        <w:t xml:space="preserve">to </w:t>
      </w:r>
      <w:r w:rsidR="0046773A" w:rsidRPr="00B41E85">
        <w:rPr>
          <w:rFonts w:ascii="Arial" w:hAnsi="Arial" w:cs="Arial"/>
        </w:rPr>
        <w:fldChar w:fldCharType="begin"/>
      </w:r>
      <w:r w:rsidR="0046773A" w:rsidRPr="00B41E85">
        <w:rPr>
          <w:rFonts w:ascii="Arial" w:hAnsi="Arial" w:cs="Arial"/>
        </w:rPr>
        <w:instrText xml:space="preserve"> REF _Ref501403167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7.54</w:t>
      </w:r>
      <w:r w:rsidR="0046773A" w:rsidRPr="00B41E85">
        <w:rPr>
          <w:rFonts w:ascii="Arial" w:hAnsi="Arial" w:cs="Arial"/>
        </w:rPr>
        <w:fldChar w:fldCharType="end"/>
      </w:r>
      <w:r w:rsidR="001678D1" w:rsidRPr="00B41E85">
        <w:rPr>
          <w:rFonts w:ascii="Arial" w:hAnsi="Arial" w:cs="Arial"/>
        </w:rPr>
        <w:t xml:space="preserve"> </w:t>
      </w:r>
      <w:r w:rsidRPr="00B41E85">
        <w:rPr>
          <w:rFonts w:ascii="Arial" w:hAnsi="Arial" w:cs="Arial"/>
        </w:rPr>
        <w:t xml:space="preserve">(Data Protection Act) </w:t>
      </w:r>
    </w:p>
    <w:p w14:paraId="5B0BCC70" w14:textId="3AA821F3" w:rsidR="00823399" w:rsidRPr="00B41E85" w:rsidRDefault="00823399"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46773A" w:rsidRPr="00B41E85">
        <w:rPr>
          <w:rFonts w:ascii="Arial" w:hAnsi="Arial" w:cs="Arial"/>
        </w:rPr>
        <w:fldChar w:fldCharType="begin"/>
      </w:r>
      <w:r w:rsidR="0046773A" w:rsidRPr="00B41E85">
        <w:rPr>
          <w:rFonts w:ascii="Arial" w:hAnsi="Arial" w:cs="Arial"/>
        </w:rPr>
        <w:instrText xml:space="preserve"> REF _Ref501402211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7.55</w:t>
      </w:r>
      <w:r w:rsidR="0046773A" w:rsidRPr="00B41E85">
        <w:rPr>
          <w:rFonts w:ascii="Arial" w:hAnsi="Arial" w:cs="Arial"/>
        </w:rPr>
        <w:fldChar w:fldCharType="end"/>
      </w:r>
      <w:r w:rsidR="001678D1" w:rsidRPr="00B41E85">
        <w:rPr>
          <w:rFonts w:ascii="Arial" w:hAnsi="Arial" w:cs="Arial"/>
        </w:rPr>
        <w:t xml:space="preserve"> </w:t>
      </w:r>
      <w:r w:rsidRPr="00B41E85">
        <w:rPr>
          <w:rFonts w:ascii="Arial" w:hAnsi="Arial" w:cs="Arial"/>
        </w:rPr>
        <w:t xml:space="preserve">to </w:t>
      </w:r>
      <w:r w:rsidR="0046773A" w:rsidRPr="00B41E85">
        <w:rPr>
          <w:rFonts w:ascii="Arial" w:hAnsi="Arial" w:cs="Arial"/>
        </w:rPr>
        <w:fldChar w:fldCharType="begin"/>
      </w:r>
      <w:r w:rsidR="0046773A" w:rsidRPr="00B41E85">
        <w:rPr>
          <w:rFonts w:ascii="Arial" w:hAnsi="Arial" w:cs="Arial"/>
        </w:rPr>
        <w:instrText xml:space="preserve"> REF _Ref501402227 \r \h </w:instrText>
      </w:r>
      <w:r w:rsidR="0028729A">
        <w:rPr>
          <w:rFonts w:ascii="Arial" w:hAnsi="Arial" w:cs="Arial"/>
        </w:rPr>
        <w:instrText xml:space="preserve"> \* MERGEFORMAT </w:instrText>
      </w:r>
      <w:r w:rsidR="0046773A" w:rsidRPr="00B41E85">
        <w:rPr>
          <w:rFonts w:ascii="Arial" w:hAnsi="Arial" w:cs="Arial"/>
        </w:rPr>
      </w:r>
      <w:r w:rsidR="0046773A" w:rsidRPr="00B41E85">
        <w:rPr>
          <w:rFonts w:ascii="Arial" w:hAnsi="Arial" w:cs="Arial"/>
        </w:rPr>
        <w:fldChar w:fldCharType="separate"/>
      </w:r>
      <w:r w:rsidR="00811A44">
        <w:rPr>
          <w:rFonts w:ascii="Arial" w:hAnsi="Arial" w:cs="Arial"/>
        </w:rPr>
        <w:t>7.61</w:t>
      </w:r>
      <w:r w:rsidR="0046773A" w:rsidRPr="00B41E85">
        <w:rPr>
          <w:rFonts w:ascii="Arial" w:hAnsi="Arial" w:cs="Arial"/>
        </w:rPr>
        <w:fldChar w:fldCharType="end"/>
      </w:r>
      <w:r w:rsidR="001678D1" w:rsidRPr="00B41E85">
        <w:rPr>
          <w:rFonts w:ascii="Arial" w:hAnsi="Arial" w:cs="Arial"/>
        </w:rPr>
        <w:t xml:space="preserve"> </w:t>
      </w:r>
      <w:r w:rsidRPr="00B41E85">
        <w:rPr>
          <w:rFonts w:ascii="Arial" w:hAnsi="Arial" w:cs="Arial"/>
        </w:rPr>
        <w:t>(Freedom of Information)</w:t>
      </w:r>
    </w:p>
    <w:p w14:paraId="6EAED168" w14:textId="6D6368F8" w:rsidR="00823399" w:rsidRPr="00B41E85" w:rsidRDefault="00DF6D2A" w:rsidP="00091E70">
      <w:pPr>
        <w:pStyle w:val="ListParagraph"/>
        <w:numPr>
          <w:ilvl w:val="3"/>
          <w:numId w:val="2"/>
        </w:numPr>
        <w:tabs>
          <w:tab w:val="left" w:pos="709"/>
        </w:tabs>
        <w:spacing w:before="120" w:after="120"/>
        <w:ind w:left="2127" w:hanging="709"/>
        <w:rPr>
          <w:rFonts w:ascii="Arial" w:hAnsi="Arial" w:cs="Arial"/>
        </w:rPr>
      </w:pPr>
      <w:r w:rsidRPr="00B41E85">
        <w:rPr>
          <w:rFonts w:ascii="Arial" w:hAnsi="Arial" w:cs="Arial"/>
        </w:rPr>
        <w:t xml:space="preserve">Clause </w:t>
      </w:r>
      <w:r w:rsidR="00E87D66">
        <w:rPr>
          <w:rFonts w:ascii="Arial" w:hAnsi="Arial" w:cs="Arial"/>
        </w:rPr>
        <w:t>8.7</w:t>
      </w:r>
      <w:r w:rsidRPr="00B41E85">
        <w:rPr>
          <w:rFonts w:ascii="Arial" w:hAnsi="Arial" w:cs="Arial"/>
        </w:rPr>
        <w:t xml:space="preserve"> to </w:t>
      </w:r>
      <w:r w:rsidR="00E87D66">
        <w:rPr>
          <w:rFonts w:ascii="Arial" w:hAnsi="Arial" w:cs="Arial"/>
        </w:rPr>
        <w:t>8.9</w:t>
      </w:r>
      <w:r w:rsidRPr="00B41E85">
        <w:rPr>
          <w:rFonts w:ascii="Arial" w:hAnsi="Arial" w:cs="Arial"/>
        </w:rPr>
        <w:t xml:space="preserve"> (Promoting Tax Compliance)</w:t>
      </w:r>
    </w:p>
    <w:p w14:paraId="43A47220" w14:textId="431B38DE" w:rsidR="00823399" w:rsidRPr="00B41E85" w:rsidRDefault="00DF6D2A" w:rsidP="00091E70">
      <w:pPr>
        <w:pStyle w:val="Untitledsubclause2"/>
        <w:numPr>
          <w:ilvl w:val="2"/>
          <w:numId w:val="2"/>
        </w:numPr>
        <w:spacing w:before="120" w:line="240" w:lineRule="auto"/>
        <w:ind w:left="1418" w:hanging="709"/>
        <w:rPr>
          <w:rFonts w:cs="Arial"/>
        </w:rPr>
      </w:pPr>
      <w:bookmarkStart w:id="173" w:name="_Ref505679807"/>
      <w:r w:rsidRPr="00B41E85">
        <w:rPr>
          <w:rFonts w:cs="Arial"/>
        </w:rPr>
        <w:t xml:space="preserve">the representation and warranty given by the Agency in relation to Occasions of Tax Non-Compliance in Clause </w:t>
      </w:r>
      <w:r w:rsidR="00B41E85" w:rsidRPr="00B41E85">
        <w:rPr>
          <w:rFonts w:cs="Arial"/>
        </w:rPr>
        <w:fldChar w:fldCharType="begin"/>
      </w:r>
      <w:r w:rsidR="00B41E85" w:rsidRPr="00B41E85">
        <w:rPr>
          <w:rFonts w:cs="Arial"/>
        </w:rPr>
        <w:instrText xml:space="preserve"> REF _Ref505679693 \r \h </w:instrText>
      </w:r>
      <w:r w:rsidR="005212F8">
        <w:rPr>
          <w:rFonts w:cs="Arial"/>
        </w:rPr>
        <w:instrText xml:space="preserve"> \* MERGEFORMAT </w:instrText>
      </w:r>
      <w:r w:rsidR="00B41E85" w:rsidRPr="00B41E85">
        <w:rPr>
          <w:rFonts w:cs="Arial"/>
        </w:rPr>
      </w:r>
      <w:r w:rsidR="00B41E85" w:rsidRPr="00B41E85">
        <w:rPr>
          <w:rFonts w:cs="Arial"/>
        </w:rPr>
        <w:fldChar w:fldCharType="separate"/>
      </w:r>
      <w:r w:rsidR="00811A44">
        <w:rPr>
          <w:rFonts w:cs="Arial"/>
        </w:rPr>
        <w:t>5.1.8</w:t>
      </w:r>
      <w:r w:rsidR="00B41E85" w:rsidRPr="00B41E85">
        <w:rPr>
          <w:rFonts w:cs="Arial"/>
        </w:rPr>
        <w:fldChar w:fldCharType="end"/>
      </w:r>
      <w:r w:rsidR="00B41E85" w:rsidRPr="00B41E85">
        <w:rPr>
          <w:rFonts w:cs="Arial"/>
        </w:rPr>
        <w:t xml:space="preserve"> </w:t>
      </w:r>
      <w:r w:rsidRPr="00B41E85">
        <w:rPr>
          <w:rFonts w:cs="Arial"/>
        </w:rPr>
        <w:t>is materially untrue or misleading, and the Agency fails to provide details of proposed mitigating factors which are acceptable to CCS</w:t>
      </w:r>
      <w:bookmarkEnd w:id="173"/>
    </w:p>
    <w:p w14:paraId="16BB0C78" w14:textId="77777777" w:rsidR="00823399"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the Agency commits any material Default which is not, in the reasonable opinion of CCS, capable of remedy, and/or</w:t>
      </w:r>
    </w:p>
    <w:p w14:paraId="20DA1F14" w14:textId="77777777" w:rsidR="00CC2CFA" w:rsidRPr="00B41E85" w:rsidRDefault="00DF6D2A" w:rsidP="00091E70">
      <w:pPr>
        <w:pStyle w:val="Untitledsubclause2"/>
        <w:numPr>
          <w:ilvl w:val="2"/>
          <w:numId w:val="2"/>
        </w:numPr>
        <w:spacing w:before="120" w:line="240" w:lineRule="auto"/>
        <w:ind w:left="1418" w:hanging="709"/>
        <w:rPr>
          <w:rFonts w:cs="Arial"/>
        </w:rPr>
      </w:pPr>
      <w:r w:rsidRPr="00B41E85">
        <w:rPr>
          <w:rFonts w:cs="Arial"/>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6AE700AE"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To terminate the Framework Agreement, CCS must issue a Termination Notice to the Agency.</w:t>
      </w:r>
    </w:p>
    <w:p w14:paraId="57A54785" w14:textId="324DB353" w:rsidR="00CC2CFA" w:rsidRPr="00DF6D2A" w:rsidRDefault="00DF6D2A" w:rsidP="00091E70">
      <w:pPr>
        <w:spacing w:before="120" w:after="120"/>
        <w:jc w:val="both"/>
        <w:outlineLvl w:val="0"/>
        <w:rPr>
          <w:rFonts w:ascii="Arial" w:hAnsi="Arial" w:cs="Arial"/>
        </w:rPr>
      </w:pPr>
      <w:r w:rsidRPr="00DF6D2A">
        <w:rPr>
          <w:rFonts w:ascii="Arial" w:hAnsi="Arial" w:cs="Arial"/>
          <w:b/>
        </w:rPr>
        <w:t>Termination for Financial Standing</w:t>
      </w:r>
    </w:p>
    <w:p w14:paraId="7AB58FC8" w14:textId="77777777" w:rsidR="00CC2CF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2259DD06"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Termination on Insolvency</w:t>
      </w:r>
    </w:p>
    <w:p w14:paraId="6C810246"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terminate this Framework Agreement with immediate effect if an Insolvency Event affecting the Agency occurs. </w:t>
      </w:r>
    </w:p>
    <w:p w14:paraId="2C412221"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Termination on Change of Control </w:t>
      </w:r>
    </w:p>
    <w:p w14:paraId="59C718A4"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46091E73"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CCS may not terminate this Framework Agreement on grounds of Change of Control where it granted Approval of the Change of Control before the Change of Control occurred.</w:t>
      </w:r>
    </w:p>
    <w:p w14:paraId="66E1F791"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Termination on Notice</w:t>
      </w:r>
    </w:p>
    <w:p w14:paraId="05E3750F"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terminate this Framework Agreement on any grounds by giving at least </w:t>
      </w:r>
      <w:r w:rsidR="001A6424">
        <w:rPr>
          <w:rFonts w:ascii="Arial" w:hAnsi="Arial" w:cs="Arial"/>
        </w:rPr>
        <w:t>6</w:t>
      </w:r>
      <w:r w:rsidRPr="00DF6D2A">
        <w:rPr>
          <w:rFonts w:ascii="Arial" w:hAnsi="Arial" w:cs="Arial"/>
        </w:rPr>
        <w:t xml:space="preserve"> Months' written notice to the Agency of termination with effect from a date specified in such notice. </w:t>
      </w:r>
    </w:p>
    <w:p w14:paraId="020E6BD6"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Termination for breach of Regulations</w:t>
      </w:r>
    </w:p>
    <w:p w14:paraId="7E4BAABC"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terminate this Framework Agreement on the occurrence of any of the statutory provisions contained in </w:t>
      </w:r>
      <w:r w:rsidR="0028570E">
        <w:rPr>
          <w:rFonts w:ascii="Arial" w:hAnsi="Arial" w:cs="Arial"/>
        </w:rPr>
        <w:fldChar w:fldCharType="begin">
          <w:fldData xml:space="preserve">dgAxAHwANQAwADAANwAzAHwAUgBlAGcAdQBsAGEAdABpAG8AbgAgADcAMwAoADEAKQAoAGEAKQB8
AEEAbQBiAGkAZwAtADEAMAAwADgAOAB8AHwA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AA3D93">
        <w:rPr>
          <w:rFonts w:ascii="Arial" w:hAnsi="Arial" w:cs="Arial"/>
        </w:rPr>
        <w:fldChar w:fldCharType="begin">
          <w:fldData xml:space="preserve">dgAxAHwANQAwADAANwAxAHwAUgBlAGcAdQBsAGEAdABpAG8AbgAgADcAMwAoADEAKQAoAGEAKQB8
AEEAbQBiAGkAZwAtADEAMAAwADcAOAB8AFkAfAA=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Pr="00DF6D2A">
        <w:rPr>
          <w:rFonts w:ascii="Arial" w:hAnsi="Arial" w:cs="Arial"/>
        </w:rPr>
        <w:t xml:space="preserve">Regulation 73(1)(a) to (c) of the </w:t>
      </w:r>
      <w:r w:rsidR="0028570E">
        <w:rPr>
          <w:rFonts w:ascii="Arial" w:hAnsi="Arial" w:cs="Arial"/>
        </w:rPr>
        <w:fldChar w:fldCharType="begin">
          <w:fldData xml:space="preserve">dgAxAHwAMQAwADAAMgAxAHwAUAB1AGIAbABpAGMAIABDAG8AbgB0AHIAYQBjAHQAIABSAGUAZwB1
AGwAYQB0AGkAbwBuAHMAIAAyADAAMQA1AHwAQQBtAGIAaQBnAC0AMQAwADAAMgAxAHwAfAA=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AA3D93">
        <w:rPr>
          <w:rFonts w:ascii="Arial" w:hAnsi="Arial" w:cs="Arial"/>
        </w:rPr>
        <w:fldChar w:fldCharType="begin">
          <w:fldData xml:space="preserve">dgAxAHwAMQAwADAAMgAwAHwAUAB1AGIAbABpAGMAIABDAG8AbgB0AHIAYQBjAHQAIABSAGUAZwB1
AGwAYQB0AGkAbwBuAHMAIAAyADAAMQA1AHwAQQBtAGIAaQBnAC0AMQAwADAAMgAwAHwAfAA=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Pr="00DF6D2A">
        <w:rPr>
          <w:rFonts w:ascii="Arial" w:hAnsi="Arial" w:cs="Arial"/>
        </w:rPr>
        <w:t xml:space="preserve">Public Contract Regulations 2015. </w:t>
      </w:r>
    </w:p>
    <w:p w14:paraId="37E1DEC4"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Termination for continuing Force Majeure Event</w:t>
      </w:r>
    </w:p>
    <w:p w14:paraId="6F2BE855"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74" w:name="id.2w5ecyt" w:colFirst="0" w:colLast="0"/>
      <w:bookmarkStart w:id="175" w:name="_Ref501403365"/>
      <w:bookmarkEnd w:id="174"/>
      <w:r w:rsidRPr="00DF6D2A">
        <w:rPr>
          <w:rFonts w:ascii="Arial" w:hAnsi="Arial" w:cs="Arial"/>
        </w:rPr>
        <w:t>Either Party may, by written notice to the other, terminate this Framework Agreement if a Force Majeure Event endures for a continuous period of more than 90 Working Days.</w:t>
      </w:r>
      <w:bookmarkEnd w:id="175"/>
    </w:p>
    <w:p w14:paraId="027CEAA3"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Partial Termination</w:t>
      </w:r>
    </w:p>
    <w:p w14:paraId="0D42161B" w14:textId="2B6D5D51"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Wherever CCS is entitled to terminate this Framework Agreement for any of the reasons listed in </w:t>
      </w:r>
      <w:r w:rsidR="0046773A">
        <w:rPr>
          <w:rFonts w:ascii="Arial" w:hAnsi="Arial" w:cs="Arial"/>
        </w:rPr>
        <w:t xml:space="preserve">Clause </w:t>
      </w:r>
      <w:r w:rsidR="0046773A">
        <w:rPr>
          <w:rFonts w:ascii="Arial" w:hAnsi="Arial" w:cs="Arial"/>
        </w:rPr>
        <w:fldChar w:fldCharType="begin"/>
      </w:r>
      <w:r w:rsidR="0046773A">
        <w:rPr>
          <w:rFonts w:ascii="Arial" w:hAnsi="Arial" w:cs="Arial"/>
        </w:rPr>
        <w:instrText xml:space="preserve"> REF _Ref501403389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9.1</w:t>
      </w:r>
      <w:r w:rsidR="0046773A">
        <w:rPr>
          <w:rFonts w:ascii="Arial" w:hAnsi="Arial" w:cs="Arial"/>
        </w:rPr>
        <w:fldChar w:fldCharType="end"/>
      </w:r>
      <w:r w:rsidRPr="00DF6D2A">
        <w:rPr>
          <w:rFonts w:ascii="Arial" w:hAnsi="Arial" w:cs="Arial"/>
        </w:rPr>
        <w:t xml:space="preserve"> to </w:t>
      </w:r>
      <w:r w:rsidR="0046773A">
        <w:rPr>
          <w:rFonts w:ascii="Arial" w:hAnsi="Arial" w:cs="Arial"/>
        </w:rPr>
        <w:fldChar w:fldCharType="begin"/>
      </w:r>
      <w:r w:rsidR="0046773A">
        <w:rPr>
          <w:rFonts w:ascii="Arial" w:hAnsi="Arial" w:cs="Arial"/>
        </w:rPr>
        <w:instrText xml:space="preserve"> REF _Ref501403365 \r \h </w:instrText>
      </w:r>
      <w:r w:rsidR="0028729A">
        <w:rPr>
          <w:rFonts w:ascii="Arial" w:hAnsi="Arial" w:cs="Arial"/>
        </w:rPr>
        <w:instrText xml:space="preserve"> \* MERGEFORMAT </w:instrText>
      </w:r>
      <w:r w:rsidR="0046773A">
        <w:rPr>
          <w:rFonts w:ascii="Arial" w:hAnsi="Arial" w:cs="Arial"/>
        </w:rPr>
      </w:r>
      <w:r w:rsidR="0046773A">
        <w:rPr>
          <w:rFonts w:ascii="Arial" w:hAnsi="Arial" w:cs="Arial"/>
        </w:rPr>
        <w:fldChar w:fldCharType="separate"/>
      </w:r>
      <w:r w:rsidR="00811A44">
        <w:rPr>
          <w:rFonts w:ascii="Arial" w:hAnsi="Arial" w:cs="Arial"/>
        </w:rPr>
        <w:t>9.10</w:t>
      </w:r>
      <w:r w:rsidR="0046773A">
        <w:rPr>
          <w:rFonts w:ascii="Arial" w:hAnsi="Arial" w:cs="Arial"/>
        </w:rPr>
        <w:fldChar w:fldCharType="end"/>
      </w:r>
      <w:r w:rsidRPr="00DF6D2A">
        <w:rPr>
          <w:rFonts w:ascii="Arial" w:hAnsi="Arial" w:cs="Arial"/>
        </w:rPr>
        <w:t xml:space="preserve"> (inclusive), it may alternatively terminate the Framework Agreement in part only. This is only possible if the parts of this Framework Agreement not terminated can operate effectively without the terminated parts to deliver the intended purpose of this Framework Agreement.</w:t>
      </w:r>
    </w:p>
    <w:p w14:paraId="3B56C7B4"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Suspension of Agency’s appointment </w:t>
      </w:r>
    </w:p>
    <w:p w14:paraId="0B381036" w14:textId="14E787AD"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If CCS believes that a material Default, Persistent Failure or Grave Misconduct has occurred, it may suspend the Framework Agreement with immediate effect. </w:t>
      </w:r>
    </w:p>
    <w:p w14:paraId="00D2AB48"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 xml:space="preserve">CCS must do so in writing, and set out how long the suspension is for. </w:t>
      </w:r>
    </w:p>
    <w:p w14:paraId="2D019D75"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During any suspension period, the Agency is not entitled to enter into any new Order.</w:t>
      </w:r>
    </w:p>
    <w:p w14:paraId="3202631A"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76" w:name="id.1baon6m" w:colFirst="0" w:colLast="0"/>
      <w:bookmarkEnd w:id="176"/>
      <w:r w:rsidRPr="00DF6D2A">
        <w:rPr>
          <w:rFonts w:ascii="Arial" w:hAnsi="Arial" w:cs="Arial"/>
        </w:rPr>
        <w:t xml:space="preserve">However, suspension does not affect the Agency's obligation to provide Services under any Call-Off Contracts that were established prior to the suspension notice. </w:t>
      </w:r>
    </w:p>
    <w:p w14:paraId="20A0BA5F"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Consequences of termination and expiry </w:t>
      </w:r>
    </w:p>
    <w:p w14:paraId="511A8924"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020C1C3C"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In particular, termination or expiry of</w:t>
      </w:r>
      <w:r w:rsidR="00823399">
        <w:rPr>
          <w:rFonts w:ascii="Arial" w:hAnsi="Arial" w:cs="Arial"/>
        </w:rPr>
        <w:t xml:space="preserve"> this Framework Agreement will </w:t>
      </w:r>
      <w:r w:rsidRPr="00DF6D2A">
        <w:rPr>
          <w:rFonts w:ascii="Arial" w:hAnsi="Arial" w:cs="Arial"/>
        </w:rPr>
        <w:t>not result in automatic termination of any Call-Off Contracts. The Agency shall also continue to pay any Management Charges due to CCS in relation to such Call-Off Contracts, even if the Framework Agreement has been terminated.</w:t>
      </w:r>
    </w:p>
    <w:p w14:paraId="25A3E60B"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p>
    <w:p w14:paraId="1BBCE8FA"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77" w:name="_Ref501437043"/>
      <w:r w:rsidRPr="00DF6D2A">
        <w:rPr>
          <w:rFonts w:ascii="Arial" w:hAnsi="Arial" w:cs="Arial"/>
        </w:rPr>
        <w:t>Within 10 Working Days of the date of termination or expiry of this Framework Agreement, the Agency shall return to CCS any CCS Confidential Information in the Agency's possession or control.</w:t>
      </w:r>
      <w:bookmarkEnd w:id="177"/>
    </w:p>
    <w:p w14:paraId="3942730C"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78" w:name="id.3vac5uf" w:colFirst="0" w:colLast="0"/>
      <w:bookmarkEnd w:id="178"/>
      <w:r w:rsidRPr="00DF6D2A">
        <w:rPr>
          <w:rFonts w:ascii="Arial" w:hAnsi="Arial" w:cs="Arial"/>
        </w:rPr>
        <w:t>CCS is entitled to require access to data or information arising from the provision of the Services by the Agency until the latest of 12 Months following termination or expiry of this Framework Agreement, or 3 Months following the date on which the Agency ceases to provide Services under any Call-Off Contract.</w:t>
      </w:r>
    </w:p>
    <w:p w14:paraId="45445DFD" w14:textId="77777777" w:rsidR="00DC7124" w:rsidRDefault="00DC7124" w:rsidP="00091E70">
      <w:pPr>
        <w:numPr>
          <w:ilvl w:val="1"/>
          <w:numId w:val="2"/>
        </w:numPr>
        <w:tabs>
          <w:tab w:val="left" w:pos="709"/>
        </w:tabs>
        <w:spacing w:before="120" w:after="120"/>
        <w:ind w:hanging="644"/>
        <w:jc w:val="both"/>
        <w:rPr>
          <w:rFonts w:ascii="Arial" w:hAnsi="Arial" w:cs="Arial"/>
        </w:rPr>
      </w:pPr>
      <w:r w:rsidRPr="00DC7124">
        <w:rPr>
          <w:rFonts w:ascii="Arial" w:hAnsi="Arial" w:cs="Arial"/>
        </w:rPr>
        <w:t xml:space="preserve">The </w:t>
      </w:r>
      <w:r>
        <w:rPr>
          <w:rFonts w:ascii="Arial" w:hAnsi="Arial" w:cs="Arial"/>
        </w:rPr>
        <w:t>Agency</w:t>
      </w:r>
      <w:r w:rsidRPr="00DC7124">
        <w:rPr>
          <w:rFonts w:ascii="Arial" w:hAnsi="Arial" w:cs="Arial"/>
        </w:rPr>
        <w:t xml:space="preserve"> shall comply with any reasonable request made by </w:t>
      </w:r>
      <w:r w:rsidR="00BD53B1">
        <w:rPr>
          <w:rFonts w:ascii="Arial" w:hAnsi="Arial" w:cs="Arial"/>
        </w:rPr>
        <w:t>CCS</w:t>
      </w:r>
      <w:r w:rsidRPr="00DC7124">
        <w:rPr>
          <w:rFonts w:ascii="Arial" w:hAnsi="Arial" w:cs="Arial"/>
        </w:rPr>
        <w:t xml:space="preserve"> to co-operate with any </w:t>
      </w:r>
      <w:r>
        <w:rPr>
          <w:rFonts w:ascii="Arial" w:hAnsi="Arial" w:cs="Arial"/>
        </w:rPr>
        <w:t>Replacement</w:t>
      </w:r>
      <w:r w:rsidRPr="00DC7124">
        <w:rPr>
          <w:rFonts w:ascii="Arial" w:hAnsi="Arial" w:cs="Arial"/>
        </w:rPr>
        <w:t xml:space="preserve"> Supplier to ensure a smooth transfer and/or inter-operation, as appropriate, between the provision of the </w:t>
      </w:r>
      <w:r>
        <w:rPr>
          <w:rFonts w:ascii="Arial" w:hAnsi="Arial" w:cs="Arial"/>
        </w:rPr>
        <w:t>Replacement</w:t>
      </w:r>
      <w:r w:rsidRPr="00DC7124">
        <w:rPr>
          <w:rFonts w:ascii="Arial" w:hAnsi="Arial" w:cs="Arial"/>
        </w:rPr>
        <w:t xml:space="preserve"> Services by the </w:t>
      </w:r>
      <w:r>
        <w:rPr>
          <w:rFonts w:ascii="Arial" w:hAnsi="Arial" w:cs="Arial"/>
        </w:rPr>
        <w:t>Replacement</w:t>
      </w:r>
      <w:r w:rsidRPr="00DC7124">
        <w:rPr>
          <w:rFonts w:ascii="Arial" w:hAnsi="Arial" w:cs="Arial"/>
        </w:rPr>
        <w:t xml:space="preserve"> Supplier and the provision of the Services by the </w:t>
      </w:r>
      <w:r>
        <w:rPr>
          <w:rFonts w:ascii="Arial" w:hAnsi="Arial" w:cs="Arial"/>
        </w:rPr>
        <w:t>Agency.</w:t>
      </w:r>
    </w:p>
    <w:p w14:paraId="6AD68973" w14:textId="77777777" w:rsidR="00CC2CFA" w:rsidRPr="00DF6D2A" w:rsidRDefault="00DF6D2A" w:rsidP="00091E70">
      <w:pPr>
        <w:numPr>
          <w:ilvl w:val="1"/>
          <w:numId w:val="2"/>
        </w:numPr>
        <w:tabs>
          <w:tab w:val="left" w:pos="709"/>
        </w:tabs>
        <w:spacing w:before="120" w:after="120"/>
        <w:ind w:hanging="644"/>
        <w:jc w:val="both"/>
        <w:rPr>
          <w:rFonts w:ascii="Arial" w:hAnsi="Arial" w:cs="Arial"/>
        </w:rPr>
      </w:pPr>
      <w:r w:rsidRPr="00DF6D2A">
        <w:rPr>
          <w:rFonts w:ascii="Arial" w:hAnsi="Arial" w:cs="Arial"/>
        </w:rPr>
        <w:t>Termination or expiry of this Framework Agreement does not affect any rights, remedies or obligations of either Party accrued under this Framework Agreement prior to termination or expiry.</w:t>
      </w:r>
    </w:p>
    <w:p w14:paraId="4363F91D"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Severability </w:t>
      </w:r>
    </w:p>
    <w:p w14:paraId="6D589C95"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79" w:name="id.2afmg28" w:colFirst="0" w:colLast="0"/>
      <w:bookmarkStart w:id="180" w:name="_Ref501437114"/>
      <w:bookmarkEnd w:id="179"/>
      <w:r w:rsidRPr="00DF6D2A">
        <w:rPr>
          <w:rFonts w:ascii="Arial" w:hAnsi="Arial" w:cs="Arial"/>
        </w:rPr>
        <w:t xml:space="preserve">If any part of the Framework Agreement becomes invalid, illegal or unenforceable, it will be severed from the Framework Agreement and the </w:t>
      </w:r>
      <w:r w:rsidRPr="00DF6D2A">
        <w:rPr>
          <w:rFonts w:ascii="Arial" w:hAnsi="Arial" w:cs="Arial"/>
        </w:rPr>
        <w:lastRenderedPageBreak/>
        <w:t>remaining parts of the Framework Agreement or any Call-Off Contract will be unaffected.</w:t>
      </w:r>
      <w:bookmarkEnd w:id="180"/>
    </w:p>
    <w:p w14:paraId="7B7BF22B" w14:textId="77777777" w:rsidR="00CC2CFA" w:rsidRDefault="00DF6D2A" w:rsidP="00091E70">
      <w:pPr>
        <w:numPr>
          <w:ilvl w:val="1"/>
          <w:numId w:val="2"/>
        </w:numPr>
        <w:tabs>
          <w:tab w:val="left" w:pos="709"/>
        </w:tabs>
        <w:spacing w:before="120" w:after="120"/>
        <w:ind w:left="709" w:hanging="709"/>
        <w:jc w:val="both"/>
        <w:rPr>
          <w:rFonts w:ascii="Arial" w:hAnsi="Arial" w:cs="Arial"/>
        </w:rPr>
      </w:pPr>
      <w:bookmarkStart w:id="181" w:name="id.pkwqa1" w:colFirst="0" w:colLast="0"/>
      <w:bookmarkStart w:id="182" w:name="_Ref501437124"/>
      <w:bookmarkEnd w:id="181"/>
      <w:r w:rsidRPr="00DF6D2A">
        <w:rPr>
          <w:rFonts w:ascii="Arial" w:hAnsi="Arial" w:cs="Arial"/>
        </w:rPr>
        <w:t>If any fundamental part of this Framework Agreement becomes invalid, CCS and the Agency may agree to remedy the invalidity. If the Parties are not able to do so within 20 working days of becoming aware of the invalidity, the Framework Agreement will be automatically terminated and each Party will be responsible for their own costs arising from the termination of the Framework Agreement.</w:t>
      </w:r>
      <w:bookmarkEnd w:id="182"/>
      <w:r w:rsidRPr="00DF6D2A">
        <w:rPr>
          <w:rFonts w:ascii="Arial" w:hAnsi="Arial" w:cs="Arial"/>
        </w:rPr>
        <w:t xml:space="preserve"> </w:t>
      </w:r>
    </w:p>
    <w:p w14:paraId="5D064724" w14:textId="77777777" w:rsidR="00F67912" w:rsidRPr="00DF6D2A" w:rsidRDefault="00F67912" w:rsidP="00091E70">
      <w:pPr>
        <w:tabs>
          <w:tab w:val="left" w:pos="709"/>
        </w:tabs>
        <w:spacing w:before="120" w:after="120"/>
        <w:ind w:left="709"/>
        <w:jc w:val="both"/>
        <w:rPr>
          <w:rFonts w:ascii="Arial" w:hAnsi="Arial" w:cs="Arial"/>
        </w:rPr>
      </w:pPr>
    </w:p>
    <w:p w14:paraId="54E42318"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What happens after termination? </w:t>
      </w:r>
    </w:p>
    <w:p w14:paraId="4F232297" w14:textId="77777777" w:rsidR="00823399" w:rsidRDefault="00DF6D2A" w:rsidP="00091E70">
      <w:pPr>
        <w:numPr>
          <w:ilvl w:val="1"/>
          <w:numId w:val="2"/>
        </w:numPr>
        <w:tabs>
          <w:tab w:val="left" w:pos="709"/>
        </w:tabs>
        <w:spacing w:before="120" w:after="120"/>
        <w:ind w:left="709" w:hanging="709"/>
        <w:jc w:val="both"/>
        <w:rPr>
          <w:rFonts w:ascii="Arial" w:hAnsi="Arial" w:cs="Arial"/>
        </w:rPr>
      </w:pPr>
      <w:bookmarkStart w:id="183" w:name="id.39kk8xu" w:colFirst="0" w:colLast="0"/>
      <w:bookmarkStart w:id="184" w:name="_Ref501404477"/>
      <w:bookmarkEnd w:id="183"/>
      <w:r w:rsidRPr="00DF6D2A">
        <w:rPr>
          <w:rFonts w:ascii="Arial" w:hAnsi="Arial" w:cs="Arial"/>
        </w:rPr>
        <w:t>The following Clauses and Framework Schedules, and all obligations placed on the Agency through them, remain in force after termination or expiry of this Framework Agreement:</w:t>
      </w:r>
      <w:bookmarkEnd w:id="184"/>
      <w:r w:rsidRPr="00DF6D2A">
        <w:rPr>
          <w:rFonts w:ascii="Arial" w:hAnsi="Arial" w:cs="Arial"/>
        </w:rPr>
        <w:t xml:space="preserve"> </w:t>
      </w:r>
    </w:p>
    <w:p w14:paraId="11F2D0A7" w14:textId="77777777" w:rsidR="00823399" w:rsidRPr="00760582" w:rsidRDefault="00DF6D2A" w:rsidP="00091E70">
      <w:pPr>
        <w:pStyle w:val="Untitledsubclause2"/>
        <w:numPr>
          <w:ilvl w:val="2"/>
          <w:numId w:val="2"/>
        </w:numPr>
        <w:spacing w:before="120" w:line="240" w:lineRule="auto"/>
        <w:ind w:left="1418" w:hanging="709"/>
        <w:rPr>
          <w:rFonts w:cs="Arial"/>
        </w:rPr>
      </w:pPr>
      <w:r w:rsidRPr="00760582">
        <w:rPr>
          <w:rFonts w:cs="Arial"/>
        </w:rPr>
        <w:t xml:space="preserve">Section 2 (Services Offered)  </w:t>
      </w:r>
    </w:p>
    <w:p w14:paraId="2B3B4952" w14:textId="77777777" w:rsidR="00823399" w:rsidRPr="00760582" w:rsidRDefault="00DF6D2A" w:rsidP="00091E70">
      <w:pPr>
        <w:pStyle w:val="Untitledsubclause2"/>
        <w:numPr>
          <w:ilvl w:val="2"/>
          <w:numId w:val="2"/>
        </w:numPr>
        <w:spacing w:before="120" w:line="240" w:lineRule="auto"/>
        <w:ind w:left="1418" w:hanging="709"/>
        <w:rPr>
          <w:rFonts w:cs="Arial"/>
        </w:rPr>
      </w:pPr>
      <w:r w:rsidRPr="00760582">
        <w:rPr>
          <w:rFonts w:cs="Arial"/>
        </w:rPr>
        <w:t>Section 3</w:t>
      </w:r>
      <w:r w:rsidR="00823399" w:rsidRPr="00760582">
        <w:rPr>
          <w:rFonts w:cs="Arial"/>
        </w:rPr>
        <w:t xml:space="preserve"> (How Services will be bought)</w:t>
      </w:r>
    </w:p>
    <w:p w14:paraId="1C78A08A" w14:textId="32AD7059" w:rsidR="00823399" w:rsidRPr="00760582" w:rsidRDefault="00DF6D2A" w:rsidP="00091E70">
      <w:pPr>
        <w:pStyle w:val="Untitledsubclause2"/>
        <w:numPr>
          <w:ilvl w:val="2"/>
          <w:numId w:val="2"/>
        </w:numPr>
        <w:spacing w:before="120" w:line="240" w:lineRule="auto"/>
        <w:ind w:left="1418" w:hanging="709"/>
        <w:rPr>
          <w:rFonts w:cs="Arial"/>
        </w:rPr>
      </w:pPr>
      <w:r w:rsidRPr="00760582">
        <w:rPr>
          <w:rFonts w:cs="Arial"/>
        </w:rPr>
        <w:t xml:space="preserve">Clauses </w:t>
      </w:r>
      <w:r w:rsidR="00760582" w:rsidRPr="00760582">
        <w:rPr>
          <w:rFonts w:cs="Arial"/>
        </w:rPr>
        <w:fldChar w:fldCharType="begin"/>
      </w:r>
      <w:r w:rsidR="00760582" w:rsidRPr="00760582">
        <w:rPr>
          <w:rFonts w:cs="Arial"/>
        </w:rPr>
        <w:instrText xml:space="preserve"> REF _Ref501404084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4.2</w:t>
      </w:r>
      <w:r w:rsidR="00760582" w:rsidRPr="00760582">
        <w:rPr>
          <w:rFonts w:cs="Arial"/>
        </w:rPr>
        <w:fldChar w:fldCharType="end"/>
      </w:r>
      <w:r w:rsidRPr="00760582">
        <w:rPr>
          <w:rFonts w:cs="Arial"/>
        </w:rPr>
        <w:t xml:space="preserve"> to </w:t>
      </w:r>
      <w:r w:rsidR="00760582" w:rsidRPr="00760582">
        <w:rPr>
          <w:rFonts w:cs="Arial"/>
        </w:rPr>
        <w:fldChar w:fldCharType="begin"/>
      </w:r>
      <w:r w:rsidR="00760582" w:rsidRPr="00760582">
        <w:rPr>
          <w:rFonts w:cs="Arial"/>
        </w:rPr>
        <w:instrText xml:space="preserve"> REF _Ref501404097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4.5</w:t>
      </w:r>
      <w:r w:rsidR="00760582" w:rsidRPr="00760582">
        <w:rPr>
          <w:rFonts w:cs="Arial"/>
        </w:rPr>
        <w:fldChar w:fldCharType="end"/>
      </w:r>
      <w:r w:rsidRPr="00760582">
        <w:rPr>
          <w:rFonts w:cs="Arial"/>
        </w:rPr>
        <w:t xml:space="preserve"> </w:t>
      </w:r>
      <w:r w:rsidR="00823399" w:rsidRPr="00760582">
        <w:rPr>
          <w:rFonts w:cs="Arial"/>
        </w:rPr>
        <w:t>(Scope of Framework Agreement)</w:t>
      </w:r>
    </w:p>
    <w:p w14:paraId="5AB38820" w14:textId="2572C80B" w:rsidR="00823399" w:rsidRPr="00760582" w:rsidRDefault="00823399" w:rsidP="00091E70">
      <w:pPr>
        <w:pStyle w:val="Untitledsubclause2"/>
        <w:numPr>
          <w:ilvl w:val="2"/>
          <w:numId w:val="2"/>
        </w:numPr>
        <w:spacing w:before="120" w:line="240" w:lineRule="auto"/>
        <w:ind w:left="1418" w:hanging="709"/>
        <w:rPr>
          <w:rFonts w:cs="Arial"/>
        </w:rPr>
      </w:pPr>
      <w:r w:rsidRPr="00760582">
        <w:rPr>
          <w:rFonts w:cs="Arial"/>
        </w:rPr>
        <w:t xml:space="preserve">Clauses </w:t>
      </w:r>
      <w:r w:rsidR="00760582" w:rsidRPr="00760582">
        <w:rPr>
          <w:rFonts w:cs="Arial"/>
        </w:rPr>
        <w:fldChar w:fldCharType="begin"/>
      </w:r>
      <w:r w:rsidR="00760582" w:rsidRPr="00760582">
        <w:rPr>
          <w:rFonts w:cs="Arial"/>
        </w:rPr>
        <w:instrText xml:space="preserve"> REF _Ref501403009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5.1</w:t>
      </w:r>
      <w:r w:rsidR="00760582" w:rsidRPr="00760582">
        <w:rPr>
          <w:rFonts w:cs="Arial"/>
        </w:rPr>
        <w:fldChar w:fldCharType="end"/>
      </w:r>
      <w:r w:rsidR="00DF6D2A" w:rsidRPr="00760582">
        <w:rPr>
          <w:rFonts w:cs="Arial"/>
        </w:rPr>
        <w:t xml:space="preserve"> (Warranties, Rep</w:t>
      </w:r>
      <w:r w:rsidR="00CC3077" w:rsidRPr="00760582">
        <w:rPr>
          <w:rFonts w:cs="Arial"/>
        </w:rPr>
        <w:t>resentations and Undertakings) and</w:t>
      </w:r>
      <w:r w:rsidRPr="00760582">
        <w:rPr>
          <w:rFonts w:cs="Arial"/>
        </w:rPr>
        <w:t xml:space="preserve"> </w:t>
      </w:r>
      <w:r w:rsidR="00760582" w:rsidRPr="00760582">
        <w:rPr>
          <w:rFonts w:cs="Arial"/>
        </w:rPr>
        <w:fldChar w:fldCharType="begin"/>
      </w:r>
      <w:r w:rsidR="00760582" w:rsidRPr="00760582">
        <w:rPr>
          <w:rFonts w:cs="Arial"/>
        </w:rPr>
        <w:instrText xml:space="preserve"> REF _Ref501401753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5.7</w:t>
      </w:r>
      <w:r w:rsidR="00760582" w:rsidRPr="00760582">
        <w:rPr>
          <w:rFonts w:cs="Arial"/>
        </w:rPr>
        <w:fldChar w:fldCharType="end"/>
      </w:r>
      <w:r w:rsidR="00DF6D2A" w:rsidRPr="00760582">
        <w:rPr>
          <w:rFonts w:cs="Arial"/>
        </w:rPr>
        <w:t xml:space="preserve"> to </w:t>
      </w:r>
      <w:r w:rsidR="00760582" w:rsidRPr="00760582">
        <w:rPr>
          <w:rFonts w:cs="Arial"/>
        </w:rPr>
        <w:fldChar w:fldCharType="begin"/>
      </w:r>
      <w:r w:rsidR="00760582" w:rsidRPr="00760582">
        <w:rPr>
          <w:rFonts w:cs="Arial"/>
        </w:rPr>
        <w:instrText xml:space="preserve"> REF _Ref501404143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5.12</w:t>
      </w:r>
      <w:r w:rsidR="00760582" w:rsidRPr="00760582">
        <w:rPr>
          <w:rFonts w:cs="Arial"/>
        </w:rPr>
        <w:fldChar w:fldCharType="end"/>
      </w:r>
      <w:r w:rsidR="00DF6D2A" w:rsidRPr="00760582">
        <w:rPr>
          <w:rFonts w:cs="Arial"/>
        </w:rPr>
        <w:t xml:space="preserve"> (Preventi</w:t>
      </w:r>
      <w:r w:rsidRPr="00760582">
        <w:rPr>
          <w:rFonts w:cs="Arial"/>
        </w:rPr>
        <w:t>on of Bribery and Corruption)</w:t>
      </w:r>
    </w:p>
    <w:p w14:paraId="347A2418" w14:textId="4F2EB5F1" w:rsidR="00823399" w:rsidRPr="00760582" w:rsidRDefault="00823399" w:rsidP="00091E70">
      <w:pPr>
        <w:pStyle w:val="Untitledsubclause2"/>
        <w:numPr>
          <w:ilvl w:val="2"/>
          <w:numId w:val="2"/>
        </w:numPr>
        <w:spacing w:before="120" w:line="240" w:lineRule="auto"/>
        <w:ind w:left="1418" w:hanging="709"/>
        <w:rPr>
          <w:rFonts w:cs="Arial"/>
        </w:rPr>
      </w:pPr>
      <w:r w:rsidRPr="00760582">
        <w:rPr>
          <w:rFonts w:cs="Arial"/>
        </w:rPr>
        <w:t xml:space="preserve">Clauses </w:t>
      </w:r>
      <w:r w:rsidR="00760582" w:rsidRPr="00760582">
        <w:rPr>
          <w:rFonts w:cs="Arial"/>
        </w:rPr>
        <w:fldChar w:fldCharType="begin"/>
      </w:r>
      <w:r w:rsidR="00760582" w:rsidRPr="00760582">
        <w:rPr>
          <w:rFonts w:cs="Arial"/>
        </w:rPr>
        <w:instrText xml:space="preserve"> REF _Ref501403056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6.9</w:t>
      </w:r>
      <w:r w:rsidR="00760582" w:rsidRPr="00760582">
        <w:rPr>
          <w:rFonts w:cs="Arial"/>
        </w:rPr>
        <w:fldChar w:fldCharType="end"/>
      </w:r>
      <w:r w:rsidR="00DF6D2A" w:rsidRPr="00760582">
        <w:rPr>
          <w:rFonts w:cs="Arial"/>
        </w:rPr>
        <w:t xml:space="preserve"> to </w:t>
      </w:r>
      <w:r w:rsidR="00760582" w:rsidRPr="00760582">
        <w:rPr>
          <w:rFonts w:cs="Arial"/>
        </w:rPr>
        <w:fldChar w:fldCharType="begin"/>
      </w:r>
      <w:r w:rsidR="00760582" w:rsidRPr="00760582">
        <w:rPr>
          <w:rFonts w:cs="Arial"/>
        </w:rPr>
        <w:instrText xml:space="preserve"> REF _Ref501403071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6.15</w:t>
      </w:r>
      <w:r w:rsidR="00760582" w:rsidRPr="00760582">
        <w:rPr>
          <w:rFonts w:cs="Arial"/>
        </w:rPr>
        <w:fldChar w:fldCharType="end"/>
      </w:r>
      <w:r w:rsidR="00DF6D2A" w:rsidRPr="00760582">
        <w:rPr>
          <w:rFonts w:cs="Arial"/>
        </w:rPr>
        <w:t xml:space="preserve"> (Provis</w:t>
      </w:r>
      <w:r w:rsidR="00CC3077" w:rsidRPr="00760582">
        <w:rPr>
          <w:rFonts w:cs="Arial"/>
        </w:rPr>
        <w:t xml:space="preserve">ion of Management Information) and </w:t>
      </w:r>
      <w:r w:rsidR="00760582" w:rsidRPr="00760582">
        <w:rPr>
          <w:rFonts w:cs="Arial"/>
        </w:rPr>
        <w:fldChar w:fldCharType="begin"/>
      </w:r>
      <w:r w:rsidR="00760582" w:rsidRPr="00760582">
        <w:rPr>
          <w:rFonts w:cs="Arial"/>
        </w:rPr>
        <w:instrText xml:space="preserve"> REF _Ref501401910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6.1</w:t>
      </w:r>
      <w:r w:rsidR="00760582" w:rsidRPr="00760582">
        <w:rPr>
          <w:rFonts w:cs="Arial"/>
        </w:rPr>
        <w:fldChar w:fldCharType="end"/>
      </w:r>
      <w:r w:rsidRPr="00760582">
        <w:rPr>
          <w:rFonts w:cs="Arial"/>
        </w:rPr>
        <w:t xml:space="preserve"> to </w:t>
      </w:r>
      <w:r w:rsidR="00760582" w:rsidRPr="00760582">
        <w:rPr>
          <w:rFonts w:cs="Arial"/>
        </w:rPr>
        <w:fldChar w:fldCharType="begin"/>
      </w:r>
      <w:r w:rsidR="00760582" w:rsidRPr="00760582">
        <w:rPr>
          <w:rFonts w:cs="Arial"/>
        </w:rPr>
        <w:instrText xml:space="preserve"> REF _Ref501401925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6.8</w:t>
      </w:r>
      <w:r w:rsidR="00760582" w:rsidRPr="00760582">
        <w:rPr>
          <w:rFonts w:cs="Arial"/>
        </w:rPr>
        <w:fldChar w:fldCharType="end"/>
      </w:r>
      <w:r w:rsidRPr="00760582">
        <w:rPr>
          <w:rFonts w:cs="Arial"/>
        </w:rPr>
        <w:t xml:space="preserve"> (Management Charge)</w:t>
      </w:r>
    </w:p>
    <w:p w14:paraId="4CC778D8" w14:textId="02770C1A" w:rsidR="00823399" w:rsidRPr="00760582" w:rsidRDefault="00CC3077" w:rsidP="00091E70">
      <w:pPr>
        <w:pStyle w:val="Untitledsubclause2"/>
        <w:numPr>
          <w:ilvl w:val="2"/>
          <w:numId w:val="2"/>
        </w:numPr>
        <w:spacing w:before="120" w:line="240" w:lineRule="auto"/>
        <w:ind w:left="1418" w:hanging="709"/>
        <w:rPr>
          <w:rFonts w:cs="Arial"/>
        </w:rPr>
      </w:pPr>
      <w:r w:rsidRPr="00760582">
        <w:rPr>
          <w:rFonts w:cs="Arial"/>
        </w:rPr>
        <w:t xml:space="preserve">Clauses </w:t>
      </w:r>
      <w:r w:rsidR="00760582" w:rsidRPr="00760582">
        <w:rPr>
          <w:rFonts w:cs="Arial"/>
        </w:rPr>
        <w:fldChar w:fldCharType="begin"/>
      </w:r>
      <w:r w:rsidR="00760582" w:rsidRPr="00760582">
        <w:rPr>
          <w:rFonts w:cs="Arial"/>
        </w:rPr>
        <w:instrText xml:space="preserve"> REF _Ref501402644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7.1</w:t>
      </w:r>
      <w:r w:rsidR="00760582" w:rsidRPr="00760582">
        <w:rPr>
          <w:rFonts w:cs="Arial"/>
        </w:rPr>
        <w:fldChar w:fldCharType="end"/>
      </w:r>
      <w:r w:rsidRPr="00760582">
        <w:rPr>
          <w:rFonts w:cs="Arial"/>
        </w:rPr>
        <w:t xml:space="preserve"> (Record Keeping), </w:t>
      </w:r>
      <w:r w:rsidR="001329AC">
        <w:rPr>
          <w:rFonts w:cs="Arial"/>
        </w:rPr>
        <w:t xml:space="preserve">7.21 </w:t>
      </w:r>
      <w:r w:rsidRPr="00760582">
        <w:rPr>
          <w:rFonts w:cs="Arial"/>
        </w:rPr>
        <w:t xml:space="preserve">to </w:t>
      </w:r>
      <w:r w:rsidR="001329AC">
        <w:rPr>
          <w:rFonts w:cs="Arial"/>
        </w:rPr>
        <w:t>7.33</w:t>
      </w:r>
      <w:r w:rsidR="00F861C2" w:rsidRPr="00760582">
        <w:rPr>
          <w:rFonts w:cs="Arial"/>
        </w:rPr>
        <w:t xml:space="preserve"> </w:t>
      </w:r>
      <w:r w:rsidRPr="00760582">
        <w:rPr>
          <w:rFonts w:cs="Arial"/>
        </w:rPr>
        <w:t xml:space="preserve">(Confidentiality), </w:t>
      </w:r>
      <w:r w:rsidR="00760582" w:rsidRPr="00760582">
        <w:rPr>
          <w:rFonts w:cs="Arial"/>
        </w:rPr>
        <w:fldChar w:fldCharType="begin"/>
      </w:r>
      <w:r w:rsidR="00760582" w:rsidRPr="00760582">
        <w:rPr>
          <w:rFonts w:cs="Arial"/>
        </w:rPr>
        <w:instrText xml:space="preserve"> REF _Ref501404304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7.34</w:t>
      </w:r>
      <w:r w:rsidR="00760582" w:rsidRPr="00760582">
        <w:rPr>
          <w:rFonts w:cs="Arial"/>
        </w:rPr>
        <w:fldChar w:fldCharType="end"/>
      </w:r>
      <w:r w:rsidR="00F861C2" w:rsidRPr="00760582">
        <w:rPr>
          <w:rFonts w:cs="Arial"/>
        </w:rPr>
        <w:t xml:space="preserve"> </w:t>
      </w:r>
      <w:r w:rsidRPr="00760582">
        <w:rPr>
          <w:rFonts w:cs="Arial"/>
        </w:rPr>
        <w:t xml:space="preserve">to </w:t>
      </w:r>
      <w:r w:rsidR="00760582" w:rsidRPr="00760582">
        <w:rPr>
          <w:rFonts w:cs="Arial"/>
        </w:rPr>
        <w:fldChar w:fldCharType="begin"/>
      </w:r>
      <w:r w:rsidR="00760582" w:rsidRPr="00760582">
        <w:rPr>
          <w:rFonts w:cs="Arial"/>
        </w:rPr>
        <w:instrText xml:space="preserve"> REF _Ref501404377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7.39</w:t>
      </w:r>
      <w:r w:rsidR="00760582" w:rsidRPr="00760582">
        <w:rPr>
          <w:rFonts w:cs="Arial"/>
        </w:rPr>
        <w:fldChar w:fldCharType="end"/>
      </w:r>
      <w:r w:rsidR="00F861C2" w:rsidRPr="00760582">
        <w:rPr>
          <w:rFonts w:cs="Arial"/>
        </w:rPr>
        <w:t xml:space="preserve"> </w:t>
      </w:r>
      <w:r w:rsidRPr="00760582">
        <w:rPr>
          <w:rFonts w:cs="Arial"/>
        </w:rPr>
        <w:t xml:space="preserve">(Transparency), </w:t>
      </w:r>
      <w:r w:rsidR="00760582" w:rsidRPr="00760582">
        <w:rPr>
          <w:rFonts w:cs="Arial"/>
        </w:rPr>
        <w:fldChar w:fldCharType="begin"/>
      </w:r>
      <w:r w:rsidR="00760582" w:rsidRPr="00760582">
        <w:rPr>
          <w:rFonts w:cs="Arial"/>
        </w:rPr>
        <w:instrText xml:space="preserve"> REF _Ref501402916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7.40</w:t>
      </w:r>
      <w:r w:rsidR="00760582" w:rsidRPr="00760582">
        <w:rPr>
          <w:rFonts w:cs="Arial"/>
        </w:rPr>
        <w:fldChar w:fldCharType="end"/>
      </w:r>
      <w:r w:rsidR="00F861C2" w:rsidRPr="00760582">
        <w:rPr>
          <w:rFonts w:cs="Arial"/>
        </w:rPr>
        <w:t xml:space="preserve"> </w:t>
      </w:r>
      <w:r w:rsidRPr="00760582">
        <w:rPr>
          <w:rFonts w:cs="Arial"/>
        </w:rPr>
        <w:t xml:space="preserve">(Official Secrets Acts), </w:t>
      </w:r>
      <w:r w:rsidR="00760582" w:rsidRPr="00760582">
        <w:rPr>
          <w:rFonts w:cs="Arial"/>
        </w:rPr>
        <w:fldChar w:fldCharType="begin"/>
      </w:r>
      <w:r w:rsidR="00760582" w:rsidRPr="00760582">
        <w:rPr>
          <w:rFonts w:cs="Arial"/>
        </w:rPr>
        <w:instrText xml:space="preserve"> REF _Ref501403149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7.41</w:t>
      </w:r>
      <w:r w:rsidR="00760582" w:rsidRPr="00760582">
        <w:rPr>
          <w:rFonts w:cs="Arial"/>
        </w:rPr>
        <w:fldChar w:fldCharType="end"/>
      </w:r>
      <w:r w:rsidR="00F861C2" w:rsidRPr="00760582">
        <w:rPr>
          <w:rFonts w:cs="Arial"/>
        </w:rPr>
        <w:t xml:space="preserve"> </w:t>
      </w:r>
      <w:r w:rsidR="00823399" w:rsidRPr="00760582">
        <w:rPr>
          <w:rFonts w:cs="Arial"/>
        </w:rPr>
        <w:t xml:space="preserve">to </w:t>
      </w:r>
      <w:r w:rsidR="00CC40E3">
        <w:rPr>
          <w:rFonts w:cs="Arial"/>
        </w:rPr>
        <w:t xml:space="preserve">7.54 </w:t>
      </w:r>
      <w:r w:rsidR="00823399" w:rsidRPr="00760582">
        <w:rPr>
          <w:rFonts w:cs="Arial"/>
        </w:rPr>
        <w:t>(Data Protection Act)</w:t>
      </w:r>
      <w:r w:rsidRPr="00760582">
        <w:rPr>
          <w:rFonts w:cs="Arial"/>
        </w:rPr>
        <w:t xml:space="preserve"> and </w:t>
      </w:r>
      <w:r w:rsidR="00C54B1F">
        <w:rPr>
          <w:rFonts w:cs="Arial"/>
        </w:rPr>
        <w:t xml:space="preserve">7.55 </w:t>
      </w:r>
      <w:r w:rsidRPr="00760582">
        <w:rPr>
          <w:rFonts w:cs="Arial"/>
        </w:rPr>
        <w:t xml:space="preserve">to </w:t>
      </w:r>
      <w:r w:rsidR="00C54B1F">
        <w:rPr>
          <w:rFonts w:cs="Arial"/>
        </w:rPr>
        <w:t>7.61</w:t>
      </w:r>
      <w:r w:rsidR="00F861C2" w:rsidRPr="00760582">
        <w:rPr>
          <w:rFonts w:cs="Arial"/>
        </w:rPr>
        <w:t xml:space="preserve"> </w:t>
      </w:r>
      <w:r w:rsidRPr="00760582">
        <w:rPr>
          <w:rFonts w:cs="Arial"/>
        </w:rPr>
        <w:t>(Freedom of Information).</w:t>
      </w:r>
    </w:p>
    <w:p w14:paraId="1B73E54A" w14:textId="1DF82971" w:rsidR="00CC3077" w:rsidRPr="00760582" w:rsidRDefault="00CC3077" w:rsidP="00091E70">
      <w:pPr>
        <w:pStyle w:val="Untitledsubclause2"/>
        <w:numPr>
          <w:ilvl w:val="2"/>
          <w:numId w:val="2"/>
        </w:numPr>
        <w:spacing w:before="120" w:line="240" w:lineRule="auto"/>
        <w:ind w:left="1418" w:hanging="709"/>
        <w:rPr>
          <w:rFonts w:cs="Arial"/>
        </w:rPr>
      </w:pPr>
      <w:r w:rsidRPr="00760582">
        <w:rPr>
          <w:rFonts w:cs="Arial"/>
        </w:rPr>
        <w:t xml:space="preserve">Clause </w:t>
      </w:r>
      <w:r w:rsidR="001329AC">
        <w:rPr>
          <w:rFonts w:cs="Arial"/>
        </w:rPr>
        <w:t>8.10</w:t>
      </w:r>
      <w:r w:rsidRPr="00760582">
        <w:rPr>
          <w:rFonts w:cs="Arial"/>
        </w:rPr>
        <w:t xml:space="preserve"> (Value for Money)</w:t>
      </w:r>
    </w:p>
    <w:p w14:paraId="48301429" w14:textId="2B43DC29" w:rsidR="00CC3077" w:rsidRPr="00760582" w:rsidRDefault="00CC3077" w:rsidP="00091E70">
      <w:pPr>
        <w:pStyle w:val="Untitledsubclause2"/>
        <w:numPr>
          <w:ilvl w:val="2"/>
          <w:numId w:val="2"/>
        </w:numPr>
        <w:spacing w:before="120" w:line="240" w:lineRule="auto"/>
        <w:ind w:left="1418" w:hanging="709"/>
        <w:rPr>
          <w:rFonts w:cs="Arial"/>
        </w:rPr>
      </w:pPr>
      <w:r w:rsidRPr="00760582">
        <w:rPr>
          <w:rFonts w:cs="Arial"/>
        </w:rPr>
        <w:t xml:space="preserve">Clause </w:t>
      </w:r>
      <w:r w:rsidR="00760582" w:rsidRPr="00760582">
        <w:rPr>
          <w:rFonts w:cs="Arial"/>
        </w:rPr>
        <w:fldChar w:fldCharType="begin"/>
      </w:r>
      <w:r w:rsidR="00760582" w:rsidRPr="00760582">
        <w:rPr>
          <w:rFonts w:cs="Arial"/>
        </w:rPr>
        <w:instrText xml:space="preserve"> REF _Ref501404477 \r \h </w:instrText>
      </w:r>
      <w:r w:rsidR="005212F8">
        <w:rPr>
          <w:rFonts w:cs="Arial"/>
        </w:rPr>
        <w:instrText xml:space="preserve"> \* MERGEFORMAT </w:instrText>
      </w:r>
      <w:r w:rsidR="00760582" w:rsidRPr="00760582">
        <w:rPr>
          <w:rFonts w:cs="Arial"/>
        </w:rPr>
      </w:r>
      <w:r w:rsidR="00760582" w:rsidRPr="00760582">
        <w:rPr>
          <w:rFonts w:cs="Arial"/>
        </w:rPr>
        <w:fldChar w:fldCharType="separate"/>
      </w:r>
      <w:r w:rsidR="00811A44">
        <w:rPr>
          <w:rFonts w:cs="Arial"/>
        </w:rPr>
        <w:t>9.25</w:t>
      </w:r>
      <w:r w:rsidR="00760582" w:rsidRPr="00760582">
        <w:rPr>
          <w:rFonts w:cs="Arial"/>
        </w:rPr>
        <w:fldChar w:fldCharType="end"/>
      </w:r>
      <w:r w:rsidR="00C467FE" w:rsidRPr="00760582">
        <w:rPr>
          <w:rFonts w:cs="Arial"/>
        </w:rPr>
        <w:t xml:space="preserve"> </w:t>
      </w:r>
      <w:r w:rsidR="00DF6D2A" w:rsidRPr="00760582">
        <w:rPr>
          <w:rFonts w:cs="Arial"/>
        </w:rPr>
        <w:t>(W</w:t>
      </w:r>
      <w:r w:rsidRPr="00760582">
        <w:rPr>
          <w:rFonts w:cs="Arial"/>
        </w:rPr>
        <w:t>hat happens after termination)</w:t>
      </w:r>
    </w:p>
    <w:p w14:paraId="77823F49" w14:textId="5DBD9721" w:rsidR="00CC3077" w:rsidRPr="00760582" w:rsidRDefault="00CC3077" w:rsidP="00091E70">
      <w:pPr>
        <w:pStyle w:val="Untitledsubclause2"/>
        <w:numPr>
          <w:ilvl w:val="2"/>
          <w:numId w:val="2"/>
        </w:numPr>
        <w:spacing w:before="120" w:line="240" w:lineRule="auto"/>
        <w:ind w:left="1418" w:hanging="709"/>
        <w:rPr>
          <w:rFonts w:cs="Arial"/>
        </w:rPr>
      </w:pPr>
      <w:r w:rsidRPr="00760582">
        <w:rPr>
          <w:rFonts w:cs="Arial"/>
        </w:rPr>
        <w:t xml:space="preserve">Clauses </w:t>
      </w:r>
      <w:r w:rsidR="00760582">
        <w:rPr>
          <w:rFonts w:cs="Arial"/>
        </w:rPr>
        <w:fldChar w:fldCharType="begin"/>
      </w:r>
      <w:r w:rsidR="00760582">
        <w:rPr>
          <w:rFonts w:cs="Arial"/>
        </w:rPr>
        <w:instrText xml:space="preserve"> REF _Ref501404561 \r \h </w:instrText>
      </w:r>
      <w:r w:rsidR="005212F8">
        <w:rPr>
          <w:rFonts w:cs="Arial"/>
        </w:rPr>
        <w:instrText xml:space="preserve"> \* MERGEFORMAT </w:instrText>
      </w:r>
      <w:r w:rsidR="00760582">
        <w:rPr>
          <w:rFonts w:cs="Arial"/>
        </w:rPr>
      </w:r>
      <w:r w:rsidR="00760582">
        <w:rPr>
          <w:rFonts w:cs="Arial"/>
        </w:rPr>
        <w:fldChar w:fldCharType="separate"/>
      </w:r>
      <w:r w:rsidR="00811A44">
        <w:rPr>
          <w:rFonts w:cs="Arial"/>
        </w:rPr>
        <w:t>10.1</w:t>
      </w:r>
      <w:r w:rsidR="00760582">
        <w:rPr>
          <w:rFonts w:cs="Arial"/>
        </w:rPr>
        <w:fldChar w:fldCharType="end"/>
      </w:r>
      <w:r w:rsidRPr="00760582">
        <w:rPr>
          <w:rFonts w:cs="Arial"/>
        </w:rPr>
        <w:t xml:space="preserve"> to </w:t>
      </w:r>
      <w:r w:rsidR="00760582">
        <w:rPr>
          <w:rFonts w:cs="Arial"/>
        </w:rPr>
        <w:fldChar w:fldCharType="begin"/>
      </w:r>
      <w:r w:rsidR="00760582">
        <w:rPr>
          <w:rFonts w:cs="Arial"/>
        </w:rPr>
        <w:instrText xml:space="preserve"> REF _Ref501404572 \r \h </w:instrText>
      </w:r>
      <w:r w:rsidR="005212F8">
        <w:rPr>
          <w:rFonts w:cs="Arial"/>
        </w:rPr>
        <w:instrText xml:space="preserve"> \* MERGEFORMAT </w:instrText>
      </w:r>
      <w:r w:rsidR="00760582">
        <w:rPr>
          <w:rFonts w:cs="Arial"/>
        </w:rPr>
      </w:r>
      <w:r w:rsidR="00760582">
        <w:rPr>
          <w:rFonts w:cs="Arial"/>
        </w:rPr>
        <w:fldChar w:fldCharType="separate"/>
      </w:r>
      <w:r w:rsidR="00811A44">
        <w:rPr>
          <w:rFonts w:cs="Arial"/>
        </w:rPr>
        <w:t>10.7</w:t>
      </w:r>
      <w:r w:rsidR="00760582">
        <w:rPr>
          <w:rFonts w:cs="Arial"/>
        </w:rPr>
        <w:fldChar w:fldCharType="end"/>
      </w:r>
      <w:r w:rsidRPr="00760582">
        <w:rPr>
          <w:rFonts w:cs="Arial"/>
        </w:rPr>
        <w:t xml:space="preserve"> (Liability) and </w:t>
      </w:r>
      <w:r w:rsidR="00760582">
        <w:rPr>
          <w:rFonts w:cs="Arial"/>
        </w:rPr>
        <w:fldChar w:fldCharType="begin"/>
      </w:r>
      <w:r w:rsidR="00760582">
        <w:rPr>
          <w:rFonts w:cs="Arial"/>
        </w:rPr>
        <w:instrText xml:space="preserve"> REF _Ref501404582 \r \h </w:instrText>
      </w:r>
      <w:r w:rsidR="005212F8">
        <w:rPr>
          <w:rFonts w:cs="Arial"/>
        </w:rPr>
        <w:instrText xml:space="preserve"> \* MERGEFORMAT </w:instrText>
      </w:r>
      <w:r w:rsidR="00760582">
        <w:rPr>
          <w:rFonts w:cs="Arial"/>
        </w:rPr>
      </w:r>
      <w:r w:rsidR="00760582">
        <w:rPr>
          <w:rFonts w:cs="Arial"/>
        </w:rPr>
        <w:fldChar w:fldCharType="separate"/>
      </w:r>
      <w:r w:rsidR="00811A44">
        <w:rPr>
          <w:rFonts w:cs="Arial"/>
        </w:rPr>
        <w:t>10.8</w:t>
      </w:r>
      <w:r w:rsidR="00760582">
        <w:rPr>
          <w:rFonts w:cs="Arial"/>
        </w:rPr>
        <w:fldChar w:fldCharType="end"/>
      </w:r>
      <w:r w:rsidRPr="00760582">
        <w:rPr>
          <w:rFonts w:cs="Arial"/>
        </w:rPr>
        <w:t xml:space="preserve"> to </w:t>
      </w:r>
      <w:r w:rsidR="00760582">
        <w:rPr>
          <w:rFonts w:cs="Arial"/>
        </w:rPr>
        <w:fldChar w:fldCharType="begin"/>
      </w:r>
      <w:r w:rsidR="00760582">
        <w:rPr>
          <w:rFonts w:cs="Arial"/>
        </w:rPr>
        <w:instrText xml:space="preserve"> REF _Ref501404596 \r \h </w:instrText>
      </w:r>
      <w:r w:rsidR="005212F8">
        <w:rPr>
          <w:rFonts w:cs="Arial"/>
        </w:rPr>
        <w:instrText xml:space="preserve"> \* MERGEFORMAT </w:instrText>
      </w:r>
      <w:r w:rsidR="00760582">
        <w:rPr>
          <w:rFonts w:cs="Arial"/>
        </w:rPr>
      </w:r>
      <w:r w:rsidR="00760582">
        <w:rPr>
          <w:rFonts w:cs="Arial"/>
        </w:rPr>
        <w:fldChar w:fldCharType="separate"/>
      </w:r>
      <w:r w:rsidR="00811A44">
        <w:rPr>
          <w:rFonts w:cs="Arial"/>
        </w:rPr>
        <w:t>10.15</w:t>
      </w:r>
      <w:r w:rsidR="00760582">
        <w:rPr>
          <w:rFonts w:cs="Arial"/>
        </w:rPr>
        <w:fldChar w:fldCharType="end"/>
      </w:r>
      <w:r w:rsidRPr="00760582">
        <w:rPr>
          <w:rFonts w:cs="Arial"/>
        </w:rPr>
        <w:t xml:space="preserve"> (Insurance)</w:t>
      </w:r>
    </w:p>
    <w:p w14:paraId="5AC2BDEB" w14:textId="52F8E3B5" w:rsidR="00CC3077" w:rsidRPr="00760582" w:rsidRDefault="00DF6D2A" w:rsidP="00091E70">
      <w:pPr>
        <w:pStyle w:val="Untitledsubclause2"/>
        <w:numPr>
          <w:ilvl w:val="2"/>
          <w:numId w:val="2"/>
        </w:numPr>
        <w:spacing w:before="120" w:line="240" w:lineRule="auto"/>
        <w:ind w:left="1418" w:hanging="709"/>
        <w:rPr>
          <w:rFonts w:cs="Arial"/>
        </w:rPr>
      </w:pPr>
      <w:r w:rsidRPr="00760582">
        <w:rPr>
          <w:rFonts w:cs="Arial"/>
        </w:rPr>
        <w:t>Sectio</w:t>
      </w:r>
      <w:r w:rsidR="00CC3077" w:rsidRPr="00760582">
        <w:rPr>
          <w:rFonts w:cs="Arial"/>
        </w:rPr>
        <w:t xml:space="preserve">n </w:t>
      </w:r>
      <w:r w:rsidR="00F67912">
        <w:rPr>
          <w:rFonts w:cs="Arial"/>
        </w:rPr>
        <w:fldChar w:fldCharType="begin"/>
      </w:r>
      <w:r w:rsidR="00F67912">
        <w:rPr>
          <w:rFonts w:cs="Arial"/>
        </w:rPr>
        <w:instrText xml:space="preserve"> REF _Ref505935601 \r \h </w:instrText>
      </w:r>
      <w:r w:rsidR="0028729A">
        <w:rPr>
          <w:rFonts w:cs="Arial"/>
        </w:rPr>
        <w:instrText xml:space="preserve"> \* MERGEFORMAT </w:instrText>
      </w:r>
      <w:r w:rsidR="00F67912">
        <w:rPr>
          <w:rFonts w:cs="Arial"/>
        </w:rPr>
      </w:r>
      <w:r w:rsidR="00F67912">
        <w:rPr>
          <w:rFonts w:cs="Arial"/>
        </w:rPr>
        <w:fldChar w:fldCharType="separate"/>
      </w:r>
      <w:r w:rsidR="00811A44">
        <w:rPr>
          <w:rFonts w:cs="Arial"/>
        </w:rPr>
        <w:t>14</w:t>
      </w:r>
      <w:r w:rsidR="00F67912">
        <w:rPr>
          <w:rFonts w:cs="Arial"/>
        </w:rPr>
        <w:fldChar w:fldCharType="end"/>
      </w:r>
      <w:r w:rsidR="00F67912">
        <w:rPr>
          <w:rFonts w:cs="Arial"/>
        </w:rPr>
        <w:t xml:space="preserve"> </w:t>
      </w:r>
      <w:r w:rsidR="00CC3077" w:rsidRPr="00760582">
        <w:rPr>
          <w:rFonts w:cs="Arial"/>
        </w:rPr>
        <w:t>(Rights of Third Parties)</w:t>
      </w:r>
    </w:p>
    <w:p w14:paraId="7BFCB782" w14:textId="1D8D8831" w:rsidR="00B51D54" w:rsidRPr="00F67912" w:rsidRDefault="00CC3077" w:rsidP="00091E70">
      <w:pPr>
        <w:pStyle w:val="Untitledsubclause2"/>
        <w:numPr>
          <w:ilvl w:val="2"/>
          <w:numId w:val="2"/>
        </w:numPr>
        <w:spacing w:before="120" w:line="240" w:lineRule="auto"/>
        <w:ind w:left="1418" w:hanging="709"/>
        <w:rPr>
          <w:rFonts w:cs="Arial"/>
        </w:rPr>
      </w:pPr>
      <w:r w:rsidRPr="00760582">
        <w:rPr>
          <w:rFonts w:cs="Arial"/>
        </w:rPr>
        <w:t>Clauses</w:t>
      </w:r>
      <w:r w:rsidR="00F861C2" w:rsidRPr="00760582">
        <w:rPr>
          <w:rFonts w:cs="Arial"/>
        </w:rPr>
        <w:t xml:space="preserve"> </w:t>
      </w:r>
      <w:r w:rsidR="00F67912">
        <w:rPr>
          <w:rFonts w:cs="Arial"/>
        </w:rPr>
        <w:fldChar w:fldCharType="begin"/>
      </w:r>
      <w:r w:rsidR="00F67912">
        <w:rPr>
          <w:rFonts w:cs="Arial"/>
        </w:rPr>
        <w:instrText xml:space="preserve"> REF _Ref505935623 \r \h </w:instrText>
      </w:r>
      <w:r w:rsidR="0028729A">
        <w:rPr>
          <w:rFonts w:cs="Arial"/>
        </w:rPr>
        <w:instrText xml:space="preserve"> \* MERGEFORMAT </w:instrText>
      </w:r>
      <w:r w:rsidR="00F67912">
        <w:rPr>
          <w:rFonts w:cs="Arial"/>
        </w:rPr>
      </w:r>
      <w:r w:rsidR="00F67912">
        <w:rPr>
          <w:rFonts w:cs="Arial"/>
        </w:rPr>
        <w:fldChar w:fldCharType="separate"/>
      </w:r>
      <w:r w:rsidR="00811A44">
        <w:rPr>
          <w:rFonts w:cs="Arial"/>
        </w:rPr>
        <w:t>15.1</w:t>
      </w:r>
      <w:r w:rsidR="00F67912">
        <w:rPr>
          <w:rFonts w:cs="Arial"/>
        </w:rPr>
        <w:fldChar w:fldCharType="end"/>
      </w:r>
      <w:r w:rsidR="00DF6D2A" w:rsidRPr="00760582">
        <w:rPr>
          <w:rFonts w:cs="Arial"/>
        </w:rPr>
        <w:t xml:space="preserve"> to </w:t>
      </w:r>
      <w:r w:rsidR="00F67912">
        <w:rPr>
          <w:rFonts w:cs="Arial"/>
        </w:rPr>
        <w:fldChar w:fldCharType="begin"/>
      </w:r>
      <w:r w:rsidR="00F67912">
        <w:rPr>
          <w:rFonts w:cs="Arial"/>
        </w:rPr>
        <w:instrText xml:space="preserve"> REF _Ref505935639 \r \h </w:instrText>
      </w:r>
      <w:r w:rsidR="0028729A">
        <w:rPr>
          <w:rFonts w:cs="Arial"/>
        </w:rPr>
        <w:instrText xml:space="preserve"> \* MERGEFORMAT </w:instrText>
      </w:r>
      <w:r w:rsidR="00F67912">
        <w:rPr>
          <w:rFonts w:cs="Arial"/>
        </w:rPr>
      </w:r>
      <w:r w:rsidR="00F67912">
        <w:rPr>
          <w:rFonts w:cs="Arial"/>
        </w:rPr>
        <w:fldChar w:fldCharType="separate"/>
      </w:r>
      <w:r w:rsidR="00811A44">
        <w:rPr>
          <w:rFonts w:cs="Arial"/>
        </w:rPr>
        <w:t>15.2</w:t>
      </w:r>
      <w:r w:rsidR="00F67912">
        <w:rPr>
          <w:rFonts w:cs="Arial"/>
        </w:rPr>
        <w:fldChar w:fldCharType="end"/>
      </w:r>
      <w:r w:rsidR="00DF6D2A" w:rsidRPr="00760582">
        <w:rPr>
          <w:rFonts w:cs="Arial"/>
        </w:rPr>
        <w:t xml:space="preserve"> (Waiver and Cumulative Remedies) and </w:t>
      </w:r>
      <w:r w:rsidR="00F67912">
        <w:rPr>
          <w:rFonts w:cs="Arial"/>
        </w:rPr>
        <w:fldChar w:fldCharType="begin"/>
      </w:r>
      <w:r w:rsidR="00F67912">
        <w:rPr>
          <w:rFonts w:cs="Arial"/>
        </w:rPr>
        <w:instrText xml:space="preserve"> REF _Ref505935654 \r \h </w:instrText>
      </w:r>
      <w:r w:rsidR="0028729A">
        <w:rPr>
          <w:rFonts w:cs="Arial"/>
        </w:rPr>
        <w:instrText xml:space="preserve"> \* MERGEFORMAT </w:instrText>
      </w:r>
      <w:r w:rsidR="00F67912">
        <w:rPr>
          <w:rFonts w:cs="Arial"/>
        </w:rPr>
      </w:r>
      <w:r w:rsidR="00F67912">
        <w:rPr>
          <w:rFonts w:cs="Arial"/>
        </w:rPr>
        <w:fldChar w:fldCharType="separate"/>
      </w:r>
      <w:r w:rsidR="00811A44">
        <w:rPr>
          <w:rFonts w:cs="Arial"/>
        </w:rPr>
        <w:t>15.7</w:t>
      </w:r>
      <w:r w:rsidR="00F67912">
        <w:rPr>
          <w:rFonts w:cs="Arial"/>
        </w:rPr>
        <w:fldChar w:fldCharType="end"/>
      </w:r>
      <w:r w:rsidRPr="00760582">
        <w:rPr>
          <w:rFonts w:cs="Arial"/>
        </w:rPr>
        <w:t xml:space="preserve"> (Law and </w:t>
      </w:r>
      <w:r w:rsidR="00B51D54" w:rsidRPr="00F67912">
        <w:rPr>
          <w:rFonts w:cs="Arial"/>
        </w:rPr>
        <w:t>Jurisdiction) and;</w:t>
      </w:r>
    </w:p>
    <w:p w14:paraId="2918FFF2" w14:textId="30199733" w:rsidR="00CC2CFA" w:rsidRPr="00F67912" w:rsidRDefault="00DF6D2A" w:rsidP="00091E70">
      <w:pPr>
        <w:pStyle w:val="Untitledsubclause2"/>
        <w:numPr>
          <w:ilvl w:val="2"/>
          <w:numId w:val="2"/>
        </w:numPr>
        <w:spacing w:before="120" w:line="240" w:lineRule="auto"/>
        <w:ind w:left="1418" w:hanging="709"/>
        <w:rPr>
          <w:rFonts w:cs="Arial"/>
        </w:rPr>
      </w:pPr>
      <w:r w:rsidRPr="00760582">
        <w:rPr>
          <w:rFonts w:cs="Arial"/>
        </w:rPr>
        <w:t xml:space="preserve">Schedules 3 (Charging Structure), 6 (Self Audit Certificate), 7 (Commercially </w:t>
      </w:r>
      <w:r w:rsidRPr="00F67912">
        <w:rPr>
          <w:rFonts w:cs="Arial"/>
        </w:rPr>
        <w:t xml:space="preserve">Sensitive Information), </w:t>
      </w:r>
      <w:r w:rsidR="00F861C2" w:rsidRPr="00F67912">
        <w:rPr>
          <w:rFonts w:cs="Arial"/>
        </w:rPr>
        <w:t xml:space="preserve">and </w:t>
      </w:r>
      <w:r w:rsidRPr="00F67912">
        <w:rPr>
          <w:rFonts w:cs="Arial"/>
        </w:rPr>
        <w:t>8 (Framework Management).</w:t>
      </w:r>
    </w:p>
    <w:p w14:paraId="3F1FBB5C" w14:textId="77777777" w:rsidR="00CC2CFA" w:rsidRPr="00CC3077" w:rsidRDefault="00E42857" w:rsidP="00091E70">
      <w:pPr>
        <w:numPr>
          <w:ilvl w:val="0"/>
          <w:numId w:val="2"/>
        </w:numPr>
        <w:tabs>
          <w:tab w:val="left" w:pos="142"/>
        </w:tabs>
        <w:spacing w:before="120" w:after="120"/>
        <w:ind w:hanging="360"/>
        <w:jc w:val="both"/>
        <w:rPr>
          <w:rFonts w:ascii="Arial" w:hAnsi="Arial" w:cs="Arial"/>
        </w:rPr>
      </w:pPr>
      <w:bookmarkStart w:id="185" w:name="h.1opuj5n" w:colFirst="0" w:colLast="0"/>
      <w:bookmarkEnd w:id="185"/>
      <w:r w:rsidRPr="00CC3077">
        <w:rPr>
          <w:rFonts w:ascii="Arial" w:hAnsi="Arial" w:cs="Arial"/>
          <w:b/>
          <w:smallCaps/>
        </w:rPr>
        <w:t xml:space="preserve">INSURANCE AND LIABILITY </w:t>
      </w:r>
    </w:p>
    <w:p w14:paraId="3F638719"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Liability </w:t>
      </w:r>
    </w:p>
    <w:p w14:paraId="68429947" w14:textId="77777777" w:rsidR="00CC3077" w:rsidRDefault="00DF6D2A" w:rsidP="00091E70">
      <w:pPr>
        <w:numPr>
          <w:ilvl w:val="1"/>
          <w:numId w:val="2"/>
        </w:numPr>
        <w:tabs>
          <w:tab w:val="left" w:pos="709"/>
        </w:tabs>
        <w:spacing w:before="120" w:after="120"/>
        <w:ind w:left="709" w:hanging="709"/>
        <w:jc w:val="both"/>
        <w:rPr>
          <w:rFonts w:ascii="Arial" w:hAnsi="Arial" w:cs="Arial"/>
        </w:rPr>
      </w:pPr>
      <w:bookmarkStart w:id="186" w:name="id.48pi1tg" w:colFirst="0" w:colLast="0"/>
      <w:bookmarkStart w:id="187" w:name="_Ref501404561"/>
      <w:bookmarkEnd w:id="186"/>
      <w:r w:rsidRPr="00DF6D2A">
        <w:rPr>
          <w:rFonts w:ascii="Arial" w:hAnsi="Arial" w:cs="Arial"/>
        </w:rPr>
        <w:t>Neither Party excludes or limits its liability for:</w:t>
      </w:r>
      <w:bookmarkEnd w:id="187"/>
    </w:p>
    <w:p w14:paraId="5DFF38C5" w14:textId="77777777" w:rsidR="00CC3077" w:rsidRPr="00325745" w:rsidRDefault="00DF6D2A" w:rsidP="00091E70">
      <w:pPr>
        <w:pStyle w:val="Untitledsubclause2"/>
        <w:numPr>
          <w:ilvl w:val="2"/>
          <w:numId w:val="2"/>
        </w:numPr>
        <w:spacing w:before="120" w:line="240" w:lineRule="auto"/>
        <w:ind w:left="1418" w:hanging="709"/>
        <w:rPr>
          <w:rFonts w:cs="Arial"/>
        </w:rPr>
      </w:pPr>
      <w:r w:rsidRPr="00325745">
        <w:rPr>
          <w:rFonts w:cs="Arial"/>
        </w:rPr>
        <w:t>death or personal injury caused by its negligence, or that of its employees, agents or sub-contractors or</w:t>
      </w:r>
    </w:p>
    <w:p w14:paraId="2331C0B3" w14:textId="77777777" w:rsidR="00CC3077" w:rsidRPr="00325745" w:rsidRDefault="00DF6D2A" w:rsidP="00091E70">
      <w:pPr>
        <w:pStyle w:val="Untitledsubclause2"/>
        <w:numPr>
          <w:ilvl w:val="2"/>
          <w:numId w:val="2"/>
        </w:numPr>
        <w:spacing w:before="120" w:line="240" w:lineRule="auto"/>
        <w:ind w:left="1418" w:hanging="709"/>
        <w:rPr>
          <w:rFonts w:cs="Arial"/>
        </w:rPr>
      </w:pPr>
      <w:r w:rsidRPr="00325745">
        <w:rPr>
          <w:rFonts w:cs="Arial"/>
        </w:rPr>
        <w:t>bribery, fraud or fraudulent misrepresentation by it or its employees or</w:t>
      </w:r>
    </w:p>
    <w:p w14:paraId="46BA526B" w14:textId="77777777" w:rsidR="00CC2CFA" w:rsidRPr="00325745" w:rsidRDefault="00DF6D2A" w:rsidP="00091E70">
      <w:pPr>
        <w:pStyle w:val="Untitledsubclause2"/>
        <w:numPr>
          <w:ilvl w:val="2"/>
          <w:numId w:val="2"/>
        </w:numPr>
        <w:spacing w:before="120" w:line="240" w:lineRule="auto"/>
        <w:ind w:left="1418" w:hanging="709"/>
        <w:rPr>
          <w:rFonts w:cs="Arial"/>
        </w:rPr>
      </w:pPr>
      <w:r w:rsidRPr="00325745">
        <w:rPr>
          <w:rFonts w:cs="Arial"/>
        </w:rPr>
        <w:lastRenderedPageBreak/>
        <w:t>any liability to the extent it cannot be excluded or limited by Law.</w:t>
      </w:r>
    </w:p>
    <w:p w14:paraId="74F89FF8" w14:textId="18A99F39" w:rsidR="00CC3077" w:rsidRDefault="00DF6D2A" w:rsidP="00091E70">
      <w:pPr>
        <w:numPr>
          <w:ilvl w:val="1"/>
          <w:numId w:val="2"/>
        </w:numPr>
        <w:tabs>
          <w:tab w:val="left" w:pos="709"/>
        </w:tabs>
        <w:spacing w:before="120" w:after="120"/>
        <w:ind w:left="709" w:hanging="709"/>
        <w:jc w:val="both"/>
        <w:rPr>
          <w:rFonts w:ascii="Arial" w:hAnsi="Arial" w:cs="Arial"/>
        </w:rPr>
      </w:pPr>
      <w:bookmarkStart w:id="188" w:name="id.2nusc19" w:colFirst="0" w:colLast="0"/>
      <w:bookmarkStart w:id="189" w:name="_Ref501404680"/>
      <w:bookmarkEnd w:id="188"/>
      <w:r w:rsidRPr="00DF6D2A">
        <w:rPr>
          <w:rFonts w:ascii="Arial" w:hAnsi="Arial" w:cs="Arial"/>
        </w:rPr>
        <w:t xml:space="preserve">Subject to Clause </w:t>
      </w:r>
      <w:r w:rsidR="00760582">
        <w:rPr>
          <w:rFonts w:ascii="Arial" w:hAnsi="Arial" w:cs="Arial"/>
        </w:rPr>
        <w:fldChar w:fldCharType="begin"/>
      </w:r>
      <w:r w:rsidR="00760582">
        <w:rPr>
          <w:rFonts w:ascii="Arial" w:hAnsi="Arial" w:cs="Arial"/>
        </w:rPr>
        <w:instrText xml:space="preserve"> REF _Ref501404561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10.1</w:t>
      </w:r>
      <w:r w:rsidR="00760582">
        <w:rPr>
          <w:rFonts w:ascii="Arial" w:hAnsi="Arial" w:cs="Arial"/>
        </w:rPr>
        <w:fldChar w:fldCharType="end"/>
      </w:r>
      <w:r w:rsidRPr="00DF6D2A">
        <w:rPr>
          <w:rFonts w:ascii="Arial" w:hAnsi="Arial" w:cs="Arial"/>
        </w:rPr>
        <w:t xml:space="preserve"> each Party's total aggregate liability in respect of all Losses incurred under or in connection with this Framework Agreement as a result of Default</w:t>
      </w:r>
      <w:r w:rsidR="00CC3077">
        <w:rPr>
          <w:rFonts w:ascii="Arial" w:hAnsi="Arial" w:cs="Arial"/>
        </w:rPr>
        <w:t>s or CCS Cause shall not exceed</w:t>
      </w:r>
      <w:bookmarkEnd w:id="189"/>
    </w:p>
    <w:p w14:paraId="011DE9C7" w14:textId="77777777" w:rsidR="00CC3077" w:rsidRDefault="00DF6D2A" w:rsidP="00091E70">
      <w:pPr>
        <w:pStyle w:val="Untitledsubclause2"/>
        <w:numPr>
          <w:ilvl w:val="2"/>
          <w:numId w:val="2"/>
        </w:numPr>
        <w:spacing w:before="120" w:line="240" w:lineRule="auto"/>
        <w:ind w:left="1418" w:hanging="709"/>
        <w:rPr>
          <w:rFonts w:cs="Arial"/>
        </w:rPr>
      </w:pPr>
      <w:r w:rsidRPr="00CC3077">
        <w:rPr>
          <w:rFonts w:cs="Arial"/>
        </w:rPr>
        <w:t>If a Default or CCS Cause occurs within the first Contract Year, £</w:t>
      </w:r>
      <w:r w:rsidR="001A6424">
        <w:rPr>
          <w:rFonts w:cs="Arial"/>
        </w:rPr>
        <w:t>500,000</w:t>
      </w:r>
      <w:r w:rsidR="00DD21E7">
        <w:rPr>
          <w:rFonts w:cs="Arial"/>
        </w:rPr>
        <w:t>;</w:t>
      </w:r>
    </w:p>
    <w:p w14:paraId="739E345B"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If a Default or CCS Cause  occurs  in any subsequent Contract Year (following the end of the first Contract Year) that commences during the remainder of the Term, the higher of £</w:t>
      </w:r>
      <w:r w:rsidR="001A6424">
        <w:rPr>
          <w:rFonts w:cs="Arial"/>
        </w:rPr>
        <w:t>500,000</w:t>
      </w:r>
      <w:r w:rsidRPr="00DF6D2A">
        <w:rPr>
          <w:rFonts w:cs="Arial"/>
        </w:rPr>
        <w:t xml:space="preserve">  in each Contract Year or a sum equal to </w:t>
      </w:r>
      <w:r w:rsidR="00B7501E">
        <w:rPr>
          <w:rFonts w:cs="Arial"/>
        </w:rPr>
        <w:t>125</w:t>
      </w:r>
      <w:r w:rsidRPr="00DF6D2A">
        <w:rPr>
          <w:rFonts w:cs="Arial"/>
        </w:rPr>
        <w:t>% of the Management Charge payable by the Agency in the previous Contract Year</w:t>
      </w:r>
    </w:p>
    <w:p w14:paraId="174B88B0" w14:textId="77777777" w:rsidR="00CC2CFA" w:rsidRPr="00DF6D2A" w:rsidRDefault="00DF6D2A" w:rsidP="00091E70">
      <w:pPr>
        <w:pStyle w:val="Untitledsubclause2"/>
        <w:numPr>
          <w:ilvl w:val="2"/>
          <w:numId w:val="2"/>
        </w:numPr>
        <w:spacing w:before="120" w:line="240" w:lineRule="auto"/>
        <w:ind w:left="1418" w:hanging="709"/>
        <w:rPr>
          <w:rFonts w:cs="Arial"/>
        </w:rPr>
      </w:pPr>
      <w:r w:rsidRPr="00DF6D2A">
        <w:rPr>
          <w:rFonts w:cs="Arial"/>
        </w:rPr>
        <w:t>If a Default or CCS Cause occurs after the end of the Term, in each twelve month period commencing on the anniversary of the Appointment Date after the end of the Term the higher of £</w:t>
      </w:r>
      <w:r w:rsidR="001A6424">
        <w:rPr>
          <w:rFonts w:cs="Arial"/>
        </w:rPr>
        <w:t>500,000</w:t>
      </w:r>
      <w:r w:rsidRPr="00DF6D2A">
        <w:rPr>
          <w:rFonts w:cs="Arial"/>
        </w:rPr>
        <w:t xml:space="preserve"> or a sum equal to </w:t>
      </w:r>
      <w:r w:rsidR="00B7501E">
        <w:rPr>
          <w:rFonts w:cs="Arial"/>
        </w:rPr>
        <w:t>125</w:t>
      </w:r>
      <w:r w:rsidRPr="00DF6D2A">
        <w:rPr>
          <w:rFonts w:cs="Arial"/>
        </w:rPr>
        <w:t>% of the Management Charge payable by the Agency under this Framework Agreement in the last Contract Year that commenced during the Term.</w:t>
      </w:r>
    </w:p>
    <w:p w14:paraId="47C79018" w14:textId="58FED2A3" w:rsidR="00CC2CFA" w:rsidRPr="00DF6D2A" w:rsidRDefault="00DF6D2A" w:rsidP="00224C76">
      <w:pPr>
        <w:numPr>
          <w:ilvl w:val="1"/>
          <w:numId w:val="2"/>
        </w:numPr>
        <w:spacing w:before="120" w:after="120"/>
        <w:ind w:hanging="644"/>
        <w:jc w:val="both"/>
        <w:rPr>
          <w:rFonts w:ascii="Arial" w:hAnsi="Arial" w:cs="Arial"/>
        </w:rPr>
      </w:pPr>
      <w:r w:rsidRPr="00DF6D2A">
        <w:rPr>
          <w:rFonts w:ascii="Arial" w:hAnsi="Arial" w:cs="Arial"/>
        </w:rPr>
        <w:t>There are no limits to the Agency's liability in relation to the obligation to pay any Management Charges which are due and payable to CCS</w:t>
      </w:r>
      <w:r w:rsidR="00091E70">
        <w:rPr>
          <w:rFonts w:ascii="Arial" w:hAnsi="Arial" w:cs="Arial"/>
        </w:rPr>
        <w:t>.</w:t>
      </w:r>
      <w:r w:rsidR="00061242">
        <w:rPr>
          <w:rFonts w:ascii="Arial" w:hAnsi="Arial" w:cs="Arial"/>
        </w:rPr>
        <w:t xml:space="preserve"> There are no limits to </w:t>
      </w:r>
      <w:r w:rsidR="00061242" w:rsidRPr="00061242">
        <w:rPr>
          <w:rFonts w:ascii="Arial" w:hAnsi="Arial" w:cs="Arial"/>
        </w:rPr>
        <w:t xml:space="preserve">the Client's liability </w:t>
      </w:r>
      <w:r w:rsidR="00061242">
        <w:rPr>
          <w:rFonts w:ascii="Arial" w:hAnsi="Arial" w:cs="Arial"/>
        </w:rPr>
        <w:t xml:space="preserve">in relation to the obligation to pay </w:t>
      </w:r>
      <w:r w:rsidR="00061242" w:rsidRPr="00061242">
        <w:rPr>
          <w:rFonts w:ascii="Arial" w:hAnsi="Arial" w:cs="Arial"/>
        </w:rPr>
        <w:t>the Agency</w:t>
      </w:r>
      <w:r w:rsidR="00061242">
        <w:rPr>
          <w:rFonts w:ascii="Arial" w:hAnsi="Arial" w:cs="Arial"/>
        </w:rPr>
        <w:t>‘s invoices in respect of the Fees, Expenses and Third Party Costs</w:t>
      </w:r>
      <w:r w:rsidR="00061242" w:rsidRPr="00061242">
        <w:rPr>
          <w:rFonts w:ascii="Arial" w:hAnsi="Arial" w:cs="Arial"/>
        </w:rPr>
        <w:t>.</w:t>
      </w:r>
    </w:p>
    <w:p w14:paraId="4DEFBF7C" w14:textId="38CA2BE5" w:rsidR="00CC3077"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Subject to Clauses </w:t>
      </w:r>
      <w:r w:rsidR="00760582">
        <w:rPr>
          <w:rFonts w:ascii="Arial" w:hAnsi="Arial" w:cs="Arial"/>
        </w:rPr>
        <w:fldChar w:fldCharType="begin"/>
      </w:r>
      <w:r w:rsidR="00760582">
        <w:rPr>
          <w:rFonts w:ascii="Arial" w:hAnsi="Arial" w:cs="Arial"/>
        </w:rPr>
        <w:instrText xml:space="preserve"> REF _Ref501404561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10.1</w:t>
      </w:r>
      <w:r w:rsidR="00760582">
        <w:rPr>
          <w:rFonts w:ascii="Arial" w:hAnsi="Arial" w:cs="Arial"/>
        </w:rPr>
        <w:fldChar w:fldCharType="end"/>
      </w:r>
      <w:r w:rsidRPr="00DF6D2A">
        <w:rPr>
          <w:rFonts w:ascii="Arial" w:hAnsi="Arial" w:cs="Arial"/>
        </w:rPr>
        <w:t xml:space="preserve"> and </w:t>
      </w:r>
      <w:r w:rsidR="00760582">
        <w:rPr>
          <w:rFonts w:ascii="Arial" w:hAnsi="Arial" w:cs="Arial"/>
        </w:rPr>
        <w:fldChar w:fldCharType="begin"/>
      </w:r>
      <w:r w:rsidR="00760582">
        <w:rPr>
          <w:rFonts w:ascii="Arial" w:hAnsi="Arial" w:cs="Arial"/>
        </w:rPr>
        <w:instrText xml:space="preserve"> REF _Ref501404673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10.5</w:t>
      </w:r>
      <w:r w:rsidR="00760582">
        <w:rPr>
          <w:rFonts w:ascii="Arial" w:hAnsi="Arial" w:cs="Arial"/>
        </w:rPr>
        <w:fldChar w:fldCharType="end"/>
      </w:r>
      <w:r w:rsidRPr="00DF6D2A">
        <w:rPr>
          <w:rFonts w:ascii="Arial" w:hAnsi="Arial" w:cs="Arial"/>
        </w:rPr>
        <w:t>, neither Party will be liable to the other in any situation for any:</w:t>
      </w:r>
    </w:p>
    <w:p w14:paraId="0191DEED" w14:textId="77777777" w:rsidR="00CC3077" w:rsidRDefault="00DF6D2A" w:rsidP="00091E70">
      <w:pPr>
        <w:pStyle w:val="Untitledsubclause2"/>
        <w:numPr>
          <w:ilvl w:val="2"/>
          <w:numId w:val="2"/>
        </w:numPr>
        <w:spacing w:before="120" w:line="240" w:lineRule="auto"/>
        <w:ind w:left="1418" w:hanging="709"/>
        <w:rPr>
          <w:rFonts w:cs="Arial"/>
        </w:rPr>
      </w:pPr>
      <w:r w:rsidRPr="00CC3077">
        <w:rPr>
          <w:rFonts w:cs="Arial"/>
        </w:rPr>
        <w:t>loss of profits, turnover, savings, business opportunities or damage to goodwill (in each case whether direct or indirect); and/or</w:t>
      </w:r>
    </w:p>
    <w:p w14:paraId="5421ECA2" w14:textId="77777777" w:rsidR="00CC2CFA" w:rsidRPr="00DF6D2A" w:rsidRDefault="00DF6D2A" w:rsidP="00091E70">
      <w:pPr>
        <w:pStyle w:val="Untitledsubclause2"/>
        <w:numPr>
          <w:ilvl w:val="2"/>
          <w:numId w:val="2"/>
        </w:numPr>
        <w:spacing w:before="120" w:line="240" w:lineRule="auto"/>
        <w:ind w:left="1418" w:hanging="709"/>
        <w:rPr>
          <w:rFonts w:cs="Arial"/>
        </w:rPr>
      </w:pPr>
      <w:r w:rsidRPr="00DF6D2A">
        <w:rPr>
          <w:rFonts w:cs="Arial"/>
        </w:rPr>
        <w:t>any indirect, special or consequential loss or damage.</w:t>
      </w:r>
    </w:p>
    <w:p w14:paraId="347FE815" w14:textId="534AE5D4" w:rsidR="00CC3077" w:rsidRDefault="00DF6D2A" w:rsidP="00091E70">
      <w:pPr>
        <w:numPr>
          <w:ilvl w:val="1"/>
          <w:numId w:val="2"/>
        </w:numPr>
        <w:tabs>
          <w:tab w:val="left" w:pos="709"/>
        </w:tabs>
        <w:spacing w:before="120" w:after="120"/>
        <w:ind w:left="709" w:hanging="709"/>
        <w:jc w:val="both"/>
        <w:rPr>
          <w:rFonts w:ascii="Arial" w:hAnsi="Arial" w:cs="Arial"/>
        </w:rPr>
      </w:pPr>
      <w:bookmarkStart w:id="190" w:name="id.1302m92" w:colFirst="0" w:colLast="0"/>
      <w:bookmarkStart w:id="191" w:name="_Ref501404673"/>
      <w:bookmarkEnd w:id="190"/>
      <w:r w:rsidRPr="00DF6D2A">
        <w:rPr>
          <w:rFonts w:ascii="Arial" w:hAnsi="Arial" w:cs="Arial"/>
        </w:rPr>
        <w:t xml:space="preserve">Subject to Clause </w:t>
      </w:r>
      <w:r w:rsidR="00760582">
        <w:rPr>
          <w:rFonts w:ascii="Arial" w:hAnsi="Arial" w:cs="Arial"/>
        </w:rPr>
        <w:fldChar w:fldCharType="begin"/>
      </w:r>
      <w:r w:rsidR="00760582">
        <w:rPr>
          <w:rFonts w:ascii="Arial" w:hAnsi="Arial" w:cs="Arial"/>
        </w:rPr>
        <w:instrText xml:space="preserve"> REF _Ref501404680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10.2</w:t>
      </w:r>
      <w:r w:rsidR="00760582">
        <w:rPr>
          <w:rFonts w:ascii="Arial" w:hAnsi="Arial" w:cs="Arial"/>
        </w:rPr>
        <w:fldChar w:fldCharType="end"/>
      </w:r>
      <w:r w:rsidRPr="00DF6D2A">
        <w:rPr>
          <w:rFonts w:ascii="Arial" w:hAnsi="Arial" w:cs="Arial"/>
        </w:rPr>
        <w:t>, the Agency shall be liable for the following types of direct loss, damage, cost or expense (without in any way, limiting other categories of loss, damage, cost or expense which may be recoverable by CCS), all of which are recoverable by CCS:</w:t>
      </w:r>
      <w:bookmarkEnd w:id="191"/>
      <w:r w:rsidRPr="00DF6D2A">
        <w:rPr>
          <w:rFonts w:ascii="Arial" w:hAnsi="Arial" w:cs="Arial"/>
        </w:rPr>
        <w:t xml:space="preserve"> </w:t>
      </w:r>
    </w:p>
    <w:p w14:paraId="29F73BC8" w14:textId="77777777" w:rsidR="00CC3077" w:rsidRDefault="00CC3077" w:rsidP="00091E70">
      <w:pPr>
        <w:pStyle w:val="Untitledsubclause2"/>
        <w:numPr>
          <w:ilvl w:val="2"/>
          <w:numId w:val="2"/>
        </w:numPr>
        <w:spacing w:before="120" w:line="240" w:lineRule="auto"/>
        <w:ind w:left="1418" w:hanging="709"/>
        <w:rPr>
          <w:rFonts w:cs="Arial"/>
        </w:rPr>
      </w:pPr>
      <w:r>
        <w:rPr>
          <w:rFonts w:cs="Arial"/>
        </w:rPr>
        <w:tab/>
      </w:r>
      <w:r w:rsidR="00DF6D2A" w:rsidRPr="00CC3077">
        <w:rPr>
          <w:rFonts w:cs="Arial"/>
        </w:rPr>
        <w:t>the additional operational and/or administrative costs and expenses arising from any material Default</w:t>
      </w:r>
    </w:p>
    <w:p w14:paraId="0CBD2C72"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any Management Charge or Default Management Charge which are due and payable to CCS</w:t>
      </w:r>
    </w:p>
    <w:p w14:paraId="505EBB26"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any wasted expenditure or charges</w:t>
      </w:r>
    </w:p>
    <w:p w14:paraId="5D3E8150"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any compensation or interest paid to a third party by CCS</w:t>
      </w:r>
    </w:p>
    <w:p w14:paraId="41F3B21A"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the additional cost of procuring, implementing and operating any alternative or replacement services to the Services, and</w:t>
      </w:r>
    </w:p>
    <w:p w14:paraId="3D0479B2" w14:textId="77777777" w:rsidR="00CC2CFA" w:rsidRPr="00DF6D2A" w:rsidRDefault="00DF6D2A" w:rsidP="00091E70">
      <w:pPr>
        <w:pStyle w:val="Untitledsubclause2"/>
        <w:numPr>
          <w:ilvl w:val="2"/>
          <w:numId w:val="2"/>
        </w:numPr>
        <w:spacing w:before="120" w:line="240" w:lineRule="auto"/>
        <w:ind w:left="1418" w:hanging="709"/>
        <w:rPr>
          <w:rFonts w:cs="Arial"/>
        </w:rPr>
      </w:pPr>
      <w:r w:rsidRPr="00DF6D2A">
        <w:rPr>
          <w:rFonts w:cs="Arial"/>
        </w:rPr>
        <w:t xml:space="preserve">any regulatory losses, fines, expenses or other losses arising from a breach by the Agency of any Laws. </w:t>
      </w:r>
    </w:p>
    <w:p w14:paraId="6FBD6ADE"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92" w:name="id.3mzq4wv" w:colFirst="0" w:colLast="0"/>
      <w:bookmarkEnd w:id="192"/>
      <w:r w:rsidRPr="00DF6D2A">
        <w:rPr>
          <w:rFonts w:ascii="Arial" w:hAnsi="Arial" w:cs="Arial"/>
        </w:rPr>
        <w:t>Each Party shall use all reasonable endeavours to mitigate any loss or damage suffered arising under this Framework Agreement.</w:t>
      </w:r>
    </w:p>
    <w:p w14:paraId="50B9B23F" w14:textId="284538BF"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93" w:name="_Ref501404572"/>
      <w:r w:rsidRPr="00DF6D2A">
        <w:rPr>
          <w:rFonts w:ascii="Arial" w:hAnsi="Arial" w:cs="Arial"/>
        </w:rPr>
        <w:lastRenderedPageBreak/>
        <w:t xml:space="preserve">For the avoidance of doubt, the Parties acknowledge and agree that Clause </w:t>
      </w:r>
      <w:r w:rsidR="00760582">
        <w:rPr>
          <w:rFonts w:ascii="Arial" w:hAnsi="Arial" w:cs="Arial"/>
        </w:rPr>
        <w:fldChar w:fldCharType="begin"/>
      </w:r>
      <w:r w:rsidR="00760582">
        <w:rPr>
          <w:rFonts w:ascii="Arial" w:hAnsi="Arial" w:cs="Arial"/>
        </w:rPr>
        <w:instrText xml:space="preserve"> REF _Ref501404561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10.1</w:t>
      </w:r>
      <w:r w:rsidR="00760582">
        <w:rPr>
          <w:rFonts w:ascii="Arial" w:hAnsi="Arial" w:cs="Arial"/>
        </w:rPr>
        <w:fldChar w:fldCharType="end"/>
      </w:r>
      <w:r w:rsidR="00760582" w:rsidRPr="00DF6D2A">
        <w:rPr>
          <w:rFonts w:ascii="Arial" w:hAnsi="Arial" w:cs="Arial"/>
        </w:rPr>
        <w:t xml:space="preserve"> and </w:t>
      </w:r>
      <w:r w:rsidR="00760582">
        <w:rPr>
          <w:rFonts w:ascii="Arial" w:hAnsi="Arial" w:cs="Arial"/>
        </w:rPr>
        <w:fldChar w:fldCharType="begin"/>
      </w:r>
      <w:r w:rsidR="00760582">
        <w:rPr>
          <w:rFonts w:ascii="Arial" w:hAnsi="Arial" w:cs="Arial"/>
        </w:rPr>
        <w:instrText xml:space="preserve"> REF _Ref501404673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10.5</w:t>
      </w:r>
      <w:r w:rsidR="00760582">
        <w:rPr>
          <w:rFonts w:ascii="Arial" w:hAnsi="Arial" w:cs="Arial"/>
        </w:rPr>
        <w:fldChar w:fldCharType="end"/>
      </w:r>
      <w:r w:rsidRPr="00DF6D2A">
        <w:rPr>
          <w:rFonts w:ascii="Arial" w:hAnsi="Arial" w:cs="Arial"/>
        </w:rPr>
        <w:t xml:space="preserve"> shall not limit the Agency’s liability to a Client under any Call-Off Contract and the Agency’s liability under a Call-Off Contract shall be as provided for in that Call-Off Contract only.</w:t>
      </w:r>
      <w:bookmarkEnd w:id="193"/>
    </w:p>
    <w:p w14:paraId="7EF7EE6E"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Insurance </w:t>
      </w:r>
    </w:p>
    <w:p w14:paraId="0882E01C" w14:textId="77777777" w:rsidR="00CC3077" w:rsidRDefault="00DF6D2A" w:rsidP="00091E70">
      <w:pPr>
        <w:numPr>
          <w:ilvl w:val="1"/>
          <w:numId w:val="2"/>
        </w:numPr>
        <w:tabs>
          <w:tab w:val="left" w:pos="709"/>
        </w:tabs>
        <w:spacing w:before="120" w:after="120"/>
        <w:ind w:left="709" w:hanging="709"/>
        <w:jc w:val="both"/>
        <w:rPr>
          <w:rFonts w:ascii="Arial" w:hAnsi="Arial" w:cs="Arial"/>
        </w:rPr>
      </w:pPr>
      <w:bookmarkStart w:id="194" w:name="id.2250f4o" w:colFirst="0" w:colLast="0"/>
      <w:bookmarkStart w:id="195" w:name="_Ref501404582"/>
      <w:bookmarkEnd w:id="194"/>
      <w:r w:rsidRPr="00DF6D2A">
        <w:rPr>
          <w:rFonts w:ascii="Arial" w:hAnsi="Arial" w:cs="Arial"/>
        </w:rPr>
        <w:t xml:space="preserve">The Agency shall hold and maintain the following insurances in relation to the performance of its obligations under this Framework Agreement and any Call-Off </w:t>
      </w:r>
      <w:r w:rsidR="00187C9C">
        <w:rPr>
          <w:rFonts w:ascii="Arial" w:hAnsi="Arial" w:cs="Arial"/>
        </w:rPr>
        <w:t>Contract</w:t>
      </w:r>
      <w:r w:rsidRPr="00DF6D2A">
        <w:rPr>
          <w:rFonts w:ascii="Arial" w:hAnsi="Arial" w:cs="Arial"/>
        </w:rPr>
        <w:t>:</w:t>
      </w:r>
      <w:bookmarkEnd w:id="195"/>
    </w:p>
    <w:p w14:paraId="1FDC4640" w14:textId="77777777" w:rsidR="00CC3077" w:rsidRDefault="00DF6D2A" w:rsidP="00091E70">
      <w:pPr>
        <w:pStyle w:val="Untitledsubclause2"/>
        <w:numPr>
          <w:ilvl w:val="2"/>
          <w:numId w:val="2"/>
        </w:numPr>
        <w:spacing w:before="120" w:line="240" w:lineRule="auto"/>
        <w:ind w:left="1418" w:hanging="709"/>
        <w:rPr>
          <w:rFonts w:cs="Arial"/>
        </w:rPr>
      </w:pPr>
      <w:r w:rsidRPr="00CC3077">
        <w:rPr>
          <w:rFonts w:cs="Arial"/>
        </w:rPr>
        <w:t>public liability insurance to cover all risks in the performance of this Framework Agreement and any Call-Off Contract, with a minimum limit of £</w:t>
      </w:r>
      <w:r w:rsidR="00B7501E">
        <w:rPr>
          <w:rFonts w:cs="Arial"/>
        </w:rPr>
        <w:t xml:space="preserve">1 million </w:t>
      </w:r>
      <w:r w:rsidRPr="00CC3077">
        <w:rPr>
          <w:rFonts w:cs="Arial"/>
        </w:rPr>
        <w:t>for each individual claim</w:t>
      </w:r>
    </w:p>
    <w:p w14:paraId="607FC1F1" w14:textId="77777777" w:rsidR="00CC3077" w:rsidRDefault="00DF6D2A" w:rsidP="00091E70">
      <w:pPr>
        <w:pStyle w:val="Untitledsubclause2"/>
        <w:numPr>
          <w:ilvl w:val="2"/>
          <w:numId w:val="2"/>
        </w:numPr>
        <w:spacing w:before="120" w:line="240" w:lineRule="auto"/>
        <w:ind w:left="1418" w:hanging="709"/>
        <w:rPr>
          <w:rFonts w:cs="Arial"/>
        </w:rPr>
      </w:pPr>
      <w:r w:rsidRPr="00DF6D2A">
        <w:rPr>
          <w:rFonts w:cs="Arial"/>
        </w:rPr>
        <w:t xml:space="preserve">employers' liability insurance with a minimum limit of indemnity as required by Law </w:t>
      </w:r>
    </w:p>
    <w:p w14:paraId="20401956" w14:textId="77777777" w:rsidR="00CC2CFA" w:rsidRPr="00DF6D2A" w:rsidRDefault="00DF6D2A" w:rsidP="00091E70">
      <w:pPr>
        <w:pStyle w:val="Untitledsubclause2"/>
        <w:numPr>
          <w:ilvl w:val="2"/>
          <w:numId w:val="2"/>
        </w:numPr>
        <w:spacing w:before="120" w:line="240" w:lineRule="auto"/>
        <w:ind w:left="1418" w:hanging="709"/>
        <w:rPr>
          <w:rFonts w:cs="Arial"/>
        </w:rPr>
      </w:pPr>
      <w:r w:rsidRPr="00DF6D2A">
        <w:rPr>
          <w:rFonts w:cs="Arial"/>
        </w:rPr>
        <w:t>professional indemnity insurance adequate to cover all risks in the performance of this Framework Agreement and any Call-Off Contract with a minimum limit of indemnity of £</w:t>
      </w:r>
      <w:r w:rsidR="00B7501E">
        <w:rPr>
          <w:rFonts w:cs="Arial"/>
        </w:rPr>
        <w:t xml:space="preserve">5 million </w:t>
      </w:r>
      <w:r w:rsidRPr="00DF6D2A">
        <w:rPr>
          <w:rFonts w:cs="Arial"/>
        </w:rPr>
        <w:t>for each individual claim.</w:t>
      </w:r>
    </w:p>
    <w:p w14:paraId="5618C977"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0FF5B02D" w14:textId="695B0316"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w:t>
      </w:r>
      <w:r w:rsidR="00187C9C">
        <w:rPr>
          <w:rFonts w:ascii="Arial" w:hAnsi="Arial" w:cs="Arial"/>
        </w:rPr>
        <w:t>i</w:t>
      </w:r>
      <w:r w:rsidRPr="00DF6D2A">
        <w:rPr>
          <w:rFonts w:ascii="Arial" w:hAnsi="Arial" w:cs="Arial"/>
        </w:rPr>
        <w:t xml:space="preserve">nsurances referred to in Clause </w:t>
      </w:r>
      <w:r w:rsidR="00760582">
        <w:rPr>
          <w:rFonts w:ascii="Arial" w:hAnsi="Arial" w:cs="Arial"/>
        </w:rPr>
        <w:fldChar w:fldCharType="begin"/>
      </w:r>
      <w:r w:rsidR="00760582">
        <w:rPr>
          <w:rFonts w:ascii="Arial" w:hAnsi="Arial" w:cs="Arial"/>
        </w:rPr>
        <w:instrText xml:space="preserve"> REF _Ref501404582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10.8</w:t>
      </w:r>
      <w:r w:rsidR="00760582">
        <w:rPr>
          <w:rFonts w:ascii="Arial" w:hAnsi="Arial" w:cs="Arial"/>
        </w:rPr>
        <w:fldChar w:fldCharType="end"/>
      </w:r>
      <w:r w:rsidRPr="00DF6D2A">
        <w:rPr>
          <w:rFonts w:ascii="Arial" w:hAnsi="Arial" w:cs="Arial"/>
        </w:rPr>
        <w:t xml:space="preserve"> must be maintained with a reputable insurance company, on terms that are no less favourable to those generally available to a prudent Agency in respect of risks insured in the international insurance market.</w:t>
      </w:r>
    </w:p>
    <w:p w14:paraId="5F746EEF" w14:textId="7CB5E33A"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is solely responsible for paying any excess or deductibles under the insurances referred to in Clause </w:t>
      </w:r>
      <w:r w:rsidR="00760582">
        <w:rPr>
          <w:rFonts w:ascii="Arial" w:hAnsi="Arial" w:cs="Arial"/>
        </w:rPr>
        <w:fldChar w:fldCharType="begin"/>
      </w:r>
      <w:r w:rsidR="00760582">
        <w:rPr>
          <w:rFonts w:ascii="Arial" w:hAnsi="Arial" w:cs="Arial"/>
        </w:rPr>
        <w:instrText xml:space="preserve"> REF _Ref501404582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10.8</w:t>
      </w:r>
      <w:r w:rsidR="00760582">
        <w:rPr>
          <w:rFonts w:ascii="Arial" w:hAnsi="Arial" w:cs="Arial"/>
        </w:rPr>
        <w:fldChar w:fldCharType="end"/>
      </w:r>
      <w:r w:rsidRPr="00DF6D2A">
        <w:rPr>
          <w:rFonts w:ascii="Arial" w:hAnsi="Arial" w:cs="Arial"/>
        </w:rPr>
        <w:t>.</w:t>
      </w:r>
    </w:p>
    <w:p w14:paraId="10D0B6B2"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terms of any insurance or the amount of cover do not relieve the Agency of any liabilities arising under this Framework Agreement or any Call-Off Contract.</w:t>
      </w:r>
    </w:p>
    <w:p w14:paraId="31FD8569" w14:textId="3B87ED09"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provide CCS on request with copies of all insurance policies referred to in Clause </w:t>
      </w:r>
      <w:r w:rsidR="00760582">
        <w:rPr>
          <w:rFonts w:ascii="Arial" w:hAnsi="Arial" w:cs="Arial"/>
        </w:rPr>
        <w:fldChar w:fldCharType="begin"/>
      </w:r>
      <w:r w:rsidR="00760582">
        <w:rPr>
          <w:rFonts w:ascii="Arial" w:hAnsi="Arial" w:cs="Arial"/>
        </w:rPr>
        <w:instrText xml:space="preserve"> REF _Ref501404582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10.8</w:t>
      </w:r>
      <w:r w:rsidR="00760582">
        <w:rPr>
          <w:rFonts w:ascii="Arial" w:hAnsi="Arial" w:cs="Arial"/>
        </w:rPr>
        <w:fldChar w:fldCharType="end"/>
      </w:r>
      <w:r w:rsidR="00760582">
        <w:rPr>
          <w:rFonts w:ascii="Arial" w:hAnsi="Arial" w:cs="Arial"/>
        </w:rPr>
        <w:t xml:space="preserve"> </w:t>
      </w:r>
      <w:r w:rsidRPr="00DF6D2A">
        <w:rPr>
          <w:rFonts w:ascii="Arial" w:hAnsi="Arial" w:cs="Arial"/>
        </w:rPr>
        <w:t xml:space="preserve">or a broker's verification of insurance to demonstrate that the appropriate cover is in place, together with receipts or other evidence of payment of the latest premiums due under those policies. </w:t>
      </w:r>
    </w:p>
    <w:p w14:paraId="65F3D034"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the Agency fails to maintain the insurances required by this Framework Agreement, then CCS may make alternative arrangements to protect its interests. It may recover the premium and other costs of such arrangements as a debt due from the Agency.</w:t>
      </w:r>
    </w:p>
    <w:p w14:paraId="55874A88" w14:textId="33A45416"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196" w:name="id.haapch" w:colFirst="0" w:colLast="0"/>
      <w:bookmarkStart w:id="197" w:name="_Ref501404596"/>
      <w:bookmarkEnd w:id="196"/>
      <w:r w:rsidRPr="00DF6D2A">
        <w:rPr>
          <w:rFonts w:ascii="Arial" w:hAnsi="Arial" w:cs="Arial"/>
        </w:rPr>
        <w:t xml:space="preserve">The Agency shall maintain the insurances referred to in Clause </w:t>
      </w:r>
      <w:r w:rsidR="00760582">
        <w:rPr>
          <w:rFonts w:ascii="Arial" w:hAnsi="Arial" w:cs="Arial"/>
        </w:rPr>
        <w:fldChar w:fldCharType="begin"/>
      </w:r>
      <w:r w:rsidR="00760582">
        <w:rPr>
          <w:rFonts w:ascii="Arial" w:hAnsi="Arial" w:cs="Arial"/>
        </w:rPr>
        <w:instrText xml:space="preserve"> REF _Ref501404582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10.8</w:t>
      </w:r>
      <w:r w:rsidR="00760582">
        <w:rPr>
          <w:rFonts w:ascii="Arial" w:hAnsi="Arial" w:cs="Arial"/>
        </w:rPr>
        <w:fldChar w:fldCharType="end"/>
      </w:r>
      <w:r w:rsidRPr="00DF6D2A">
        <w:rPr>
          <w:rFonts w:ascii="Arial" w:hAnsi="Arial" w:cs="Arial"/>
        </w:rPr>
        <w:t xml:space="preserve"> in full effect from the Appointment Date until 6 Years after the expiration or earlier termination of this Framework Agreement (or such longer term as CCS requires). The Agency shall use its reasonable endeavours to ensure that it </w:t>
      </w:r>
      <w:r w:rsidRPr="00DF6D2A">
        <w:rPr>
          <w:rFonts w:ascii="Arial" w:hAnsi="Arial" w:cs="Arial"/>
        </w:rPr>
        <w:lastRenderedPageBreak/>
        <w:t>does not by its acts or omissions cause any insurance policy to be invalidated or voided.</w:t>
      </w:r>
      <w:bookmarkEnd w:id="197"/>
      <w:r w:rsidRPr="00DF6D2A">
        <w:rPr>
          <w:rFonts w:ascii="Arial" w:hAnsi="Arial" w:cs="Arial"/>
        </w:rPr>
        <w:t xml:space="preserve"> </w:t>
      </w:r>
    </w:p>
    <w:p w14:paraId="424335F9" w14:textId="77777777" w:rsidR="00CC2CFA" w:rsidRPr="00DF6D2A" w:rsidRDefault="00DF6D2A" w:rsidP="00091E70">
      <w:pPr>
        <w:spacing w:before="120" w:after="120"/>
        <w:jc w:val="both"/>
        <w:outlineLvl w:val="0"/>
        <w:rPr>
          <w:rFonts w:ascii="Arial" w:hAnsi="Arial" w:cs="Arial"/>
        </w:rPr>
      </w:pPr>
      <w:r w:rsidRPr="00DF6D2A">
        <w:rPr>
          <w:rFonts w:ascii="Arial" w:hAnsi="Arial" w:cs="Arial"/>
          <w:b/>
        </w:rPr>
        <w:t xml:space="preserve">Force majeure </w:t>
      </w:r>
    </w:p>
    <w:p w14:paraId="277A60E2" w14:textId="77777777" w:rsidR="00CC3077" w:rsidRDefault="00DF6D2A" w:rsidP="00091E70">
      <w:pPr>
        <w:numPr>
          <w:ilvl w:val="1"/>
          <w:numId w:val="2"/>
        </w:numPr>
        <w:tabs>
          <w:tab w:val="left" w:pos="709"/>
        </w:tabs>
        <w:spacing w:before="120" w:after="120"/>
        <w:ind w:left="709" w:hanging="709"/>
        <w:jc w:val="both"/>
        <w:rPr>
          <w:rFonts w:ascii="Arial" w:hAnsi="Arial" w:cs="Arial"/>
        </w:rPr>
      </w:pPr>
      <w:bookmarkStart w:id="198" w:name="id.319y80a" w:colFirst="0" w:colLast="0"/>
      <w:bookmarkStart w:id="199" w:name="_Ref505680738"/>
      <w:bookmarkEnd w:id="198"/>
      <w:r w:rsidRPr="00DF6D2A">
        <w:rPr>
          <w:rFonts w:ascii="Arial" w:hAnsi="Arial" w:cs="Arial"/>
        </w:rPr>
        <w:t>A “</w:t>
      </w:r>
      <w:r w:rsidRPr="00A4364C">
        <w:rPr>
          <w:rFonts w:ascii="Arial" w:hAnsi="Arial" w:cs="Arial"/>
          <w:b/>
        </w:rPr>
        <w:t>Force Majeure Event</w:t>
      </w:r>
      <w:r w:rsidRPr="00DF6D2A">
        <w:rPr>
          <w:rFonts w:ascii="Arial" w:hAnsi="Arial" w:cs="Arial"/>
        </w:rPr>
        <w:t>” means anything affecting either Party’s performance of their obligations arising from any of the following:</w:t>
      </w:r>
      <w:bookmarkEnd w:id="199"/>
    </w:p>
    <w:p w14:paraId="1CE38643" w14:textId="77777777" w:rsidR="00CC3077"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acts, events, omissions, happenings or non­-happenings beyond the reasonable control of the affected Party</w:t>
      </w:r>
    </w:p>
    <w:p w14:paraId="5FA268BE" w14:textId="77777777" w:rsidR="00CC3077"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riots, war or armed conflict, acts of terrorism, nuclear, biological or chemical warfare</w:t>
      </w:r>
    </w:p>
    <w:p w14:paraId="749927E6" w14:textId="77777777" w:rsidR="00CC3077"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fire, flood, any disaster and any failure or shortage of power or fuel</w:t>
      </w:r>
    </w:p>
    <w:p w14:paraId="329C8B75" w14:textId="77777777" w:rsidR="00CC2CFA"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an industrial dispute affecting a third party for which a substitute third party is not reasonably available</w:t>
      </w:r>
    </w:p>
    <w:p w14:paraId="3A9EC65F" w14:textId="77777777" w:rsidR="00CC3077"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following do not constitute a Force Majeure Event:</w:t>
      </w:r>
    </w:p>
    <w:p w14:paraId="782CED32" w14:textId="77777777" w:rsidR="00CC3077"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any industrial dispute relating to the Agency, its staff, or any other failure in the Agency’s (or a subcontractor’s) supply chain</w:t>
      </w:r>
    </w:p>
    <w:p w14:paraId="6E948A54" w14:textId="77777777" w:rsidR="00CC2CFA" w:rsidRPr="00EF7F83" w:rsidRDefault="00DF6D2A" w:rsidP="00091E70">
      <w:pPr>
        <w:pStyle w:val="Untitledsubclause2"/>
        <w:numPr>
          <w:ilvl w:val="2"/>
          <w:numId w:val="2"/>
        </w:numPr>
        <w:spacing w:before="120" w:line="240" w:lineRule="auto"/>
        <w:ind w:left="1560" w:hanging="851"/>
        <w:rPr>
          <w:rFonts w:cs="Arial"/>
        </w:rPr>
      </w:pPr>
      <w:r w:rsidRPr="00EF7F83">
        <w:rPr>
          <w:rFonts w:cs="Arial"/>
        </w:rPr>
        <w:t>any event or occurrence which is attributable to the wilful act, neglect or failure to take reasonable precautions against the event or occurrence by the Party concerned.</w:t>
      </w:r>
    </w:p>
    <w:p w14:paraId="538B9966" w14:textId="77777777" w:rsidR="00CC2CFA" w:rsidRPr="00DF6D2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a Force Majeure Event continues for 60 Working Days, the Party not affected by the Force Majeure Event can suspend or terminate this Framework Agreement. They must do so in writing, and state the date from which the suspension or termination will come into effect.</w:t>
      </w:r>
    </w:p>
    <w:p w14:paraId="2D88B2A6" w14:textId="77777777" w:rsidR="00CC2CFA" w:rsidRPr="00CC3077" w:rsidRDefault="00E42857" w:rsidP="00091E70">
      <w:pPr>
        <w:numPr>
          <w:ilvl w:val="0"/>
          <w:numId w:val="2"/>
        </w:numPr>
        <w:tabs>
          <w:tab w:val="left" w:pos="142"/>
        </w:tabs>
        <w:spacing w:before="120" w:after="120"/>
        <w:ind w:hanging="360"/>
        <w:jc w:val="both"/>
        <w:rPr>
          <w:rFonts w:ascii="Arial" w:hAnsi="Arial" w:cs="Arial"/>
        </w:rPr>
      </w:pPr>
      <w:bookmarkStart w:id="200" w:name="h.40ew0vw" w:colFirst="0" w:colLast="0"/>
      <w:bookmarkStart w:id="201" w:name="id.1gf8i83" w:colFirst="0" w:colLast="0"/>
      <w:bookmarkStart w:id="202" w:name="_Ref501401400"/>
      <w:bookmarkEnd w:id="200"/>
      <w:bookmarkEnd w:id="201"/>
      <w:r w:rsidRPr="00CC3077">
        <w:rPr>
          <w:rFonts w:ascii="Arial" w:hAnsi="Arial" w:cs="Arial"/>
          <w:b/>
          <w:smallCaps/>
        </w:rPr>
        <w:t>VARIATIONS TO THIS FRAMEWORK AGREEMENT</w:t>
      </w:r>
      <w:bookmarkEnd w:id="202"/>
      <w:r w:rsidRPr="00CC3077">
        <w:rPr>
          <w:rFonts w:ascii="Arial" w:hAnsi="Arial" w:cs="Arial"/>
          <w:b/>
          <w:smallCaps/>
        </w:rPr>
        <w:t xml:space="preserve"> </w:t>
      </w:r>
    </w:p>
    <w:p w14:paraId="703A66EA" w14:textId="74B748C4" w:rsidR="00CC3077"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Subject to Clause </w:t>
      </w:r>
      <w:r w:rsidR="00760582">
        <w:rPr>
          <w:rFonts w:ascii="Arial" w:hAnsi="Arial" w:cs="Arial"/>
        </w:rPr>
        <w:fldChar w:fldCharType="begin"/>
      </w:r>
      <w:r w:rsidR="00760582">
        <w:rPr>
          <w:rFonts w:ascii="Arial" w:hAnsi="Arial" w:cs="Arial"/>
        </w:rPr>
        <w:instrText xml:space="preserve"> REF _Ref501404755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11.3</w:t>
      </w:r>
      <w:r w:rsidR="00760582">
        <w:rPr>
          <w:rFonts w:ascii="Arial" w:hAnsi="Arial" w:cs="Arial"/>
        </w:rPr>
        <w:fldChar w:fldCharType="end"/>
      </w:r>
      <w:r w:rsidRPr="00DF6D2A">
        <w:rPr>
          <w:rFonts w:ascii="Arial" w:hAnsi="Arial" w:cs="Arial"/>
        </w:rPr>
        <w:t xml:space="preserve"> and Framework Schedule 3 (Charging Structure), this Framework Agreement can only be varied if:</w:t>
      </w:r>
    </w:p>
    <w:p w14:paraId="0B8B0C55" w14:textId="77777777" w:rsidR="00CC3077" w:rsidRPr="004D6189" w:rsidRDefault="00DF6D2A" w:rsidP="00091E70">
      <w:pPr>
        <w:pStyle w:val="Untitledsubclause2"/>
        <w:numPr>
          <w:ilvl w:val="2"/>
          <w:numId w:val="2"/>
        </w:numPr>
        <w:spacing w:before="120" w:line="240" w:lineRule="auto"/>
        <w:ind w:left="1560" w:hanging="851"/>
        <w:rPr>
          <w:rFonts w:cs="Arial"/>
        </w:rPr>
      </w:pPr>
      <w:r w:rsidRPr="004D6189">
        <w:rPr>
          <w:rFonts w:cs="Arial"/>
        </w:rPr>
        <w:t xml:space="preserve">CCS notifies the Agency in writing that it wishes to vary the terms of this Framework Agreement and provides the Agency with full written details of any such proposed change by completing, signing and sending the Variation Form as set out in Framework Schedule </w:t>
      </w:r>
      <w:r w:rsidR="00760582" w:rsidRPr="004D6189">
        <w:rPr>
          <w:rFonts w:cs="Arial"/>
        </w:rPr>
        <w:t xml:space="preserve">10 </w:t>
      </w:r>
      <w:r w:rsidRPr="004D6189">
        <w:rPr>
          <w:rFonts w:cs="Arial"/>
        </w:rPr>
        <w:t>(Variation Form), and</w:t>
      </w:r>
    </w:p>
    <w:p w14:paraId="7064CCF4" w14:textId="77777777" w:rsidR="00CC2CFA" w:rsidRPr="004D6189" w:rsidRDefault="00DF6D2A" w:rsidP="00091E70">
      <w:pPr>
        <w:pStyle w:val="Untitledsubclause2"/>
        <w:numPr>
          <w:ilvl w:val="2"/>
          <w:numId w:val="2"/>
        </w:numPr>
        <w:spacing w:before="120" w:line="240" w:lineRule="auto"/>
        <w:ind w:left="1560" w:hanging="851"/>
        <w:rPr>
          <w:rFonts w:cs="Arial"/>
        </w:rPr>
      </w:pPr>
      <w:r w:rsidRPr="004D6189">
        <w:rPr>
          <w:rFonts w:cs="Arial"/>
        </w:rPr>
        <w:t xml:space="preserve">the completed Variation Form is signed by </w:t>
      </w:r>
      <w:r w:rsidR="00BD53B1" w:rsidRPr="004D6189">
        <w:rPr>
          <w:rFonts w:cs="Arial"/>
        </w:rPr>
        <w:t>CCS</w:t>
      </w:r>
      <w:r w:rsidRPr="004D6189">
        <w:rPr>
          <w:rFonts w:cs="Arial"/>
        </w:rPr>
        <w:t xml:space="preserve"> Representative and the Agency Representative.</w:t>
      </w:r>
    </w:p>
    <w:p w14:paraId="66178FB2" w14:textId="77777777" w:rsidR="00CC3077" w:rsidRDefault="00DF6D2A" w:rsidP="00091E70">
      <w:pPr>
        <w:numPr>
          <w:ilvl w:val="1"/>
          <w:numId w:val="2"/>
        </w:numPr>
        <w:tabs>
          <w:tab w:val="left" w:pos="709"/>
        </w:tabs>
        <w:spacing w:before="120" w:after="120"/>
        <w:ind w:left="709" w:hanging="709"/>
        <w:jc w:val="both"/>
        <w:rPr>
          <w:rFonts w:ascii="Arial" w:hAnsi="Arial" w:cs="Arial"/>
        </w:rPr>
      </w:pPr>
      <w:bookmarkStart w:id="203" w:name="id.2fk6b3p" w:colFirst="0" w:colLast="0"/>
      <w:bookmarkStart w:id="204" w:name="_Ref501402945"/>
      <w:bookmarkEnd w:id="203"/>
      <w:r w:rsidRPr="00DF6D2A">
        <w:rPr>
          <w:rFonts w:ascii="Arial" w:hAnsi="Arial" w:cs="Arial"/>
        </w:rPr>
        <w:t>If no variation agreement is reached within 30 Working Days of CCS notifying the Agency that it wishes to vary the terms, CCS  may give written notice to the Agency that either:</w:t>
      </w:r>
      <w:bookmarkEnd w:id="204"/>
    </w:p>
    <w:p w14:paraId="30F07E99" w14:textId="77777777" w:rsidR="00CC3077" w:rsidRPr="004D6189" w:rsidRDefault="00DF6D2A" w:rsidP="00091E70">
      <w:pPr>
        <w:pStyle w:val="Untitledsubclause2"/>
        <w:numPr>
          <w:ilvl w:val="2"/>
          <w:numId w:val="2"/>
        </w:numPr>
        <w:spacing w:before="120" w:line="240" w:lineRule="auto"/>
        <w:ind w:left="1560" w:hanging="851"/>
        <w:rPr>
          <w:rFonts w:cs="Arial"/>
        </w:rPr>
      </w:pPr>
      <w:r w:rsidRPr="004D6189">
        <w:rPr>
          <w:rFonts w:cs="Arial"/>
        </w:rPr>
        <w:t>the Parties will continue to perform their obligations under this Framework Agreement without the variation, or</w:t>
      </w:r>
    </w:p>
    <w:p w14:paraId="153592BE" w14:textId="77777777" w:rsidR="00CC2CFA" w:rsidRPr="004D6189" w:rsidRDefault="00DF6D2A" w:rsidP="00091E70">
      <w:pPr>
        <w:pStyle w:val="Untitledsubclause2"/>
        <w:numPr>
          <w:ilvl w:val="2"/>
          <w:numId w:val="2"/>
        </w:numPr>
        <w:spacing w:before="120" w:line="240" w:lineRule="auto"/>
        <w:ind w:left="1560" w:hanging="851"/>
        <w:rPr>
          <w:rFonts w:cs="Arial"/>
        </w:rPr>
      </w:pPr>
      <w:r w:rsidRPr="004D6189">
        <w:rPr>
          <w:rFonts w:cs="Arial"/>
        </w:rPr>
        <w:t>the Framework Agreement will be terminated with immediate effect.</w:t>
      </w:r>
    </w:p>
    <w:p w14:paraId="434B50B9"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Legislative Change</w:t>
      </w:r>
    </w:p>
    <w:p w14:paraId="3B64B0E9" w14:textId="091EB3E2" w:rsidR="00CC3077" w:rsidRDefault="00DF6D2A" w:rsidP="00091E70">
      <w:pPr>
        <w:numPr>
          <w:ilvl w:val="1"/>
          <w:numId w:val="2"/>
        </w:numPr>
        <w:tabs>
          <w:tab w:val="left" w:pos="709"/>
        </w:tabs>
        <w:spacing w:before="120" w:after="120"/>
        <w:ind w:left="709" w:hanging="709"/>
        <w:jc w:val="both"/>
        <w:rPr>
          <w:rFonts w:ascii="Arial" w:hAnsi="Arial" w:cs="Arial"/>
        </w:rPr>
      </w:pPr>
      <w:bookmarkStart w:id="205" w:name="id.upglbi" w:colFirst="0" w:colLast="0"/>
      <w:bookmarkStart w:id="206" w:name="_Ref501404755"/>
      <w:bookmarkEnd w:id="205"/>
      <w:r w:rsidRPr="00DF6D2A">
        <w:rPr>
          <w:rFonts w:ascii="Arial" w:hAnsi="Arial" w:cs="Arial"/>
        </w:rPr>
        <w:lastRenderedPageBreak/>
        <w:t xml:space="preserve">The Agency shall neither be relieved of its obligations under this Framework Agreement nor entitled to increase the </w:t>
      </w:r>
      <w:r w:rsidR="009966AB">
        <w:rPr>
          <w:rFonts w:ascii="Arial" w:hAnsi="Arial" w:cs="Arial"/>
        </w:rPr>
        <w:t>Fees</w:t>
      </w:r>
      <w:r w:rsidR="009966AB" w:rsidRPr="00DF6D2A">
        <w:rPr>
          <w:rFonts w:ascii="Arial" w:hAnsi="Arial" w:cs="Arial"/>
        </w:rPr>
        <w:t xml:space="preserve"> </w:t>
      </w:r>
      <w:r w:rsidRPr="00DF6D2A">
        <w:rPr>
          <w:rFonts w:ascii="Arial" w:hAnsi="Arial" w:cs="Arial"/>
        </w:rPr>
        <w:t>as the result of:</w:t>
      </w:r>
      <w:bookmarkEnd w:id="206"/>
    </w:p>
    <w:p w14:paraId="20E39D1C" w14:textId="77777777" w:rsidR="00CC3077" w:rsidRPr="004D6189" w:rsidRDefault="00DF6D2A" w:rsidP="00091E70">
      <w:pPr>
        <w:pStyle w:val="Untitledsubclause2"/>
        <w:numPr>
          <w:ilvl w:val="2"/>
          <w:numId w:val="2"/>
        </w:numPr>
        <w:spacing w:before="120" w:line="240" w:lineRule="auto"/>
        <w:ind w:left="1560" w:hanging="851"/>
        <w:rPr>
          <w:rFonts w:cs="Arial"/>
        </w:rPr>
      </w:pPr>
      <w:r w:rsidRPr="004D6189">
        <w:rPr>
          <w:rFonts w:cs="Arial"/>
        </w:rPr>
        <w:t>a General Change in Law, or</w:t>
      </w:r>
      <w:bookmarkStart w:id="207" w:name="id.3ep43zb" w:colFirst="0" w:colLast="0"/>
      <w:bookmarkEnd w:id="207"/>
    </w:p>
    <w:p w14:paraId="570EF311" w14:textId="77777777" w:rsidR="00CC2CFA" w:rsidRPr="004D6189" w:rsidRDefault="00DF6D2A" w:rsidP="00091E70">
      <w:pPr>
        <w:pStyle w:val="Untitledsubclause2"/>
        <w:numPr>
          <w:ilvl w:val="2"/>
          <w:numId w:val="2"/>
        </w:numPr>
        <w:spacing w:before="120" w:line="240" w:lineRule="auto"/>
        <w:ind w:left="1560" w:hanging="851"/>
        <w:rPr>
          <w:rFonts w:cs="Arial"/>
        </w:rPr>
      </w:pPr>
      <w:bookmarkStart w:id="208" w:name="_Ref505682419"/>
      <w:r w:rsidRPr="004D6189">
        <w:rPr>
          <w:rFonts w:cs="Arial"/>
        </w:rPr>
        <w:t>a Specific Change in Law where the effect of that Specific Change in Law on the Services is known at the Appointment Date.</w:t>
      </w:r>
      <w:bookmarkEnd w:id="208"/>
    </w:p>
    <w:p w14:paraId="738FC058" w14:textId="6C37FA27" w:rsidR="00CC2CFA" w:rsidRPr="00DF6D2A" w:rsidRDefault="00DF6D2A" w:rsidP="00091E70">
      <w:pPr>
        <w:numPr>
          <w:ilvl w:val="1"/>
          <w:numId w:val="2"/>
        </w:numPr>
        <w:tabs>
          <w:tab w:val="left" w:pos="709"/>
        </w:tabs>
        <w:spacing w:before="120" w:after="120"/>
        <w:ind w:left="709" w:hanging="709"/>
        <w:jc w:val="both"/>
        <w:rPr>
          <w:rFonts w:ascii="Arial" w:hAnsi="Arial" w:cs="Arial"/>
        </w:rPr>
      </w:pPr>
      <w:bookmarkStart w:id="209" w:name="id.1tuee74" w:colFirst="0" w:colLast="0"/>
      <w:bookmarkStart w:id="210" w:name="_Ref501404788"/>
      <w:bookmarkEnd w:id="209"/>
      <w:r w:rsidRPr="00DF6D2A">
        <w:rPr>
          <w:rFonts w:ascii="Arial" w:hAnsi="Arial" w:cs="Arial"/>
        </w:rPr>
        <w:t xml:space="preserve">If a Specific Change in Law occurs or will occur during the Term (other than those referred to in Clause </w:t>
      </w:r>
      <w:r w:rsidR="004D6189">
        <w:rPr>
          <w:rFonts w:ascii="Arial" w:hAnsi="Arial" w:cs="Arial"/>
        </w:rPr>
        <w:fldChar w:fldCharType="begin"/>
      </w:r>
      <w:r w:rsidR="004D6189">
        <w:rPr>
          <w:rFonts w:ascii="Arial" w:hAnsi="Arial" w:cs="Arial"/>
        </w:rPr>
        <w:instrText xml:space="preserve"> REF _Ref505682419 \r \h </w:instrText>
      </w:r>
      <w:r w:rsidR="0028729A">
        <w:rPr>
          <w:rFonts w:ascii="Arial" w:hAnsi="Arial" w:cs="Arial"/>
        </w:rPr>
        <w:instrText xml:space="preserve"> \* MERGEFORMAT </w:instrText>
      </w:r>
      <w:r w:rsidR="004D6189">
        <w:rPr>
          <w:rFonts w:ascii="Arial" w:hAnsi="Arial" w:cs="Arial"/>
        </w:rPr>
      </w:r>
      <w:r w:rsidR="004D6189">
        <w:rPr>
          <w:rFonts w:ascii="Arial" w:hAnsi="Arial" w:cs="Arial"/>
        </w:rPr>
        <w:fldChar w:fldCharType="separate"/>
      </w:r>
      <w:r w:rsidR="00811A44">
        <w:rPr>
          <w:rFonts w:ascii="Arial" w:hAnsi="Arial" w:cs="Arial"/>
        </w:rPr>
        <w:t>11.3.2</w:t>
      </w:r>
      <w:r w:rsidR="004D6189">
        <w:rPr>
          <w:rFonts w:ascii="Arial" w:hAnsi="Arial" w:cs="Arial"/>
        </w:rPr>
        <w:fldChar w:fldCharType="end"/>
      </w:r>
      <w:r w:rsidRPr="00DF6D2A">
        <w:rPr>
          <w:rFonts w:ascii="Arial" w:hAnsi="Arial" w:cs="Arial"/>
        </w:rPr>
        <w:t xml:space="preserve">), the Agency shall notify CCS of the likely effects of that change, including whether any change is required to the Services, the </w:t>
      </w:r>
      <w:r w:rsidR="009966AB">
        <w:rPr>
          <w:rFonts w:ascii="Arial" w:hAnsi="Arial" w:cs="Arial"/>
        </w:rPr>
        <w:t>Fees</w:t>
      </w:r>
      <w:r w:rsidR="009966AB" w:rsidRPr="00DF6D2A">
        <w:rPr>
          <w:rFonts w:ascii="Arial" w:hAnsi="Arial" w:cs="Arial"/>
        </w:rPr>
        <w:t xml:space="preserve"> </w:t>
      </w:r>
      <w:r w:rsidRPr="00DF6D2A">
        <w:rPr>
          <w:rFonts w:ascii="Arial" w:hAnsi="Arial" w:cs="Arial"/>
        </w:rPr>
        <w:t>or this Framework Agreement.</w:t>
      </w:r>
      <w:bookmarkEnd w:id="210"/>
    </w:p>
    <w:p w14:paraId="6CD2E2C2" w14:textId="0E57F289" w:rsidR="00CC3077" w:rsidRDefault="00DF6D2A" w:rsidP="00091E70">
      <w:pPr>
        <w:numPr>
          <w:ilvl w:val="1"/>
          <w:numId w:val="2"/>
        </w:numPr>
        <w:tabs>
          <w:tab w:val="left" w:pos="709"/>
        </w:tabs>
        <w:spacing w:before="120" w:after="120"/>
        <w:ind w:left="709" w:hanging="709"/>
        <w:jc w:val="both"/>
        <w:rPr>
          <w:rFonts w:ascii="Arial" w:hAnsi="Arial" w:cs="Arial"/>
        </w:rPr>
      </w:pPr>
      <w:bookmarkStart w:id="211" w:name="id.4du1wux" w:colFirst="0" w:colLast="0"/>
      <w:bookmarkStart w:id="212" w:name="_Ref501404797"/>
      <w:bookmarkEnd w:id="211"/>
      <w:r w:rsidRPr="00DF6D2A">
        <w:rPr>
          <w:rFonts w:ascii="Arial" w:hAnsi="Arial" w:cs="Arial"/>
        </w:rPr>
        <w:t xml:space="preserve">As soon as practicable after any notification in accordance with Clause </w:t>
      </w:r>
      <w:r w:rsidR="00760582">
        <w:rPr>
          <w:rFonts w:ascii="Arial" w:hAnsi="Arial" w:cs="Arial"/>
        </w:rPr>
        <w:fldChar w:fldCharType="begin"/>
      </w:r>
      <w:r w:rsidR="00760582">
        <w:rPr>
          <w:rFonts w:ascii="Arial" w:hAnsi="Arial" w:cs="Arial"/>
        </w:rPr>
        <w:instrText xml:space="preserve"> REF _Ref501404788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11.4</w:t>
      </w:r>
      <w:r w:rsidR="00760582">
        <w:rPr>
          <w:rFonts w:ascii="Arial" w:hAnsi="Arial" w:cs="Arial"/>
        </w:rPr>
        <w:fldChar w:fldCharType="end"/>
      </w:r>
      <w:r w:rsidRPr="00DF6D2A">
        <w:rPr>
          <w:rFonts w:ascii="Arial" w:hAnsi="Arial" w:cs="Arial"/>
        </w:rPr>
        <w:t>, the Parties will discuss and agree the matters referred to in that Clause and any ways in which the Agency can mitigate the effect of the Specific Change of Law, and the Agency shall:</w:t>
      </w:r>
      <w:bookmarkEnd w:id="212"/>
    </w:p>
    <w:p w14:paraId="715210CE" w14:textId="77777777" w:rsidR="00CC3077" w:rsidRDefault="00DF6D2A" w:rsidP="00091E70">
      <w:pPr>
        <w:pStyle w:val="Untitledsubclause2"/>
        <w:numPr>
          <w:ilvl w:val="2"/>
          <w:numId w:val="2"/>
        </w:numPr>
        <w:spacing w:before="120" w:line="240" w:lineRule="auto"/>
        <w:ind w:left="1560" w:hanging="851"/>
        <w:rPr>
          <w:rFonts w:cs="Arial"/>
        </w:rPr>
      </w:pPr>
      <w:r w:rsidRPr="00CC3077">
        <w:rPr>
          <w:rFonts w:cs="Arial"/>
        </w:rPr>
        <w:t>provide evidence that the Agency has minimised any increase in costs or maximised any reduction in costs, including in respect of the costs of its Sub-Contractors</w:t>
      </w:r>
    </w:p>
    <w:p w14:paraId="745B9110" w14:textId="77777777" w:rsidR="00CC3077" w:rsidRDefault="00DF6D2A" w:rsidP="00091E70">
      <w:pPr>
        <w:pStyle w:val="Untitledsubclause2"/>
        <w:numPr>
          <w:ilvl w:val="2"/>
          <w:numId w:val="2"/>
        </w:numPr>
        <w:spacing w:before="120" w:line="240" w:lineRule="auto"/>
        <w:ind w:left="1560" w:hanging="851"/>
        <w:rPr>
          <w:rFonts w:cs="Arial"/>
        </w:rPr>
      </w:pPr>
      <w:r w:rsidRPr="00DF6D2A">
        <w:rPr>
          <w:rFonts w:cs="Arial"/>
        </w:rPr>
        <w:t>demonstrate that the Agency had taken into account a foreseeable Specific Change in Law before it occurred, and/or</w:t>
      </w:r>
    </w:p>
    <w:p w14:paraId="77D9181B" w14:textId="77777777" w:rsidR="00CC2CFA" w:rsidRPr="00DF6D2A" w:rsidRDefault="00DF6D2A" w:rsidP="00091E70">
      <w:pPr>
        <w:pStyle w:val="Untitledsubclause2"/>
        <w:numPr>
          <w:ilvl w:val="2"/>
          <w:numId w:val="2"/>
        </w:numPr>
        <w:spacing w:before="120" w:line="240" w:lineRule="auto"/>
        <w:ind w:left="1560" w:hanging="851"/>
        <w:rPr>
          <w:rFonts w:cs="Arial"/>
        </w:rPr>
      </w:pPr>
      <w:r w:rsidRPr="00DF6D2A">
        <w:rPr>
          <w:rFonts w:cs="Arial"/>
        </w:rPr>
        <w:t>give evidence about how the Specific Change in Law has affected the cost of providing the Services.</w:t>
      </w:r>
    </w:p>
    <w:p w14:paraId="5E7EC967" w14:textId="24A747CB" w:rsidR="00CC2CFA" w:rsidRDefault="00DF6D2A" w:rsidP="00091E70">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Any increase in the </w:t>
      </w:r>
      <w:r w:rsidR="00E06AE2">
        <w:rPr>
          <w:rFonts w:ascii="Arial" w:hAnsi="Arial" w:cs="Arial"/>
        </w:rPr>
        <w:t>Fees</w:t>
      </w:r>
      <w:r w:rsidRPr="00DF6D2A">
        <w:rPr>
          <w:rFonts w:ascii="Arial" w:hAnsi="Arial" w:cs="Arial"/>
        </w:rPr>
        <w:t>, or relief from the Agency's obligations agreed by the Parties following discussions under</w:t>
      </w:r>
      <w:r w:rsidR="004D6189">
        <w:rPr>
          <w:rFonts w:ascii="Arial" w:hAnsi="Arial" w:cs="Arial"/>
        </w:rPr>
        <w:t xml:space="preserve"> Clause</w:t>
      </w:r>
      <w:r w:rsidRPr="00DF6D2A">
        <w:rPr>
          <w:rFonts w:ascii="Arial" w:hAnsi="Arial" w:cs="Arial"/>
        </w:rPr>
        <w:t xml:space="preserve"> </w:t>
      </w:r>
      <w:r w:rsidR="00760582">
        <w:rPr>
          <w:rFonts w:ascii="Arial" w:hAnsi="Arial" w:cs="Arial"/>
        </w:rPr>
        <w:fldChar w:fldCharType="begin"/>
      </w:r>
      <w:r w:rsidR="00760582">
        <w:rPr>
          <w:rFonts w:ascii="Arial" w:hAnsi="Arial" w:cs="Arial"/>
        </w:rPr>
        <w:instrText xml:space="preserve"> REF _Ref501404797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11.5</w:t>
      </w:r>
      <w:r w:rsidR="00760582">
        <w:rPr>
          <w:rFonts w:ascii="Arial" w:hAnsi="Arial" w:cs="Arial"/>
        </w:rPr>
        <w:fldChar w:fldCharType="end"/>
      </w:r>
      <w:r w:rsidRPr="00DF6D2A">
        <w:rPr>
          <w:rFonts w:ascii="Arial" w:hAnsi="Arial" w:cs="Arial"/>
        </w:rPr>
        <w:t xml:space="preserve">, will be implemented by a written variation agreement signed by </w:t>
      </w:r>
      <w:r w:rsidR="00BD53B1">
        <w:rPr>
          <w:rFonts w:ascii="Arial" w:hAnsi="Arial" w:cs="Arial"/>
        </w:rPr>
        <w:t>CCS</w:t>
      </w:r>
      <w:r w:rsidRPr="00DF6D2A">
        <w:rPr>
          <w:rFonts w:ascii="Arial" w:hAnsi="Arial" w:cs="Arial"/>
        </w:rPr>
        <w:t xml:space="preserve"> Representative and the Agency's Representative. The variation agreement will only apply to Call-Off Contracts signed after the date of the increase. </w:t>
      </w:r>
    </w:p>
    <w:p w14:paraId="41016F87" w14:textId="77777777" w:rsidR="00CC2CFA" w:rsidRPr="00CC3077" w:rsidRDefault="00E42857" w:rsidP="009F3674">
      <w:pPr>
        <w:numPr>
          <w:ilvl w:val="0"/>
          <w:numId w:val="2"/>
        </w:numPr>
        <w:tabs>
          <w:tab w:val="left" w:pos="142"/>
        </w:tabs>
        <w:spacing w:before="120" w:after="120"/>
        <w:ind w:hanging="360"/>
        <w:jc w:val="both"/>
        <w:rPr>
          <w:rFonts w:ascii="Arial" w:hAnsi="Arial" w:cs="Arial"/>
        </w:rPr>
      </w:pPr>
      <w:bookmarkStart w:id="213" w:name="h.184mhaj" w:colFirst="0" w:colLast="0"/>
      <w:bookmarkStart w:id="214" w:name="id.2szc72q" w:colFirst="0" w:colLast="0"/>
      <w:bookmarkEnd w:id="213"/>
      <w:bookmarkEnd w:id="214"/>
      <w:r w:rsidRPr="00CC3077">
        <w:rPr>
          <w:rFonts w:ascii="Arial" w:hAnsi="Arial" w:cs="Arial"/>
          <w:b/>
          <w:smallCaps/>
        </w:rPr>
        <w:t>TRANSFER AND SUB-CONTRACTING</w:t>
      </w:r>
    </w:p>
    <w:p w14:paraId="6F20523A" w14:textId="77777777" w:rsidR="00CC2CFA" w:rsidRPr="00DF6D2A" w:rsidRDefault="00DF6D2A" w:rsidP="00F521A6">
      <w:pPr>
        <w:spacing w:before="120" w:after="120"/>
        <w:jc w:val="both"/>
        <w:outlineLvl w:val="0"/>
        <w:rPr>
          <w:rFonts w:ascii="Arial" w:hAnsi="Arial" w:cs="Arial"/>
        </w:rPr>
      </w:pPr>
      <w:r w:rsidRPr="00DF6D2A">
        <w:rPr>
          <w:rFonts w:ascii="Arial" w:hAnsi="Arial" w:cs="Arial"/>
          <w:b/>
        </w:rPr>
        <w:t xml:space="preserve">Transfer </w:t>
      </w:r>
    </w:p>
    <w:p w14:paraId="45FF6026"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15" w:name="id.3s49zyc" w:colFirst="0" w:colLast="0"/>
      <w:bookmarkStart w:id="216" w:name="_Ref501404809"/>
      <w:bookmarkEnd w:id="215"/>
      <w:r w:rsidRPr="00DF6D2A">
        <w:rPr>
          <w:rFonts w:ascii="Arial" w:hAnsi="Arial" w:cs="Arial"/>
        </w:rPr>
        <w:t>This Framework Agreement is between CCS and the Agency only. The Agency is not allowed to assign, novate or otherwise dispose of any rights and obligations under this Framework Agreement without the prior Approval of CCS.</w:t>
      </w:r>
      <w:bookmarkEnd w:id="216"/>
    </w:p>
    <w:p w14:paraId="71186CFD" w14:textId="77777777" w:rsidR="00CC3077"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CCS may:</w:t>
      </w:r>
    </w:p>
    <w:p w14:paraId="511A2849" w14:textId="77777777" w:rsidR="00CC3077" w:rsidRDefault="00DF6D2A" w:rsidP="009F3674">
      <w:pPr>
        <w:pStyle w:val="Untitledsubclause2"/>
        <w:numPr>
          <w:ilvl w:val="2"/>
          <w:numId w:val="2"/>
        </w:numPr>
        <w:spacing w:before="120" w:line="240" w:lineRule="auto"/>
        <w:ind w:left="1560" w:hanging="851"/>
        <w:rPr>
          <w:rFonts w:cs="Arial"/>
        </w:rPr>
      </w:pPr>
      <w:r w:rsidRPr="00CC3077">
        <w:rPr>
          <w:rFonts w:cs="Arial"/>
        </w:rPr>
        <w:t>assign, novate or otherwise dispose of its rights and obligations under this Framework Agreement to any other Client or</w:t>
      </w:r>
    </w:p>
    <w:p w14:paraId="73885474" w14:textId="77777777" w:rsidR="00CC2CFA" w:rsidRPr="00DF6D2A" w:rsidRDefault="00DF6D2A" w:rsidP="009F3674">
      <w:pPr>
        <w:pStyle w:val="Untitledsubclause2"/>
        <w:numPr>
          <w:ilvl w:val="2"/>
          <w:numId w:val="2"/>
        </w:numPr>
        <w:spacing w:before="120" w:line="240" w:lineRule="auto"/>
        <w:ind w:left="1560" w:hanging="851"/>
        <w:rPr>
          <w:rFonts w:cs="Arial"/>
        </w:rPr>
      </w:pPr>
      <w:r w:rsidRPr="00DF6D2A">
        <w:rPr>
          <w:rFonts w:cs="Arial"/>
        </w:rPr>
        <w:t>novate this Framework Agreement to any other body (including any private sector body) which substantially performs any of the functions that previously had been performed by CCS, provided that such assignment, novation or disposals shall not increase the burden of the Agency's obligations under this Framework Agreement.</w:t>
      </w:r>
    </w:p>
    <w:p w14:paraId="501CE179"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enter into such agreement and/or deed as CCS reasonably requires to give effect to any such assignment, novation or disposal. </w:t>
      </w:r>
    </w:p>
    <w:p w14:paraId="7F02B831"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lastRenderedPageBreak/>
        <w:t>Sub-contracting</w:t>
      </w:r>
    </w:p>
    <w:p w14:paraId="26613CD1" w14:textId="2154B049"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Notwithstanding the provisions of Clause </w:t>
      </w:r>
      <w:r w:rsidR="00760582">
        <w:rPr>
          <w:rFonts w:ascii="Arial" w:hAnsi="Arial" w:cs="Arial"/>
        </w:rPr>
        <w:fldChar w:fldCharType="begin"/>
      </w:r>
      <w:r w:rsidR="00760582">
        <w:rPr>
          <w:rFonts w:ascii="Arial" w:hAnsi="Arial" w:cs="Arial"/>
        </w:rPr>
        <w:instrText xml:space="preserve"> REF _Ref501404809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12.1</w:t>
      </w:r>
      <w:r w:rsidR="00760582">
        <w:rPr>
          <w:rFonts w:ascii="Arial" w:hAnsi="Arial" w:cs="Arial"/>
        </w:rPr>
        <w:fldChar w:fldCharType="end"/>
      </w:r>
      <w:r w:rsidRPr="00DF6D2A">
        <w:rPr>
          <w:rFonts w:ascii="Arial" w:hAnsi="Arial" w:cs="Arial"/>
        </w:rPr>
        <w:t>,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7B66F211"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376175B4" w14:textId="77777777" w:rsidR="00600D1E"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may not substitute or remove a Key Sub-Contractor or appoint an additional Key Sub-Contractor without the prior Approval of CCS. CCS will not unreasonably withhold or delay such Approval. </w:t>
      </w:r>
    </w:p>
    <w:p w14:paraId="30ED5A3A" w14:textId="77777777" w:rsidR="00600D1E" w:rsidRPr="0043767C" w:rsidRDefault="00600D1E" w:rsidP="009F3674">
      <w:pPr>
        <w:numPr>
          <w:ilvl w:val="1"/>
          <w:numId w:val="2"/>
        </w:numPr>
        <w:tabs>
          <w:tab w:val="left" w:pos="709"/>
        </w:tabs>
        <w:spacing w:before="120" w:after="120"/>
        <w:ind w:left="709" w:hanging="709"/>
        <w:jc w:val="both"/>
        <w:rPr>
          <w:rFonts w:ascii="Arial" w:hAnsi="Arial" w:cs="Arial"/>
        </w:rPr>
      </w:pPr>
      <w:r w:rsidRPr="0043767C">
        <w:rPr>
          <w:rFonts w:ascii="Arial" w:hAnsi="Arial" w:cs="Arial"/>
        </w:rPr>
        <w:t xml:space="preserve">The Agency shall obtain </w:t>
      </w:r>
      <w:r w:rsidR="00BD53B1">
        <w:rPr>
          <w:rFonts w:ascii="Arial" w:hAnsi="Arial" w:cs="Arial"/>
        </w:rPr>
        <w:t>CCS</w:t>
      </w:r>
      <w:r>
        <w:rPr>
          <w:rFonts w:ascii="Arial" w:hAnsi="Arial" w:cs="Arial"/>
        </w:rPr>
        <w:t xml:space="preserve"> or Client’s written a</w:t>
      </w:r>
      <w:r w:rsidRPr="0043767C">
        <w:rPr>
          <w:rFonts w:ascii="Arial" w:hAnsi="Arial" w:cs="Arial"/>
        </w:rPr>
        <w:t xml:space="preserve">pproval before commissioning services from (a) any member of the Agency Group, or (b) any business or service in which the Agency otherwise has a financial interest.  </w:t>
      </w:r>
    </w:p>
    <w:p w14:paraId="1CAB22C3" w14:textId="77777777" w:rsidR="00600D1E" w:rsidRPr="00600D1E" w:rsidRDefault="00600D1E" w:rsidP="009F3674">
      <w:pPr>
        <w:numPr>
          <w:ilvl w:val="1"/>
          <w:numId w:val="2"/>
        </w:numPr>
        <w:tabs>
          <w:tab w:val="left" w:pos="709"/>
        </w:tabs>
        <w:spacing w:before="120" w:after="120"/>
        <w:ind w:left="709" w:hanging="709"/>
        <w:jc w:val="both"/>
        <w:rPr>
          <w:rFonts w:cs="Arial"/>
          <w:b/>
        </w:rPr>
      </w:pPr>
      <w:bookmarkStart w:id="217" w:name="_Ref338705151"/>
      <w:bookmarkStart w:id="218" w:name="_Toc446411513"/>
      <w:r w:rsidRPr="00600D1E">
        <w:rPr>
          <w:rFonts w:ascii="Arial" w:hAnsi="Arial" w:cs="Arial"/>
        </w:rPr>
        <w:t xml:space="preserve">The Agency shall, at </w:t>
      </w:r>
      <w:r w:rsidR="00BD53B1">
        <w:rPr>
          <w:rFonts w:ascii="Arial" w:hAnsi="Arial" w:cs="Arial"/>
        </w:rPr>
        <w:t>CCS</w:t>
      </w:r>
      <w:r w:rsidRPr="00600D1E">
        <w:rPr>
          <w:rFonts w:ascii="Arial" w:hAnsi="Arial" w:cs="Arial"/>
        </w:rPr>
        <w:t xml:space="preserve">/Client’s request, provide </w:t>
      </w:r>
      <w:r w:rsidR="00BD53B1">
        <w:rPr>
          <w:rFonts w:ascii="Arial" w:hAnsi="Arial" w:cs="Arial"/>
        </w:rPr>
        <w:t>CCS</w:t>
      </w:r>
      <w:r w:rsidRPr="00600D1E">
        <w:rPr>
          <w:rFonts w:ascii="Arial" w:hAnsi="Arial" w:cs="Arial"/>
        </w:rPr>
        <w:t xml:space="preserve">/Client (or </w:t>
      </w:r>
      <w:r w:rsidR="00BD53B1">
        <w:rPr>
          <w:rFonts w:ascii="Arial" w:hAnsi="Arial" w:cs="Arial"/>
        </w:rPr>
        <w:t>CCS</w:t>
      </w:r>
      <w:r w:rsidRPr="00600D1E">
        <w:rPr>
          <w:rFonts w:ascii="Arial" w:hAnsi="Arial" w:cs="Arial"/>
        </w:rPr>
        <w:t xml:space="preserve">/Client’s Auditors) with full complete copies of all Sub-Contracts on which media is placed on their behalf.  </w:t>
      </w:r>
      <w:bookmarkEnd w:id="217"/>
      <w:r w:rsidRPr="00600D1E">
        <w:rPr>
          <w:rFonts w:ascii="Arial" w:hAnsi="Arial" w:cs="Arial"/>
        </w:rPr>
        <w:t xml:space="preserve"> The Agency shall not agree to any confidentiality obligations with Sub-Contractors that might restrict the Client’s access to such Sub-Contractors.</w:t>
      </w:r>
      <w:bookmarkStart w:id="219" w:name="_Toc446411514"/>
      <w:bookmarkEnd w:id="218"/>
    </w:p>
    <w:bookmarkEnd w:id="219"/>
    <w:p w14:paraId="6C615573" w14:textId="77777777" w:rsidR="00441845"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Even when using Sub-Contractors, the Agency remains responsible for the provision of the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bookmarkStart w:id="220" w:name="id.279ka65" w:colFirst="0" w:colLast="0"/>
      <w:bookmarkEnd w:id="220"/>
    </w:p>
    <w:p w14:paraId="6D1808F9" w14:textId="77777777" w:rsidR="00441845" w:rsidRDefault="00441845" w:rsidP="009F3674">
      <w:pPr>
        <w:numPr>
          <w:ilvl w:val="1"/>
          <w:numId w:val="2"/>
        </w:numPr>
        <w:tabs>
          <w:tab w:val="left" w:pos="709"/>
        </w:tabs>
        <w:spacing w:before="120" w:after="120"/>
        <w:ind w:left="709" w:hanging="709"/>
        <w:jc w:val="both"/>
        <w:rPr>
          <w:rFonts w:ascii="Arial" w:hAnsi="Arial" w:cs="Arial"/>
        </w:rPr>
      </w:pPr>
      <w:r w:rsidRPr="00441845">
        <w:rPr>
          <w:rFonts w:ascii="Arial" w:hAnsi="Arial" w:cs="Arial"/>
        </w:rPr>
        <w:t xml:space="preserve">The Agency will not enter into (whether directly or indirectly) any agreement or other </w:t>
      </w:r>
      <w:r w:rsidRPr="00A025A0">
        <w:rPr>
          <w:rFonts w:ascii="Arial" w:hAnsi="Arial" w:cs="Arial"/>
        </w:rPr>
        <w:t xml:space="preserve">arrangement with any other party (including any Sub-Contractor or member of the </w:t>
      </w:r>
      <w:r w:rsidRPr="0043767C">
        <w:rPr>
          <w:rFonts w:ascii="Arial" w:hAnsi="Arial" w:cs="Arial"/>
        </w:rPr>
        <w:t>Agency Group</w:t>
      </w:r>
      <w:r w:rsidRPr="00A025A0">
        <w:rPr>
          <w:rFonts w:ascii="Arial" w:hAnsi="Arial" w:cs="Arial"/>
        </w:rPr>
        <w:t>) which restricts or prevents the Agency from fully complying with the terms of this Framework Agreement and Call-Off Contracts</w:t>
      </w:r>
      <w:r w:rsidRPr="0043767C">
        <w:rPr>
          <w:rFonts w:ascii="Arial" w:hAnsi="Arial" w:cs="Arial"/>
        </w:rPr>
        <w:t xml:space="preserve">, including in relation to the provision of Records to </w:t>
      </w:r>
      <w:r w:rsidR="00BD53B1">
        <w:rPr>
          <w:rFonts w:ascii="Arial" w:hAnsi="Arial" w:cs="Arial"/>
        </w:rPr>
        <w:t>CCS</w:t>
      </w:r>
      <w:r w:rsidRPr="0043767C">
        <w:rPr>
          <w:rFonts w:ascii="Arial" w:hAnsi="Arial" w:cs="Arial"/>
        </w:rPr>
        <w:t xml:space="preserve"> and/or Clients and/or which prevents the Agency from disclosing</w:t>
      </w:r>
      <w:r w:rsidR="00A025A0" w:rsidRPr="0043767C">
        <w:rPr>
          <w:rFonts w:ascii="Arial" w:hAnsi="Arial" w:cs="Arial"/>
        </w:rPr>
        <w:t xml:space="preserve"> to CCS</w:t>
      </w:r>
      <w:r w:rsidRPr="0043767C">
        <w:rPr>
          <w:rFonts w:ascii="Arial" w:hAnsi="Arial" w:cs="Arial"/>
        </w:rPr>
        <w:t xml:space="preserve"> any financial or other benefit arising under or in connection with a Sub-Contractor</w:t>
      </w:r>
      <w:r w:rsidR="00A025A0" w:rsidRPr="00A025A0">
        <w:rPr>
          <w:rFonts w:ascii="Arial" w:hAnsi="Arial" w:cs="Arial"/>
        </w:rPr>
        <w:t xml:space="preserve"> (</w:t>
      </w:r>
      <w:r w:rsidR="00190F25" w:rsidRPr="009407F6">
        <w:rPr>
          <w:rFonts w:ascii="Arial" w:hAnsi="Arial" w:cs="Arial"/>
        </w:rPr>
        <w:t>as provided under Section 7)</w:t>
      </w:r>
      <w:r w:rsidR="00A025A0">
        <w:rPr>
          <w:rFonts w:ascii="Arial" w:hAnsi="Arial" w:cs="Arial"/>
        </w:rPr>
        <w:t>)</w:t>
      </w:r>
      <w:r w:rsidRPr="00441845">
        <w:rPr>
          <w:rFonts w:ascii="Arial" w:hAnsi="Arial" w:cs="Arial"/>
        </w:rPr>
        <w:t xml:space="preserve">.  </w:t>
      </w:r>
    </w:p>
    <w:p w14:paraId="4E1D1D63" w14:textId="77777777" w:rsidR="00441845" w:rsidRPr="00491070" w:rsidRDefault="00441845" w:rsidP="009F3674">
      <w:pPr>
        <w:numPr>
          <w:ilvl w:val="1"/>
          <w:numId w:val="2"/>
        </w:numPr>
        <w:tabs>
          <w:tab w:val="left" w:pos="709"/>
        </w:tabs>
        <w:spacing w:before="120" w:after="120"/>
        <w:ind w:left="709" w:hanging="709"/>
        <w:jc w:val="both"/>
        <w:rPr>
          <w:rFonts w:ascii="Arial" w:hAnsi="Arial" w:cs="Arial"/>
        </w:rPr>
      </w:pPr>
      <w:r w:rsidRPr="00441845">
        <w:rPr>
          <w:rFonts w:ascii="Arial" w:hAnsi="Arial" w:cs="Arial"/>
        </w:rPr>
        <w:t>The Agency shall use reasonable care and skill in the selection and appointment of actual or potential Sub-Contractors</w:t>
      </w:r>
      <w:r w:rsidRPr="00491070">
        <w:rPr>
          <w:rFonts w:ascii="Arial" w:hAnsi="Arial" w:cs="Arial"/>
        </w:rPr>
        <w:t xml:space="preserve">. </w:t>
      </w:r>
    </w:p>
    <w:p w14:paraId="4DFD2C37" w14:textId="77777777" w:rsidR="00441845" w:rsidRPr="00491070" w:rsidRDefault="00441845" w:rsidP="009F3674">
      <w:pPr>
        <w:numPr>
          <w:ilvl w:val="1"/>
          <w:numId w:val="2"/>
        </w:numPr>
        <w:tabs>
          <w:tab w:val="left" w:pos="709"/>
        </w:tabs>
        <w:spacing w:before="120" w:after="120"/>
        <w:ind w:left="709" w:hanging="709"/>
        <w:jc w:val="both"/>
        <w:rPr>
          <w:rFonts w:ascii="Arial" w:hAnsi="Arial" w:cs="Arial"/>
        </w:rPr>
      </w:pPr>
      <w:r w:rsidRPr="00491070">
        <w:rPr>
          <w:rFonts w:ascii="Arial" w:hAnsi="Arial" w:cs="Arial"/>
        </w:rPr>
        <w:lastRenderedPageBreak/>
        <w:t xml:space="preserve">The Agency will at all times act in the best interests of </w:t>
      </w:r>
      <w:r w:rsidR="00BD53B1">
        <w:rPr>
          <w:rFonts w:ascii="Arial" w:hAnsi="Arial" w:cs="Arial"/>
        </w:rPr>
        <w:t>CCS</w:t>
      </w:r>
      <w:r w:rsidRPr="00491070">
        <w:rPr>
          <w:rFonts w:ascii="Arial" w:hAnsi="Arial" w:cs="Arial"/>
        </w:rPr>
        <w:t xml:space="preserve"> and Clients when negotiating and agreeing contracts with Sub-Contractors.  </w:t>
      </w:r>
    </w:p>
    <w:p w14:paraId="04961E3D" w14:textId="77777777" w:rsidR="00CC3077" w:rsidRDefault="00DF6D2A" w:rsidP="009F3674">
      <w:pPr>
        <w:numPr>
          <w:ilvl w:val="1"/>
          <w:numId w:val="2"/>
        </w:numPr>
        <w:tabs>
          <w:tab w:val="left" w:pos="709"/>
        </w:tabs>
        <w:spacing w:before="120" w:after="120"/>
        <w:ind w:left="709" w:hanging="709"/>
        <w:jc w:val="both"/>
        <w:rPr>
          <w:rFonts w:ascii="Arial" w:hAnsi="Arial" w:cs="Arial"/>
        </w:rPr>
      </w:pPr>
      <w:bookmarkStart w:id="221" w:name="_Ref501404830"/>
      <w:r w:rsidRPr="00491070">
        <w:rPr>
          <w:rFonts w:ascii="Arial" w:hAnsi="Arial" w:cs="Arial"/>
        </w:rPr>
        <w:t>CCS may require the Agency to terminate a Sub-Contract</w:t>
      </w:r>
      <w:r w:rsidRPr="00DF6D2A">
        <w:rPr>
          <w:rFonts w:ascii="Arial" w:hAnsi="Arial" w:cs="Arial"/>
        </w:rPr>
        <w:t xml:space="preserve"> if it considers that:</w:t>
      </w:r>
      <w:bookmarkEnd w:id="221"/>
    </w:p>
    <w:p w14:paraId="0E12BEFD" w14:textId="77777777" w:rsidR="00CC3077" w:rsidRDefault="00DF6D2A" w:rsidP="009F3674">
      <w:pPr>
        <w:pStyle w:val="Untitledsubclause2"/>
        <w:numPr>
          <w:ilvl w:val="2"/>
          <w:numId w:val="2"/>
        </w:numPr>
        <w:spacing w:before="120" w:line="240" w:lineRule="auto"/>
        <w:ind w:left="1560" w:hanging="851"/>
        <w:rPr>
          <w:rFonts w:cs="Arial"/>
        </w:rPr>
      </w:pPr>
      <w:r w:rsidRPr="00CC3077">
        <w:rPr>
          <w:rFonts w:cs="Arial"/>
        </w:rPr>
        <w:t xml:space="preserve">the Sub-Contractor may prejudice the provision of the Services or may be acting contrary to the interests of CCS </w:t>
      </w:r>
    </w:p>
    <w:p w14:paraId="0035A590" w14:textId="77777777" w:rsidR="00CC3077" w:rsidRDefault="00DF6D2A" w:rsidP="009F3674">
      <w:pPr>
        <w:pStyle w:val="Untitledsubclause2"/>
        <w:numPr>
          <w:ilvl w:val="2"/>
          <w:numId w:val="2"/>
        </w:numPr>
        <w:spacing w:before="120" w:line="240" w:lineRule="auto"/>
        <w:ind w:left="1560" w:hanging="851"/>
        <w:rPr>
          <w:rFonts w:cs="Arial"/>
        </w:rPr>
      </w:pPr>
      <w:r w:rsidRPr="00DF6D2A">
        <w:rPr>
          <w:rFonts w:cs="Arial"/>
        </w:rPr>
        <w:t>the Sub-Contractor is considered to be unreliable and/or has not provided reasonable services to its other customers, and/or</w:t>
      </w:r>
    </w:p>
    <w:p w14:paraId="251D3AE3" w14:textId="77777777" w:rsidR="00CC2CFA" w:rsidRPr="00DF6D2A" w:rsidRDefault="00DF6D2A" w:rsidP="009F3674">
      <w:pPr>
        <w:pStyle w:val="Untitledsubclause2"/>
        <w:numPr>
          <w:ilvl w:val="2"/>
          <w:numId w:val="2"/>
        </w:numPr>
        <w:spacing w:before="120" w:line="240" w:lineRule="auto"/>
        <w:ind w:left="1560" w:hanging="851"/>
        <w:rPr>
          <w:rFonts w:cs="Arial"/>
        </w:rPr>
      </w:pPr>
      <w:r w:rsidRPr="00DF6D2A">
        <w:rPr>
          <w:rFonts w:cs="Arial"/>
        </w:rPr>
        <w:t>the Sub-Contractor employs unfit persons.</w:t>
      </w:r>
    </w:p>
    <w:p w14:paraId="6D68EB6F" w14:textId="78047CD0"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requires the Agency to terminate a Sub-Contract under Clause </w:t>
      </w:r>
      <w:r w:rsidR="00760582">
        <w:rPr>
          <w:rFonts w:ascii="Arial" w:hAnsi="Arial" w:cs="Arial"/>
        </w:rPr>
        <w:fldChar w:fldCharType="begin"/>
      </w:r>
      <w:r w:rsidR="00760582">
        <w:rPr>
          <w:rFonts w:ascii="Arial" w:hAnsi="Arial" w:cs="Arial"/>
        </w:rPr>
        <w:instrText xml:space="preserve"> REF _Ref501404830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12.13</w:t>
      </w:r>
      <w:r w:rsidR="00760582">
        <w:rPr>
          <w:rFonts w:ascii="Arial" w:hAnsi="Arial" w:cs="Arial"/>
        </w:rPr>
        <w:fldChar w:fldCharType="end"/>
      </w:r>
      <w:r w:rsidRPr="00DF6D2A">
        <w:rPr>
          <w:rFonts w:ascii="Arial" w:hAnsi="Arial" w:cs="Arial"/>
        </w:rPr>
        <w:t>, the Agency remains responsible for maintaining the provision of the Services.</w:t>
      </w:r>
    </w:p>
    <w:p w14:paraId="6D1CE8CC" w14:textId="77777777" w:rsidR="00355882" w:rsidRPr="00DF6D2A" w:rsidRDefault="00355882" w:rsidP="009F3674">
      <w:pPr>
        <w:spacing w:before="120" w:after="120"/>
        <w:jc w:val="both"/>
        <w:outlineLvl w:val="0"/>
        <w:rPr>
          <w:rFonts w:ascii="Arial" w:hAnsi="Arial" w:cs="Arial"/>
        </w:rPr>
      </w:pPr>
      <w:bookmarkStart w:id="222" w:name="h.meukdy" w:colFirst="0" w:colLast="0"/>
      <w:bookmarkEnd w:id="222"/>
      <w:r>
        <w:rPr>
          <w:rFonts w:ascii="Arial" w:hAnsi="Arial" w:cs="Arial"/>
          <w:b/>
        </w:rPr>
        <w:t>Agency Group</w:t>
      </w:r>
    </w:p>
    <w:p w14:paraId="091BD479" w14:textId="77777777" w:rsidR="00355882" w:rsidRPr="00DF6D2A" w:rsidRDefault="00355882" w:rsidP="009F3674">
      <w:pPr>
        <w:numPr>
          <w:ilvl w:val="1"/>
          <w:numId w:val="2"/>
        </w:numPr>
        <w:tabs>
          <w:tab w:val="left" w:pos="709"/>
        </w:tabs>
        <w:spacing w:before="120" w:after="120"/>
        <w:ind w:hanging="644"/>
        <w:jc w:val="both"/>
        <w:rPr>
          <w:rFonts w:ascii="Arial" w:hAnsi="Arial" w:cs="Arial"/>
        </w:rPr>
      </w:pPr>
      <w:r w:rsidRPr="00355882">
        <w:rPr>
          <w:rFonts w:ascii="Arial" w:hAnsi="Arial" w:cs="Arial"/>
        </w:rPr>
        <w:t xml:space="preserve">The Agency undertakes to procure compliance with </w:t>
      </w:r>
      <w:r w:rsidRPr="00CF3DAD">
        <w:rPr>
          <w:rFonts w:ascii="Arial" w:hAnsi="Arial" w:cs="Arial"/>
        </w:rPr>
        <w:t xml:space="preserve">the terms of this Framework Agreement and all Call-Off Contracts by all members of the </w:t>
      </w:r>
      <w:r w:rsidRPr="0043767C">
        <w:rPr>
          <w:rFonts w:ascii="Arial" w:hAnsi="Arial" w:cs="Arial"/>
        </w:rPr>
        <w:t>Agency Group</w:t>
      </w:r>
      <w:r w:rsidRPr="00355882">
        <w:rPr>
          <w:rFonts w:ascii="Arial" w:hAnsi="Arial" w:cs="Arial"/>
        </w:rPr>
        <w:t xml:space="preserve"> as if such members of the Agency Group were also parties to this </w:t>
      </w:r>
      <w:r>
        <w:rPr>
          <w:rFonts w:ascii="Arial" w:hAnsi="Arial" w:cs="Arial"/>
        </w:rPr>
        <w:t xml:space="preserve">Framework </w:t>
      </w:r>
      <w:r w:rsidRPr="00355882">
        <w:rPr>
          <w:rFonts w:ascii="Arial" w:hAnsi="Arial" w:cs="Arial"/>
        </w:rPr>
        <w:t xml:space="preserve">Agreement </w:t>
      </w:r>
      <w:r>
        <w:rPr>
          <w:rFonts w:ascii="Arial" w:hAnsi="Arial" w:cs="Arial"/>
        </w:rPr>
        <w:t xml:space="preserve">and each Call-Off Contract, </w:t>
      </w:r>
      <w:r w:rsidRPr="00355882">
        <w:rPr>
          <w:rFonts w:ascii="Arial" w:hAnsi="Arial" w:cs="Arial"/>
        </w:rPr>
        <w:t xml:space="preserve">and shall be liable for any acts or omissions of the Agency Group which result in a breach of this </w:t>
      </w:r>
      <w:r>
        <w:rPr>
          <w:rFonts w:ascii="Arial" w:hAnsi="Arial" w:cs="Arial"/>
        </w:rPr>
        <w:t xml:space="preserve">Framework </w:t>
      </w:r>
      <w:r w:rsidRPr="00355882">
        <w:rPr>
          <w:rFonts w:ascii="Arial" w:hAnsi="Arial" w:cs="Arial"/>
        </w:rPr>
        <w:t xml:space="preserve">Agreement </w:t>
      </w:r>
      <w:r>
        <w:rPr>
          <w:rFonts w:ascii="Arial" w:hAnsi="Arial" w:cs="Arial"/>
        </w:rPr>
        <w:t xml:space="preserve">and/or any Call-Off Contract </w:t>
      </w:r>
      <w:r w:rsidRPr="00355882">
        <w:rPr>
          <w:rFonts w:ascii="Arial" w:hAnsi="Arial" w:cs="Arial"/>
        </w:rPr>
        <w:t xml:space="preserve">as if such member of the Agency Group had been a party to this </w:t>
      </w:r>
      <w:r>
        <w:rPr>
          <w:rFonts w:ascii="Arial" w:hAnsi="Arial" w:cs="Arial"/>
        </w:rPr>
        <w:t xml:space="preserve">Framework </w:t>
      </w:r>
      <w:r w:rsidRPr="00355882">
        <w:rPr>
          <w:rFonts w:ascii="Arial" w:hAnsi="Arial" w:cs="Arial"/>
        </w:rPr>
        <w:t>Agreement</w:t>
      </w:r>
      <w:r>
        <w:rPr>
          <w:rFonts w:ascii="Arial" w:hAnsi="Arial" w:cs="Arial"/>
        </w:rPr>
        <w:t xml:space="preserve"> and the Call-Off Contracts</w:t>
      </w:r>
      <w:r w:rsidRPr="00DF6D2A">
        <w:rPr>
          <w:rFonts w:ascii="Arial" w:hAnsi="Arial" w:cs="Arial"/>
        </w:rPr>
        <w:t>.</w:t>
      </w:r>
    </w:p>
    <w:p w14:paraId="0BB2CAE6" w14:textId="77777777" w:rsidR="00CC2CFA" w:rsidRPr="00DF6D2A" w:rsidRDefault="00E42857" w:rsidP="009F3674">
      <w:pPr>
        <w:numPr>
          <w:ilvl w:val="0"/>
          <w:numId w:val="2"/>
        </w:numPr>
        <w:tabs>
          <w:tab w:val="left" w:pos="142"/>
        </w:tabs>
        <w:spacing w:before="120" w:after="120"/>
        <w:ind w:hanging="360"/>
        <w:jc w:val="both"/>
        <w:rPr>
          <w:rFonts w:ascii="Arial" w:hAnsi="Arial" w:cs="Arial"/>
        </w:rPr>
      </w:pPr>
      <w:r w:rsidRPr="00DF6D2A">
        <w:rPr>
          <w:rFonts w:ascii="Arial" w:hAnsi="Arial" w:cs="Arial"/>
          <w:b/>
          <w:smallCaps/>
        </w:rPr>
        <w:t xml:space="preserve"> </w:t>
      </w:r>
      <w:r w:rsidR="00E40F20">
        <w:rPr>
          <w:rFonts w:ascii="Arial" w:hAnsi="Arial" w:cs="Arial"/>
          <w:b/>
          <w:smallCaps/>
        </w:rPr>
        <w:t>NOT USED</w:t>
      </w:r>
    </w:p>
    <w:p w14:paraId="651EA215" w14:textId="77777777" w:rsidR="00CC2CFA" w:rsidRPr="00DF6D2A" w:rsidRDefault="00E42857" w:rsidP="009F3674">
      <w:pPr>
        <w:numPr>
          <w:ilvl w:val="0"/>
          <w:numId w:val="2"/>
        </w:numPr>
        <w:tabs>
          <w:tab w:val="left" w:pos="142"/>
        </w:tabs>
        <w:spacing w:before="120" w:after="120"/>
        <w:ind w:hanging="360"/>
        <w:jc w:val="both"/>
        <w:rPr>
          <w:rFonts w:ascii="Arial" w:hAnsi="Arial" w:cs="Arial"/>
        </w:rPr>
      </w:pPr>
      <w:bookmarkStart w:id="223" w:name="h.1ljsd9k" w:colFirst="0" w:colLast="0"/>
      <w:bookmarkStart w:id="224" w:name="id.36ei31r" w:colFirst="0" w:colLast="0"/>
      <w:bookmarkStart w:id="225" w:name="_Ref505935601"/>
      <w:bookmarkEnd w:id="223"/>
      <w:bookmarkEnd w:id="224"/>
      <w:r w:rsidRPr="00DF6D2A">
        <w:rPr>
          <w:rFonts w:ascii="Arial" w:hAnsi="Arial" w:cs="Arial"/>
          <w:b/>
          <w:smallCaps/>
        </w:rPr>
        <w:t>RIGHTS OF THIRD PARTIES</w:t>
      </w:r>
      <w:bookmarkEnd w:id="225"/>
      <w:r w:rsidRPr="00DF6D2A">
        <w:rPr>
          <w:rFonts w:ascii="Arial" w:hAnsi="Arial" w:cs="Arial"/>
          <w:b/>
          <w:smallCaps/>
        </w:rPr>
        <w:t xml:space="preserve"> </w:t>
      </w:r>
    </w:p>
    <w:p w14:paraId="633CF93C" w14:textId="7F8B047B"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26" w:name="id.45jfvxd" w:colFirst="0" w:colLast="0"/>
      <w:bookmarkStart w:id="227" w:name="_Ref501404867"/>
      <w:bookmarkEnd w:id="226"/>
      <w:r w:rsidRPr="00DF6D2A">
        <w:rPr>
          <w:rFonts w:ascii="Arial" w:hAnsi="Arial" w:cs="Arial"/>
        </w:rPr>
        <w:t xml:space="preserve">The provisions of Section 3 (How Services will be bought (Call-Off Process)), Clause </w:t>
      </w:r>
      <w:r w:rsidR="00760582">
        <w:rPr>
          <w:rFonts w:ascii="Arial" w:hAnsi="Arial" w:cs="Arial"/>
        </w:rPr>
        <w:fldChar w:fldCharType="begin"/>
      </w:r>
      <w:r w:rsidR="00760582">
        <w:rPr>
          <w:rFonts w:ascii="Arial" w:hAnsi="Arial" w:cs="Arial"/>
        </w:rPr>
        <w:instrText xml:space="preserve"> REF _Ref501403009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5.1</w:t>
      </w:r>
      <w:r w:rsidR="00760582">
        <w:rPr>
          <w:rFonts w:ascii="Arial" w:hAnsi="Arial" w:cs="Arial"/>
        </w:rPr>
        <w:fldChar w:fldCharType="end"/>
      </w:r>
      <w:r w:rsidR="007447F9">
        <w:rPr>
          <w:rFonts w:ascii="Arial" w:hAnsi="Arial" w:cs="Arial"/>
        </w:rPr>
        <w:t xml:space="preserve"> </w:t>
      </w:r>
      <w:r w:rsidRPr="00DF6D2A">
        <w:rPr>
          <w:rFonts w:ascii="Arial" w:hAnsi="Arial" w:cs="Arial"/>
        </w:rPr>
        <w:t xml:space="preserve">(Warranties and Representations), Clause </w:t>
      </w:r>
      <w:r w:rsidR="006D6571">
        <w:rPr>
          <w:rFonts w:ascii="Arial" w:hAnsi="Arial" w:cs="Arial"/>
        </w:rPr>
        <w:fldChar w:fldCharType="begin"/>
      </w:r>
      <w:r w:rsidR="006D6571">
        <w:rPr>
          <w:rFonts w:ascii="Arial" w:hAnsi="Arial" w:cs="Arial"/>
        </w:rPr>
        <w:instrText xml:space="preserve"> REF _Ref501402302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7.21</w:t>
      </w:r>
      <w:r w:rsidR="006D6571">
        <w:rPr>
          <w:rFonts w:ascii="Arial" w:hAnsi="Arial" w:cs="Arial"/>
        </w:rPr>
        <w:fldChar w:fldCharType="end"/>
      </w:r>
      <w:r w:rsidR="00F861C2" w:rsidRPr="00DF6D2A">
        <w:rPr>
          <w:rFonts w:ascii="Arial" w:hAnsi="Arial" w:cs="Arial"/>
        </w:rPr>
        <w:t xml:space="preserve"> </w:t>
      </w:r>
      <w:r w:rsidRPr="00DF6D2A">
        <w:rPr>
          <w:rFonts w:ascii="Arial" w:hAnsi="Arial" w:cs="Arial"/>
        </w:rPr>
        <w:t xml:space="preserve">to </w:t>
      </w:r>
      <w:r w:rsidR="006D6571">
        <w:rPr>
          <w:rFonts w:ascii="Arial" w:hAnsi="Arial" w:cs="Arial"/>
        </w:rPr>
        <w:fldChar w:fldCharType="begin"/>
      </w:r>
      <w:r w:rsidR="006D6571">
        <w:rPr>
          <w:rFonts w:ascii="Arial" w:hAnsi="Arial" w:cs="Arial"/>
        </w:rPr>
        <w:instrText xml:space="preserve"> REF _Ref501404239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7.33</w:t>
      </w:r>
      <w:r w:rsidR="006D6571">
        <w:rPr>
          <w:rFonts w:ascii="Arial" w:hAnsi="Arial" w:cs="Arial"/>
        </w:rPr>
        <w:fldChar w:fldCharType="end"/>
      </w:r>
      <w:r w:rsidR="00F861C2" w:rsidRPr="00DF6D2A">
        <w:rPr>
          <w:rFonts w:ascii="Arial" w:hAnsi="Arial" w:cs="Arial"/>
        </w:rPr>
        <w:t xml:space="preserve"> </w:t>
      </w:r>
      <w:r w:rsidRPr="00DF6D2A">
        <w:rPr>
          <w:rFonts w:ascii="Arial" w:hAnsi="Arial" w:cs="Arial"/>
        </w:rPr>
        <w:t xml:space="preserve">(Confidentiality), Clause </w:t>
      </w:r>
      <w:r w:rsidR="00141E29">
        <w:rPr>
          <w:rFonts w:ascii="Arial" w:hAnsi="Arial" w:cs="Arial"/>
        </w:rPr>
        <w:t>9.25</w:t>
      </w:r>
      <w:r w:rsidR="00C467FE" w:rsidRPr="00DF6D2A">
        <w:rPr>
          <w:rFonts w:ascii="Arial" w:hAnsi="Arial" w:cs="Arial"/>
        </w:rPr>
        <w:t xml:space="preserve"> </w:t>
      </w:r>
      <w:r w:rsidRPr="00DF6D2A">
        <w:rPr>
          <w:rFonts w:ascii="Arial" w:hAnsi="Arial" w:cs="Arial"/>
        </w:rPr>
        <w:t xml:space="preserve">(What happens after Termination), Clause </w:t>
      </w:r>
      <w:r w:rsidR="006D6571">
        <w:rPr>
          <w:rFonts w:ascii="Arial" w:hAnsi="Arial" w:cs="Arial"/>
        </w:rPr>
        <w:fldChar w:fldCharType="begin"/>
      </w:r>
      <w:r w:rsidR="006D6571">
        <w:rPr>
          <w:rFonts w:ascii="Arial" w:hAnsi="Arial" w:cs="Arial"/>
        </w:rPr>
        <w:instrText xml:space="preserve"> REF _Ref501404582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10.8</w:t>
      </w:r>
      <w:r w:rsidR="006D6571">
        <w:rPr>
          <w:rFonts w:ascii="Arial" w:hAnsi="Arial" w:cs="Arial"/>
        </w:rPr>
        <w:fldChar w:fldCharType="end"/>
      </w:r>
      <w:r w:rsidRPr="00DF6D2A">
        <w:rPr>
          <w:rFonts w:ascii="Arial" w:hAnsi="Arial" w:cs="Arial"/>
        </w:rPr>
        <w:t xml:space="preserve"> </w:t>
      </w:r>
      <w:r w:rsidR="00EE12F9">
        <w:rPr>
          <w:rFonts w:ascii="Arial" w:hAnsi="Arial" w:cs="Arial"/>
        </w:rPr>
        <w:t xml:space="preserve">to </w:t>
      </w:r>
      <w:r w:rsidR="006D6571">
        <w:rPr>
          <w:rFonts w:ascii="Arial" w:hAnsi="Arial" w:cs="Arial"/>
        </w:rPr>
        <w:fldChar w:fldCharType="begin"/>
      </w:r>
      <w:r w:rsidR="006D6571">
        <w:rPr>
          <w:rFonts w:ascii="Arial" w:hAnsi="Arial" w:cs="Arial"/>
        </w:rPr>
        <w:instrText xml:space="preserve"> REF _Ref501404596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10.15</w:t>
      </w:r>
      <w:r w:rsidR="006D6571">
        <w:rPr>
          <w:rFonts w:ascii="Arial" w:hAnsi="Arial" w:cs="Arial"/>
        </w:rPr>
        <w:fldChar w:fldCharType="end"/>
      </w:r>
      <w:r w:rsidRPr="00DF6D2A">
        <w:rPr>
          <w:rFonts w:ascii="Arial" w:hAnsi="Arial" w:cs="Arial"/>
        </w:rPr>
        <w:t xml:space="preserve"> (Insurance) and Clause </w:t>
      </w:r>
      <w:r w:rsidR="006D6571">
        <w:rPr>
          <w:rFonts w:ascii="Arial" w:hAnsi="Arial" w:cs="Arial"/>
        </w:rPr>
        <w:fldChar w:fldCharType="begin"/>
      </w:r>
      <w:r w:rsidR="006D6571">
        <w:rPr>
          <w:rFonts w:ascii="Arial" w:hAnsi="Arial" w:cs="Arial"/>
        </w:rPr>
        <w:instrText xml:space="preserve"> REF _Ref501437114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9.23</w:t>
      </w:r>
      <w:r w:rsidR="006D6571">
        <w:rPr>
          <w:rFonts w:ascii="Arial" w:hAnsi="Arial" w:cs="Arial"/>
        </w:rPr>
        <w:fldChar w:fldCharType="end"/>
      </w:r>
      <w:r w:rsidR="00C467FE" w:rsidRPr="00DF6D2A">
        <w:rPr>
          <w:rFonts w:ascii="Arial" w:hAnsi="Arial" w:cs="Arial"/>
        </w:rPr>
        <w:t xml:space="preserve"> </w:t>
      </w:r>
      <w:r w:rsidRPr="00DF6D2A">
        <w:rPr>
          <w:rFonts w:ascii="Arial" w:hAnsi="Arial" w:cs="Arial"/>
        </w:rPr>
        <w:t xml:space="preserve">to </w:t>
      </w:r>
      <w:r w:rsidR="006D6571">
        <w:rPr>
          <w:rFonts w:ascii="Arial" w:hAnsi="Arial" w:cs="Arial"/>
        </w:rPr>
        <w:fldChar w:fldCharType="begin"/>
      </w:r>
      <w:r w:rsidR="006D6571">
        <w:rPr>
          <w:rFonts w:ascii="Arial" w:hAnsi="Arial" w:cs="Arial"/>
        </w:rPr>
        <w:instrText xml:space="preserve"> REF _Ref501437124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9.24</w:t>
      </w:r>
      <w:r w:rsidR="006D6571">
        <w:rPr>
          <w:rFonts w:ascii="Arial" w:hAnsi="Arial" w:cs="Arial"/>
        </w:rPr>
        <w:fldChar w:fldCharType="end"/>
      </w:r>
      <w:r w:rsidR="00C467FE" w:rsidRPr="00DF6D2A">
        <w:rPr>
          <w:rFonts w:ascii="Arial" w:hAnsi="Arial" w:cs="Arial"/>
        </w:rPr>
        <w:t xml:space="preserve"> </w:t>
      </w:r>
      <w:r w:rsidRPr="00DF6D2A">
        <w:rPr>
          <w:rFonts w:ascii="Arial" w:hAnsi="Arial" w:cs="Arial"/>
        </w:rPr>
        <w:t>(Severability) confer benefits on persons named in such provisions other than the Parties (each such person a “</w:t>
      </w:r>
      <w:r w:rsidRPr="0043767C">
        <w:rPr>
          <w:rFonts w:ascii="Arial" w:hAnsi="Arial" w:cs="Arial"/>
          <w:b/>
        </w:rPr>
        <w:t>Third Party Beneficiary</w:t>
      </w:r>
      <w:r w:rsidRPr="00DF6D2A">
        <w:rPr>
          <w:rFonts w:ascii="Arial" w:hAnsi="Arial" w:cs="Arial"/>
        </w:rPr>
        <w:t xml:space="preserve">”) and are intended to be enforceable by Third Party Beneficiaries by virtue of the </w:t>
      </w:r>
      <w:r w:rsidR="0028570E">
        <w:rPr>
          <w:rFonts w:ascii="Arial" w:hAnsi="Arial" w:cs="Arial"/>
        </w:rPr>
        <w:fldChar w:fldCharType="begin">
          <w:fldData xml:space="preserve">dgAxAHwAMQAwADAAMgAxAHwAQwBvAG4AdAByAGEAYwB0AHMAIAAoAFIAaQBnAGgAdABzACAAbwBm
ACAAVABoAGkAcgBkACAAUABhAHIAdABpAGUAcwApACAAQQBjAHQAIAAxADkAOQA5AHwAQgBFAFMA
VABCAEwAVABJAFQATABFADYANQAyADMAMAA3AHwAfAA=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Contracts (Rights of Third Parties) Act 1999.</w:t>
      </w:r>
      <w:bookmarkEnd w:id="227"/>
    </w:p>
    <w:p w14:paraId="35326B6F" w14:textId="61A92B7B"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Subject to Clause </w:t>
      </w:r>
      <w:r w:rsidR="00760582">
        <w:rPr>
          <w:rFonts w:ascii="Arial" w:hAnsi="Arial" w:cs="Arial"/>
        </w:rPr>
        <w:fldChar w:fldCharType="begin"/>
      </w:r>
      <w:r w:rsidR="00760582">
        <w:rPr>
          <w:rFonts w:ascii="Arial" w:hAnsi="Arial" w:cs="Arial"/>
        </w:rPr>
        <w:instrText xml:space="preserve"> REF _Ref501404867 \r \h </w:instrText>
      </w:r>
      <w:r w:rsidR="0028729A">
        <w:rPr>
          <w:rFonts w:ascii="Arial" w:hAnsi="Arial" w:cs="Arial"/>
        </w:rPr>
        <w:instrText xml:space="preserve"> \* MERGEFORMAT </w:instrText>
      </w:r>
      <w:r w:rsidR="00760582">
        <w:rPr>
          <w:rFonts w:ascii="Arial" w:hAnsi="Arial" w:cs="Arial"/>
        </w:rPr>
      </w:r>
      <w:r w:rsidR="00760582">
        <w:rPr>
          <w:rFonts w:ascii="Arial" w:hAnsi="Arial" w:cs="Arial"/>
        </w:rPr>
        <w:fldChar w:fldCharType="separate"/>
      </w:r>
      <w:r w:rsidR="00811A44">
        <w:rPr>
          <w:rFonts w:ascii="Arial" w:hAnsi="Arial" w:cs="Arial"/>
        </w:rPr>
        <w:t>14.1</w:t>
      </w:r>
      <w:r w:rsidR="00760582">
        <w:rPr>
          <w:rFonts w:ascii="Arial" w:hAnsi="Arial" w:cs="Arial"/>
        </w:rPr>
        <w:fldChar w:fldCharType="end"/>
      </w:r>
      <w:r w:rsidRPr="00DF6D2A">
        <w:rPr>
          <w:rFonts w:ascii="Arial" w:hAnsi="Arial" w:cs="Arial"/>
        </w:rPr>
        <w:t>, a person who is not Party to this Framework Agreement (a “</w:t>
      </w:r>
      <w:r w:rsidRPr="00A4364C">
        <w:rPr>
          <w:rFonts w:ascii="Arial" w:hAnsi="Arial" w:cs="Arial"/>
          <w:b/>
        </w:rPr>
        <w:t>Third Party</w:t>
      </w:r>
      <w:r w:rsidRPr="00DF6D2A">
        <w:rPr>
          <w:rFonts w:ascii="Arial" w:hAnsi="Arial" w:cs="Arial"/>
        </w:rPr>
        <w:t xml:space="preserve">”) has no right to enforce any term of this Framework Agreement under the </w:t>
      </w:r>
      <w:r w:rsidR="0028570E">
        <w:rPr>
          <w:rFonts w:ascii="Arial" w:hAnsi="Arial" w:cs="Arial"/>
        </w:rPr>
        <w:fldChar w:fldCharType="begin">
          <w:fldData xml:space="preserve">dgAxAHwAMQAwADAAMgAyAHwAQwBvAG4AdAByAGEAYwB0AHMAIAAoAFIAaQBnAGgAdABzACAAbwBm
ACAAVABoAGkAcgBkACAAUABhAHIAdABpAGUAcwApACAAQQBjAHQAIAAxADkAOQA5AHwAQgBFAFMA
VABCAEwAVABJAFQATABFADYANQAyADMAMAA3AHwAfAA=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DF6D2A">
        <w:rPr>
          <w:rFonts w:ascii="Arial" w:hAnsi="Arial" w:cs="Arial"/>
        </w:rPr>
        <w:t>Contracts (Rights of Third Parties) Act 1999. This does not affect any right or remedy of any person which exists or is available otherwise than pursuant to that Act.</w:t>
      </w:r>
    </w:p>
    <w:p w14:paraId="6A5045BB" w14:textId="77777777" w:rsidR="005A411B"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Each Client may, with Approval, enforce as a Third Party Beneficiary:</w:t>
      </w:r>
    </w:p>
    <w:p w14:paraId="249010EB" w14:textId="448011AB" w:rsidR="005A411B" w:rsidRDefault="00DF6D2A" w:rsidP="009F3674">
      <w:pPr>
        <w:pStyle w:val="Untitledsubclause2"/>
        <w:numPr>
          <w:ilvl w:val="2"/>
          <w:numId w:val="2"/>
        </w:numPr>
        <w:spacing w:before="120" w:line="240" w:lineRule="auto"/>
        <w:ind w:left="1560" w:hanging="851"/>
        <w:rPr>
          <w:rFonts w:cs="Arial"/>
        </w:rPr>
      </w:pPr>
      <w:r w:rsidRPr="005A411B">
        <w:rPr>
          <w:rFonts w:cs="Arial"/>
        </w:rPr>
        <w:t xml:space="preserve">any of the provisions specified in Clause </w:t>
      </w:r>
      <w:r w:rsidR="00760582">
        <w:rPr>
          <w:rFonts w:cs="Arial"/>
        </w:rPr>
        <w:fldChar w:fldCharType="begin"/>
      </w:r>
      <w:r w:rsidR="00760582">
        <w:rPr>
          <w:rFonts w:cs="Arial"/>
        </w:rPr>
        <w:instrText xml:space="preserve"> REF _Ref501404867 \r \h </w:instrText>
      </w:r>
      <w:r w:rsidR="00325745">
        <w:rPr>
          <w:rFonts w:cs="Arial"/>
        </w:rPr>
        <w:instrText xml:space="preserve"> \* MERGEFORMAT </w:instrText>
      </w:r>
      <w:r w:rsidR="00760582">
        <w:rPr>
          <w:rFonts w:cs="Arial"/>
        </w:rPr>
      </w:r>
      <w:r w:rsidR="00760582">
        <w:rPr>
          <w:rFonts w:cs="Arial"/>
        </w:rPr>
        <w:fldChar w:fldCharType="separate"/>
      </w:r>
      <w:r w:rsidR="00811A44">
        <w:rPr>
          <w:rFonts w:cs="Arial"/>
        </w:rPr>
        <w:t>14.1</w:t>
      </w:r>
      <w:r w:rsidR="00760582">
        <w:rPr>
          <w:rFonts w:cs="Arial"/>
        </w:rPr>
        <w:fldChar w:fldCharType="end"/>
      </w:r>
      <w:r w:rsidRPr="005A411B">
        <w:rPr>
          <w:rFonts w:cs="Arial"/>
        </w:rPr>
        <w:t xml:space="preserve"> insofar as they are for the benefit of the Client, and</w:t>
      </w:r>
    </w:p>
    <w:p w14:paraId="45E5D61F" w14:textId="77777777" w:rsidR="00CC2CFA" w:rsidRPr="00DF6D2A" w:rsidRDefault="00DF6D2A" w:rsidP="009F3674">
      <w:pPr>
        <w:pStyle w:val="Untitledsubclause2"/>
        <w:numPr>
          <w:ilvl w:val="2"/>
          <w:numId w:val="2"/>
        </w:numPr>
        <w:spacing w:before="120" w:line="240" w:lineRule="auto"/>
        <w:ind w:left="1560" w:hanging="851"/>
        <w:rPr>
          <w:rFonts w:cs="Arial"/>
        </w:rPr>
      </w:pPr>
      <w:r w:rsidRPr="00DF6D2A">
        <w:rPr>
          <w:rFonts w:cs="Arial"/>
        </w:rPr>
        <w:t>any other term of this Framework Agreement which is for the benefit of the Client.</w:t>
      </w:r>
    </w:p>
    <w:p w14:paraId="1D54396F" w14:textId="77777777" w:rsidR="00522823"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CCS may act as agent and trustee for each Client and: </w:t>
      </w:r>
    </w:p>
    <w:p w14:paraId="432C0674" w14:textId="305632E5" w:rsidR="00522823" w:rsidRDefault="00DF6D2A" w:rsidP="009F3674">
      <w:pPr>
        <w:pStyle w:val="Untitledsubclause2"/>
        <w:numPr>
          <w:ilvl w:val="2"/>
          <w:numId w:val="2"/>
        </w:numPr>
        <w:spacing w:before="120" w:line="240" w:lineRule="auto"/>
        <w:ind w:left="1560" w:hanging="851"/>
        <w:rPr>
          <w:rFonts w:cs="Arial"/>
        </w:rPr>
      </w:pPr>
      <w:r w:rsidRPr="00522823">
        <w:rPr>
          <w:rFonts w:cs="Arial"/>
        </w:rPr>
        <w:lastRenderedPageBreak/>
        <w:t xml:space="preserve">enforce on behalf of that Client any Clause or term that is referred to in Clause </w:t>
      </w:r>
      <w:r w:rsidR="00760582">
        <w:rPr>
          <w:rFonts w:cs="Arial"/>
        </w:rPr>
        <w:fldChar w:fldCharType="begin"/>
      </w:r>
      <w:r w:rsidR="00760582">
        <w:rPr>
          <w:rFonts w:cs="Arial"/>
        </w:rPr>
        <w:instrText xml:space="preserve"> REF _Ref501404867 \r \h </w:instrText>
      </w:r>
      <w:r w:rsidR="00325745">
        <w:rPr>
          <w:rFonts w:cs="Arial"/>
        </w:rPr>
        <w:instrText xml:space="preserve"> \* MERGEFORMAT </w:instrText>
      </w:r>
      <w:r w:rsidR="00760582">
        <w:rPr>
          <w:rFonts w:cs="Arial"/>
        </w:rPr>
      </w:r>
      <w:r w:rsidR="00760582">
        <w:rPr>
          <w:rFonts w:cs="Arial"/>
        </w:rPr>
        <w:fldChar w:fldCharType="separate"/>
      </w:r>
      <w:r w:rsidR="00811A44">
        <w:rPr>
          <w:rFonts w:cs="Arial"/>
        </w:rPr>
        <w:t>14.1</w:t>
      </w:r>
      <w:r w:rsidR="00760582">
        <w:rPr>
          <w:rFonts w:cs="Arial"/>
        </w:rPr>
        <w:fldChar w:fldCharType="end"/>
      </w:r>
    </w:p>
    <w:p w14:paraId="0B0073A6" w14:textId="77777777" w:rsidR="00CC2CFA" w:rsidRPr="00DF6D2A" w:rsidRDefault="00DF6D2A" w:rsidP="009F3674">
      <w:pPr>
        <w:pStyle w:val="Untitledsubclause2"/>
        <w:numPr>
          <w:ilvl w:val="2"/>
          <w:numId w:val="2"/>
        </w:numPr>
        <w:spacing w:before="120" w:line="240" w:lineRule="auto"/>
        <w:ind w:left="1560" w:hanging="851"/>
        <w:rPr>
          <w:rFonts w:cs="Arial"/>
        </w:rPr>
      </w:pPr>
      <w:r w:rsidRPr="00DF6D2A">
        <w:rPr>
          <w:rFonts w:cs="Arial"/>
        </w:rPr>
        <w:t>and/or recover any loss, damage or liability suffered by that Client in connection with a breach of any such Clause or term.</w:t>
      </w:r>
    </w:p>
    <w:p w14:paraId="2B61632D"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No consent of any Third Party is necessary for any rescission, variation (including any release or compromise in whole or in part of liability) or termination of this Framework Agreement or any one or more Clauses of it. </w:t>
      </w:r>
    </w:p>
    <w:p w14:paraId="52266DD8" w14:textId="77777777" w:rsidR="00CC2CFA" w:rsidRPr="00522823" w:rsidRDefault="00E42857" w:rsidP="009F3674">
      <w:pPr>
        <w:numPr>
          <w:ilvl w:val="0"/>
          <w:numId w:val="2"/>
        </w:numPr>
        <w:tabs>
          <w:tab w:val="left" w:pos="142"/>
        </w:tabs>
        <w:spacing w:before="120" w:after="120"/>
        <w:ind w:hanging="360"/>
        <w:jc w:val="both"/>
        <w:rPr>
          <w:rFonts w:ascii="Arial" w:hAnsi="Arial" w:cs="Arial"/>
        </w:rPr>
      </w:pPr>
      <w:bookmarkStart w:id="228" w:name="h.2koq656" w:colFirst="0" w:colLast="0"/>
      <w:bookmarkEnd w:id="228"/>
      <w:r w:rsidRPr="00522823">
        <w:rPr>
          <w:rFonts w:ascii="Arial" w:hAnsi="Arial" w:cs="Arial"/>
          <w:b/>
          <w:smallCaps/>
        </w:rPr>
        <w:t xml:space="preserve"> OTHER PROVISIONS </w:t>
      </w:r>
    </w:p>
    <w:p w14:paraId="2750CFA9"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Waiver and cumulative remedies </w:t>
      </w:r>
    </w:p>
    <w:p w14:paraId="623B5837"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29" w:name="id.zu0gcz" w:colFirst="0" w:colLast="0"/>
      <w:bookmarkStart w:id="230" w:name="_Ref505935623"/>
      <w:bookmarkEnd w:id="229"/>
      <w:r w:rsidRPr="00DF6D2A">
        <w:rPr>
          <w:rFonts w:ascii="Arial" w:hAnsi="Arial" w:cs="Arial"/>
        </w:rPr>
        <w:t>The rights and remedies under this Framework Agreement may be waived only by notice in accordance with Clause 15.8 (Notices). Such notice must expressly state that a waiver is intended. A failure or a delay by a Party in exercising a right or remedy provided under this Framework Agreement or by Law does not constitute a waiver of that right or remedy, nor does it prevent or restrict the further exercise of that right or remedy.</w:t>
      </w:r>
      <w:bookmarkEnd w:id="230"/>
      <w:r w:rsidRPr="00DF6D2A">
        <w:rPr>
          <w:rFonts w:ascii="Arial" w:hAnsi="Arial" w:cs="Arial"/>
        </w:rPr>
        <w:t xml:space="preserve"> </w:t>
      </w:r>
    </w:p>
    <w:p w14:paraId="19B41D4F"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31" w:name="id.3jtnz0s" w:colFirst="0" w:colLast="0"/>
      <w:bookmarkStart w:id="232" w:name="_Ref505935639"/>
      <w:bookmarkEnd w:id="231"/>
      <w:r w:rsidRPr="00DF6D2A">
        <w:rPr>
          <w:rFonts w:ascii="Arial" w:hAnsi="Arial" w:cs="Arial"/>
        </w:rPr>
        <w:t>The rights and remedies provided by this Framework Agreement are cumulative and, unless otherwise provided in this Framework Agreement, are not exclusive of any right or remedies provided at Law or in equity or otherwise under this Framework Agreement.</w:t>
      </w:r>
      <w:bookmarkEnd w:id="232"/>
    </w:p>
    <w:p w14:paraId="2DD525AF"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Relationship to the parties </w:t>
      </w:r>
    </w:p>
    <w:p w14:paraId="65137713"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Nothing in this Framework Agreement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otherwise to bind the other Party.</w:t>
      </w:r>
    </w:p>
    <w:p w14:paraId="36CBFF33"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Further assurances </w:t>
      </w:r>
    </w:p>
    <w:p w14:paraId="4B0A2590"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Each Party agrees that, at the other’s request and (</w:t>
      </w:r>
      <w:r w:rsidR="00522823">
        <w:rPr>
          <w:rFonts w:ascii="Arial" w:hAnsi="Arial" w:cs="Arial"/>
        </w:rPr>
        <w:t xml:space="preserve">where necessary) cost, it will </w:t>
      </w:r>
      <w:r w:rsidRPr="00DF6D2A">
        <w:rPr>
          <w:rFonts w:ascii="Arial" w:hAnsi="Arial" w:cs="Arial"/>
        </w:rPr>
        <w:t>complete all relevant tasks and documentation needed to maintain this Framework Agreement.</w:t>
      </w:r>
    </w:p>
    <w:p w14:paraId="5F4FDD94"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Entire agreement </w:t>
      </w:r>
    </w:p>
    <w:p w14:paraId="15F44F8F"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This Framework Agreement is the entire agreement between the Parties. In entering this Framework Agreement, each Party relies entirely on the undertakings made within it. </w:t>
      </w:r>
    </w:p>
    <w:p w14:paraId="589CDDCA"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Framework agreement management </w:t>
      </w:r>
    </w:p>
    <w:p w14:paraId="14F57B1B"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Parties agree that this Framework Agreement shall be managed in accordance with Schedule 8 (Framework Management).</w:t>
      </w:r>
    </w:p>
    <w:p w14:paraId="288083CA"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Law and jurisdiction </w:t>
      </w:r>
    </w:p>
    <w:p w14:paraId="654CB313" w14:textId="0B8B8CF9"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33" w:name="id.1yyy98l" w:colFirst="0" w:colLast="0"/>
      <w:bookmarkStart w:id="234" w:name="_Ref505935654"/>
      <w:bookmarkEnd w:id="233"/>
      <w:r w:rsidRPr="00DF6D2A">
        <w:rPr>
          <w:rFonts w:ascii="Arial" w:hAnsi="Arial" w:cs="Arial"/>
        </w:rPr>
        <w:t>This Framework Agreement, any Call</w:t>
      </w:r>
      <w:r w:rsidR="009F3674">
        <w:rPr>
          <w:rFonts w:ascii="Arial" w:hAnsi="Arial" w:cs="Arial"/>
        </w:rPr>
        <w:t>-</w:t>
      </w:r>
      <w:r w:rsidRPr="00DF6D2A">
        <w:rPr>
          <w:rFonts w:ascii="Arial" w:hAnsi="Arial" w:cs="Arial"/>
        </w:rPr>
        <w:t xml:space="preserve">Off Contract and any non-contractual obligations associated with these will be governed by the Laws of England and </w:t>
      </w:r>
      <w:r w:rsidRPr="00DF6D2A">
        <w:rPr>
          <w:rFonts w:ascii="Arial" w:hAnsi="Arial" w:cs="Arial"/>
        </w:rPr>
        <w:lastRenderedPageBreak/>
        <w:t>Wales and the Parties will adhere to the jurisdiction of the courts of England and Wales.</w:t>
      </w:r>
      <w:bookmarkEnd w:id="234"/>
    </w:p>
    <w:p w14:paraId="4A7EBFCF"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Notices </w:t>
      </w:r>
    </w:p>
    <w:p w14:paraId="7B915537"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35" w:name="id.4iylrwe" w:colFirst="0" w:colLast="0"/>
      <w:bookmarkEnd w:id="235"/>
      <w:r w:rsidRPr="00DF6D2A">
        <w:rPr>
          <w:rFonts w:ascii="Arial" w:hAnsi="Arial" w:cs="Arial"/>
        </w:rPr>
        <w:t>Notices may be served under this Framework Agreement in person, by post or by email. The table below sets out deemed time of delivery and proof of service for each.</w:t>
      </w:r>
    </w:p>
    <w:tbl>
      <w:tblPr>
        <w:tblStyle w:val="14"/>
        <w:tblW w:w="8669"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2938"/>
        <w:gridCol w:w="2885"/>
      </w:tblGrid>
      <w:tr w:rsidR="00A4466C" w14:paraId="2721711C" w14:textId="77777777">
        <w:tc>
          <w:tcPr>
            <w:tcW w:w="2846" w:type="dxa"/>
          </w:tcPr>
          <w:p w14:paraId="117F2A33" w14:textId="77777777" w:rsidR="00CC2CFA" w:rsidRPr="00DF6D2A" w:rsidRDefault="00DF6D2A" w:rsidP="009F3674">
            <w:pPr>
              <w:spacing w:before="120" w:after="120"/>
              <w:jc w:val="both"/>
              <w:rPr>
                <w:rFonts w:ascii="Arial" w:hAnsi="Arial" w:cs="Arial"/>
              </w:rPr>
            </w:pPr>
            <w:r w:rsidRPr="00DF6D2A">
              <w:rPr>
                <w:rFonts w:ascii="Arial" w:hAnsi="Arial" w:cs="Arial"/>
                <w:b/>
              </w:rPr>
              <w:t>Notice delivered</w:t>
            </w:r>
          </w:p>
        </w:tc>
        <w:tc>
          <w:tcPr>
            <w:tcW w:w="2938" w:type="dxa"/>
          </w:tcPr>
          <w:p w14:paraId="5682ACE2" w14:textId="77777777" w:rsidR="00CC2CFA" w:rsidRPr="00DF6D2A" w:rsidRDefault="00DF6D2A" w:rsidP="009F3674">
            <w:pPr>
              <w:spacing w:before="120" w:after="120"/>
              <w:jc w:val="both"/>
              <w:rPr>
                <w:rFonts w:ascii="Arial" w:hAnsi="Arial" w:cs="Arial"/>
              </w:rPr>
            </w:pPr>
            <w:r w:rsidRPr="00DF6D2A">
              <w:rPr>
                <w:rFonts w:ascii="Arial" w:hAnsi="Arial" w:cs="Arial"/>
                <w:b/>
              </w:rPr>
              <w:t xml:space="preserve">Deemed time of delivery </w:t>
            </w:r>
          </w:p>
        </w:tc>
        <w:tc>
          <w:tcPr>
            <w:tcW w:w="2885" w:type="dxa"/>
          </w:tcPr>
          <w:p w14:paraId="6E2F4971" w14:textId="77777777" w:rsidR="00CC2CFA" w:rsidRPr="00DF6D2A" w:rsidRDefault="00DF6D2A" w:rsidP="009F3674">
            <w:pPr>
              <w:spacing w:before="120" w:after="120"/>
              <w:jc w:val="both"/>
              <w:rPr>
                <w:rFonts w:ascii="Arial" w:hAnsi="Arial" w:cs="Arial"/>
              </w:rPr>
            </w:pPr>
            <w:r w:rsidRPr="00DF6D2A">
              <w:rPr>
                <w:rFonts w:ascii="Arial" w:hAnsi="Arial" w:cs="Arial"/>
                <w:b/>
              </w:rPr>
              <w:t>Proof of service</w:t>
            </w:r>
          </w:p>
        </w:tc>
      </w:tr>
      <w:tr w:rsidR="00A4466C" w14:paraId="35F35978" w14:textId="77777777">
        <w:tc>
          <w:tcPr>
            <w:tcW w:w="2846" w:type="dxa"/>
          </w:tcPr>
          <w:p w14:paraId="48FCF8CB" w14:textId="77777777" w:rsidR="00CC2CFA" w:rsidRPr="00DF6D2A" w:rsidRDefault="00DF6D2A" w:rsidP="009F3674">
            <w:pPr>
              <w:spacing w:before="120" w:after="120"/>
              <w:jc w:val="both"/>
              <w:rPr>
                <w:rFonts w:ascii="Arial" w:hAnsi="Arial" w:cs="Arial"/>
              </w:rPr>
            </w:pPr>
            <w:r w:rsidRPr="00DF6D2A">
              <w:rPr>
                <w:rFonts w:ascii="Arial" w:hAnsi="Arial" w:cs="Arial"/>
              </w:rPr>
              <w:t>In person</w:t>
            </w:r>
          </w:p>
        </w:tc>
        <w:tc>
          <w:tcPr>
            <w:tcW w:w="2938" w:type="dxa"/>
          </w:tcPr>
          <w:p w14:paraId="2BE15160" w14:textId="77777777" w:rsidR="00CC2CFA" w:rsidRPr="00DF6D2A" w:rsidRDefault="00DF6D2A" w:rsidP="009F3674">
            <w:pPr>
              <w:spacing w:before="120" w:after="120"/>
              <w:jc w:val="both"/>
              <w:rPr>
                <w:rFonts w:ascii="Arial" w:hAnsi="Arial" w:cs="Arial"/>
              </w:rPr>
            </w:pPr>
            <w:r w:rsidRPr="00DF6D2A">
              <w:rPr>
                <w:rFonts w:ascii="Arial" w:hAnsi="Arial" w:cs="Arial"/>
              </w:rPr>
              <w:t>At the time of delivery</w:t>
            </w:r>
          </w:p>
        </w:tc>
        <w:tc>
          <w:tcPr>
            <w:tcW w:w="2885" w:type="dxa"/>
          </w:tcPr>
          <w:p w14:paraId="7DFB8A3E" w14:textId="77777777" w:rsidR="00CC2CFA" w:rsidRPr="00DF6D2A" w:rsidRDefault="00DF6D2A" w:rsidP="009F3674">
            <w:pPr>
              <w:spacing w:before="120" w:after="120"/>
              <w:jc w:val="both"/>
              <w:rPr>
                <w:rFonts w:ascii="Arial" w:hAnsi="Arial" w:cs="Arial"/>
              </w:rPr>
            </w:pPr>
            <w:r w:rsidRPr="00DF6D2A">
              <w:rPr>
                <w:rFonts w:ascii="Arial" w:hAnsi="Arial" w:cs="Arial"/>
              </w:rPr>
              <w:t>Proof that delivery was made (eg a signature is obtained)</w:t>
            </w:r>
          </w:p>
        </w:tc>
      </w:tr>
      <w:tr w:rsidR="00A4466C" w14:paraId="602F5332" w14:textId="77777777">
        <w:tc>
          <w:tcPr>
            <w:tcW w:w="2846" w:type="dxa"/>
          </w:tcPr>
          <w:p w14:paraId="53BC2EA1" w14:textId="77777777" w:rsidR="00CC2CFA" w:rsidRPr="00DF6D2A" w:rsidRDefault="00DF6D2A" w:rsidP="009F3674">
            <w:pPr>
              <w:spacing w:before="120" w:after="120"/>
              <w:jc w:val="both"/>
              <w:rPr>
                <w:rFonts w:ascii="Arial" w:hAnsi="Arial" w:cs="Arial"/>
              </w:rPr>
            </w:pPr>
            <w:r w:rsidRPr="00DF6D2A">
              <w:rPr>
                <w:rFonts w:ascii="Arial" w:hAnsi="Arial" w:cs="Arial"/>
              </w:rPr>
              <w:t>By first class post, special delivery or other recorded delivery</w:t>
            </w:r>
          </w:p>
        </w:tc>
        <w:tc>
          <w:tcPr>
            <w:tcW w:w="2938" w:type="dxa"/>
          </w:tcPr>
          <w:p w14:paraId="7555AEC0" w14:textId="77777777" w:rsidR="00CC2CFA" w:rsidRPr="00DF6D2A" w:rsidRDefault="00DF6D2A" w:rsidP="009F3674">
            <w:pPr>
              <w:spacing w:before="120" w:after="120"/>
              <w:jc w:val="both"/>
              <w:rPr>
                <w:rFonts w:ascii="Arial" w:hAnsi="Arial" w:cs="Arial"/>
              </w:rPr>
            </w:pPr>
            <w:r w:rsidRPr="00DF6D2A">
              <w:rPr>
                <w:rFonts w:ascii="Arial" w:hAnsi="Arial" w:cs="Arial"/>
              </w:rPr>
              <w:t>2 Working Days from the date of posting</w:t>
            </w:r>
          </w:p>
        </w:tc>
        <w:tc>
          <w:tcPr>
            <w:tcW w:w="2885" w:type="dxa"/>
          </w:tcPr>
          <w:p w14:paraId="731DFAE7" w14:textId="77777777" w:rsidR="00CC2CFA" w:rsidRPr="00DF6D2A" w:rsidRDefault="00DF6D2A" w:rsidP="009F3674">
            <w:pPr>
              <w:spacing w:before="120" w:after="120"/>
              <w:jc w:val="both"/>
              <w:rPr>
                <w:rFonts w:ascii="Arial" w:hAnsi="Arial" w:cs="Arial"/>
              </w:rPr>
            </w:pPr>
            <w:r w:rsidRPr="00DF6D2A">
              <w:rPr>
                <w:rFonts w:ascii="Arial" w:hAnsi="Arial" w:cs="Arial"/>
              </w:rPr>
              <w:t>Proof that the envelope was addressed and delivered into the custody of the postal authorities</w:t>
            </w:r>
          </w:p>
        </w:tc>
      </w:tr>
      <w:tr w:rsidR="00A4466C" w14:paraId="3D52E4C7" w14:textId="77777777">
        <w:tc>
          <w:tcPr>
            <w:tcW w:w="2846" w:type="dxa"/>
          </w:tcPr>
          <w:p w14:paraId="129798EE" w14:textId="77777777" w:rsidR="00CC2CFA" w:rsidRPr="00DF6D2A" w:rsidRDefault="00DF6D2A" w:rsidP="009F3674">
            <w:pPr>
              <w:spacing w:before="120" w:after="120"/>
              <w:jc w:val="both"/>
              <w:rPr>
                <w:rFonts w:ascii="Arial" w:hAnsi="Arial" w:cs="Arial"/>
              </w:rPr>
            </w:pPr>
            <w:r w:rsidRPr="00DF6D2A">
              <w:rPr>
                <w:rFonts w:ascii="Arial" w:hAnsi="Arial" w:cs="Arial"/>
              </w:rPr>
              <w:t>Email</w:t>
            </w:r>
          </w:p>
        </w:tc>
        <w:tc>
          <w:tcPr>
            <w:tcW w:w="2938" w:type="dxa"/>
          </w:tcPr>
          <w:p w14:paraId="5CD2AE49" w14:textId="77777777" w:rsidR="00CC2CFA" w:rsidRPr="00DF6D2A" w:rsidRDefault="00DF6D2A" w:rsidP="009F3674">
            <w:pPr>
              <w:spacing w:before="120" w:after="120"/>
              <w:jc w:val="both"/>
              <w:rPr>
                <w:rFonts w:ascii="Arial" w:hAnsi="Arial" w:cs="Arial"/>
              </w:rPr>
            </w:pPr>
            <w:r w:rsidRPr="00DF6D2A">
              <w:rPr>
                <w:rFonts w:ascii="Arial" w:hAnsi="Arial" w:cs="Arial"/>
              </w:rPr>
              <w:t>09:00 hours on the first Working Day after sending</w:t>
            </w:r>
          </w:p>
        </w:tc>
        <w:tc>
          <w:tcPr>
            <w:tcW w:w="2885" w:type="dxa"/>
          </w:tcPr>
          <w:p w14:paraId="19751FD5" w14:textId="77777777" w:rsidR="00CC2CFA" w:rsidRPr="00DF6D2A" w:rsidRDefault="00DF6D2A" w:rsidP="009F3674">
            <w:pPr>
              <w:spacing w:before="120" w:after="120"/>
              <w:jc w:val="both"/>
              <w:rPr>
                <w:rFonts w:ascii="Arial" w:hAnsi="Arial" w:cs="Arial"/>
              </w:rPr>
            </w:pPr>
            <w:r w:rsidRPr="00DF6D2A">
              <w:rPr>
                <w:rFonts w:ascii="Arial" w:hAnsi="Arial" w:cs="Arial"/>
              </w:rPr>
              <w:t>Dispatched in an emailed pdf to the correct email address without any error message</w:t>
            </w:r>
          </w:p>
        </w:tc>
      </w:tr>
    </w:tbl>
    <w:p w14:paraId="301F7B30" w14:textId="77777777" w:rsidR="00CC2CFA" w:rsidRPr="00DF6D2A" w:rsidRDefault="00CC2CFA" w:rsidP="009F3674">
      <w:pPr>
        <w:spacing w:before="120" w:after="120"/>
        <w:jc w:val="both"/>
        <w:rPr>
          <w:rFonts w:ascii="Arial" w:hAnsi="Arial" w:cs="Arial"/>
        </w:rPr>
      </w:pPr>
    </w:p>
    <w:p w14:paraId="42C5B28F"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following addresses are to be used for delivering Notices:</w:t>
      </w:r>
    </w:p>
    <w:p w14:paraId="355FF4C9" w14:textId="77777777" w:rsidR="00CC2CFA" w:rsidRPr="00DF6D2A" w:rsidRDefault="00DF6D2A" w:rsidP="009F3674">
      <w:pPr>
        <w:spacing w:before="120" w:after="120"/>
        <w:ind w:firstLine="709"/>
        <w:jc w:val="both"/>
        <w:rPr>
          <w:rFonts w:ascii="Arial" w:hAnsi="Arial" w:cs="Arial"/>
        </w:rPr>
      </w:pPr>
      <w:r w:rsidRPr="00DF6D2A">
        <w:rPr>
          <w:rFonts w:ascii="Arial" w:hAnsi="Arial" w:cs="Arial"/>
        </w:rPr>
        <w:t>Crown Commercial Service</w:t>
      </w:r>
    </w:p>
    <w:p w14:paraId="3D3E9EE2" w14:textId="77777777" w:rsidR="00CC2CFA" w:rsidRPr="00DF6D2A" w:rsidRDefault="00DF6D2A" w:rsidP="009F3674">
      <w:pPr>
        <w:spacing w:before="120" w:after="120"/>
        <w:ind w:firstLine="709"/>
        <w:jc w:val="both"/>
        <w:rPr>
          <w:rFonts w:ascii="Arial" w:hAnsi="Arial" w:cs="Arial"/>
        </w:rPr>
      </w:pPr>
      <w:r w:rsidRPr="00DF6D2A">
        <w:rPr>
          <w:rFonts w:ascii="Arial" w:hAnsi="Arial" w:cs="Arial"/>
        </w:rPr>
        <w:t xml:space="preserve">9th Floor </w:t>
      </w:r>
    </w:p>
    <w:p w14:paraId="2662121B" w14:textId="77777777" w:rsidR="00CC2CFA" w:rsidRPr="00DF6D2A" w:rsidRDefault="00DF6D2A" w:rsidP="009F3674">
      <w:pPr>
        <w:spacing w:before="120" w:after="120"/>
        <w:ind w:firstLine="709"/>
        <w:jc w:val="both"/>
        <w:rPr>
          <w:rFonts w:ascii="Arial" w:hAnsi="Arial" w:cs="Arial"/>
        </w:rPr>
      </w:pPr>
      <w:r w:rsidRPr="00DF6D2A">
        <w:rPr>
          <w:rFonts w:ascii="Arial" w:hAnsi="Arial" w:cs="Arial"/>
        </w:rPr>
        <w:t xml:space="preserve">The Capital </w:t>
      </w:r>
    </w:p>
    <w:p w14:paraId="1B5D4CA9" w14:textId="77777777" w:rsidR="00CC2CFA" w:rsidRPr="00DF6D2A" w:rsidRDefault="00DF6D2A" w:rsidP="009F3674">
      <w:pPr>
        <w:spacing w:before="120" w:after="120"/>
        <w:ind w:firstLine="709"/>
        <w:jc w:val="both"/>
        <w:rPr>
          <w:rFonts w:ascii="Arial" w:hAnsi="Arial" w:cs="Arial"/>
        </w:rPr>
      </w:pPr>
      <w:r w:rsidRPr="00DF6D2A">
        <w:rPr>
          <w:rFonts w:ascii="Arial" w:hAnsi="Arial" w:cs="Arial"/>
        </w:rPr>
        <w:t xml:space="preserve">Old Hall Street </w:t>
      </w:r>
    </w:p>
    <w:p w14:paraId="6552A15F" w14:textId="77777777" w:rsidR="00CC2CFA" w:rsidRPr="00DF6D2A" w:rsidRDefault="00DF6D2A" w:rsidP="009F3674">
      <w:pPr>
        <w:spacing w:before="120" w:after="120"/>
        <w:ind w:left="709"/>
        <w:jc w:val="both"/>
        <w:rPr>
          <w:rFonts w:ascii="Arial" w:hAnsi="Arial" w:cs="Arial"/>
        </w:rPr>
      </w:pPr>
      <w:r w:rsidRPr="00DF6D2A">
        <w:rPr>
          <w:rFonts w:ascii="Arial" w:hAnsi="Arial" w:cs="Arial"/>
        </w:rPr>
        <w:t xml:space="preserve">Liverpool </w:t>
      </w:r>
    </w:p>
    <w:p w14:paraId="2E059946" w14:textId="77777777" w:rsidR="00CC2CFA" w:rsidRPr="00DF6D2A" w:rsidRDefault="00DF6D2A" w:rsidP="009F3674">
      <w:pPr>
        <w:spacing w:before="120" w:after="120"/>
        <w:ind w:left="709"/>
        <w:jc w:val="both"/>
        <w:rPr>
          <w:rFonts w:ascii="Arial" w:hAnsi="Arial" w:cs="Arial"/>
        </w:rPr>
      </w:pPr>
      <w:r w:rsidRPr="00DF6D2A">
        <w:rPr>
          <w:rFonts w:ascii="Arial" w:hAnsi="Arial" w:cs="Arial"/>
        </w:rPr>
        <w:t>L3 9PP</w:t>
      </w:r>
    </w:p>
    <w:p w14:paraId="27D5CB27" w14:textId="77777777" w:rsidR="00CC2CFA" w:rsidRPr="00DF6D2A" w:rsidRDefault="00DF6D2A" w:rsidP="009F3674">
      <w:pPr>
        <w:spacing w:before="120" w:after="120"/>
        <w:ind w:left="709"/>
        <w:jc w:val="both"/>
        <w:rPr>
          <w:rFonts w:ascii="Arial" w:hAnsi="Arial" w:cs="Arial"/>
        </w:rPr>
      </w:pPr>
      <w:r w:rsidRPr="00DF6D2A">
        <w:rPr>
          <w:rFonts w:ascii="Arial" w:hAnsi="Arial" w:cs="Arial"/>
        </w:rPr>
        <w:t xml:space="preserve">For the attention of: </w:t>
      </w:r>
      <w:r w:rsidR="00084FA5">
        <w:rPr>
          <w:rFonts w:ascii="Arial" w:hAnsi="Arial" w:cs="Arial"/>
        </w:rPr>
        <w:t>Strategic Category Director, Marketing Communications Category</w:t>
      </w:r>
    </w:p>
    <w:p w14:paraId="4FDF5DE6" w14:textId="77777777" w:rsidR="00CC2CFA" w:rsidRPr="00DF6D2A" w:rsidRDefault="00F56053" w:rsidP="009F3674">
      <w:pPr>
        <w:spacing w:before="120" w:after="120"/>
        <w:ind w:left="709"/>
        <w:jc w:val="both"/>
        <w:rPr>
          <w:rFonts w:ascii="Arial" w:hAnsi="Arial" w:cs="Arial"/>
        </w:rPr>
      </w:pPr>
      <w:r>
        <w:rPr>
          <w:rFonts w:ascii="Arial" w:hAnsi="Arial" w:cs="Arial"/>
        </w:rPr>
        <w:t>Tel:</w:t>
      </w:r>
      <w:r>
        <w:rPr>
          <w:rFonts w:ascii="Arial" w:hAnsi="Arial" w:cs="Arial"/>
        </w:rPr>
        <w:tab/>
      </w:r>
      <w:r w:rsidR="00DF6D2A" w:rsidRPr="00F56053">
        <w:rPr>
          <w:rFonts w:ascii="Arial" w:hAnsi="Arial" w:cs="Arial"/>
        </w:rPr>
        <w:t>0345 410 2222</w:t>
      </w:r>
      <w:r w:rsidR="00DF6D2A" w:rsidRPr="00DF6D2A">
        <w:rPr>
          <w:rFonts w:ascii="Arial" w:hAnsi="Arial" w:cs="Arial"/>
        </w:rPr>
        <w:tab/>
      </w:r>
    </w:p>
    <w:p w14:paraId="47222C60" w14:textId="77777777" w:rsidR="00CC2CFA" w:rsidRPr="000951BE" w:rsidRDefault="00DF6D2A" w:rsidP="009F3674">
      <w:pPr>
        <w:spacing w:before="120" w:after="120"/>
        <w:ind w:left="709"/>
        <w:jc w:val="both"/>
        <w:rPr>
          <w:rFonts w:ascii="Arial" w:hAnsi="Arial" w:cs="Arial"/>
        </w:rPr>
      </w:pPr>
      <w:r w:rsidRPr="00DF6D2A">
        <w:rPr>
          <w:rFonts w:ascii="Arial" w:hAnsi="Arial" w:cs="Arial"/>
        </w:rPr>
        <w:t xml:space="preserve">Email: </w:t>
      </w:r>
      <w:r w:rsidR="000951BE">
        <w:rPr>
          <w:rFonts w:ascii="Arial" w:hAnsi="Arial" w:cs="Arial"/>
        </w:rPr>
        <w:t xml:space="preserve"> </w:t>
      </w:r>
      <w:r w:rsidR="00B83036" w:rsidRPr="00F56053">
        <w:rPr>
          <w:rFonts w:ascii="Arial" w:hAnsi="Arial" w:cs="Arial"/>
        </w:rPr>
        <w:t>MediaBuying@crowncommercial</w:t>
      </w:r>
      <w:r w:rsidR="000951BE" w:rsidRPr="00F56053">
        <w:rPr>
          <w:rFonts w:ascii="Arial" w:hAnsi="Arial" w:cs="Arial"/>
        </w:rPr>
        <w:t>.gov.uk</w:t>
      </w:r>
    </w:p>
    <w:p w14:paraId="050D4754" w14:textId="77777777" w:rsidR="00CC2CFA" w:rsidRPr="00DF6D2A" w:rsidRDefault="00F56053" w:rsidP="009F3674">
      <w:pPr>
        <w:tabs>
          <w:tab w:val="left" w:pos="2091"/>
        </w:tabs>
        <w:spacing w:before="120" w:after="120"/>
        <w:jc w:val="both"/>
        <w:rPr>
          <w:rFonts w:ascii="Arial" w:hAnsi="Arial" w:cs="Arial"/>
        </w:rPr>
      </w:pPr>
      <w:r>
        <w:rPr>
          <w:rFonts w:ascii="Arial" w:hAnsi="Arial" w:cs="Arial"/>
        </w:rPr>
        <w:tab/>
      </w:r>
    </w:p>
    <w:p w14:paraId="69761CEE" w14:textId="77777777" w:rsidR="00CC2CFA" w:rsidRPr="00DF6D2A" w:rsidRDefault="00F56053" w:rsidP="009F3674">
      <w:pPr>
        <w:spacing w:before="120" w:after="120"/>
        <w:ind w:left="709"/>
        <w:jc w:val="both"/>
        <w:rPr>
          <w:rFonts w:ascii="Arial" w:hAnsi="Arial" w:cs="Arial"/>
        </w:rPr>
      </w:pPr>
      <w:r w:rsidRPr="00F56053">
        <w:rPr>
          <w:rFonts w:ascii="Arial" w:hAnsi="Arial" w:cs="Arial"/>
        </w:rPr>
        <w:t>OMD Group Ltd</w:t>
      </w:r>
    </w:p>
    <w:p w14:paraId="7340D83C" w14:textId="46C6EA24" w:rsidR="00CC2CFA" w:rsidRPr="00DF6D2A" w:rsidRDefault="00DF6D2A" w:rsidP="009F3674">
      <w:pPr>
        <w:spacing w:before="120" w:after="120"/>
        <w:ind w:left="709"/>
        <w:jc w:val="both"/>
        <w:rPr>
          <w:rFonts w:ascii="Arial" w:hAnsi="Arial" w:cs="Arial"/>
        </w:rPr>
      </w:pPr>
      <w:r w:rsidRPr="00DF6D2A">
        <w:rPr>
          <w:rFonts w:ascii="Arial" w:hAnsi="Arial" w:cs="Arial"/>
        </w:rPr>
        <w:lastRenderedPageBreak/>
        <w:t>Address:</w:t>
      </w:r>
      <w:r w:rsidR="000119AF">
        <w:rPr>
          <w:rFonts w:ascii="Arial" w:hAnsi="Arial" w:cs="Arial"/>
        </w:rPr>
        <w:t xml:space="preserve"> </w:t>
      </w:r>
      <w:r w:rsidR="000119AF" w:rsidRPr="00AB70DF">
        <w:rPr>
          <w:rFonts w:ascii="Arial" w:hAnsi="Arial" w:cs="Arial"/>
          <w:highlight w:val="yellow"/>
        </w:rPr>
        <w:t>[REDACTED]</w:t>
      </w:r>
      <w:r w:rsidRPr="00DF6D2A">
        <w:rPr>
          <w:rFonts w:ascii="Arial" w:hAnsi="Arial" w:cs="Arial"/>
        </w:rPr>
        <w:tab/>
      </w:r>
      <w:r w:rsidRPr="00DF6D2A">
        <w:rPr>
          <w:rFonts w:ascii="Arial" w:hAnsi="Arial" w:cs="Arial"/>
        </w:rPr>
        <w:tab/>
      </w:r>
      <w:r w:rsidRPr="00DF6D2A">
        <w:rPr>
          <w:rFonts w:ascii="Arial" w:hAnsi="Arial" w:cs="Arial"/>
        </w:rPr>
        <w:tab/>
      </w:r>
    </w:p>
    <w:p w14:paraId="19B466B7" w14:textId="29AF20A3" w:rsidR="00CC2CFA" w:rsidRPr="00DF6D2A" w:rsidRDefault="00DF6D2A" w:rsidP="009F3674">
      <w:pPr>
        <w:spacing w:before="120" w:after="120"/>
        <w:ind w:left="709"/>
        <w:jc w:val="both"/>
        <w:rPr>
          <w:rFonts w:ascii="Arial" w:hAnsi="Arial" w:cs="Arial"/>
        </w:rPr>
      </w:pPr>
      <w:r w:rsidRPr="00DF6D2A">
        <w:rPr>
          <w:rFonts w:ascii="Arial" w:hAnsi="Arial" w:cs="Arial"/>
        </w:rPr>
        <w:t xml:space="preserve">For the attention of: </w:t>
      </w:r>
      <w:r w:rsidR="000119AF" w:rsidRPr="00AB70DF">
        <w:rPr>
          <w:rFonts w:ascii="Arial" w:hAnsi="Arial" w:cs="Arial"/>
          <w:highlight w:val="yellow"/>
        </w:rPr>
        <w:t>[REDACTED]</w:t>
      </w:r>
    </w:p>
    <w:p w14:paraId="0DDDEDB0" w14:textId="77777777" w:rsidR="000119AF" w:rsidRDefault="00DF6D2A" w:rsidP="009F3674">
      <w:pPr>
        <w:spacing w:before="120" w:after="120"/>
        <w:ind w:left="709"/>
        <w:jc w:val="both"/>
        <w:rPr>
          <w:rFonts w:ascii="Arial" w:hAnsi="Arial" w:cs="Arial"/>
        </w:rPr>
      </w:pPr>
      <w:r w:rsidRPr="00DF6D2A">
        <w:rPr>
          <w:rFonts w:ascii="Arial" w:hAnsi="Arial" w:cs="Arial"/>
        </w:rPr>
        <w:t xml:space="preserve">Tel: </w:t>
      </w:r>
      <w:r w:rsidRPr="00DF6D2A">
        <w:rPr>
          <w:rFonts w:ascii="Arial" w:hAnsi="Arial" w:cs="Arial"/>
        </w:rPr>
        <w:tab/>
      </w:r>
      <w:r w:rsidR="000119AF" w:rsidRPr="00AB70DF">
        <w:rPr>
          <w:rFonts w:ascii="Arial" w:hAnsi="Arial" w:cs="Arial"/>
          <w:highlight w:val="yellow"/>
        </w:rPr>
        <w:t>[REDACTED]</w:t>
      </w:r>
    </w:p>
    <w:p w14:paraId="6989B10C" w14:textId="58E7959F" w:rsidR="00CC2CFA" w:rsidRPr="00DF6D2A" w:rsidRDefault="00DF6D2A" w:rsidP="009F3674">
      <w:pPr>
        <w:spacing w:before="120" w:after="120"/>
        <w:ind w:left="709"/>
        <w:jc w:val="both"/>
        <w:rPr>
          <w:rFonts w:ascii="Arial" w:hAnsi="Arial" w:cs="Arial"/>
        </w:rPr>
      </w:pPr>
      <w:r w:rsidRPr="00DF6D2A">
        <w:rPr>
          <w:rFonts w:ascii="Arial" w:hAnsi="Arial" w:cs="Arial"/>
        </w:rPr>
        <w:t>Fax:</w:t>
      </w:r>
      <w:r w:rsidRPr="00DF6D2A">
        <w:rPr>
          <w:rFonts w:ascii="Arial" w:hAnsi="Arial" w:cs="Arial"/>
        </w:rPr>
        <w:tab/>
      </w:r>
      <w:r w:rsidR="000119AF" w:rsidRPr="00AB70DF">
        <w:rPr>
          <w:rFonts w:ascii="Arial" w:hAnsi="Arial" w:cs="Arial"/>
          <w:highlight w:val="yellow"/>
        </w:rPr>
        <w:t>[REDACTED]</w:t>
      </w:r>
    </w:p>
    <w:p w14:paraId="625A0A20" w14:textId="3DB29F7B" w:rsidR="00CC2CFA" w:rsidRDefault="00DF6D2A" w:rsidP="009F3674">
      <w:pPr>
        <w:spacing w:before="120" w:after="120"/>
        <w:ind w:left="709"/>
        <w:jc w:val="both"/>
        <w:rPr>
          <w:rFonts w:ascii="Arial" w:hAnsi="Arial" w:cs="Arial"/>
        </w:rPr>
      </w:pPr>
      <w:r w:rsidRPr="00DF6D2A">
        <w:rPr>
          <w:rFonts w:ascii="Arial" w:hAnsi="Arial" w:cs="Arial"/>
        </w:rPr>
        <w:t xml:space="preserve">Email: </w:t>
      </w:r>
      <w:r w:rsidR="000119AF" w:rsidRPr="00AB70DF">
        <w:rPr>
          <w:rFonts w:ascii="Arial" w:hAnsi="Arial" w:cs="Arial"/>
          <w:highlight w:val="yellow"/>
        </w:rPr>
        <w:t>[REDACTED]</w:t>
      </w:r>
    </w:p>
    <w:p w14:paraId="334355A0"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Either Party may change its address for service by serving a notice on the other Party in writing. </w:t>
      </w:r>
    </w:p>
    <w:p w14:paraId="3938B976"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For the avoidance of doubt, an email is accepted as being ‘in writing’.  </w:t>
      </w:r>
    </w:p>
    <w:p w14:paraId="502FB1A4" w14:textId="77777777" w:rsidR="00CC2CFA" w:rsidRPr="00522823" w:rsidRDefault="00E42857" w:rsidP="009F3674">
      <w:pPr>
        <w:numPr>
          <w:ilvl w:val="0"/>
          <w:numId w:val="2"/>
        </w:numPr>
        <w:tabs>
          <w:tab w:val="left" w:pos="142"/>
        </w:tabs>
        <w:spacing w:before="120" w:after="120"/>
        <w:ind w:hanging="360"/>
        <w:jc w:val="both"/>
        <w:rPr>
          <w:rFonts w:ascii="Arial" w:hAnsi="Arial" w:cs="Arial"/>
        </w:rPr>
      </w:pPr>
      <w:bookmarkStart w:id="236" w:name="h.2y3w247" w:colFirst="0" w:colLast="0"/>
      <w:bookmarkEnd w:id="236"/>
      <w:r w:rsidRPr="00522823">
        <w:rPr>
          <w:rFonts w:ascii="Arial" w:hAnsi="Arial" w:cs="Arial"/>
          <w:b/>
          <w:smallCaps/>
        </w:rPr>
        <w:t xml:space="preserve"> INTELLECTUAL PROPERTY RIGHT AND INDEMNITY </w:t>
      </w:r>
    </w:p>
    <w:p w14:paraId="50BECF3F"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37" w:name="id.1d96cc0" w:colFirst="0" w:colLast="0"/>
      <w:bookmarkStart w:id="238" w:name="_Ref501437147"/>
      <w:bookmarkEnd w:id="237"/>
      <w:r w:rsidRPr="00DF6D2A">
        <w:rPr>
          <w:rFonts w:ascii="Arial" w:hAnsi="Arial" w:cs="Arial"/>
        </w:rPr>
        <w:t>Other than as set out in this Framework Agreement or any Call-Off Contract, neither CCS, a Client nor the Agency shall acquire any right, title or interest in the other’s Intellectual Property Rights (IPR).</w:t>
      </w:r>
      <w:bookmarkEnd w:id="238"/>
    </w:p>
    <w:p w14:paraId="43218897" w14:textId="60FBCA86"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Where either Party acquires by law, title to IPR that is inconsistent with the allocation of title set out in Clause </w:t>
      </w:r>
      <w:r w:rsidR="006D6571">
        <w:rPr>
          <w:rFonts w:ascii="Arial" w:hAnsi="Arial" w:cs="Arial"/>
        </w:rPr>
        <w:fldChar w:fldCharType="begin"/>
      </w:r>
      <w:r w:rsidR="006D6571">
        <w:rPr>
          <w:rFonts w:ascii="Arial" w:hAnsi="Arial" w:cs="Arial"/>
        </w:rPr>
        <w:instrText xml:space="preserve"> REF _Ref501437147 \r \h </w:instrText>
      </w:r>
      <w:r w:rsidR="0028729A">
        <w:rPr>
          <w:rFonts w:ascii="Arial" w:hAnsi="Arial" w:cs="Arial"/>
        </w:rPr>
        <w:instrText xml:space="preserve"> \* MERGEFORMAT </w:instrText>
      </w:r>
      <w:r w:rsidR="006D6571">
        <w:rPr>
          <w:rFonts w:ascii="Arial" w:hAnsi="Arial" w:cs="Arial"/>
        </w:rPr>
      </w:r>
      <w:r w:rsidR="006D6571">
        <w:rPr>
          <w:rFonts w:ascii="Arial" w:hAnsi="Arial" w:cs="Arial"/>
        </w:rPr>
        <w:fldChar w:fldCharType="separate"/>
      </w:r>
      <w:r w:rsidR="00811A44">
        <w:rPr>
          <w:rFonts w:ascii="Arial" w:hAnsi="Arial" w:cs="Arial"/>
        </w:rPr>
        <w:t>16.1</w:t>
      </w:r>
      <w:r w:rsidR="006D6571">
        <w:rPr>
          <w:rFonts w:ascii="Arial" w:hAnsi="Arial" w:cs="Arial"/>
        </w:rPr>
        <w:fldChar w:fldCharType="end"/>
      </w:r>
      <w:r w:rsidRPr="00DF6D2A">
        <w:rPr>
          <w:rFonts w:ascii="Arial" w:hAnsi="Arial" w:cs="Arial"/>
        </w:rPr>
        <w:t xml:space="preserve">, it shall assign in writing such IPR as it has acquired to the other party on request. </w:t>
      </w:r>
    </w:p>
    <w:p w14:paraId="7881E77D"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shall ensure and procure that the availability, provision and use of the Services and the performance of the Agency’s obligations under this </w:t>
      </w:r>
      <w:r w:rsidR="00C46EB5" w:rsidRPr="00DF6D2A">
        <w:rPr>
          <w:rFonts w:ascii="Arial" w:hAnsi="Arial" w:cs="Arial"/>
        </w:rPr>
        <w:t xml:space="preserve">Framework </w:t>
      </w:r>
      <w:r w:rsidRPr="00DF6D2A">
        <w:rPr>
          <w:rFonts w:ascii="Arial" w:hAnsi="Arial" w:cs="Arial"/>
        </w:rPr>
        <w:t xml:space="preserve">Agreement shall not infringe any IPR or any third party. </w:t>
      </w:r>
    </w:p>
    <w:p w14:paraId="2A9A9010"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Agency warrants that it owns, or has obtained, valid licences for all IPR that are necessary to perform its obligations under this Framework Agreement and any Call-Off Contract, other than any IPR provided to it by the Client. The Agency shall maintain these licences in full during the Term of this Framework Agreement and the term of all Call­Off Contracts. </w:t>
      </w:r>
    </w:p>
    <w:p w14:paraId="06956DCA"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not use CCS’</w:t>
      </w:r>
      <w:r w:rsidR="00087A85">
        <w:rPr>
          <w:rFonts w:ascii="Arial" w:hAnsi="Arial" w:cs="Arial"/>
        </w:rPr>
        <w:t>, any Client or any Government</w:t>
      </w:r>
      <w:r w:rsidRPr="00DF6D2A">
        <w:rPr>
          <w:rFonts w:ascii="Arial" w:hAnsi="Arial" w:cs="Arial"/>
        </w:rPr>
        <w:t xml:space="preserve"> name, logos or trademarks on any of its products or services without Approval.</w:t>
      </w:r>
    </w:p>
    <w:p w14:paraId="2DA185CC" w14:textId="77777777" w:rsidR="00CC2CFA" w:rsidRDefault="00DF6D2A" w:rsidP="009F3674">
      <w:pPr>
        <w:numPr>
          <w:ilvl w:val="1"/>
          <w:numId w:val="2"/>
        </w:numPr>
        <w:tabs>
          <w:tab w:val="left" w:pos="709"/>
        </w:tabs>
        <w:spacing w:before="120" w:after="120"/>
        <w:ind w:left="709" w:hanging="709"/>
        <w:jc w:val="both"/>
        <w:rPr>
          <w:rFonts w:ascii="Arial" w:hAnsi="Arial" w:cs="Arial"/>
        </w:rPr>
      </w:pPr>
      <w:bookmarkStart w:id="239" w:name="id.3x8tuzt" w:colFirst="0" w:colLast="0"/>
      <w:bookmarkEnd w:id="239"/>
      <w:r w:rsidRPr="00DF6D2A">
        <w:rPr>
          <w:rFonts w:ascii="Arial" w:hAnsi="Arial" w:cs="Arial"/>
        </w:rPr>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p>
    <w:p w14:paraId="2896AB6B" w14:textId="77777777" w:rsidR="009C01B6" w:rsidRPr="009C01B6" w:rsidRDefault="009C01B6" w:rsidP="009F3674">
      <w:pPr>
        <w:numPr>
          <w:ilvl w:val="1"/>
          <w:numId w:val="2"/>
        </w:numPr>
        <w:spacing w:before="120" w:after="120"/>
        <w:ind w:left="709" w:hanging="709"/>
        <w:jc w:val="both"/>
        <w:rPr>
          <w:rFonts w:ascii="Arial" w:hAnsi="Arial" w:cs="Arial"/>
        </w:rPr>
      </w:pPr>
      <w:bookmarkStart w:id="240" w:name="_Ref501381608"/>
      <w:r w:rsidRPr="009C01B6">
        <w:rPr>
          <w:rFonts w:ascii="Arial" w:hAnsi="Arial" w:cs="Arial"/>
        </w:rPr>
        <w:t xml:space="preserve">If </w:t>
      </w:r>
      <w:r>
        <w:rPr>
          <w:rFonts w:ascii="Arial" w:hAnsi="Arial" w:cs="Arial"/>
        </w:rPr>
        <w:t>CCS</w:t>
      </w:r>
      <w:r w:rsidRPr="009C01B6">
        <w:rPr>
          <w:rFonts w:ascii="Arial" w:hAnsi="Arial" w:cs="Arial"/>
        </w:rPr>
        <w:t xml:space="preserve"> receives any notice of any claim for which it appears that </w:t>
      </w:r>
      <w:r>
        <w:rPr>
          <w:rFonts w:ascii="Arial" w:hAnsi="Arial" w:cs="Arial"/>
        </w:rPr>
        <w:t>CCS</w:t>
      </w:r>
      <w:r w:rsidRPr="009C01B6">
        <w:rPr>
          <w:rFonts w:ascii="Arial" w:hAnsi="Arial" w:cs="Arial"/>
        </w:rPr>
        <w:t xml:space="preserve"> is, or may become, entitled to indemnification under this </w:t>
      </w:r>
      <w:r w:rsidR="007332F8">
        <w:rPr>
          <w:rFonts w:ascii="Arial" w:hAnsi="Arial" w:cs="Arial"/>
        </w:rPr>
        <w:t>Framework Agreement or any Call-</w:t>
      </w:r>
      <w:r w:rsidRPr="009C01B6">
        <w:rPr>
          <w:rFonts w:ascii="Arial" w:hAnsi="Arial" w:cs="Arial"/>
        </w:rPr>
        <w:t>Off Contract (a “</w:t>
      </w:r>
      <w:r w:rsidRPr="00BC14E2">
        <w:rPr>
          <w:rFonts w:ascii="Arial" w:hAnsi="Arial" w:cs="Arial"/>
          <w:b/>
        </w:rPr>
        <w:t>Claim</w:t>
      </w:r>
      <w:r w:rsidRPr="009C01B6">
        <w:rPr>
          <w:rFonts w:ascii="Arial" w:hAnsi="Arial" w:cs="Arial"/>
        </w:rPr>
        <w:t xml:space="preserve">”), </w:t>
      </w:r>
      <w:r>
        <w:rPr>
          <w:rFonts w:ascii="Arial" w:hAnsi="Arial" w:cs="Arial"/>
        </w:rPr>
        <w:t>CCS</w:t>
      </w:r>
      <w:r w:rsidRPr="009C01B6">
        <w:rPr>
          <w:rFonts w:ascii="Arial" w:hAnsi="Arial" w:cs="Arial"/>
        </w:rPr>
        <w:t xml:space="preserve"> shall give notice in writing to the </w:t>
      </w:r>
      <w:r>
        <w:rPr>
          <w:rFonts w:ascii="Arial" w:hAnsi="Arial" w:cs="Arial"/>
        </w:rPr>
        <w:t>Agency</w:t>
      </w:r>
      <w:r w:rsidRPr="009C01B6">
        <w:rPr>
          <w:rFonts w:ascii="Arial" w:hAnsi="Arial" w:cs="Arial"/>
        </w:rPr>
        <w:t xml:space="preserve"> as soon as reasonably practicable and in any event within 10 Working Days of receipt of the same.</w:t>
      </w:r>
      <w:bookmarkEnd w:id="240"/>
    </w:p>
    <w:p w14:paraId="373AE636" w14:textId="19614E70" w:rsidR="009C01B6" w:rsidRPr="009C01B6" w:rsidRDefault="009C01B6" w:rsidP="009F3674">
      <w:pPr>
        <w:numPr>
          <w:ilvl w:val="1"/>
          <w:numId w:val="2"/>
        </w:numPr>
        <w:spacing w:before="120" w:after="120"/>
        <w:ind w:left="709" w:hanging="709"/>
        <w:jc w:val="both"/>
        <w:rPr>
          <w:rFonts w:ascii="Arial" w:hAnsi="Arial" w:cs="Arial"/>
        </w:rPr>
      </w:pPr>
      <w:bookmarkStart w:id="241" w:name="_Ref501381757"/>
      <w:r w:rsidRPr="009C01B6">
        <w:rPr>
          <w:rFonts w:ascii="Arial" w:hAnsi="Arial" w:cs="Arial"/>
        </w:rPr>
        <w:t xml:space="preserve">Subject to </w:t>
      </w:r>
      <w:r>
        <w:rPr>
          <w:rFonts w:ascii="Arial" w:hAnsi="Arial" w:cs="Arial"/>
        </w:rPr>
        <w:t xml:space="preserve">Clause </w:t>
      </w:r>
      <w:r>
        <w:rPr>
          <w:rFonts w:ascii="Arial" w:hAnsi="Arial" w:cs="Arial"/>
        </w:rPr>
        <w:fldChar w:fldCharType="begin"/>
      </w:r>
      <w:r>
        <w:rPr>
          <w:rFonts w:ascii="Arial" w:hAnsi="Arial" w:cs="Arial"/>
        </w:rPr>
        <w:instrText xml:space="preserve"> REF _Ref501381608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16.7</w:t>
      </w:r>
      <w:r>
        <w:rPr>
          <w:rFonts w:ascii="Arial" w:hAnsi="Arial" w:cs="Arial"/>
        </w:rPr>
        <w:fldChar w:fldCharType="end"/>
      </w:r>
      <w:r w:rsidRPr="009C01B6">
        <w:rPr>
          <w:rFonts w:ascii="Arial" w:hAnsi="Arial" w:cs="Arial"/>
        </w:rPr>
        <w:t xml:space="preserve">, on the giving of a notice by </w:t>
      </w:r>
      <w:r>
        <w:rPr>
          <w:rFonts w:ascii="Arial" w:hAnsi="Arial" w:cs="Arial"/>
        </w:rPr>
        <w:t>CCS</w:t>
      </w:r>
      <w:r w:rsidRPr="009C01B6">
        <w:rPr>
          <w:rFonts w:ascii="Arial" w:hAnsi="Arial" w:cs="Arial"/>
        </w:rPr>
        <w:t xml:space="preserve">, where it appears that </w:t>
      </w:r>
      <w:r>
        <w:rPr>
          <w:rFonts w:ascii="Arial" w:hAnsi="Arial" w:cs="Arial"/>
        </w:rPr>
        <w:t>CCS</w:t>
      </w:r>
      <w:r w:rsidRPr="009C01B6">
        <w:rPr>
          <w:rFonts w:ascii="Arial" w:hAnsi="Arial" w:cs="Arial"/>
        </w:rPr>
        <w:t xml:space="preserve"> is or may be entitled to indemnification from the </w:t>
      </w:r>
      <w:r>
        <w:rPr>
          <w:rFonts w:ascii="Arial" w:hAnsi="Arial" w:cs="Arial"/>
        </w:rPr>
        <w:t>Agency</w:t>
      </w:r>
      <w:r w:rsidRPr="009C01B6">
        <w:rPr>
          <w:rFonts w:ascii="Arial" w:hAnsi="Arial" w:cs="Arial"/>
        </w:rPr>
        <w:t xml:space="preserve"> in respect of all (but not part only) of the liability arising out of the Claim, the </w:t>
      </w:r>
      <w:r>
        <w:rPr>
          <w:rFonts w:ascii="Arial" w:hAnsi="Arial" w:cs="Arial"/>
        </w:rPr>
        <w:t>Agency</w:t>
      </w:r>
      <w:r w:rsidRPr="009C01B6">
        <w:rPr>
          <w:rFonts w:ascii="Arial" w:hAnsi="Arial" w:cs="Arial"/>
        </w:rPr>
        <w:t xml:space="preserve"> shall (subject to providing </w:t>
      </w:r>
      <w:r>
        <w:rPr>
          <w:rFonts w:ascii="Arial" w:hAnsi="Arial" w:cs="Arial"/>
        </w:rPr>
        <w:t>CCS</w:t>
      </w:r>
      <w:r w:rsidRPr="009C01B6">
        <w:rPr>
          <w:rFonts w:ascii="Arial" w:hAnsi="Arial" w:cs="Arial"/>
        </w:rPr>
        <w:t xml:space="preserve"> with a secured indemnity to its reasonable satisfaction against all costs and expenses that it may incur by reason of such action) be </w:t>
      </w:r>
      <w:r w:rsidRPr="009C01B6">
        <w:rPr>
          <w:rFonts w:ascii="Arial" w:hAnsi="Arial" w:cs="Arial"/>
        </w:rPr>
        <w:lastRenderedPageBreak/>
        <w:t xml:space="preserve">entitled to dispute the Claim in the name of </w:t>
      </w:r>
      <w:r>
        <w:rPr>
          <w:rFonts w:ascii="Arial" w:hAnsi="Arial" w:cs="Arial"/>
        </w:rPr>
        <w:t>CCS</w:t>
      </w:r>
      <w:r w:rsidRPr="009C01B6">
        <w:rPr>
          <w:rFonts w:ascii="Arial" w:hAnsi="Arial" w:cs="Arial"/>
        </w:rPr>
        <w:t xml:space="preserve"> at the </w:t>
      </w:r>
      <w:r>
        <w:rPr>
          <w:rFonts w:ascii="Arial" w:hAnsi="Arial" w:cs="Arial"/>
        </w:rPr>
        <w:t>Agency</w:t>
      </w:r>
      <w:r w:rsidRPr="009C01B6">
        <w:rPr>
          <w:rFonts w:ascii="Arial" w:hAnsi="Arial" w:cs="Arial"/>
        </w:rPr>
        <w:t xml:space="preserve">’s own expense and take conduct of any defence, dispute, compromise or appeal of the Claim and of any incidental negotiations relating to the Claim. If the </w:t>
      </w:r>
      <w:r>
        <w:rPr>
          <w:rFonts w:ascii="Arial" w:hAnsi="Arial" w:cs="Arial"/>
        </w:rPr>
        <w:t>Agency</w:t>
      </w:r>
      <w:r w:rsidRPr="009C01B6">
        <w:rPr>
          <w:rFonts w:ascii="Arial" w:hAnsi="Arial" w:cs="Arial"/>
        </w:rPr>
        <w:t xml:space="preserve"> does elect to conduct the Claim, </w:t>
      </w:r>
      <w:r>
        <w:rPr>
          <w:rFonts w:ascii="Arial" w:hAnsi="Arial" w:cs="Arial"/>
        </w:rPr>
        <w:t>CCS</w:t>
      </w:r>
      <w:r w:rsidRPr="009C01B6">
        <w:rPr>
          <w:rFonts w:ascii="Arial" w:hAnsi="Arial" w:cs="Arial"/>
        </w:rPr>
        <w:t xml:space="preserve"> shall give the </w:t>
      </w:r>
      <w:r>
        <w:rPr>
          <w:rFonts w:ascii="Arial" w:hAnsi="Arial" w:cs="Arial"/>
        </w:rPr>
        <w:t>Agency</w:t>
      </w:r>
      <w:r w:rsidRPr="009C01B6">
        <w:rPr>
          <w:rFonts w:ascii="Arial" w:hAnsi="Arial" w:cs="Arial"/>
        </w:rPr>
        <w:t xml:space="preserve"> all reasonable cooperation, access and assistance for the purposes of such Claim, and </w:t>
      </w:r>
      <w:r>
        <w:rPr>
          <w:rFonts w:ascii="Arial" w:hAnsi="Arial" w:cs="Arial"/>
        </w:rPr>
        <w:t>CCS</w:t>
      </w:r>
      <w:r w:rsidRPr="009C01B6">
        <w:rPr>
          <w:rFonts w:ascii="Arial" w:hAnsi="Arial" w:cs="Arial"/>
        </w:rPr>
        <w:t xml:space="preserve"> shall not make any admission which could be prejudicial to the defence or settlement of the Claim without the prior written consent of the </w:t>
      </w:r>
      <w:r>
        <w:rPr>
          <w:rFonts w:ascii="Arial" w:hAnsi="Arial" w:cs="Arial"/>
        </w:rPr>
        <w:t>Agency</w:t>
      </w:r>
      <w:r w:rsidRPr="009C01B6">
        <w:rPr>
          <w:rFonts w:ascii="Arial" w:hAnsi="Arial" w:cs="Arial"/>
        </w:rPr>
        <w:t>.</w:t>
      </w:r>
      <w:bookmarkEnd w:id="241"/>
    </w:p>
    <w:p w14:paraId="699E8440" w14:textId="4F3278A1" w:rsidR="009C01B6" w:rsidRPr="009C01B6" w:rsidRDefault="009C01B6" w:rsidP="009F3674">
      <w:pPr>
        <w:numPr>
          <w:ilvl w:val="1"/>
          <w:numId w:val="2"/>
        </w:numPr>
        <w:spacing w:before="120" w:after="120"/>
        <w:ind w:left="709" w:hanging="709"/>
        <w:jc w:val="both"/>
        <w:rPr>
          <w:rFonts w:ascii="Arial" w:hAnsi="Arial" w:cs="Arial"/>
        </w:rPr>
      </w:pPr>
      <w:bookmarkStart w:id="242" w:name="_Ref501381861"/>
      <w:r w:rsidRPr="009C01B6">
        <w:rPr>
          <w:rFonts w:ascii="Arial" w:hAnsi="Arial" w:cs="Arial"/>
        </w:rPr>
        <w:t xml:space="preserve">With respect to any Claim conducted by the </w:t>
      </w:r>
      <w:r>
        <w:rPr>
          <w:rFonts w:ascii="Arial" w:hAnsi="Arial" w:cs="Arial"/>
        </w:rPr>
        <w:t>Agency</w:t>
      </w:r>
      <w:r w:rsidRPr="009C01B6">
        <w:rPr>
          <w:rFonts w:ascii="Arial" w:hAnsi="Arial" w:cs="Arial"/>
        </w:rPr>
        <w:t xml:space="preserve"> pursuant to </w:t>
      </w:r>
      <w:r>
        <w:rPr>
          <w:rFonts w:ascii="Arial" w:hAnsi="Arial" w:cs="Arial"/>
        </w:rPr>
        <w:t xml:space="preserve">Clause </w:t>
      </w:r>
      <w:r>
        <w:rPr>
          <w:rFonts w:ascii="Arial" w:hAnsi="Arial" w:cs="Arial"/>
        </w:rPr>
        <w:fldChar w:fldCharType="begin"/>
      </w:r>
      <w:r>
        <w:rPr>
          <w:rFonts w:ascii="Arial" w:hAnsi="Arial" w:cs="Arial"/>
        </w:rPr>
        <w:instrText xml:space="preserve"> REF _Ref501381757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16.8</w:t>
      </w:r>
      <w:r>
        <w:rPr>
          <w:rFonts w:ascii="Arial" w:hAnsi="Arial" w:cs="Arial"/>
        </w:rPr>
        <w:fldChar w:fldCharType="end"/>
      </w:r>
      <w:r w:rsidRPr="009C01B6">
        <w:rPr>
          <w:rFonts w:ascii="Arial" w:hAnsi="Arial" w:cs="Arial"/>
        </w:rPr>
        <w:t>:</w:t>
      </w:r>
      <w:bookmarkEnd w:id="242"/>
    </w:p>
    <w:p w14:paraId="014474E7" w14:textId="77777777" w:rsidR="009C01B6" w:rsidRPr="009C01B6" w:rsidRDefault="009C01B6" w:rsidP="009F3674">
      <w:pPr>
        <w:numPr>
          <w:ilvl w:val="2"/>
          <w:numId w:val="2"/>
        </w:numPr>
        <w:tabs>
          <w:tab w:val="left" w:pos="709"/>
        </w:tabs>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shall keep </w:t>
      </w:r>
      <w:r>
        <w:rPr>
          <w:rFonts w:ascii="Arial" w:hAnsi="Arial" w:cs="Arial"/>
        </w:rPr>
        <w:t>CCS</w:t>
      </w:r>
      <w:r w:rsidRPr="009C01B6">
        <w:rPr>
          <w:rFonts w:ascii="Arial" w:hAnsi="Arial" w:cs="Arial"/>
        </w:rPr>
        <w:t xml:space="preserve"> fully informed and consult with it about material elements of the conduct of the Claim;</w:t>
      </w:r>
    </w:p>
    <w:p w14:paraId="3A4579BD" w14:textId="77777777" w:rsidR="009C01B6" w:rsidRPr="009C01B6" w:rsidRDefault="009C01B6" w:rsidP="009F3674">
      <w:pPr>
        <w:numPr>
          <w:ilvl w:val="2"/>
          <w:numId w:val="2"/>
        </w:numPr>
        <w:tabs>
          <w:tab w:val="left" w:pos="709"/>
        </w:tabs>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shall not bring the name of </w:t>
      </w:r>
      <w:r>
        <w:rPr>
          <w:rFonts w:ascii="Arial" w:hAnsi="Arial" w:cs="Arial"/>
        </w:rPr>
        <w:t>CCS</w:t>
      </w:r>
      <w:r w:rsidRPr="009C01B6">
        <w:rPr>
          <w:rFonts w:ascii="Arial" w:hAnsi="Arial" w:cs="Arial"/>
        </w:rPr>
        <w:t xml:space="preserve"> into disrepute;</w:t>
      </w:r>
    </w:p>
    <w:p w14:paraId="165C2DDE" w14:textId="77777777" w:rsidR="009C01B6" w:rsidRPr="009C01B6" w:rsidRDefault="009C01B6" w:rsidP="009F3674">
      <w:pPr>
        <w:numPr>
          <w:ilvl w:val="2"/>
          <w:numId w:val="2"/>
        </w:numPr>
        <w:tabs>
          <w:tab w:val="left" w:pos="709"/>
        </w:tabs>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shall not pay or settle such Claim without the prior written consent of </w:t>
      </w:r>
      <w:r>
        <w:rPr>
          <w:rFonts w:ascii="Arial" w:hAnsi="Arial" w:cs="Arial"/>
        </w:rPr>
        <w:t>CCS</w:t>
      </w:r>
      <w:r w:rsidRPr="009C01B6">
        <w:rPr>
          <w:rFonts w:ascii="Arial" w:hAnsi="Arial" w:cs="Arial"/>
        </w:rPr>
        <w:t>, such consent not to be unreasonably withheld or delayed; and</w:t>
      </w:r>
    </w:p>
    <w:p w14:paraId="6958534B" w14:textId="77777777" w:rsidR="009C01B6" w:rsidRPr="009C01B6" w:rsidRDefault="009C01B6" w:rsidP="009F3674">
      <w:pPr>
        <w:numPr>
          <w:ilvl w:val="2"/>
          <w:numId w:val="2"/>
        </w:numPr>
        <w:tabs>
          <w:tab w:val="left" w:pos="709"/>
        </w:tabs>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shall conduct the Claim with all due diligence.</w:t>
      </w:r>
    </w:p>
    <w:p w14:paraId="7C80668B" w14:textId="77777777" w:rsidR="009C01B6" w:rsidRPr="009C01B6" w:rsidRDefault="009C01B6" w:rsidP="009F3674">
      <w:pPr>
        <w:numPr>
          <w:ilvl w:val="1"/>
          <w:numId w:val="2"/>
        </w:numPr>
        <w:spacing w:before="120" w:after="120"/>
        <w:ind w:left="709" w:hanging="709"/>
        <w:jc w:val="both"/>
        <w:rPr>
          <w:rFonts w:ascii="Arial" w:hAnsi="Arial" w:cs="Arial"/>
        </w:rPr>
      </w:pPr>
      <w:r>
        <w:rPr>
          <w:rFonts w:ascii="Arial" w:hAnsi="Arial" w:cs="Arial"/>
        </w:rPr>
        <w:t>CCS</w:t>
      </w:r>
      <w:r w:rsidRPr="009C01B6">
        <w:rPr>
          <w:rFonts w:ascii="Arial" w:hAnsi="Arial" w:cs="Arial"/>
        </w:rPr>
        <w:t xml:space="preserve"> shall be entitled to have conduct of the Claim and shall be free to pay or settle any Claim on such terms as it thinks fit and without prejudice to its rights and remedies under this </w:t>
      </w:r>
      <w:r w:rsidR="007332F8">
        <w:rPr>
          <w:rFonts w:ascii="Arial" w:hAnsi="Arial" w:cs="Arial"/>
        </w:rPr>
        <w:t>Framework Agreement or any Call-</w:t>
      </w:r>
      <w:r w:rsidRPr="009C01B6">
        <w:rPr>
          <w:rFonts w:ascii="Arial" w:hAnsi="Arial" w:cs="Arial"/>
        </w:rPr>
        <w:t>Off Contract if:</w:t>
      </w:r>
    </w:p>
    <w:p w14:paraId="64EADDD3" w14:textId="70EA4F02" w:rsidR="009C01B6" w:rsidRPr="009C01B6" w:rsidRDefault="009C01B6" w:rsidP="009F3674">
      <w:pPr>
        <w:numPr>
          <w:ilvl w:val="2"/>
          <w:numId w:val="2"/>
        </w:numPr>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is not entitled to take conduct of the Claim in accordance with </w:t>
      </w:r>
      <w:r>
        <w:rPr>
          <w:rFonts w:ascii="Arial" w:hAnsi="Arial" w:cs="Arial"/>
        </w:rPr>
        <w:t xml:space="preserve">Clause </w:t>
      </w:r>
      <w:r>
        <w:rPr>
          <w:rFonts w:ascii="Arial" w:hAnsi="Arial" w:cs="Arial"/>
        </w:rPr>
        <w:fldChar w:fldCharType="begin"/>
      </w:r>
      <w:r>
        <w:rPr>
          <w:rFonts w:ascii="Arial" w:hAnsi="Arial" w:cs="Arial"/>
        </w:rPr>
        <w:instrText xml:space="preserve"> REF _Ref501381757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16.8</w:t>
      </w:r>
      <w:r>
        <w:rPr>
          <w:rFonts w:ascii="Arial" w:hAnsi="Arial" w:cs="Arial"/>
        </w:rPr>
        <w:fldChar w:fldCharType="end"/>
      </w:r>
      <w:r w:rsidRPr="009C01B6">
        <w:rPr>
          <w:rFonts w:ascii="Arial" w:hAnsi="Arial" w:cs="Arial"/>
        </w:rPr>
        <w:t>;</w:t>
      </w:r>
    </w:p>
    <w:p w14:paraId="214CE742" w14:textId="77777777" w:rsidR="009C01B6" w:rsidRPr="009C01B6" w:rsidRDefault="009C01B6" w:rsidP="009F3674">
      <w:pPr>
        <w:numPr>
          <w:ilvl w:val="2"/>
          <w:numId w:val="2"/>
        </w:numPr>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fails to notify </w:t>
      </w:r>
      <w:r>
        <w:rPr>
          <w:rFonts w:ascii="Arial" w:hAnsi="Arial" w:cs="Arial"/>
        </w:rPr>
        <w:t>CCS</w:t>
      </w:r>
      <w:r w:rsidRPr="009C01B6">
        <w:rPr>
          <w:rFonts w:ascii="Arial" w:hAnsi="Arial" w:cs="Arial"/>
        </w:rPr>
        <w:t xml:space="preserve"> in writing of its intention to take conduct of the relevant Claim within 10 Working Days of the notice from </w:t>
      </w:r>
      <w:r>
        <w:rPr>
          <w:rFonts w:ascii="Arial" w:hAnsi="Arial" w:cs="Arial"/>
        </w:rPr>
        <w:t>CCS</w:t>
      </w:r>
      <w:r w:rsidRPr="009C01B6">
        <w:rPr>
          <w:rFonts w:ascii="Arial" w:hAnsi="Arial" w:cs="Arial"/>
        </w:rPr>
        <w:t xml:space="preserve"> or if the </w:t>
      </w:r>
      <w:r>
        <w:rPr>
          <w:rFonts w:ascii="Arial" w:hAnsi="Arial" w:cs="Arial"/>
        </w:rPr>
        <w:t>Agency</w:t>
      </w:r>
      <w:r w:rsidRPr="009C01B6">
        <w:rPr>
          <w:rFonts w:ascii="Arial" w:hAnsi="Arial" w:cs="Arial"/>
        </w:rPr>
        <w:t xml:space="preserve"> notifies </w:t>
      </w:r>
      <w:r>
        <w:rPr>
          <w:rFonts w:ascii="Arial" w:hAnsi="Arial" w:cs="Arial"/>
        </w:rPr>
        <w:t>CCS</w:t>
      </w:r>
      <w:r w:rsidRPr="009C01B6">
        <w:rPr>
          <w:rFonts w:ascii="Arial" w:hAnsi="Arial" w:cs="Arial"/>
        </w:rPr>
        <w:t xml:space="preserve"> in writing that it does not intend to take conduct of the Claim; or</w:t>
      </w:r>
    </w:p>
    <w:p w14:paraId="1E508F44" w14:textId="7C44EE77" w:rsidR="009C01B6" w:rsidRPr="009C01B6" w:rsidRDefault="009C01B6" w:rsidP="009F3674">
      <w:pPr>
        <w:numPr>
          <w:ilvl w:val="2"/>
          <w:numId w:val="2"/>
        </w:numPr>
        <w:spacing w:before="120" w:after="120"/>
        <w:ind w:left="1701" w:hanging="992"/>
        <w:jc w:val="both"/>
        <w:rPr>
          <w:rFonts w:ascii="Arial" w:hAnsi="Arial" w:cs="Arial"/>
        </w:rPr>
      </w:pPr>
      <w:r w:rsidRPr="009C01B6">
        <w:rPr>
          <w:rFonts w:ascii="Arial" w:hAnsi="Arial" w:cs="Arial"/>
        </w:rPr>
        <w:t xml:space="preserve">the </w:t>
      </w:r>
      <w:r>
        <w:rPr>
          <w:rFonts w:ascii="Arial" w:hAnsi="Arial" w:cs="Arial"/>
        </w:rPr>
        <w:t>Agency</w:t>
      </w:r>
      <w:r w:rsidRPr="009C01B6">
        <w:rPr>
          <w:rFonts w:ascii="Arial" w:hAnsi="Arial" w:cs="Arial"/>
        </w:rPr>
        <w:t xml:space="preserve"> fails to comply in any material respect with the provisions of </w:t>
      </w:r>
      <w:r>
        <w:rPr>
          <w:rFonts w:ascii="Arial" w:hAnsi="Arial" w:cs="Arial"/>
        </w:rPr>
        <w:t xml:space="preserve">Clause </w:t>
      </w:r>
      <w:r>
        <w:rPr>
          <w:rFonts w:ascii="Arial" w:hAnsi="Arial" w:cs="Arial"/>
        </w:rPr>
        <w:fldChar w:fldCharType="begin"/>
      </w:r>
      <w:r>
        <w:rPr>
          <w:rFonts w:ascii="Arial" w:hAnsi="Arial" w:cs="Arial"/>
        </w:rPr>
        <w:instrText xml:space="preserve"> REF _Ref501381861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16.9</w:t>
      </w:r>
      <w:r>
        <w:rPr>
          <w:rFonts w:ascii="Arial" w:hAnsi="Arial" w:cs="Arial"/>
        </w:rPr>
        <w:fldChar w:fldCharType="end"/>
      </w:r>
      <w:r w:rsidRPr="009C01B6">
        <w:rPr>
          <w:rFonts w:ascii="Arial" w:hAnsi="Arial" w:cs="Arial"/>
        </w:rPr>
        <w:t>.</w:t>
      </w:r>
    </w:p>
    <w:p w14:paraId="1394F7B3" w14:textId="77777777" w:rsidR="009C01B6" w:rsidRPr="009C01B6" w:rsidRDefault="009C01B6" w:rsidP="009F3674">
      <w:pPr>
        <w:numPr>
          <w:ilvl w:val="1"/>
          <w:numId w:val="2"/>
        </w:numPr>
        <w:spacing w:before="120" w:after="120"/>
        <w:ind w:left="709" w:hanging="709"/>
        <w:jc w:val="both"/>
        <w:rPr>
          <w:rFonts w:ascii="Arial" w:hAnsi="Arial" w:cs="Arial"/>
        </w:rPr>
      </w:pPr>
      <w:r w:rsidRPr="009C01B6">
        <w:rPr>
          <w:rFonts w:ascii="Arial" w:hAnsi="Arial" w:cs="Arial"/>
        </w:rPr>
        <w:t xml:space="preserve">If the </w:t>
      </w:r>
      <w:r>
        <w:rPr>
          <w:rFonts w:ascii="Arial" w:hAnsi="Arial" w:cs="Arial"/>
        </w:rPr>
        <w:t>Agency</w:t>
      </w:r>
      <w:r w:rsidRPr="009C01B6">
        <w:rPr>
          <w:rFonts w:ascii="Arial" w:hAnsi="Arial" w:cs="Arial"/>
        </w:rPr>
        <w:t xml:space="preserve"> pays to </w:t>
      </w:r>
      <w:r>
        <w:rPr>
          <w:rFonts w:ascii="Arial" w:hAnsi="Arial" w:cs="Arial"/>
        </w:rPr>
        <w:t>CCS</w:t>
      </w:r>
      <w:r w:rsidRPr="009C01B6">
        <w:rPr>
          <w:rFonts w:ascii="Arial" w:hAnsi="Arial" w:cs="Arial"/>
        </w:rPr>
        <w:t xml:space="preserve"> an amount in respect of an indemnity and </w:t>
      </w:r>
      <w:r>
        <w:rPr>
          <w:rFonts w:ascii="Arial" w:hAnsi="Arial" w:cs="Arial"/>
        </w:rPr>
        <w:t>CCS</w:t>
      </w:r>
      <w:r w:rsidRPr="009C01B6">
        <w:rPr>
          <w:rFonts w:ascii="Arial" w:hAnsi="Arial" w:cs="Arial"/>
        </w:rPr>
        <w:t xml:space="preserve"> subsequently recovers (whether by payment, discount, credit, saving, relief or other benefit or otherwise) a sum which is directly referable to the fact, matter, event or circumstances giving rise to the Claim, </w:t>
      </w:r>
      <w:r>
        <w:rPr>
          <w:rFonts w:ascii="Arial" w:hAnsi="Arial" w:cs="Arial"/>
        </w:rPr>
        <w:t>CCS</w:t>
      </w:r>
      <w:r w:rsidRPr="009C01B6">
        <w:rPr>
          <w:rFonts w:ascii="Arial" w:hAnsi="Arial" w:cs="Arial"/>
        </w:rPr>
        <w:t xml:space="preserve"> shall forthwith repay to the </w:t>
      </w:r>
      <w:r>
        <w:rPr>
          <w:rFonts w:ascii="Arial" w:hAnsi="Arial" w:cs="Arial"/>
        </w:rPr>
        <w:t>Agency</w:t>
      </w:r>
      <w:r w:rsidRPr="009C01B6">
        <w:rPr>
          <w:rFonts w:ascii="Arial" w:hAnsi="Arial" w:cs="Arial"/>
        </w:rPr>
        <w:t xml:space="preserve"> whichever the lesser is of:</w:t>
      </w:r>
    </w:p>
    <w:p w14:paraId="54EF5941" w14:textId="77777777" w:rsidR="009C01B6" w:rsidRPr="009C01B6" w:rsidRDefault="009C01B6" w:rsidP="009F3674">
      <w:pPr>
        <w:numPr>
          <w:ilvl w:val="2"/>
          <w:numId w:val="2"/>
        </w:numPr>
        <w:spacing w:before="120" w:after="120"/>
        <w:ind w:left="1701" w:hanging="992"/>
        <w:jc w:val="both"/>
        <w:rPr>
          <w:rFonts w:ascii="Arial" w:hAnsi="Arial" w:cs="Arial"/>
        </w:rPr>
      </w:pPr>
      <w:r w:rsidRPr="009C01B6">
        <w:rPr>
          <w:rFonts w:ascii="Arial" w:hAnsi="Arial" w:cs="Arial"/>
        </w:rPr>
        <w:t xml:space="preserve">an amount equal to the sum recovered (or the value of the discount, credit, saving, relief, other benefit or amount otherwise obtained) less any out-of-pocket costs and expenses properly incurred by </w:t>
      </w:r>
      <w:r>
        <w:rPr>
          <w:rFonts w:ascii="Arial" w:hAnsi="Arial" w:cs="Arial"/>
        </w:rPr>
        <w:t>CCS</w:t>
      </w:r>
      <w:r w:rsidRPr="009C01B6">
        <w:rPr>
          <w:rFonts w:ascii="Arial" w:hAnsi="Arial" w:cs="Arial"/>
        </w:rPr>
        <w:t xml:space="preserve"> in recovering or obtaining the same; and</w:t>
      </w:r>
    </w:p>
    <w:p w14:paraId="7D3FFA89" w14:textId="77777777" w:rsidR="001733C6" w:rsidRPr="009C01B6" w:rsidRDefault="009C01B6" w:rsidP="009F3674">
      <w:pPr>
        <w:numPr>
          <w:ilvl w:val="2"/>
          <w:numId w:val="2"/>
        </w:numPr>
        <w:spacing w:before="120" w:after="120"/>
        <w:ind w:left="1701" w:hanging="992"/>
        <w:jc w:val="both"/>
        <w:rPr>
          <w:rFonts w:ascii="Arial" w:hAnsi="Arial" w:cs="Arial"/>
        </w:rPr>
      </w:pPr>
      <w:r w:rsidRPr="009C01B6">
        <w:rPr>
          <w:rFonts w:ascii="Arial" w:hAnsi="Arial" w:cs="Arial"/>
        </w:rPr>
        <w:t xml:space="preserve">the amount paid to </w:t>
      </w:r>
      <w:r>
        <w:rPr>
          <w:rFonts w:ascii="Arial" w:hAnsi="Arial" w:cs="Arial"/>
        </w:rPr>
        <w:t>CCS</w:t>
      </w:r>
      <w:r w:rsidRPr="009C01B6">
        <w:rPr>
          <w:rFonts w:ascii="Arial" w:hAnsi="Arial" w:cs="Arial"/>
        </w:rPr>
        <w:t xml:space="preserve"> by the </w:t>
      </w:r>
      <w:r>
        <w:rPr>
          <w:rFonts w:ascii="Arial" w:hAnsi="Arial" w:cs="Arial"/>
        </w:rPr>
        <w:t>Agency</w:t>
      </w:r>
      <w:r w:rsidRPr="009C01B6">
        <w:rPr>
          <w:rFonts w:ascii="Arial" w:hAnsi="Arial" w:cs="Arial"/>
        </w:rPr>
        <w:t xml:space="preserve"> in respect of the Claim under the relevant indemnity.</w:t>
      </w:r>
    </w:p>
    <w:p w14:paraId="1A7B5780" w14:textId="77777777" w:rsidR="00CC2CFA" w:rsidRPr="00DF6D2A" w:rsidRDefault="00E42857" w:rsidP="009F3674">
      <w:pPr>
        <w:numPr>
          <w:ilvl w:val="0"/>
          <w:numId w:val="2"/>
        </w:numPr>
        <w:tabs>
          <w:tab w:val="left" w:pos="142"/>
        </w:tabs>
        <w:spacing w:before="120" w:after="120"/>
        <w:ind w:hanging="360"/>
        <w:jc w:val="both"/>
        <w:rPr>
          <w:rFonts w:ascii="Arial" w:hAnsi="Arial" w:cs="Arial"/>
        </w:rPr>
      </w:pPr>
      <w:bookmarkStart w:id="243" w:name="h.2ce457m" w:colFirst="0" w:colLast="0"/>
      <w:bookmarkEnd w:id="243"/>
      <w:r w:rsidRPr="00DF6D2A">
        <w:rPr>
          <w:rFonts w:ascii="Arial" w:hAnsi="Arial" w:cs="Arial"/>
          <w:b/>
          <w:smallCaps/>
        </w:rPr>
        <w:t xml:space="preserve"> </w:t>
      </w:r>
      <w:bookmarkStart w:id="244" w:name="_Ref501401255"/>
      <w:r w:rsidRPr="00DF6D2A">
        <w:rPr>
          <w:rFonts w:ascii="Arial" w:hAnsi="Arial" w:cs="Arial"/>
          <w:b/>
          <w:smallCaps/>
        </w:rPr>
        <w:t>COMPLAINTS HANDLING AND RESOLUTION</w:t>
      </w:r>
      <w:bookmarkEnd w:id="244"/>
      <w:r w:rsidRPr="00DF6D2A">
        <w:rPr>
          <w:rFonts w:ascii="Arial" w:hAnsi="Arial" w:cs="Arial"/>
          <w:b/>
          <w:smallCaps/>
        </w:rPr>
        <w:t xml:space="preserve"> </w:t>
      </w:r>
    </w:p>
    <w:p w14:paraId="08D89B8D"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45" w:name="id.rjefff" w:colFirst="0" w:colLast="0"/>
      <w:bookmarkEnd w:id="245"/>
      <w:r w:rsidRPr="00DF6D2A">
        <w:rPr>
          <w:rFonts w:ascii="Arial" w:hAnsi="Arial" w:cs="Arial"/>
        </w:rPr>
        <w:lastRenderedPageBreak/>
        <w:t>If either Party receives a Complaint from a Client which it cannot resolve within 5 Working Days, it must notify the other Party. If the Age</w:t>
      </w:r>
      <w:r w:rsidR="00522823">
        <w:rPr>
          <w:rFonts w:ascii="Arial" w:hAnsi="Arial" w:cs="Arial"/>
        </w:rPr>
        <w:t>ncy has received the complaint,</w:t>
      </w:r>
      <w:r w:rsidRPr="00DF6D2A">
        <w:rPr>
          <w:rFonts w:ascii="Arial" w:hAnsi="Arial" w:cs="Arial"/>
        </w:rPr>
        <w:t xml:space="preserve"> it must provide in the notice full details of the Agency’s plans to resolve the Complaint. </w:t>
      </w:r>
    </w:p>
    <w:p w14:paraId="78D41FB9"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The Agency shall work to resolve the Complaint within 10 Working Days.</w:t>
      </w:r>
    </w:p>
    <w:p w14:paraId="7CD2028D"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46" w:name="id.3bj1y38" w:colFirst="0" w:colLast="0"/>
      <w:bookmarkEnd w:id="246"/>
      <w:r w:rsidRPr="00DF6D2A">
        <w:rPr>
          <w:rFonts w:ascii="Arial" w:hAnsi="Arial" w:cs="Arial"/>
        </w:rPr>
        <w:t xml:space="preserve">At the request of CCS or the Client, the Agency shall, within 2 working days, provide CCS or the Client with full details of a Complaint, including details of steps taken to resolve it. </w:t>
      </w:r>
    </w:p>
    <w:p w14:paraId="1FB8CF4A" w14:textId="77777777" w:rsidR="00CC2CFA" w:rsidRPr="00DF6D2A" w:rsidRDefault="00DF6D2A" w:rsidP="009F3674">
      <w:pPr>
        <w:spacing w:before="120" w:after="120"/>
        <w:jc w:val="both"/>
        <w:outlineLvl w:val="0"/>
        <w:rPr>
          <w:rFonts w:ascii="Arial" w:hAnsi="Arial" w:cs="Arial"/>
        </w:rPr>
      </w:pPr>
      <w:r w:rsidRPr="00DF6D2A">
        <w:rPr>
          <w:rFonts w:ascii="Arial" w:hAnsi="Arial" w:cs="Arial"/>
          <w:b/>
        </w:rPr>
        <w:t xml:space="preserve">Dispute resolution </w:t>
      </w:r>
    </w:p>
    <w:p w14:paraId="0FF50B4C"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bookmarkStart w:id="247" w:name="id.1qoc8b1" w:colFirst="0" w:colLast="0"/>
      <w:bookmarkStart w:id="248" w:name="_Ref503961917"/>
      <w:bookmarkEnd w:id="247"/>
      <w:r w:rsidRPr="00DF6D2A">
        <w:rPr>
          <w:rFonts w:ascii="Arial" w:hAnsi="Arial" w:cs="Arial"/>
        </w:rPr>
        <w:t xml:space="preserve">If any dispute arises between the Parties in connection with this Framework Agreement, they must try to settle it within 20 Working Days of either Party notifying the other of the dispute. This should include escalating the dispute to </w:t>
      </w:r>
      <w:r w:rsidR="00BD53B1">
        <w:rPr>
          <w:rFonts w:ascii="Arial" w:hAnsi="Arial" w:cs="Arial"/>
        </w:rPr>
        <w:t>CCS</w:t>
      </w:r>
      <w:r w:rsidRPr="00DF6D2A">
        <w:rPr>
          <w:rFonts w:ascii="Arial" w:hAnsi="Arial" w:cs="Arial"/>
        </w:rPr>
        <w:t xml:space="preserve"> Representative and the Agency Representative if necessary.</w:t>
      </w:r>
      <w:bookmarkEnd w:id="248"/>
    </w:p>
    <w:p w14:paraId="46BF2C0A"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Nothing in this dispute resolution procedure will prevent the Parties from seeking an interim court order restraining the other Party from doing any act or compelling the other Party to do any act.</w:t>
      </w:r>
    </w:p>
    <w:p w14:paraId="2F0955C6"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The obligations of the Parties under this Framework Agreement will not be suspended, cease or be delayed during a dispute. </w:t>
      </w:r>
    </w:p>
    <w:p w14:paraId="142C541D"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the dispute cannot be resolved by the Parties within 20 Working Days, they must refer it to mediation, unless CCS considers that the dispute is not suitable for resolution by mediation.</w:t>
      </w:r>
    </w:p>
    <w:p w14:paraId="03A3A572" w14:textId="77777777" w:rsidR="00522823"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a dispute is referred to mediation, the Parties must:</w:t>
      </w:r>
    </w:p>
    <w:p w14:paraId="380EAFC6" w14:textId="77777777" w:rsidR="00522823" w:rsidRDefault="00DF6D2A" w:rsidP="009F3674">
      <w:pPr>
        <w:numPr>
          <w:ilvl w:val="2"/>
          <w:numId w:val="2"/>
        </w:numPr>
        <w:spacing w:before="120" w:after="120"/>
        <w:ind w:left="1418" w:hanging="709"/>
        <w:jc w:val="both"/>
        <w:rPr>
          <w:rFonts w:ascii="Arial" w:hAnsi="Arial" w:cs="Arial"/>
        </w:rPr>
      </w:pPr>
      <w:r w:rsidRPr="00522823">
        <w:rPr>
          <w:rFonts w:ascii="Arial" w:hAnsi="Arial" w:cs="Arial"/>
        </w:rPr>
        <w:t>appoint a neutral adviser or mediator (the “</w:t>
      </w:r>
      <w:r w:rsidRPr="00325745">
        <w:rPr>
          <w:rFonts w:ascii="Arial" w:hAnsi="Arial" w:cs="Arial"/>
        </w:rPr>
        <w:t>Mediator</w:t>
      </w:r>
      <w:r w:rsidRPr="00522823">
        <w:rPr>
          <w:rFonts w:ascii="Arial" w:hAnsi="Arial" w:cs="Arial"/>
        </w:rPr>
        <w:t>”).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267A22F6" w14:textId="77777777" w:rsidR="00CC2CFA" w:rsidRPr="00DF6D2A" w:rsidRDefault="00DF6D2A" w:rsidP="009F3674">
      <w:pPr>
        <w:numPr>
          <w:ilvl w:val="2"/>
          <w:numId w:val="2"/>
        </w:numPr>
        <w:spacing w:before="120" w:after="120"/>
        <w:ind w:left="1418" w:hanging="709"/>
        <w:jc w:val="both"/>
        <w:rPr>
          <w:rFonts w:ascii="Arial" w:hAnsi="Arial" w:cs="Arial"/>
        </w:rPr>
      </w:pPr>
      <w:r w:rsidRPr="00DF6D2A">
        <w:rPr>
          <w:rFonts w:ascii="Arial" w:hAnsi="Arial" w:cs="Arial"/>
        </w:rPr>
        <w:t>meet with the Mediator within 10 Working Days of the appointment, to agree how negotiations will take place and relevant information will be exchanged.</w:t>
      </w:r>
    </w:p>
    <w:p w14:paraId="369BFDA7"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Unless otherwise agreed, all negotiations connected with the dispute and any settlement agreement relating to it will be conducted in confidence and without prejudice to the rights of the Parties in any future proceedings.</w:t>
      </w:r>
    </w:p>
    <w:p w14:paraId="195EB1AF"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 xml:space="preserve">If the Parties reach a resolution, a written agreement will be produced for both Parties to sign. Once signed, this </w:t>
      </w:r>
      <w:r w:rsidR="00871314">
        <w:rPr>
          <w:rFonts w:ascii="Arial" w:hAnsi="Arial" w:cs="Arial"/>
        </w:rPr>
        <w:t>agreement</w:t>
      </w:r>
      <w:r w:rsidRPr="00DF6D2A">
        <w:rPr>
          <w:rFonts w:ascii="Arial" w:hAnsi="Arial" w:cs="Arial"/>
        </w:rPr>
        <w:t xml:space="preserve"> will be binding on both Parties.</w:t>
      </w:r>
    </w:p>
    <w:p w14:paraId="60D33B06"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t>If the Parties fail to reach a resolution, either Party may invite the Mediator to provide a non-binding but informative opinion in writing. Such an opinion will be provided without prejudice and cannot be used in evidence in any proceedings relating to this Framework Agreement without the prior written consent of both Parties.</w:t>
      </w:r>
    </w:p>
    <w:p w14:paraId="228C34B7" w14:textId="77777777" w:rsidR="00CC2CFA" w:rsidRPr="00DF6D2A" w:rsidRDefault="00DF6D2A" w:rsidP="009F3674">
      <w:pPr>
        <w:numPr>
          <w:ilvl w:val="1"/>
          <w:numId w:val="2"/>
        </w:numPr>
        <w:tabs>
          <w:tab w:val="left" w:pos="709"/>
        </w:tabs>
        <w:spacing w:before="120" w:after="120"/>
        <w:ind w:left="709" w:hanging="709"/>
        <w:jc w:val="both"/>
        <w:rPr>
          <w:rFonts w:ascii="Arial" w:hAnsi="Arial" w:cs="Arial"/>
        </w:rPr>
      </w:pPr>
      <w:r w:rsidRPr="00DF6D2A">
        <w:rPr>
          <w:rFonts w:ascii="Arial" w:hAnsi="Arial" w:cs="Arial"/>
        </w:rPr>
        <w:lastRenderedPageBreak/>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77CF1AA8" w14:textId="77777777" w:rsidR="00522823" w:rsidRDefault="00DF6D2A" w:rsidP="009F3674">
      <w:pPr>
        <w:numPr>
          <w:ilvl w:val="1"/>
          <w:numId w:val="2"/>
        </w:numPr>
        <w:tabs>
          <w:tab w:val="left" w:pos="709"/>
        </w:tabs>
        <w:spacing w:before="120" w:after="120"/>
        <w:ind w:left="709" w:hanging="709"/>
        <w:jc w:val="both"/>
        <w:rPr>
          <w:rFonts w:ascii="Arial" w:hAnsi="Arial" w:cs="Arial"/>
        </w:rPr>
      </w:pPr>
      <w:bookmarkStart w:id="249" w:name="id.4anzqyu" w:colFirst="0" w:colLast="0"/>
      <w:bookmarkStart w:id="250" w:name="_Ref503961920"/>
      <w:bookmarkEnd w:id="249"/>
      <w:r w:rsidRPr="00DF6D2A">
        <w:rPr>
          <w:rFonts w:ascii="Arial" w:hAnsi="Arial" w:cs="Arial"/>
        </w:rPr>
        <w:t>If a dispute is referred to arbitration, the Parties must comply with the following provisions:</w:t>
      </w:r>
      <w:bookmarkEnd w:id="250"/>
    </w:p>
    <w:p w14:paraId="5F3E987D" w14:textId="77777777" w:rsidR="00522823" w:rsidRDefault="00DF6D2A" w:rsidP="009F3674">
      <w:pPr>
        <w:numPr>
          <w:ilvl w:val="2"/>
          <w:numId w:val="2"/>
        </w:numPr>
        <w:spacing w:before="120" w:after="120"/>
        <w:ind w:left="1701" w:hanging="992"/>
        <w:jc w:val="both"/>
        <w:rPr>
          <w:rFonts w:ascii="Arial" w:hAnsi="Arial" w:cs="Arial"/>
        </w:rPr>
      </w:pPr>
      <w:r w:rsidRPr="00522823">
        <w:rPr>
          <w:rFonts w:ascii="Arial" w:hAnsi="Arial" w:cs="Arial"/>
        </w:rPr>
        <w:t xml:space="preserve">the arbitration will be governed by the provisions of the </w:t>
      </w:r>
      <w:r w:rsidR="0028570E">
        <w:rPr>
          <w:rFonts w:ascii="Arial" w:hAnsi="Arial" w:cs="Arial"/>
        </w:rPr>
        <w:fldChar w:fldCharType="begin">
          <w:fldData xml:space="preserve">dgAxAHwAMQAwADAAMgAzAHwAQQByAGIAaQB0AHIAYQB0AGkAbwBuACAAQQBjAHQAIAAxADkAOQA2
AHwAQgBFAFMAVABCAEwAVABJAFQATABFADMAMgA0ADAAMAB8AHwA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522823">
        <w:rPr>
          <w:rFonts w:ascii="Arial" w:hAnsi="Arial" w:cs="Arial"/>
        </w:rPr>
        <w:t>Arbitration Act 1996</w:t>
      </w:r>
    </w:p>
    <w:p w14:paraId="7F6CDE2E" w14:textId="77777777" w:rsidR="00522823" w:rsidRDefault="00DF6D2A" w:rsidP="009F3674">
      <w:pPr>
        <w:numPr>
          <w:ilvl w:val="2"/>
          <w:numId w:val="2"/>
        </w:numPr>
        <w:spacing w:before="120" w:after="120"/>
        <w:ind w:left="1701" w:hanging="992"/>
        <w:jc w:val="both"/>
        <w:rPr>
          <w:rFonts w:ascii="Arial" w:hAnsi="Arial" w:cs="Arial"/>
        </w:rPr>
      </w:pPr>
      <w:r w:rsidRPr="00DF6D2A">
        <w:rPr>
          <w:rFonts w:ascii="Arial" w:hAnsi="Arial" w:cs="Arial"/>
        </w:rPr>
        <w:t xml:space="preserve">the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0E9484B3" w14:textId="77777777" w:rsidR="00522823" w:rsidRDefault="00DF6D2A" w:rsidP="009F3674">
      <w:pPr>
        <w:numPr>
          <w:ilvl w:val="2"/>
          <w:numId w:val="2"/>
        </w:numPr>
        <w:spacing w:before="120" w:after="120"/>
        <w:ind w:left="1701" w:hanging="992"/>
        <w:jc w:val="both"/>
        <w:rPr>
          <w:rFonts w:ascii="Arial" w:hAnsi="Arial" w:cs="Arial"/>
        </w:rPr>
      </w:pPr>
      <w:r w:rsidRPr="00DF6D2A">
        <w:rPr>
          <w:rFonts w:ascii="Arial" w:hAnsi="Arial" w:cs="Arial"/>
        </w:rPr>
        <w:t>the decision of the arbitrator shall be binding on the Parties (in the absence of any material failure by the arbitrator to comply with the LCIA procedural rules)</w:t>
      </w:r>
    </w:p>
    <w:p w14:paraId="72B36F69" w14:textId="77777777" w:rsidR="00522823" w:rsidRDefault="00DF6D2A" w:rsidP="009F3674">
      <w:pPr>
        <w:numPr>
          <w:ilvl w:val="2"/>
          <w:numId w:val="2"/>
        </w:numPr>
        <w:spacing w:before="120" w:after="120"/>
        <w:ind w:left="1701" w:hanging="992"/>
        <w:jc w:val="both"/>
        <w:rPr>
          <w:rFonts w:ascii="Arial" w:hAnsi="Arial" w:cs="Arial"/>
        </w:rPr>
      </w:pPr>
      <w:r w:rsidRPr="00DF6D2A">
        <w:rPr>
          <w:rFonts w:ascii="Arial" w:hAnsi="Arial" w:cs="Arial"/>
        </w:rPr>
        <w:t>the tribunal shall consist of a sole arbitrator to be agreed by the Parties</w:t>
      </w:r>
    </w:p>
    <w:p w14:paraId="68C60BAC" w14:textId="77777777" w:rsidR="00522823" w:rsidRDefault="00DF6D2A" w:rsidP="009F3674">
      <w:pPr>
        <w:numPr>
          <w:ilvl w:val="2"/>
          <w:numId w:val="2"/>
        </w:numPr>
        <w:spacing w:before="120" w:after="120"/>
        <w:ind w:left="1701" w:hanging="992"/>
        <w:jc w:val="both"/>
        <w:rPr>
          <w:rFonts w:ascii="Arial" w:hAnsi="Arial" w:cs="Arial"/>
        </w:rPr>
      </w:pPr>
      <w:r w:rsidRPr="00DF6D2A">
        <w:rPr>
          <w:rFonts w:ascii="Arial" w:hAnsi="Arial" w:cs="Arial"/>
        </w:rPr>
        <w:t>if the Parties fail to agree on the appointment of the arbitrator within 10 Working Days or, if the person appointed is unable or unwilling to act, LCIA will appoint an arbitrator, and</w:t>
      </w:r>
    </w:p>
    <w:p w14:paraId="10BAC17E" w14:textId="77777777" w:rsidR="00CC2CFA" w:rsidRPr="00DF6D2A" w:rsidRDefault="00DF6D2A" w:rsidP="009F3674">
      <w:pPr>
        <w:numPr>
          <w:ilvl w:val="2"/>
          <w:numId w:val="2"/>
        </w:numPr>
        <w:spacing w:before="120" w:after="120"/>
        <w:ind w:left="1701" w:hanging="992"/>
        <w:jc w:val="both"/>
        <w:rPr>
          <w:rFonts w:ascii="Arial" w:hAnsi="Arial" w:cs="Arial"/>
        </w:rPr>
      </w:pPr>
      <w:r w:rsidRPr="00DF6D2A">
        <w:rPr>
          <w:rFonts w:ascii="Arial" w:hAnsi="Arial" w:cs="Arial"/>
        </w:rPr>
        <w:t>the arbitration proceedings shall take place in London.</w:t>
      </w:r>
    </w:p>
    <w:p w14:paraId="679DC9D9" w14:textId="77777777" w:rsidR="00022EBC" w:rsidRPr="00DF6D2A" w:rsidRDefault="00E42857" w:rsidP="009F3674">
      <w:pPr>
        <w:numPr>
          <w:ilvl w:val="0"/>
          <w:numId w:val="2"/>
        </w:numPr>
        <w:tabs>
          <w:tab w:val="left" w:pos="142"/>
        </w:tabs>
        <w:spacing w:before="120" w:after="120"/>
        <w:ind w:hanging="360"/>
        <w:jc w:val="both"/>
        <w:rPr>
          <w:rFonts w:ascii="Arial" w:hAnsi="Arial" w:cs="Arial"/>
        </w:rPr>
      </w:pPr>
      <w:r>
        <w:rPr>
          <w:rFonts w:ascii="Arial" w:hAnsi="Arial" w:cs="Arial"/>
          <w:b/>
          <w:smallCaps/>
        </w:rPr>
        <w:t>STAFF TRANSFER</w:t>
      </w:r>
      <w:r w:rsidRPr="00DF6D2A">
        <w:rPr>
          <w:rFonts w:ascii="Arial" w:hAnsi="Arial" w:cs="Arial"/>
          <w:b/>
          <w:smallCaps/>
        </w:rPr>
        <w:t xml:space="preserve"> </w:t>
      </w:r>
    </w:p>
    <w:p w14:paraId="2B558A30" w14:textId="77777777" w:rsidR="00022EBC" w:rsidRDefault="00022EBC" w:rsidP="009F3674">
      <w:pPr>
        <w:numPr>
          <w:ilvl w:val="1"/>
          <w:numId w:val="2"/>
        </w:numPr>
        <w:tabs>
          <w:tab w:val="left" w:pos="709"/>
        </w:tabs>
        <w:spacing w:before="120" w:after="120"/>
        <w:ind w:hanging="644"/>
        <w:jc w:val="both"/>
        <w:rPr>
          <w:rFonts w:ascii="Arial" w:hAnsi="Arial" w:cs="Arial"/>
        </w:rPr>
      </w:pPr>
      <w:r w:rsidRPr="00022EBC">
        <w:rPr>
          <w:rFonts w:ascii="Arial" w:hAnsi="Arial" w:cs="Arial"/>
        </w:rPr>
        <w:t>The Parties agree that:</w:t>
      </w:r>
    </w:p>
    <w:p w14:paraId="0BA30CB0" w14:textId="77777777" w:rsidR="00022EBC" w:rsidRDefault="00022EBC" w:rsidP="009F3674">
      <w:pPr>
        <w:numPr>
          <w:ilvl w:val="2"/>
          <w:numId w:val="2"/>
        </w:numPr>
        <w:tabs>
          <w:tab w:val="left" w:pos="709"/>
        </w:tabs>
        <w:spacing w:before="120" w:after="120"/>
        <w:ind w:left="1560" w:hanging="851"/>
        <w:jc w:val="both"/>
        <w:rPr>
          <w:rFonts w:ascii="Arial" w:hAnsi="Arial" w:cs="Arial"/>
        </w:rPr>
      </w:pPr>
      <w:r w:rsidRPr="00EC6906">
        <w:rPr>
          <w:rFonts w:ascii="Arial" w:hAnsi="Arial" w:cs="Arial"/>
        </w:rPr>
        <w:t xml:space="preserve">on the </w:t>
      </w:r>
      <w:r>
        <w:rPr>
          <w:rFonts w:ascii="Arial" w:hAnsi="Arial" w:cs="Arial"/>
        </w:rPr>
        <w:t>Appointment Date</w:t>
      </w:r>
      <w:r w:rsidRPr="00EC6906">
        <w:rPr>
          <w:rFonts w:ascii="Arial" w:hAnsi="Arial" w:cs="Arial"/>
        </w:rPr>
        <w:t xml:space="preserve"> there is a relevant transfer for the purposes of </w:t>
      </w:r>
      <w:r w:rsidR="0028570E">
        <w:rPr>
          <w:rFonts w:ascii="Arial" w:hAnsi="Arial" w:cs="Arial"/>
        </w:rPr>
        <w:fldChar w:fldCharType="begin">
          <w:fldData xml:space="preserve">dgAxAHwAMQAwADAAOAA3AHwAdABoAGUAIABFAG0AcABsAG8AeQBtAGUAbgB0ACAAUgBlAGcAdQBs
AGEAdABpAG8AbgBzAHwAQQBtAGIAaQBnAC0AMQAwADAAOAA3AHwAfAA=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AA3D93">
        <w:rPr>
          <w:rFonts w:ascii="Arial" w:hAnsi="Arial" w:cs="Arial"/>
        </w:rPr>
        <w:fldChar w:fldCharType="begin">
          <w:fldData xml:space="preserve">dgAxAHwAMQAwADAANwA3AHwAdABoAGUAIABFAG0AcABsAG8AeQBtAGUAbgB0ACAAUgBlAGcAdQBs
AGEAdABpAG8AbgBzAHwAQQBtAGIAaQBnAC0AMQAwADAANwA3AHwAfAA=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Pr="00EC6906">
        <w:rPr>
          <w:rFonts w:ascii="Arial" w:hAnsi="Arial" w:cs="Arial"/>
        </w:rPr>
        <w:t xml:space="preserve">the Employment Regulations, and the provisions of Part B of Schedule </w:t>
      </w:r>
      <w:r w:rsidR="006D6571">
        <w:rPr>
          <w:rFonts w:ascii="Arial" w:hAnsi="Arial" w:cs="Arial"/>
        </w:rPr>
        <w:t>11</w:t>
      </w:r>
      <w:r w:rsidR="006D6571" w:rsidRPr="00022EBC">
        <w:rPr>
          <w:rFonts w:ascii="Arial" w:hAnsi="Arial" w:cs="Arial"/>
        </w:rPr>
        <w:t xml:space="preserve"> </w:t>
      </w:r>
      <w:r w:rsidRPr="00EC6906">
        <w:rPr>
          <w:rFonts w:ascii="Arial" w:hAnsi="Arial" w:cs="Arial"/>
        </w:rPr>
        <w:t>(Staff Transfer) will apply; and</w:t>
      </w:r>
    </w:p>
    <w:p w14:paraId="092A66BA" w14:textId="77777777" w:rsidR="00022EBC" w:rsidRPr="00EC6906" w:rsidRDefault="00022EBC" w:rsidP="009F3674">
      <w:pPr>
        <w:numPr>
          <w:ilvl w:val="2"/>
          <w:numId w:val="2"/>
        </w:numPr>
        <w:tabs>
          <w:tab w:val="left" w:pos="709"/>
        </w:tabs>
        <w:spacing w:before="120" w:after="120"/>
        <w:ind w:left="1560" w:hanging="851"/>
        <w:jc w:val="both"/>
        <w:rPr>
          <w:rFonts w:ascii="Arial" w:hAnsi="Arial" w:cs="Arial"/>
        </w:rPr>
      </w:pPr>
      <w:r w:rsidRPr="00EC6906">
        <w:rPr>
          <w:rFonts w:ascii="Arial" w:hAnsi="Arial" w:cs="Arial"/>
        </w:rPr>
        <w:t xml:space="preserve">on the </w:t>
      </w:r>
      <w:r>
        <w:rPr>
          <w:rFonts w:ascii="Arial" w:hAnsi="Arial" w:cs="Arial"/>
        </w:rPr>
        <w:t>E</w:t>
      </w:r>
      <w:r w:rsidRPr="00EC6906">
        <w:rPr>
          <w:rFonts w:ascii="Arial" w:hAnsi="Arial" w:cs="Arial"/>
        </w:rPr>
        <w:t xml:space="preserve">xpiry </w:t>
      </w:r>
      <w:r>
        <w:rPr>
          <w:rFonts w:ascii="Arial" w:hAnsi="Arial" w:cs="Arial"/>
        </w:rPr>
        <w:t>D</w:t>
      </w:r>
      <w:r w:rsidRPr="00EC6906">
        <w:rPr>
          <w:rFonts w:ascii="Arial" w:hAnsi="Arial" w:cs="Arial"/>
        </w:rPr>
        <w:t xml:space="preserve">ate there may be a relevant transfer for the purposes of </w:t>
      </w:r>
      <w:r w:rsidR="0028570E">
        <w:rPr>
          <w:rFonts w:ascii="Arial" w:hAnsi="Arial" w:cs="Arial"/>
        </w:rPr>
        <w:fldChar w:fldCharType="begin">
          <w:fldData xml:space="preserve">dgAxAHwAMQAwADAAOAA4AHwAdABoAGUAIABFAG0AcABsAG8AeQBtAGUAbgB0ACAAUgBlAGcAdQBs
AGEAdABpAG8AbgBzAHwAQQBtAGIAaQBnAC0AMQAwADAAOAA4AHwAfAA=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AA3D93">
        <w:rPr>
          <w:rFonts w:ascii="Arial" w:hAnsi="Arial" w:cs="Arial"/>
        </w:rPr>
        <w:fldChar w:fldCharType="begin">
          <w:fldData xml:space="preserve">dgAxAHwAMQAwADAANwA4AHwAdABoAGUAIABFAG0AcABsAG8AeQBtAGUAbgB0ACAAUgBlAGcAdQBs
AGEAdABpAG8AbgBzAHwAQQBtAGIAaQBnAC0AMQAwADAANwA4AHwAWQB8AA==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Pr="00EC6906">
        <w:rPr>
          <w:rFonts w:ascii="Arial" w:hAnsi="Arial" w:cs="Arial"/>
        </w:rPr>
        <w:t xml:space="preserve">the Employment Regulations and Part D of Schedule </w:t>
      </w:r>
      <w:r w:rsidR="006D6571">
        <w:rPr>
          <w:rFonts w:ascii="Arial" w:hAnsi="Arial" w:cs="Arial"/>
        </w:rPr>
        <w:t>11</w:t>
      </w:r>
      <w:r w:rsidR="006D6571" w:rsidRPr="00022EBC">
        <w:rPr>
          <w:rFonts w:ascii="Arial" w:hAnsi="Arial" w:cs="Arial"/>
        </w:rPr>
        <w:t xml:space="preserve"> </w:t>
      </w:r>
      <w:r w:rsidRPr="00EC6906">
        <w:rPr>
          <w:rFonts w:ascii="Arial" w:hAnsi="Arial" w:cs="Arial"/>
        </w:rPr>
        <w:t>(Staff Transfer) will apply.</w:t>
      </w:r>
    </w:p>
    <w:p w14:paraId="3AB3962F" w14:textId="77777777" w:rsidR="00022EBC" w:rsidRPr="00DF6D2A" w:rsidRDefault="00E42857" w:rsidP="009F3674">
      <w:pPr>
        <w:numPr>
          <w:ilvl w:val="0"/>
          <w:numId w:val="2"/>
        </w:numPr>
        <w:tabs>
          <w:tab w:val="left" w:pos="142"/>
        </w:tabs>
        <w:spacing w:before="120" w:after="120"/>
        <w:ind w:hanging="360"/>
        <w:jc w:val="both"/>
        <w:rPr>
          <w:rFonts w:ascii="Arial" w:hAnsi="Arial" w:cs="Arial"/>
        </w:rPr>
      </w:pPr>
      <w:r>
        <w:rPr>
          <w:rFonts w:ascii="Arial" w:hAnsi="Arial" w:cs="Arial"/>
          <w:b/>
          <w:smallCaps/>
        </w:rPr>
        <w:t>BUSINESS CONTINUITY AND DISASTER RECOVERY</w:t>
      </w:r>
    </w:p>
    <w:p w14:paraId="16954DC9" w14:textId="77777777" w:rsidR="00022EBC" w:rsidRPr="00DF6D2A" w:rsidRDefault="00022EBC" w:rsidP="009F3674">
      <w:pPr>
        <w:numPr>
          <w:ilvl w:val="1"/>
          <w:numId w:val="2"/>
        </w:numPr>
        <w:tabs>
          <w:tab w:val="left" w:pos="709"/>
        </w:tabs>
        <w:spacing w:before="120" w:after="120"/>
        <w:ind w:hanging="644"/>
        <w:jc w:val="both"/>
        <w:rPr>
          <w:rFonts w:ascii="Arial" w:hAnsi="Arial" w:cs="Arial"/>
        </w:rPr>
      </w:pPr>
      <w:r w:rsidRPr="00022EBC">
        <w:rPr>
          <w:rFonts w:ascii="Arial" w:hAnsi="Arial" w:cs="Arial"/>
        </w:rPr>
        <w:t xml:space="preserve">The Parties shall comply with the provisions of Schedule </w:t>
      </w:r>
      <w:r w:rsidR="006D6571">
        <w:rPr>
          <w:rFonts w:ascii="Arial" w:hAnsi="Arial" w:cs="Arial"/>
        </w:rPr>
        <w:t>12</w:t>
      </w:r>
      <w:r w:rsidR="006D6571" w:rsidRPr="00022EBC">
        <w:rPr>
          <w:rFonts w:ascii="Arial" w:hAnsi="Arial" w:cs="Arial"/>
        </w:rPr>
        <w:t xml:space="preserve"> </w:t>
      </w:r>
      <w:r w:rsidRPr="00022EBC">
        <w:rPr>
          <w:rFonts w:ascii="Arial" w:hAnsi="Arial" w:cs="Arial"/>
        </w:rPr>
        <w:t>(Business Continuity and Disaster Recover)</w:t>
      </w:r>
      <w:r w:rsidRPr="00DF6D2A">
        <w:rPr>
          <w:rFonts w:ascii="Arial" w:hAnsi="Arial" w:cs="Arial"/>
        </w:rPr>
        <w:t xml:space="preserve">. </w:t>
      </w:r>
    </w:p>
    <w:p w14:paraId="78D5E125" w14:textId="77777777" w:rsidR="00CC2CFA" w:rsidRPr="00DF6D2A" w:rsidRDefault="00DF6D2A" w:rsidP="009F3674">
      <w:pPr>
        <w:spacing w:before="120" w:after="120"/>
        <w:jc w:val="both"/>
        <w:outlineLvl w:val="0"/>
        <w:rPr>
          <w:rFonts w:ascii="Arial" w:hAnsi="Arial" w:cs="Arial"/>
        </w:rPr>
      </w:pPr>
      <w:r w:rsidRPr="00DF6D2A">
        <w:rPr>
          <w:rFonts w:ascii="Arial" w:hAnsi="Arial" w:cs="Arial"/>
        </w:rPr>
        <w:br w:type="page"/>
      </w:r>
      <w:bookmarkStart w:id="251" w:name="h.2pta16n" w:colFirst="0" w:colLast="0"/>
      <w:bookmarkEnd w:id="251"/>
      <w:r w:rsidRPr="00DF6D2A">
        <w:rPr>
          <w:rFonts w:ascii="Arial" w:hAnsi="Arial" w:cs="Arial"/>
          <w:b/>
          <w:smallCaps/>
        </w:rPr>
        <w:lastRenderedPageBreak/>
        <w:t>FRAMEWORK SCHEDULE 1: DEFINITIONS AND INTERPRETATION</w:t>
      </w:r>
    </w:p>
    <w:p w14:paraId="402B536F" w14:textId="77777777" w:rsidR="00CC2CFA" w:rsidRPr="00AD1F1A" w:rsidRDefault="00E42857" w:rsidP="009F3674">
      <w:pPr>
        <w:spacing w:before="120" w:after="120"/>
        <w:jc w:val="both"/>
        <w:outlineLvl w:val="0"/>
        <w:rPr>
          <w:rFonts w:ascii="Arial" w:hAnsi="Arial" w:cs="Arial"/>
        </w:rPr>
      </w:pPr>
      <w:bookmarkStart w:id="252" w:name="h.14ykbeg" w:colFirst="0" w:colLast="0"/>
      <w:bookmarkEnd w:id="252"/>
      <w:r>
        <w:rPr>
          <w:rFonts w:ascii="Arial" w:hAnsi="Arial" w:cs="Arial"/>
          <w:b/>
          <w:smallCaps/>
        </w:rPr>
        <w:t xml:space="preserve">1. </w:t>
      </w:r>
      <w:r w:rsidRPr="00AD1F1A">
        <w:rPr>
          <w:rFonts w:ascii="Arial" w:hAnsi="Arial" w:cs="Arial"/>
          <w:b/>
          <w:smallCaps/>
        </w:rPr>
        <w:t>DEFINED TERMS</w:t>
      </w:r>
    </w:p>
    <w:p w14:paraId="592CA110" w14:textId="77777777" w:rsidR="00CC2CFA" w:rsidRDefault="00522823" w:rsidP="009F3674">
      <w:pPr>
        <w:tabs>
          <w:tab w:val="left" w:pos="175"/>
        </w:tabs>
        <w:spacing w:before="120" w:after="120"/>
        <w:ind w:left="426" w:hanging="426"/>
        <w:jc w:val="both"/>
        <w:rPr>
          <w:rFonts w:ascii="Arial" w:hAnsi="Arial" w:cs="Arial"/>
        </w:rPr>
      </w:pPr>
      <w:r>
        <w:rPr>
          <w:rFonts w:ascii="Arial" w:hAnsi="Arial" w:cs="Arial"/>
        </w:rPr>
        <w:t>1.1</w:t>
      </w:r>
      <w:r>
        <w:rPr>
          <w:rFonts w:ascii="Arial" w:hAnsi="Arial" w:cs="Arial"/>
        </w:rPr>
        <w:tab/>
      </w:r>
      <w:r w:rsidR="00DF6D2A" w:rsidRPr="00DF6D2A">
        <w:rPr>
          <w:rFonts w:ascii="Arial" w:hAnsi="Arial" w:cs="Arial"/>
        </w:rPr>
        <w:t>In this Framework Agreement, the following expressions and defined terms have the following meanings:</w:t>
      </w:r>
    </w:p>
    <w:tbl>
      <w:tblPr>
        <w:tblStyle w:val="TableGrid"/>
        <w:tblW w:w="0" w:type="auto"/>
        <w:tblInd w:w="426" w:type="dxa"/>
        <w:tblLook w:val="04A0" w:firstRow="1" w:lastRow="0" w:firstColumn="1" w:lastColumn="0" w:noHBand="0" w:noVBand="1"/>
      </w:tblPr>
      <w:tblGrid>
        <w:gridCol w:w="2830"/>
        <w:gridCol w:w="5763"/>
      </w:tblGrid>
      <w:tr w:rsidR="00A4466C" w14:paraId="0ACA75BF" w14:textId="77777777">
        <w:tc>
          <w:tcPr>
            <w:tcW w:w="2830" w:type="dxa"/>
          </w:tcPr>
          <w:p w14:paraId="202BD78E"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Account Management </w:t>
            </w:r>
          </w:p>
        </w:tc>
        <w:tc>
          <w:tcPr>
            <w:tcW w:w="5763" w:type="dxa"/>
          </w:tcPr>
          <w:p w14:paraId="4CF915E9"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Management of the relationship The overarching management, both day to day and long term of every aspect of the project/campaign</w:t>
            </w:r>
            <w:r w:rsidR="00696FCC" w:rsidRPr="008847AC">
              <w:rPr>
                <w:rFonts w:ascii="Arial" w:hAnsi="Arial" w:cs="Arial"/>
              </w:rPr>
              <w:t>/media</w:t>
            </w:r>
            <w:r w:rsidRPr="008847AC">
              <w:rPr>
                <w:rFonts w:ascii="Arial" w:hAnsi="Arial" w:cs="Arial"/>
              </w:rPr>
              <w:t xml:space="preserve"> including, but not limited to, the working relationship between Agency personnel and Client personnel, management of the budget, deliverables under a Call-Off Contract, subcontractors and other Client suppliers.</w:t>
            </w:r>
          </w:p>
        </w:tc>
      </w:tr>
      <w:tr w:rsidR="00A4466C" w14:paraId="6C4E1305" w14:textId="77777777">
        <w:tc>
          <w:tcPr>
            <w:tcW w:w="2830" w:type="dxa"/>
          </w:tcPr>
          <w:p w14:paraId="1413DBA8" w14:textId="77777777" w:rsidR="00422748" w:rsidRPr="008847AC" w:rsidRDefault="00422748" w:rsidP="009F3674">
            <w:pPr>
              <w:tabs>
                <w:tab w:val="left" w:pos="175"/>
              </w:tabs>
              <w:spacing w:before="120" w:after="120"/>
              <w:jc w:val="both"/>
              <w:rPr>
                <w:rFonts w:ascii="Arial" w:hAnsi="Arial" w:cs="Arial"/>
                <w:b/>
              </w:rPr>
            </w:pPr>
            <w:r w:rsidRPr="008847AC">
              <w:rPr>
                <w:rFonts w:ascii="Arial" w:hAnsi="Arial" w:cs="Arial"/>
                <w:b/>
              </w:rPr>
              <w:t>Acquired Rights Directive</w:t>
            </w:r>
          </w:p>
        </w:tc>
        <w:tc>
          <w:tcPr>
            <w:tcW w:w="5763" w:type="dxa"/>
          </w:tcPr>
          <w:p w14:paraId="58DE8982" w14:textId="57BBFE2A" w:rsidR="00422748" w:rsidRPr="008847AC" w:rsidRDefault="00422748" w:rsidP="009F3674">
            <w:pPr>
              <w:tabs>
                <w:tab w:val="left" w:pos="175"/>
              </w:tabs>
              <w:spacing w:before="120" w:after="120"/>
              <w:jc w:val="both"/>
              <w:rPr>
                <w:rFonts w:ascii="Arial" w:hAnsi="Arial" w:cs="Arial"/>
              </w:rPr>
            </w:pPr>
            <w:r w:rsidRPr="008847AC">
              <w:rPr>
                <w:rFonts w:ascii="Arial" w:hAnsi="Arial" w:cs="Arial"/>
              </w:rPr>
              <w:t xml:space="preserve">The European </w:t>
            </w:r>
            <w:r w:rsidR="0028570E">
              <w:rPr>
                <w:rFonts w:ascii="Arial" w:hAnsi="Arial" w:cs="Arial"/>
              </w:rPr>
              <w:fldChar w:fldCharType="begin">
                <w:fldData xml:space="preserve">dgAxAHwAMgB8AEMAbwB1AG4AYwBpAGwAIABEAGkAcgBlAGMAdABpAHYAZQAgADcANwAvADEAOAA3
AC8ARQBFAEMAfAB8AHwA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Council Directive 77/187/EEC on the approximation of laws of European member states relating to the safeguarding of employees’ rights in the event of transfers of undertakings, businesses or parts of undertakings or businesses, as amended or re-enacted from time to time</w:t>
            </w:r>
            <w:r w:rsidR="0086490C">
              <w:rPr>
                <w:rFonts w:ascii="Arial" w:hAnsi="Arial" w:cs="Arial"/>
              </w:rPr>
              <w:t>.</w:t>
            </w:r>
          </w:p>
        </w:tc>
      </w:tr>
      <w:tr w:rsidR="00A4466C" w14:paraId="6C2558E4" w14:textId="77777777">
        <w:tc>
          <w:tcPr>
            <w:tcW w:w="2830" w:type="dxa"/>
          </w:tcPr>
          <w:p w14:paraId="0A3C9C02"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Admin Fees</w:t>
            </w:r>
          </w:p>
        </w:tc>
        <w:tc>
          <w:tcPr>
            <w:tcW w:w="5763" w:type="dxa"/>
          </w:tcPr>
          <w:p w14:paraId="5239AF80"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The costs incurred by CCS in dealing with MI Failures calculated in accordance with the tariff of administration charges published by CCS under the sub-heading “Submitting monthly management information” at the following link: https://www.gov.uk/guidance/current-crown-commercial-service-suppliers-what-you-need-to-know.</w:t>
            </w:r>
          </w:p>
          <w:p w14:paraId="0A0E92E0" w14:textId="77777777" w:rsidR="00522823" w:rsidRPr="008847AC" w:rsidRDefault="00522823" w:rsidP="009F3674">
            <w:pPr>
              <w:tabs>
                <w:tab w:val="left" w:pos="175"/>
              </w:tabs>
              <w:spacing w:before="120" w:after="120"/>
              <w:jc w:val="both"/>
              <w:rPr>
                <w:rFonts w:ascii="Arial" w:hAnsi="Arial" w:cs="Arial"/>
              </w:rPr>
            </w:pPr>
          </w:p>
        </w:tc>
      </w:tr>
      <w:tr w:rsidR="00A4466C" w14:paraId="0822111B" w14:textId="77777777">
        <w:tc>
          <w:tcPr>
            <w:tcW w:w="2830" w:type="dxa"/>
          </w:tcPr>
          <w:p w14:paraId="6FD00189" w14:textId="77777777" w:rsidR="000149BB" w:rsidRPr="000149BB" w:rsidRDefault="000149BB" w:rsidP="009F3674">
            <w:pPr>
              <w:tabs>
                <w:tab w:val="left" w:pos="175"/>
              </w:tabs>
              <w:spacing w:before="120" w:after="120"/>
              <w:jc w:val="both"/>
              <w:rPr>
                <w:rFonts w:ascii="Arial" w:hAnsi="Arial" w:cs="Arial"/>
                <w:b/>
              </w:rPr>
            </w:pPr>
            <w:r w:rsidRPr="000149BB">
              <w:rPr>
                <w:rFonts w:ascii="Arial" w:hAnsi="Arial" w:cs="Arial"/>
                <w:b/>
              </w:rPr>
              <w:t>Advertising Regulation</w:t>
            </w:r>
          </w:p>
        </w:tc>
        <w:tc>
          <w:tcPr>
            <w:tcW w:w="5763" w:type="dxa"/>
          </w:tcPr>
          <w:p w14:paraId="19D7D564" w14:textId="77777777" w:rsidR="000149BB" w:rsidRPr="008847AC" w:rsidRDefault="000149BB" w:rsidP="009F3674">
            <w:pPr>
              <w:tabs>
                <w:tab w:val="left" w:pos="175"/>
              </w:tabs>
              <w:spacing w:before="120" w:after="120"/>
              <w:jc w:val="both"/>
              <w:rPr>
                <w:rFonts w:ascii="Arial" w:hAnsi="Arial" w:cs="Arial"/>
              </w:rPr>
            </w:pPr>
            <w:r>
              <w:rPr>
                <w:rFonts w:ascii="Arial" w:hAnsi="Arial" w:cs="Arial"/>
              </w:rPr>
              <w:t>A</w:t>
            </w:r>
            <w:r w:rsidRPr="000149BB">
              <w:rPr>
                <w:rFonts w:ascii="Arial" w:hAnsi="Arial" w:cs="Arial"/>
              </w:rPr>
              <w:t>ny present or future applicable code of practice or adjudication of the Committee of Advertising Practice or the Advertising Standards Authority and includes any applicable modification, extension or replacement thereof in force from time to time, together with other UK laws, statutes and regulations which are directly applicable to the Services</w:t>
            </w:r>
            <w:r>
              <w:rPr>
                <w:rFonts w:ascii="Arial" w:hAnsi="Arial" w:cs="Arial"/>
              </w:rPr>
              <w:t>.</w:t>
            </w:r>
          </w:p>
        </w:tc>
      </w:tr>
      <w:tr w:rsidR="00A4466C" w14:paraId="2AF3C070" w14:textId="77777777">
        <w:tc>
          <w:tcPr>
            <w:tcW w:w="2830" w:type="dxa"/>
          </w:tcPr>
          <w:p w14:paraId="1DF6FFFE"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Agency Confidential Information </w:t>
            </w:r>
          </w:p>
        </w:tc>
        <w:tc>
          <w:tcPr>
            <w:tcW w:w="5763" w:type="dxa"/>
          </w:tcPr>
          <w:p w14:paraId="27C77C2E"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 xml:space="preserve">Any information that the Agency gives to CCS or to Clients that is designated as being confidential, or which ought reasonably be considered to be confidential (whether or not it is marked “confidential”). This may include information, </w:t>
            </w:r>
            <w:r w:rsidRPr="008847AC">
              <w:rPr>
                <w:rFonts w:ascii="Arial" w:hAnsi="Arial" w:cs="Arial"/>
              </w:rPr>
              <w:lastRenderedPageBreak/>
              <w:t>however it is conveyed, that relates to the Agency’s business, affairs, developments, trade secrets, Know-How, personnel and suppliers including all IPRs.</w:t>
            </w:r>
          </w:p>
        </w:tc>
      </w:tr>
      <w:tr w:rsidR="00A4466C" w14:paraId="6FFFBC61" w14:textId="77777777">
        <w:tc>
          <w:tcPr>
            <w:tcW w:w="2830" w:type="dxa"/>
          </w:tcPr>
          <w:p w14:paraId="642A465A" w14:textId="77777777" w:rsidR="007C233B" w:rsidRPr="008847AC" w:rsidRDefault="007C233B" w:rsidP="009F3674">
            <w:pPr>
              <w:tabs>
                <w:tab w:val="left" w:pos="175"/>
              </w:tabs>
              <w:spacing w:before="120" w:after="120"/>
              <w:jc w:val="both"/>
              <w:rPr>
                <w:rFonts w:ascii="Arial" w:hAnsi="Arial" w:cs="Arial"/>
                <w:b/>
              </w:rPr>
            </w:pPr>
            <w:r w:rsidRPr="008847AC">
              <w:rPr>
                <w:rFonts w:ascii="Arial" w:hAnsi="Arial" w:cs="Arial"/>
                <w:b/>
              </w:rPr>
              <w:lastRenderedPageBreak/>
              <w:t>Agency Group</w:t>
            </w:r>
          </w:p>
        </w:tc>
        <w:tc>
          <w:tcPr>
            <w:tcW w:w="5763" w:type="dxa"/>
          </w:tcPr>
          <w:p w14:paraId="44D9D757" w14:textId="77777777" w:rsidR="007C233B" w:rsidRDefault="00686817" w:rsidP="009F3674">
            <w:pPr>
              <w:tabs>
                <w:tab w:val="left" w:pos="175"/>
              </w:tabs>
              <w:spacing w:before="120" w:after="120"/>
              <w:jc w:val="both"/>
              <w:rPr>
                <w:rFonts w:ascii="Arial" w:hAnsi="Arial" w:cs="Arial"/>
              </w:rPr>
            </w:pPr>
            <w:r>
              <w:rPr>
                <w:rFonts w:ascii="Arial" w:hAnsi="Arial" w:cs="Arial"/>
              </w:rPr>
              <w:t>The Agency and a</w:t>
            </w:r>
            <w:r w:rsidR="007C233B" w:rsidRPr="008847AC">
              <w:rPr>
                <w:rFonts w:ascii="Arial" w:hAnsi="Arial" w:cs="Arial"/>
              </w:rPr>
              <w:t>ny other company which from time to time directly or indirectly Controls, or is Controlled by, the Agency, or is under the same direct or indire</w:t>
            </w:r>
            <w:r w:rsidR="00AA6070">
              <w:rPr>
                <w:rFonts w:ascii="Arial" w:hAnsi="Arial" w:cs="Arial"/>
              </w:rPr>
              <w:t>ct common Control as the Agency, including:</w:t>
            </w:r>
          </w:p>
          <w:p w14:paraId="74270CFA" w14:textId="77777777" w:rsidR="00AA6070" w:rsidRPr="00AA6070" w:rsidRDefault="00AA6070" w:rsidP="0028729A">
            <w:pPr>
              <w:pStyle w:val="ListParagraph"/>
              <w:numPr>
                <w:ilvl w:val="0"/>
                <w:numId w:val="57"/>
              </w:numPr>
              <w:tabs>
                <w:tab w:val="left" w:pos="175"/>
              </w:tabs>
              <w:spacing w:before="120" w:after="120"/>
              <w:rPr>
                <w:rFonts w:ascii="Arial" w:hAnsi="Arial" w:cs="Arial"/>
              </w:rPr>
            </w:pPr>
            <w:r w:rsidRPr="00AA6070">
              <w:rPr>
                <w:rFonts w:ascii="Arial" w:hAnsi="Arial" w:cs="Arial"/>
              </w:rPr>
              <w:t xml:space="preserve">any affiliated or associated companies of the Agency including any companies with which the Agency has a joint venture; </w:t>
            </w:r>
          </w:p>
          <w:p w14:paraId="1929D400" w14:textId="77777777" w:rsidR="00AA6070" w:rsidRPr="00AA6070" w:rsidRDefault="00AA6070" w:rsidP="0028729A">
            <w:pPr>
              <w:pStyle w:val="ListParagraph"/>
              <w:numPr>
                <w:ilvl w:val="0"/>
                <w:numId w:val="57"/>
              </w:numPr>
              <w:tabs>
                <w:tab w:val="left" w:pos="175"/>
              </w:tabs>
              <w:spacing w:before="120" w:after="120"/>
              <w:rPr>
                <w:rFonts w:ascii="Arial" w:hAnsi="Arial" w:cs="Arial"/>
              </w:rPr>
            </w:pPr>
            <w:r w:rsidRPr="00AA6070">
              <w:rPr>
                <w:rFonts w:ascii="Arial" w:hAnsi="Arial" w:cs="Arial"/>
              </w:rPr>
              <w:t xml:space="preserve">any trading arm used by the Agency; </w:t>
            </w:r>
          </w:p>
          <w:p w14:paraId="74B6BD2B" w14:textId="77777777" w:rsidR="00AA6070" w:rsidRPr="00AA6070" w:rsidRDefault="00AA6070" w:rsidP="009966AB">
            <w:pPr>
              <w:pStyle w:val="ListParagraph"/>
              <w:numPr>
                <w:ilvl w:val="0"/>
                <w:numId w:val="57"/>
              </w:numPr>
              <w:tabs>
                <w:tab w:val="left" w:pos="175"/>
              </w:tabs>
              <w:spacing w:before="120" w:after="120"/>
              <w:rPr>
                <w:rFonts w:ascii="Arial" w:hAnsi="Arial" w:cs="Arial"/>
              </w:rPr>
            </w:pPr>
            <w:r w:rsidRPr="00AA6070">
              <w:rPr>
                <w:rFonts w:ascii="Arial" w:hAnsi="Arial" w:cs="Arial"/>
              </w:rPr>
              <w:t>any buying club of which the Agency is a member (whether directly or indirectly); and</w:t>
            </w:r>
          </w:p>
          <w:p w14:paraId="21840B2A" w14:textId="77777777" w:rsidR="00686817" w:rsidRDefault="00AA6070" w:rsidP="009966AB">
            <w:pPr>
              <w:pStyle w:val="ListParagraph"/>
              <w:numPr>
                <w:ilvl w:val="0"/>
                <w:numId w:val="57"/>
              </w:numPr>
              <w:tabs>
                <w:tab w:val="left" w:pos="175"/>
              </w:tabs>
              <w:spacing w:before="120" w:after="120"/>
              <w:rPr>
                <w:rFonts w:ascii="Arial" w:hAnsi="Arial" w:cs="Arial"/>
              </w:rPr>
            </w:pPr>
            <w:r w:rsidRPr="00AA6070">
              <w:rPr>
                <w:rFonts w:ascii="Arial" w:hAnsi="Arial" w:cs="Arial"/>
              </w:rPr>
              <w:t xml:space="preserve">any </w:t>
            </w:r>
            <w:r w:rsidR="006B33E1">
              <w:rPr>
                <w:rFonts w:ascii="Arial" w:hAnsi="Arial" w:cs="Arial"/>
              </w:rPr>
              <w:t>Sub-contractor</w:t>
            </w:r>
            <w:r w:rsidRPr="00AA6070">
              <w:rPr>
                <w:rFonts w:ascii="Arial" w:hAnsi="Arial" w:cs="Arial"/>
              </w:rPr>
              <w:t xml:space="preserve"> of the Agency or any other entity providing services directly or indirectly to the Agency</w:t>
            </w:r>
            <w:r w:rsidR="00686817">
              <w:rPr>
                <w:rFonts w:ascii="Arial" w:hAnsi="Arial" w:cs="Arial"/>
              </w:rPr>
              <w:t xml:space="preserve">, </w:t>
            </w:r>
          </w:p>
          <w:p w14:paraId="61AD1D80" w14:textId="77777777" w:rsidR="00686817" w:rsidRDefault="00686817" w:rsidP="009F3674">
            <w:pPr>
              <w:tabs>
                <w:tab w:val="left" w:pos="175"/>
              </w:tabs>
              <w:spacing w:before="120" w:after="120"/>
              <w:jc w:val="both"/>
              <w:rPr>
                <w:rFonts w:ascii="Arial" w:hAnsi="Arial" w:cs="Arial"/>
              </w:rPr>
            </w:pPr>
            <w:r>
              <w:rPr>
                <w:rFonts w:ascii="Arial" w:hAnsi="Arial" w:cs="Arial"/>
              </w:rPr>
              <w:t xml:space="preserve">where such company is directly and/or indirectly in receipt of: </w:t>
            </w:r>
          </w:p>
          <w:p w14:paraId="4951B022" w14:textId="77777777" w:rsidR="00686817" w:rsidRPr="00BC14E2" w:rsidRDefault="00686817" w:rsidP="0028729A">
            <w:pPr>
              <w:pStyle w:val="ListParagraph"/>
              <w:numPr>
                <w:ilvl w:val="0"/>
                <w:numId w:val="58"/>
              </w:numPr>
              <w:tabs>
                <w:tab w:val="left" w:pos="175"/>
              </w:tabs>
              <w:spacing w:before="120" w:after="120"/>
              <w:rPr>
                <w:rFonts w:ascii="Arial" w:hAnsi="Arial" w:cs="Arial"/>
              </w:rPr>
            </w:pPr>
            <w:r w:rsidRPr="00BC14E2">
              <w:rPr>
                <w:rFonts w:ascii="Arial" w:hAnsi="Arial" w:cs="Arial"/>
              </w:rPr>
              <w:t xml:space="preserve">all or part of any sums paid or payable </w:t>
            </w:r>
            <w:r>
              <w:rPr>
                <w:rFonts w:ascii="Arial" w:hAnsi="Arial" w:cs="Arial"/>
              </w:rPr>
              <w:t>by CCS and/or any Client</w:t>
            </w:r>
            <w:r w:rsidRPr="00BC14E2">
              <w:rPr>
                <w:rFonts w:ascii="Arial" w:hAnsi="Arial" w:cs="Arial"/>
              </w:rPr>
              <w:t xml:space="preserve">; </w:t>
            </w:r>
            <w:r>
              <w:rPr>
                <w:rFonts w:ascii="Arial" w:hAnsi="Arial" w:cs="Arial"/>
              </w:rPr>
              <w:t xml:space="preserve">and/or </w:t>
            </w:r>
          </w:p>
          <w:p w14:paraId="5DDEF31F" w14:textId="77777777" w:rsidR="00686817" w:rsidRDefault="00686817" w:rsidP="0028729A">
            <w:pPr>
              <w:pStyle w:val="ListParagraph"/>
              <w:numPr>
                <w:ilvl w:val="0"/>
                <w:numId w:val="58"/>
              </w:numPr>
              <w:tabs>
                <w:tab w:val="left" w:pos="175"/>
              </w:tabs>
              <w:spacing w:before="120" w:after="120"/>
              <w:rPr>
                <w:rFonts w:ascii="Arial" w:hAnsi="Arial" w:cs="Arial"/>
              </w:rPr>
            </w:pPr>
            <w:r w:rsidRPr="00BC14E2">
              <w:rPr>
                <w:rFonts w:ascii="Arial" w:hAnsi="Arial" w:cs="Arial"/>
              </w:rPr>
              <w:t xml:space="preserve">goods, services or other benefits in kind </w:t>
            </w:r>
            <w:r>
              <w:rPr>
                <w:rFonts w:ascii="Arial" w:hAnsi="Arial" w:cs="Arial"/>
              </w:rPr>
              <w:t xml:space="preserve">including AVBs obtained or accrued in lieu of any sums paid or payable or due to be so; and/or </w:t>
            </w:r>
          </w:p>
          <w:p w14:paraId="4D21E63F" w14:textId="77777777" w:rsidR="00686817" w:rsidRDefault="00686817" w:rsidP="009966AB">
            <w:pPr>
              <w:pStyle w:val="ListParagraph"/>
              <w:numPr>
                <w:ilvl w:val="0"/>
                <w:numId w:val="58"/>
              </w:numPr>
              <w:tabs>
                <w:tab w:val="left" w:pos="175"/>
              </w:tabs>
              <w:spacing w:before="120" w:after="120"/>
              <w:rPr>
                <w:rFonts w:ascii="Arial" w:hAnsi="Arial" w:cs="Arial"/>
              </w:rPr>
            </w:pPr>
            <w:r>
              <w:rPr>
                <w:rFonts w:ascii="Arial" w:hAnsi="Arial" w:cs="Arial"/>
              </w:rPr>
              <w:t xml:space="preserve">any other </w:t>
            </w:r>
            <w:r w:rsidRPr="00BC14E2">
              <w:rPr>
                <w:rFonts w:ascii="Arial" w:hAnsi="Arial" w:cs="Arial"/>
              </w:rPr>
              <w:t xml:space="preserve">equivalent </w:t>
            </w:r>
            <w:r>
              <w:rPr>
                <w:rFonts w:ascii="Arial" w:hAnsi="Arial" w:cs="Arial"/>
              </w:rPr>
              <w:t xml:space="preserve">benefit, </w:t>
            </w:r>
          </w:p>
          <w:p w14:paraId="0C4AEFFE" w14:textId="77777777" w:rsidR="00AA6070" w:rsidRDefault="00686817" w:rsidP="009F3674">
            <w:pPr>
              <w:tabs>
                <w:tab w:val="left" w:pos="175"/>
              </w:tabs>
              <w:spacing w:before="120" w:after="120"/>
              <w:jc w:val="both"/>
              <w:rPr>
                <w:rFonts w:ascii="Arial" w:hAnsi="Arial" w:cs="Arial"/>
              </w:rPr>
            </w:pPr>
            <w:r>
              <w:rPr>
                <w:rFonts w:ascii="Arial" w:hAnsi="Arial" w:cs="Arial"/>
              </w:rPr>
              <w:t>each as</w:t>
            </w:r>
            <w:r w:rsidRPr="00BC14E2">
              <w:rPr>
                <w:rFonts w:ascii="Arial" w:hAnsi="Arial" w:cs="Arial"/>
              </w:rPr>
              <w:t xml:space="preserve"> arising in connection with the Framework Agreement and/or any Call-Off Contract</w:t>
            </w:r>
            <w:r w:rsidR="00A31B66">
              <w:rPr>
                <w:rFonts w:ascii="Arial" w:hAnsi="Arial" w:cs="Arial"/>
              </w:rPr>
              <w:t xml:space="preserve">. </w:t>
            </w:r>
          </w:p>
          <w:p w14:paraId="4EC401B5" w14:textId="77777777" w:rsidR="00A31B66" w:rsidRDefault="00A31B66" w:rsidP="009F3674">
            <w:pPr>
              <w:tabs>
                <w:tab w:val="left" w:pos="175"/>
              </w:tabs>
              <w:spacing w:before="120" w:after="120"/>
              <w:jc w:val="both"/>
              <w:rPr>
                <w:rFonts w:ascii="Arial" w:hAnsi="Arial" w:cs="Arial"/>
              </w:rPr>
            </w:pPr>
          </w:p>
          <w:p w14:paraId="288ACDA3" w14:textId="50825E03" w:rsidR="00A31B66" w:rsidRPr="00BC14E2" w:rsidRDefault="00A31B66" w:rsidP="009F3674">
            <w:pPr>
              <w:tabs>
                <w:tab w:val="left" w:pos="175"/>
              </w:tabs>
              <w:spacing w:before="120" w:after="120"/>
              <w:jc w:val="both"/>
              <w:rPr>
                <w:rFonts w:ascii="Arial" w:hAnsi="Arial" w:cs="Arial"/>
              </w:rPr>
            </w:pPr>
            <w:r>
              <w:rPr>
                <w:rFonts w:ascii="Arial" w:hAnsi="Arial" w:cs="Arial"/>
              </w:rPr>
              <w:t>This does not include Media Owners.</w:t>
            </w:r>
          </w:p>
        </w:tc>
      </w:tr>
      <w:tr w:rsidR="00A4466C" w14:paraId="262871D0" w14:textId="77777777">
        <w:tc>
          <w:tcPr>
            <w:tcW w:w="2830" w:type="dxa"/>
          </w:tcPr>
          <w:p w14:paraId="40EAD118" w14:textId="31E58FA2"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Agency Representative</w:t>
            </w:r>
          </w:p>
        </w:tc>
        <w:tc>
          <w:tcPr>
            <w:tcW w:w="5763" w:type="dxa"/>
          </w:tcPr>
          <w:p w14:paraId="0B64694D"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The representative appointed by the Agency in relation to this Framework Agreement.</w:t>
            </w:r>
          </w:p>
        </w:tc>
      </w:tr>
      <w:tr w:rsidR="00A4466C" w14:paraId="4EC63990" w14:textId="77777777">
        <w:tc>
          <w:tcPr>
            <w:tcW w:w="2830" w:type="dxa"/>
          </w:tcPr>
          <w:p w14:paraId="78A2ECEF"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Agency Staff </w:t>
            </w:r>
          </w:p>
        </w:tc>
        <w:tc>
          <w:tcPr>
            <w:tcW w:w="5763" w:type="dxa"/>
          </w:tcPr>
          <w:p w14:paraId="1D688BC1"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tc>
      </w:tr>
      <w:tr w:rsidR="00A4466C" w14:paraId="15B7958C" w14:textId="77777777">
        <w:tc>
          <w:tcPr>
            <w:tcW w:w="2830" w:type="dxa"/>
          </w:tcPr>
          <w:p w14:paraId="259B29F9"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Appointment Date </w:t>
            </w:r>
          </w:p>
        </w:tc>
        <w:tc>
          <w:tcPr>
            <w:tcW w:w="5763" w:type="dxa"/>
          </w:tcPr>
          <w:p w14:paraId="4CA5F512"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The date set out in Section 1</w:t>
            </w:r>
            <w:r w:rsidR="007C233B" w:rsidRPr="008847AC">
              <w:rPr>
                <w:rFonts w:ascii="Arial" w:hAnsi="Arial" w:cs="Arial"/>
              </w:rPr>
              <w:t>.</w:t>
            </w:r>
          </w:p>
        </w:tc>
      </w:tr>
      <w:tr w:rsidR="00A4466C" w14:paraId="23A7EC99" w14:textId="77777777">
        <w:tc>
          <w:tcPr>
            <w:tcW w:w="2830" w:type="dxa"/>
          </w:tcPr>
          <w:p w14:paraId="3EF0E5D0"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lastRenderedPageBreak/>
              <w:t>Approval</w:t>
            </w:r>
          </w:p>
        </w:tc>
        <w:tc>
          <w:tcPr>
            <w:tcW w:w="5763" w:type="dxa"/>
          </w:tcPr>
          <w:p w14:paraId="3AAD411E"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 xml:space="preserve">The prior written consent of CCS. </w:t>
            </w:r>
          </w:p>
        </w:tc>
      </w:tr>
      <w:tr w:rsidR="00A4466C" w14:paraId="14D977A2" w14:textId="77777777">
        <w:tc>
          <w:tcPr>
            <w:tcW w:w="2830" w:type="dxa"/>
          </w:tcPr>
          <w:p w14:paraId="7C2C751B" w14:textId="77777777" w:rsidR="007C233B" w:rsidRPr="008847AC" w:rsidRDefault="007C233B" w:rsidP="009F3674">
            <w:pPr>
              <w:tabs>
                <w:tab w:val="left" w:pos="175"/>
              </w:tabs>
              <w:spacing w:before="120" w:after="120"/>
              <w:jc w:val="both"/>
              <w:rPr>
                <w:rFonts w:ascii="Arial" w:hAnsi="Arial" w:cs="Arial"/>
                <w:b/>
              </w:rPr>
            </w:pPr>
            <w:r w:rsidRPr="0043767C">
              <w:rPr>
                <w:rFonts w:ascii="Arial" w:hAnsi="Arial" w:cs="Arial"/>
                <w:b/>
              </w:rPr>
              <w:t>ASBOF</w:t>
            </w:r>
          </w:p>
        </w:tc>
        <w:tc>
          <w:tcPr>
            <w:tcW w:w="5763" w:type="dxa"/>
          </w:tcPr>
          <w:p w14:paraId="5095909B" w14:textId="77777777" w:rsidR="007C233B" w:rsidRPr="008847AC" w:rsidRDefault="007C233B" w:rsidP="009F3674">
            <w:pPr>
              <w:tabs>
                <w:tab w:val="left" w:pos="175"/>
              </w:tabs>
              <w:spacing w:before="120" w:after="120"/>
              <w:jc w:val="both"/>
              <w:rPr>
                <w:rFonts w:ascii="Arial" w:hAnsi="Arial" w:cs="Arial"/>
              </w:rPr>
            </w:pPr>
            <w:r w:rsidRPr="0043767C">
              <w:rPr>
                <w:rFonts w:ascii="Arial" w:hAnsi="Arial" w:cs="Arial"/>
              </w:rPr>
              <w:t>The Advertising Standards Board of Finance and any successor body.</w:t>
            </w:r>
          </w:p>
        </w:tc>
      </w:tr>
      <w:tr w:rsidR="00A4466C" w14:paraId="417D5523" w14:textId="77777777">
        <w:tc>
          <w:tcPr>
            <w:tcW w:w="2830" w:type="dxa"/>
          </w:tcPr>
          <w:p w14:paraId="75CF35D9" w14:textId="77777777" w:rsidR="007C233B" w:rsidRPr="008847AC" w:rsidRDefault="007C233B" w:rsidP="009F3674">
            <w:pPr>
              <w:tabs>
                <w:tab w:val="left" w:pos="175"/>
              </w:tabs>
              <w:spacing w:before="120" w:after="120"/>
              <w:jc w:val="both"/>
              <w:rPr>
                <w:rFonts w:ascii="Arial" w:hAnsi="Arial" w:cs="Arial"/>
                <w:b/>
              </w:rPr>
            </w:pPr>
            <w:r w:rsidRPr="0043767C">
              <w:rPr>
                <w:rFonts w:ascii="Arial" w:hAnsi="Arial" w:cs="Arial"/>
                <w:b/>
              </w:rPr>
              <w:t>ASBOF Charge</w:t>
            </w:r>
          </w:p>
        </w:tc>
        <w:tc>
          <w:tcPr>
            <w:tcW w:w="5763" w:type="dxa"/>
          </w:tcPr>
          <w:p w14:paraId="2951C849" w14:textId="1539EF30" w:rsidR="007C233B" w:rsidRPr="008847AC" w:rsidRDefault="007C233B" w:rsidP="009F3674">
            <w:pPr>
              <w:tabs>
                <w:tab w:val="left" w:pos="175"/>
              </w:tabs>
              <w:spacing w:before="120" w:after="120"/>
              <w:jc w:val="both"/>
              <w:rPr>
                <w:rFonts w:ascii="Arial" w:hAnsi="Arial" w:cs="Arial"/>
              </w:rPr>
            </w:pPr>
            <w:r w:rsidRPr="0043767C">
              <w:rPr>
                <w:rFonts w:ascii="Arial" w:hAnsi="Arial" w:cs="Arial"/>
              </w:rPr>
              <w:t xml:space="preserve">The charge paid directly to ASBOF by </w:t>
            </w:r>
            <w:r w:rsidR="00E57822" w:rsidRPr="0043767C">
              <w:rPr>
                <w:rFonts w:ascii="Arial" w:hAnsi="Arial" w:cs="Arial"/>
              </w:rPr>
              <w:t>the Agency</w:t>
            </w:r>
            <w:r w:rsidRPr="0043767C">
              <w:rPr>
                <w:rFonts w:ascii="Arial" w:hAnsi="Arial" w:cs="Arial"/>
              </w:rPr>
              <w:t xml:space="preserve"> representing 0.1% of the Net Media Value (for the avoidance of doubt </w:t>
            </w:r>
            <w:r w:rsidR="00C4769F">
              <w:rPr>
                <w:rFonts w:ascii="Arial" w:hAnsi="Arial" w:cs="Arial"/>
              </w:rPr>
              <w:t xml:space="preserve">before AVBs and </w:t>
            </w:r>
            <w:r w:rsidRPr="0043767C">
              <w:rPr>
                <w:rFonts w:ascii="Arial" w:hAnsi="Arial" w:cs="Arial"/>
              </w:rPr>
              <w:t xml:space="preserve">excluding all commission and other fees) of all non-broadcast advertising in the UK (including for the avoidance of doubt outdoor, cinema and press display advertising, the postage cost of direct mailings and internet advertising in paid for space) invoiced to a </w:t>
            </w:r>
            <w:r w:rsidR="00E57822" w:rsidRPr="0043767C">
              <w:rPr>
                <w:rFonts w:ascii="Arial" w:hAnsi="Arial" w:cs="Arial"/>
              </w:rPr>
              <w:t>Client</w:t>
            </w:r>
            <w:r w:rsidRPr="0043767C">
              <w:rPr>
                <w:rFonts w:ascii="Arial" w:hAnsi="Arial" w:cs="Arial"/>
              </w:rPr>
              <w:t xml:space="preserve"> by </w:t>
            </w:r>
            <w:r w:rsidR="00E57822" w:rsidRPr="0043767C">
              <w:rPr>
                <w:rFonts w:ascii="Arial" w:hAnsi="Arial" w:cs="Arial"/>
              </w:rPr>
              <w:t>the Agency</w:t>
            </w:r>
            <w:r w:rsidRPr="0043767C">
              <w:rPr>
                <w:rFonts w:ascii="Arial" w:hAnsi="Arial" w:cs="Arial"/>
              </w:rPr>
              <w:t xml:space="preserve"> each Month pursuant to a </w:t>
            </w:r>
            <w:r w:rsidR="007B3D48" w:rsidRPr="0043767C">
              <w:rPr>
                <w:rFonts w:ascii="Arial" w:hAnsi="Arial" w:cs="Arial"/>
              </w:rPr>
              <w:t>Call-Off Contract</w:t>
            </w:r>
            <w:r w:rsidRPr="0043767C">
              <w:rPr>
                <w:rFonts w:ascii="Arial" w:hAnsi="Arial" w:cs="Arial"/>
              </w:rPr>
              <w:t xml:space="preserve"> entered into under the terms of this Framework Agreement.</w:t>
            </w:r>
          </w:p>
        </w:tc>
      </w:tr>
      <w:tr w:rsidR="00A4466C" w14:paraId="2A8A2852" w14:textId="77777777">
        <w:tc>
          <w:tcPr>
            <w:tcW w:w="2830" w:type="dxa"/>
          </w:tcPr>
          <w:p w14:paraId="0037F789"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Audit</w:t>
            </w:r>
          </w:p>
        </w:tc>
        <w:tc>
          <w:tcPr>
            <w:tcW w:w="5763" w:type="dxa"/>
          </w:tcPr>
          <w:p w14:paraId="7E1FF1BF"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An audit carried out under Clause 7.1 to 7.</w:t>
            </w:r>
            <w:r w:rsidR="00F861C2">
              <w:rPr>
                <w:rFonts w:ascii="Arial" w:hAnsi="Arial" w:cs="Arial"/>
              </w:rPr>
              <w:t>15</w:t>
            </w:r>
            <w:r w:rsidR="00F861C2" w:rsidRPr="008847AC">
              <w:rPr>
                <w:rFonts w:ascii="Arial" w:hAnsi="Arial" w:cs="Arial"/>
              </w:rPr>
              <w:t xml:space="preserve"> </w:t>
            </w:r>
            <w:r w:rsidRPr="008847AC">
              <w:rPr>
                <w:rFonts w:ascii="Arial" w:hAnsi="Arial" w:cs="Arial"/>
              </w:rPr>
              <w:t>(Record Keeping</w:t>
            </w:r>
            <w:r w:rsidR="003F1E6E" w:rsidRPr="008847AC">
              <w:rPr>
                <w:rFonts w:ascii="Arial" w:hAnsi="Arial" w:cs="Arial"/>
              </w:rPr>
              <w:t>, Confidentiality and Transparency</w:t>
            </w:r>
            <w:r w:rsidRPr="008847AC">
              <w:rPr>
                <w:rFonts w:ascii="Arial" w:hAnsi="Arial" w:cs="Arial"/>
              </w:rPr>
              <w:t>).</w:t>
            </w:r>
          </w:p>
        </w:tc>
      </w:tr>
      <w:tr w:rsidR="00A4466C" w14:paraId="6AFCA1FF" w14:textId="77777777">
        <w:tc>
          <w:tcPr>
            <w:tcW w:w="2830" w:type="dxa"/>
          </w:tcPr>
          <w:p w14:paraId="1139A44A"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Audit Report </w:t>
            </w:r>
          </w:p>
        </w:tc>
        <w:tc>
          <w:tcPr>
            <w:tcW w:w="5763" w:type="dxa"/>
          </w:tcPr>
          <w:p w14:paraId="6B605DD5"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A report summarising the testing completed and the actions arising following an Audit.</w:t>
            </w:r>
          </w:p>
        </w:tc>
      </w:tr>
      <w:tr w:rsidR="00A4466C" w14:paraId="695BC20F" w14:textId="77777777">
        <w:tc>
          <w:tcPr>
            <w:tcW w:w="2830" w:type="dxa"/>
          </w:tcPr>
          <w:p w14:paraId="78DFA9F2" w14:textId="77777777" w:rsidR="00422748" w:rsidRPr="008847AC" w:rsidRDefault="00422748" w:rsidP="009F3674">
            <w:pPr>
              <w:tabs>
                <w:tab w:val="left" w:pos="175"/>
              </w:tabs>
              <w:spacing w:before="120" w:after="120"/>
              <w:jc w:val="both"/>
              <w:rPr>
                <w:rFonts w:ascii="Arial" w:hAnsi="Arial" w:cs="Arial"/>
                <w:b/>
              </w:rPr>
            </w:pPr>
            <w:r w:rsidRPr="008847AC">
              <w:rPr>
                <w:rFonts w:ascii="Arial" w:hAnsi="Arial" w:cs="Arial"/>
                <w:b/>
              </w:rPr>
              <w:t>Auditor</w:t>
            </w:r>
            <w:r w:rsidR="0072324C" w:rsidRPr="008847AC">
              <w:rPr>
                <w:rFonts w:ascii="Arial" w:hAnsi="Arial" w:cs="Arial"/>
                <w:b/>
              </w:rPr>
              <w:t>s</w:t>
            </w:r>
          </w:p>
        </w:tc>
        <w:tc>
          <w:tcPr>
            <w:tcW w:w="5763" w:type="dxa"/>
          </w:tcPr>
          <w:p w14:paraId="3787A1ED" w14:textId="67A81A18" w:rsidR="00422748" w:rsidRPr="008847AC" w:rsidRDefault="00422748" w:rsidP="008E352E">
            <w:pPr>
              <w:tabs>
                <w:tab w:val="left" w:pos="175"/>
              </w:tabs>
              <w:spacing w:before="120" w:after="120"/>
              <w:jc w:val="both"/>
              <w:rPr>
                <w:rFonts w:ascii="Arial" w:hAnsi="Arial" w:cs="Arial"/>
              </w:rPr>
            </w:pPr>
            <w:r w:rsidRPr="008847AC">
              <w:rPr>
                <w:rFonts w:ascii="Arial" w:hAnsi="Arial" w:cs="Arial"/>
              </w:rPr>
              <w:t>As defined in Clause</w:t>
            </w:r>
            <w:r w:rsidR="00CA0D5A">
              <w:rPr>
                <w:rFonts w:ascii="Arial" w:hAnsi="Arial" w:cs="Arial"/>
              </w:rPr>
              <w:t>s</w:t>
            </w:r>
            <w:r w:rsidRPr="008847AC">
              <w:rPr>
                <w:rFonts w:ascii="Arial" w:hAnsi="Arial" w:cs="Arial"/>
              </w:rPr>
              <w:t xml:space="preserve"> </w:t>
            </w:r>
            <w:r w:rsidR="0072324C" w:rsidRPr="008847AC">
              <w:rPr>
                <w:rFonts w:ascii="Arial" w:hAnsi="Arial" w:cs="Arial"/>
              </w:rPr>
              <w:t>7.4</w:t>
            </w:r>
            <w:r w:rsidR="00CA0D5A">
              <w:rPr>
                <w:rFonts w:ascii="Arial" w:hAnsi="Arial" w:cs="Arial"/>
              </w:rPr>
              <w:t xml:space="preserve"> and 7.1</w:t>
            </w:r>
            <w:r w:rsidR="008E352E">
              <w:rPr>
                <w:rFonts w:ascii="Arial" w:hAnsi="Arial" w:cs="Arial"/>
              </w:rPr>
              <w:t>3</w:t>
            </w:r>
            <w:r w:rsidR="0072324C" w:rsidRPr="008847AC">
              <w:rPr>
                <w:rFonts w:ascii="Arial" w:hAnsi="Arial" w:cs="Arial"/>
              </w:rPr>
              <w:t>.</w:t>
            </w:r>
          </w:p>
        </w:tc>
      </w:tr>
      <w:tr w:rsidR="00A4466C" w14:paraId="2C44A16A" w14:textId="77777777">
        <w:tc>
          <w:tcPr>
            <w:tcW w:w="2830" w:type="dxa"/>
          </w:tcPr>
          <w:p w14:paraId="0030A5CD" w14:textId="77777777" w:rsidR="007C233B" w:rsidRPr="008847AC" w:rsidRDefault="007C233B" w:rsidP="009F3674">
            <w:pPr>
              <w:tabs>
                <w:tab w:val="left" w:pos="175"/>
              </w:tabs>
              <w:spacing w:before="120" w:after="120"/>
              <w:jc w:val="both"/>
              <w:rPr>
                <w:rFonts w:ascii="Arial" w:hAnsi="Arial" w:cs="Arial"/>
                <w:b/>
              </w:rPr>
            </w:pPr>
            <w:r w:rsidRPr="0043767C">
              <w:rPr>
                <w:rFonts w:ascii="Arial" w:hAnsi="Arial" w:cs="Arial"/>
                <w:b/>
              </w:rPr>
              <w:t>Agency Volume Bonus</w:t>
            </w:r>
            <w:r w:rsidRPr="0043767C">
              <w:rPr>
                <w:rFonts w:ascii="Arial" w:hAnsi="Arial" w:cs="Arial"/>
              </w:rPr>
              <w:t xml:space="preserve"> or </w:t>
            </w:r>
            <w:r w:rsidRPr="0043767C">
              <w:rPr>
                <w:rFonts w:ascii="Arial" w:hAnsi="Arial" w:cs="Arial"/>
                <w:b/>
              </w:rPr>
              <w:t>AVB</w:t>
            </w:r>
          </w:p>
        </w:tc>
        <w:tc>
          <w:tcPr>
            <w:tcW w:w="5763" w:type="dxa"/>
          </w:tcPr>
          <w:p w14:paraId="65554F9C" w14:textId="77777777" w:rsidR="0072414F" w:rsidRPr="0072414F" w:rsidRDefault="0072414F" w:rsidP="009F3674">
            <w:pPr>
              <w:tabs>
                <w:tab w:val="left" w:pos="175"/>
              </w:tabs>
              <w:spacing w:before="120" w:after="120"/>
              <w:jc w:val="both"/>
              <w:rPr>
                <w:rFonts w:ascii="Arial" w:hAnsi="Arial" w:cs="Arial"/>
              </w:rPr>
            </w:pPr>
            <w:r>
              <w:rPr>
                <w:rFonts w:ascii="Arial" w:hAnsi="Arial" w:cs="Arial"/>
              </w:rPr>
              <w:t>Any rebate,</w:t>
            </w:r>
            <w:r w:rsidRPr="0072414F">
              <w:rPr>
                <w:rFonts w:ascii="Arial" w:hAnsi="Arial" w:cs="Arial"/>
              </w:rPr>
              <w:t xml:space="preserve"> volume discount or compensation from </w:t>
            </w:r>
            <w:r>
              <w:rPr>
                <w:rFonts w:ascii="Arial" w:hAnsi="Arial" w:cs="Arial"/>
              </w:rPr>
              <w:t xml:space="preserve">a </w:t>
            </w:r>
            <w:r w:rsidRPr="0072414F">
              <w:rPr>
                <w:rFonts w:ascii="Arial" w:hAnsi="Arial" w:cs="Arial"/>
              </w:rPr>
              <w:t>Media Owner</w:t>
            </w:r>
            <w:r w:rsidR="00686817">
              <w:rPr>
                <w:rFonts w:ascii="Arial" w:hAnsi="Arial" w:cs="Arial"/>
              </w:rPr>
              <w:t xml:space="preserve"> and/or ad tech supplier</w:t>
            </w:r>
            <w:r w:rsidRPr="0072414F">
              <w:rPr>
                <w:rFonts w:ascii="Arial" w:hAnsi="Arial" w:cs="Arial"/>
              </w:rPr>
              <w:t xml:space="preserve"> </w:t>
            </w:r>
            <w:r w:rsidR="00CA0D5A" w:rsidRPr="0043767C">
              <w:rPr>
                <w:rFonts w:ascii="Arial" w:hAnsi="Arial" w:cs="Arial"/>
              </w:rPr>
              <w:t>for the purchasing of a specified volume of media</w:t>
            </w:r>
            <w:r w:rsidR="00CA0D5A">
              <w:rPr>
                <w:rFonts w:ascii="Arial" w:hAnsi="Arial" w:cs="Arial"/>
              </w:rPr>
              <w:t xml:space="preserve"> </w:t>
            </w:r>
            <w:r>
              <w:rPr>
                <w:rFonts w:ascii="Arial" w:hAnsi="Arial" w:cs="Arial"/>
              </w:rPr>
              <w:t xml:space="preserve">or </w:t>
            </w:r>
            <w:r w:rsidR="00CA0D5A">
              <w:rPr>
                <w:rFonts w:ascii="Arial" w:hAnsi="Arial" w:cs="Arial"/>
              </w:rPr>
              <w:t xml:space="preserve">from any </w:t>
            </w:r>
            <w:r>
              <w:rPr>
                <w:rFonts w:ascii="Arial" w:hAnsi="Arial" w:cs="Arial"/>
              </w:rPr>
              <w:t xml:space="preserve">other </w:t>
            </w:r>
            <w:r w:rsidRPr="0072414F">
              <w:rPr>
                <w:rFonts w:ascii="Arial" w:hAnsi="Arial" w:cs="Arial"/>
              </w:rPr>
              <w:t>media buys</w:t>
            </w:r>
            <w:r>
              <w:rPr>
                <w:rFonts w:ascii="Arial" w:hAnsi="Arial" w:cs="Arial"/>
              </w:rPr>
              <w:t xml:space="preserve">, including </w:t>
            </w:r>
            <w:r w:rsidRPr="0072414F">
              <w:rPr>
                <w:rFonts w:ascii="Arial" w:hAnsi="Arial" w:cs="Arial"/>
              </w:rPr>
              <w:t xml:space="preserve">any and all third party payments; volume or other discounts; commissions; compensation, refunds or bonuses; bonus inventory, free or discounted media,  sponsorship or promotional space; barter deals; Services </w:t>
            </w:r>
            <w:r>
              <w:rPr>
                <w:rFonts w:ascii="Arial" w:hAnsi="Arial" w:cs="Arial"/>
              </w:rPr>
              <w:t>not provided at true market value</w:t>
            </w:r>
            <w:r w:rsidRPr="0072414F">
              <w:rPr>
                <w:rFonts w:ascii="Arial" w:hAnsi="Arial" w:cs="Arial"/>
              </w:rPr>
              <w:t>;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14:paraId="14DBFEF9" w14:textId="77777777" w:rsidR="0072414F" w:rsidRPr="0072414F" w:rsidRDefault="0072414F" w:rsidP="009F3674">
            <w:pPr>
              <w:tabs>
                <w:tab w:val="left" w:pos="175"/>
              </w:tabs>
              <w:spacing w:before="120" w:after="120"/>
              <w:jc w:val="both"/>
              <w:rPr>
                <w:rFonts w:ascii="Arial" w:hAnsi="Arial" w:cs="Arial"/>
              </w:rPr>
            </w:pPr>
            <w:r w:rsidRPr="0072414F">
              <w:rPr>
                <w:rFonts w:ascii="Arial" w:hAnsi="Arial" w:cs="Arial"/>
              </w:rPr>
              <w:t>(a)</w:t>
            </w:r>
            <w:r w:rsidRPr="0072414F">
              <w:rPr>
                <w:rFonts w:ascii="Arial" w:hAnsi="Arial" w:cs="Arial"/>
              </w:rPr>
              <w:tab/>
              <w:t xml:space="preserve">Media Placements; and/or  </w:t>
            </w:r>
          </w:p>
          <w:p w14:paraId="56D15C84" w14:textId="77777777" w:rsidR="0072414F" w:rsidRPr="0072414F" w:rsidRDefault="0072414F" w:rsidP="009F3674">
            <w:pPr>
              <w:tabs>
                <w:tab w:val="left" w:pos="713"/>
              </w:tabs>
              <w:spacing w:before="120" w:after="120"/>
              <w:ind w:left="713" w:hanging="713"/>
              <w:jc w:val="both"/>
              <w:rPr>
                <w:rFonts w:ascii="Arial" w:hAnsi="Arial" w:cs="Arial"/>
              </w:rPr>
            </w:pPr>
            <w:r w:rsidRPr="0072414F">
              <w:rPr>
                <w:rFonts w:ascii="Arial" w:hAnsi="Arial" w:cs="Arial"/>
              </w:rPr>
              <w:t>(b)</w:t>
            </w:r>
            <w:r w:rsidRPr="0072414F">
              <w:rPr>
                <w:rFonts w:ascii="Arial" w:hAnsi="Arial" w:cs="Arial"/>
              </w:rPr>
              <w:tab/>
              <w:t xml:space="preserve">the aggregate traded volume across all clients of Agency or Agency Group with the relevant third party and/or Media Owner, regardless as </w:t>
            </w:r>
            <w:r w:rsidRPr="0072414F">
              <w:rPr>
                <w:rFonts w:ascii="Arial" w:hAnsi="Arial" w:cs="Arial"/>
              </w:rPr>
              <w:lastRenderedPageBreak/>
              <w:t xml:space="preserve">to whether these amounts are calculated as a function of media volume or given as a fixed amount;  </w:t>
            </w:r>
          </w:p>
          <w:p w14:paraId="38D7076D" w14:textId="77777777" w:rsidR="0072414F" w:rsidRPr="008847AC" w:rsidRDefault="0072414F" w:rsidP="009F3674">
            <w:pPr>
              <w:tabs>
                <w:tab w:val="left" w:pos="175"/>
              </w:tabs>
              <w:spacing w:before="120" w:after="120"/>
              <w:jc w:val="both"/>
              <w:rPr>
                <w:rFonts w:ascii="Arial" w:hAnsi="Arial" w:cs="Arial"/>
              </w:rPr>
            </w:pPr>
            <w:r w:rsidRPr="0072414F">
              <w:rPr>
                <w:rFonts w:ascii="Arial" w:hAnsi="Arial" w:cs="Arial"/>
              </w:rPr>
              <w:t>in each case as measured against the prevailing full, undiscounted market rate for the relevant Media Placements or provision of inventory, media, space or other goods or services</w:t>
            </w:r>
            <w:r>
              <w:rPr>
                <w:rFonts w:ascii="Arial" w:hAnsi="Arial" w:cs="Arial"/>
              </w:rPr>
              <w:t>.</w:t>
            </w:r>
            <w:r w:rsidR="00DB29E4">
              <w:rPr>
                <w:rFonts w:ascii="Arial" w:hAnsi="Arial" w:cs="Arial"/>
              </w:rPr>
              <w:t xml:space="preserve"> For the avoidance of doubt, this definition includes all Client AVBs and Direct AVBs.</w:t>
            </w:r>
          </w:p>
        </w:tc>
      </w:tr>
      <w:tr w:rsidR="00A4466C" w14:paraId="01EBBC11" w14:textId="77777777">
        <w:tc>
          <w:tcPr>
            <w:tcW w:w="2830" w:type="dxa"/>
          </w:tcPr>
          <w:p w14:paraId="5FF1178D" w14:textId="77777777" w:rsidR="007C233B" w:rsidRPr="008847AC" w:rsidRDefault="007C233B" w:rsidP="009F3674">
            <w:pPr>
              <w:tabs>
                <w:tab w:val="left" w:pos="175"/>
              </w:tabs>
              <w:spacing w:before="120" w:after="120"/>
              <w:jc w:val="both"/>
              <w:rPr>
                <w:rFonts w:ascii="Arial" w:hAnsi="Arial" w:cs="Arial"/>
                <w:b/>
              </w:rPr>
            </w:pPr>
            <w:r w:rsidRPr="0043767C">
              <w:rPr>
                <w:rFonts w:ascii="Arial" w:hAnsi="Arial" w:cs="Arial"/>
                <w:b/>
              </w:rPr>
              <w:lastRenderedPageBreak/>
              <w:t>BASBOF</w:t>
            </w:r>
          </w:p>
        </w:tc>
        <w:tc>
          <w:tcPr>
            <w:tcW w:w="5763" w:type="dxa"/>
          </w:tcPr>
          <w:p w14:paraId="3F217755" w14:textId="77777777" w:rsidR="007C233B" w:rsidRPr="008847AC" w:rsidRDefault="002A03DF" w:rsidP="009F3674">
            <w:pPr>
              <w:tabs>
                <w:tab w:val="left" w:pos="175"/>
              </w:tabs>
              <w:spacing w:before="120" w:after="120"/>
              <w:jc w:val="both"/>
              <w:rPr>
                <w:rFonts w:ascii="Arial" w:hAnsi="Arial" w:cs="Arial"/>
              </w:rPr>
            </w:pPr>
            <w:r w:rsidRPr="0043767C">
              <w:rPr>
                <w:rFonts w:ascii="Arial" w:hAnsi="Arial" w:cs="Arial"/>
              </w:rPr>
              <w:t>The</w:t>
            </w:r>
            <w:r w:rsidR="007C233B" w:rsidRPr="0043767C">
              <w:rPr>
                <w:rFonts w:ascii="Arial" w:hAnsi="Arial" w:cs="Arial"/>
              </w:rPr>
              <w:t xml:space="preserve"> Broadcast Advertising Standards Board of Finance and any successor body</w:t>
            </w:r>
            <w:r w:rsidRPr="0043767C">
              <w:rPr>
                <w:rFonts w:ascii="Arial" w:hAnsi="Arial" w:cs="Arial"/>
              </w:rPr>
              <w:t>.</w:t>
            </w:r>
          </w:p>
        </w:tc>
      </w:tr>
      <w:tr w:rsidR="00A4466C" w14:paraId="5D21A099" w14:textId="77777777">
        <w:tc>
          <w:tcPr>
            <w:tcW w:w="2830" w:type="dxa"/>
          </w:tcPr>
          <w:p w14:paraId="4B9A96E4" w14:textId="77777777" w:rsidR="007C233B" w:rsidRPr="008847AC" w:rsidRDefault="007C233B" w:rsidP="009F3674">
            <w:pPr>
              <w:tabs>
                <w:tab w:val="left" w:pos="175"/>
              </w:tabs>
              <w:spacing w:before="120" w:after="120"/>
              <w:jc w:val="both"/>
              <w:rPr>
                <w:rFonts w:ascii="Arial" w:hAnsi="Arial" w:cs="Arial"/>
                <w:b/>
              </w:rPr>
            </w:pPr>
            <w:r w:rsidRPr="0043767C">
              <w:rPr>
                <w:rFonts w:ascii="Arial" w:hAnsi="Arial" w:cs="Arial"/>
                <w:b/>
              </w:rPr>
              <w:t>BASBOF Charge</w:t>
            </w:r>
          </w:p>
        </w:tc>
        <w:tc>
          <w:tcPr>
            <w:tcW w:w="5763" w:type="dxa"/>
          </w:tcPr>
          <w:p w14:paraId="049B83F2" w14:textId="29831DD4" w:rsidR="007C233B" w:rsidRPr="008847AC" w:rsidRDefault="002A03DF" w:rsidP="009F3674">
            <w:pPr>
              <w:tabs>
                <w:tab w:val="left" w:pos="175"/>
              </w:tabs>
              <w:spacing w:before="120" w:after="120"/>
              <w:jc w:val="both"/>
              <w:rPr>
                <w:rFonts w:ascii="Arial" w:hAnsi="Arial" w:cs="Arial"/>
              </w:rPr>
            </w:pPr>
            <w:r w:rsidRPr="0043767C">
              <w:rPr>
                <w:rFonts w:ascii="Arial" w:hAnsi="Arial" w:cs="Arial"/>
              </w:rPr>
              <w:t>The</w:t>
            </w:r>
            <w:r w:rsidR="007C233B" w:rsidRPr="0043767C">
              <w:rPr>
                <w:rFonts w:ascii="Arial" w:hAnsi="Arial" w:cs="Arial"/>
              </w:rPr>
              <w:t xml:space="preserve"> charge paid directly to BASBOF by </w:t>
            </w:r>
            <w:r w:rsidR="00E57822" w:rsidRPr="0043767C">
              <w:rPr>
                <w:rFonts w:ascii="Arial" w:hAnsi="Arial" w:cs="Arial"/>
              </w:rPr>
              <w:t>the Agency</w:t>
            </w:r>
            <w:r w:rsidR="007C233B" w:rsidRPr="0043767C">
              <w:rPr>
                <w:rFonts w:ascii="Arial" w:hAnsi="Arial" w:cs="Arial"/>
              </w:rPr>
              <w:t xml:space="preserve"> representing 0.1% of the Net Media Value (for the avoidance of doubt </w:t>
            </w:r>
            <w:r w:rsidR="00C4769F" w:rsidRPr="00C4769F">
              <w:rPr>
                <w:rFonts w:ascii="Arial" w:hAnsi="Arial" w:cs="Arial"/>
              </w:rPr>
              <w:t xml:space="preserve">before AVBs and </w:t>
            </w:r>
            <w:r w:rsidR="007C233B" w:rsidRPr="0043767C">
              <w:rPr>
                <w:rFonts w:ascii="Arial" w:hAnsi="Arial" w:cs="Arial"/>
              </w:rPr>
              <w:t xml:space="preserve">excluding all commission and other fees) of all broadcast advertising in the UK invoiced to a </w:t>
            </w:r>
            <w:r w:rsidR="00E57822" w:rsidRPr="0043767C">
              <w:rPr>
                <w:rFonts w:ascii="Arial" w:hAnsi="Arial" w:cs="Arial"/>
              </w:rPr>
              <w:t>Client</w:t>
            </w:r>
            <w:r w:rsidR="007C233B" w:rsidRPr="0043767C">
              <w:rPr>
                <w:rFonts w:ascii="Arial" w:hAnsi="Arial" w:cs="Arial"/>
              </w:rPr>
              <w:t xml:space="preserve"> each Month by </w:t>
            </w:r>
            <w:r w:rsidR="00E57822" w:rsidRPr="0043767C">
              <w:rPr>
                <w:rFonts w:ascii="Arial" w:hAnsi="Arial" w:cs="Arial"/>
              </w:rPr>
              <w:t>the Agency</w:t>
            </w:r>
            <w:r w:rsidR="007C233B" w:rsidRPr="0043767C">
              <w:rPr>
                <w:rFonts w:ascii="Arial" w:hAnsi="Arial" w:cs="Arial"/>
              </w:rPr>
              <w:t xml:space="preserve"> pursuant to a </w:t>
            </w:r>
            <w:r w:rsidR="007B3D48" w:rsidRPr="0043767C">
              <w:rPr>
                <w:rFonts w:ascii="Arial" w:hAnsi="Arial" w:cs="Arial"/>
              </w:rPr>
              <w:t>Call-Off Contract</w:t>
            </w:r>
            <w:r w:rsidR="007C233B" w:rsidRPr="0043767C">
              <w:rPr>
                <w:rFonts w:ascii="Arial" w:hAnsi="Arial" w:cs="Arial"/>
              </w:rPr>
              <w:t xml:space="preserve"> entered into under the terms of this Framework Agreement</w:t>
            </w:r>
            <w:r w:rsidRPr="0043767C">
              <w:rPr>
                <w:rFonts w:ascii="Arial" w:hAnsi="Arial" w:cs="Arial"/>
              </w:rPr>
              <w:t>.</w:t>
            </w:r>
          </w:p>
        </w:tc>
      </w:tr>
      <w:tr w:rsidR="00A4466C" w14:paraId="52303901" w14:textId="77777777">
        <w:tc>
          <w:tcPr>
            <w:tcW w:w="2830" w:type="dxa"/>
          </w:tcPr>
          <w:p w14:paraId="6E1AE492"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 xml:space="preserve">Board Account Director </w:t>
            </w:r>
          </w:p>
        </w:tc>
        <w:tc>
          <w:tcPr>
            <w:tcW w:w="5763" w:type="dxa"/>
          </w:tcPr>
          <w:p w14:paraId="18BFB0D3"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A director who sits on the Agency’s Board of Directors who will take responsibility for managing the relationship between the Agency, Clients and CCS.</w:t>
            </w:r>
          </w:p>
          <w:p w14:paraId="0CEF44D4" w14:textId="77777777" w:rsidR="00522823" w:rsidRPr="008847AC" w:rsidRDefault="00522823" w:rsidP="009F3674">
            <w:pPr>
              <w:tabs>
                <w:tab w:val="left" w:pos="175"/>
              </w:tabs>
              <w:spacing w:before="120" w:after="120"/>
              <w:jc w:val="both"/>
              <w:rPr>
                <w:rFonts w:ascii="Arial" w:hAnsi="Arial" w:cs="Arial"/>
              </w:rPr>
            </w:pPr>
          </w:p>
        </w:tc>
      </w:tr>
      <w:tr w:rsidR="00A4466C" w14:paraId="4E82DBEC" w14:textId="77777777">
        <w:tc>
          <w:tcPr>
            <w:tcW w:w="2830" w:type="dxa"/>
          </w:tcPr>
          <w:p w14:paraId="1F07B9DA"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Brief</w:t>
            </w:r>
          </w:p>
        </w:tc>
        <w:tc>
          <w:tcPr>
            <w:tcW w:w="5763" w:type="dxa"/>
          </w:tcPr>
          <w:p w14:paraId="0671958C" w14:textId="77777777" w:rsidR="00AA6070" w:rsidRPr="0043767C" w:rsidRDefault="00522823" w:rsidP="009F3674">
            <w:pPr>
              <w:tabs>
                <w:tab w:val="left" w:pos="175"/>
              </w:tabs>
              <w:spacing w:before="120" w:after="120"/>
              <w:jc w:val="both"/>
            </w:pPr>
            <w:r w:rsidRPr="00AA6070">
              <w:rPr>
                <w:rFonts w:ascii="Arial" w:hAnsi="Arial" w:cs="Arial"/>
              </w:rPr>
              <w:t xml:space="preserve">The document issued by a Client as part of the Call-Off Process containing </w:t>
            </w:r>
            <w:r w:rsidR="00AA6070" w:rsidRPr="00AA6070">
              <w:rPr>
                <w:rFonts w:ascii="Arial" w:hAnsi="Arial" w:cs="Arial"/>
              </w:rPr>
              <w:t>details of</w:t>
            </w:r>
            <w:r w:rsidR="00AA6070">
              <w:rPr>
                <w:rFonts w:ascii="Arial" w:hAnsi="Arial" w:cs="Arial"/>
              </w:rPr>
              <w:t xml:space="preserve"> the </w:t>
            </w:r>
            <w:r w:rsidR="00AA6070" w:rsidRPr="0043767C">
              <w:rPr>
                <w:rFonts w:ascii="Arial" w:hAnsi="Arial" w:cs="Arial"/>
              </w:rPr>
              <w:t xml:space="preserve">requirements for a campaign. Some Clients may refer to this as 'the channel integration brief'. An example of a template Brief can be found in </w:t>
            </w:r>
            <w:r w:rsidR="00892476" w:rsidRPr="008847AC">
              <w:rPr>
                <w:rFonts w:ascii="Arial" w:hAnsi="Arial" w:cs="Arial"/>
              </w:rPr>
              <w:t>Framework Schedule 4</w:t>
            </w:r>
            <w:r w:rsidR="006E1337">
              <w:rPr>
                <w:rFonts w:ascii="Arial" w:hAnsi="Arial" w:cs="Arial"/>
              </w:rPr>
              <w:t>B</w:t>
            </w:r>
            <w:r w:rsidR="00892476" w:rsidRPr="008847AC">
              <w:rPr>
                <w:rFonts w:ascii="Arial" w:hAnsi="Arial" w:cs="Arial"/>
              </w:rPr>
              <w:t xml:space="preserve"> (Letter of Appointment and Call-Off Terms)</w:t>
            </w:r>
          </w:p>
        </w:tc>
      </w:tr>
      <w:tr w:rsidR="00A4466C" w14:paraId="26AD1A59" w14:textId="77777777">
        <w:tc>
          <w:tcPr>
            <w:tcW w:w="2830" w:type="dxa"/>
          </w:tcPr>
          <w:p w14:paraId="0D3BD231"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Call-Off Contract</w:t>
            </w:r>
          </w:p>
        </w:tc>
        <w:tc>
          <w:tcPr>
            <w:tcW w:w="5763" w:type="dxa"/>
          </w:tcPr>
          <w:p w14:paraId="4AFB5307"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 xml:space="preserve">The legally binding agreement (entered into following the provisions of this Framework Agreement) for the provision of Services made between a Client and the Agency which includes the Letter of Appointment, terms and conditions substantially in the form of the Call-Off Terms, any </w:t>
            </w:r>
            <w:r w:rsidR="005A2FDF">
              <w:rPr>
                <w:rFonts w:ascii="Arial" w:hAnsi="Arial" w:cs="Arial"/>
              </w:rPr>
              <w:t>Briefs</w:t>
            </w:r>
            <w:r w:rsidRPr="008847AC">
              <w:rPr>
                <w:rFonts w:ascii="Arial" w:hAnsi="Arial" w:cs="Arial"/>
              </w:rPr>
              <w:t xml:space="preserve"> and any other documents expressly incorporated into that document in accordance with its terms.</w:t>
            </w:r>
          </w:p>
        </w:tc>
      </w:tr>
      <w:tr w:rsidR="00A4466C" w14:paraId="245B4198" w14:textId="77777777">
        <w:tc>
          <w:tcPr>
            <w:tcW w:w="2830" w:type="dxa"/>
          </w:tcPr>
          <w:p w14:paraId="59D883E6"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lastRenderedPageBreak/>
              <w:t>Call-Off Process</w:t>
            </w:r>
          </w:p>
        </w:tc>
        <w:tc>
          <w:tcPr>
            <w:tcW w:w="5763" w:type="dxa"/>
          </w:tcPr>
          <w:p w14:paraId="6248F7E7"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The Process for awarding a Call-Off Contract set out in Section 3 (How Services will be bought (Call-Off Process).</w:t>
            </w:r>
          </w:p>
        </w:tc>
      </w:tr>
      <w:tr w:rsidR="00A4466C" w14:paraId="4688D189" w14:textId="77777777">
        <w:tc>
          <w:tcPr>
            <w:tcW w:w="2830" w:type="dxa"/>
          </w:tcPr>
          <w:p w14:paraId="5BF0348A" w14:textId="77777777" w:rsidR="00522823" w:rsidRPr="008847AC" w:rsidRDefault="00522823" w:rsidP="009F3674">
            <w:pPr>
              <w:tabs>
                <w:tab w:val="left" w:pos="175"/>
              </w:tabs>
              <w:spacing w:before="120" w:after="120"/>
              <w:jc w:val="both"/>
              <w:rPr>
                <w:rFonts w:ascii="Arial" w:hAnsi="Arial" w:cs="Arial"/>
                <w:b/>
              </w:rPr>
            </w:pPr>
            <w:r w:rsidRPr="008847AC">
              <w:rPr>
                <w:rFonts w:ascii="Arial" w:hAnsi="Arial" w:cs="Arial"/>
                <w:b/>
              </w:rPr>
              <w:t>Call-Off Terms</w:t>
            </w:r>
          </w:p>
        </w:tc>
        <w:tc>
          <w:tcPr>
            <w:tcW w:w="5763" w:type="dxa"/>
          </w:tcPr>
          <w:p w14:paraId="291C878C" w14:textId="77777777" w:rsidR="00522823" w:rsidRPr="008847AC" w:rsidRDefault="00522823" w:rsidP="009F3674">
            <w:pPr>
              <w:tabs>
                <w:tab w:val="left" w:pos="175"/>
              </w:tabs>
              <w:spacing w:before="120" w:after="120"/>
              <w:jc w:val="both"/>
              <w:rPr>
                <w:rFonts w:ascii="Arial" w:hAnsi="Arial" w:cs="Arial"/>
              </w:rPr>
            </w:pPr>
            <w:r w:rsidRPr="008847AC">
              <w:rPr>
                <w:rFonts w:ascii="Arial" w:hAnsi="Arial" w:cs="Arial"/>
              </w:rPr>
              <w:t>The terms and conditions in Part 2 of Framework Schedule 4</w:t>
            </w:r>
            <w:r w:rsidR="006E1337">
              <w:rPr>
                <w:rFonts w:ascii="Arial" w:hAnsi="Arial" w:cs="Arial"/>
              </w:rPr>
              <w:t>B</w:t>
            </w:r>
            <w:r w:rsidRPr="008847AC">
              <w:rPr>
                <w:rFonts w:ascii="Arial" w:hAnsi="Arial" w:cs="Arial"/>
              </w:rPr>
              <w:t xml:space="preserve"> (Letter of Appointment and Call-Off Terms).</w:t>
            </w:r>
          </w:p>
        </w:tc>
      </w:tr>
      <w:tr w:rsidR="00A4466C" w14:paraId="7ACF3BC5" w14:textId="77777777">
        <w:tc>
          <w:tcPr>
            <w:tcW w:w="2830" w:type="dxa"/>
          </w:tcPr>
          <w:p w14:paraId="09DB6025" w14:textId="77777777" w:rsidR="00522823" w:rsidRPr="008847AC" w:rsidRDefault="00522823" w:rsidP="0012374C">
            <w:pPr>
              <w:tabs>
                <w:tab w:val="left" w:pos="175"/>
              </w:tabs>
              <w:spacing w:before="120" w:after="120"/>
              <w:jc w:val="both"/>
              <w:rPr>
                <w:rFonts w:ascii="Arial" w:hAnsi="Arial" w:cs="Arial"/>
                <w:b/>
              </w:rPr>
            </w:pPr>
            <w:r w:rsidRPr="008847AC">
              <w:rPr>
                <w:rFonts w:ascii="Arial" w:hAnsi="Arial" w:cs="Arial"/>
                <w:b/>
              </w:rPr>
              <w:t xml:space="preserve">CCS Cause </w:t>
            </w:r>
          </w:p>
        </w:tc>
        <w:tc>
          <w:tcPr>
            <w:tcW w:w="5763" w:type="dxa"/>
          </w:tcPr>
          <w:p w14:paraId="40042A15" w14:textId="77777777" w:rsidR="00522823" w:rsidRPr="008847AC" w:rsidRDefault="00522823" w:rsidP="0012374C">
            <w:pPr>
              <w:tabs>
                <w:tab w:val="left" w:pos="175"/>
              </w:tabs>
              <w:spacing w:before="120" w:after="120"/>
              <w:jc w:val="both"/>
              <w:rPr>
                <w:rFonts w:ascii="Arial" w:hAnsi="Arial" w:cs="Arial"/>
              </w:rPr>
            </w:pPr>
            <w:r w:rsidRPr="008847AC">
              <w:rPr>
                <w:rFonts w:ascii="Arial" w:hAnsi="Arial" w:cs="Arial"/>
              </w:rPr>
              <w:t xml:space="preserve">Any breach of the Framework Agreement by CCS, for which CCS is liable to the Agency. This includes, but is not limited to breach of a fundamental term, omission, misrepresentation, negligence or negligent statement in relation to this Framework Agreement. </w:t>
            </w:r>
          </w:p>
        </w:tc>
      </w:tr>
      <w:tr w:rsidR="00A4466C" w14:paraId="42A5335A" w14:textId="77777777">
        <w:tc>
          <w:tcPr>
            <w:tcW w:w="2830" w:type="dxa"/>
          </w:tcPr>
          <w:p w14:paraId="7B34F417"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 xml:space="preserve">CCS Confidential Information </w:t>
            </w:r>
          </w:p>
        </w:tc>
        <w:tc>
          <w:tcPr>
            <w:tcW w:w="5763" w:type="dxa"/>
          </w:tcPr>
          <w:p w14:paraId="39851C8E"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 xml:space="preserve">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 it is marked “confidential”). </w:t>
            </w:r>
          </w:p>
        </w:tc>
      </w:tr>
      <w:tr w:rsidR="00A4466C" w14:paraId="38FEE02B" w14:textId="77777777">
        <w:tc>
          <w:tcPr>
            <w:tcW w:w="2830" w:type="dxa"/>
          </w:tcPr>
          <w:p w14:paraId="56AFCD46"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 xml:space="preserve">CCS Personal Data </w:t>
            </w:r>
          </w:p>
        </w:tc>
        <w:tc>
          <w:tcPr>
            <w:tcW w:w="5763" w:type="dxa"/>
          </w:tcPr>
          <w:p w14:paraId="3162DE82"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Any personal data supplied by CCS to the Agency in connection with this Framework Agreement. “</w:t>
            </w:r>
            <w:r w:rsidRPr="00A4364C">
              <w:rPr>
                <w:rFonts w:ascii="Arial" w:hAnsi="Arial" w:cs="Arial"/>
                <w:b/>
              </w:rPr>
              <w:t>Personal</w:t>
            </w:r>
            <w:r w:rsidRPr="008847AC">
              <w:rPr>
                <w:rFonts w:ascii="Arial" w:hAnsi="Arial" w:cs="Arial"/>
              </w:rPr>
              <w:t xml:space="preserve"> </w:t>
            </w:r>
            <w:r w:rsidRPr="00A4364C">
              <w:rPr>
                <w:rFonts w:ascii="Arial" w:hAnsi="Arial" w:cs="Arial"/>
                <w:b/>
              </w:rPr>
              <w:t>data</w:t>
            </w:r>
            <w:r w:rsidRPr="008847AC">
              <w:rPr>
                <w:rFonts w:ascii="Arial" w:hAnsi="Arial" w:cs="Arial"/>
              </w:rPr>
              <w:t xml:space="preserve">” </w:t>
            </w:r>
            <w:r w:rsidR="00A744C0">
              <w:rPr>
                <w:rFonts w:ascii="Arial" w:hAnsi="Arial" w:cs="Arial"/>
              </w:rPr>
              <w:t>H</w:t>
            </w:r>
            <w:r w:rsidRPr="008847AC">
              <w:rPr>
                <w:rFonts w:ascii="Arial" w:hAnsi="Arial" w:cs="Arial"/>
              </w:rPr>
              <w:t xml:space="preserve">as the same meaning as set out in the </w:t>
            </w:r>
            <w:r w:rsidR="00A744C0">
              <w:rPr>
                <w:rFonts w:ascii="Arial" w:hAnsi="Arial" w:cs="Arial"/>
              </w:rPr>
              <w:t>GDPR</w:t>
            </w:r>
            <w:r w:rsidRPr="008847AC">
              <w:rPr>
                <w:rFonts w:ascii="Arial" w:hAnsi="Arial" w:cs="Arial"/>
              </w:rPr>
              <w:t>.</w:t>
            </w:r>
          </w:p>
        </w:tc>
      </w:tr>
      <w:tr w:rsidR="00A4466C" w14:paraId="424BF224" w14:textId="77777777">
        <w:tc>
          <w:tcPr>
            <w:tcW w:w="2830" w:type="dxa"/>
          </w:tcPr>
          <w:p w14:paraId="24EA9B47"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 xml:space="preserve">CCS Representative </w:t>
            </w:r>
          </w:p>
        </w:tc>
        <w:tc>
          <w:tcPr>
            <w:tcW w:w="5763" w:type="dxa"/>
          </w:tcPr>
          <w:p w14:paraId="5753BB79"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 xml:space="preserve">The representative appointed by CCS in relation to this Framework Agreement. </w:t>
            </w:r>
          </w:p>
        </w:tc>
      </w:tr>
      <w:tr w:rsidR="00A4466C" w14:paraId="4A72E588" w14:textId="77777777">
        <w:tc>
          <w:tcPr>
            <w:tcW w:w="2830" w:type="dxa"/>
          </w:tcPr>
          <w:p w14:paraId="7695191B"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 xml:space="preserve">Central Government Body </w:t>
            </w:r>
          </w:p>
        </w:tc>
        <w:tc>
          <w:tcPr>
            <w:tcW w:w="5763" w:type="dxa"/>
          </w:tcPr>
          <w:p w14:paraId="50F10C54"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A4466C" w14:paraId="013C9583" w14:textId="77777777">
        <w:tc>
          <w:tcPr>
            <w:tcW w:w="2830" w:type="dxa"/>
          </w:tcPr>
          <w:p w14:paraId="34DC6547"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 xml:space="preserve">Change in Law </w:t>
            </w:r>
          </w:p>
        </w:tc>
        <w:tc>
          <w:tcPr>
            <w:tcW w:w="5763" w:type="dxa"/>
          </w:tcPr>
          <w:p w14:paraId="06262A97"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Any change in Law which comes into force after the Appointment Date and impacts, or might impact, the supply of the Services and ability to meet the Call-Off Terms.</w:t>
            </w:r>
          </w:p>
        </w:tc>
      </w:tr>
      <w:tr w:rsidR="00A4466C" w14:paraId="71962C87" w14:textId="77777777" w:rsidTr="00ED79DE">
        <w:trPr>
          <w:trHeight w:val="1109"/>
        </w:trPr>
        <w:tc>
          <w:tcPr>
            <w:tcW w:w="2830" w:type="dxa"/>
          </w:tcPr>
          <w:p w14:paraId="0C406DFA"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lastRenderedPageBreak/>
              <w:t xml:space="preserve">Change of Control </w:t>
            </w:r>
          </w:p>
        </w:tc>
        <w:tc>
          <w:tcPr>
            <w:tcW w:w="5763" w:type="dxa"/>
          </w:tcPr>
          <w:p w14:paraId="1EC7C9D1"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 xml:space="preserve">A change in the ownership or control of an Agency, as defined in </w:t>
            </w:r>
            <w:r w:rsidR="0028570E">
              <w:rPr>
                <w:rFonts w:ascii="Arial" w:hAnsi="Arial" w:cs="Arial"/>
              </w:rPr>
              <w:fldChar w:fldCharType="begin">
                <w:fldData xml:space="preserve">dgAxAHwAMQAwADAAMgA0AHwAcwBlAGMAdABpAG8AbgAgADQANQAwACAAbwBmACAAdABoAGUAIABD
AG8AcgBwAG8AcgBhAHQAaQBvAG4AIABUAGEAeAAgAEEAYwB0ACAAMgAwADEAMAB8AEIARQBTAFQA
QgBMAFMARQBDAFQASQBPAE4ANwA2ADgAOQAxADUAfAB8AA==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section 450 of the Corporation Tax Act 2010.</w:t>
            </w:r>
          </w:p>
        </w:tc>
      </w:tr>
      <w:tr w:rsidR="00A4466C" w14:paraId="4B6B0BE8" w14:textId="77777777">
        <w:tc>
          <w:tcPr>
            <w:tcW w:w="2830" w:type="dxa"/>
          </w:tcPr>
          <w:p w14:paraId="2937382F" w14:textId="6B1A245E" w:rsidR="00084FA5" w:rsidRPr="008847AC" w:rsidRDefault="0012374C" w:rsidP="0012374C">
            <w:pPr>
              <w:tabs>
                <w:tab w:val="left" w:pos="175"/>
              </w:tabs>
              <w:spacing w:before="120" w:after="120"/>
              <w:jc w:val="both"/>
              <w:rPr>
                <w:rFonts w:ascii="Arial" w:hAnsi="Arial" w:cs="Arial"/>
                <w:b/>
              </w:rPr>
            </w:pPr>
            <w:r>
              <w:rPr>
                <w:rFonts w:ascii="Arial" w:hAnsi="Arial" w:cs="Arial"/>
                <w:b/>
              </w:rPr>
              <w:t>Charges</w:t>
            </w:r>
          </w:p>
        </w:tc>
        <w:tc>
          <w:tcPr>
            <w:tcW w:w="5763" w:type="dxa"/>
          </w:tcPr>
          <w:p w14:paraId="2812D62C" w14:textId="5A70156B" w:rsidR="002812AE" w:rsidRPr="00500A05" w:rsidRDefault="00084FA5" w:rsidP="002812AE">
            <w:pPr>
              <w:shd w:val="clear" w:color="auto" w:fill="FFFFFF"/>
              <w:rPr>
                <w:rFonts w:ascii="Arial" w:hAnsi="Arial" w:cs="Arial"/>
              </w:rPr>
            </w:pPr>
            <w:r w:rsidRPr="008847AC">
              <w:rPr>
                <w:rFonts w:ascii="Arial" w:hAnsi="Arial" w:cs="Arial"/>
              </w:rPr>
              <w:t xml:space="preserve">The charges payable to the Agency by </w:t>
            </w:r>
            <w:r w:rsidR="00424388">
              <w:rPr>
                <w:rFonts w:ascii="Arial" w:hAnsi="Arial" w:cs="Arial"/>
              </w:rPr>
              <w:t>a Client</w:t>
            </w:r>
            <w:r w:rsidR="00424388" w:rsidRPr="008847AC">
              <w:rPr>
                <w:rFonts w:ascii="Arial" w:hAnsi="Arial" w:cs="Arial"/>
              </w:rPr>
              <w:t xml:space="preserve"> </w:t>
            </w:r>
            <w:r w:rsidRPr="008847AC">
              <w:rPr>
                <w:rFonts w:ascii="Arial" w:hAnsi="Arial" w:cs="Arial"/>
              </w:rPr>
              <w:t>under any Call-Off Contract in consideration of the full and proper performance by the Agency of the Agency’s obligations under the Call-Off Contract calculated in a manner that is consistent with the Charging Structure as set out in Framework Schedule 3 (Charging Structure).</w:t>
            </w:r>
            <w:r w:rsidR="002812AE">
              <w:rPr>
                <w:rFonts w:ascii="Arial" w:hAnsi="Arial" w:cs="Arial"/>
              </w:rPr>
              <w:t xml:space="preserve"> This includes </w:t>
            </w:r>
            <w:r w:rsidR="00925444">
              <w:rPr>
                <w:rFonts w:ascii="Arial" w:hAnsi="Arial" w:cs="Arial"/>
              </w:rPr>
              <w:t>N</w:t>
            </w:r>
            <w:r w:rsidR="002812AE" w:rsidRPr="00500A05">
              <w:rPr>
                <w:rFonts w:ascii="Arial" w:hAnsi="Arial" w:cs="Arial"/>
              </w:rPr>
              <w:t xml:space="preserve">et </w:t>
            </w:r>
            <w:r w:rsidR="00925444">
              <w:rPr>
                <w:rFonts w:ascii="Arial" w:hAnsi="Arial" w:cs="Arial"/>
              </w:rPr>
              <w:t>M</w:t>
            </w:r>
            <w:r w:rsidR="002812AE" w:rsidRPr="00500A05">
              <w:rPr>
                <w:rFonts w:ascii="Arial" w:hAnsi="Arial" w:cs="Arial"/>
              </w:rPr>
              <w:t xml:space="preserve">edia </w:t>
            </w:r>
            <w:r w:rsidR="00925444">
              <w:rPr>
                <w:rFonts w:ascii="Arial" w:hAnsi="Arial" w:cs="Arial"/>
              </w:rPr>
              <w:t>V</w:t>
            </w:r>
            <w:r w:rsidR="002812AE" w:rsidRPr="00500A05">
              <w:rPr>
                <w:rFonts w:ascii="Arial" w:hAnsi="Arial" w:cs="Arial"/>
              </w:rPr>
              <w:t xml:space="preserve">alue + </w:t>
            </w:r>
            <w:r w:rsidR="00925444">
              <w:rPr>
                <w:rFonts w:ascii="Arial" w:hAnsi="Arial" w:cs="Arial"/>
              </w:rPr>
              <w:t>C</w:t>
            </w:r>
            <w:r w:rsidR="002812AE" w:rsidRPr="00500A05">
              <w:rPr>
                <w:rFonts w:ascii="Arial" w:hAnsi="Arial" w:cs="Arial"/>
              </w:rPr>
              <w:t xml:space="preserve">ommission + ASBOF/BASBOF </w:t>
            </w:r>
            <w:r w:rsidR="00925444">
              <w:rPr>
                <w:rFonts w:ascii="Arial" w:hAnsi="Arial" w:cs="Arial"/>
              </w:rPr>
              <w:t>Charge</w:t>
            </w:r>
            <w:r w:rsidR="002812AE" w:rsidRPr="00500A05">
              <w:rPr>
                <w:rFonts w:ascii="Arial" w:hAnsi="Arial" w:cs="Arial"/>
              </w:rPr>
              <w:t>. </w:t>
            </w:r>
          </w:p>
          <w:p w14:paraId="46732BFB" w14:textId="613FD4B6" w:rsidR="00084FA5" w:rsidRPr="008847AC" w:rsidRDefault="00084FA5" w:rsidP="0012374C">
            <w:pPr>
              <w:tabs>
                <w:tab w:val="left" w:pos="175"/>
              </w:tabs>
              <w:spacing w:before="120" w:after="120"/>
              <w:jc w:val="both"/>
              <w:rPr>
                <w:rFonts w:ascii="Arial" w:hAnsi="Arial" w:cs="Arial"/>
              </w:rPr>
            </w:pPr>
          </w:p>
        </w:tc>
      </w:tr>
      <w:tr w:rsidR="00A4466C" w14:paraId="2A2D0E58" w14:textId="77777777">
        <w:tc>
          <w:tcPr>
            <w:tcW w:w="2830" w:type="dxa"/>
          </w:tcPr>
          <w:p w14:paraId="64B4A74F" w14:textId="0E68B71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Charging Structure </w:t>
            </w:r>
          </w:p>
        </w:tc>
        <w:tc>
          <w:tcPr>
            <w:tcW w:w="5763" w:type="dxa"/>
          </w:tcPr>
          <w:p w14:paraId="01836E59" w14:textId="7918F0FB"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way Charges are to be calculated for each Call-Off Contract. The structure is set out in Framework Schedule 3 (Charging Structure).</w:t>
            </w:r>
          </w:p>
        </w:tc>
      </w:tr>
      <w:tr w:rsidR="00A4466C" w14:paraId="5E12F620" w14:textId="77777777">
        <w:tc>
          <w:tcPr>
            <w:tcW w:w="2830" w:type="dxa"/>
          </w:tcPr>
          <w:p w14:paraId="1D8C20C9" w14:textId="77777777" w:rsidR="00084FA5" w:rsidRPr="008847AC" w:rsidRDefault="00084FA5" w:rsidP="0012374C">
            <w:pPr>
              <w:tabs>
                <w:tab w:val="left" w:pos="175"/>
              </w:tabs>
              <w:spacing w:before="120" w:after="120"/>
              <w:jc w:val="both"/>
              <w:rPr>
                <w:rFonts w:ascii="Arial" w:hAnsi="Arial" w:cs="Arial"/>
                <w:b/>
              </w:rPr>
            </w:pPr>
            <w:r w:rsidRPr="008847AC">
              <w:rPr>
                <w:rFonts w:ascii="Arial" w:hAnsi="Arial" w:cs="Arial"/>
                <w:b/>
              </w:rPr>
              <w:t>Client</w:t>
            </w:r>
          </w:p>
        </w:tc>
        <w:tc>
          <w:tcPr>
            <w:tcW w:w="5763" w:type="dxa"/>
          </w:tcPr>
          <w:p w14:paraId="23D283B1" w14:textId="77777777" w:rsidR="00084FA5" w:rsidRPr="008847AC" w:rsidRDefault="00084FA5" w:rsidP="0012374C">
            <w:pPr>
              <w:tabs>
                <w:tab w:val="left" w:pos="175"/>
              </w:tabs>
              <w:spacing w:before="120" w:after="120"/>
              <w:jc w:val="both"/>
              <w:rPr>
                <w:rFonts w:ascii="Arial" w:hAnsi="Arial" w:cs="Arial"/>
              </w:rPr>
            </w:pPr>
            <w:r w:rsidRPr="008847AC">
              <w:rPr>
                <w:rFonts w:ascii="Arial" w:hAnsi="Arial" w:cs="Arial"/>
              </w:rPr>
              <w:t>The bodies listed in the OJEU Notice who can make an Order and enter into a Call-Off Contract under this Framework Agreement</w:t>
            </w:r>
            <w:r w:rsidR="00087A85">
              <w:rPr>
                <w:rFonts w:ascii="Arial" w:hAnsi="Arial" w:cs="Arial"/>
              </w:rPr>
              <w:t xml:space="preserve"> along with </w:t>
            </w:r>
            <w:r w:rsidR="00E24514">
              <w:rPr>
                <w:rFonts w:ascii="Arial" w:hAnsi="Arial" w:cs="Arial"/>
              </w:rPr>
              <w:t>GCS</w:t>
            </w:r>
            <w:r w:rsidR="00087A85">
              <w:rPr>
                <w:rFonts w:ascii="Arial" w:hAnsi="Arial" w:cs="Arial"/>
              </w:rPr>
              <w:t xml:space="preserve"> or such other successor shared resource, department, function or part of the Government carry on equivalent functions and services as </w:t>
            </w:r>
            <w:r w:rsidR="00E24514">
              <w:rPr>
                <w:rFonts w:ascii="Arial" w:hAnsi="Arial" w:cs="Arial"/>
              </w:rPr>
              <w:t>GCS</w:t>
            </w:r>
            <w:r w:rsidR="00087A85">
              <w:rPr>
                <w:rFonts w:ascii="Arial" w:hAnsi="Arial" w:cs="Arial"/>
              </w:rPr>
              <w:t xml:space="preserve"> from time to time</w:t>
            </w:r>
            <w:r w:rsidRPr="008847AC">
              <w:rPr>
                <w:rFonts w:ascii="Arial" w:hAnsi="Arial" w:cs="Arial"/>
              </w:rPr>
              <w:t>.</w:t>
            </w:r>
          </w:p>
        </w:tc>
      </w:tr>
      <w:tr w:rsidR="00A4466C" w14:paraId="73C76480" w14:textId="77777777">
        <w:tc>
          <w:tcPr>
            <w:tcW w:w="2830" w:type="dxa"/>
          </w:tcPr>
          <w:p w14:paraId="18792380" w14:textId="77777777" w:rsidR="00DB29E4" w:rsidRPr="00DB29E4" w:rsidRDefault="00DB29E4" w:rsidP="00652391">
            <w:pPr>
              <w:tabs>
                <w:tab w:val="left" w:pos="175"/>
              </w:tabs>
              <w:spacing w:before="120" w:after="120"/>
              <w:jc w:val="both"/>
              <w:rPr>
                <w:rFonts w:ascii="Arial" w:hAnsi="Arial" w:cs="Arial"/>
                <w:b/>
              </w:rPr>
            </w:pPr>
            <w:r w:rsidRPr="00DB29E4">
              <w:rPr>
                <w:rFonts w:ascii="Arial" w:hAnsi="Arial" w:cs="Arial"/>
                <w:b/>
              </w:rPr>
              <w:t>Client AVBs</w:t>
            </w:r>
          </w:p>
        </w:tc>
        <w:tc>
          <w:tcPr>
            <w:tcW w:w="5763" w:type="dxa"/>
          </w:tcPr>
          <w:p w14:paraId="7A5396A6" w14:textId="77777777" w:rsidR="00DB29E4" w:rsidRPr="008847AC" w:rsidRDefault="00DB29E4" w:rsidP="00652391">
            <w:pPr>
              <w:tabs>
                <w:tab w:val="left" w:pos="175"/>
              </w:tabs>
              <w:spacing w:before="120" w:after="120"/>
              <w:jc w:val="both"/>
              <w:rPr>
                <w:rFonts w:ascii="Arial" w:hAnsi="Arial" w:cs="Arial"/>
              </w:rPr>
            </w:pPr>
            <w:r>
              <w:rPr>
                <w:rFonts w:ascii="Arial" w:hAnsi="Arial" w:cs="Arial"/>
              </w:rPr>
              <w:t>A</w:t>
            </w:r>
            <w:r w:rsidRPr="00DB29E4">
              <w:rPr>
                <w:rFonts w:ascii="Arial" w:hAnsi="Arial" w:cs="Arial"/>
              </w:rPr>
              <w:t xml:space="preserve"> pro 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w:t>
            </w:r>
            <w:r>
              <w:rPr>
                <w:rFonts w:ascii="Arial" w:hAnsi="Arial" w:cs="Arial"/>
              </w:rPr>
              <w:t>.</w:t>
            </w:r>
          </w:p>
        </w:tc>
      </w:tr>
      <w:tr w:rsidR="00A4466C" w14:paraId="5E99BB2F" w14:textId="77777777">
        <w:tc>
          <w:tcPr>
            <w:tcW w:w="2830" w:type="dxa"/>
          </w:tcPr>
          <w:p w14:paraId="436768A1"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Commercially Sensitive Information</w:t>
            </w:r>
          </w:p>
        </w:tc>
        <w:tc>
          <w:tcPr>
            <w:tcW w:w="5763" w:type="dxa"/>
          </w:tcPr>
          <w:p w14:paraId="7125B224"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Information listed in Framework Schedule </w:t>
            </w:r>
            <w:r w:rsidR="003F1E6E" w:rsidRPr="008847AC">
              <w:rPr>
                <w:rFonts w:ascii="Arial" w:hAnsi="Arial" w:cs="Arial"/>
              </w:rPr>
              <w:t>7</w:t>
            </w:r>
            <w:r w:rsidRPr="008847AC">
              <w:rPr>
                <w:rFonts w:ascii="Arial" w:hAnsi="Arial" w:cs="Arial"/>
              </w:rPr>
              <w:t xml:space="preserve"> which:</w:t>
            </w:r>
          </w:p>
          <w:p w14:paraId="4E2FFE1F" w14:textId="77777777" w:rsidR="00084FA5" w:rsidRPr="008847AC" w:rsidRDefault="00084FA5" w:rsidP="0028729A">
            <w:pPr>
              <w:pStyle w:val="ListParagraph"/>
              <w:numPr>
                <w:ilvl w:val="0"/>
                <w:numId w:val="18"/>
              </w:numPr>
              <w:tabs>
                <w:tab w:val="left" w:pos="175"/>
              </w:tabs>
              <w:spacing w:before="120" w:after="120"/>
              <w:rPr>
                <w:rFonts w:ascii="Arial" w:hAnsi="Arial" w:cs="Arial"/>
              </w:rPr>
            </w:pPr>
            <w:r w:rsidRPr="008847AC">
              <w:rPr>
                <w:rFonts w:ascii="Arial" w:hAnsi="Arial" w:cs="Arial"/>
              </w:rPr>
              <w:t>relates to the Agency, its IPR or its business or information which the Agency has indicated to CCS that, if disclosed by CCS, would cause the Agency significant commercial disadvantage or material financial loss; and/or</w:t>
            </w:r>
          </w:p>
          <w:p w14:paraId="2234CC99" w14:textId="77777777" w:rsidR="00084FA5" w:rsidRPr="008847AC" w:rsidRDefault="00084FA5" w:rsidP="0028729A">
            <w:pPr>
              <w:pStyle w:val="ListParagraph"/>
              <w:numPr>
                <w:ilvl w:val="0"/>
                <w:numId w:val="18"/>
              </w:numPr>
              <w:tabs>
                <w:tab w:val="left" w:pos="175"/>
              </w:tabs>
              <w:spacing w:before="120" w:after="120"/>
              <w:rPr>
                <w:rFonts w:ascii="Arial" w:hAnsi="Arial" w:cs="Arial"/>
              </w:rPr>
            </w:pPr>
            <w:r w:rsidRPr="008847AC">
              <w:rPr>
                <w:rFonts w:ascii="Arial" w:hAnsi="Arial" w:cs="Arial"/>
              </w:rPr>
              <w:t>that constitutes a trade secret.</w:t>
            </w:r>
          </w:p>
        </w:tc>
      </w:tr>
      <w:tr w:rsidR="00A4466C" w14:paraId="7FCACFD2" w14:textId="77777777">
        <w:tc>
          <w:tcPr>
            <w:tcW w:w="2830" w:type="dxa"/>
          </w:tcPr>
          <w:p w14:paraId="4AAEDD5B" w14:textId="77777777" w:rsidR="002A03DF" w:rsidRPr="008847AC" w:rsidRDefault="002A03DF" w:rsidP="00652391">
            <w:pPr>
              <w:tabs>
                <w:tab w:val="left" w:pos="175"/>
              </w:tabs>
              <w:spacing w:before="120" w:after="120"/>
              <w:jc w:val="both"/>
              <w:rPr>
                <w:rFonts w:ascii="Arial" w:hAnsi="Arial" w:cs="Arial"/>
                <w:b/>
              </w:rPr>
            </w:pPr>
            <w:r w:rsidRPr="0043767C">
              <w:rPr>
                <w:rFonts w:ascii="Arial" w:hAnsi="Arial" w:cs="Arial"/>
                <w:b/>
              </w:rPr>
              <w:t>Commission</w:t>
            </w:r>
          </w:p>
        </w:tc>
        <w:tc>
          <w:tcPr>
            <w:tcW w:w="5763" w:type="dxa"/>
          </w:tcPr>
          <w:p w14:paraId="316EB963" w14:textId="478D3438" w:rsidR="002A03DF" w:rsidRPr="008847AC" w:rsidRDefault="00E57822" w:rsidP="00652391">
            <w:pPr>
              <w:tabs>
                <w:tab w:val="left" w:pos="175"/>
              </w:tabs>
              <w:spacing w:before="120" w:after="120"/>
              <w:jc w:val="both"/>
              <w:rPr>
                <w:rFonts w:ascii="Arial" w:hAnsi="Arial" w:cs="Arial"/>
              </w:rPr>
            </w:pPr>
            <w:r w:rsidRPr="0043767C">
              <w:rPr>
                <w:rFonts w:ascii="Arial" w:hAnsi="Arial" w:cs="Arial"/>
              </w:rPr>
              <w:t>The Agency</w:t>
            </w:r>
            <w:r w:rsidR="002A03DF" w:rsidRPr="0043767C">
              <w:rPr>
                <w:rFonts w:ascii="Arial" w:hAnsi="Arial" w:cs="Arial"/>
              </w:rPr>
              <w:t xml:space="preserve">’s </w:t>
            </w:r>
            <w:r w:rsidR="009D3AF0">
              <w:rPr>
                <w:rFonts w:ascii="Arial" w:hAnsi="Arial" w:cs="Arial"/>
              </w:rPr>
              <w:t>remuneration</w:t>
            </w:r>
            <w:r w:rsidR="009D3AF0" w:rsidRPr="0043767C">
              <w:rPr>
                <w:rFonts w:ascii="Arial" w:hAnsi="Arial" w:cs="Arial"/>
              </w:rPr>
              <w:t xml:space="preserve"> </w:t>
            </w:r>
            <w:r w:rsidR="002A03DF" w:rsidRPr="0043767C">
              <w:rPr>
                <w:rFonts w:ascii="Arial" w:hAnsi="Arial" w:cs="Arial"/>
              </w:rPr>
              <w:t xml:space="preserve">for providing the Services calculated in accordance with paragraph </w:t>
            </w:r>
            <w:r w:rsidR="00D71AF4">
              <w:rPr>
                <w:rFonts w:ascii="Arial" w:hAnsi="Arial" w:cs="Arial"/>
              </w:rPr>
              <w:t>1.2</w:t>
            </w:r>
            <w:r w:rsidR="002A03DF" w:rsidRPr="0043767C">
              <w:rPr>
                <w:rFonts w:ascii="Arial" w:hAnsi="Arial" w:cs="Arial"/>
              </w:rPr>
              <w:t xml:space="preserve"> in Framework Schedule 3 (Charging Structure)</w:t>
            </w:r>
            <w:r w:rsidR="0086490C">
              <w:rPr>
                <w:rFonts w:ascii="Arial" w:hAnsi="Arial" w:cs="Arial"/>
              </w:rPr>
              <w:t>.</w:t>
            </w:r>
          </w:p>
        </w:tc>
      </w:tr>
      <w:tr w:rsidR="00A4466C" w14:paraId="7A3CAA96" w14:textId="77777777">
        <w:tc>
          <w:tcPr>
            <w:tcW w:w="2830" w:type="dxa"/>
          </w:tcPr>
          <w:p w14:paraId="2293A8B9" w14:textId="77777777" w:rsidR="002A03DF" w:rsidRPr="008847AC" w:rsidRDefault="002A03DF" w:rsidP="00652391">
            <w:pPr>
              <w:tabs>
                <w:tab w:val="left" w:pos="175"/>
              </w:tabs>
              <w:spacing w:before="120" w:after="120"/>
              <w:jc w:val="both"/>
              <w:rPr>
                <w:rFonts w:ascii="Arial" w:hAnsi="Arial" w:cs="Arial"/>
                <w:b/>
              </w:rPr>
            </w:pPr>
            <w:r w:rsidRPr="0043767C">
              <w:rPr>
                <w:rFonts w:ascii="Arial" w:hAnsi="Arial" w:cs="Arial"/>
                <w:b/>
              </w:rPr>
              <w:lastRenderedPageBreak/>
              <w:t>Commission Rate</w:t>
            </w:r>
          </w:p>
        </w:tc>
        <w:tc>
          <w:tcPr>
            <w:tcW w:w="5763" w:type="dxa"/>
          </w:tcPr>
          <w:p w14:paraId="15BC7762" w14:textId="0F192F60" w:rsidR="002A03DF" w:rsidRPr="008847AC" w:rsidRDefault="002A03DF" w:rsidP="00652391">
            <w:pPr>
              <w:tabs>
                <w:tab w:val="left" w:pos="175"/>
              </w:tabs>
              <w:spacing w:before="120" w:after="120"/>
              <w:jc w:val="both"/>
              <w:rPr>
                <w:rFonts w:ascii="Arial" w:hAnsi="Arial" w:cs="Arial"/>
              </w:rPr>
            </w:pPr>
            <w:r w:rsidRPr="0043767C">
              <w:rPr>
                <w:rFonts w:ascii="Arial" w:hAnsi="Arial" w:cs="Arial"/>
              </w:rPr>
              <w:t xml:space="preserve">The rates </w:t>
            </w:r>
            <w:r w:rsidR="00B07B24">
              <w:rPr>
                <w:rFonts w:ascii="Arial" w:hAnsi="Arial" w:cs="Arial"/>
              </w:rPr>
              <w:t xml:space="preserve">referred to in paragraph </w:t>
            </w:r>
            <w:r w:rsidR="00835E1B">
              <w:rPr>
                <w:rFonts w:ascii="Arial" w:hAnsi="Arial" w:cs="Arial"/>
              </w:rPr>
              <w:t>1.2</w:t>
            </w:r>
            <w:r w:rsidR="00B07B24">
              <w:rPr>
                <w:rFonts w:ascii="Arial" w:hAnsi="Arial" w:cs="Arial"/>
              </w:rPr>
              <w:t xml:space="preserve"> of</w:t>
            </w:r>
            <w:r w:rsidRPr="0043767C">
              <w:rPr>
                <w:rFonts w:ascii="Arial" w:hAnsi="Arial" w:cs="Arial"/>
              </w:rPr>
              <w:t xml:space="preserve"> Framework Schedule 3 (Charging Structure).</w:t>
            </w:r>
          </w:p>
        </w:tc>
      </w:tr>
      <w:tr w:rsidR="00A4466C" w14:paraId="762323B8" w14:textId="77777777">
        <w:tc>
          <w:tcPr>
            <w:tcW w:w="2830" w:type="dxa"/>
          </w:tcPr>
          <w:p w14:paraId="04694158"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Comparable Supply </w:t>
            </w:r>
          </w:p>
        </w:tc>
        <w:tc>
          <w:tcPr>
            <w:tcW w:w="5763" w:type="dxa"/>
          </w:tcPr>
          <w:p w14:paraId="54FC8264"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supply of services to another customer of the Agency that are the same or similar to the Services.</w:t>
            </w:r>
          </w:p>
        </w:tc>
      </w:tr>
      <w:tr w:rsidR="00A4466C" w14:paraId="3DBFC93C" w14:textId="77777777">
        <w:tc>
          <w:tcPr>
            <w:tcW w:w="2830" w:type="dxa"/>
          </w:tcPr>
          <w:p w14:paraId="3D1E518A"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Complaint</w:t>
            </w:r>
          </w:p>
        </w:tc>
        <w:tc>
          <w:tcPr>
            <w:tcW w:w="5763" w:type="dxa"/>
          </w:tcPr>
          <w:p w14:paraId="4F2AF32C"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A formal written complaint raised by a Client in relation to the performance of this Framework Agreement or any Call-Off Contract. Complaints must be raised in accordance with Clauses 17.1 to 17.3 (Complaints Handling and Resolution). </w:t>
            </w:r>
          </w:p>
        </w:tc>
      </w:tr>
      <w:tr w:rsidR="00A4466C" w14:paraId="5F824C20" w14:textId="77777777">
        <w:tc>
          <w:tcPr>
            <w:tcW w:w="2830" w:type="dxa"/>
          </w:tcPr>
          <w:p w14:paraId="0197CC0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Confidential Information </w:t>
            </w:r>
          </w:p>
        </w:tc>
        <w:tc>
          <w:tcPr>
            <w:tcW w:w="5763" w:type="dxa"/>
          </w:tcPr>
          <w:p w14:paraId="377A0799" w14:textId="77777777" w:rsidR="00084FA5" w:rsidRPr="008847AC" w:rsidRDefault="00BD53B1" w:rsidP="00652391">
            <w:pPr>
              <w:tabs>
                <w:tab w:val="left" w:pos="175"/>
              </w:tabs>
              <w:spacing w:before="120" w:after="120"/>
              <w:jc w:val="both"/>
              <w:rPr>
                <w:rFonts w:ascii="Arial" w:hAnsi="Arial" w:cs="Arial"/>
              </w:rPr>
            </w:pPr>
            <w:r>
              <w:rPr>
                <w:rFonts w:ascii="Arial" w:hAnsi="Arial" w:cs="Arial"/>
              </w:rPr>
              <w:t>CCS</w:t>
            </w:r>
            <w:r w:rsidR="00084FA5" w:rsidRPr="008847AC">
              <w:rPr>
                <w:rFonts w:ascii="Arial" w:hAnsi="Arial" w:cs="Arial"/>
              </w:rPr>
              <w:t xml:space="preserve"> Confidential Information, any Client’s confidential information and/or the Agency Confidential Information.</w:t>
            </w:r>
          </w:p>
        </w:tc>
      </w:tr>
      <w:tr w:rsidR="00A4466C" w14:paraId="562C2FF3" w14:textId="77777777">
        <w:tc>
          <w:tcPr>
            <w:tcW w:w="2830" w:type="dxa"/>
          </w:tcPr>
          <w:p w14:paraId="24AF613C" w14:textId="77777777" w:rsidR="00892051" w:rsidRPr="00F47CBD" w:rsidRDefault="00892051" w:rsidP="00652391">
            <w:pPr>
              <w:tabs>
                <w:tab w:val="left" w:pos="175"/>
              </w:tabs>
              <w:spacing w:before="120" w:after="120"/>
              <w:jc w:val="both"/>
              <w:rPr>
                <w:rFonts w:ascii="Arial" w:hAnsi="Arial" w:cs="Arial"/>
                <w:b/>
              </w:rPr>
            </w:pPr>
            <w:r w:rsidRPr="00F47CBD">
              <w:rPr>
                <w:rFonts w:ascii="Arial" w:hAnsi="Arial" w:cs="Arial"/>
                <w:b/>
              </w:rPr>
              <w:t xml:space="preserve">Conflict of Interest </w:t>
            </w:r>
          </w:p>
        </w:tc>
        <w:tc>
          <w:tcPr>
            <w:tcW w:w="5763" w:type="dxa"/>
          </w:tcPr>
          <w:p w14:paraId="77320D11" w14:textId="77777777" w:rsidR="00892051" w:rsidRPr="00F47CBD" w:rsidRDefault="00F47CBD" w:rsidP="00652391">
            <w:pPr>
              <w:tabs>
                <w:tab w:val="left" w:pos="175"/>
              </w:tabs>
              <w:spacing w:before="120" w:after="120"/>
              <w:jc w:val="both"/>
              <w:rPr>
                <w:rFonts w:ascii="Arial" w:hAnsi="Arial" w:cs="Arial"/>
              </w:rPr>
            </w:pPr>
            <w:r w:rsidRPr="00F47CBD">
              <w:rPr>
                <w:rFonts w:ascii="Arial" w:hAnsi="Arial" w:cs="Arial"/>
              </w:rPr>
              <w:t>A</w:t>
            </w:r>
            <w:r w:rsidR="00892051" w:rsidRPr="00F47CBD">
              <w:rPr>
                <w:rFonts w:ascii="Arial" w:hAnsi="Arial" w:cs="Arial"/>
              </w:rPr>
              <w:t xml:space="preserve">ny situation, arrangement, understanding or agreement which will or </w:t>
            </w:r>
            <w:r w:rsidRPr="00F47CBD">
              <w:rPr>
                <w:rFonts w:ascii="Arial" w:hAnsi="Arial" w:cs="Arial"/>
              </w:rPr>
              <w:t>m</w:t>
            </w:r>
            <w:r w:rsidR="00892051" w:rsidRPr="00F47CBD">
              <w:rPr>
                <w:rFonts w:ascii="Arial" w:hAnsi="Arial" w:cs="Arial"/>
              </w:rPr>
              <w:t xml:space="preserve">ay (in the reasonable opinion of </w:t>
            </w:r>
            <w:r w:rsidR="00BD53B1">
              <w:rPr>
                <w:rFonts w:ascii="Arial" w:hAnsi="Arial" w:cs="Arial"/>
              </w:rPr>
              <w:t>CCS</w:t>
            </w:r>
            <w:r w:rsidR="00892051" w:rsidRPr="00F47CBD">
              <w:rPr>
                <w:rFonts w:ascii="Arial" w:hAnsi="Arial" w:cs="Arial"/>
              </w:rPr>
              <w:t xml:space="preserve"> or Client) be likely to jeopardise the Agency’s ability to represent </w:t>
            </w:r>
            <w:r w:rsidR="00BD53B1">
              <w:rPr>
                <w:rFonts w:ascii="Arial" w:hAnsi="Arial" w:cs="Arial"/>
              </w:rPr>
              <w:t>CCS</w:t>
            </w:r>
            <w:r w:rsidR="00892051" w:rsidRPr="00F47CBD">
              <w:rPr>
                <w:rFonts w:ascii="Arial" w:hAnsi="Arial" w:cs="Arial"/>
              </w:rPr>
              <w:t>'s and/or Client’s best interests, including</w:t>
            </w:r>
            <w:r w:rsidRPr="00F47CBD">
              <w:rPr>
                <w:rFonts w:ascii="Arial" w:hAnsi="Arial" w:cs="Arial"/>
              </w:rPr>
              <w:t xml:space="preserve"> where there is a conflict, or a potential conflict, between </w:t>
            </w:r>
            <w:r>
              <w:rPr>
                <w:rFonts w:ascii="Arial" w:hAnsi="Arial" w:cs="Arial"/>
              </w:rPr>
              <w:t>the Agency's</w:t>
            </w:r>
            <w:r w:rsidRPr="00F47CBD">
              <w:rPr>
                <w:rFonts w:ascii="Arial" w:hAnsi="Arial" w:cs="Arial"/>
              </w:rPr>
              <w:t xml:space="preserve"> interests (or the interests of any member of the Agency Group) and the duties owed to CCS and any Client under this Framework Agreement or any Call-Off Contract,</w:t>
            </w:r>
            <w:r w:rsidR="00892051" w:rsidRPr="00F47CBD">
              <w:rPr>
                <w:rFonts w:ascii="Arial" w:hAnsi="Arial" w:cs="Arial"/>
              </w:rPr>
              <w:t xml:space="preserve"> the provision or receipt by the Agency and/or the Agency Group of any Services </w:t>
            </w:r>
            <w:r w:rsidR="0072414F">
              <w:rPr>
                <w:rFonts w:ascii="Arial" w:hAnsi="Arial" w:cs="Arial"/>
              </w:rPr>
              <w:t>not provided at true market value</w:t>
            </w:r>
            <w:r w:rsidRPr="00F47CBD">
              <w:rPr>
                <w:rFonts w:ascii="Arial" w:hAnsi="Arial" w:cs="Arial"/>
              </w:rPr>
              <w:t xml:space="preserve"> or such involvement in the same or other related project that may give them an advantage, </w:t>
            </w:r>
            <w:r w:rsidR="00892051" w:rsidRPr="00F47CBD">
              <w:rPr>
                <w:rFonts w:ascii="Arial" w:hAnsi="Arial" w:cs="Arial"/>
              </w:rPr>
              <w:t xml:space="preserve">or the establishment by the Agency Group of a ‘buying club’ or a ‘best friends’ or other equivalent relationship with other media agencies or Media Owners, unless </w:t>
            </w:r>
            <w:r w:rsidR="00BD53B1">
              <w:rPr>
                <w:rFonts w:ascii="Arial" w:hAnsi="Arial" w:cs="Arial"/>
              </w:rPr>
              <w:t>CCS</w:t>
            </w:r>
            <w:r w:rsidR="00892051" w:rsidRPr="00F47CBD">
              <w:rPr>
                <w:rFonts w:ascii="Arial" w:hAnsi="Arial" w:cs="Arial"/>
              </w:rPr>
              <w:t xml:space="preserve"> and Client has been fully informed of such arrangement and both have given their prior written approval to such arrangement in advance of the commencement of the Services</w:t>
            </w:r>
            <w:r>
              <w:rPr>
                <w:rFonts w:ascii="Arial" w:hAnsi="Arial" w:cs="Arial"/>
              </w:rPr>
              <w:t>.</w:t>
            </w:r>
          </w:p>
        </w:tc>
      </w:tr>
      <w:tr w:rsidR="00A4466C" w14:paraId="15362E66" w14:textId="77777777">
        <w:tc>
          <w:tcPr>
            <w:tcW w:w="2830" w:type="dxa"/>
          </w:tcPr>
          <w:p w14:paraId="783850F8"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Contract Year </w:t>
            </w:r>
          </w:p>
        </w:tc>
        <w:tc>
          <w:tcPr>
            <w:tcW w:w="5763" w:type="dxa"/>
          </w:tcPr>
          <w:p w14:paraId="2387362D"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 consecutive 12- month period during the Term commencing on the Appointment Date or each anniversary thereof.</w:t>
            </w:r>
          </w:p>
        </w:tc>
      </w:tr>
      <w:tr w:rsidR="00A4466C" w14:paraId="2D213574" w14:textId="77777777">
        <w:tc>
          <w:tcPr>
            <w:tcW w:w="2830" w:type="dxa"/>
          </w:tcPr>
          <w:p w14:paraId="5A9EAE8F" w14:textId="77777777" w:rsidR="00A744C0" w:rsidRPr="008847AC" w:rsidRDefault="00A744C0" w:rsidP="00652391">
            <w:pPr>
              <w:tabs>
                <w:tab w:val="left" w:pos="175"/>
              </w:tabs>
              <w:spacing w:before="120" w:after="120"/>
              <w:jc w:val="both"/>
              <w:rPr>
                <w:rFonts w:ascii="Arial" w:hAnsi="Arial" w:cs="Arial"/>
                <w:b/>
              </w:rPr>
            </w:pPr>
            <w:r w:rsidRPr="008847AC">
              <w:rPr>
                <w:rFonts w:ascii="Arial" w:hAnsi="Arial" w:cs="Arial"/>
                <w:b/>
              </w:rPr>
              <w:t>Controller</w:t>
            </w:r>
          </w:p>
        </w:tc>
        <w:tc>
          <w:tcPr>
            <w:tcW w:w="5763" w:type="dxa"/>
          </w:tcPr>
          <w:p w14:paraId="149B83EF" w14:textId="77777777" w:rsidR="00A744C0" w:rsidRPr="008847AC" w:rsidRDefault="00A744C0" w:rsidP="00652391">
            <w:pPr>
              <w:tabs>
                <w:tab w:val="left" w:pos="175"/>
              </w:tabs>
              <w:spacing w:before="120" w:after="120"/>
              <w:jc w:val="both"/>
              <w:rPr>
                <w:rFonts w:ascii="Arial" w:hAnsi="Arial" w:cs="Arial"/>
              </w:rPr>
            </w:pPr>
            <w:r w:rsidRPr="008847AC">
              <w:rPr>
                <w:rFonts w:ascii="Arial" w:hAnsi="Arial" w:cs="Arial"/>
              </w:rPr>
              <w:t xml:space="preserve">Has the same meaning as set out in the </w:t>
            </w:r>
            <w:r>
              <w:rPr>
                <w:rFonts w:ascii="Arial" w:hAnsi="Arial" w:cs="Arial"/>
              </w:rPr>
              <w:t>GDPR</w:t>
            </w:r>
            <w:r w:rsidRPr="008847AC">
              <w:rPr>
                <w:rFonts w:ascii="Arial" w:hAnsi="Arial" w:cs="Arial"/>
              </w:rPr>
              <w:t>.</w:t>
            </w:r>
          </w:p>
        </w:tc>
      </w:tr>
      <w:tr w:rsidR="00A4466C" w14:paraId="30A74305" w14:textId="77777777">
        <w:tc>
          <w:tcPr>
            <w:tcW w:w="2830" w:type="dxa"/>
          </w:tcPr>
          <w:p w14:paraId="6E0C5D8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Control </w:t>
            </w:r>
          </w:p>
        </w:tc>
        <w:tc>
          <w:tcPr>
            <w:tcW w:w="5763" w:type="dxa"/>
          </w:tcPr>
          <w:p w14:paraId="6B6C312C"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As defined in </w:t>
            </w:r>
            <w:r w:rsidR="0028570E">
              <w:rPr>
                <w:rFonts w:ascii="Arial" w:hAnsi="Arial" w:cs="Arial"/>
              </w:rPr>
              <w:fldChar w:fldCharType="begin">
                <w:fldData xml:space="preserve">dgAxAHwANQAwADEAMAA1AHwAcwBlAGMAdABpAG8AbgBzACAAMQAxADIANAB8AHwAfAA=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sections 1124 and </w:t>
            </w:r>
            <w:r w:rsidR="0028570E">
              <w:rPr>
                <w:rFonts w:ascii="Arial" w:hAnsi="Arial" w:cs="Arial"/>
              </w:rPr>
              <w:fldChar w:fldCharType="begin">
                <w:fldData xml:space="preserve">dgAxAHwAMQAwADAAMgA1AHwANAA1ADAAIABvAGYAIAB0AGgAZQAgAEMAbwByAHAAbwByAGEAdABp
AG8AbgAgAFQAYQB4ACAAQQBjAHQAIAAyADAAMQAwAHwAQgBFAFMAVABCAEwAUwBFAEMAVABJAE8A
TgA3ADYAOAA5ADEANQB8AHwA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450 of the Corporation Tax Act 2010.</w:t>
            </w:r>
          </w:p>
        </w:tc>
      </w:tr>
      <w:tr w:rsidR="00A4466C" w14:paraId="2580EAD4" w14:textId="77777777">
        <w:tc>
          <w:tcPr>
            <w:tcW w:w="2830" w:type="dxa"/>
          </w:tcPr>
          <w:p w14:paraId="1BC2EF29" w14:textId="77777777" w:rsidR="009B74F9" w:rsidRPr="008847AC" w:rsidRDefault="009B74F9" w:rsidP="00652391">
            <w:pPr>
              <w:tabs>
                <w:tab w:val="left" w:pos="175"/>
              </w:tabs>
              <w:spacing w:before="120" w:after="120"/>
              <w:jc w:val="both"/>
              <w:rPr>
                <w:rFonts w:ascii="Arial" w:hAnsi="Arial" w:cs="Arial"/>
                <w:b/>
              </w:rPr>
            </w:pPr>
            <w:r w:rsidRPr="0043767C">
              <w:rPr>
                <w:rFonts w:ascii="Arial" w:hAnsi="Arial" w:cs="Arial"/>
                <w:b/>
              </w:rPr>
              <w:lastRenderedPageBreak/>
              <w:t xml:space="preserve">CPM </w:t>
            </w:r>
            <w:r w:rsidRPr="0043767C">
              <w:rPr>
                <w:rFonts w:ascii="Arial" w:hAnsi="Arial" w:cs="Arial"/>
              </w:rPr>
              <w:t>or</w:t>
            </w:r>
            <w:r w:rsidRPr="0043767C">
              <w:rPr>
                <w:rFonts w:ascii="Arial" w:hAnsi="Arial" w:cs="Arial"/>
                <w:b/>
              </w:rPr>
              <w:t xml:space="preserve"> Cost Per Mil</w:t>
            </w:r>
            <w:r w:rsidR="0094797D">
              <w:rPr>
                <w:rFonts w:ascii="Arial" w:hAnsi="Arial" w:cs="Arial"/>
                <w:b/>
              </w:rPr>
              <w:t>l</w:t>
            </w:r>
            <w:r w:rsidRPr="0043767C">
              <w:rPr>
                <w:rFonts w:ascii="Arial" w:hAnsi="Arial" w:cs="Arial"/>
                <w:b/>
              </w:rPr>
              <w:t>e</w:t>
            </w:r>
          </w:p>
        </w:tc>
        <w:tc>
          <w:tcPr>
            <w:tcW w:w="5763" w:type="dxa"/>
          </w:tcPr>
          <w:p w14:paraId="205DB14B" w14:textId="77777777" w:rsidR="009B74F9" w:rsidRPr="008847AC" w:rsidRDefault="009B74F9" w:rsidP="00652391">
            <w:pPr>
              <w:spacing w:before="120" w:after="120"/>
              <w:jc w:val="both"/>
              <w:rPr>
                <w:rFonts w:ascii="Arial" w:hAnsi="Arial" w:cs="Arial"/>
              </w:rPr>
            </w:pPr>
            <w:r w:rsidRPr="0043767C">
              <w:rPr>
                <w:rFonts w:ascii="Arial" w:hAnsi="Arial" w:cs="Arial"/>
              </w:rPr>
              <w:t>A measurement of the cost of media needed to generate a million views of an advertisement calculated by dividing the cost of an advertising placement by the number of impressions (expressed in millions) that it generates.</w:t>
            </w:r>
          </w:p>
          <w:p w14:paraId="456742F8" w14:textId="77777777" w:rsidR="009B74F9" w:rsidRPr="008847AC" w:rsidRDefault="009B74F9" w:rsidP="00652391">
            <w:pPr>
              <w:tabs>
                <w:tab w:val="left" w:pos="175"/>
              </w:tabs>
              <w:spacing w:before="120" w:after="120"/>
              <w:jc w:val="both"/>
              <w:rPr>
                <w:rFonts w:ascii="Arial" w:hAnsi="Arial" w:cs="Arial"/>
              </w:rPr>
            </w:pPr>
          </w:p>
        </w:tc>
      </w:tr>
      <w:tr w:rsidR="00A4466C" w14:paraId="27F840BA" w14:textId="77777777">
        <w:tc>
          <w:tcPr>
            <w:tcW w:w="2830" w:type="dxa"/>
          </w:tcPr>
          <w:p w14:paraId="5DBD8C79" w14:textId="77777777" w:rsidR="009B74F9" w:rsidRPr="008847AC" w:rsidRDefault="009B74F9" w:rsidP="00652391">
            <w:pPr>
              <w:tabs>
                <w:tab w:val="left" w:pos="175"/>
              </w:tabs>
              <w:spacing w:before="120" w:after="120"/>
              <w:jc w:val="both"/>
              <w:rPr>
                <w:rFonts w:ascii="Arial" w:hAnsi="Arial" w:cs="Arial"/>
                <w:b/>
              </w:rPr>
            </w:pPr>
            <w:r w:rsidRPr="0043767C">
              <w:rPr>
                <w:rFonts w:ascii="Arial" w:hAnsi="Arial" w:cs="Arial"/>
                <w:b/>
              </w:rPr>
              <w:t xml:space="preserve">CPT </w:t>
            </w:r>
            <w:r w:rsidRPr="0043767C">
              <w:rPr>
                <w:rFonts w:ascii="Arial" w:hAnsi="Arial" w:cs="Arial"/>
              </w:rPr>
              <w:t>or</w:t>
            </w:r>
            <w:r w:rsidRPr="0043767C">
              <w:rPr>
                <w:rFonts w:ascii="Arial" w:hAnsi="Arial" w:cs="Arial"/>
                <w:b/>
              </w:rPr>
              <w:t xml:space="preserve"> Cost Per Thousand</w:t>
            </w:r>
          </w:p>
        </w:tc>
        <w:tc>
          <w:tcPr>
            <w:tcW w:w="5763" w:type="dxa"/>
          </w:tcPr>
          <w:p w14:paraId="4BC2E668" w14:textId="77777777" w:rsidR="009B74F9" w:rsidRPr="008847AC" w:rsidRDefault="009B74F9" w:rsidP="00652391">
            <w:pPr>
              <w:spacing w:before="120" w:after="120"/>
              <w:jc w:val="both"/>
              <w:rPr>
                <w:rFonts w:ascii="Arial" w:hAnsi="Arial" w:cs="Arial"/>
              </w:rPr>
            </w:pPr>
            <w:r w:rsidRPr="0043767C">
              <w:rPr>
                <w:rFonts w:ascii="Arial" w:hAnsi="Arial" w:cs="Arial"/>
              </w:rPr>
              <w:t>A measurement of the cost of media needed to generate a thousand views of an advertisement calculated by dividing the cost of an advertising placement by the number of impressions (expressed in thousands) that it generates.</w:t>
            </w:r>
          </w:p>
          <w:p w14:paraId="0F0E0591" w14:textId="77777777" w:rsidR="009B74F9" w:rsidRPr="008847AC" w:rsidRDefault="009B74F9" w:rsidP="00652391">
            <w:pPr>
              <w:tabs>
                <w:tab w:val="left" w:pos="175"/>
              </w:tabs>
              <w:spacing w:before="120" w:after="120"/>
              <w:jc w:val="both"/>
              <w:rPr>
                <w:rFonts w:ascii="Arial" w:hAnsi="Arial" w:cs="Arial"/>
              </w:rPr>
            </w:pPr>
          </w:p>
        </w:tc>
      </w:tr>
      <w:tr w:rsidR="00A4466C" w14:paraId="35C483C5" w14:textId="77777777">
        <w:tc>
          <w:tcPr>
            <w:tcW w:w="2830" w:type="dxa"/>
          </w:tcPr>
          <w:p w14:paraId="79D7EA1F"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Crown </w:t>
            </w:r>
          </w:p>
        </w:tc>
        <w:tc>
          <w:tcPr>
            <w:tcW w:w="5763" w:type="dxa"/>
          </w:tcPr>
          <w:p w14:paraId="6B3D9D32"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A4466C" w14:paraId="3736B098" w14:textId="77777777">
        <w:tc>
          <w:tcPr>
            <w:tcW w:w="2830" w:type="dxa"/>
          </w:tcPr>
          <w:p w14:paraId="4EFFF91A"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Cyber Essentials Scheme</w:t>
            </w:r>
          </w:p>
        </w:tc>
        <w:tc>
          <w:tcPr>
            <w:tcW w:w="5763" w:type="dxa"/>
          </w:tcPr>
          <w:p w14:paraId="4D0440CC"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Cyber Essentials Scheme developed by the Government which provides a clear statement of the basic controls all organisations should implement to mitigate the risk from common internet based threats. Details of the Cyber Essentials Scheme can be found here: https://www.gov.uk/government/publications/cyber-essentials-scheme-overview.</w:t>
            </w:r>
          </w:p>
        </w:tc>
      </w:tr>
      <w:tr w:rsidR="00A4466C" w14:paraId="0A58DBEC" w14:textId="77777777">
        <w:tc>
          <w:tcPr>
            <w:tcW w:w="2830" w:type="dxa"/>
          </w:tcPr>
          <w:p w14:paraId="482192EE"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Cyber Essentials Scheme Basic Certificate </w:t>
            </w:r>
          </w:p>
        </w:tc>
        <w:tc>
          <w:tcPr>
            <w:tcW w:w="5763" w:type="dxa"/>
          </w:tcPr>
          <w:p w14:paraId="4B0E9AE3"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certificate awarded on the basis of self-assessment, verified by an independent certification body, under the Cyber Essentials Scheme and is the basic level of assurance.</w:t>
            </w:r>
          </w:p>
        </w:tc>
      </w:tr>
      <w:tr w:rsidR="00A4466C" w14:paraId="4424CC8D" w14:textId="77777777">
        <w:tc>
          <w:tcPr>
            <w:tcW w:w="2830" w:type="dxa"/>
          </w:tcPr>
          <w:p w14:paraId="0DF99DF7"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Cyber Essentials Scheme Data </w:t>
            </w:r>
          </w:p>
        </w:tc>
        <w:tc>
          <w:tcPr>
            <w:tcW w:w="5763" w:type="dxa"/>
          </w:tcPr>
          <w:p w14:paraId="3C2DCD2B"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Sensitive and personal information and other relevant information as referred to in the Cyber Essentials Scheme.</w:t>
            </w:r>
          </w:p>
        </w:tc>
      </w:tr>
      <w:tr w:rsidR="00A4466C" w14:paraId="3DD517CE" w14:textId="77777777">
        <w:tc>
          <w:tcPr>
            <w:tcW w:w="2830" w:type="dxa"/>
          </w:tcPr>
          <w:p w14:paraId="52C8269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Cyber Essentials Scheme Plus Certificate</w:t>
            </w:r>
          </w:p>
        </w:tc>
        <w:tc>
          <w:tcPr>
            <w:tcW w:w="5763" w:type="dxa"/>
          </w:tcPr>
          <w:p w14:paraId="637C97B6"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The certification awarded on the basis of external testing by an independent certification body of the Agency’s cyber security approach under the Cyber </w:t>
            </w:r>
            <w:r w:rsidRPr="008847AC">
              <w:rPr>
                <w:rFonts w:ascii="Arial" w:hAnsi="Arial" w:cs="Arial"/>
              </w:rPr>
              <w:lastRenderedPageBreak/>
              <w:t>Essentials Scheme and is a more advanced level of assurance.</w:t>
            </w:r>
          </w:p>
        </w:tc>
      </w:tr>
      <w:tr w:rsidR="00A4466C" w14:paraId="39192873" w14:textId="77777777">
        <w:tc>
          <w:tcPr>
            <w:tcW w:w="2830" w:type="dxa"/>
          </w:tcPr>
          <w:p w14:paraId="32FF08E3" w14:textId="77777777" w:rsidR="00A744C0" w:rsidRPr="00A744C0" w:rsidRDefault="00A744C0" w:rsidP="00652391">
            <w:pPr>
              <w:tabs>
                <w:tab w:val="left" w:pos="175"/>
              </w:tabs>
              <w:spacing w:before="120" w:after="120"/>
              <w:jc w:val="both"/>
              <w:rPr>
                <w:rFonts w:ascii="Arial" w:hAnsi="Arial" w:cs="Arial"/>
                <w:b/>
              </w:rPr>
            </w:pPr>
            <w:r w:rsidRPr="00A744C0">
              <w:rPr>
                <w:rFonts w:ascii="Arial" w:hAnsi="Arial" w:cs="Arial"/>
                <w:b/>
              </w:rPr>
              <w:lastRenderedPageBreak/>
              <w:t>Data Loss Event</w:t>
            </w:r>
          </w:p>
        </w:tc>
        <w:tc>
          <w:tcPr>
            <w:tcW w:w="5763" w:type="dxa"/>
          </w:tcPr>
          <w:p w14:paraId="7D04B824" w14:textId="77777777" w:rsidR="00A744C0" w:rsidRDefault="00A744C0" w:rsidP="00652391">
            <w:pPr>
              <w:tabs>
                <w:tab w:val="left" w:pos="175"/>
              </w:tabs>
              <w:spacing w:before="120" w:after="120"/>
              <w:jc w:val="both"/>
              <w:rPr>
                <w:rFonts w:ascii="Arial" w:hAnsi="Arial" w:cs="Arial"/>
              </w:rPr>
            </w:pPr>
            <w:r w:rsidRPr="00A744C0">
              <w:rPr>
                <w:rFonts w:ascii="Arial" w:hAnsi="Arial" w:cs="Arial"/>
              </w:rPr>
              <w:t xml:space="preserve">any event that results, or may result, in unauthorised access to Personal Data held by the </w:t>
            </w:r>
            <w:r>
              <w:rPr>
                <w:rFonts w:ascii="Arial" w:hAnsi="Arial" w:cs="Arial"/>
              </w:rPr>
              <w:t>Agency</w:t>
            </w:r>
            <w:r w:rsidRPr="00A744C0">
              <w:rPr>
                <w:rFonts w:ascii="Arial" w:hAnsi="Arial" w:cs="Arial"/>
              </w:rPr>
              <w:t xml:space="preserve"> under this </w:t>
            </w:r>
            <w:r w:rsidR="00C36A2F">
              <w:rPr>
                <w:rFonts w:ascii="Arial" w:hAnsi="Arial" w:cs="Arial"/>
              </w:rPr>
              <w:t xml:space="preserve">Framework </w:t>
            </w:r>
            <w:r w:rsidRPr="00A744C0">
              <w:rPr>
                <w:rFonts w:ascii="Arial" w:hAnsi="Arial" w:cs="Arial"/>
              </w:rPr>
              <w:t>Agreement</w:t>
            </w:r>
            <w:r w:rsidR="00C36A2F">
              <w:rPr>
                <w:rFonts w:ascii="Arial" w:hAnsi="Arial" w:cs="Arial"/>
              </w:rPr>
              <w:t xml:space="preserve"> and/or any Call-Off Contract</w:t>
            </w:r>
            <w:r w:rsidRPr="00A744C0">
              <w:rPr>
                <w:rFonts w:ascii="Arial" w:hAnsi="Arial" w:cs="Arial"/>
              </w:rPr>
              <w:t xml:space="preserve">, and/or actual or potential loss and/or destruction of Personal Data in breach of this </w:t>
            </w:r>
            <w:r w:rsidR="00C36A2F">
              <w:rPr>
                <w:rFonts w:ascii="Arial" w:hAnsi="Arial" w:cs="Arial"/>
              </w:rPr>
              <w:t xml:space="preserve">Framework </w:t>
            </w:r>
            <w:r w:rsidR="00C36A2F" w:rsidRPr="00A744C0">
              <w:rPr>
                <w:rFonts w:ascii="Arial" w:hAnsi="Arial" w:cs="Arial"/>
              </w:rPr>
              <w:t>Agreement</w:t>
            </w:r>
            <w:r w:rsidR="00C36A2F">
              <w:rPr>
                <w:rFonts w:ascii="Arial" w:hAnsi="Arial" w:cs="Arial"/>
              </w:rPr>
              <w:t xml:space="preserve"> and/or any Call-Off Contract</w:t>
            </w:r>
            <w:r w:rsidRPr="00A744C0">
              <w:rPr>
                <w:rFonts w:ascii="Arial" w:hAnsi="Arial" w:cs="Arial"/>
              </w:rPr>
              <w:t>, including any Personal Data Breach.</w:t>
            </w:r>
          </w:p>
        </w:tc>
      </w:tr>
      <w:tr w:rsidR="00A4466C" w14:paraId="674AFF87" w14:textId="77777777">
        <w:tc>
          <w:tcPr>
            <w:tcW w:w="2830" w:type="dxa"/>
          </w:tcPr>
          <w:p w14:paraId="1531A8DC" w14:textId="77777777" w:rsidR="00A744C0" w:rsidRPr="00A744C0" w:rsidRDefault="00A744C0" w:rsidP="00652391">
            <w:pPr>
              <w:tabs>
                <w:tab w:val="left" w:pos="175"/>
              </w:tabs>
              <w:spacing w:before="120" w:after="120"/>
              <w:jc w:val="both"/>
              <w:rPr>
                <w:rFonts w:ascii="Arial" w:hAnsi="Arial" w:cs="Arial"/>
                <w:b/>
              </w:rPr>
            </w:pPr>
            <w:r w:rsidRPr="00BC14E2">
              <w:rPr>
                <w:rFonts w:ascii="Arial" w:hAnsi="Arial" w:cs="Arial"/>
                <w:b/>
              </w:rPr>
              <w:t>Data Protection Impact Assessment</w:t>
            </w:r>
          </w:p>
        </w:tc>
        <w:tc>
          <w:tcPr>
            <w:tcW w:w="5763" w:type="dxa"/>
          </w:tcPr>
          <w:p w14:paraId="2D27B4AC" w14:textId="77777777" w:rsidR="00A744C0" w:rsidRPr="00623CBA" w:rsidRDefault="00A744C0" w:rsidP="00652391">
            <w:pPr>
              <w:tabs>
                <w:tab w:val="left" w:pos="175"/>
              </w:tabs>
              <w:spacing w:before="120" w:after="120"/>
              <w:jc w:val="both"/>
              <w:rPr>
                <w:rFonts w:ascii="Arial" w:hAnsi="Arial" w:cs="Arial"/>
              </w:rPr>
            </w:pPr>
            <w:r>
              <w:rPr>
                <w:rFonts w:ascii="Arial" w:hAnsi="Arial" w:cs="Arial"/>
              </w:rPr>
              <w:t>A</w:t>
            </w:r>
            <w:r w:rsidRPr="00A744C0">
              <w:rPr>
                <w:rFonts w:ascii="Arial" w:hAnsi="Arial" w:cs="Arial"/>
              </w:rPr>
              <w:t>n assessment by the Controller of the impact of the envisaged processing on the protection of Personal Data.</w:t>
            </w:r>
          </w:p>
        </w:tc>
      </w:tr>
      <w:tr w:rsidR="00A4466C" w14:paraId="175A1C3F" w14:textId="77777777">
        <w:tc>
          <w:tcPr>
            <w:tcW w:w="2830" w:type="dxa"/>
          </w:tcPr>
          <w:p w14:paraId="4339BE1A"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Data Protection Legislation </w:t>
            </w:r>
          </w:p>
        </w:tc>
        <w:tc>
          <w:tcPr>
            <w:tcW w:w="5763" w:type="dxa"/>
          </w:tcPr>
          <w:p w14:paraId="193EC00B" w14:textId="543B1FFC" w:rsidR="00084FA5" w:rsidRPr="008847AC" w:rsidRDefault="00623CBA" w:rsidP="00652391">
            <w:pPr>
              <w:tabs>
                <w:tab w:val="left" w:pos="175"/>
              </w:tabs>
              <w:spacing w:before="120" w:after="120"/>
              <w:jc w:val="both"/>
              <w:rPr>
                <w:rFonts w:ascii="Arial" w:hAnsi="Arial" w:cs="Arial"/>
              </w:rPr>
            </w:pPr>
            <w:r w:rsidRPr="00623CBA">
              <w:rPr>
                <w:rFonts w:ascii="Arial" w:hAnsi="Arial" w:cs="Arial"/>
              </w:rPr>
              <w:t xml:space="preserve">(i) the GDPR, the LED and any applicable national implementing Laws as amended from time to time (ii) the DPA 2018 </w:t>
            </w:r>
            <w:r w:rsidRPr="003F60C5">
              <w:rPr>
                <w:rFonts w:ascii="Arial" w:hAnsi="Arial" w:cs="Arial"/>
              </w:rPr>
              <w:t>[subject to Royal Assent] to the</w:t>
            </w:r>
            <w:r w:rsidRPr="00623CBA">
              <w:rPr>
                <w:rFonts w:ascii="Arial" w:hAnsi="Arial" w:cs="Arial"/>
              </w:rPr>
              <w:t xml:space="preserve"> extent that it relates to processing of personal data and privacy; (iiii) all applicable Law about the processing of personal data and privacy</w:t>
            </w:r>
            <w:r w:rsidR="0086490C">
              <w:rPr>
                <w:rFonts w:ascii="Arial" w:hAnsi="Arial" w:cs="Arial"/>
              </w:rPr>
              <w:t>.</w:t>
            </w:r>
          </w:p>
        </w:tc>
      </w:tr>
      <w:tr w:rsidR="00A4466C" w14:paraId="5398DA9D" w14:textId="77777777">
        <w:tc>
          <w:tcPr>
            <w:tcW w:w="2830" w:type="dxa"/>
          </w:tcPr>
          <w:p w14:paraId="76FA63D7" w14:textId="77777777" w:rsidR="00A744C0" w:rsidRPr="008847AC" w:rsidRDefault="00A744C0" w:rsidP="00652391">
            <w:pPr>
              <w:tabs>
                <w:tab w:val="left" w:pos="175"/>
              </w:tabs>
              <w:spacing w:before="120" w:after="120"/>
              <w:jc w:val="both"/>
              <w:rPr>
                <w:rFonts w:ascii="Arial" w:hAnsi="Arial" w:cs="Arial"/>
                <w:b/>
              </w:rPr>
            </w:pPr>
            <w:r>
              <w:rPr>
                <w:rFonts w:ascii="Arial" w:hAnsi="Arial" w:cs="Arial"/>
                <w:b/>
              </w:rPr>
              <w:t>Data Protection Officer</w:t>
            </w:r>
            <w:r w:rsidRPr="008847AC">
              <w:rPr>
                <w:rFonts w:ascii="Arial" w:hAnsi="Arial" w:cs="Arial"/>
                <w:b/>
              </w:rPr>
              <w:t xml:space="preserve"> </w:t>
            </w:r>
          </w:p>
        </w:tc>
        <w:tc>
          <w:tcPr>
            <w:tcW w:w="5763" w:type="dxa"/>
          </w:tcPr>
          <w:p w14:paraId="7ED52FD4" w14:textId="77777777" w:rsidR="00A744C0" w:rsidRPr="008847AC" w:rsidRDefault="00A744C0" w:rsidP="00652391">
            <w:pPr>
              <w:tabs>
                <w:tab w:val="left" w:pos="175"/>
              </w:tabs>
              <w:spacing w:before="120" w:after="120"/>
              <w:jc w:val="both"/>
              <w:rPr>
                <w:rFonts w:ascii="Arial" w:hAnsi="Arial" w:cs="Arial"/>
              </w:rPr>
            </w:pPr>
            <w:r w:rsidRPr="008847AC">
              <w:rPr>
                <w:rFonts w:ascii="Arial" w:hAnsi="Arial" w:cs="Arial"/>
              </w:rPr>
              <w:t xml:space="preserve">Has the same meaning as set out in the </w:t>
            </w:r>
            <w:r>
              <w:rPr>
                <w:rFonts w:ascii="Arial" w:hAnsi="Arial" w:cs="Arial"/>
              </w:rPr>
              <w:t>GDPR</w:t>
            </w:r>
            <w:r w:rsidRPr="008847AC">
              <w:rPr>
                <w:rFonts w:ascii="Arial" w:hAnsi="Arial" w:cs="Arial"/>
              </w:rPr>
              <w:t>.</w:t>
            </w:r>
          </w:p>
        </w:tc>
      </w:tr>
      <w:tr w:rsidR="00A4466C" w14:paraId="0F0DA514" w14:textId="77777777">
        <w:tc>
          <w:tcPr>
            <w:tcW w:w="2830" w:type="dxa"/>
          </w:tcPr>
          <w:p w14:paraId="2A07A9F4"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Data Subject</w:t>
            </w:r>
          </w:p>
        </w:tc>
        <w:tc>
          <w:tcPr>
            <w:tcW w:w="5763" w:type="dxa"/>
          </w:tcPr>
          <w:p w14:paraId="030FC538"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Has the same meaning as set out in the </w:t>
            </w:r>
            <w:r w:rsidR="00623CBA">
              <w:rPr>
                <w:rFonts w:ascii="Arial" w:hAnsi="Arial" w:cs="Arial"/>
              </w:rPr>
              <w:t>GDPR</w:t>
            </w:r>
            <w:r w:rsidRPr="008847AC">
              <w:rPr>
                <w:rFonts w:ascii="Arial" w:hAnsi="Arial" w:cs="Arial"/>
              </w:rPr>
              <w:t>.</w:t>
            </w:r>
          </w:p>
        </w:tc>
      </w:tr>
      <w:tr w:rsidR="00A4466C" w14:paraId="28F665DD" w14:textId="77777777">
        <w:tc>
          <w:tcPr>
            <w:tcW w:w="2830" w:type="dxa"/>
          </w:tcPr>
          <w:p w14:paraId="1982986F"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Data Subject Access Request </w:t>
            </w:r>
          </w:p>
        </w:tc>
        <w:tc>
          <w:tcPr>
            <w:tcW w:w="5763" w:type="dxa"/>
          </w:tcPr>
          <w:p w14:paraId="421E8C3A" w14:textId="77777777" w:rsidR="00084FA5" w:rsidRPr="008847AC" w:rsidRDefault="00BB3E58" w:rsidP="00652391">
            <w:pPr>
              <w:tabs>
                <w:tab w:val="left" w:pos="175"/>
              </w:tabs>
              <w:spacing w:before="120" w:after="120"/>
              <w:jc w:val="both"/>
              <w:rPr>
                <w:rFonts w:ascii="Arial" w:hAnsi="Arial" w:cs="Arial"/>
              </w:rPr>
            </w:pPr>
            <w:r>
              <w:rPr>
                <w:rFonts w:ascii="Arial" w:hAnsi="Arial" w:cs="Arial"/>
              </w:rPr>
              <w:t>A</w:t>
            </w:r>
            <w:r w:rsidR="00623CBA" w:rsidRPr="00623CBA">
              <w:rPr>
                <w:rFonts w:ascii="Arial" w:hAnsi="Arial" w:cs="Arial"/>
              </w:rPr>
              <w:t xml:space="preserve"> request made by, or on behalf of, a Data Subject in accordance with rights granted pursuant to the Data Protection Legislation to access their Personal Data.</w:t>
            </w:r>
          </w:p>
        </w:tc>
      </w:tr>
      <w:tr w:rsidR="00A4466C" w14:paraId="3341E350" w14:textId="77777777">
        <w:tc>
          <w:tcPr>
            <w:tcW w:w="2830" w:type="dxa"/>
          </w:tcPr>
          <w:p w14:paraId="0FAE8C21" w14:textId="77777777" w:rsidR="00424388" w:rsidRPr="008847AC" w:rsidRDefault="00424388" w:rsidP="00652391">
            <w:pPr>
              <w:tabs>
                <w:tab w:val="left" w:pos="175"/>
              </w:tabs>
              <w:spacing w:before="120" w:after="120"/>
              <w:jc w:val="both"/>
              <w:rPr>
                <w:rFonts w:ascii="Arial" w:hAnsi="Arial" w:cs="Arial"/>
                <w:b/>
              </w:rPr>
            </w:pPr>
            <w:r>
              <w:rPr>
                <w:rFonts w:ascii="Arial" w:hAnsi="Arial" w:cs="Arial"/>
                <w:b/>
              </w:rPr>
              <w:t>Default Management Charge</w:t>
            </w:r>
          </w:p>
        </w:tc>
        <w:tc>
          <w:tcPr>
            <w:tcW w:w="5763" w:type="dxa"/>
          </w:tcPr>
          <w:p w14:paraId="36429459" w14:textId="0FE09D37" w:rsidR="00424388" w:rsidRPr="008847AC" w:rsidRDefault="00424388" w:rsidP="00652391">
            <w:pPr>
              <w:tabs>
                <w:tab w:val="left" w:pos="175"/>
              </w:tabs>
              <w:spacing w:before="120" w:after="120"/>
              <w:jc w:val="both"/>
              <w:rPr>
                <w:rFonts w:ascii="Arial" w:hAnsi="Arial" w:cs="Arial"/>
              </w:rPr>
            </w:pPr>
            <w:r>
              <w:rPr>
                <w:rFonts w:ascii="Arial" w:hAnsi="Arial" w:cs="Arial"/>
              </w:rPr>
              <w:t xml:space="preserve">Has the meaning as set out in clause </w:t>
            </w:r>
            <w:r>
              <w:rPr>
                <w:rFonts w:ascii="Arial" w:hAnsi="Arial" w:cs="Arial"/>
              </w:rPr>
              <w:fldChar w:fldCharType="begin"/>
            </w:r>
            <w:r>
              <w:rPr>
                <w:rFonts w:ascii="Arial" w:hAnsi="Arial" w:cs="Arial"/>
              </w:rPr>
              <w:instrText xml:space="preserve"> REF _Ref501122288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6.34</w:t>
            </w:r>
            <w:r>
              <w:rPr>
                <w:rFonts w:ascii="Arial" w:hAnsi="Arial" w:cs="Arial"/>
              </w:rPr>
              <w:fldChar w:fldCharType="end"/>
            </w:r>
            <w:r>
              <w:rPr>
                <w:rFonts w:ascii="Arial" w:hAnsi="Arial" w:cs="Arial"/>
              </w:rPr>
              <w:t>.</w:t>
            </w:r>
          </w:p>
        </w:tc>
      </w:tr>
      <w:tr w:rsidR="00A4466C" w14:paraId="476AE2D7" w14:textId="77777777">
        <w:tc>
          <w:tcPr>
            <w:tcW w:w="2830" w:type="dxa"/>
          </w:tcPr>
          <w:p w14:paraId="01BA4AC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Default</w:t>
            </w:r>
          </w:p>
        </w:tc>
        <w:tc>
          <w:tcPr>
            <w:tcW w:w="5763" w:type="dxa"/>
          </w:tcPr>
          <w:p w14:paraId="62D2AE05"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Any breach of the Framework Agreement by the Agency, for which the Agency is liable to CCS. This includes, but is not limited to, breach of a fundamental term, omission, misrepresentation, negligence or negligent statement in relation to this Framework Agreement or the subject matter of this Framework Agreement.</w:t>
            </w:r>
          </w:p>
        </w:tc>
      </w:tr>
      <w:tr w:rsidR="00A4466C" w14:paraId="3FB7BA39" w14:textId="77777777">
        <w:tc>
          <w:tcPr>
            <w:tcW w:w="2830" w:type="dxa"/>
          </w:tcPr>
          <w:p w14:paraId="6A8D2799" w14:textId="77777777" w:rsidR="00DB29E4" w:rsidRPr="00DB29E4" w:rsidRDefault="00DB29E4" w:rsidP="00652391">
            <w:pPr>
              <w:tabs>
                <w:tab w:val="left" w:pos="175"/>
              </w:tabs>
              <w:spacing w:before="120" w:after="120"/>
              <w:jc w:val="both"/>
              <w:rPr>
                <w:rFonts w:ascii="Arial" w:hAnsi="Arial" w:cs="Arial"/>
                <w:b/>
              </w:rPr>
            </w:pPr>
            <w:r w:rsidRPr="00DB29E4">
              <w:rPr>
                <w:rFonts w:ascii="Arial" w:hAnsi="Arial" w:cs="Arial"/>
                <w:b/>
              </w:rPr>
              <w:t>Digital Media Placement</w:t>
            </w:r>
          </w:p>
        </w:tc>
        <w:tc>
          <w:tcPr>
            <w:tcW w:w="5763" w:type="dxa"/>
          </w:tcPr>
          <w:p w14:paraId="4434FC16" w14:textId="77777777" w:rsidR="00DB29E4" w:rsidRPr="008847AC" w:rsidRDefault="00DB29E4" w:rsidP="00652391">
            <w:pPr>
              <w:tabs>
                <w:tab w:val="left" w:pos="175"/>
              </w:tabs>
              <w:spacing w:before="120" w:after="120"/>
              <w:jc w:val="both"/>
              <w:rPr>
                <w:rFonts w:ascii="Arial" w:hAnsi="Arial" w:cs="Arial"/>
              </w:rPr>
            </w:pPr>
            <w:r>
              <w:rPr>
                <w:rFonts w:ascii="Arial" w:hAnsi="Arial" w:cs="Arial"/>
              </w:rPr>
              <w:t>A</w:t>
            </w:r>
            <w:r w:rsidRPr="00DB29E4">
              <w:rPr>
                <w:rFonts w:ascii="Arial" w:hAnsi="Arial" w:cs="Arial"/>
              </w:rPr>
              <w:t>ll Media Placements in digital media including but not limited to display, video, mobile and social media</w:t>
            </w:r>
            <w:r>
              <w:rPr>
                <w:rFonts w:ascii="Arial" w:hAnsi="Arial" w:cs="Arial"/>
              </w:rPr>
              <w:t>.</w:t>
            </w:r>
          </w:p>
        </w:tc>
      </w:tr>
      <w:tr w:rsidR="00A4466C" w14:paraId="17A43379" w14:textId="77777777">
        <w:tc>
          <w:tcPr>
            <w:tcW w:w="2830" w:type="dxa"/>
          </w:tcPr>
          <w:p w14:paraId="066FFB92" w14:textId="77777777" w:rsidR="00DB29E4" w:rsidRPr="008847AC" w:rsidRDefault="00DB29E4" w:rsidP="00652391">
            <w:pPr>
              <w:tabs>
                <w:tab w:val="left" w:pos="175"/>
              </w:tabs>
              <w:spacing w:before="120" w:after="120"/>
              <w:jc w:val="both"/>
              <w:rPr>
                <w:rFonts w:ascii="Arial" w:hAnsi="Arial" w:cs="Arial"/>
                <w:b/>
              </w:rPr>
            </w:pPr>
            <w:r>
              <w:rPr>
                <w:rFonts w:ascii="Arial" w:hAnsi="Arial" w:cs="Arial"/>
                <w:b/>
              </w:rPr>
              <w:lastRenderedPageBreak/>
              <w:t>Direct AVBs</w:t>
            </w:r>
          </w:p>
        </w:tc>
        <w:tc>
          <w:tcPr>
            <w:tcW w:w="5763" w:type="dxa"/>
          </w:tcPr>
          <w:p w14:paraId="1112C1DF" w14:textId="77777777" w:rsidR="00DB29E4" w:rsidRPr="008847AC" w:rsidRDefault="00DB29E4" w:rsidP="00652391">
            <w:pPr>
              <w:tabs>
                <w:tab w:val="left" w:pos="175"/>
              </w:tabs>
              <w:spacing w:before="120" w:after="120"/>
              <w:jc w:val="both"/>
              <w:rPr>
                <w:rFonts w:ascii="Arial" w:hAnsi="Arial" w:cs="Arial"/>
              </w:rPr>
            </w:pPr>
            <w:r>
              <w:rPr>
                <w:rFonts w:ascii="Arial" w:hAnsi="Arial" w:cs="Arial"/>
              </w:rPr>
              <w:t>A</w:t>
            </w:r>
            <w:r w:rsidRPr="00DB29E4">
              <w:rPr>
                <w:rFonts w:ascii="Arial" w:hAnsi="Arial" w:cs="Arial"/>
              </w:rPr>
              <w:t>ny accrued AVBs that directly relate to Media Placements purchased by the Client</w:t>
            </w:r>
            <w:r>
              <w:rPr>
                <w:rFonts w:ascii="Arial" w:hAnsi="Arial" w:cs="Arial"/>
              </w:rPr>
              <w:t>.</w:t>
            </w:r>
          </w:p>
        </w:tc>
      </w:tr>
      <w:tr w:rsidR="00A4466C" w14:paraId="1DFD8759" w14:textId="77777777">
        <w:tc>
          <w:tcPr>
            <w:tcW w:w="2830" w:type="dxa"/>
          </w:tcPr>
          <w:p w14:paraId="115769EC" w14:textId="77777777" w:rsidR="006B485C" w:rsidRDefault="006B485C" w:rsidP="00756AFF">
            <w:pPr>
              <w:tabs>
                <w:tab w:val="left" w:pos="175"/>
              </w:tabs>
              <w:spacing w:before="120" w:after="120"/>
              <w:rPr>
                <w:rFonts w:ascii="Arial" w:hAnsi="Arial" w:cs="Arial"/>
                <w:b/>
              </w:rPr>
            </w:pPr>
            <w:r>
              <w:rPr>
                <w:rFonts w:ascii="Arial" w:hAnsi="Arial" w:cs="Arial"/>
                <w:b/>
              </w:rPr>
              <w:t>Dispute Resolution Procedure</w:t>
            </w:r>
          </w:p>
        </w:tc>
        <w:tc>
          <w:tcPr>
            <w:tcW w:w="5763" w:type="dxa"/>
          </w:tcPr>
          <w:p w14:paraId="618748B7" w14:textId="53EFF96F" w:rsidR="006B485C" w:rsidRDefault="006B485C" w:rsidP="00756AFF">
            <w:pPr>
              <w:tabs>
                <w:tab w:val="left" w:pos="175"/>
              </w:tabs>
              <w:spacing w:before="120" w:after="120"/>
              <w:rPr>
                <w:rFonts w:ascii="Arial" w:hAnsi="Arial" w:cs="Arial"/>
              </w:rPr>
            </w:pPr>
            <w:r>
              <w:rPr>
                <w:rFonts w:ascii="Arial" w:hAnsi="Arial" w:cs="Arial"/>
              </w:rPr>
              <w:t xml:space="preserve">The procedure set out at Clauses </w:t>
            </w:r>
            <w:r>
              <w:rPr>
                <w:rFonts w:ascii="Arial" w:hAnsi="Arial" w:cs="Arial"/>
              </w:rPr>
              <w:fldChar w:fldCharType="begin"/>
            </w:r>
            <w:r>
              <w:rPr>
                <w:rFonts w:ascii="Arial" w:hAnsi="Arial" w:cs="Arial"/>
              </w:rPr>
              <w:instrText xml:space="preserve"> REF _Ref503961917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17.4</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_Ref503961920 \r \h </w:instrText>
            </w:r>
            <w:r w:rsidR="0028729A">
              <w:rPr>
                <w:rFonts w:ascii="Arial" w:hAnsi="Arial" w:cs="Arial"/>
              </w:rPr>
              <w:instrText xml:space="preserve"> \* MERGEFORMAT </w:instrText>
            </w:r>
            <w:r>
              <w:rPr>
                <w:rFonts w:ascii="Arial" w:hAnsi="Arial" w:cs="Arial"/>
              </w:rPr>
            </w:r>
            <w:r>
              <w:rPr>
                <w:rFonts w:ascii="Arial" w:hAnsi="Arial" w:cs="Arial"/>
              </w:rPr>
              <w:fldChar w:fldCharType="separate"/>
            </w:r>
            <w:r w:rsidR="00811A44">
              <w:rPr>
                <w:rFonts w:ascii="Arial" w:hAnsi="Arial" w:cs="Arial"/>
              </w:rPr>
              <w:t>17.13</w:t>
            </w:r>
            <w:r>
              <w:rPr>
                <w:rFonts w:ascii="Arial" w:hAnsi="Arial" w:cs="Arial"/>
              </w:rPr>
              <w:fldChar w:fldCharType="end"/>
            </w:r>
            <w:r>
              <w:rPr>
                <w:rFonts w:ascii="Arial" w:hAnsi="Arial" w:cs="Arial"/>
              </w:rPr>
              <w:t>.</w:t>
            </w:r>
          </w:p>
        </w:tc>
      </w:tr>
      <w:tr w:rsidR="00A4466C" w14:paraId="7D7716EC" w14:textId="77777777">
        <w:tc>
          <w:tcPr>
            <w:tcW w:w="2830" w:type="dxa"/>
          </w:tcPr>
          <w:p w14:paraId="223E2645"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DOTAS</w:t>
            </w:r>
          </w:p>
        </w:tc>
        <w:tc>
          <w:tcPr>
            <w:tcW w:w="5763" w:type="dxa"/>
          </w:tcPr>
          <w:p w14:paraId="454EDCBD"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w:t>
            </w:r>
            <w:r w:rsidR="0028570E">
              <w:rPr>
                <w:rFonts w:ascii="Arial" w:hAnsi="Arial" w:cs="Arial"/>
              </w:rPr>
              <w:fldChar w:fldCharType="begin">
                <w:fldData xml:space="preserve">dgAxAHwAMQAwADAAMgA2AHwAUABhAHIAdAAgADcAIABvAGYAIAB0AGgAZQAgAEYAaQBuAGEAbgBj
AGUAIABBAGMAdAAgADIAMAAwADQAfABCAEUAUwBQAEwAQQBDAEUASABPAEwARABFAFIANwAxADgA
NQA2ADkAcAB0ADcAfAB8AA==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Part 7 of the Finance Act 2004 and in secondary legislation made under powers contained in </w:t>
            </w:r>
            <w:r w:rsidR="0028570E">
              <w:rPr>
                <w:rFonts w:ascii="Arial" w:hAnsi="Arial" w:cs="Arial"/>
              </w:rPr>
              <w:fldChar w:fldCharType="begin">
                <w:fldData xml:space="preserve">dgAxAHwAMQAwADAAMgA3AHwAUABhAHIAdAAgADcAIABvAGYAIAB0AGgAZQAgAEYAaQBuAGEAbgBj
AGUAIABBAGMAdAAgADIAMAAwADQAfABCAEUAUwBQAEwAQQBDAEUASABPAEwARABFAFIANwAxADgA
NQA2ADkAcAB0ADcAfAB8AA==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Part 7 of the Finance Act 2004 and as extended to national insurance contributions by the </w:t>
            </w:r>
            <w:r w:rsidR="0028570E">
              <w:rPr>
                <w:rFonts w:ascii="Arial" w:hAnsi="Arial" w:cs="Arial"/>
              </w:rPr>
              <w:fldChar w:fldCharType="begin">
                <w:fldData xml:space="preserve">dgAxAHwAMwB8AE4AYQB0AGkAbwBuAGEAbAAgAEkAbgBzAHUAcgBhAG4AYwBlACAAQwBvAG4AdABy
AGkAYgB1AHQAaQBvAG4AcwAgACgAQQBwAHAAbABpAGMAYQB0AGkAbwBuACAAbwBmACAAUABhAHIA
dAAgADcAIABvAGYAIAB0AGgAZQAgAEYAaQBuAGEAbgBjAGUAIABBAGMAdAAgADIAMAAwADQAKQAg
AFIAZQBnAHUAbABhAHQAaQBvAG4AcwAgADIAMAAxADIALAAgAFMASQAgADIAMAAxADIALwAxADgA
NgA4AHwAQgBFAFMAVABCAEwAVABJAFQATABFADcANAAwADEAOAA1AHwAfAA=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National Insurance Contributions (Application of Part 7 of the Finance Act 2004) Regulations 2012, SI 2012/1868) made under </w:t>
            </w:r>
            <w:r w:rsidR="0028570E">
              <w:rPr>
                <w:rFonts w:ascii="Arial" w:hAnsi="Arial" w:cs="Arial"/>
              </w:rPr>
              <w:fldChar w:fldCharType="begin">
                <w:fldData xml:space="preserve">dgAxAHwAMQAwADAAMgA5AHwAcwBlAGMAdABpAG8AbgAgADEAMwAyAEEAIABvAGYAIAB0AGgAZQAg
AFMAbwBjAGkAYQBsACAAUwBlAGMAdQByAGkAdAB5ACAAQQBkAG0AaQBuAGkAcwB0AHIAYQB0AGkA
bwBuACAAQQBjAHQAIAAxADkAOQAyAHwAQgBFAFMAVABCAEwAUwBFAEMAVABJAE8ATgA1ADcAMgAz
ADEANAB8AHwA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section 132A of the Social Security Administration Act 1992.</w:t>
            </w:r>
          </w:p>
        </w:tc>
      </w:tr>
      <w:tr w:rsidR="00A4466C" w14:paraId="40E501B7" w14:textId="77777777">
        <w:tc>
          <w:tcPr>
            <w:tcW w:w="2830" w:type="dxa"/>
          </w:tcPr>
          <w:p w14:paraId="5CB75AE3" w14:textId="77777777" w:rsidR="00EB2A42" w:rsidRPr="008847AC" w:rsidRDefault="00EB2A42" w:rsidP="00652391">
            <w:pPr>
              <w:tabs>
                <w:tab w:val="left" w:pos="175"/>
              </w:tabs>
              <w:spacing w:before="120" w:after="120"/>
              <w:jc w:val="both"/>
              <w:rPr>
                <w:rFonts w:ascii="Arial" w:hAnsi="Arial" w:cs="Arial"/>
                <w:b/>
              </w:rPr>
            </w:pPr>
            <w:r>
              <w:rPr>
                <w:rFonts w:ascii="Arial" w:hAnsi="Arial" w:cs="Arial"/>
                <w:b/>
              </w:rPr>
              <w:t>DPA 2018</w:t>
            </w:r>
          </w:p>
        </w:tc>
        <w:tc>
          <w:tcPr>
            <w:tcW w:w="5763" w:type="dxa"/>
          </w:tcPr>
          <w:p w14:paraId="012699C0" w14:textId="77777777" w:rsidR="00EB2A42" w:rsidRPr="008847AC" w:rsidRDefault="0028570E" w:rsidP="00652391">
            <w:pPr>
              <w:tabs>
                <w:tab w:val="left" w:pos="175"/>
              </w:tabs>
              <w:spacing w:before="120" w:after="120"/>
              <w:jc w:val="both"/>
              <w:rPr>
                <w:rFonts w:ascii="Arial" w:hAnsi="Arial" w:cs="Arial"/>
              </w:rPr>
            </w:pPr>
            <w:r>
              <w:rPr>
                <w:rFonts w:ascii="Arial" w:hAnsi="Arial" w:cs="Arial"/>
              </w:rPr>
              <w:fldChar w:fldCharType="begin">
                <w:fldData xml:space="preserve">dgAxAHwAMQAwADAAMwA2AHwARABhAHQAYQAgAFAAcgBvAHQAZQBjAHQAaQBvAG4AIABBAGMAdAAg
ADIAMAAxADgAfABBAG0AYgBpAGcALQAxADAAMAAzADYAfAB8AA==
</w:fldData>
              </w:fldChar>
            </w:r>
            <w:r>
              <w:rPr>
                <w:rFonts w:ascii="Arial" w:hAnsi="Arial" w:cs="Arial"/>
              </w:rPr>
              <w:instrText xml:space="preserve"> ADDIN CiteCheck Marker </w:instrText>
            </w:r>
            <w:r>
              <w:rPr>
                <w:rFonts w:ascii="Arial" w:hAnsi="Arial" w:cs="Arial"/>
              </w:rPr>
            </w:r>
            <w:r>
              <w:rPr>
                <w:rFonts w:ascii="Arial" w:hAnsi="Arial" w:cs="Arial"/>
              </w:rPr>
              <w:fldChar w:fldCharType="end"/>
            </w:r>
            <w:r w:rsidR="00AA3D93">
              <w:rPr>
                <w:rFonts w:ascii="Arial" w:hAnsi="Arial" w:cs="Arial"/>
              </w:rPr>
              <w:fldChar w:fldCharType="begin">
                <w:fldData xml:space="preserve">dgAxAHwAMQAwADAAMwAwAHwARABhAHQAYQAgAFAAcgBvAHQAZQBjAHQAaQBvAG4AIABBAGMAdAAg
ADIAMAAxADgAfABBAG0AYgBpAGcALQAxADAAMAAzADAAfAB8AA==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00EB2A42">
              <w:rPr>
                <w:rFonts w:ascii="Arial" w:hAnsi="Arial" w:cs="Arial"/>
              </w:rPr>
              <w:t>Data Protection Act 2018</w:t>
            </w:r>
          </w:p>
        </w:tc>
      </w:tr>
      <w:tr w:rsidR="00A4466C" w14:paraId="5A814D15" w14:textId="77777777">
        <w:tc>
          <w:tcPr>
            <w:tcW w:w="2830" w:type="dxa"/>
          </w:tcPr>
          <w:p w14:paraId="2C7F8E58" w14:textId="77777777" w:rsidR="009B27D5" w:rsidRPr="008847AC" w:rsidRDefault="009B27D5" w:rsidP="00652391">
            <w:pPr>
              <w:tabs>
                <w:tab w:val="left" w:pos="175"/>
              </w:tabs>
              <w:spacing w:before="120" w:after="120"/>
              <w:jc w:val="both"/>
              <w:rPr>
                <w:rFonts w:ascii="Arial" w:hAnsi="Arial" w:cs="Arial"/>
                <w:b/>
              </w:rPr>
            </w:pPr>
            <w:r w:rsidRPr="0043767C">
              <w:rPr>
                <w:rFonts w:ascii="Arial" w:hAnsi="Arial" w:cs="Arial"/>
                <w:b/>
              </w:rPr>
              <w:t>Employment Regulations</w:t>
            </w:r>
          </w:p>
        </w:tc>
        <w:tc>
          <w:tcPr>
            <w:tcW w:w="5763" w:type="dxa"/>
          </w:tcPr>
          <w:p w14:paraId="34848223" w14:textId="77777777" w:rsidR="009B27D5" w:rsidRPr="008847AC" w:rsidRDefault="009B27D5" w:rsidP="00652391">
            <w:pPr>
              <w:tabs>
                <w:tab w:val="left" w:pos="175"/>
              </w:tabs>
              <w:spacing w:before="120" w:after="120"/>
              <w:jc w:val="both"/>
              <w:rPr>
                <w:rFonts w:ascii="Arial" w:hAnsi="Arial" w:cs="Arial"/>
              </w:rPr>
            </w:pPr>
            <w:r w:rsidRPr="0043767C">
              <w:rPr>
                <w:rFonts w:ascii="Arial" w:hAnsi="Arial" w:cs="Arial"/>
              </w:rPr>
              <w:t xml:space="preserve">The </w:t>
            </w:r>
            <w:r w:rsidR="0028570E">
              <w:rPr>
                <w:rFonts w:ascii="Arial" w:hAnsi="Arial" w:cs="Arial"/>
              </w:rPr>
              <w:fldChar w:fldCharType="begin">
                <w:fldData xml:space="preserve">dgAxAHwANAB8AFQAcgBhAG4AcwBmAGUAcgAgAG8AZgAgAFUAbgBkAGUAcgB0AGEAawBpAG4AZwBz
ACAAKABQAHIAbwB0AGUAYwB0AGkAbwBuACAAbwBmACAARQBtAHAAbABvAHkAbQBlAG4AdAApACAA
UgBlAGcAdQBsAGEAdABpAG8AbgBzACAAMgAwADAANgAgACgAUwBJACAAMgAwADAANgAvADIANAA2
AHwAQgBFAFMAVABCAEwAVABJAFQATABFADcAMgAzADQAMgA0AHwAfAA=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43767C">
              <w:rPr>
                <w:rFonts w:ascii="Arial" w:hAnsi="Arial" w:cs="Arial"/>
              </w:rPr>
              <w:t>Transfer of Undertakings (Protection of Employment) Regulations 2006 (SI 2006/246) as amended or replaced or any other regulations implementing the Acquired Rights Directive.</w:t>
            </w:r>
          </w:p>
        </w:tc>
      </w:tr>
      <w:tr w:rsidR="00A4466C" w14:paraId="6579E992" w14:textId="77777777">
        <w:tc>
          <w:tcPr>
            <w:tcW w:w="2830" w:type="dxa"/>
          </w:tcPr>
          <w:p w14:paraId="2D770CB3"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Environmental Information Regulations </w:t>
            </w:r>
          </w:p>
        </w:tc>
        <w:tc>
          <w:tcPr>
            <w:tcW w:w="5763" w:type="dxa"/>
          </w:tcPr>
          <w:p w14:paraId="4B2F0259"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The </w:t>
            </w:r>
            <w:r w:rsidR="0028570E">
              <w:rPr>
                <w:rFonts w:ascii="Arial" w:hAnsi="Arial" w:cs="Arial"/>
              </w:rPr>
              <w:fldChar w:fldCharType="begin">
                <w:fldData xml:space="preserve">dgAxAHwAMQAwADAAMwAyAHwARQBuAHYAaQByAG8AbgBtAGUAbgB0AGEAbAAgAEkAbgBmAG8AcgBt
AGEAdABpAG8AbgAgAFIAZQBnAHUAbABhAHQAaQBvAG4AcwAgADIAMAAwADQAfABCAEUAUwBUAEIA
TABUAEkAVABMAEUANwAxADkANwA1ADQAfAB8AA==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Environmental Information Regulations 2004 together with any related guidance and/or codes of practice issued by the Information Commissioner or relevant Government department.</w:t>
            </w:r>
          </w:p>
        </w:tc>
      </w:tr>
      <w:tr w:rsidR="00A4466C" w14:paraId="0862ACD7" w14:textId="77777777">
        <w:tc>
          <w:tcPr>
            <w:tcW w:w="2830" w:type="dxa"/>
            <w:hideMark/>
          </w:tcPr>
          <w:p w14:paraId="11026CB2" w14:textId="77777777" w:rsidR="00586ECA" w:rsidRPr="00586ECA" w:rsidRDefault="00586ECA" w:rsidP="00652391">
            <w:pPr>
              <w:tabs>
                <w:tab w:val="left" w:pos="175"/>
              </w:tabs>
              <w:spacing w:before="120" w:after="120"/>
              <w:jc w:val="both"/>
              <w:rPr>
                <w:rFonts w:ascii="Arial" w:hAnsi="Arial" w:cs="Arial"/>
                <w:b/>
              </w:rPr>
            </w:pPr>
            <w:r w:rsidRPr="00586ECA">
              <w:rPr>
                <w:rFonts w:ascii="Arial" w:hAnsi="Arial" w:cs="Arial"/>
                <w:b/>
              </w:rPr>
              <w:t>Expenses</w:t>
            </w:r>
          </w:p>
        </w:tc>
        <w:tc>
          <w:tcPr>
            <w:tcW w:w="5763" w:type="dxa"/>
            <w:hideMark/>
          </w:tcPr>
          <w:p w14:paraId="2510964C" w14:textId="77777777" w:rsidR="00586ECA" w:rsidRPr="00586ECA" w:rsidRDefault="00586ECA" w:rsidP="00652391">
            <w:pPr>
              <w:pStyle w:val="Normal1"/>
              <w:spacing w:before="120" w:after="120" w:line="240" w:lineRule="auto"/>
              <w:jc w:val="both"/>
              <w:rPr>
                <w:rFonts w:ascii="Arial" w:hAnsi="Arial" w:cs="Arial"/>
                <w:sz w:val="20"/>
                <w:szCs w:val="20"/>
                <w:lang w:eastAsia="en-GB"/>
              </w:rPr>
            </w:pPr>
            <w:r w:rsidRPr="00586ECA">
              <w:rPr>
                <w:rFonts w:ascii="Arial" w:eastAsia="Arial" w:hAnsi="Arial" w:cs="Arial"/>
                <w:szCs w:val="20"/>
                <w:lang w:eastAsia="en-GB"/>
              </w:rPr>
              <w:t>Reasonable travelling, hotel, subsistence and other expenses incurred by the Agency in connection with the supply of Services unde</w:t>
            </w:r>
            <w:r>
              <w:rPr>
                <w:rFonts w:ascii="Arial" w:eastAsia="Arial" w:hAnsi="Arial" w:cs="Arial"/>
                <w:szCs w:val="20"/>
                <w:lang w:eastAsia="en-GB"/>
              </w:rPr>
              <w:t>r a Call-</w:t>
            </w:r>
            <w:r w:rsidRPr="00586ECA">
              <w:rPr>
                <w:rFonts w:ascii="Arial" w:eastAsia="Arial" w:hAnsi="Arial" w:cs="Arial"/>
                <w:szCs w:val="20"/>
                <w:lang w:eastAsia="en-GB"/>
              </w:rPr>
              <w:t>Off Contract, provided that such Expenses have either received the Client’</w:t>
            </w:r>
            <w:r>
              <w:rPr>
                <w:rFonts w:ascii="Arial" w:eastAsia="Arial" w:hAnsi="Arial" w:cs="Arial"/>
                <w:szCs w:val="20"/>
                <w:lang w:eastAsia="en-GB"/>
              </w:rPr>
              <w:t>s prior a</w:t>
            </w:r>
            <w:r w:rsidRPr="00586ECA">
              <w:rPr>
                <w:rFonts w:ascii="Arial" w:eastAsia="Arial" w:hAnsi="Arial" w:cs="Arial"/>
                <w:szCs w:val="20"/>
                <w:lang w:eastAsia="en-GB"/>
              </w:rPr>
              <w:t>pproval or are in accordance with any expenses policies which have been supplied to the Agency and set out in the agreed Brief.</w:t>
            </w:r>
          </w:p>
        </w:tc>
      </w:tr>
      <w:tr w:rsidR="009D3AF0" w:rsidRPr="009D3AF0" w14:paraId="71CEC1FB" w14:textId="77777777">
        <w:tc>
          <w:tcPr>
            <w:tcW w:w="2830" w:type="dxa"/>
          </w:tcPr>
          <w:p w14:paraId="2A825495" w14:textId="6CE1A99D" w:rsidR="009D3AF0" w:rsidRPr="00586ECA" w:rsidRDefault="009D3AF0" w:rsidP="00D71AF4">
            <w:pPr>
              <w:tabs>
                <w:tab w:val="left" w:pos="175"/>
              </w:tabs>
              <w:spacing w:before="120" w:after="120"/>
              <w:jc w:val="both"/>
              <w:rPr>
                <w:rFonts w:ascii="Arial" w:hAnsi="Arial" w:cs="Arial"/>
                <w:b/>
              </w:rPr>
            </w:pPr>
            <w:r>
              <w:rPr>
                <w:rFonts w:ascii="Arial" w:hAnsi="Arial" w:cs="Arial"/>
                <w:b/>
              </w:rPr>
              <w:t>Fees</w:t>
            </w:r>
          </w:p>
        </w:tc>
        <w:tc>
          <w:tcPr>
            <w:tcW w:w="5763" w:type="dxa"/>
          </w:tcPr>
          <w:p w14:paraId="68476CDF" w14:textId="065E7490" w:rsidR="009D3AF0" w:rsidRPr="009D3AF0" w:rsidRDefault="009D3AF0" w:rsidP="0028729A">
            <w:pPr>
              <w:pStyle w:val="Normal1"/>
              <w:spacing w:before="120" w:after="120" w:line="240" w:lineRule="auto"/>
              <w:jc w:val="both"/>
              <w:rPr>
                <w:rFonts w:ascii="Arial" w:eastAsia="Arial" w:hAnsi="Arial" w:cs="Arial"/>
                <w:szCs w:val="20"/>
                <w:lang w:eastAsia="en-GB"/>
              </w:rPr>
            </w:pPr>
            <w:r w:rsidRPr="009D3AF0">
              <w:rPr>
                <w:rFonts w:ascii="Arial" w:eastAsia="Arial" w:hAnsi="Arial" w:cs="Arial"/>
                <w:szCs w:val="20"/>
                <w:lang w:eastAsia="en-GB"/>
              </w:rPr>
              <w:t>the Agency fees (including, where applicable, the Commission</w:t>
            </w:r>
            <w:r>
              <w:rPr>
                <w:rFonts w:ascii="Arial" w:eastAsia="Arial" w:hAnsi="Arial" w:cs="Arial"/>
                <w:szCs w:val="20"/>
                <w:lang w:eastAsia="en-GB"/>
              </w:rPr>
              <w:t xml:space="preserve"> and the incentive</w:t>
            </w:r>
            <w:r w:rsidR="00D71AF4">
              <w:rPr>
                <w:rFonts w:ascii="Arial" w:eastAsia="Arial" w:hAnsi="Arial" w:cs="Arial"/>
                <w:szCs w:val="20"/>
                <w:lang w:eastAsia="en-GB"/>
              </w:rPr>
              <w:t xml:space="preserve"> as set forth in paragraph 1.2 of Schedule 3 of the Agreement</w:t>
            </w:r>
            <w:r w:rsidRPr="009D3AF0">
              <w:rPr>
                <w:rFonts w:ascii="Arial" w:eastAsia="Arial" w:hAnsi="Arial" w:cs="Arial"/>
                <w:szCs w:val="20"/>
                <w:lang w:eastAsia="en-GB"/>
              </w:rPr>
              <w:t xml:space="preserve">) </w:t>
            </w:r>
            <w:r w:rsidR="009966AB">
              <w:rPr>
                <w:rFonts w:ascii="Arial" w:eastAsia="Arial" w:hAnsi="Arial" w:cs="Arial"/>
                <w:szCs w:val="20"/>
                <w:lang w:eastAsia="en-GB"/>
              </w:rPr>
              <w:t xml:space="preserve">to be payable by a Client </w:t>
            </w:r>
            <w:r w:rsidRPr="009D3AF0">
              <w:rPr>
                <w:rFonts w:ascii="Arial" w:eastAsia="Arial" w:hAnsi="Arial" w:cs="Arial"/>
                <w:szCs w:val="20"/>
                <w:lang w:eastAsia="en-GB"/>
              </w:rPr>
              <w:t xml:space="preserve">for the Services to be provided under the </w:t>
            </w:r>
            <w:r>
              <w:rPr>
                <w:rFonts w:ascii="Arial" w:eastAsia="Arial" w:hAnsi="Arial" w:cs="Arial"/>
                <w:szCs w:val="20"/>
                <w:lang w:eastAsia="en-GB"/>
              </w:rPr>
              <w:t>Call-Off-Contract(s)</w:t>
            </w:r>
            <w:r w:rsidRPr="009D3AF0">
              <w:rPr>
                <w:rFonts w:ascii="Arial" w:eastAsia="Arial" w:hAnsi="Arial" w:cs="Arial"/>
                <w:szCs w:val="20"/>
                <w:lang w:eastAsia="en-GB"/>
              </w:rPr>
              <w:t xml:space="preserve"> </w:t>
            </w:r>
            <w:r w:rsidR="009966AB" w:rsidRPr="008847AC">
              <w:rPr>
                <w:rFonts w:ascii="Arial" w:hAnsi="Arial" w:cs="Arial"/>
              </w:rPr>
              <w:t>calculated in a manner that is consistent with the Charging Structure as set out in Framework Schedule 3 (Charging Structure).</w:t>
            </w:r>
            <w:r w:rsidR="009966AB">
              <w:rPr>
                <w:rFonts w:ascii="Arial" w:hAnsi="Arial" w:cs="Arial"/>
              </w:rPr>
              <w:t xml:space="preserve">and </w:t>
            </w:r>
            <w:r w:rsidRPr="009D3AF0">
              <w:rPr>
                <w:rFonts w:ascii="Arial" w:eastAsia="Arial" w:hAnsi="Arial" w:cs="Arial"/>
                <w:szCs w:val="20"/>
                <w:lang w:eastAsia="en-GB"/>
              </w:rPr>
              <w:t xml:space="preserve">as may be amended by the </w:t>
            </w:r>
            <w:r w:rsidRPr="009D3AF0">
              <w:rPr>
                <w:rFonts w:ascii="Arial" w:eastAsia="Arial" w:hAnsi="Arial" w:cs="Arial"/>
                <w:szCs w:val="20"/>
                <w:lang w:eastAsia="en-GB"/>
              </w:rPr>
              <w:lastRenderedPageBreak/>
              <w:t>parties from time to time in accordance with this Framework</w:t>
            </w:r>
            <w:r>
              <w:rPr>
                <w:rFonts w:ascii="Arial" w:eastAsia="Arial" w:hAnsi="Arial" w:cs="Arial"/>
                <w:szCs w:val="20"/>
                <w:lang w:eastAsia="en-GB"/>
              </w:rPr>
              <w:t xml:space="preserve"> Agreement</w:t>
            </w:r>
            <w:r w:rsidR="009966AB">
              <w:rPr>
                <w:rFonts w:ascii="Arial" w:eastAsia="Arial" w:hAnsi="Arial" w:cs="Arial"/>
                <w:szCs w:val="20"/>
                <w:lang w:eastAsia="en-GB"/>
              </w:rPr>
              <w:t xml:space="preserve"> or any relevant Call-Off-Contract</w:t>
            </w:r>
            <w:r w:rsidR="0086490C">
              <w:rPr>
                <w:rFonts w:ascii="Arial" w:eastAsia="Arial" w:hAnsi="Arial" w:cs="Arial"/>
                <w:szCs w:val="20"/>
                <w:lang w:eastAsia="en-GB"/>
              </w:rPr>
              <w:t>.</w:t>
            </w:r>
            <w:r w:rsidRPr="009D3AF0">
              <w:rPr>
                <w:rFonts w:ascii="Arial" w:eastAsia="Arial" w:hAnsi="Arial" w:cs="Arial"/>
                <w:szCs w:val="20"/>
                <w:lang w:eastAsia="en-GB"/>
              </w:rPr>
              <w:t xml:space="preserve"> </w:t>
            </w:r>
          </w:p>
          <w:p w14:paraId="64F3A35B" w14:textId="77777777" w:rsidR="009D3AF0" w:rsidRPr="00586ECA" w:rsidRDefault="009D3AF0" w:rsidP="00D71AF4">
            <w:pPr>
              <w:pStyle w:val="Normal1"/>
              <w:spacing w:before="120" w:after="120" w:line="240" w:lineRule="auto"/>
              <w:jc w:val="both"/>
              <w:rPr>
                <w:rFonts w:ascii="Arial" w:eastAsia="Arial" w:hAnsi="Arial" w:cs="Arial"/>
                <w:szCs w:val="20"/>
                <w:lang w:eastAsia="en-GB"/>
              </w:rPr>
            </w:pPr>
          </w:p>
        </w:tc>
      </w:tr>
      <w:tr w:rsidR="00A4466C" w14:paraId="0334A550" w14:textId="77777777">
        <w:tc>
          <w:tcPr>
            <w:tcW w:w="2830" w:type="dxa"/>
          </w:tcPr>
          <w:p w14:paraId="4C8D75AB" w14:textId="77777777" w:rsidR="00084FA5" w:rsidRPr="008847AC" w:rsidRDefault="0028570E" w:rsidP="00D71AF4">
            <w:pPr>
              <w:tabs>
                <w:tab w:val="left" w:pos="175"/>
              </w:tabs>
              <w:spacing w:before="120" w:after="120"/>
              <w:jc w:val="both"/>
              <w:rPr>
                <w:rFonts w:ascii="Arial" w:hAnsi="Arial" w:cs="Arial"/>
                <w:b/>
              </w:rPr>
            </w:pPr>
            <w:r>
              <w:rPr>
                <w:rFonts w:ascii="Arial" w:hAnsi="Arial" w:cs="Arial"/>
                <w:b/>
              </w:rPr>
              <w:lastRenderedPageBreak/>
              <w:fldChar w:fldCharType="begin">
                <w:fldData xml:space="preserve">dgAxAHwAMQAwADAAMwAzAHwARgBPAEkAQQB8AEIARQBTAFQAQgBMAFQASQBUAEwARQA2ADUANAA3
ADgAMQB8AHwA
</w:fldData>
              </w:fldChar>
            </w:r>
            <w:r>
              <w:rPr>
                <w:rFonts w:ascii="Arial" w:hAnsi="Arial" w:cs="Arial"/>
                <w:b/>
              </w:rPr>
              <w:instrText xml:space="preserve"> ADDIN CiteCheck Marker </w:instrText>
            </w:r>
            <w:r>
              <w:rPr>
                <w:rFonts w:ascii="Arial" w:hAnsi="Arial" w:cs="Arial"/>
                <w:b/>
              </w:rPr>
            </w:r>
            <w:r>
              <w:rPr>
                <w:rFonts w:ascii="Arial" w:hAnsi="Arial" w:cs="Arial"/>
                <w:b/>
              </w:rPr>
              <w:fldChar w:fldCharType="end"/>
            </w:r>
            <w:r w:rsidR="00084FA5" w:rsidRPr="008847AC">
              <w:rPr>
                <w:rFonts w:ascii="Arial" w:hAnsi="Arial" w:cs="Arial"/>
                <w:b/>
              </w:rPr>
              <w:t>FOIA</w:t>
            </w:r>
          </w:p>
        </w:tc>
        <w:tc>
          <w:tcPr>
            <w:tcW w:w="5763" w:type="dxa"/>
          </w:tcPr>
          <w:p w14:paraId="69E7F87C" w14:textId="77777777" w:rsidR="00084FA5" w:rsidRPr="008847AC" w:rsidRDefault="00084FA5" w:rsidP="00D71AF4">
            <w:pPr>
              <w:tabs>
                <w:tab w:val="left" w:pos="175"/>
              </w:tabs>
              <w:spacing w:before="120" w:after="120"/>
              <w:jc w:val="both"/>
              <w:rPr>
                <w:rFonts w:ascii="Arial" w:hAnsi="Arial" w:cs="Arial"/>
              </w:rPr>
            </w:pPr>
            <w:r w:rsidRPr="008847AC">
              <w:rPr>
                <w:rFonts w:ascii="Arial" w:hAnsi="Arial" w:cs="Arial"/>
              </w:rPr>
              <w:t xml:space="preserve">The </w:t>
            </w:r>
            <w:r w:rsidR="0028570E">
              <w:rPr>
                <w:rFonts w:ascii="Arial" w:hAnsi="Arial" w:cs="Arial"/>
              </w:rPr>
              <w:fldChar w:fldCharType="begin">
                <w:fldData xml:space="preserve">dgAxAHwAMQAwADAAMwA0AHwARgByAGUAZQBkAG8AbQAgAG8AZgAgAEkAbgBmAG8AcgBtAGEAdABp
AG8AbgAgAEEAYwB0ACAAMgAwADAAMAB8AEIARQBTAFQAQgBMAFQASQBUAEwARQA2ADUANAA3ADgA
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Freedom of Information Act 2000 and any subordinate legislation made under that Act together with any related guidance and/or codes of practice issued by the Information Commissioner or relevant Government department.</w:t>
            </w:r>
          </w:p>
        </w:tc>
      </w:tr>
      <w:tr w:rsidR="00A4466C" w14:paraId="7BB57F5B" w14:textId="77777777">
        <w:tc>
          <w:tcPr>
            <w:tcW w:w="2830" w:type="dxa"/>
          </w:tcPr>
          <w:p w14:paraId="15B68FA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Force Majeure Event </w:t>
            </w:r>
          </w:p>
        </w:tc>
        <w:tc>
          <w:tcPr>
            <w:tcW w:w="5763" w:type="dxa"/>
          </w:tcPr>
          <w:p w14:paraId="17B0FBB8" w14:textId="30D4EE62"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Defined in Clause </w:t>
            </w:r>
            <w:r w:rsidR="00586ECA">
              <w:rPr>
                <w:rFonts w:ascii="Arial" w:hAnsi="Arial" w:cs="Arial"/>
              </w:rPr>
              <w:fldChar w:fldCharType="begin"/>
            </w:r>
            <w:r w:rsidR="00586ECA">
              <w:rPr>
                <w:rFonts w:ascii="Arial" w:hAnsi="Arial" w:cs="Arial"/>
              </w:rPr>
              <w:instrText xml:space="preserve"> REF _Ref505680738 \r \h </w:instrText>
            </w:r>
            <w:r w:rsidR="0028729A">
              <w:rPr>
                <w:rFonts w:ascii="Arial" w:hAnsi="Arial" w:cs="Arial"/>
              </w:rPr>
              <w:instrText xml:space="preserve"> \* MERGEFORMAT </w:instrText>
            </w:r>
            <w:r w:rsidR="00586ECA">
              <w:rPr>
                <w:rFonts w:ascii="Arial" w:hAnsi="Arial" w:cs="Arial"/>
              </w:rPr>
            </w:r>
            <w:r w:rsidR="00586ECA">
              <w:rPr>
                <w:rFonts w:ascii="Arial" w:hAnsi="Arial" w:cs="Arial"/>
              </w:rPr>
              <w:fldChar w:fldCharType="separate"/>
            </w:r>
            <w:r w:rsidR="00811A44">
              <w:rPr>
                <w:rFonts w:ascii="Arial" w:hAnsi="Arial" w:cs="Arial"/>
              </w:rPr>
              <w:t>10.16</w:t>
            </w:r>
            <w:r w:rsidR="00586ECA">
              <w:rPr>
                <w:rFonts w:ascii="Arial" w:hAnsi="Arial" w:cs="Arial"/>
              </w:rPr>
              <w:fldChar w:fldCharType="end"/>
            </w:r>
            <w:r w:rsidRPr="008847AC">
              <w:rPr>
                <w:rFonts w:ascii="Arial" w:hAnsi="Arial" w:cs="Arial"/>
              </w:rPr>
              <w:t>.</w:t>
            </w:r>
          </w:p>
        </w:tc>
      </w:tr>
      <w:tr w:rsidR="00A4466C" w14:paraId="48E89172" w14:textId="77777777">
        <w:tc>
          <w:tcPr>
            <w:tcW w:w="2830" w:type="dxa"/>
          </w:tcPr>
          <w:p w14:paraId="7CE3CB21"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Framework Agencies </w:t>
            </w:r>
          </w:p>
        </w:tc>
        <w:tc>
          <w:tcPr>
            <w:tcW w:w="5763" w:type="dxa"/>
          </w:tcPr>
          <w:p w14:paraId="49F4A19B"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agencies (including the Agency) appointed by CCS to supply the Services on the same or similar terms to this Framework Agreement.</w:t>
            </w:r>
          </w:p>
        </w:tc>
      </w:tr>
      <w:tr w:rsidR="00A4466C" w14:paraId="6BA10227" w14:textId="77777777">
        <w:tc>
          <w:tcPr>
            <w:tcW w:w="2830" w:type="dxa"/>
          </w:tcPr>
          <w:p w14:paraId="1D20AFF6"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Framework Agreement </w:t>
            </w:r>
          </w:p>
        </w:tc>
        <w:tc>
          <w:tcPr>
            <w:tcW w:w="5763" w:type="dxa"/>
          </w:tcPr>
          <w:p w14:paraId="0A0B3947"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This agreement, including the Clauses, Framework Schedules and any annexes to them. </w:t>
            </w:r>
          </w:p>
        </w:tc>
      </w:tr>
      <w:tr w:rsidR="00A4466C" w14:paraId="5D8BF572" w14:textId="77777777">
        <w:tc>
          <w:tcPr>
            <w:tcW w:w="2830" w:type="dxa"/>
          </w:tcPr>
          <w:p w14:paraId="1ADC7633"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Framework Guarantee</w:t>
            </w:r>
          </w:p>
        </w:tc>
        <w:tc>
          <w:tcPr>
            <w:tcW w:w="5763" w:type="dxa"/>
          </w:tcPr>
          <w:p w14:paraId="16AF48E3"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 deed of guarantee in favour of CCS in the form set out in Framework Schedule 9 (Guarantee).</w:t>
            </w:r>
          </w:p>
        </w:tc>
      </w:tr>
      <w:tr w:rsidR="00A4466C" w14:paraId="030DCD81" w14:textId="77777777">
        <w:tc>
          <w:tcPr>
            <w:tcW w:w="2830" w:type="dxa"/>
          </w:tcPr>
          <w:p w14:paraId="5D53ED1B"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Framework Guarantor </w:t>
            </w:r>
          </w:p>
        </w:tc>
        <w:tc>
          <w:tcPr>
            <w:tcW w:w="5763" w:type="dxa"/>
          </w:tcPr>
          <w:p w14:paraId="77BC04B7"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 person, acceptable to CCS, who provides a Framework Guarantee.</w:t>
            </w:r>
          </w:p>
        </w:tc>
      </w:tr>
      <w:tr w:rsidR="00A4466C" w14:paraId="432EA401" w14:textId="77777777">
        <w:tc>
          <w:tcPr>
            <w:tcW w:w="2830" w:type="dxa"/>
          </w:tcPr>
          <w:p w14:paraId="43918C6E"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Fraud </w:t>
            </w:r>
          </w:p>
        </w:tc>
        <w:tc>
          <w:tcPr>
            <w:tcW w:w="5763" w:type="dxa"/>
          </w:tcPr>
          <w:p w14:paraId="41C52524"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Any offence under Laws creating offences in respect of fraudulent acts (including the </w:t>
            </w:r>
            <w:r w:rsidR="0028570E">
              <w:rPr>
                <w:rFonts w:ascii="Arial" w:hAnsi="Arial" w:cs="Arial"/>
              </w:rPr>
              <w:fldChar w:fldCharType="begin">
                <w:fldData xml:space="preserve">dgAxAHwAMQAwADAAMwA1AHwATQBpAHMAcgBlAHAAcgBlAHMAZQBuAHQAYQB0AGkAbwBuACAAQQBj
AHQAIAAxADkANgA3AHwAQgBFAFMAVABCAEwAVABJAFQATABFADEAMAA0ADUAMAA4AHwAfAA=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Misrepresentation Act 1967) or at common law in respect of fraudulent acts in relation to this Framework Agreement or defrauding or attempting to defraud or conspiring to defraud the Crown.</w:t>
            </w:r>
          </w:p>
        </w:tc>
      </w:tr>
      <w:tr w:rsidR="00A4466C" w14:paraId="15D1731A" w14:textId="77777777">
        <w:tc>
          <w:tcPr>
            <w:tcW w:w="2830" w:type="dxa"/>
          </w:tcPr>
          <w:p w14:paraId="6F56909A" w14:textId="77777777" w:rsidR="00243120" w:rsidRPr="00BC14E2" w:rsidRDefault="00243120" w:rsidP="00652391">
            <w:pPr>
              <w:tabs>
                <w:tab w:val="left" w:pos="175"/>
              </w:tabs>
              <w:spacing w:before="120" w:after="120"/>
              <w:jc w:val="both"/>
              <w:rPr>
                <w:rFonts w:ascii="Arial" w:hAnsi="Arial" w:cs="Arial"/>
                <w:b/>
              </w:rPr>
            </w:pPr>
            <w:r>
              <w:rPr>
                <w:rFonts w:ascii="Arial" w:hAnsi="Arial" w:cs="Arial"/>
                <w:b/>
              </w:rPr>
              <w:t>GCS</w:t>
            </w:r>
          </w:p>
        </w:tc>
        <w:tc>
          <w:tcPr>
            <w:tcW w:w="5763" w:type="dxa"/>
          </w:tcPr>
          <w:p w14:paraId="66F666C5" w14:textId="77777777" w:rsidR="00243120" w:rsidRPr="00A744C0" w:rsidRDefault="00243120" w:rsidP="00652391">
            <w:pPr>
              <w:tabs>
                <w:tab w:val="left" w:pos="175"/>
              </w:tabs>
              <w:spacing w:before="120" w:after="120"/>
              <w:jc w:val="both"/>
              <w:rPr>
                <w:rFonts w:ascii="Arial" w:hAnsi="Arial" w:cs="Arial"/>
              </w:rPr>
            </w:pPr>
            <w:r w:rsidRPr="00243120">
              <w:rPr>
                <w:rFonts w:ascii="Arial" w:hAnsi="Arial" w:cs="Arial"/>
              </w:rPr>
              <w:t>the central function for government communications at the Cabinet Office</w:t>
            </w:r>
            <w:r>
              <w:rPr>
                <w:rFonts w:ascii="Arial" w:hAnsi="Arial" w:cs="Arial"/>
              </w:rPr>
              <w:t xml:space="preserve"> </w:t>
            </w:r>
            <w:r w:rsidRPr="00243120">
              <w:rPr>
                <w:rFonts w:ascii="Arial" w:hAnsi="Arial" w:cs="Arial"/>
              </w:rPr>
              <w:t>or such other body carrying out the same or similar functions from time to time</w:t>
            </w:r>
          </w:p>
        </w:tc>
      </w:tr>
      <w:tr w:rsidR="00A4466C" w14:paraId="681D6E0A" w14:textId="77777777">
        <w:tc>
          <w:tcPr>
            <w:tcW w:w="2830" w:type="dxa"/>
          </w:tcPr>
          <w:p w14:paraId="1F3976A0" w14:textId="77777777" w:rsidR="00A744C0" w:rsidRPr="00A744C0" w:rsidRDefault="00A744C0" w:rsidP="00652391">
            <w:pPr>
              <w:tabs>
                <w:tab w:val="left" w:pos="175"/>
              </w:tabs>
              <w:spacing w:before="120" w:after="120"/>
              <w:jc w:val="both"/>
              <w:rPr>
                <w:rFonts w:ascii="Arial" w:hAnsi="Arial" w:cs="Arial"/>
                <w:b/>
              </w:rPr>
            </w:pPr>
            <w:r w:rsidRPr="00BC14E2">
              <w:rPr>
                <w:rFonts w:ascii="Arial" w:hAnsi="Arial" w:cs="Arial"/>
                <w:b/>
              </w:rPr>
              <w:t>GDPR</w:t>
            </w:r>
          </w:p>
        </w:tc>
        <w:tc>
          <w:tcPr>
            <w:tcW w:w="5763" w:type="dxa"/>
          </w:tcPr>
          <w:p w14:paraId="7A88AB38" w14:textId="77777777" w:rsidR="00A744C0" w:rsidRPr="008847AC" w:rsidRDefault="00BB3E58" w:rsidP="00652391">
            <w:pPr>
              <w:tabs>
                <w:tab w:val="left" w:pos="175"/>
              </w:tabs>
              <w:spacing w:before="120" w:after="120"/>
              <w:jc w:val="both"/>
              <w:rPr>
                <w:rFonts w:ascii="Arial" w:hAnsi="Arial" w:cs="Arial"/>
              </w:rPr>
            </w:pPr>
            <w:r>
              <w:rPr>
                <w:rFonts w:ascii="Arial" w:hAnsi="Arial" w:cs="Arial"/>
              </w:rPr>
              <w:t>T</w:t>
            </w:r>
            <w:r w:rsidR="00A744C0" w:rsidRPr="00A744C0">
              <w:rPr>
                <w:rFonts w:ascii="Arial" w:hAnsi="Arial" w:cs="Arial"/>
              </w:rPr>
              <w:t>he General Data Protection Regulation (Regulation (EU) 2016/679)</w:t>
            </w:r>
          </w:p>
        </w:tc>
      </w:tr>
      <w:tr w:rsidR="00A4466C" w14:paraId="375C4324" w14:textId="77777777">
        <w:tc>
          <w:tcPr>
            <w:tcW w:w="2830" w:type="dxa"/>
          </w:tcPr>
          <w:p w14:paraId="4C1368A6"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General Anti-Abuse Rule</w:t>
            </w:r>
          </w:p>
        </w:tc>
        <w:tc>
          <w:tcPr>
            <w:tcW w:w="5763" w:type="dxa"/>
          </w:tcPr>
          <w:p w14:paraId="1FA27B2D"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The legislation in </w:t>
            </w:r>
            <w:r w:rsidR="0028570E">
              <w:rPr>
                <w:rFonts w:ascii="Arial" w:hAnsi="Arial" w:cs="Arial"/>
              </w:rPr>
              <w:fldChar w:fldCharType="begin">
                <w:fldData xml:space="preserve">dgAxAHwAMQAwADAAMwA2AHwAUABhAHIAdAAgADUAIABvAGYAIAB0AGgAZQAgAEYAaQBuAGEAbgBj
AGUAIABBAGMAdAAgADIAMAAxADMAfABCAEUAUwBQAEwAQQBDAEUASABPAEwARABFAFIANwA0ADIA
MQAyADcAcAB0ADUAfAB8AA==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Part 5 of the Finance Act 2013, and any future legislation introduced into Parliament to counteract tax advantages arising from abusive arrangements to avoid national insurance contributions.</w:t>
            </w:r>
          </w:p>
        </w:tc>
      </w:tr>
      <w:tr w:rsidR="00A4466C" w14:paraId="3D0F3497" w14:textId="77777777">
        <w:tc>
          <w:tcPr>
            <w:tcW w:w="2830" w:type="dxa"/>
          </w:tcPr>
          <w:p w14:paraId="69889517"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lastRenderedPageBreak/>
              <w:t>General Change in Law</w:t>
            </w:r>
          </w:p>
        </w:tc>
        <w:tc>
          <w:tcPr>
            <w:tcW w:w="5763" w:type="dxa"/>
          </w:tcPr>
          <w:p w14:paraId="37CC8B77"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 Change in Law of a general nature. This includes changes to taxation or duties of any sort affecting the Agency or which affect or relate to a Comparable Supply.</w:t>
            </w:r>
          </w:p>
        </w:tc>
      </w:tr>
      <w:tr w:rsidR="00A4466C" w14:paraId="533C7397" w14:textId="77777777">
        <w:tc>
          <w:tcPr>
            <w:tcW w:w="2830" w:type="dxa"/>
          </w:tcPr>
          <w:p w14:paraId="0B614EF7"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Good Industry Practice</w:t>
            </w:r>
          </w:p>
        </w:tc>
        <w:tc>
          <w:tcPr>
            <w:tcW w:w="5763" w:type="dxa"/>
          </w:tcPr>
          <w:p w14:paraId="2F1EFF7F"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4466C" w14:paraId="13247572" w14:textId="77777777">
        <w:tc>
          <w:tcPr>
            <w:tcW w:w="2830" w:type="dxa"/>
          </w:tcPr>
          <w:p w14:paraId="512B5A7F" w14:textId="77777777" w:rsidR="0031014D" w:rsidRPr="008847AC" w:rsidRDefault="0031014D" w:rsidP="00652391">
            <w:pPr>
              <w:tabs>
                <w:tab w:val="left" w:pos="175"/>
              </w:tabs>
              <w:spacing w:before="120" w:after="120"/>
              <w:jc w:val="both"/>
              <w:rPr>
                <w:rFonts w:ascii="Arial" w:hAnsi="Arial" w:cs="Arial"/>
                <w:b/>
              </w:rPr>
            </w:pPr>
            <w:r w:rsidRPr="008847AC">
              <w:rPr>
                <w:rFonts w:ascii="Arial" w:hAnsi="Arial" w:cs="Arial"/>
                <w:b/>
              </w:rPr>
              <w:t>Government</w:t>
            </w:r>
          </w:p>
        </w:tc>
        <w:tc>
          <w:tcPr>
            <w:tcW w:w="5763" w:type="dxa"/>
          </w:tcPr>
          <w:p w14:paraId="073B9088" w14:textId="77777777" w:rsidR="0031014D" w:rsidRPr="008847AC" w:rsidRDefault="0031014D" w:rsidP="00652391">
            <w:pPr>
              <w:tabs>
                <w:tab w:val="left" w:pos="175"/>
              </w:tabs>
              <w:spacing w:before="120" w:after="120"/>
              <w:jc w:val="both"/>
              <w:rPr>
                <w:rFonts w:ascii="Arial" w:hAnsi="Arial" w:cs="Arial"/>
              </w:rPr>
            </w:pPr>
            <w:r w:rsidRPr="008847AC">
              <w:rPr>
                <w:rFonts w:ascii="Arial" w:hAnsi="Arial" w:cs="Arial"/>
              </w:rPr>
              <w:t>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4466C" w14:paraId="23D828B1" w14:textId="77777777">
        <w:tc>
          <w:tcPr>
            <w:tcW w:w="2830" w:type="dxa"/>
          </w:tcPr>
          <w:p w14:paraId="78BA4730"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Grave Misconduct </w:t>
            </w:r>
          </w:p>
        </w:tc>
        <w:tc>
          <w:tcPr>
            <w:tcW w:w="5763" w:type="dxa"/>
          </w:tcPr>
          <w:p w14:paraId="1D4A0628"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An act of grave professional misconduct within </w:t>
            </w:r>
            <w:r w:rsidR="0028570E">
              <w:rPr>
                <w:rFonts w:ascii="Arial" w:hAnsi="Arial" w:cs="Arial"/>
              </w:rPr>
              <w:fldChar w:fldCharType="begin">
                <w:fldData xml:space="preserve">dgAxAHwAMQAwADAAMwA3AHwAUgBlAGcAdQBsAGEAdABpAG8AbgAgADUANwAoADgAKQAoAGMAKQAg
AG8AZgAgAHQAaABlACAAUAB1AGIAbABpAGMAIABDAG8AbgB0AHIAYQBjAHQAcwAgAFIAZQBnAHUA
bABhAHQAaQBvAG4AcwAgADIAMAAxADUAfABCAEUAUwBUAEIATABTAEUAQwBUAEkATwBOADkANQA4
ADcANwAwAHwAfAA=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Regulation 57(8)(c) of the Public Contracts Regulations 2015. This could mean:</w:t>
            </w:r>
          </w:p>
          <w:p w14:paraId="3BDB00FA" w14:textId="77777777" w:rsidR="00084FA5" w:rsidRPr="008847AC" w:rsidRDefault="00084FA5" w:rsidP="0028729A">
            <w:pPr>
              <w:pStyle w:val="ListParagraph"/>
              <w:numPr>
                <w:ilvl w:val="0"/>
                <w:numId w:val="19"/>
              </w:numPr>
              <w:tabs>
                <w:tab w:val="left" w:pos="175"/>
              </w:tabs>
              <w:spacing w:before="120" w:after="120"/>
              <w:rPr>
                <w:rFonts w:ascii="Arial" w:hAnsi="Arial" w:cs="Arial"/>
              </w:rPr>
            </w:pPr>
            <w:r w:rsidRPr="008847AC">
              <w:rPr>
                <w:rFonts w:ascii="Arial" w:hAnsi="Arial" w:cs="Arial"/>
              </w:rPr>
              <w:t>poor performance or serious or persistent breaches which have led to the early termination of a contract between the Crown or any Client and the Agency, or</w:t>
            </w:r>
          </w:p>
          <w:p w14:paraId="5BC1457E" w14:textId="77777777" w:rsidR="00084FA5" w:rsidRPr="008847AC" w:rsidRDefault="00084FA5" w:rsidP="0028729A">
            <w:pPr>
              <w:pStyle w:val="ListParagraph"/>
              <w:numPr>
                <w:ilvl w:val="0"/>
                <w:numId w:val="19"/>
              </w:numPr>
              <w:tabs>
                <w:tab w:val="left" w:pos="175"/>
              </w:tabs>
              <w:spacing w:before="120" w:after="120"/>
              <w:rPr>
                <w:rFonts w:ascii="Arial" w:hAnsi="Arial" w:cs="Arial"/>
              </w:rPr>
            </w:pPr>
            <w:r w:rsidRPr="008847AC">
              <w:rPr>
                <w:rFonts w:ascii="Arial" w:hAnsi="Arial" w:cs="Arial"/>
              </w:rPr>
              <w:t>poor performance or a serious breach or breaches which are the subject of proceedings concerning a contract between the Crown or any Client and the Agency, or</w:t>
            </w:r>
          </w:p>
          <w:p w14:paraId="2093E857" w14:textId="77777777" w:rsidR="00084FA5" w:rsidRPr="008847AC" w:rsidRDefault="00084FA5" w:rsidP="009966AB">
            <w:pPr>
              <w:pStyle w:val="ListParagraph"/>
              <w:numPr>
                <w:ilvl w:val="0"/>
                <w:numId w:val="19"/>
              </w:numPr>
              <w:tabs>
                <w:tab w:val="left" w:pos="175"/>
              </w:tabs>
              <w:spacing w:before="120" w:after="120"/>
              <w:rPr>
                <w:rFonts w:ascii="Arial" w:hAnsi="Arial" w:cs="Arial"/>
              </w:rPr>
            </w:pPr>
            <w:r w:rsidRPr="008847AC">
              <w:rPr>
                <w:rFonts w:ascii="Arial" w:hAnsi="Arial" w:cs="Arial"/>
              </w:rPr>
              <w:t>serious financial irregularities on the part of the Agency (within any legal jurisdiction), or</w:t>
            </w:r>
          </w:p>
          <w:p w14:paraId="654504DB" w14:textId="77777777" w:rsidR="00084FA5" w:rsidRPr="008847AC" w:rsidRDefault="00084FA5" w:rsidP="009966AB">
            <w:pPr>
              <w:pStyle w:val="ListParagraph"/>
              <w:numPr>
                <w:ilvl w:val="0"/>
                <w:numId w:val="19"/>
              </w:numPr>
              <w:tabs>
                <w:tab w:val="left" w:pos="175"/>
              </w:tabs>
              <w:spacing w:before="120" w:after="120"/>
              <w:rPr>
                <w:rFonts w:ascii="Arial" w:hAnsi="Arial" w:cs="Arial"/>
              </w:rPr>
            </w:pPr>
            <w:r w:rsidRPr="008847AC">
              <w:rPr>
                <w:rFonts w:ascii="Arial" w:hAnsi="Arial" w:cs="Arial"/>
              </w:rPr>
              <w:t>misconduct which would be regarded as serious by any Regulatory Body.</w:t>
            </w:r>
          </w:p>
        </w:tc>
      </w:tr>
      <w:tr w:rsidR="00A4466C" w14:paraId="23F661BD" w14:textId="77777777">
        <w:tc>
          <w:tcPr>
            <w:tcW w:w="2830" w:type="dxa"/>
          </w:tcPr>
          <w:p w14:paraId="369DCDB1" w14:textId="77777777" w:rsidR="00C42454" w:rsidRPr="008847AC" w:rsidRDefault="00C42454" w:rsidP="00652391">
            <w:pPr>
              <w:tabs>
                <w:tab w:val="left" w:pos="175"/>
              </w:tabs>
              <w:spacing w:before="120" w:after="120"/>
              <w:jc w:val="both"/>
              <w:rPr>
                <w:rFonts w:ascii="Arial" w:hAnsi="Arial" w:cs="Arial"/>
                <w:b/>
              </w:rPr>
            </w:pPr>
            <w:r>
              <w:rPr>
                <w:rFonts w:ascii="Arial" w:hAnsi="Arial" w:cs="Arial"/>
                <w:b/>
              </w:rPr>
              <w:t>Implementation Period</w:t>
            </w:r>
          </w:p>
        </w:tc>
        <w:tc>
          <w:tcPr>
            <w:tcW w:w="5763" w:type="dxa"/>
          </w:tcPr>
          <w:p w14:paraId="5EE8CC67" w14:textId="77777777" w:rsidR="00C42454" w:rsidRPr="008847AC" w:rsidRDefault="00C42454" w:rsidP="00652391">
            <w:pPr>
              <w:tabs>
                <w:tab w:val="left" w:pos="175"/>
              </w:tabs>
              <w:spacing w:before="120" w:after="120"/>
              <w:jc w:val="both"/>
              <w:rPr>
                <w:rFonts w:ascii="Arial" w:hAnsi="Arial" w:cs="Arial"/>
              </w:rPr>
            </w:pPr>
            <w:r>
              <w:rPr>
                <w:rFonts w:ascii="Arial" w:hAnsi="Arial" w:cs="Arial"/>
              </w:rPr>
              <w:t xml:space="preserve">The time period between the Appointment Date and </w:t>
            </w:r>
            <w:r w:rsidR="0063598B">
              <w:rPr>
                <w:rFonts w:ascii="Arial" w:hAnsi="Arial" w:cs="Arial"/>
              </w:rPr>
              <w:t>the Launch Date.</w:t>
            </w:r>
          </w:p>
        </w:tc>
      </w:tr>
      <w:tr w:rsidR="00A4466C" w14:paraId="7B7C0C5B" w14:textId="77777777">
        <w:tc>
          <w:tcPr>
            <w:tcW w:w="2830" w:type="dxa"/>
          </w:tcPr>
          <w:p w14:paraId="3E104CBA" w14:textId="77777777" w:rsidR="00C42454" w:rsidRPr="008847AC" w:rsidRDefault="00C42454" w:rsidP="00652391">
            <w:pPr>
              <w:tabs>
                <w:tab w:val="left" w:pos="175"/>
              </w:tabs>
              <w:spacing w:before="120" w:after="120"/>
              <w:jc w:val="both"/>
              <w:rPr>
                <w:rFonts w:ascii="Arial" w:hAnsi="Arial" w:cs="Arial"/>
                <w:b/>
              </w:rPr>
            </w:pPr>
            <w:r>
              <w:rPr>
                <w:rFonts w:ascii="Arial" w:hAnsi="Arial" w:cs="Arial"/>
                <w:b/>
              </w:rPr>
              <w:t>Implementation Services</w:t>
            </w:r>
          </w:p>
        </w:tc>
        <w:tc>
          <w:tcPr>
            <w:tcW w:w="5763" w:type="dxa"/>
          </w:tcPr>
          <w:p w14:paraId="125C56D6" w14:textId="77777777" w:rsidR="00C42454" w:rsidRPr="008847AC" w:rsidRDefault="00757BAF" w:rsidP="00652391">
            <w:pPr>
              <w:tabs>
                <w:tab w:val="left" w:pos="175"/>
              </w:tabs>
              <w:spacing w:before="120" w:after="120"/>
              <w:jc w:val="both"/>
              <w:rPr>
                <w:rFonts w:ascii="Arial" w:hAnsi="Arial" w:cs="Arial"/>
              </w:rPr>
            </w:pPr>
            <w:r>
              <w:rPr>
                <w:rFonts w:ascii="Arial" w:hAnsi="Arial" w:cs="Arial"/>
              </w:rPr>
              <w:t xml:space="preserve">The transition, implementation and related services described in Framework Schedule </w:t>
            </w:r>
            <w:r w:rsidR="000951BE">
              <w:rPr>
                <w:rFonts w:ascii="Arial" w:hAnsi="Arial" w:cs="Arial"/>
              </w:rPr>
              <w:t>RM6003</w:t>
            </w:r>
            <w:r>
              <w:rPr>
                <w:rFonts w:ascii="Arial" w:hAnsi="Arial" w:cs="Arial"/>
              </w:rPr>
              <w:t xml:space="preserve"> and the relevant Briefs </w:t>
            </w:r>
            <w:r w:rsidR="0063598B">
              <w:rPr>
                <w:rFonts w:ascii="Arial" w:hAnsi="Arial" w:cs="Arial"/>
              </w:rPr>
              <w:t xml:space="preserve">which shall be </w:t>
            </w:r>
            <w:r w:rsidR="00A909EA">
              <w:rPr>
                <w:rFonts w:ascii="Arial" w:hAnsi="Arial" w:cs="Arial"/>
              </w:rPr>
              <w:t>completed</w:t>
            </w:r>
            <w:r w:rsidR="0063598B">
              <w:rPr>
                <w:rFonts w:ascii="Arial" w:hAnsi="Arial" w:cs="Arial"/>
              </w:rPr>
              <w:t xml:space="preserve"> by the Agency </w:t>
            </w:r>
            <w:r w:rsidR="00A909EA">
              <w:rPr>
                <w:rFonts w:ascii="Arial" w:hAnsi="Arial" w:cs="Arial"/>
              </w:rPr>
              <w:t>by the Launch Date</w:t>
            </w:r>
            <w:r w:rsidR="0063598B">
              <w:rPr>
                <w:rFonts w:ascii="Arial" w:hAnsi="Arial" w:cs="Arial"/>
              </w:rPr>
              <w:t>.</w:t>
            </w:r>
          </w:p>
        </w:tc>
      </w:tr>
      <w:tr w:rsidR="00A4466C" w14:paraId="7BA3446E" w14:textId="77777777">
        <w:tc>
          <w:tcPr>
            <w:tcW w:w="2830" w:type="dxa"/>
          </w:tcPr>
          <w:p w14:paraId="60F2FD3C"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lastRenderedPageBreak/>
              <w:t xml:space="preserve">Improvement Notice </w:t>
            </w:r>
          </w:p>
        </w:tc>
        <w:tc>
          <w:tcPr>
            <w:tcW w:w="5763" w:type="dxa"/>
          </w:tcPr>
          <w:p w14:paraId="64E9E280"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 notice issued by CCS to the Agency detailing how the Agency shall improve the provision of the Services.</w:t>
            </w:r>
          </w:p>
        </w:tc>
      </w:tr>
      <w:tr w:rsidR="00A4466C" w14:paraId="718B4B6D" w14:textId="77777777">
        <w:tc>
          <w:tcPr>
            <w:tcW w:w="2830" w:type="dxa"/>
          </w:tcPr>
          <w:p w14:paraId="41851A6F"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Improvement Plan </w:t>
            </w:r>
          </w:p>
        </w:tc>
        <w:tc>
          <w:tcPr>
            <w:tcW w:w="5763" w:type="dxa"/>
          </w:tcPr>
          <w:p w14:paraId="2A53F283"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A plan required by CCS from the Agency which shall detail how the Agency will improve the provision of the Services.</w:t>
            </w:r>
          </w:p>
        </w:tc>
      </w:tr>
      <w:tr w:rsidR="00A4466C" w14:paraId="3E605042" w14:textId="77777777">
        <w:tc>
          <w:tcPr>
            <w:tcW w:w="2830" w:type="dxa"/>
          </w:tcPr>
          <w:p w14:paraId="07D98B83"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 xml:space="preserve">Information </w:t>
            </w:r>
          </w:p>
        </w:tc>
        <w:tc>
          <w:tcPr>
            <w:tcW w:w="5763" w:type="dxa"/>
          </w:tcPr>
          <w:p w14:paraId="3FC9DE42"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 xml:space="preserve">Where used with a capital I, it has the meaning given under </w:t>
            </w:r>
            <w:r w:rsidR="0028570E">
              <w:rPr>
                <w:rFonts w:ascii="Arial" w:hAnsi="Arial" w:cs="Arial"/>
              </w:rPr>
              <w:fldChar w:fldCharType="begin">
                <w:fldData xml:space="preserve">dgAxAHwAMQAwADAAMwA4AHwAcwBlAGMAdABpAG8AbgAgADgANAAgAG8AZgAgAHQAaABlACAARgBy
AGUAZQBkAG8AbQAgAG8AZgAgAEkAbgBmAG8AcgBtAGEAdABpAG8AbgAgAEEAYwB0ACAAMgAwADAA
MAB8AEIARQBTAFQAQgBMAFMARQBDAFQASQBPAE4AMgA5ADAAMwAzADYAfAB8AA==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section 84 of the Freedom of Information Act 2000.</w:t>
            </w:r>
          </w:p>
        </w:tc>
      </w:tr>
      <w:tr w:rsidR="00A4466C" w14:paraId="70FEDC58" w14:textId="77777777">
        <w:tc>
          <w:tcPr>
            <w:tcW w:w="2830" w:type="dxa"/>
          </w:tcPr>
          <w:p w14:paraId="0FF3DC5B"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t>Insolvency Event</w:t>
            </w:r>
          </w:p>
        </w:tc>
        <w:tc>
          <w:tcPr>
            <w:tcW w:w="5763" w:type="dxa"/>
          </w:tcPr>
          <w:p w14:paraId="19594383"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Means</w:t>
            </w:r>
            <w:r w:rsidRPr="003F60C5">
              <w:rPr>
                <w:rFonts w:ascii="Arial" w:hAnsi="Arial" w:cs="Arial"/>
              </w:rPr>
              <w:t>, in respect of the Agency [or Framework Guarantor (as applicable)]:</w:t>
            </w:r>
          </w:p>
          <w:p w14:paraId="107FB1C3" w14:textId="77777777" w:rsidR="00084FA5" w:rsidRPr="008847AC" w:rsidRDefault="00084FA5" w:rsidP="0028729A">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a proposal is made for a voluntary arrangement within </w:t>
            </w:r>
            <w:r w:rsidR="0028570E">
              <w:rPr>
                <w:rFonts w:ascii="Arial" w:hAnsi="Arial" w:cs="Arial"/>
              </w:rPr>
              <w:fldChar w:fldCharType="begin">
                <w:fldData xml:space="preserve">dgAxAHwAMQAwADAAMwA5AHwAUABhAHIAdAAgAEkAIABvAGYAIAB0AGgAZQAgAEkAbgBzAG8AbAB2
AGUAbgBjAHkAIABBAGMAdAAgADEAOQA4ADYAfABCAEUAUwBQAEwAQQBDAEUASABPAEwARABFAFIA
NgA1ADEANgAwAHAAdABJAHwAfAA=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Part I of the Insolvency Act 1986; or </w:t>
            </w:r>
          </w:p>
          <w:p w14:paraId="0DD35006" w14:textId="77777777" w:rsidR="00084FA5" w:rsidRPr="008847AC" w:rsidRDefault="00084FA5" w:rsidP="0028729A">
            <w:pPr>
              <w:pStyle w:val="ListParagraph"/>
              <w:numPr>
                <w:ilvl w:val="0"/>
                <w:numId w:val="20"/>
              </w:numPr>
              <w:tabs>
                <w:tab w:val="left" w:pos="175"/>
              </w:tabs>
              <w:spacing w:before="120" w:after="120"/>
              <w:rPr>
                <w:rFonts w:ascii="Arial" w:hAnsi="Arial" w:cs="Arial"/>
              </w:rPr>
            </w:pPr>
            <w:r w:rsidRPr="008847AC">
              <w:rPr>
                <w:rFonts w:ascii="Arial" w:hAnsi="Arial" w:cs="Arial"/>
              </w:rPr>
              <w:t>a winding-up resolution is considered or passed (other than as part of, and exclusively for the purpose of, a bona fide reconstruction or amalgamation); or</w:t>
            </w:r>
          </w:p>
          <w:p w14:paraId="7EB1A2E9"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w:t>
            </w:r>
            <w:r w:rsidR="0028570E">
              <w:rPr>
                <w:rFonts w:ascii="Arial" w:hAnsi="Arial" w:cs="Arial"/>
              </w:rPr>
              <w:fldChar w:fldCharType="begin">
                <w:fldData xml:space="preserve">dgAxAHwAMQAwADAANAAwAHwAcwBlAGMAdABpAG8AbgAgADkAOAAgAG8AZgAgAHQAaABlACAASQBu
AHMAbwBsAHYAZQBuAGMAeQAgAEEAYwB0ACAAMQA5ADgANgB8AEIARQBTAFQAQgBMAFMARQBDAFQA
SQBPAE4AMwAyADYANwAzAHwAfAA=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 98 of the Insolvency Act 1986; or </w:t>
            </w:r>
          </w:p>
          <w:p w14:paraId="7FC3AF57"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a receiver, administrative receiver or similar officer is appointed over the whole or any part of its business or assets; or </w:t>
            </w:r>
          </w:p>
          <w:p w14:paraId="112A8FA0"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8D499B6"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it is or becomes insolvent within the meaning of </w:t>
            </w:r>
            <w:r w:rsidR="0028570E">
              <w:rPr>
                <w:rFonts w:ascii="Arial" w:hAnsi="Arial" w:cs="Arial"/>
              </w:rPr>
              <w:fldChar w:fldCharType="begin">
                <w:fldData xml:space="preserve">dgAxAHwAMQAwADAANAAxAHwAcwBlAGMAdABpAG8AbgAgADEAMgAzACAAbwBmACAAdABoAGUAIABJ
AG4AcwBvAGwAdgBlAG4AYwB5ACAAQQBjAHQAIAAxADkAOAA2AHwAQgBFAFMAVABCAEwAUwBFAEMA
VABJAE8ATgAzADIANgA5ADgAfAB8AA==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 123 of the Insolvency Act 1986; or </w:t>
            </w:r>
          </w:p>
          <w:p w14:paraId="7F199183"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 xml:space="preserve">being a "small company" within the meaning of </w:t>
            </w:r>
            <w:r w:rsidR="0028570E">
              <w:rPr>
                <w:rFonts w:ascii="Arial" w:hAnsi="Arial" w:cs="Arial"/>
              </w:rPr>
              <w:fldChar w:fldCharType="begin">
                <w:fldData xml:space="preserve">dgAxAHwAMQAwADAANAAyAHwAcwBlAGMAdABpAG8AbgAgADMAOAAyACgAMwApACAAbwBmACAAdABo
AGUAIABDAG8AbQBwAGEAbgBpAGUAcwAgAEEAYwB0ACAAMgAwADAANgB8AEIARQBTAFQAQgBMAFMA
RQBDAFQASQBPAE4ANgAwADMANwAwADkAfAB8AA==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 382(3) of the Companies Act 2006, a moratorium comes into force pursuant to </w:t>
            </w:r>
            <w:r w:rsidR="0028570E">
              <w:rPr>
                <w:rFonts w:ascii="Arial" w:hAnsi="Arial" w:cs="Arial"/>
              </w:rPr>
              <w:fldChar w:fldCharType="begin">
                <w:fldData xml:space="preserve">dgAxAHwAMQAwADAANAA5AHwAUwBjAGgAZQBkAHUAbABlACAAQQAxACAAbwBmACAAdABoAGUAIABJ
AG4AcwBvAGwAdgBlAG4AYwB5ACAAQQBjAHQAIAAxADkAOAA2AHwAQQBtAGIAaQBnAC0AMQAwADAA
NAA5AHwAfAA=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AA3D93">
              <w:rPr>
                <w:rFonts w:ascii="Arial" w:hAnsi="Arial" w:cs="Arial"/>
              </w:rPr>
              <w:fldChar w:fldCharType="begin">
                <w:fldData xml:space="preserve">dgAxAHwAMQAwADAANAAzAHwAUwBjAGgAZQBkAHUAbABlACAAQQAxACAAbwBmACAAdABoAGUAIABJ
AG4AcwBvAGwAdgBlAG4AYwB5ACAAQQBjAHQAIAAxADkAOAA2AHwAQQBtAGIAaQBnAC0AMQAwADAA
NAAzAHwAfAA=
</w:fldData>
              </w:fldChar>
            </w:r>
            <w:r w:rsidR="00AA3D93">
              <w:rPr>
                <w:rFonts w:ascii="Arial" w:hAnsi="Arial" w:cs="Arial"/>
              </w:rPr>
              <w:instrText xml:space="preserve"> ADDIN CiteCheck Marker </w:instrText>
            </w:r>
            <w:r w:rsidR="00AA3D93">
              <w:rPr>
                <w:rFonts w:ascii="Arial" w:hAnsi="Arial" w:cs="Arial"/>
              </w:rPr>
            </w:r>
            <w:r w:rsidR="00AA3D93">
              <w:rPr>
                <w:rFonts w:ascii="Arial" w:hAnsi="Arial" w:cs="Arial"/>
              </w:rPr>
              <w:fldChar w:fldCharType="end"/>
            </w:r>
            <w:r w:rsidRPr="008847AC">
              <w:rPr>
                <w:rFonts w:ascii="Arial" w:hAnsi="Arial" w:cs="Arial"/>
              </w:rPr>
              <w:t xml:space="preserve">Schedule A1 of the Insolvency Act 1986; or </w:t>
            </w:r>
          </w:p>
          <w:p w14:paraId="12F049DA"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where the Agency is an individual or partnership, any event analogous to these listed in this definition occurs in relation to that individual or partnership; or</w:t>
            </w:r>
          </w:p>
          <w:p w14:paraId="274DDC08" w14:textId="77777777" w:rsidR="00084FA5" w:rsidRPr="008847AC" w:rsidRDefault="00084FA5" w:rsidP="009966AB">
            <w:pPr>
              <w:pStyle w:val="ListParagraph"/>
              <w:numPr>
                <w:ilvl w:val="0"/>
                <w:numId w:val="20"/>
              </w:numPr>
              <w:tabs>
                <w:tab w:val="left" w:pos="175"/>
              </w:tabs>
              <w:spacing w:before="120" w:after="120"/>
              <w:rPr>
                <w:rFonts w:ascii="Arial" w:hAnsi="Arial" w:cs="Arial"/>
              </w:rPr>
            </w:pPr>
            <w:r w:rsidRPr="008847AC">
              <w:rPr>
                <w:rFonts w:ascii="Arial" w:hAnsi="Arial" w:cs="Arial"/>
              </w:rPr>
              <w:t>any event analogous to these listed in this definition occurs under the law of any other jurisdiction.</w:t>
            </w:r>
          </w:p>
        </w:tc>
      </w:tr>
      <w:tr w:rsidR="00A4466C" w14:paraId="20443002" w14:textId="77777777">
        <w:tc>
          <w:tcPr>
            <w:tcW w:w="2830" w:type="dxa"/>
          </w:tcPr>
          <w:p w14:paraId="7C581A12" w14:textId="77777777" w:rsidR="00084FA5" w:rsidRPr="008847AC" w:rsidRDefault="00084FA5" w:rsidP="00652391">
            <w:pPr>
              <w:tabs>
                <w:tab w:val="left" w:pos="175"/>
              </w:tabs>
              <w:spacing w:before="120" w:after="120"/>
              <w:jc w:val="both"/>
              <w:rPr>
                <w:rFonts w:ascii="Arial" w:hAnsi="Arial" w:cs="Arial"/>
                <w:b/>
              </w:rPr>
            </w:pPr>
            <w:r w:rsidRPr="008847AC">
              <w:rPr>
                <w:rFonts w:ascii="Arial" w:hAnsi="Arial" w:cs="Arial"/>
                <w:b/>
              </w:rPr>
              <w:lastRenderedPageBreak/>
              <w:t xml:space="preserve">Intellectual Property Rights </w:t>
            </w:r>
            <w:r w:rsidRPr="0043767C">
              <w:rPr>
                <w:rFonts w:ascii="Arial" w:hAnsi="Arial" w:cs="Arial"/>
              </w:rPr>
              <w:t>or</w:t>
            </w:r>
            <w:r w:rsidRPr="008847AC">
              <w:rPr>
                <w:rFonts w:ascii="Arial" w:hAnsi="Arial" w:cs="Arial"/>
                <w:b/>
              </w:rPr>
              <w:t xml:space="preserve"> IPR</w:t>
            </w:r>
          </w:p>
        </w:tc>
        <w:tc>
          <w:tcPr>
            <w:tcW w:w="5763" w:type="dxa"/>
          </w:tcPr>
          <w:p w14:paraId="5AED195A" w14:textId="77777777" w:rsidR="00084FA5" w:rsidRPr="008847AC" w:rsidRDefault="00084FA5" w:rsidP="00652391">
            <w:pPr>
              <w:tabs>
                <w:tab w:val="left" w:pos="175"/>
              </w:tabs>
              <w:spacing w:before="120" w:after="120"/>
              <w:jc w:val="both"/>
              <w:rPr>
                <w:rFonts w:ascii="Arial" w:hAnsi="Arial" w:cs="Arial"/>
              </w:rPr>
            </w:pPr>
            <w:r w:rsidRPr="008847AC">
              <w:rPr>
                <w:rFonts w:ascii="Arial" w:hAnsi="Arial" w:cs="Arial"/>
              </w:rPr>
              <w:t>These mean:</w:t>
            </w:r>
          </w:p>
          <w:p w14:paraId="54F2726D" w14:textId="77777777" w:rsidR="00084FA5" w:rsidRPr="008847AC" w:rsidRDefault="00084FA5" w:rsidP="0028729A">
            <w:pPr>
              <w:pStyle w:val="ListParagraph"/>
              <w:numPr>
                <w:ilvl w:val="0"/>
                <w:numId w:val="21"/>
              </w:numPr>
              <w:tabs>
                <w:tab w:val="left" w:pos="175"/>
              </w:tabs>
              <w:spacing w:before="120" w:after="120"/>
              <w:rPr>
                <w:rFonts w:ascii="Arial" w:hAnsi="Arial" w:cs="Arial"/>
              </w:rPr>
            </w:pPr>
            <w:r w:rsidRPr="008847AC">
              <w:rPr>
                <w:rFonts w:ascii="Arial" w:hAnsi="Arial" w:cs="Arial"/>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741CAC8A" w14:textId="77777777" w:rsidR="00084FA5" w:rsidRPr="008847AC" w:rsidRDefault="00084FA5" w:rsidP="0028729A">
            <w:pPr>
              <w:pStyle w:val="ListParagraph"/>
              <w:numPr>
                <w:ilvl w:val="0"/>
                <w:numId w:val="21"/>
              </w:numPr>
              <w:tabs>
                <w:tab w:val="left" w:pos="175"/>
              </w:tabs>
              <w:spacing w:before="120" w:after="120"/>
              <w:rPr>
                <w:rFonts w:ascii="Arial" w:hAnsi="Arial" w:cs="Arial"/>
              </w:rPr>
            </w:pPr>
            <w:r w:rsidRPr="008847AC">
              <w:rPr>
                <w:rFonts w:ascii="Arial" w:hAnsi="Arial" w:cs="Arial"/>
              </w:rPr>
              <w:t>applications for registration, and the right to apply for registration, for any of the rights listed at (a) that are capable of being registered in any country or jurisdiction, and</w:t>
            </w:r>
          </w:p>
          <w:p w14:paraId="0B142E63" w14:textId="77777777" w:rsidR="00084FA5" w:rsidRPr="008847AC" w:rsidRDefault="00084FA5" w:rsidP="009966AB">
            <w:pPr>
              <w:pStyle w:val="ListParagraph"/>
              <w:numPr>
                <w:ilvl w:val="0"/>
                <w:numId w:val="21"/>
              </w:numPr>
              <w:tabs>
                <w:tab w:val="left" w:pos="175"/>
              </w:tabs>
              <w:spacing w:before="120" w:after="120"/>
              <w:rPr>
                <w:rFonts w:ascii="Arial" w:hAnsi="Arial" w:cs="Arial"/>
              </w:rPr>
            </w:pPr>
            <w:r w:rsidRPr="008847AC">
              <w:rPr>
                <w:rFonts w:ascii="Arial" w:hAnsi="Arial" w:cs="Arial"/>
              </w:rPr>
              <w:t>all other rights whether registerable or not having equivalent or similar effect in any country or jurisdiction (including the United Kingdom) and the right to sue for passing off.</w:t>
            </w:r>
          </w:p>
        </w:tc>
      </w:tr>
      <w:tr w:rsidR="00335A42" w14:paraId="4849AFF0" w14:textId="77777777">
        <w:tc>
          <w:tcPr>
            <w:tcW w:w="2830" w:type="dxa"/>
          </w:tcPr>
          <w:p w14:paraId="602505F0" w14:textId="5ADFE801" w:rsidR="00335A42" w:rsidRPr="00335A42" w:rsidRDefault="00335A42" w:rsidP="00522D6C">
            <w:pPr>
              <w:tabs>
                <w:tab w:val="left" w:pos="175"/>
              </w:tabs>
              <w:spacing w:before="120" w:after="120"/>
              <w:jc w:val="both"/>
              <w:rPr>
                <w:rFonts w:ascii="Arial" w:hAnsi="Arial" w:cs="Arial"/>
                <w:b/>
              </w:rPr>
            </w:pPr>
            <w:r w:rsidRPr="00335A42">
              <w:rPr>
                <w:rFonts w:ascii="Arial" w:hAnsi="Arial" w:cs="Arial"/>
                <w:b/>
              </w:rPr>
              <w:t>Inventory Media</w:t>
            </w:r>
          </w:p>
        </w:tc>
        <w:tc>
          <w:tcPr>
            <w:tcW w:w="5763" w:type="dxa"/>
          </w:tcPr>
          <w:p w14:paraId="0761A6D3" w14:textId="0AAE2F91" w:rsidR="00335A42" w:rsidRPr="008847AC" w:rsidRDefault="00335A42" w:rsidP="00522D6C">
            <w:pPr>
              <w:tabs>
                <w:tab w:val="left" w:pos="175"/>
              </w:tabs>
              <w:spacing w:before="120" w:after="120"/>
              <w:jc w:val="both"/>
              <w:rPr>
                <w:rFonts w:ascii="Arial" w:hAnsi="Arial" w:cs="Arial"/>
              </w:rPr>
            </w:pPr>
            <w:r>
              <w:rPr>
                <w:rFonts w:ascii="Arial" w:hAnsi="Arial" w:cs="Arial"/>
              </w:rPr>
              <w:t xml:space="preserve">This </w:t>
            </w:r>
            <w:r w:rsidRPr="00335A42">
              <w:rPr>
                <w:rFonts w:ascii="Arial" w:hAnsi="Arial" w:cs="Arial"/>
              </w:rPr>
              <w:t>means media acquired by the Agency at its own cost and/or risk without purchase authorisation from a specific client</w:t>
            </w:r>
            <w:r>
              <w:rPr>
                <w:rFonts w:ascii="Arial" w:hAnsi="Arial" w:cs="Arial"/>
              </w:rPr>
              <w:t>.</w:t>
            </w:r>
          </w:p>
        </w:tc>
      </w:tr>
      <w:tr w:rsidR="00A4466C" w14:paraId="37CD371D" w14:textId="77777777">
        <w:tc>
          <w:tcPr>
            <w:tcW w:w="2830" w:type="dxa"/>
          </w:tcPr>
          <w:p w14:paraId="72F27E5C"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 xml:space="preserve">Invitation to Tender </w:t>
            </w:r>
          </w:p>
        </w:tc>
        <w:tc>
          <w:tcPr>
            <w:tcW w:w="5763" w:type="dxa"/>
          </w:tcPr>
          <w:p w14:paraId="5BE6941E"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 xml:space="preserve">The invitation to tender for this Framework Agreement issued by CCS on </w:t>
            </w:r>
            <w:r w:rsidR="000951BE">
              <w:rPr>
                <w:rFonts w:ascii="Arial" w:hAnsi="Arial" w:cs="Arial"/>
              </w:rPr>
              <w:t>14/02/</w:t>
            </w:r>
            <w:r w:rsidR="000951BE" w:rsidRPr="000951BE">
              <w:rPr>
                <w:rFonts w:ascii="Arial" w:hAnsi="Arial" w:cs="Arial"/>
              </w:rPr>
              <w:t>2018</w:t>
            </w:r>
            <w:r w:rsidRPr="000951BE">
              <w:rPr>
                <w:rFonts w:ascii="Arial" w:hAnsi="Arial" w:cs="Arial"/>
              </w:rPr>
              <w:t>.</w:t>
            </w:r>
          </w:p>
        </w:tc>
      </w:tr>
      <w:tr w:rsidR="00A4466C" w14:paraId="4057BAAA" w14:textId="77777777">
        <w:tc>
          <w:tcPr>
            <w:tcW w:w="2830" w:type="dxa"/>
          </w:tcPr>
          <w:p w14:paraId="56C822CF"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 xml:space="preserve">Key Performance Indicators </w:t>
            </w:r>
            <w:r w:rsidR="0072324C" w:rsidRPr="0043767C">
              <w:rPr>
                <w:rFonts w:ascii="Arial" w:hAnsi="Arial" w:cs="Arial"/>
              </w:rPr>
              <w:t>or</w:t>
            </w:r>
            <w:r w:rsidR="0072324C" w:rsidRPr="008847AC">
              <w:rPr>
                <w:rFonts w:ascii="Arial" w:hAnsi="Arial" w:cs="Arial"/>
                <w:b/>
              </w:rPr>
              <w:t xml:space="preserve"> </w:t>
            </w:r>
            <w:r w:rsidRPr="008847AC">
              <w:rPr>
                <w:rFonts w:ascii="Arial" w:hAnsi="Arial" w:cs="Arial"/>
                <w:b/>
              </w:rPr>
              <w:t>KPIs</w:t>
            </w:r>
          </w:p>
        </w:tc>
        <w:tc>
          <w:tcPr>
            <w:tcW w:w="5763" w:type="dxa"/>
          </w:tcPr>
          <w:p w14:paraId="56EC3FC8"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The performance measurements set out in Section 2 (Services offered).</w:t>
            </w:r>
          </w:p>
        </w:tc>
      </w:tr>
      <w:tr w:rsidR="00A4466C" w14:paraId="0CED9D13" w14:textId="77777777">
        <w:tc>
          <w:tcPr>
            <w:tcW w:w="2830" w:type="dxa"/>
          </w:tcPr>
          <w:p w14:paraId="00A0F1E4"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 xml:space="preserve">Key Sub-Contractor </w:t>
            </w:r>
          </w:p>
        </w:tc>
        <w:tc>
          <w:tcPr>
            <w:tcW w:w="5763" w:type="dxa"/>
          </w:tcPr>
          <w:p w14:paraId="396C5B0C"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Any Sub-Contractor which is listed in Framework Schedule 2 (Key Sub-Contractor) or, in the opinion of CCS, performs (or would perform is appointed) a critical role in the provision of all or any part of the Services.</w:t>
            </w:r>
          </w:p>
        </w:tc>
      </w:tr>
      <w:tr w:rsidR="00A4466C" w14:paraId="4B830594" w14:textId="77777777">
        <w:tc>
          <w:tcPr>
            <w:tcW w:w="2830" w:type="dxa"/>
          </w:tcPr>
          <w:p w14:paraId="12AFAC4F"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Know-How</w:t>
            </w:r>
          </w:p>
        </w:tc>
        <w:tc>
          <w:tcPr>
            <w:tcW w:w="5763" w:type="dxa"/>
          </w:tcPr>
          <w:p w14:paraId="78721455"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All ideas, concepts, schemes, information, knowledge, techniques, methodology, and anything else in the nature of know-how relating to the Services but excluding know-how already in the Agency's or CCS’s possession before the Appointment Date.</w:t>
            </w:r>
          </w:p>
        </w:tc>
      </w:tr>
      <w:tr w:rsidR="00A4466C" w14:paraId="3D0CDF38" w14:textId="77777777">
        <w:tc>
          <w:tcPr>
            <w:tcW w:w="2830" w:type="dxa"/>
          </w:tcPr>
          <w:p w14:paraId="7C79CC9D"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KPI Targets</w:t>
            </w:r>
          </w:p>
        </w:tc>
        <w:tc>
          <w:tcPr>
            <w:tcW w:w="5763" w:type="dxa"/>
          </w:tcPr>
          <w:p w14:paraId="67AB98AC"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 xml:space="preserve">The acceptable performance levels for each KPI set out in </w:t>
            </w:r>
            <w:r w:rsidR="00034AAF" w:rsidRPr="008847AC">
              <w:rPr>
                <w:rFonts w:ascii="Arial" w:hAnsi="Arial" w:cs="Arial"/>
              </w:rPr>
              <w:t>Clause 2.</w:t>
            </w:r>
            <w:r w:rsidR="00F861C2">
              <w:rPr>
                <w:rFonts w:ascii="Arial" w:hAnsi="Arial" w:cs="Arial"/>
              </w:rPr>
              <w:t>17</w:t>
            </w:r>
            <w:r w:rsidRPr="008847AC">
              <w:rPr>
                <w:rFonts w:ascii="Arial" w:hAnsi="Arial" w:cs="Arial"/>
              </w:rPr>
              <w:t xml:space="preserve">. (Services offered). </w:t>
            </w:r>
          </w:p>
        </w:tc>
      </w:tr>
      <w:tr w:rsidR="00A4466C" w14:paraId="70441FE0" w14:textId="77777777">
        <w:tc>
          <w:tcPr>
            <w:tcW w:w="2830" w:type="dxa"/>
          </w:tcPr>
          <w:p w14:paraId="31DC2DED" w14:textId="77777777" w:rsidR="0063598B" w:rsidRPr="008847AC" w:rsidRDefault="0063598B" w:rsidP="00522D6C">
            <w:pPr>
              <w:tabs>
                <w:tab w:val="left" w:pos="175"/>
              </w:tabs>
              <w:spacing w:before="120" w:after="120"/>
              <w:jc w:val="both"/>
              <w:rPr>
                <w:rFonts w:ascii="Arial" w:hAnsi="Arial" w:cs="Arial"/>
                <w:b/>
              </w:rPr>
            </w:pPr>
            <w:r>
              <w:rPr>
                <w:rFonts w:ascii="Arial" w:hAnsi="Arial" w:cs="Arial"/>
                <w:b/>
              </w:rPr>
              <w:lastRenderedPageBreak/>
              <w:t>Launch Date</w:t>
            </w:r>
          </w:p>
        </w:tc>
        <w:tc>
          <w:tcPr>
            <w:tcW w:w="5763" w:type="dxa"/>
          </w:tcPr>
          <w:p w14:paraId="66DABAFB" w14:textId="3BC7C148" w:rsidR="0063598B" w:rsidRPr="0063598B" w:rsidRDefault="0085790F" w:rsidP="00522D6C">
            <w:pPr>
              <w:tabs>
                <w:tab w:val="left" w:pos="175"/>
              </w:tabs>
              <w:spacing w:before="120" w:after="120"/>
              <w:jc w:val="both"/>
              <w:rPr>
                <w:rFonts w:ascii="Arial" w:hAnsi="Arial" w:cs="Arial"/>
              </w:rPr>
            </w:pPr>
            <w:r>
              <w:rPr>
                <w:rFonts w:ascii="Arial" w:hAnsi="Arial" w:cs="Arial"/>
              </w:rPr>
              <w:t>7</w:t>
            </w:r>
            <w:r w:rsidRPr="00A91EEB">
              <w:rPr>
                <w:rFonts w:ascii="Arial" w:hAnsi="Arial" w:cs="Arial"/>
                <w:vertAlign w:val="superscript"/>
              </w:rPr>
              <w:t>th</w:t>
            </w:r>
            <w:r>
              <w:rPr>
                <w:rFonts w:ascii="Arial" w:hAnsi="Arial" w:cs="Arial"/>
              </w:rPr>
              <w:t xml:space="preserve"> November 2018</w:t>
            </w:r>
          </w:p>
        </w:tc>
      </w:tr>
      <w:tr w:rsidR="00A4466C" w14:paraId="31E96A50" w14:textId="77777777">
        <w:tc>
          <w:tcPr>
            <w:tcW w:w="2830" w:type="dxa"/>
          </w:tcPr>
          <w:p w14:paraId="0087B569"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Law</w:t>
            </w:r>
          </w:p>
        </w:tc>
        <w:tc>
          <w:tcPr>
            <w:tcW w:w="5763" w:type="dxa"/>
          </w:tcPr>
          <w:p w14:paraId="7147394F" w14:textId="77777777" w:rsidR="000149BB" w:rsidRDefault="00084FA5" w:rsidP="0028729A">
            <w:pPr>
              <w:pStyle w:val="ListParagraph"/>
              <w:numPr>
                <w:ilvl w:val="0"/>
                <w:numId w:val="30"/>
              </w:numPr>
              <w:tabs>
                <w:tab w:val="left" w:pos="175"/>
              </w:tabs>
              <w:spacing w:before="120" w:after="120"/>
              <w:rPr>
                <w:rFonts w:ascii="Arial" w:hAnsi="Arial" w:cs="Arial"/>
              </w:rPr>
            </w:pPr>
            <w:r w:rsidRPr="008847AC">
              <w:rPr>
                <w:rFonts w:ascii="Arial" w:hAnsi="Arial" w:cs="Arial"/>
              </w:rPr>
              <w:t xml:space="preserve">Any Act of Parliament, subordinate legislation within the meaning of </w:t>
            </w:r>
            <w:r w:rsidR="0028570E">
              <w:rPr>
                <w:rFonts w:ascii="Arial" w:hAnsi="Arial" w:cs="Arial"/>
              </w:rPr>
              <w:fldChar w:fldCharType="begin">
                <w:fldData xml:space="preserve">dgAxAHwAMQAwADAANAA0AHwAcwBlAGMAdABpAG8AbgAgADIAMQAoADEAKQAgAG8AZgAgAHQAaABl
ACAASQBuAHQAZQByAHAAcgBlAHQAYQB0AGkAbwBuACAAQQBjAHQAIAAxADkANwA4AHwAQgBFAFMA
VABCAEwAUwBFAEMAVABJAE8ATgAzADQANQAxADAAfAB8AA==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 21(1) of the Interpretation Act 1978, exercise of the royal prerogative, enforceable community right within the meaning of </w:t>
            </w:r>
            <w:r w:rsidR="0028570E">
              <w:rPr>
                <w:rFonts w:ascii="Arial" w:hAnsi="Arial" w:cs="Arial"/>
              </w:rPr>
              <w:fldChar w:fldCharType="begin">
                <w:fldData xml:space="preserve">dgAxAHwAMQAwADAANAA1AHwAcwBlAGMAdABpAG8AbgAgADIAIABvAGYAIAB0AGgAZQAgAEUAdQBy
AG8AcABlAGEAbgAgAEMAbwBtAG0AdQBuAGkAdABpAGUAcwAgAEEAYwB0ACAAMQA5ADcAMgB8AEIA
RQBTAFQAQgBMAFMARQBDAFQASQBPAE4AMQA1ADkANwAyADAAfAB8AA==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section 2 of the European Communities Act 1972, judgment of a relevant court of law, or directives or requirements of any Regulatory Body</w:t>
            </w:r>
            <w:r w:rsidR="00355882" w:rsidRPr="008847AC">
              <w:rPr>
                <w:rFonts w:ascii="Arial" w:hAnsi="Arial" w:cs="Arial"/>
              </w:rPr>
              <w:t xml:space="preserve">; </w:t>
            </w:r>
          </w:p>
          <w:p w14:paraId="546E866F" w14:textId="77777777" w:rsidR="00355882" w:rsidRPr="008847AC" w:rsidRDefault="000149BB" w:rsidP="0028729A">
            <w:pPr>
              <w:pStyle w:val="ListParagraph"/>
              <w:numPr>
                <w:ilvl w:val="0"/>
                <w:numId w:val="30"/>
              </w:numPr>
              <w:tabs>
                <w:tab w:val="left" w:pos="175"/>
              </w:tabs>
              <w:spacing w:before="120" w:after="120"/>
              <w:rPr>
                <w:rFonts w:ascii="Arial" w:hAnsi="Arial" w:cs="Arial"/>
              </w:rPr>
            </w:pPr>
            <w:r>
              <w:rPr>
                <w:rFonts w:ascii="Arial" w:hAnsi="Arial" w:cs="Arial"/>
              </w:rPr>
              <w:t xml:space="preserve">All </w:t>
            </w:r>
            <w:r w:rsidRPr="000149BB">
              <w:rPr>
                <w:rFonts w:ascii="Arial" w:hAnsi="Arial" w:cs="Arial"/>
              </w:rPr>
              <w:t>Advertising Regulations;</w:t>
            </w:r>
            <w:r w:rsidRPr="008847AC">
              <w:rPr>
                <w:rFonts w:ascii="Arial" w:hAnsi="Arial" w:cs="Arial"/>
              </w:rPr>
              <w:t xml:space="preserve"> </w:t>
            </w:r>
            <w:r w:rsidR="00355882" w:rsidRPr="008847AC">
              <w:rPr>
                <w:rFonts w:ascii="Arial" w:hAnsi="Arial" w:cs="Arial"/>
              </w:rPr>
              <w:t>and</w:t>
            </w:r>
          </w:p>
          <w:p w14:paraId="2F282392" w14:textId="77777777" w:rsidR="00084FA5" w:rsidRPr="008847AC" w:rsidRDefault="00355882" w:rsidP="009966AB">
            <w:pPr>
              <w:pStyle w:val="ListParagraph"/>
              <w:numPr>
                <w:ilvl w:val="0"/>
                <w:numId w:val="30"/>
              </w:numPr>
              <w:tabs>
                <w:tab w:val="left" w:pos="175"/>
              </w:tabs>
              <w:spacing w:before="120" w:after="120"/>
              <w:rPr>
                <w:rFonts w:ascii="Arial" w:hAnsi="Arial" w:cs="Arial"/>
              </w:rPr>
            </w:pPr>
            <w:r w:rsidRPr="008847AC">
              <w:rPr>
                <w:rFonts w:ascii="Arial" w:hAnsi="Arial" w:cs="Arial"/>
              </w:rPr>
              <w:t xml:space="preserve">Any policies introduced by </w:t>
            </w:r>
            <w:r w:rsidR="00BD53B1">
              <w:rPr>
                <w:rFonts w:ascii="Arial" w:hAnsi="Arial" w:cs="Arial"/>
              </w:rPr>
              <w:t>CCS</w:t>
            </w:r>
            <w:r w:rsidR="00441845" w:rsidRPr="008847AC">
              <w:rPr>
                <w:rFonts w:ascii="Arial" w:hAnsi="Arial" w:cs="Arial"/>
              </w:rPr>
              <w:t xml:space="preserve"> (or other government body or department) due to regulatory, legal or industry code requirements that are relevant to the Services</w:t>
            </w:r>
            <w:r w:rsidR="00084FA5" w:rsidRPr="008847AC">
              <w:rPr>
                <w:rFonts w:ascii="Arial" w:hAnsi="Arial" w:cs="Arial"/>
              </w:rPr>
              <w:t>.</w:t>
            </w:r>
          </w:p>
        </w:tc>
      </w:tr>
      <w:tr w:rsidR="00A4466C" w14:paraId="4C0B9884" w14:textId="77777777">
        <w:tc>
          <w:tcPr>
            <w:tcW w:w="2830" w:type="dxa"/>
          </w:tcPr>
          <w:p w14:paraId="62A04378" w14:textId="77777777" w:rsidR="00C36A2F" w:rsidRPr="00C36A2F" w:rsidRDefault="00C36A2F" w:rsidP="00522D6C">
            <w:pPr>
              <w:tabs>
                <w:tab w:val="left" w:pos="175"/>
              </w:tabs>
              <w:spacing w:before="120" w:after="120"/>
              <w:jc w:val="both"/>
              <w:rPr>
                <w:rFonts w:ascii="Arial" w:hAnsi="Arial" w:cs="Arial"/>
                <w:b/>
              </w:rPr>
            </w:pPr>
            <w:r w:rsidRPr="00BC14E2">
              <w:rPr>
                <w:rFonts w:ascii="Arial" w:hAnsi="Arial" w:cs="Arial"/>
                <w:b/>
              </w:rPr>
              <w:t xml:space="preserve">LED  </w:t>
            </w:r>
          </w:p>
        </w:tc>
        <w:tc>
          <w:tcPr>
            <w:tcW w:w="5763" w:type="dxa"/>
          </w:tcPr>
          <w:p w14:paraId="39494C94" w14:textId="77777777" w:rsidR="00C36A2F" w:rsidRPr="008847AC" w:rsidRDefault="00C36A2F" w:rsidP="00522D6C">
            <w:pPr>
              <w:tabs>
                <w:tab w:val="left" w:pos="175"/>
              </w:tabs>
              <w:spacing w:before="120" w:after="120"/>
              <w:jc w:val="both"/>
              <w:rPr>
                <w:rFonts w:ascii="Arial" w:hAnsi="Arial" w:cs="Arial"/>
              </w:rPr>
            </w:pPr>
            <w:r w:rsidRPr="00C36A2F">
              <w:rPr>
                <w:rFonts w:ascii="Arial" w:hAnsi="Arial" w:cs="Arial"/>
              </w:rPr>
              <w:t>Law Enforcement Directive (Directive (EU) 2016/680)</w:t>
            </w:r>
          </w:p>
        </w:tc>
      </w:tr>
      <w:tr w:rsidR="00A4466C" w14:paraId="1EDB27B2" w14:textId="77777777">
        <w:tc>
          <w:tcPr>
            <w:tcW w:w="2830" w:type="dxa"/>
            <w:tcBorders>
              <w:bottom w:val="single" w:sz="4" w:space="0" w:color="auto"/>
            </w:tcBorders>
          </w:tcPr>
          <w:p w14:paraId="73E6D61E"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 xml:space="preserve">Letter of Appointment </w:t>
            </w:r>
          </w:p>
        </w:tc>
        <w:tc>
          <w:tcPr>
            <w:tcW w:w="5763" w:type="dxa"/>
            <w:tcBorders>
              <w:bottom w:val="single" w:sz="4" w:space="0" w:color="auto"/>
            </w:tcBorders>
          </w:tcPr>
          <w:p w14:paraId="79B138C0"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A letter in, or substantially in, the form set out in Part 1 of Framework Schedule 4</w:t>
            </w:r>
            <w:r w:rsidR="006E1337">
              <w:rPr>
                <w:rFonts w:ascii="Arial" w:hAnsi="Arial" w:cs="Arial"/>
              </w:rPr>
              <w:t>B</w:t>
            </w:r>
            <w:r w:rsidRPr="008847AC">
              <w:rPr>
                <w:rFonts w:ascii="Arial" w:hAnsi="Arial" w:cs="Arial"/>
              </w:rPr>
              <w:t xml:space="preserve"> (Letter of Appointment and Call-Off Terms) to be used by Clients to order Services.</w:t>
            </w:r>
          </w:p>
        </w:tc>
      </w:tr>
      <w:tr w:rsidR="00A4466C" w14:paraId="5AFE959D" w14:textId="77777777">
        <w:tc>
          <w:tcPr>
            <w:tcW w:w="2830" w:type="dxa"/>
            <w:tcBorders>
              <w:top w:val="single" w:sz="4" w:space="0" w:color="auto"/>
              <w:left w:val="single" w:sz="4" w:space="0" w:color="auto"/>
              <w:bottom w:val="single" w:sz="4" w:space="0" w:color="auto"/>
              <w:right w:val="single" w:sz="4" w:space="0" w:color="auto"/>
            </w:tcBorders>
          </w:tcPr>
          <w:p w14:paraId="588E9A93"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t>Losses</w:t>
            </w:r>
          </w:p>
        </w:tc>
        <w:tc>
          <w:tcPr>
            <w:tcW w:w="5763" w:type="dxa"/>
            <w:tcBorders>
              <w:top w:val="single" w:sz="4" w:space="0" w:color="auto"/>
              <w:left w:val="single" w:sz="4" w:space="0" w:color="auto"/>
              <w:bottom w:val="single" w:sz="4" w:space="0" w:color="auto"/>
              <w:right w:val="single" w:sz="4" w:space="0" w:color="auto"/>
            </w:tcBorders>
          </w:tcPr>
          <w:p w14:paraId="71CCDB1B"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tc>
      </w:tr>
      <w:tr w:rsidR="00A4466C" w14:paraId="3A5F649D" w14:textId="77777777">
        <w:tc>
          <w:tcPr>
            <w:tcW w:w="2830" w:type="dxa"/>
            <w:tcBorders>
              <w:top w:val="single" w:sz="4" w:space="0" w:color="auto"/>
              <w:left w:val="single" w:sz="4" w:space="0" w:color="auto"/>
              <w:bottom w:val="single" w:sz="4" w:space="0" w:color="auto"/>
              <w:right w:val="single" w:sz="4" w:space="0" w:color="auto"/>
            </w:tcBorders>
            <w:hideMark/>
          </w:tcPr>
          <w:p w14:paraId="73BE9D25" w14:textId="77777777" w:rsidR="00E248F2" w:rsidRDefault="00E248F2" w:rsidP="00522D6C">
            <w:pPr>
              <w:spacing w:before="120" w:after="120"/>
              <w:jc w:val="both"/>
              <w:rPr>
                <w:rFonts w:cs="Arial"/>
              </w:rPr>
            </w:pPr>
            <w:r>
              <w:rPr>
                <w:rFonts w:ascii="Arial" w:hAnsi="Arial" w:cs="Arial"/>
                <w:b/>
                <w:bCs/>
              </w:rPr>
              <w:t>Management Charge </w:t>
            </w:r>
          </w:p>
        </w:tc>
        <w:tc>
          <w:tcPr>
            <w:tcW w:w="5763" w:type="dxa"/>
            <w:tcBorders>
              <w:top w:val="single" w:sz="4" w:space="0" w:color="auto"/>
              <w:left w:val="single" w:sz="4" w:space="0" w:color="auto"/>
              <w:bottom w:val="single" w:sz="4" w:space="0" w:color="auto"/>
              <w:right w:val="single" w:sz="4" w:space="0" w:color="auto"/>
            </w:tcBorders>
            <w:hideMark/>
          </w:tcPr>
          <w:p w14:paraId="729F90F8" w14:textId="48201C3C" w:rsidR="00E248F2" w:rsidRDefault="00E248F2" w:rsidP="00522D6C">
            <w:pPr>
              <w:spacing w:before="120" w:after="120"/>
              <w:jc w:val="both"/>
              <w:rPr>
                <w:rFonts w:cs="Arial"/>
              </w:rPr>
            </w:pPr>
            <w:r>
              <w:rPr>
                <w:rFonts w:ascii="Arial" w:hAnsi="Arial" w:cs="Arial"/>
              </w:rPr>
              <w:t>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6E897619" w14:textId="12E80F8D" w:rsidR="00E248F2" w:rsidRPr="003F60C5" w:rsidRDefault="00E248F2" w:rsidP="00522D6C">
            <w:pPr>
              <w:spacing w:before="120" w:after="120"/>
              <w:ind w:left="720"/>
              <w:jc w:val="both"/>
              <w:rPr>
                <w:rFonts w:cs="Arial"/>
              </w:rPr>
            </w:pPr>
            <w:r>
              <w:rPr>
                <w:rFonts w:ascii="Arial" w:hAnsi="Arial" w:cs="Arial"/>
              </w:rPr>
              <w:t>a)</w:t>
            </w:r>
            <w:r>
              <w:rPr>
                <w:sz w:val="14"/>
                <w:szCs w:val="14"/>
              </w:rPr>
              <w:t>    </w:t>
            </w:r>
            <w:r>
              <w:rPr>
                <w:rFonts w:ascii="Arial" w:hAnsi="Arial" w:cs="Arial"/>
              </w:rPr>
              <w:t xml:space="preserve">All Charges for Services invoiced to Clients </w:t>
            </w:r>
            <w:r w:rsidR="00D71AF4">
              <w:rPr>
                <w:rFonts w:ascii="Arial" w:hAnsi="Arial" w:cs="Arial"/>
              </w:rPr>
              <w:t xml:space="preserve">in respect of a Call-off-Contract </w:t>
            </w:r>
            <w:r>
              <w:rPr>
                <w:rFonts w:ascii="Arial" w:hAnsi="Arial" w:cs="Arial"/>
              </w:rPr>
              <w:t xml:space="preserve">will be </w:t>
            </w:r>
            <w:r w:rsidRPr="00A91EEB">
              <w:rPr>
                <w:rFonts w:ascii="Arial" w:hAnsi="Arial" w:cs="Arial"/>
              </w:rPr>
              <w:t>charged at 1%.  This</w:t>
            </w:r>
            <w:r>
              <w:rPr>
                <w:rFonts w:ascii="Arial" w:hAnsi="Arial" w:cs="Arial"/>
              </w:rPr>
              <w:t xml:space="preserve"> charge is in consideration of the management and </w:t>
            </w:r>
            <w:r w:rsidRPr="003F60C5">
              <w:rPr>
                <w:rFonts w:ascii="Arial" w:hAnsi="Arial" w:cs="Arial"/>
              </w:rPr>
              <w:t xml:space="preserve">administration of this Framework Agreement. The Agency </w:t>
            </w:r>
            <w:r w:rsidRPr="003F60C5">
              <w:rPr>
                <w:rFonts w:ascii="Arial" w:hAnsi="Arial" w:cs="Arial"/>
                <w:u w:val="single"/>
              </w:rPr>
              <w:t>shall not</w:t>
            </w:r>
            <w:r w:rsidRPr="003F60C5">
              <w:rPr>
                <w:rFonts w:ascii="Arial" w:hAnsi="Arial" w:cs="Arial"/>
              </w:rPr>
              <w:t xml:space="preserve"> pass this charge through to the Client. </w:t>
            </w:r>
          </w:p>
          <w:p w14:paraId="2A848E9A" w14:textId="6BA96152" w:rsidR="00E248F2" w:rsidRDefault="00E248F2" w:rsidP="00522D6C">
            <w:pPr>
              <w:spacing w:before="120" w:after="120"/>
              <w:ind w:left="720"/>
              <w:jc w:val="both"/>
              <w:rPr>
                <w:rFonts w:cs="Arial"/>
              </w:rPr>
            </w:pPr>
            <w:r w:rsidRPr="003F60C5">
              <w:rPr>
                <w:rFonts w:ascii="Arial" w:hAnsi="Arial" w:cs="Arial"/>
              </w:rPr>
              <w:lastRenderedPageBreak/>
              <w:t>b)</w:t>
            </w:r>
            <w:r w:rsidRPr="003F60C5">
              <w:rPr>
                <w:sz w:val="14"/>
                <w:szCs w:val="14"/>
              </w:rPr>
              <w:t>    </w:t>
            </w:r>
            <w:r w:rsidRPr="003F60C5">
              <w:rPr>
                <w:rFonts w:ascii="Arial" w:hAnsi="Arial" w:cs="Arial"/>
              </w:rPr>
              <w:t xml:space="preserve">All Charges for Services invoiced to Clients who are Central Government Bodies will be charged at an additional 1%.  This charge is payable by the Client to the Agency on behalf of CCS. CCS will collect this 1% charge on behalf of GCS. </w:t>
            </w:r>
            <w:bookmarkStart w:id="253" w:name="_Hlk516837144"/>
            <w:r w:rsidRPr="003F60C5">
              <w:rPr>
                <w:rFonts w:ascii="Arial" w:hAnsi="Arial" w:cs="Arial"/>
              </w:rPr>
              <w:t>Agencies should add this charge to their charges for all</w:t>
            </w:r>
            <w:r>
              <w:rPr>
                <w:rFonts w:ascii="Arial" w:hAnsi="Arial" w:cs="Arial"/>
              </w:rPr>
              <w:t xml:space="preserve"> Services invoiced to Clients.</w:t>
            </w:r>
            <w:bookmarkEnd w:id="253"/>
          </w:p>
        </w:tc>
      </w:tr>
      <w:tr w:rsidR="00A4466C" w14:paraId="47A88240" w14:textId="77777777">
        <w:tc>
          <w:tcPr>
            <w:tcW w:w="2830" w:type="dxa"/>
            <w:tcBorders>
              <w:top w:val="single" w:sz="4" w:space="0" w:color="auto"/>
              <w:left w:val="single" w:sz="4" w:space="0" w:color="auto"/>
              <w:bottom w:val="single" w:sz="4" w:space="0" w:color="auto"/>
              <w:right w:val="single" w:sz="4" w:space="0" w:color="auto"/>
            </w:tcBorders>
          </w:tcPr>
          <w:p w14:paraId="78A3BD7D" w14:textId="77777777" w:rsidR="00084FA5" w:rsidRPr="008847AC" w:rsidRDefault="00084FA5" w:rsidP="00522D6C">
            <w:pPr>
              <w:tabs>
                <w:tab w:val="left" w:pos="175"/>
              </w:tabs>
              <w:spacing w:before="120" w:after="120"/>
              <w:jc w:val="both"/>
              <w:rPr>
                <w:rFonts w:ascii="Arial" w:hAnsi="Arial" w:cs="Arial"/>
                <w:b/>
              </w:rPr>
            </w:pPr>
            <w:r w:rsidRPr="008847AC">
              <w:rPr>
                <w:rFonts w:ascii="Arial" w:hAnsi="Arial" w:cs="Arial"/>
                <w:b/>
              </w:rPr>
              <w:lastRenderedPageBreak/>
              <w:t xml:space="preserve">Management Information </w:t>
            </w:r>
          </w:p>
        </w:tc>
        <w:tc>
          <w:tcPr>
            <w:tcW w:w="5763" w:type="dxa"/>
            <w:tcBorders>
              <w:top w:val="single" w:sz="4" w:space="0" w:color="auto"/>
              <w:left w:val="single" w:sz="4" w:space="0" w:color="auto"/>
              <w:bottom w:val="single" w:sz="4" w:space="0" w:color="auto"/>
              <w:right w:val="single" w:sz="4" w:space="0" w:color="auto"/>
            </w:tcBorders>
          </w:tcPr>
          <w:p w14:paraId="3CA9582D" w14:textId="77777777" w:rsidR="00084FA5" w:rsidRPr="008847AC" w:rsidRDefault="00084FA5" w:rsidP="00522D6C">
            <w:pPr>
              <w:tabs>
                <w:tab w:val="left" w:pos="175"/>
              </w:tabs>
              <w:spacing w:before="120" w:after="120"/>
              <w:jc w:val="both"/>
              <w:rPr>
                <w:rFonts w:ascii="Arial" w:hAnsi="Arial" w:cs="Arial"/>
              </w:rPr>
            </w:pPr>
            <w:r w:rsidRPr="008847AC">
              <w:rPr>
                <w:rFonts w:ascii="Arial" w:hAnsi="Arial" w:cs="Arial"/>
              </w:rPr>
              <w:t xml:space="preserve">The management information specified in Framework Schedule </w:t>
            </w:r>
            <w:r w:rsidR="00565885" w:rsidRPr="008847AC">
              <w:rPr>
                <w:rFonts w:ascii="Arial" w:hAnsi="Arial" w:cs="Arial"/>
              </w:rPr>
              <w:t>5 (MI Reporting Template</w:t>
            </w:r>
            <w:r w:rsidRPr="008847AC">
              <w:rPr>
                <w:rFonts w:ascii="Arial" w:hAnsi="Arial" w:cs="Arial"/>
              </w:rPr>
              <w:t>).</w:t>
            </w:r>
          </w:p>
        </w:tc>
      </w:tr>
      <w:tr w:rsidR="00A4466C" w14:paraId="14A5D497" w14:textId="77777777">
        <w:tc>
          <w:tcPr>
            <w:tcW w:w="2830" w:type="dxa"/>
            <w:tcBorders>
              <w:top w:val="single" w:sz="4" w:space="0" w:color="auto"/>
              <w:left w:val="single" w:sz="4" w:space="0" w:color="auto"/>
              <w:bottom w:val="single" w:sz="4" w:space="0" w:color="auto"/>
              <w:right w:val="single" w:sz="4" w:space="0" w:color="auto"/>
            </w:tcBorders>
          </w:tcPr>
          <w:p w14:paraId="2699AB2A" w14:textId="77777777" w:rsidR="00515E4D" w:rsidRPr="008847AC" w:rsidRDefault="00515E4D" w:rsidP="00F108C4">
            <w:pPr>
              <w:tabs>
                <w:tab w:val="left" w:pos="175"/>
              </w:tabs>
              <w:spacing w:before="120" w:after="120"/>
              <w:rPr>
                <w:rFonts w:ascii="Arial" w:hAnsi="Arial" w:cs="Arial"/>
                <w:b/>
              </w:rPr>
            </w:pPr>
            <w:r w:rsidRPr="008847AC">
              <w:rPr>
                <w:rFonts w:ascii="Arial" w:hAnsi="Arial" w:cs="Arial"/>
                <w:b/>
              </w:rPr>
              <w:t>Media Audit</w:t>
            </w:r>
          </w:p>
        </w:tc>
        <w:tc>
          <w:tcPr>
            <w:tcW w:w="5763" w:type="dxa"/>
            <w:tcBorders>
              <w:top w:val="single" w:sz="4" w:space="0" w:color="auto"/>
              <w:left w:val="single" w:sz="4" w:space="0" w:color="auto"/>
              <w:bottom w:val="single" w:sz="4" w:space="0" w:color="auto"/>
              <w:right w:val="single" w:sz="4" w:space="0" w:color="auto"/>
            </w:tcBorders>
          </w:tcPr>
          <w:p w14:paraId="704842E5" w14:textId="77777777" w:rsidR="00515E4D" w:rsidRPr="0098153F" w:rsidRDefault="00515E4D" w:rsidP="0028729A">
            <w:pPr>
              <w:pStyle w:val="DefinitionNumbering1TCs1"/>
              <w:spacing w:before="120" w:after="120"/>
              <w:rPr>
                <w:rFonts w:cs="Arial"/>
              </w:rPr>
            </w:pPr>
            <w:r w:rsidRPr="008847AC">
              <w:rPr>
                <w:rFonts w:cs="Arial"/>
              </w:rPr>
              <w:t>An audit undertaken to determine:</w:t>
            </w:r>
          </w:p>
          <w:p w14:paraId="1F3B46D3" w14:textId="77777777" w:rsidR="00515E4D" w:rsidRPr="0043767C" w:rsidRDefault="00515E4D" w:rsidP="0028729A">
            <w:pPr>
              <w:pStyle w:val="TERMSHEADING3"/>
              <w:numPr>
                <w:ilvl w:val="2"/>
                <w:numId w:val="44"/>
              </w:numPr>
              <w:tabs>
                <w:tab w:val="clear" w:pos="1418"/>
                <w:tab w:val="left" w:pos="1139"/>
              </w:tabs>
              <w:spacing w:before="120" w:after="120"/>
              <w:ind w:left="1139" w:hanging="851"/>
              <w:rPr>
                <w:rFonts w:cs="Arial"/>
              </w:rPr>
            </w:pPr>
            <w:r w:rsidRPr="0003307F">
              <w:rPr>
                <w:rFonts w:cs="Arial"/>
                <w:szCs w:val="22"/>
              </w:rPr>
              <w:t xml:space="preserve">whether the expenditure incurred by </w:t>
            </w:r>
            <w:r w:rsidR="00E57822" w:rsidRPr="00E83B0D">
              <w:rPr>
                <w:rFonts w:cs="Arial"/>
                <w:szCs w:val="22"/>
              </w:rPr>
              <w:t>the Agency</w:t>
            </w:r>
            <w:r w:rsidRPr="0043767C">
              <w:rPr>
                <w:rFonts w:cs="Arial"/>
                <w:szCs w:val="22"/>
              </w:rPr>
              <w:t xml:space="preserve"> on behalf of a </w:t>
            </w:r>
            <w:r w:rsidR="00E57822" w:rsidRPr="0043767C">
              <w:rPr>
                <w:rFonts w:cs="Arial"/>
                <w:szCs w:val="22"/>
              </w:rPr>
              <w:t>Client</w:t>
            </w:r>
            <w:r w:rsidRPr="0043767C">
              <w:rPr>
                <w:rFonts w:cs="Arial"/>
                <w:szCs w:val="22"/>
              </w:rPr>
              <w:t xml:space="preserve"> has been properly incurred in accordance with the terms of this Framework Agreement and the appropriate </w:t>
            </w:r>
            <w:r w:rsidR="007B3D48" w:rsidRPr="0043767C">
              <w:rPr>
                <w:rFonts w:cs="Arial"/>
                <w:szCs w:val="22"/>
              </w:rPr>
              <w:t>Call-Off Contract</w:t>
            </w:r>
            <w:r w:rsidRPr="0043767C">
              <w:rPr>
                <w:rFonts w:cs="Arial"/>
                <w:szCs w:val="22"/>
              </w:rPr>
              <w:t>; and</w:t>
            </w:r>
          </w:p>
          <w:p w14:paraId="4018DB67" w14:textId="6FA6240C" w:rsidR="00515E4D" w:rsidRPr="0043767C" w:rsidRDefault="00515E4D" w:rsidP="009966AB">
            <w:pPr>
              <w:pStyle w:val="TERMSHEADING3"/>
              <w:numPr>
                <w:ilvl w:val="2"/>
                <w:numId w:val="44"/>
              </w:numPr>
              <w:tabs>
                <w:tab w:val="clear" w:pos="1418"/>
                <w:tab w:val="left" w:pos="1139"/>
              </w:tabs>
              <w:spacing w:before="120" w:after="120"/>
              <w:ind w:left="1139" w:hanging="851"/>
              <w:rPr>
                <w:rFonts w:cs="Arial"/>
              </w:rPr>
            </w:pPr>
            <w:r w:rsidRPr="0043767C">
              <w:rPr>
                <w:rFonts w:cs="Arial"/>
                <w:szCs w:val="22"/>
              </w:rPr>
              <w:t xml:space="preserve">whether such expenditure accurately represents the Media Value (as that term is defined in Schedule </w:t>
            </w:r>
            <w:r w:rsidR="00AA3D93">
              <w:rPr>
                <w:rFonts w:cs="Arial"/>
                <w:szCs w:val="22"/>
              </w:rPr>
              <w:t>2</w:t>
            </w:r>
            <w:r w:rsidRPr="0043767C">
              <w:rPr>
                <w:rFonts w:cs="Arial"/>
                <w:szCs w:val="22"/>
              </w:rPr>
              <w:t xml:space="preserve"> (Services and Key Performance Indicators) for the relevant media channel at the time when such expenditure was incurred</w:t>
            </w:r>
            <w:r w:rsidR="0086490C">
              <w:rPr>
                <w:rFonts w:cs="Arial"/>
                <w:szCs w:val="22"/>
              </w:rPr>
              <w:t>.</w:t>
            </w:r>
          </w:p>
        </w:tc>
      </w:tr>
      <w:tr w:rsidR="00A4466C" w14:paraId="0328AAF5" w14:textId="77777777">
        <w:tc>
          <w:tcPr>
            <w:tcW w:w="2830" w:type="dxa"/>
            <w:tcBorders>
              <w:top w:val="single" w:sz="4" w:space="0" w:color="auto"/>
            </w:tcBorders>
          </w:tcPr>
          <w:p w14:paraId="38D953FC" w14:textId="77777777" w:rsidR="00A91C94" w:rsidRPr="008847AC" w:rsidRDefault="00A91C94" w:rsidP="00F108C4">
            <w:pPr>
              <w:tabs>
                <w:tab w:val="left" w:pos="175"/>
              </w:tabs>
              <w:spacing w:before="120" w:after="120"/>
              <w:jc w:val="both"/>
              <w:rPr>
                <w:rFonts w:ascii="Arial" w:hAnsi="Arial" w:cs="Arial"/>
                <w:b/>
              </w:rPr>
            </w:pPr>
            <w:r>
              <w:rPr>
                <w:rFonts w:ascii="Arial" w:hAnsi="Arial" w:cs="Arial"/>
                <w:b/>
              </w:rPr>
              <w:t>Media Owner</w:t>
            </w:r>
          </w:p>
        </w:tc>
        <w:tc>
          <w:tcPr>
            <w:tcW w:w="5763" w:type="dxa"/>
            <w:tcBorders>
              <w:top w:val="single" w:sz="4" w:space="0" w:color="auto"/>
            </w:tcBorders>
          </w:tcPr>
          <w:p w14:paraId="0477CE0E" w14:textId="77777777" w:rsidR="00A91C94" w:rsidRPr="008847AC" w:rsidRDefault="00A91C94" w:rsidP="00F108C4">
            <w:pPr>
              <w:tabs>
                <w:tab w:val="left" w:pos="175"/>
              </w:tabs>
              <w:spacing w:before="120" w:after="120"/>
              <w:jc w:val="both"/>
              <w:rPr>
                <w:rFonts w:ascii="Arial" w:hAnsi="Arial" w:cs="Arial"/>
              </w:rPr>
            </w:pPr>
            <w:r>
              <w:rPr>
                <w:rFonts w:ascii="Arial" w:hAnsi="Arial" w:cs="Arial"/>
              </w:rPr>
              <w:t xml:space="preserve">Any third party with whom the Agency or Agency Group contracts or places an order </w:t>
            </w:r>
            <w:r w:rsidRPr="006B33E1">
              <w:rPr>
                <w:rFonts w:ascii="Arial" w:hAnsi="Arial" w:cs="Arial"/>
              </w:rPr>
              <w:t>either directly or indirectly for the purchase of Media Placements, including any member of the</w:t>
            </w:r>
            <w:r w:rsidR="006B33E1" w:rsidRPr="006B33E1">
              <w:rPr>
                <w:rFonts w:ascii="Arial" w:hAnsi="Arial" w:cs="Arial"/>
              </w:rPr>
              <w:t xml:space="preserve"> </w:t>
            </w:r>
            <w:r w:rsidRPr="006B33E1">
              <w:rPr>
                <w:rFonts w:ascii="Arial" w:hAnsi="Arial" w:cs="Arial"/>
              </w:rPr>
              <w:t>Media Owner Grou</w:t>
            </w:r>
            <w:r w:rsidR="006B33E1" w:rsidRPr="006B33E1">
              <w:rPr>
                <w:rFonts w:ascii="Arial" w:hAnsi="Arial" w:cs="Arial"/>
              </w:rPr>
              <w:t>p</w:t>
            </w:r>
            <w:r w:rsidRPr="006B33E1">
              <w:rPr>
                <w:rFonts w:ascii="Arial" w:hAnsi="Arial" w:cs="Arial"/>
              </w:rPr>
              <w:t>.</w:t>
            </w:r>
          </w:p>
        </w:tc>
      </w:tr>
      <w:tr w:rsidR="00A4466C" w14:paraId="014827DC" w14:textId="77777777">
        <w:tc>
          <w:tcPr>
            <w:tcW w:w="2830" w:type="dxa"/>
          </w:tcPr>
          <w:p w14:paraId="4A333180" w14:textId="77777777" w:rsidR="006B33E1" w:rsidRPr="00AA6070" w:rsidRDefault="006B33E1" w:rsidP="00F108C4">
            <w:pPr>
              <w:tabs>
                <w:tab w:val="left" w:pos="175"/>
              </w:tabs>
              <w:spacing w:before="120" w:after="120"/>
              <w:jc w:val="both"/>
              <w:rPr>
                <w:rFonts w:ascii="Arial" w:hAnsi="Arial" w:cs="Arial"/>
                <w:b/>
              </w:rPr>
            </w:pPr>
            <w:r>
              <w:rPr>
                <w:rFonts w:ascii="Arial" w:hAnsi="Arial" w:cs="Arial"/>
                <w:b/>
              </w:rPr>
              <w:t>Media Owner</w:t>
            </w:r>
            <w:r w:rsidRPr="008847AC">
              <w:rPr>
                <w:rFonts w:ascii="Arial" w:hAnsi="Arial" w:cs="Arial"/>
                <w:b/>
              </w:rPr>
              <w:t xml:space="preserve"> Group</w:t>
            </w:r>
          </w:p>
        </w:tc>
        <w:tc>
          <w:tcPr>
            <w:tcW w:w="5763" w:type="dxa"/>
          </w:tcPr>
          <w:p w14:paraId="28FED3B2" w14:textId="77777777" w:rsidR="006B33E1" w:rsidRDefault="006B33E1" w:rsidP="00F108C4">
            <w:pPr>
              <w:tabs>
                <w:tab w:val="left" w:pos="175"/>
              </w:tabs>
              <w:spacing w:before="120" w:after="120"/>
              <w:jc w:val="both"/>
              <w:rPr>
                <w:rFonts w:ascii="Arial" w:hAnsi="Arial" w:cs="Arial"/>
              </w:rPr>
            </w:pPr>
            <w:r w:rsidRPr="008847AC">
              <w:rPr>
                <w:rFonts w:ascii="Arial" w:hAnsi="Arial" w:cs="Arial"/>
              </w:rPr>
              <w:t>Any</w:t>
            </w:r>
            <w:r w:rsidR="00311DA7">
              <w:rPr>
                <w:rFonts w:ascii="Arial" w:hAnsi="Arial" w:cs="Arial"/>
              </w:rPr>
              <w:t xml:space="preserve"> </w:t>
            </w:r>
            <w:r w:rsidR="00311DA7" w:rsidRPr="00311DA7">
              <w:rPr>
                <w:rFonts w:ascii="Arial" w:hAnsi="Arial" w:cs="Arial"/>
              </w:rPr>
              <w:t>Media Owner and any holding company of the Media Owner (and any holding companies or subsidiary companies of such holding company) and any subsidiary company of the Media Owner (together with any holding companies or subsidiary companies of such subsidiary) where “holding company” and “subsidiary company” shall have the meaning given in s1159 Companies Act 2006)</w:t>
            </w:r>
            <w:r>
              <w:rPr>
                <w:rFonts w:ascii="Arial" w:hAnsi="Arial" w:cs="Arial"/>
              </w:rPr>
              <w:t>, including:</w:t>
            </w:r>
          </w:p>
          <w:p w14:paraId="530C1620" w14:textId="77777777" w:rsidR="006B33E1" w:rsidRPr="00AA6070" w:rsidRDefault="006B33E1" w:rsidP="0028729A">
            <w:pPr>
              <w:pStyle w:val="ListParagraph"/>
              <w:numPr>
                <w:ilvl w:val="0"/>
                <w:numId w:val="46"/>
              </w:numPr>
              <w:tabs>
                <w:tab w:val="left" w:pos="175"/>
              </w:tabs>
              <w:spacing w:before="120" w:after="120"/>
              <w:rPr>
                <w:rFonts w:ascii="Arial" w:hAnsi="Arial" w:cs="Arial"/>
              </w:rPr>
            </w:pPr>
            <w:r w:rsidRPr="00AA6070">
              <w:rPr>
                <w:rFonts w:ascii="Arial" w:hAnsi="Arial" w:cs="Arial"/>
              </w:rPr>
              <w:t xml:space="preserve">any affiliated or associated companies of the </w:t>
            </w:r>
            <w:r w:rsidRPr="009407F6">
              <w:rPr>
                <w:rFonts w:ascii="Arial" w:hAnsi="Arial" w:cs="Arial"/>
              </w:rPr>
              <w:t xml:space="preserve">Media Owner </w:t>
            </w:r>
            <w:r w:rsidRPr="00AA6070">
              <w:rPr>
                <w:rFonts w:ascii="Arial" w:hAnsi="Arial" w:cs="Arial"/>
              </w:rPr>
              <w:t xml:space="preserve">including any companies with which the </w:t>
            </w:r>
            <w:r w:rsidRPr="009407F6">
              <w:rPr>
                <w:rFonts w:ascii="Arial" w:hAnsi="Arial" w:cs="Arial"/>
              </w:rPr>
              <w:t xml:space="preserve">Media Owner </w:t>
            </w:r>
            <w:r w:rsidRPr="00AA6070">
              <w:rPr>
                <w:rFonts w:ascii="Arial" w:hAnsi="Arial" w:cs="Arial"/>
              </w:rPr>
              <w:t xml:space="preserve">has a joint venture; </w:t>
            </w:r>
          </w:p>
          <w:p w14:paraId="11B9A7E3" w14:textId="77777777" w:rsidR="006B33E1" w:rsidRPr="0043767C" w:rsidRDefault="006B33E1" w:rsidP="0028729A">
            <w:pPr>
              <w:pStyle w:val="ListParagraph"/>
              <w:numPr>
                <w:ilvl w:val="0"/>
                <w:numId w:val="46"/>
              </w:numPr>
              <w:tabs>
                <w:tab w:val="left" w:pos="175"/>
              </w:tabs>
              <w:spacing w:before="120" w:after="120"/>
              <w:rPr>
                <w:rFonts w:ascii="Arial" w:hAnsi="Arial" w:cs="Arial"/>
              </w:rPr>
            </w:pPr>
            <w:r w:rsidRPr="00AA6070">
              <w:rPr>
                <w:rFonts w:ascii="Arial" w:hAnsi="Arial" w:cs="Arial"/>
              </w:rPr>
              <w:t xml:space="preserve">any trading arm used by the </w:t>
            </w:r>
            <w:r w:rsidRPr="009407F6">
              <w:rPr>
                <w:rFonts w:ascii="Arial" w:hAnsi="Arial" w:cs="Arial"/>
              </w:rPr>
              <w:t>Media Owner</w:t>
            </w:r>
            <w:r w:rsidRPr="00AA6070">
              <w:rPr>
                <w:rFonts w:ascii="Arial" w:hAnsi="Arial" w:cs="Arial"/>
              </w:rPr>
              <w:t xml:space="preserve">; </w:t>
            </w:r>
            <w:r w:rsidRPr="0043767C">
              <w:rPr>
                <w:rFonts w:ascii="Arial" w:hAnsi="Arial" w:cs="Arial"/>
              </w:rPr>
              <w:t>and</w:t>
            </w:r>
          </w:p>
          <w:p w14:paraId="1A6A7646" w14:textId="77777777" w:rsidR="006B33E1" w:rsidRPr="0043767C" w:rsidRDefault="006B33E1" w:rsidP="009966AB">
            <w:pPr>
              <w:pStyle w:val="ListParagraph"/>
              <w:numPr>
                <w:ilvl w:val="0"/>
                <w:numId w:val="46"/>
              </w:numPr>
              <w:tabs>
                <w:tab w:val="left" w:pos="175"/>
              </w:tabs>
              <w:spacing w:before="120" w:after="120"/>
              <w:rPr>
                <w:rFonts w:ascii="Arial" w:hAnsi="Arial" w:cs="Arial"/>
              </w:rPr>
            </w:pPr>
            <w:r w:rsidRPr="0043767C">
              <w:rPr>
                <w:rFonts w:ascii="Arial" w:hAnsi="Arial" w:cs="Arial"/>
              </w:rPr>
              <w:lastRenderedPageBreak/>
              <w:t xml:space="preserve">any </w:t>
            </w:r>
            <w:r>
              <w:rPr>
                <w:rFonts w:ascii="Arial" w:hAnsi="Arial" w:cs="Arial"/>
              </w:rPr>
              <w:t>s</w:t>
            </w:r>
            <w:r w:rsidRPr="0043767C">
              <w:rPr>
                <w:rFonts w:ascii="Arial" w:hAnsi="Arial" w:cs="Arial"/>
              </w:rPr>
              <w:t xml:space="preserve">ub-contractor </w:t>
            </w:r>
            <w:r>
              <w:rPr>
                <w:rFonts w:ascii="Arial" w:hAnsi="Arial" w:cs="Arial"/>
              </w:rPr>
              <w:t xml:space="preserve">or agency </w:t>
            </w:r>
            <w:r w:rsidRPr="0043767C">
              <w:rPr>
                <w:rFonts w:ascii="Arial" w:hAnsi="Arial" w:cs="Arial"/>
              </w:rPr>
              <w:t>of the Media Owner or any other entity providing services directly or indirectly to the Media Owner.</w:t>
            </w:r>
          </w:p>
        </w:tc>
      </w:tr>
      <w:tr w:rsidR="00A4466C" w14:paraId="1BB7251F" w14:textId="77777777">
        <w:tc>
          <w:tcPr>
            <w:tcW w:w="2830" w:type="dxa"/>
          </w:tcPr>
          <w:p w14:paraId="482DE0E3" w14:textId="77777777" w:rsidR="00AA6070" w:rsidRPr="00AA6070" w:rsidRDefault="00AA6070" w:rsidP="00F108C4">
            <w:pPr>
              <w:tabs>
                <w:tab w:val="left" w:pos="175"/>
              </w:tabs>
              <w:spacing w:before="120" w:after="120"/>
              <w:jc w:val="both"/>
              <w:rPr>
                <w:rFonts w:ascii="Arial" w:hAnsi="Arial" w:cs="Arial"/>
                <w:b/>
              </w:rPr>
            </w:pPr>
            <w:r w:rsidRPr="0043767C">
              <w:rPr>
                <w:rFonts w:ascii="Arial" w:hAnsi="Arial" w:cs="Arial"/>
                <w:b/>
              </w:rPr>
              <w:lastRenderedPageBreak/>
              <w:t>Media Placement</w:t>
            </w:r>
          </w:p>
        </w:tc>
        <w:tc>
          <w:tcPr>
            <w:tcW w:w="5763" w:type="dxa"/>
          </w:tcPr>
          <w:p w14:paraId="231946A0" w14:textId="77777777" w:rsidR="00AA6070" w:rsidRPr="008847AC" w:rsidRDefault="00AA6070" w:rsidP="00F108C4">
            <w:pPr>
              <w:tabs>
                <w:tab w:val="left" w:pos="175"/>
              </w:tabs>
              <w:spacing w:before="120" w:after="120"/>
              <w:jc w:val="both"/>
              <w:rPr>
                <w:rFonts w:ascii="Arial" w:hAnsi="Arial" w:cs="Arial"/>
              </w:rPr>
            </w:pPr>
            <w:r>
              <w:rPr>
                <w:rFonts w:ascii="Arial" w:hAnsi="Arial" w:cs="Arial"/>
              </w:rPr>
              <w:t>The</w:t>
            </w:r>
            <w:r w:rsidRPr="00AA6070">
              <w:rPr>
                <w:rFonts w:ascii="Arial" w:hAnsi="Arial" w:cs="Arial"/>
              </w:rPr>
              <w:t xml:space="preserve"> advertising, sponsorship or promotional space and/or time in a publication, broadcast stream, press insert, transmission, VOD, website or  any other on or off-line platform which is purchased either directly or indirectly from third parties by the Agency or Agency Group in connection with the provision of Services and all clicks howsoever purchased</w:t>
            </w:r>
            <w:r>
              <w:rPr>
                <w:rFonts w:ascii="Arial" w:hAnsi="Arial" w:cs="Arial"/>
              </w:rPr>
              <w:t>.</w:t>
            </w:r>
          </w:p>
        </w:tc>
      </w:tr>
      <w:tr w:rsidR="00A4466C" w14:paraId="458CCBB1" w14:textId="77777777">
        <w:tc>
          <w:tcPr>
            <w:tcW w:w="2830" w:type="dxa"/>
          </w:tcPr>
          <w:p w14:paraId="5C17C431"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 xml:space="preserve">MI Default </w:t>
            </w:r>
          </w:p>
        </w:tc>
        <w:tc>
          <w:tcPr>
            <w:tcW w:w="5763" w:type="dxa"/>
          </w:tcPr>
          <w:p w14:paraId="16CE72E8"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An Agency is deemed to be in MI Default if it either:</w:t>
            </w:r>
          </w:p>
          <w:p w14:paraId="091ADF5D" w14:textId="77777777" w:rsidR="00084FA5" w:rsidRPr="008847AC" w:rsidRDefault="00084FA5" w:rsidP="0028729A">
            <w:pPr>
              <w:pStyle w:val="ListParagraph"/>
              <w:numPr>
                <w:ilvl w:val="0"/>
                <w:numId w:val="22"/>
              </w:numPr>
              <w:tabs>
                <w:tab w:val="left" w:pos="175"/>
              </w:tabs>
              <w:spacing w:before="120" w:after="120"/>
              <w:rPr>
                <w:rFonts w:ascii="Arial" w:hAnsi="Arial" w:cs="Arial"/>
              </w:rPr>
            </w:pPr>
            <w:r w:rsidRPr="008847AC">
              <w:rPr>
                <w:rFonts w:ascii="Arial" w:hAnsi="Arial" w:cs="Arial"/>
              </w:rPr>
              <w:t>has 2 consecutive MI Failures, or</w:t>
            </w:r>
          </w:p>
          <w:p w14:paraId="66F7A549" w14:textId="77777777" w:rsidR="00084FA5" w:rsidRPr="008847AC" w:rsidRDefault="00084FA5" w:rsidP="0028729A">
            <w:pPr>
              <w:pStyle w:val="ListParagraph"/>
              <w:numPr>
                <w:ilvl w:val="0"/>
                <w:numId w:val="22"/>
              </w:numPr>
              <w:tabs>
                <w:tab w:val="left" w:pos="175"/>
              </w:tabs>
              <w:spacing w:before="120" w:after="120"/>
              <w:rPr>
                <w:rFonts w:ascii="Arial" w:hAnsi="Arial" w:cs="Arial"/>
              </w:rPr>
            </w:pPr>
            <w:r w:rsidRPr="008847AC">
              <w:rPr>
                <w:rFonts w:ascii="Arial" w:hAnsi="Arial" w:cs="Arial"/>
              </w:rPr>
              <w:t xml:space="preserve">has 2 MI Failures in any rolling 6 Month period. </w:t>
            </w:r>
          </w:p>
        </w:tc>
      </w:tr>
      <w:tr w:rsidR="00A4466C" w14:paraId="4543B5E7" w14:textId="77777777">
        <w:tc>
          <w:tcPr>
            <w:tcW w:w="2830" w:type="dxa"/>
          </w:tcPr>
          <w:p w14:paraId="456F2DE7"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 xml:space="preserve">MI Failure </w:t>
            </w:r>
          </w:p>
        </w:tc>
        <w:tc>
          <w:tcPr>
            <w:tcW w:w="5763" w:type="dxa"/>
          </w:tcPr>
          <w:p w14:paraId="5540C046"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 xml:space="preserve">If any of the following occur, CCS can treat it as an “MI Failure”: </w:t>
            </w:r>
          </w:p>
          <w:p w14:paraId="301D109A" w14:textId="77777777" w:rsidR="00084FA5" w:rsidRPr="008847AC" w:rsidRDefault="00084FA5" w:rsidP="0028729A">
            <w:pPr>
              <w:pStyle w:val="ListParagraph"/>
              <w:numPr>
                <w:ilvl w:val="0"/>
                <w:numId w:val="23"/>
              </w:numPr>
              <w:tabs>
                <w:tab w:val="left" w:pos="175"/>
              </w:tabs>
              <w:spacing w:before="120" w:after="120"/>
              <w:rPr>
                <w:rFonts w:ascii="Arial" w:hAnsi="Arial" w:cs="Arial"/>
              </w:rPr>
            </w:pPr>
            <w:r w:rsidRPr="008847AC">
              <w:rPr>
                <w:rFonts w:ascii="Arial" w:hAnsi="Arial" w:cs="Arial"/>
              </w:rPr>
              <w:t>there are material omissions or errors in the Agency’s MI Report;</w:t>
            </w:r>
          </w:p>
          <w:p w14:paraId="6612AF3F" w14:textId="77777777" w:rsidR="00084FA5" w:rsidRPr="008847AC" w:rsidRDefault="00084FA5" w:rsidP="0028729A">
            <w:pPr>
              <w:pStyle w:val="ListParagraph"/>
              <w:numPr>
                <w:ilvl w:val="0"/>
                <w:numId w:val="23"/>
              </w:numPr>
              <w:tabs>
                <w:tab w:val="left" w:pos="175"/>
              </w:tabs>
              <w:spacing w:before="120" w:after="120"/>
              <w:rPr>
                <w:rFonts w:ascii="Arial" w:hAnsi="Arial" w:cs="Arial"/>
              </w:rPr>
            </w:pPr>
            <w:r w:rsidRPr="008847AC">
              <w:rPr>
                <w:rFonts w:ascii="Arial" w:hAnsi="Arial" w:cs="Arial"/>
              </w:rPr>
              <w:t>the Agency uses the wrong template for the MI Report</w:t>
            </w:r>
          </w:p>
          <w:p w14:paraId="75D9F2C7" w14:textId="77777777" w:rsidR="00084FA5" w:rsidRPr="008847AC" w:rsidRDefault="00084FA5" w:rsidP="009966AB">
            <w:pPr>
              <w:pStyle w:val="ListParagraph"/>
              <w:numPr>
                <w:ilvl w:val="0"/>
                <w:numId w:val="23"/>
              </w:numPr>
              <w:tabs>
                <w:tab w:val="left" w:pos="175"/>
              </w:tabs>
              <w:spacing w:before="120" w:after="120"/>
              <w:rPr>
                <w:rFonts w:ascii="Arial" w:hAnsi="Arial" w:cs="Arial"/>
              </w:rPr>
            </w:pPr>
            <w:r w:rsidRPr="008847AC">
              <w:rPr>
                <w:rFonts w:ascii="Arial" w:hAnsi="Arial" w:cs="Arial"/>
              </w:rPr>
              <w:t>the Agency’s MI Report including any nil return is late.</w:t>
            </w:r>
          </w:p>
        </w:tc>
      </w:tr>
      <w:tr w:rsidR="00A4466C" w14:paraId="387AFA21" w14:textId="77777777">
        <w:tc>
          <w:tcPr>
            <w:tcW w:w="2830" w:type="dxa"/>
          </w:tcPr>
          <w:p w14:paraId="51A63143"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 xml:space="preserve">MI Report </w:t>
            </w:r>
          </w:p>
        </w:tc>
        <w:tc>
          <w:tcPr>
            <w:tcW w:w="5763" w:type="dxa"/>
          </w:tcPr>
          <w:p w14:paraId="6FBCC914"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A monthly report from the Agency to CCS containing Management Information, submitted in accordance with Section 6 (Management Information and management charges).</w:t>
            </w:r>
          </w:p>
        </w:tc>
      </w:tr>
      <w:tr w:rsidR="00A4466C" w14:paraId="021D3FDB" w14:textId="77777777">
        <w:tc>
          <w:tcPr>
            <w:tcW w:w="2830" w:type="dxa"/>
          </w:tcPr>
          <w:p w14:paraId="60DA9330"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 xml:space="preserve">MI Reporting Template </w:t>
            </w:r>
          </w:p>
        </w:tc>
        <w:tc>
          <w:tcPr>
            <w:tcW w:w="5763" w:type="dxa"/>
          </w:tcPr>
          <w:p w14:paraId="3C4D720D"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 xml:space="preserve">The form of report set out Framework Schedule </w:t>
            </w:r>
            <w:r w:rsidR="00565885" w:rsidRPr="008847AC">
              <w:rPr>
                <w:rFonts w:ascii="Arial" w:hAnsi="Arial" w:cs="Arial"/>
              </w:rPr>
              <w:t xml:space="preserve">5 </w:t>
            </w:r>
            <w:r w:rsidRPr="008847AC">
              <w:rPr>
                <w:rFonts w:ascii="Arial" w:hAnsi="Arial" w:cs="Arial"/>
              </w:rPr>
              <w:t>(</w:t>
            </w:r>
            <w:r w:rsidR="00565885" w:rsidRPr="008847AC">
              <w:rPr>
                <w:rFonts w:ascii="Arial" w:hAnsi="Arial" w:cs="Arial"/>
              </w:rPr>
              <w:t>MI Reporting Template</w:t>
            </w:r>
            <w:r w:rsidRPr="008847AC">
              <w:rPr>
                <w:rFonts w:ascii="Arial" w:hAnsi="Arial" w:cs="Arial"/>
              </w:rPr>
              <w:t>) setting out certain Management Information the Agency is required to supply to CCS.</w:t>
            </w:r>
          </w:p>
        </w:tc>
      </w:tr>
      <w:tr w:rsidR="00A4466C" w14:paraId="0506BC90" w14:textId="77777777">
        <w:tc>
          <w:tcPr>
            <w:tcW w:w="2830" w:type="dxa"/>
          </w:tcPr>
          <w:p w14:paraId="372773F3"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Ministry of Justice Codes</w:t>
            </w:r>
          </w:p>
        </w:tc>
        <w:tc>
          <w:tcPr>
            <w:tcW w:w="5763" w:type="dxa"/>
          </w:tcPr>
          <w:p w14:paraId="7F97FE61"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 xml:space="preserve">The Ministry of Justice Codes of Practice on the Discharge of the Functions of Public Authorities under </w:t>
            </w:r>
            <w:r w:rsidR="0028570E">
              <w:rPr>
                <w:rFonts w:ascii="Arial" w:hAnsi="Arial" w:cs="Arial"/>
              </w:rPr>
              <w:fldChar w:fldCharType="begin">
                <w:fldData xml:space="preserve">dgAxAHwAMQAwADAANAA2AHwAUABhAHIAdAAgADEAIABvAGYAIAB0AGgAZQAgAEYATwBJAEEAfABC
AEUAUwBQAEwAQQBDAEUASABPAEwARABFAFIANgA1ADQANwA4ADEAcAB0AEkAfAB8AA==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Part 1 of the FOIA issued under </w:t>
            </w:r>
            <w:r w:rsidR="0028570E">
              <w:rPr>
                <w:rFonts w:ascii="Arial" w:hAnsi="Arial" w:cs="Arial"/>
              </w:rPr>
              <w:fldChar w:fldCharType="begin">
                <w:fldData xml:space="preserve">dgAxAHwANQAwADEANQA4AHwAcwBlAGMAdABpAG8AbgBzACAANAA1AHwAQgBFAFMAVABCAEwAUwBF
AEMAVABJAE8ATgAyADkAMAAyADkANwB8AHwA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 xml:space="preserve">sections 45 and </w:t>
            </w:r>
            <w:r w:rsidR="0028570E">
              <w:rPr>
                <w:rFonts w:ascii="Arial" w:hAnsi="Arial" w:cs="Arial"/>
              </w:rPr>
              <w:fldChar w:fldCharType="begin">
                <w:fldData xml:space="preserve">dgAxAHwAMQAwADAANAA3AHwANAA2ACAAbwBmACAAdABoAGUAIABGAE8ASQBBAHwAQgBFAFMAVABC
AEwAUwBFAEMAVABJAE8ATgAyADkAMAAyADkAOAB8AHwA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46 of the FOIA as amended.</w:t>
            </w:r>
          </w:p>
        </w:tc>
      </w:tr>
      <w:tr w:rsidR="00A4466C" w14:paraId="36AA07C0" w14:textId="77777777">
        <w:tc>
          <w:tcPr>
            <w:tcW w:w="2830" w:type="dxa"/>
          </w:tcPr>
          <w:p w14:paraId="6E7C9463"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t xml:space="preserve">Ministry of Justice Guidance </w:t>
            </w:r>
          </w:p>
        </w:tc>
        <w:tc>
          <w:tcPr>
            <w:tcW w:w="5763" w:type="dxa"/>
          </w:tcPr>
          <w:p w14:paraId="3C557D05" w14:textId="77777777" w:rsidR="00084FA5" w:rsidRPr="008847AC" w:rsidRDefault="00084FA5" w:rsidP="00F108C4">
            <w:pPr>
              <w:tabs>
                <w:tab w:val="left" w:pos="175"/>
              </w:tabs>
              <w:spacing w:before="120" w:after="120"/>
              <w:jc w:val="both"/>
              <w:rPr>
                <w:rFonts w:ascii="Arial" w:hAnsi="Arial" w:cs="Arial"/>
              </w:rPr>
            </w:pPr>
            <w:r w:rsidRPr="008847AC">
              <w:rPr>
                <w:rFonts w:ascii="Arial" w:hAnsi="Arial" w:cs="Arial"/>
              </w:rPr>
              <w:t xml:space="preserve">Ministry of Justice Guidance in relation to </w:t>
            </w:r>
            <w:r w:rsidR="0028570E">
              <w:rPr>
                <w:rFonts w:ascii="Arial" w:hAnsi="Arial" w:cs="Arial"/>
              </w:rPr>
              <w:fldChar w:fldCharType="begin">
                <w:fldData xml:space="preserve">dgAxAHwAMQAwADAANAA4AHwAcwBlAGMAdABpAG8AbgAgADkAIABvAGYAIAB0AGgAZQAgAEIAcgBp
AGIAZQByAHkAIABBAGMAdAAgADIAMAAxADAAfABCAEUAUwBUAEIATABTAEUAQwBUAEkATwBOADcA
OAA1ADYANAAyAHwAfAA=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section 9 of the Bribery Act 2010. It is available at http://www.justice.gov.uk/guidance/docs/bribery-act-2010-guidance.pdf.</w:t>
            </w:r>
          </w:p>
        </w:tc>
      </w:tr>
      <w:tr w:rsidR="00A4466C" w14:paraId="53EB46F2" w14:textId="77777777">
        <w:tc>
          <w:tcPr>
            <w:tcW w:w="2830" w:type="dxa"/>
          </w:tcPr>
          <w:p w14:paraId="33F82FE9" w14:textId="77777777" w:rsidR="00084FA5" w:rsidRPr="008847AC" w:rsidRDefault="00084FA5" w:rsidP="00F108C4">
            <w:pPr>
              <w:tabs>
                <w:tab w:val="left" w:pos="175"/>
              </w:tabs>
              <w:spacing w:before="120" w:after="120"/>
              <w:jc w:val="both"/>
              <w:rPr>
                <w:rFonts w:ascii="Arial" w:hAnsi="Arial" w:cs="Arial"/>
                <w:b/>
              </w:rPr>
            </w:pPr>
            <w:r w:rsidRPr="008847AC">
              <w:rPr>
                <w:rFonts w:ascii="Arial" w:hAnsi="Arial" w:cs="Arial"/>
                <w:b/>
              </w:rPr>
              <w:lastRenderedPageBreak/>
              <w:t>MISO</w:t>
            </w:r>
          </w:p>
        </w:tc>
        <w:tc>
          <w:tcPr>
            <w:tcW w:w="5763" w:type="dxa"/>
          </w:tcPr>
          <w:p w14:paraId="5352CB58" w14:textId="77777777" w:rsidR="00920973" w:rsidRPr="0043767C" w:rsidRDefault="00641188" w:rsidP="00F108C4">
            <w:pPr>
              <w:spacing w:before="120" w:after="120"/>
              <w:jc w:val="both"/>
              <w:rPr>
                <w:rFonts w:ascii="Arial" w:eastAsia="Times New Roman" w:hAnsi="Arial" w:cs="Arial"/>
              </w:rPr>
            </w:pPr>
            <w:r w:rsidRPr="008847AC">
              <w:rPr>
                <w:rFonts w:ascii="Arial" w:hAnsi="Arial" w:cs="Arial"/>
              </w:rPr>
              <w:t xml:space="preserve">'Management Information System Online', an online portal located at </w:t>
            </w:r>
            <w:hyperlink r:id="rId15" w:tgtFrame="_blank" w:history="1">
              <w:r w:rsidR="00920973" w:rsidRPr="008847AC">
                <w:rPr>
                  <w:rStyle w:val="Hyperlink"/>
                  <w:rFonts w:ascii="Arial" w:eastAsia="Times New Roman" w:hAnsi="Arial" w:cs="Arial"/>
                  <w:color w:val="1155CC"/>
                  <w:shd w:val="clear" w:color="auto" w:fill="FFFFFF"/>
                </w:rPr>
                <w:t>https://miso.ccs.cabinetoffice.gov.uk</w:t>
              </w:r>
            </w:hyperlink>
          </w:p>
          <w:p w14:paraId="2A4FD6AC" w14:textId="77777777" w:rsidR="00084FA5" w:rsidRPr="008847AC" w:rsidRDefault="00641188" w:rsidP="00F108C4">
            <w:pPr>
              <w:tabs>
                <w:tab w:val="left" w:pos="175"/>
              </w:tabs>
              <w:spacing w:before="120" w:after="120"/>
              <w:jc w:val="both"/>
              <w:rPr>
                <w:rFonts w:ascii="Arial" w:hAnsi="Arial" w:cs="Arial"/>
              </w:rPr>
            </w:pPr>
            <w:r w:rsidRPr="008847AC">
              <w:rPr>
                <w:rFonts w:ascii="Arial" w:hAnsi="Arial" w:cs="Arial"/>
              </w:rPr>
              <w:t>provided by CCS for collection and receipt of Management Information.</w:t>
            </w:r>
          </w:p>
        </w:tc>
      </w:tr>
      <w:tr w:rsidR="00A4466C" w14:paraId="78DE2BF4" w14:textId="77777777">
        <w:tc>
          <w:tcPr>
            <w:tcW w:w="2830" w:type="dxa"/>
          </w:tcPr>
          <w:p w14:paraId="040D902E" w14:textId="77777777" w:rsidR="00084FA5" w:rsidRPr="008847AC" w:rsidRDefault="00641188" w:rsidP="00F108C4">
            <w:pPr>
              <w:tabs>
                <w:tab w:val="left" w:pos="175"/>
              </w:tabs>
              <w:spacing w:before="120" w:after="120"/>
              <w:jc w:val="both"/>
              <w:rPr>
                <w:rFonts w:ascii="Arial" w:hAnsi="Arial" w:cs="Arial"/>
                <w:b/>
              </w:rPr>
            </w:pPr>
            <w:r w:rsidRPr="008847AC">
              <w:rPr>
                <w:rFonts w:ascii="Arial" w:hAnsi="Arial" w:cs="Arial"/>
                <w:b/>
              </w:rPr>
              <w:t xml:space="preserve">Month </w:t>
            </w:r>
          </w:p>
        </w:tc>
        <w:tc>
          <w:tcPr>
            <w:tcW w:w="5763" w:type="dxa"/>
          </w:tcPr>
          <w:p w14:paraId="1760D528" w14:textId="77777777" w:rsidR="00084FA5" w:rsidRPr="008847AC" w:rsidRDefault="00641188" w:rsidP="00F108C4">
            <w:pPr>
              <w:tabs>
                <w:tab w:val="left" w:pos="175"/>
              </w:tabs>
              <w:spacing w:before="120" w:after="120"/>
              <w:jc w:val="both"/>
              <w:rPr>
                <w:rFonts w:ascii="Arial" w:hAnsi="Arial" w:cs="Arial"/>
              </w:rPr>
            </w:pPr>
            <w:r w:rsidRPr="008847AC">
              <w:rPr>
                <w:rFonts w:ascii="Arial" w:hAnsi="Arial" w:cs="Arial"/>
              </w:rPr>
              <w:t>An entire calendar month. “</w:t>
            </w:r>
            <w:r w:rsidRPr="00A4364C">
              <w:rPr>
                <w:rFonts w:ascii="Arial" w:hAnsi="Arial" w:cs="Arial"/>
                <w:b/>
              </w:rPr>
              <w:t>Monthly</w:t>
            </w:r>
            <w:r w:rsidRPr="008847AC">
              <w:rPr>
                <w:rFonts w:ascii="Arial" w:hAnsi="Arial" w:cs="Arial"/>
              </w:rPr>
              <w:t>” shall be interpreted accordingly.</w:t>
            </w:r>
          </w:p>
        </w:tc>
      </w:tr>
      <w:tr w:rsidR="00A4466C" w14:paraId="3E4A5E1B" w14:textId="77777777">
        <w:tc>
          <w:tcPr>
            <w:tcW w:w="2830" w:type="dxa"/>
          </w:tcPr>
          <w:p w14:paraId="7E493A54" w14:textId="77777777" w:rsidR="00AC3571" w:rsidRPr="008847AC" w:rsidRDefault="00AC3571" w:rsidP="00813A8A">
            <w:pPr>
              <w:tabs>
                <w:tab w:val="left" w:pos="175"/>
              </w:tabs>
              <w:spacing w:before="120" w:after="120"/>
              <w:jc w:val="both"/>
              <w:rPr>
                <w:rFonts w:ascii="Arial" w:hAnsi="Arial" w:cs="Arial"/>
                <w:b/>
              </w:rPr>
            </w:pPr>
            <w:r w:rsidRPr="008847AC">
              <w:rPr>
                <w:rFonts w:ascii="Arial" w:hAnsi="Arial" w:cs="Arial"/>
                <w:b/>
              </w:rPr>
              <w:t>Net Media Value</w:t>
            </w:r>
          </w:p>
        </w:tc>
        <w:tc>
          <w:tcPr>
            <w:tcW w:w="5763" w:type="dxa"/>
          </w:tcPr>
          <w:p w14:paraId="5A4FB11C" w14:textId="4D9BAEB0" w:rsidR="00813A8A" w:rsidRPr="008847AC" w:rsidRDefault="004D145B" w:rsidP="00813A8A">
            <w:pPr>
              <w:tabs>
                <w:tab w:val="left" w:pos="175"/>
              </w:tabs>
              <w:spacing w:before="120" w:after="120"/>
              <w:jc w:val="both"/>
              <w:rPr>
                <w:rFonts w:ascii="Arial" w:hAnsi="Arial" w:cs="Arial"/>
              </w:rPr>
            </w:pPr>
            <w:r>
              <w:rPr>
                <w:rFonts w:ascii="Arial" w:hAnsi="Arial" w:cs="Arial"/>
              </w:rPr>
              <w:t>T</w:t>
            </w:r>
            <w:r w:rsidRPr="004D145B">
              <w:rPr>
                <w:rFonts w:ascii="Arial" w:hAnsi="Arial" w:cs="Arial"/>
              </w:rPr>
              <w:t xml:space="preserve">he cost invoiced by Media Owners in respect of Media Placements net of all discounts </w:t>
            </w:r>
            <w:r>
              <w:rPr>
                <w:rFonts w:ascii="Arial" w:hAnsi="Arial" w:cs="Arial"/>
              </w:rPr>
              <w:t>AVBs</w:t>
            </w:r>
            <w:r w:rsidRPr="004D145B">
              <w:rPr>
                <w:rFonts w:ascii="Arial" w:hAnsi="Arial" w:cs="Arial"/>
              </w:rPr>
              <w:t xml:space="preserve"> and standard agency commission</w:t>
            </w:r>
            <w:r>
              <w:rPr>
                <w:rFonts w:ascii="Arial" w:hAnsi="Arial" w:cs="Arial"/>
              </w:rPr>
              <w:t xml:space="preserve"> </w:t>
            </w:r>
            <w:r w:rsidRPr="0043767C">
              <w:rPr>
                <w:rFonts w:ascii="Arial" w:hAnsi="Arial" w:cs="Arial"/>
              </w:rPr>
              <w:t>and other fees</w:t>
            </w:r>
            <w:r>
              <w:rPr>
                <w:rFonts w:ascii="Arial" w:hAnsi="Arial" w:cs="Arial"/>
              </w:rPr>
              <w:t>.</w:t>
            </w:r>
          </w:p>
        </w:tc>
      </w:tr>
      <w:tr w:rsidR="00A4466C" w14:paraId="542B566C" w14:textId="77777777">
        <w:tc>
          <w:tcPr>
            <w:tcW w:w="2830" w:type="dxa"/>
          </w:tcPr>
          <w:p w14:paraId="460910F8" w14:textId="77777777" w:rsidR="00084FA5" w:rsidRPr="008847AC" w:rsidRDefault="00641188" w:rsidP="00813A8A">
            <w:pPr>
              <w:tabs>
                <w:tab w:val="left" w:pos="175"/>
              </w:tabs>
              <w:spacing w:before="120" w:after="120"/>
              <w:jc w:val="both"/>
              <w:rPr>
                <w:rFonts w:ascii="Arial" w:hAnsi="Arial" w:cs="Arial"/>
                <w:b/>
              </w:rPr>
            </w:pPr>
            <w:r w:rsidRPr="008847AC">
              <w:rPr>
                <w:rFonts w:ascii="Arial" w:hAnsi="Arial" w:cs="Arial"/>
                <w:b/>
              </w:rPr>
              <w:t>Occasion of Tax Non-Compliance</w:t>
            </w:r>
          </w:p>
        </w:tc>
        <w:tc>
          <w:tcPr>
            <w:tcW w:w="5763" w:type="dxa"/>
          </w:tcPr>
          <w:p w14:paraId="64DCC7CB" w14:textId="77777777" w:rsidR="00641188" w:rsidRPr="008847AC" w:rsidRDefault="00641188" w:rsidP="00813A8A">
            <w:pPr>
              <w:tabs>
                <w:tab w:val="left" w:pos="175"/>
              </w:tabs>
              <w:spacing w:before="120" w:after="120"/>
              <w:jc w:val="both"/>
              <w:rPr>
                <w:rFonts w:ascii="Arial" w:hAnsi="Arial" w:cs="Arial"/>
              </w:rPr>
            </w:pPr>
            <w:r w:rsidRPr="008847AC">
              <w:rPr>
                <w:rFonts w:ascii="Arial" w:hAnsi="Arial" w:cs="Arial"/>
              </w:rPr>
              <w:t>This is where any tax return of the Agency submitted to a Relevant Tax Authority on or after 1 October 2012 which is found on or after 1 April 2013 to be incorrect as a result of:</w:t>
            </w:r>
          </w:p>
          <w:p w14:paraId="04E99E73" w14:textId="77777777" w:rsidR="00641188" w:rsidRPr="008847AC" w:rsidRDefault="00641188" w:rsidP="0028729A">
            <w:pPr>
              <w:pStyle w:val="ListParagraph"/>
              <w:numPr>
                <w:ilvl w:val="0"/>
                <w:numId w:val="24"/>
              </w:numPr>
              <w:tabs>
                <w:tab w:val="left" w:pos="175"/>
              </w:tabs>
              <w:spacing w:before="120" w:after="120"/>
              <w:rPr>
                <w:rFonts w:ascii="Arial" w:hAnsi="Arial" w:cs="Arial"/>
              </w:rPr>
            </w:pPr>
            <w:r w:rsidRPr="008847AC">
              <w:rPr>
                <w:rFonts w:ascii="Arial" w:hAnsi="Arial" w:cs="Arial"/>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1170643E" w14:textId="77777777" w:rsidR="00641188" w:rsidRPr="008847AC" w:rsidRDefault="00641188" w:rsidP="0028729A">
            <w:pPr>
              <w:pStyle w:val="ListParagraph"/>
              <w:numPr>
                <w:ilvl w:val="0"/>
                <w:numId w:val="24"/>
              </w:numPr>
              <w:tabs>
                <w:tab w:val="left" w:pos="175"/>
              </w:tabs>
              <w:spacing w:before="120" w:after="120"/>
              <w:rPr>
                <w:rFonts w:ascii="Arial" w:hAnsi="Arial" w:cs="Arial"/>
              </w:rPr>
            </w:pPr>
            <w:r w:rsidRPr="008847AC">
              <w:rPr>
                <w:rFonts w:ascii="Arial" w:hAnsi="Arial" w:cs="Arial"/>
              </w:rPr>
              <w:t>the failure of an avoidance scheme which the Agency was involved in, and which was, or should have been, notified to a Relevant Tax Authority under the Disclosure of Tax Avoidance Schemes (DOTAS) or any equivalent or similar regime in any jurisdiction; and/or</w:t>
            </w:r>
          </w:p>
          <w:p w14:paraId="1FC2566C" w14:textId="77777777" w:rsidR="00641188" w:rsidRPr="008847AC" w:rsidRDefault="00641188" w:rsidP="009966AB">
            <w:pPr>
              <w:pStyle w:val="ListParagraph"/>
              <w:numPr>
                <w:ilvl w:val="0"/>
                <w:numId w:val="24"/>
              </w:numPr>
              <w:tabs>
                <w:tab w:val="left" w:pos="175"/>
              </w:tabs>
              <w:spacing w:before="120" w:after="120"/>
              <w:rPr>
                <w:rFonts w:ascii="Arial" w:hAnsi="Arial" w:cs="Arial"/>
              </w:rPr>
            </w:pPr>
            <w:r w:rsidRPr="008847AC">
              <w:rPr>
                <w:rFonts w:ascii="Arial" w:hAnsi="Arial" w:cs="Arial"/>
              </w:rPr>
              <w:t>any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7D7A340A" w14:textId="77777777" w:rsidR="00084FA5" w:rsidRPr="008847AC" w:rsidRDefault="00084FA5" w:rsidP="00F108C4">
            <w:pPr>
              <w:tabs>
                <w:tab w:val="left" w:pos="175"/>
              </w:tabs>
              <w:spacing w:before="120" w:after="120"/>
              <w:jc w:val="both"/>
              <w:rPr>
                <w:rFonts w:ascii="Arial" w:hAnsi="Arial" w:cs="Arial"/>
              </w:rPr>
            </w:pPr>
          </w:p>
        </w:tc>
      </w:tr>
      <w:tr w:rsidR="00A4466C" w14:paraId="640B4A7C" w14:textId="77777777">
        <w:tc>
          <w:tcPr>
            <w:tcW w:w="2830" w:type="dxa"/>
          </w:tcPr>
          <w:p w14:paraId="1D9F5191" w14:textId="77777777" w:rsidR="00641188" w:rsidRPr="008847AC" w:rsidRDefault="00641188" w:rsidP="00F108C4">
            <w:pPr>
              <w:tabs>
                <w:tab w:val="left" w:pos="175"/>
              </w:tabs>
              <w:spacing w:before="120" w:after="120"/>
              <w:jc w:val="both"/>
              <w:rPr>
                <w:rFonts w:ascii="Arial" w:hAnsi="Arial" w:cs="Arial"/>
                <w:b/>
              </w:rPr>
            </w:pPr>
            <w:r w:rsidRPr="008847AC">
              <w:rPr>
                <w:rFonts w:ascii="Arial" w:hAnsi="Arial" w:cs="Arial"/>
                <w:b/>
              </w:rPr>
              <w:t xml:space="preserve">OJEU Notice </w:t>
            </w:r>
          </w:p>
        </w:tc>
        <w:tc>
          <w:tcPr>
            <w:tcW w:w="5763" w:type="dxa"/>
          </w:tcPr>
          <w:p w14:paraId="0408E379" w14:textId="77777777" w:rsidR="00641188" w:rsidRPr="008847AC" w:rsidRDefault="00641188" w:rsidP="00F108C4">
            <w:pPr>
              <w:tabs>
                <w:tab w:val="left" w:pos="175"/>
              </w:tabs>
              <w:spacing w:before="120" w:after="120"/>
              <w:jc w:val="both"/>
              <w:rPr>
                <w:rFonts w:ascii="Arial" w:hAnsi="Arial" w:cs="Arial"/>
              </w:rPr>
            </w:pPr>
            <w:r w:rsidRPr="008847AC">
              <w:rPr>
                <w:rFonts w:ascii="Arial" w:hAnsi="Arial" w:cs="Arial"/>
              </w:rPr>
              <w:t xml:space="preserve">The advertisement for this procurement issued in the Official Journal of the European Union with the number </w:t>
            </w:r>
            <w:r w:rsidR="000951BE" w:rsidRPr="000951BE">
              <w:rPr>
                <w:rFonts w:ascii="Arial" w:hAnsi="Arial" w:cs="Arial"/>
              </w:rPr>
              <w:t>2018/S 031-067788</w:t>
            </w:r>
            <w:r w:rsidRPr="000951BE">
              <w:rPr>
                <w:rFonts w:ascii="Arial" w:hAnsi="Arial" w:cs="Arial"/>
              </w:rPr>
              <w:t>.</w:t>
            </w:r>
            <w:r w:rsidRPr="008847AC">
              <w:rPr>
                <w:rFonts w:ascii="Arial" w:hAnsi="Arial" w:cs="Arial"/>
              </w:rPr>
              <w:t xml:space="preserve"> </w:t>
            </w:r>
          </w:p>
        </w:tc>
      </w:tr>
      <w:tr w:rsidR="00A4466C" w14:paraId="6F1777B1" w14:textId="77777777">
        <w:tc>
          <w:tcPr>
            <w:tcW w:w="2830" w:type="dxa"/>
          </w:tcPr>
          <w:p w14:paraId="2035535C" w14:textId="77777777" w:rsidR="00641188" w:rsidRPr="008847AC" w:rsidRDefault="00641188" w:rsidP="00F108C4">
            <w:pPr>
              <w:tabs>
                <w:tab w:val="left" w:pos="175"/>
              </w:tabs>
              <w:spacing w:before="120" w:after="120"/>
              <w:jc w:val="both"/>
              <w:rPr>
                <w:rFonts w:ascii="Arial" w:hAnsi="Arial" w:cs="Arial"/>
                <w:b/>
              </w:rPr>
            </w:pPr>
            <w:r w:rsidRPr="008847AC">
              <w:rPr>
                <w:rFonts w:ascii="Arial" w:hAnsi="Arial" w:cs="Arial"/>
                <w:b/>
              </w:rPr>
              <w:t>Open Book Data</w:t>
            </w:r>
          </w:p>
        </w:tc>
        <w:tc>
          <w:tcPr>
            <w:tcW w:w="5763" w:type="dxa"/>
          </w:tcPr>
          <w:p w14:paraId="38CBC1DF" w14:textId="641C1A9B" w:rsidR="0032471A" w:rsidRPr="008847AC" w:rsidRDefault="0032471A" w:rsidP="00F108C4">
            <w:pPr>
              <w:tabs>
                <w:tab w:val="left" w:pos="175"/>
              </w:tabs>
              <w:spacing w:before="120" w:after="120"/>
              <w:jc w:val="both"/>
              <w:rPr>
                <w:rFonts w:ascii="Arial" w:hAnsi="Arial" w:cs="Arial"/>
              </w:rPr>
            </w:pPr>
            <w:r w:rsidRPr="008847AC">
              <w:rPr>
                <w:rFonts w:ascii="Arial" w:hAnsi="Arial" w:cs="Arial"/>
              </w:rPr>
              <w:t xml:space="preserve">Complete and accurate financial and non-financial information which is sufficient to enable CCS to verify the Charges already paid or payable and Charges </w:t>
            </w:r>
            <w:r w:rsidRPr="008847AC">
              <w:rPr>
                <w:rFonts w:ascii="Arial" w:hAnsi="Arial" w:cs="Arial"/>
              </w:rPr>
              <w:lastRenderedPageBreak/>
              <w:t>forecast to be paid during the Term and term of any Call -Off Contracts, including details and all assumptions relating to:</w:t>
            </w:r>
          </w:p>
          <w:p w14:paraId="7BD94C7E" w14:textId="77777777" w:rsidR="0032471A" w:rsidRPr="008847AC" w:rsidRDefault="0032471A" w:rsidP="0028729A">
            <w:pPr>
              <w:pStyle w:val="ListParagraph"/>
              <w:numPr>
                <w:ilvl w:val="0"/>
                <w:numId w:val="25"/>
              </w:numPr>
              <w:tabs>
                <w:tab w:val="left" w:pos="175"/>
              </w:tabs>
              <w:spacing w:before="120" w:after="120"/>
              <w:rPr>
                <w:rFonts w:ascii="Arial" w:hAnsi="Arial" w:cs="Arial"/>
              </w:rPr>
            </w:pPr>
            <w:r w:rsidRPr="008847AC">
              <w:rPr>
                <w:rFonts w:ascii="Arial" w:hAnsi="Arial" w:cs="Arial"/>
              </w:rPr>
              <w:t>the Agency’s costs broken down against each Service and/or deliverable, including actual capital expenditure (including capital replacement costs) and the unit cost and total actual costs of all Services;</w:t>
            </w:r>
          </w:p>
          <w:p w14:paraId="5A587EB9" w14:textId="77777777" w:rsidR="0032471A" w:rsidRPr="008847AC" w:rsidRDefault="0032471A" w:rsidP="0028729A">
            <w:pPr>
              <w:pStyle w:val="ListParagraph"/>
              <w:numPr>
                <w:ilvl w:val="0"/>
                <w:numId w:val="25"/>
              </w:numPr>
              <w:tabs>
                <w:tab w:val="left" w:pos="175"/>
              </w:tabs>
              <w:spacing w:before="120" w:after="120"/>
              <w:rPr>
                <w:rFonts w:ascii="Arial" w:hAnsi="Arial" w:cs="Arial"/>
              </w:rPr>
            </w:pPr>
            <w:r w:rsidRPr="008847AC">
              <w:rPr>
                <w:rFonts w:ascii="Arial" w:hAnsi="Arial" w:cs="Arial"/>
              </w:rPr>
              <w:t>operating expenditure relating to the provision of the Services including an analysis showing:</w:t>
            </w:r>
          </w:p>
          <w:p w14:paraId="10027047" w14:textId="77777777" w:rsidR="00FF2A75" w:rsidRPr="008847AC" w:rsidRDefault="0032471A" w:rsidP="009966AB">
            <w:pPr>
              <w:pStyle w:val="ListParagraph"/>
              <w:numPr>
                <w:ilvl w:val="0"/>
                <w:numId w:val="25"/>
              </w:numPr>
              <w:tabs>
                <w:tab w:val="left" w:pos="175"/>
              </w:tabs>
              <w:spacing w:before="120" w:after="120"/>
              <w:rPr>
                <w:rFonts w:ascii="Arial" w:hAnsi="Arial" w:cs="Arial"/>
              </w:rPr>
            </w:pPr>
            <w:r w:rsidRPr="008847AC">
              <w:rPr>
                <w:rFonts w:ascii="Arial" w:hAnsi="Arial" w:cs="Arial"/>
              </w:rPr>
              <w:t>the unit costs and quantity any consumables and bought-in goods and services;</w:t>
            </w:r>
          </w:p>
          <w:p w14:paraId="489A0AF1" w14:textId="77777777" w:rsidR="00FF2A75" w:rsidRPr="008847AC" w:rsidRDefault="0032471A" w:rsidP="009966AB">
            <w:pPr>
              <w:pStyle w:val="ListParagraph"/>
              <w:numPr>
                <w:ilvl w:val="0"/>
                <w:numId w:val="25"/>
              </w:numPr>
              <w:tabs>
                <w:tab w:val="left" w:pos="175"/>
              </w:tabs>
              <w:spacing w:before="120" w:after="120"/>
              <w:rPr>
                <w:rFonts w:ascii="Arial" w:hAnsi="Arial" w:cs="Arial"/>
              </w:rPr>
            </w:pPr>
            <w:r w:rsidRPr="008847AC">
              <w:rPr>
                <w:rFonts w:ascii="Arial" w:hAnsi="Arial" w:cs="Arial"/>
              </w:rPr>
              <w:t>manpower resources broken down into the number and grade/role of all Agency personnel (free of any contingency) together with a list of agreed rates against each manpower grade; and</w:t>
            </w:r>
          </w:p>
          <w:p w14:paraId="58A28D66" w14:textId="77777777" w:rsidR="00641188" w:rsidRPr="008847AC" w:rsidRDefault="0032471A" w:rsidP="009966AB">
            <w:pPr>
              <w:pStyle w:val="ListParagraph"/>
              <w:numPr>
                <w:ilvl w:val="0"/>
                <w:numId w:val="25"/>
              </w:numPr>
              <w:tabs>
                <w:tab w:val="left" w:pos="175"/>
              </w:tabs>
              <w:spacing w:before="120" w:after="120"/>
              <w:rPr>
                <w:rFonts w:ascii="Arial" w:hAnsi="Arial" w:cs="Arial"/>
              </w:rPr>
            </w:pPr>
            <w:r w:rsidRPr="008847AC">
              <w:rPr>
                <w:rFonts w:ascii="Arial" w:hAnsi="Arial" w:cs="Arial"/>
              </w:rPr>
              <w:t>a list of costs underpinning those rates for each manpower grade, being the agreed rate less the Agency profit margin.</w:t>
            </w:r>
          </w:p>
        </w:tc>
      </w:tr>
      <w:tr w:rsidR="00A4466C" w14:paraId="02C70A40" w14:textId="77777777">
        <w:tc>
          <w:tcPr>
            <w:tcW w:w="2830" w:type="dxa"/>
          </w:tcPr>
          <w:p w14:paraId="7257A1E1" w14:textId="77777777" w:rsidR="00641188" w:rsidRPr="008847AC" w:rsidRDefault="00FF2A75" w:rsidP="00F108C4">
            <w:pPr>
              <w:tabs>
                <w:tab w:val="left" w:pos="175"/>
              </w:tabs>
              <w:spacing w:before="120" w:after="120"/>
              <w:jc w:val="both"/>
              <w:rPr>
                <w:rFonts w:ascii="Arial" w:hAnsi="Arial" w:cs="Arial"/>
                <w:b/>
              </w:rPr>
            </w:pPr>
            <w:r w:rsidRPr="008847AC">
              <w:rPr>
                <w:rFonts w:ascii="Arial" w:hAnsi="Arial" w:cs="Arial"/>
                <w:b/>
              </w:rPr>
              <w:lastRenderedPageBreak/>
              <w:t xml:space="preserve">Order </w:t>
            </w:r>
          </w:p>
        </w:tc>
        <w:tc>
          <w:tcPr>
            <w:tcW w:w="5763" w:type="dxa"/>
          </w:tcPr>
          <w:p w14:paraId="26EA3A30" w14:textId="77777777" w:rsidR="00641188" w:rsidRPr="008847AC" w:rsidRDefault="00FF2A75" w:rsidP="00F108C4">
            <w:pPr>
              <w:tabs>
                <w:tab w:val="left" w:pos="175"/>
              </w:tabs>
              <w:spacing w:before="120" w:after="120"/>
              <w:jc w:val="both"/>
              <w:rPr>
                <w:rFonts w:ascii="Arial" w:hAnsi="Arial" w:cs="Arial"/>
              </w:rPr>
            </w:pPr>
            <w:r w:rsidRPr="008847AC">
              <w:rPr>
                <w:rFonts w:ascii="Arial" w:hAnsi="Arial" w:cs="Arial"/>
              </w:rPr>
              <w:t>An order from a Client to an Agency for the provision of Services, placed in accordance with the Call-Off Process.</w:t>
            </w:r>
          </w:p>
        </w:tc>
      </w:tr>
      <w:tr w:rsidR="00A4466C" w14:paraId="22BDC97D" w14:textId="77777777">
        <w:tc>
          <w:tcPr>
            <w:tcW w:w="2830" w:type="dxa"/>
          </w:tcPr>
          <w:p w14:paraId="28E0DF51" w14:textId="77777777" w:rsidR="00AC3571" w:rsidRPr="008847AC" w:rsidRDefault="00AC3571" w:rsidP="00F108C4">
            <w:pPr>
              <w:tabs>
                <w:tab w:val="left" w:pos="175"/>
              </w:tabs>
              <w:spacing w:before="120" w:after="120"/>
              <w:jc w:val="both"/>
              <w:rPr>
                <w:rFonts w:ascii="Arial" w:hAnsi="Arial" w:cs="Arial"/>
                <w:b/>
              </w:rPr>
            </w:pPr>
            <w:r w:rsidRPr="008847AC">
              <w:rPr>
                <w:rFonts w:ascii="Arial" w:hAnsi="Arial" w:cs="Arial"/>
                <w:b/>
              </w:rPr>
              <w:t>Over Delivery</w:t>
            </w:r>
          </w:p>
        </w:tc>
        <w:tc>
          <w:tcPr>
            <w:tcW w:w="5763" w:type="dxa"/>
          </w:tcPr>
          <w:p w14:paraId="55E3E465" w14:textId="77777777" w:rsidR="00AC3571" w:rsidRPr="008847AC" w:rsidRDefault="00E57822" w:rsidP="00F108C4">
            <w:pPr>
              <w:tabs>
                <w:tab w:val="left" w:pos="175"/>
              </w:tabs>
              <w:spacing w:before="120" w:after="120"/>
              <w:jc w:val="both"/>
              <w:rPr>
                <w:rFonts w:ascii="Arial" w:hAnsi="Arial" w:cs="Arial"/>
              </w:rPr>
            </w:pPr>
            <w:r w:rsidRPr="008847AC">
              <w:rPr>
                <w:rFonts w:ascii="Arial" w:hAnsi="Arial" w:cs="Arial"/>
              </w:rPr>
              <w:t>The Agency</w:t>
            </w:r>
            <w:r w:rsidR="00AC3571" w:rsidRPr="008847AC">
              <w:rPr>
                <w:rFonts w:ascii="Arial" w:hAnsi="Arial" w:cs="Arial"/>
              </w:rPr>
              <w:t xml:space="preserve"> has exceeded the Performance Guarantee for a cost equal to or less than the Price Guarantee for that Performance Guarantee for a particular channel in any Pricing Year.</w:t>
            </w:r>
          </w:p>
        </w:tc>
      </w:tr>
      <w:tr w:rsidR="00A4466C" w14:paraId="58DF1B32" w14:textId="77777777">
        <w:trPr>
          <w:trHeight w:val="394"/>
        </w:trPr>
        <w:tc>
          <w:tcPr>
            <w:tcW w:w="2830" w:type="dxa"/>
          </w:tcPr>
          <w:p w14:paraId="65E78F3C"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Party</w:t>
            </w:r>
          </w:p>
        </w:tc>
        <w:tc>
          <w:tcPr>
            <w:tcW w:w="5763" w:type="dxa"/>
          </w:tcPr>
          <w:p w14:paraId="7F6ECDEE"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 xml:space="preserve">Either CCS or the Agency. </w:t>
            </w:r>
          </w:p>
        </w:tc>
      </w:tr>
      <w:tr w:rsidR="00A4466C" w14:paraId="2B612ACB" w14:textId="77777777">
        <w:tc>
          <w:tcPr>
            <w:tcW w:w="2830" w:type="dxa"/>
          </w:tcPr>
          <w:p w14:paraId="02233133" w14:textId="77777777" w:rsidR="00AC3571" w:rsidRPr="008847AC" w:rsidRDefault="00AC3571" w:rsidP="00F108C4">
            <w:pPr>
              <w:tabs>
                <w:tab w:val="left" w:pos="175"/>
              </w:tabs>
              <w:spacing w:before="120" w:after="120"/>
              <w:jc w:val="both"/>
              <w:rPr>
                <w:rFonts w:ascii="Arial" w:hAnsi="Arial" w:cs="Arial"/>
                <w:b/>
              </w:rPr>
            </w:pPr>
            <w:r w:rsidRPr="008847AC">
              <w:rPr>
                <w:rFonts w:ascii="Arial" w:hAnsi="Arial" w:cs="Arial"/>
                <w:b/>
              </w:rPr>
              <w:t>Performance Guarantee</w:t>
            </w:r>
          </w:p>
        </w:tc>
        <w:tc>
          <w:tcPr>
            <w:tcW w:w="5763" w:type="dxa"/>
          </w:tcPr>
          <w:p w14:paraId="1B231173" w14:textId="77777777" w:rsidR="00AC3571" w:rsidRPr="008847AC" w:rsidRDefault="00AC3571" w:rsidP="00F108C4">
            <w:pPr>
              <w:tabs>
                <w:tab w:val="left" w:pos="175"/>
              </w:tabs>
              <w:spacing w:before="120" w:after="120"/>
              <w:jc w:val="both"/>
              <w:rPr>
                <w:rFonts w:ascii="Arial" w:hAnsi="Arial" w:cs="Arial"/>
              </w:rPr>
            </w:pPr>
            <w:r w:rsidRPr="008847AC">
              <w:rPr>
                <w:rFonts w:ascii="Arial" w:hAnsi="Arial" w:cs="Arial"/>
              </w:rPr>
              <w:t xml:space="preserve">The minimum result (in terms of audience views, clicks or similar) </w:t>
            </w:r>
            <w:r w:rsidR="00E57822" w:rsidRPr="008847AC">
              <w:rPr>
                <w:rFonts w:ascii="Arial" w:hAnsi="Arial" w:cs="Arial"/>
              </w:rPr>
              <w:t>the Agency</w:t>
            </w:r>
            <w:r w:rsidRPr="008847AC">
              <w:rPr>
                <w:rFonts w:ascii="Arial" w:hAnsi="Arial" w:cs="Arial"/>
              </w:rPr>
              <w:t xml:space="preserve"> agrees to deliver for each Price Guarantee as set out for each media channel in Annex A of Schedule 3 (Charging Structure).</w:t>
            </w:r>
          </w:p>
        </w:tc>
      </w:tr>
      <w:tr w:rsidR="00A4466C" w14:paraId="616474D5" w14:textId="77777777">
        <w:tc>
          <w:tcPr>
            <w:tcW w:w="2830" w:type="dxa"/>
          </w:tcPr>
          <w:p w14:paraId="49B37933"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Persistent Failure </w:t>
            </w:r>
          </w:p>
        </w:tc>
        <w:tc>
          <w:tcPr>
            <w:tcW w:w="5763" w:type="dxa"/>
          </w:tcPr>
          <w:p w14:paraId="053D7000"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Any of:</w:t>
            </w:r>
          </w:p>
          <w:p w14:paraId="20FE54A4" w14:textId="77777777" w:rsidR="00FF2A75" w:rsidRPr="008847AC" w:rsidRDefault="007D38EB" w:rsidP="0028729A">
            <w:pPr>
              <w:pStyle w:val="ListParagraph"/>
              <w:numPr>
                <w:ilvl w:val="0"/>
                <w:numId w:val="26"/>
              </w:numPr>
              <w:tabs>
                <w:tab w:val="left" w:pos="175"/>
              </w:tabs>
              <w:spacing w:before="120" w:after="120"/>
              <w:rPr>
                <w:rFonts w:ascii="Arial" w:hAnsi="Arial" w:cs="Arial"/>
              </w:rPr>
            </w:pPr>
            <w:r>
              <w:rPr>
                <w:rFonts w:ascii="Arial" w:hAnsi="Arial" w:cs="Arial"/>
              </w:rPr>
              <w:t>4</w:t>
            </w:r>
            <w:r w:rsidR="00FF2A75" w:rsidRPr="008847AC">
              <w:rPr>
                <w:rFonts w:ascii="Arial" w:hAnsi="Arial" w:cs="Arial"/>
              </w:rPr>
              <w:t xml:space="preserve"> or more failures by the Agency to accept an Order within 2 Working Days of receipt in any rolling period of 12 Months (other than when the Agency’s failure to accept an Order is due to a conflict of interest), or</w:t>
            </w:r>
          </w:p>
          <w:p w14:paraId="5801EA99" w14:textId="77777777" w:rsidR="00FF2A75" w:rsidRPr="008847AC" w:rsidRDefault="00FF2A75" w:rsidP="0028729A">
            <w:pPr>
              <w:pStyle w:val="ListParagraph"/>
              <w:numPr>
                <w:ilvl w:val="0"/>
                <w:numId w:val="26"/>
              </w:numPr>
              <w:tabs>
                <w:tab w:val="left" w:pos="175"/>
              </w:tabs>
              <w:spacing w:before="120" w:after="120"/>
              <w:rPr>
                <w:rFonts w:ascii="Arial" w:hAnsi="Arial" w:cs="Arial"/>
              </w:rPr>
            </w:pPr>
            <w:r w:rsidRPr="008847AC">
              <w:rPr>
                <w:rFonts w:ascii="Arial" w:hAnsi="Arial" w:cs="Arial"/>
              </w:rPr>
              <w:t>2 or more failures by the Agency to provide Management Information by the Reporting Date in any rolling period of 12 Months, or</w:t>
            </w:r>
          </w:p>
          <w:p w14:paraId="5C91D34F" w14:textId="77777777" w:rsidR="00FF2A75" w:rsidRPr="008847AC" w:rsidRDefault="00FF2A75" w:rsidP="009966AB">
            <w:pPr>
              <w:pStyle w:val="ListParagraph"/>
              <w:numPr>
                <w:ilvl w:val="0"/>
                <w:numId w:val="26"/>
              </w:numPr>
              <w:tabs>
                <w:tab w:val="left" w:pos="175"/>
              </w:tabs>
              <w:spacing w:before="120" w:after="120"/>
              <w:rPr>
                <w:rFonts w:ascii="Arial" w:hAnsi="Arial" w:cs="Arial"/>
              </w:rPr>
            </w:pPr>
            <w:r w:rsidRPr="008847AC">
              <w:rPr>
                <w:rFonts w:ascii="Arial" w:hAnsi="Arial" w:cs="Arial"/>
              </w:rPr>
              <w:lastRenderedPageBreak/>
              <w:t>2 or more failures by the Agency to meet the KPI Targets (whether the failures relate to the same or different KPI Targets) in relation to one or more Call-Off Contracts in any rolling period of 12 Months</w:t>
            </w:r>
          </w:p>
        </w:tc>
      </w:tr>
      <w:tr w:rsidR="00A4466C" w14:paraId="49D34094" w14:textId="77777777">
        <w:tc>
          <w:tcPr>
            <w:tcW w:w="2830" w:type="dxa"/>
          </w:tcPr>
          <w:p w14:paraId="65E3083C" w14:textId="77777777" w:rsidR="00A744C0" w:rsidRPr="008847AC" w:rsidRDefault="00A744C0" w:rsidP="00F108C4">
            <w:pPr>
              <w:tabs>
                <w:tab w:val="left" w:pos="175"/>
              </w:tabs>
              <w:spacing w:before="120" w:after="120"/>
              <w:jc w:val="both"/>
              <w:rPr>
                <w:rFonts w:ascii="Arial" w:hAnsi="Arial" w:cs="Arial"/>
                <w:b/>
              </w:rPr>
            </w:pPr>
            <w:r w:rsidRPr="008847AC">
              <w:rPr>
                <w:rFonts w:ascii="Arial" w:hAnsi="Arial" w:cs="Arial"/>
                <w:b/>
              </w:rPr>
              <w:lastRenderedPageBreak/>
              <w:t>P</w:t>
            </w:r>
            <w:r>
              <w:rPr>
                <w:rFonts w:ascii="Arial" w:hAnsi="Arial" w:cs="Arial"/>
                <w:b/>
              </w:rPr>
              <w:t>ersonal Data</w:t>
            </w:r>
          </w:p>
        </w:tc>
        <w:tc>
          <w:tcPr>
            <w:tcW w:w="5763" w:type="dxa"/>
          </w:tcPr>
          <w:p w14:paraId="51BFE579" w14:textId="77777777" w:rsidR="00A744C0" w:rsidRPr="008847AC" w:rsidRDefault="00A744C0" w:rsidP="00F108C4">
            <w:pPr>
              <w:tabs>
                <w:tab w:val="left" w:pos="175"/>
              </w:tabs>
              <w:spacing w:before="120" w:after="120"/>
              <w:jc w:val="both"/>
              <w:rPr>
                <w:rFonts w:ascii="Arial" w:hAnsi="Arial" w:cs="Arial"/>
              </w:rPr>
            </w:pPr>
            <w:r w:rsidRPr="008847AC">
              <w:rPr>
                <w:rFonts w:ascii="Arial" w:hAnsi="Arial" w:cs="Arial"/>
              </w:rPr>
              <w:t xml:space="preserve">Has the same meaning as set out in the </w:t>
            </w:r>
            <w:r>
              <w:rPr>
                <w:rFonts w:ascii="Arial" w:hAnsi="Arial" w:cs="Arial"/>
              </w:rPr>
              <w:t>GDPR</w:t>
            </w:r>
            <w:r w:rsidRPr="008847AC">
              <w:rPr>
                <w:rFonts w:ascii="Arial" w:hAnsi="Arial" w:cs="Arial"/>
              </w:rPr>
              <w:t>.</w:t>
            </w:r>
          </w:p>
        </w:tc>
      </w:tr>
      <w:tr w:rsidR="00A4466C" w14:paraId="2523311E" w14:textId="77777777">
        <w:tc>
          <w:tcPr>
            <w:tcW w:w="2830" w:type="dxa"/>
          </w:tcPr>
          <w:p w14:paraId="48613DA4" w14:textId="77777777" w:rsidR="00A744C0" w:rsidRPr="008847AC" w:rsidRDefault="00A744C0" w:rsidP="00F108C4">
            <w:pPr>
              <w:tabs>
                <w:tab w:val="left" w:pos="175"/>
              </w:tabs>
              <w:spacing w:before="120" w:after="120"/>
              <w:jc w:val="both"/>
              <w:rPr>
                <w:rFonts w:ascii="Arial" w:hAnsi="Arial" w:cs="Arial"/>
                <w:b/>
              </w:rPr>
            </w:pPr>
            <w:r>
              <w:rPr>
                <w:rFonts w:ascii="Arial" w:hAnsi="Arial" w:cs="Arial"/>
                <w:b/>
              </w:rPr>
              <w:t>Personal Data Breach</w:t>
            </w:r>
          </w:p>
        </w:tc>
        <w:tc>
          <w:tcPr>
            <w:tcW w:w="5763" w:type="dxa"/>
          </w:tcPr>
          <w:p w14:paraId="5586882E" w14:textId="77777777" w:rsidR="00A744C0" w:rsidRPr="008847AC" w:rsidRDefault="00A744C0" w:rsidP="00F108C4">
            <w:pPr>
              <w:tabs>
                <w:tab w:val="left" w:pos="175"/>
              </w:tabs>
              <w:spacing w:before="120" w:after="120"/>
              <w:jc w:val="both"/>
              <w:rPr>
                <w:rFonts w:ascii="Arial" w:hAnsi="Arial" w:cs="Arial"/>
              </w:rPr>
            </w:pPr>
            <w:r w:rsidRPr="008847AC">
              <w:rPr>
                <w:rFonts w:ascii="Arial" w:hAnsi="Arial" w:cs="Arial"/>
              </w:rPr>
              <w:t xml:space="preserve">Has the same meaning as set out in the </w:t>
            </w:r>
            <w:r>
              <w:rPr>
                <w:rFonts w:ascii="Arial" w:hAnsi="Arial" w:cs="Arial"/>
              </w:rPr>
              <w:t>GDPR</w:t>
            </w:r>
            <w:r w:rsidRPr="008847AC">
              <w:rPr>
                <w:rFonts w:ascii="Arial" w:hAnsi="Arial" w:cs="Arial"/>
              </w:rPr>
              <w:t>.</w:t>
            </w:r>
          </w:p>
        </w:tc>
      </w:tr>
      <w:tr w:rsidR="00A4466C" w14:paraId="094331CC" w14:textId="77777777">
        <w:tc>
          <w:tcPr>
            <w:tcW w:w="2830" w:type="dxa"/>
          </w:tcPr>
          <w:p w14:paraId="52200EA9" w14:textId="77777777" w:rsidR="00504FA0" w:rsidRPr="008847AC" w:rsidRDefault="00504FA0" w:rsidP="00F108C4">
            <w:pPr>
              <w:tabs>
                <w:tab w:val="left" w:pos="175"/>
              </w:tabs>
              <w:spacing w:before="120" w:after="120"/>
              <w:jc w:val="both"/>
              <w:rPr>
                <w:rFonts w:ascii="Arial" w:hAnsi="Arial" w:cs="Arial"/>
                <w:b/>
              </w:rPr>
            </w:pPr>
            <w:r w:rsidRPr="008847AC">
              <w:rPr>
                <w:rFonts w:ascii="Arial" w:hAnsi="Arial" w:cs="Arial"/>
                <w:b/>
              </w:rPr>
              <w:t>Pricing Year</w:t>
            </w:r>
          </w:p>
        </w:tc>
        <w:tc>
          <w:tcPr>
            <w:tcW w:w="5763" w:type="dxa"/>
          </w:tcPr>
          <w:p w14:paraId="32DF3D2A" w14:textId="5A171ABF" w:rsidR="009724A1" w:rsidRDefault="009724A1" w:rsidP="0028729A">
            <w:pPr>
              <w:pStyle w:val="m1373781205527277761m-6995541947959218250gmail-definitionnumbering1tcs1"/>
              <w:shd w:val="clear" w:color="auto" w:fill="FFFFFF"/>
              <w:spacing w:before="120" w:beforeAutospacing="0" w:after="120" w:afterAutospacing="0"/>
              <w:ind w:left="720"/>
              <w:jc w:val="both"/>
              <w:rPr>
                <w:rFonts w:ascii="Arial" w:hAnsi="Arial" w:cs="Arial"/>
                <w:color w:val="222222"/>
                <w:sz w:val="22"/>
                <w:szCs w:val="22"/>
              </w:rPr>
            </w:pPr>
            <w:r>
              <w:rPr>
                <w:rFonts w:ascii="Arial" w:hAnsi="Arial" w:cs="Arial"/>
                <w:color w:val="222222"/>
                <w:sz w:val="22"/>
                <w:szCs w:val="22"/>
                <w:lang w:val="en-GB"/>
              </w:rPr>
              <w:t>a)</w:t>
            </w:r>
            <w:r>
              <w:rPr>
                <w:color w:val="222222"/>
                <w:sz w:val="14"/>
                <w:szCs w:val="14"/>
                <w:lang w:val="en-GB"/>
              </w:rPr>
              <w:t>   </w:t>
            </w:r>
            <w:r>
              <w:rPr>
                <w:rStyle w:val="apple-converted-space"/>
                <w:color w:val="222222"/>
                <w:sz w:val="14"/>
                <w:szCs w:val="14"/>
                <w:lang w:val="en-GB"/>
              </w:rPr>
              <w:t> </w:t>
            </w:r>
            <w:r>
              <w:rPr>
                <w:rFonts w:ascii="Arial" w:hAnsi="Arial" w:cs="Arial"/>
                <w:color w:val="222222"/>
                <w:sz w:val="22"/>
                <w:szCs w:val="22"/>
                <w:lang w:val="en-GB"/>
              </w:rPr>
              <w:t>f</w:t>
            </w:r>
            <w:r w:rsidR="004D0E64">
              <w:rPr>
                <w:rFonts w:ascii="Arial" w:hAnsi="Arial" w:cs="Arial"/>
                <w:color w:val="222222"/>
                <w:sz w:val="22"/>
                <w:szCs w:val="22"/>
                <w:lang w:val="en-GB"/>
              </w:rPr>
              <w:t>or Pricing Year 1 a period of 14</w:t>
            </w:r>
            <w:r>
              <w:rPr>
                <w:rFonts w:ascii="Arial" w:hAnsi="Arial" w:cs="Arial"/>
                <w:color w:val="222222"/>
                <w:sz w:val="22"/>
                <w:szCs w:val="22"/>
                <w:lang w:val="en-GB"/>
              </w:rPr>
              <w:t xml:space="preserve"> months running from November 2018 to December 2019;</w:t>
            </w:r>
          </w:p>
          <w:p w14:paraId="393A50F2" w14:textId="77777777" w:rsidR="009724A1" w:rsidRPr="00A91EEB" w:rsidRDefault="009724A1" w:rsidP="0028729A">
            <w:pPr>
              <w:pStyle w:val="m1373781205527277761m-6995541947959218250gmail-definitionnumbering1tcs1"/>
              <w:shd w:val="clear" w:color="auto" w:fill="FFFFFF"/>
              <w:spacing w:before="120" w:beforeAutospacing="0" w:after="120" w:afterAutospacing="0"/>
              <w:ind w:left="720"/>
              <w:jc w:val="both"/>
              <w:rPr>
                <w:rFonts w:ascii="Arial" w:hAnsi="Arial" w:cs="Arial"/>
                <w:color w:val="222222"/>
                <w:sz w:val="22"/>
                <w:szCs w:val="22"/>
              </w:rPr>
            </w:pPr>
            <w:r>
              <w:rPr>
                <w:rFonts w:ascii="Arial" w:hAnsi="Arial" w:cs="Arial"/>
                <w:color w:val="222222"/>
                <w:sz w:val="22"/>
                <w:szCs w:val="22"/>
                <w:lang w:val="en-GB"/>
              </w:rPr>
              <w:t>b)</w:t>
            </w:r>
            <w:r>
              <w:rPr>
                <w:color w:val="222222"/>
                <w:sz w:val="14"/>
                <w:szCs w:val="14"/>
                <w:lang w:val="en-GB"/>
              </w:rPr>
              <w:t>   </w:t>
            </w:r>
            <w:r>
              <w:rPr>
                <w:rStyle w:val="apple-converted-space"/>
                <w:color w:val="222222"/>
                <w:sz w:val="14"/>
                <w:szCs w:val="14"/>
                <w:lang w:val="en-GB"/>
              </w:rPr>
              <w:t> </w:t>
            </w:r>
            <w:r>
              <w:rPr>
                <w:rFonts w:ascii="Arial" w:hAnsi="Arial" w:cs="Arial"/>
                <w:color w:val="222222"/>
                <w:sz w:val="22"/>
                <w:szCs w:val="22"/>
                <w:lang w:val="en-GB"/>
              </w:rPr>
              <w:t>for Prici</w:t>
            </w:r>
            <w:r w:rsidRPr="00A91EEB">
              <w:rPr>
                <w:rFonts w:ascii="Arial" w:hAnsi="Arial" w:cs="Arial"/>
                <w:color w:val="222222"/>
                <w:sz w:val="22"/>
                <w:szCs w:val="22"/>
                <w:lang w:val="en-GB"/>
              </w:rPr>
              <w:t>ng Year 2 a period of 12 months running from</w:t>
            </w:r>
            <w:r w:rsidRPr="00A91EEB">
              <w:t> </w:t>
            </w:r>
            <w:r w:rsidRPr="00A91EEB">
              <w:rPr>
                <w:rFonts w:ascii="Arial" w:hAnsi="Arial" w:cs="Arial"/>
                <w:color w:val="222222"/>
                <w:sz w:val="22"/>
                <w:szCs w:val="22"/>
                <w:lang w:val="en-GB"/>
              </w:rPr>
              <w:t>[  Jan 2020   ]</w:t>
            </w:r>
            <w:r w:rsidRPr="00A91EEB">
              <w:t> </w:t>
            </w:r>
            <w:r w:rsidRPr="00A91EEB">
              <w:rPr>
                <w:rFonts w:ascii="Arial" w:hAnsi="Arial" w:cs="Arial"/>
                <w:color w:val="222222"/>
                <w:sz w:val="22"/>
                <w:szCs w:val="22"/>
                <w:lang w:val="en-GB"/>
              </w:rPr>
              <w:t>to</w:t>
            </w:r>
            <w:r w:rsidRPr="00A91EEB">
              <w:t> </w:t>
            </w:r>
            <w:r w:rsidRPr="00A91EEB">
              <w:rPr>
                <w:rFonts w:ascii="Arial" w:hAnsi="Arial" w:cs="Arial"/>
                <w:color w:val="222222"/>
                <w:sz w:val="22"/>
                <w:szCs w:val="22"/>
                <w:lang w:val="en-GB"/>
              </w:rPr>
              <w:t>[  Dec 2020   ];</w:t>
            </w:r>
          </w:p>
          <w:p w14:paraId="0D4021D8" w14:textId="77777777" w:rsidR="009724A1" w:rsidRPr="00A91EEB" w:rsidRDefault="009724A1" w:rsidP="009966AB">
            <w:pPr>
              <w:pStyle w:val="m1373781205527277761m-6995541947959218250gmail-definitionnumbering1tcs1"/>
              <w:shd w:val="clear" w:color="auto" w:fill="FFFFFF"/>
              <w:spacing w:before="120" w:beforeAutospacing="0" w:after="120" w:afterAutospacing="0"/>
              <w:ind w:left="720"/>
              <w:jc w:val="both"/>
              <w:rPr>
                <w:rFonts w:ascii="Arial" w:hAnsi="Arial" w:cs="Arial"/>
                <w:color w:val="222222"/>
                <w:sz w:val="22"/>
                <w:szCs w:val="22"/>
                <w:lang w:val="en-GB"/>
              </w:rPr>
            </w:pPr>
            <w:r w:rsidRPr="00A91EEB">
              <w:rPr>
                <w:rFonts w:ascii="Arial" w:hAnsi="Arial" w:cs="Arial"/>
                <w:color w:val="222222"/>
                <w:sz w:val="22"/>
                <w:szCs w:val="22"/>
                <w:lang w:val="en-GB"/>
              </w:rPr>
              <w:t>c)</w:t>
            </w:r>
            <w:r w:rsidRPr="00A91EEB">
              <w:rPr>
                <w:color w:val="222222"/>
                <w:sz w:val="14"/>
                <w:szCs w:val="14"/>
                <w:lang w:val="en-GB"/>
              </w:rPr>
              <w:t>   </w:t>
            </w:r>
            <w:r w:rsidRPr="00A91EEB">
              <w:rPr>
                <w:rStyle w:val="apple-converted-space"/>
                <w:color w:val="222222"/>
                <w:sz w:val="14"/>
                <w:szCs w:val="14"/>
                <w:lang w:val="en-GB"/>
              </w:rPr>
              <w:t> </w:t>
            </w:r>
            <w:r w:rsidRPr="00A91EEB">
              <w:rPr>
                <w:rFonts w:ascii="Arial" w:hAnsi="Arial" w:cs="Arial"/>
                <w:color w:val="222222"/>
                <w:sz w:val="22"/>
                <w:szCs w:val="22"/>
                <w:lang w:val="en-GB"/>
              </w:rPr>
              <w:t>for Pricing Year 3 a period of 12 months running from</w:t>
            </w:r>
            <w:r w:rsidRPr="00A91EEB">
              <w:t> </w:t>
            </w:r>
            <w:r w:rsidRPr="00A91EEB">
              <w:rPr>
                <w:rFonts w:ascii="Arial" w:hAnsi="Arial" w:cs="Arial"/>
                <w:color w:val="222222"/>
                <w:sz w:val="22"/>
                <w:szCs w:val="22"/>
                <w:lang w:val="en-GB"/>
              </w:rPr>
              <w:t>[   Jan 2021  ]</w:t>
            </w:r>
            <w:r w:rsidRPr="00A91EEB">
              <w:t> </w:t>
            </w:r>
            <w:r w:rsidRPr="00A91EEB">
              <w:rPr>
                <w:rFonts w:ascii="Arial" w:hAnsi="Arial" w:cs="Arial"/>
                <w:color w:val="222222"/>
                <w:sz w:val="22"/>
                <w:szCs w:val="22"/>
                <w:lang w:val="en-GB"/>
              </w:rPr>
              <w:t>to</w:t>
            </w:r>
            <w:r w:rsidRPr="00A91EEB">
              <w:t> </w:t>
            </w:r>
            <w:r w:rsidRPr="00A91EEB">
              <w:rPr>
                <w:rFonts w:ascii="Arial" w:hAnsi="Arial" w:cs="Arial"/>
                <w:color w:val="222222"/>
                <w:sz w:val="22"/>
                <w:szCs w:val="22"/>
                <w:lang w:val="en-GB"/>
              </w:rPr>
              <w:t>[   Dec 2021  ]; and</w:t>
            </w:r>
          </w:p>
          <w:p w14:paraId="705F0B58" w14:textId="77777777" w:rsidR="00504FA0" w:rsidRPr="00F83785" w:rsidRDefault="009724A1" w:rsidP="009966AB">
            <w:pPr>
              <w:pStyle w:val="m1373781205527277761m-6995541947959218250gmail-definitionnumbering1tcs1"/>
              <w:shd w:val="clear" w:color="auto" w:fill="FFFFFF"/>
              <w:spacing w:before="120" w:beforeAutospacing="0" w:after="120" w:afterAutospacing="0"/>
              <w:ind w:left="720"/>
              <w:jc w:val="both"/>
              <w:rPr>
                <w:rFonts w:ascii="Arial" w:hAnsi="Arial" w:cs="Arial"/>
                <w:color w:val="222222"/>
                <w:sz w:val="22"/>
                <w:szCs w:val="22"/>
              </w:rPr>
            </w:pPr>
            <w:r w:rsidRPr="00A91EEB">
              <w:rPr>
                <w:rFonts w:ascii="Arial" w:hAnsi="Arial" w:cs="Arial"/>
                <w:color w:val="222222"/>
                <w:sz w:val="22"/>
                <w:szCs w:val="22"/>
                <w:lang w:val="en-GB"/>
              </w:rPr>
              <w:t>d)   </w:t>
            </w:r>
            <w:r w:rsidRPr="00A91EEB">
              <w:rPr>
                <w:rFonts w:ascii="Arial" w:hAnsi="Arial" w:cs="Arial"/>
                <w:sz w:val="22"/>
                <w:szCs w:val="22"/>
              </w:rPr>
              <w:t> </w:t>
            </w:r>
            <w:r w:rsidRPr="00A91EEB">
              <w:rPr>
                <w:rFonts w:ascii="Arial" w:hAnsi="Arial" w:cs="Arial"/>
                <w:color w:val="222222"/>
                <w:sz w:val="22"/>
                <w:szCs w:val="22"/>
                <w:lang w:val="en-GB"/>
              </w:rPr>
              <w:t>for Pricing Year 4 a period of 5 months running from</w:t>
            </w:r>
            <w:r w:rsidRPr="00A91EEB">
              <w:t> </w:t>
            </w:r>
            <w:r w:rsidRPr="00A91EEB">
              <w:rPr>
                <w:rFonts w:ascii="Arial" w:hAnsi="Arial" w:cs="Arial"/>
                <w:color w:val="222222"/>
                <w:sz w:val="22"/>
                <w:szCs w:val="22"/>
                <w:lang w:val="en-GB"/>
              </w:rPr>
              <w:t>[    Jan 2022 ]</w:t>
            </w:r>
            <w:r w:rsidRPr="00A91EEB">
              <w:t> </w:t>
            </w:r>
            <w:r w:rsidRPr="00A91EEB">
              <w:rPr>
                <w:rFonts w:ascii="Arial" w:hAnsi="Arial" w:cs="Arial"/>
                <w:color w:val="222222"/>
                <w:sz w:val="22"/>
                <w:szCs w:val="22"/>
                <w:lang w:val="en-GB"/>
              </w:rPr>
              <w:t>to</w:t>
            </w:r>
            <w:r w:rsidRPr="00A91EEB">
              <w:t> </w:t>
            </w:r>
            <w:r w:rsidRPr="00A91EEB">
              <w:rPr>
                <w:rFonts w:ascii="Arial" w:hAnsi="Arial" w:cs="Arial"/>
                <w:color w:val="222222"/>
                <w:sz w:val="22"/>
                <w:szCs w:val="22"/>
                <w:lang w:val="en-GB"/>
              </w:rPr>
              <w:t xml:space="preserve">[  </w:t>
            </w:r>
            <w:bookmarkStart w:id="254" w:name="_GoBack"/>
            <w:r w:rsidRPr="00A91EEB">
              <w:rPr>
                <w:rFonts w:ascii="Arial" w:hAnsi="Arial" w:cs="Arial"/>
                <w:color w:val="222222"/>
                <w:sz w:val="22"/>
                <w:szCs w:val="22"/>
                <w:lang w:val="en-GB"/>
              </w:rPr>
              <w:t>May 2</w:t>
            </w:r>
            <w:bookmarkEnd w:id="254"/>
            <w:r w:rsidRPr="00A91EEB">
              <w:rPr>
                <w:rFonts w:ascii="Arial" w:hAnsi="Arial" w:cs="Arial"/>
                <w:color w:val="222222"/>
                <w:sz w:val="22"/>
                <w:szCs w:val="22"/>
                <w:lang w:val="en-GB"/>
              </w:rPr>
              <w:t>022   ].</w:t>
            </w:r>
          </w:p>
        </w:tc>
      </w:tr>
      <w:tr w:rsidR="00A4466C" w14:paraId="4297527D" w14:textId="77777777">
        <w:tc>
          <w:tcPr>
            <w:tcW w:w="2830" w:type="dxa"/>
          </w:tcPr>
          <w:p w14:paraId="71DA1847" w14:textId="77777777" w:rsidR="00EB0004" w:rsidRPr="008847AC" w:rsidRDefault="00EB0004" w:rsidP="00F108C4">
            <w:pPr>
              <w:tabs>
                <w:tab w:val="left" w:pos="175"/>
              </w:tabs>
              <w:spacing w:before="120" w:after="120"/>
              <w:jc w:val="both"/>
              <w:rPr>
                <w:rFonts w:ascii="Arial" w:hAnsi="Arial" w:cs="Arial"/>
                <w:b/>
              </w:rPr>
            </w:pPr>
            <w:r w:rsidRPr="008847AC">
              <w:rPr>
                <w:rFonts w:ascii="Arial" w:hAnsi="Arial" w:cs="Arial"/>
                <w:b/>
              </w:rPr>
              <w:t>Pricing Guarantees</w:t>
            </w:r>
          </w:p>
        </w:tc>
        <w:tc>
          <w:tcPr>
            <w:tcW w:w="5763" w:type="dxa"/>
          </w:tcPr>
          <w:p w14:paraId="56E24C56" w14:textId="77777777" w:rsidR="00EB0004" w:rsidRPr="008847AC" w:rsidRDefault="00EB0004" w:rsidP="00F108C4">
            <w:pPr>
              <w:tabs>
                <w:tab w:val="left" w:pos="175"/>
              </w:tabs>
              <w:spacing w:before="120" w:after="120"/>
              <w:jc w:val="both"/>
              <w:rPr>
                <w:rFonts w:ascii="Arial" w:hAnsi="Arial" w:cs="Arial"/>
              </w:rPr>
            </w:pPr>
            <w:r w:rsidRPr="008847AC">
              <w:rPr>
                <w:rFonts w:ascii="Arial" w:hAnsi="Arial" w:cs="Arial"/>
              </w:rPr>
              <w:t xml:space="preserve">The maximum price given for each of the Performance Guarantees as specified in Annex A to </w:t>
            </w:r>
            <w:r w:rsidR="00B10E13">
              <w:rPr>
                <w:rFonts w:ascii="Arial" w:hAnsi="Arial" w:cs="Arial"/>
              </w:rPr>
              <w:t xml:space="preserve">Framework </w:t>
            </w:r>
            <w:r w:rsidR="00B10E13" w:rsidRPr="008847AC">
              <w:rPr>
                <w:rFonts w:ascii="Arial" w:hAnsi="Arial" w:cs="Arial"/>
              </w:rPr>
              <w:t xml:space="preserve">Schedule </w:t>
            </w:r>
            <w:r w:rsidRPr="008847AC">
              <w:rPr>
                <w:rFonts w:ascii="Arial" w:hAnsi="Arial" w:cs="Arial"/>
              </w:rPr>
              <w:t>3 (Charging Structure)</w:t>
            </w:r>
            <w:r w:rsidR="00B10E13">
              <w:rPr>
                <w:rFonts w:ascii="Arial" w:hAnsi="Arial" w:cs="Arial"/>
              </w:rPr>
              <w:t xml:space="preserve"> or as agreed in accordance with paragraph 4 in Framework </w:t>
            </w:r>
            <w:r w:rsidR="00B10E13" w:rsidRPr="008847AC">
              <w:rPr>
                <w:rFonts w:ascii="Arial" w:hAnsi="Arial" w:cs="Arial"/>
              </w:rPr>
              <w:t>Schedule 3 (Charging Structure)</w:t>
            </w:r>
          </w:p>
        </w:tc>
      </w:tr>
      <w:tr w:rsidR="00A4466C" w14:paraId="26CDCF2B" w14:textId="77777777">
        <w:tc>
          <w:tcPr>
            <w:tcW w:w="2830" w:type="dxa"/>
          </w:tcPr>
          <w:p w14:paraId="424457AE"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Proceedings </w:t>
            </w:r>
          </w:p>
        </w:tc>
        <w:tc>
          <w:tcPr>
            <w:tcW w:w="5763" w:type="dxa"/>
          </w:tcPr>
          <w:p w14:paraId="52E498FC"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Refers to both arbitration proceedings which have been commenced and court proceedings where a letter before action or a notice of claim has been issued.</w:t>
            </w:r>
          </w:p>
        </w:tc>
      </w:tr>
      <w:tr w:rsidR="00A4466C" w14:paraId="59C2BDB4" w14:textId="77777777">
        <w:tc>
          <w:tcPr>
            <w:tcW w:w="2830" w:type="dxa"/>
          </w:tcPr>
          <w:p w14:paraId="4091735F" w14:textId="77777777" w:rsidR="00A744C0" w:rsidRPr="008847AC" w:rsidRDefault="00A744C0" w:rsidP="00F108C4">
            <w:pPr>
              <w:tabs>
                <w:tab w:val="left" w:pos="175"/>
              </w:tabs>
              <w:spacing w:before="120" w:after="120"/>
              <w:jc w:val="both"/>
              <w:rPr>
                <w:rFonts w:ascii="Arial" w:hAnsi="Arial" w:cs="Arial"/>
                <w:b/>
              </w:rPr>
            </w:pPr>
            <w:r w:rsidRPr="008847AC">
              <w:rPr>
                <w:rFonts w:ascii="Arial" w:hAnsi="Arial" w:cs="Arial"/>
                <w:b/>
              </w:rPr>
              <w:t xml:space="preserve">Processor </w:t>
            </w:r>
          </w:p>
        </w:tc>
        <w:tc>
          <w:tcPr>
            <w:tcW w:w="5763" w:type="dxa"/>
          </w:tcPr>
          <w:p w14:paraId="2703D9AE" w14:textId="77777777" w:rsidR="00A744C0" w:rsidRPr="008847AC" w:rsidRDefault="00A744C0" w:rsidP="00F108C4">
            <w:pPr>
              <w:tabs>
                <w:tab w:val="left" w:pos="175"/>
              </w:tabs>
              <w:spacing w:before="120" w:after="120"/>
              <w:jc w:val="both"/>
              <w:rPr>
                <w:rFonts w:ascii="Arial" w:hAnsi="Arial" w:cs="Arial"/>
              </w:rPr>
            </w:pPr>
            <w:r w:rsidRPr="008847AC">
              <w:rPr>
                <w:rFonts w:ascii="Arial" w:hAnsi="Arial" w:cs="Arial"/>
              </w:rPr>
              <w:t xml:space="preserve">Has the same meaning as set out in the </w:t>
            </w:r>
            <w:r>
              <w:rPr>
                <w:rFonts w:ascii="Arial" w:hAnsi="Arial" w:cs="Arial"/>
              </w:rPr>
              <w:t>GDPR</w:t>
            </w:r>
            <w:r w:rsidRPr="008847AC">
              <w:rPr>
                <w:rFonts w:ascii="Arial" w:hAnsi="Arial" w:cs="Arial"/>
              </w:rPr>
              <w:t>.</w:t>
            </w:r>
          </w:p>
        </w:tc>
      </w:tr>
      <w:tr w:rsidR="00A4466C" w14:paraId="0C020219" w14:textId="77777777">
        <w:tc>
          <w:tcPr>
            <w:tcW w:w="2830" w:type="dxa"/>
          </w:tcPr>
          <w:p w14:paraId="1EF485E6"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Process</w:t>
            </w:r>
            <w:r w:rsidR="00E74EB1" w:rsidRPr="008847AC">
              <w:rPr>
                <w:rFonts w:ascii="Arial" w:hAnsi="Arial" w:cs="Arial"/>
                <w:b/>
              </w:rPr>
              <w:t xml:space="preserve"> </w:t>
            </w:r>
            <w:r w:rsidR="00E74EB1" w:rsidRPr="0043767C">
              <w:rPr>
                <w:rFonts w:ascii="Arial" w:hAnsi="Arial" w:cs="Arial"/>
              </w:rPr>
              <w:t>or</w:t>
            </w:r>
            <w:r w:rsidRPr="008847AC">
              <w:rPr>
                <w:rFonts w:ascii="Arial" w:hAnsi="Arial" w:cs="Arial"/>
                <w:b/>
              </w:rPr>
              <w:t xml:space="preserve"> Processing</w:t>
            </w:r>
          </w:p>
        </w:tc>
        <w:tc>
          <w:tcPr>
            <w:tcW w:w="5763" w:type="dxa"/>
          </w:tcPr>
          <w:p w14:paraId="25C1846D" w14:textId="77777777" w:rsidR="00FF2A75" w:rsidRPr="008847AC" w:rsidRDefault="00A744C0" w:rsidP="00F108C4">
            <w:pPr>
              <w:tabs>
                <w:tab w:val="left" w:pos="175"/>
              </w:tabs>
              <w:spacing w:before="120" w:after="120"/>
              <w:jc w:val="both"/>
              <w:rPr>
                <w:rFonts w:ascii="Arial" w:hAnsi="Arial" w:cs="Arial"/>
              </w:rPr>
            </w:pPr>
            <w:r>
              <w:rPr>
                <w:rFonts w:ascii="Arial" w:hAnsi="Arial" w:cs="Arial"/>
              </w:rPr>
              <w:t>Has the same meaning as set out in the</w:t>
            </w:r>
            <w:r w:rsidR="00FF2A75" w:rsidRPr="008847AC">
              <w:rPr>
                <w:rFonts w:ascii="Arial" w:hAnsi="Arial" w:cs="Arial"/>
              </w:rPr>
              <w:t xml:space="preserve"> </w:t>
            </w:r>
            <w:r w:rsidR="00623CBA">
              <w:rPr>
                <w:rFonts w:ascii="Arial" w:hAnsi="Arial" w:cs="Arial"/>
              </w:rPr>
              <w:t>GDPR</w:t>
            </w:r>
            <w:r w:rsidR="00FF2A75" w:rsidRPr="008847AC">
              <w:rPr>
                <w:rFonts w:ascii="Arial" w:hAnsi="Arial" w:cs="Arial"/>
              </w:rPr>
              <w:t>. “</w:t>
            </w:r>
            <w:r w:rsidR="00FF2A75" w:rsidRPr="00A4364C">
              <w:rPr>
                <w:rFonts w:ascii="Arial" w:hAnsi="Arial" w:cs="Arial"/>
                <w:b/>
              </w:rPr>
              <w:t>Process</w:t>
            </w:r>
            <w:r w:rsidR="00FF2A75" w:rsidRPr="008847AC">
              <w:rPr>
                <w:rFonts w:ascii="Arial" w:hAnsi="Arial" w:cs="Arial"/>
              </w:rPr>
              <w:t>” and “</w:t>
            </w:r>
            <w:r w:rsidR="00FF2A75" w:rsidRPr="00A4364C">
              <w:rPr>
                <w:rFonts w:ascii="Arial" w:hAnsi="Arial" w:cs="Arial"/>
                <w:b/>
              </w:rPr>
              <w:t>Processed</w:t>
            </w:r>
            <w:r w:rsidR="00FF2A75" w:rsidRPr="008847AC">
              <w:rPr>
                <w:rFonts w:ascii="Arial" w:hAnsi="Arial" w:cs="Arial"/>
              </w:rPr>
              <w:t>” shall be interpreted accordingly.</w:t>
            </w:r>
          </w:p>
        </w:tc>
      </w:tr>
      <w:tr w:rsidR="00A4466C" w14:paraId="5831F1DA" w14:textId="77777777">
        <w:tc>
          <w:tcPr>
            <w:tcW w:w="2830" w:type="dxa"/>
          </w:tcPr>
          <w:p w14:paraId="44172AE9"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Prohibited Act </w:t>
            </w:r>
          </w:p>
        </w:tc>
        <w:tc>
          <w:tcPr>
            <w:tcW w:w="5763" w:type="dxa"/>
          </w:tcPr>
          <w:p w14:paraId="47D5FE77"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To directly or indirectly offer, promise or give any person working for or engaged by a Client or CCS a financial or other advantage to:</w:t>
            </w:r>
          </w:p>
          <w:p w14:paraId="7790028E" w14:textId="77777777" w:rsidR="00FF2A75" w:rsidRPr="008847AC" w:rsidRDefault="00FF2A75" w:rsidP="0028729A">
            <w:pPr>
              <w:pStyle w:val="ListParagraph"/>
              <w:numPr>
                <w:ilvl w:val="0"/>
                <w:numId w:val="27"/>
              </w:numPr>
              <w:tabs>
                <w:tab w:val="left" w:pos="175"/>
              </w:tabs>
              <w:spacing w:before="120" w:after="120"/>
              <w:rPr>
                <w:rFonts w:ascii="Arial" w:hAnsi="Arial" w:cs="Arial"/>
              </w:rPr>
            </w:pPr>
            <w:r w:rsidRPr="008847AC">
              <w:rPr>
                <w:rFonts w:ascii="Arial" w:hAnsi="Arial" w:cs="Arial"/>
              </w:rPr>
              <w:t>induce that person to perform improperly a relevant function or activity</w:t>
            </w:r>
          </w:p>
          <w:p w14:paraId="6ABEEDEE" w14:textId="77777777" w:rsidR="00FF2A75" w:rsidRPr="008847AC" w:rsidRDefault="00FF2A75" w:rsidP="0028729A">
            <w:pPr>
              <w:pStyle w:val="ListParagraph"/>
              <w:numPr>
                <w:ilvl w:val="0"/>
                <w:numId w:val="27"/>
              </w:numPr>
              <w:tabs>
                <w:tab w:val="left" w:pos="175"/>
              </w:tabs>
              <w:spacing w:before="120" w:after="120"/>
              <w:rPr>
                <w:rFonts w:ascii="Arial" w:hAnsi="Arial" w:cs="Arial"/>
              </w:rPr>
            </w:pPr>
            <w:r w:rsidRPr="008847AC">
              <w:rPr>
                <w:rFonts w:ascii="Arial" w:hAnsi="Arial" w:cs="Arial"/>
              </w:rPr>
              <w:t>reward that person for improper performance of a relevant function or activity</w:t>
            </w:r>
          </w:p>
          <w:p w14:paraId="39BAB67A" w14:textId="77777777" w:rsidR="00FF2A75" w:rsidRPr="008847AC" w:rsidRDefault="00FF2A75" w:rsidP="009966AB">
            <w:pPr>
              <w:pStyle w:val="ListParagraph"/>
              <w:numPr>
                <w:ilvl w:val="0"/>
                <w:numId w:val="27"/>
              </w:numPr>
              <w:tabs>
                <w:tab w:val="left" w:pos="175"/>
              </w:tabs>
              <w:spacing w:before="120" w:after="120"/>
              <w:rPr>
                <w:rFonts w:ascii="Arial" w:hAnsi="Arial" w:cs="Arial"/>
              </w:rPr>
            </w:pPr>
            <w:r w:rsidRPr="008847AC">
              <w:rPr>
                <w:rFonts w:ascii="Arial" w:hAnsi="Arial" w:cs="Arial"/>
              </w:rPr>
              <w:t>commit any offence: ]</w:t>
            </w:r>
          </w:p>
          <w:p w14:paraId="4AF73931" w14:textId="77777777" w:rsidR="00FF2A75" w:rsidRPr="008847AC" w:rsidRDefault="00FF2A75" w:rsidP="009966AB">
            <w:pPr>
              <w:pStyle w:val="ListParagraph"/>
              <w:numPr>
                <w:ilvl w:val="0"/>
                <w:numId w:val="28"/>
              </w:numPr>
              <w:tabs>
                <w:tab w:val="left" w:pos="175"/>
              </w:tabs>
              <w:spacing w:before="120" w:after="120"/>
              <w:rPr>
                <w:rFonts w:ascii="Arial" w:hAnsi="Arial" w:cs="Arial"/>
              </w:rPr>
            </w:pPr>
            <w:r w:rsidRPr="008847AC">
              <w:rPr>
                <w:rFonts w:ascii="Arial" w:hAnsi="Arial" w:cs="Arial"/>
              </w:rPr>
              <w:t xml:space="preserve">under the </w:t>
            </w:r>
            <w:r w:rsidR="0028570E">
              <w:rPr>
                <w:rFonts w:ascii="Arial" w:hAnsi="Arial" w:cs="Arial"/>
              </w:rPr>
              <w:fldChar w:fldCharType="begin">
                <w:fldData xml:space="preserve">dgAxAHwAMQAwADAANAA5AHwAQgByAGkAYgBlAHIAeQAgAEEAYwB0ACAAMgAwADEAMAB8AEIARQBT
AFQAQgBMAFQASQBUAEwARQA3ADMANQA2ADEANAB8AHwA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Bribery Act 2010</w:t>
            </w:r>
          </w:p>
          <w:p w14:paraId="0959E299" w14:textId="77777777" w:rsidR="00FF2A75" w:rsidRPr="008847AC" w:rsidRDefault="00FF2A75" w:rsidP="009966AB">
            <w:pPr>
              <w:pStyle w:val="ListParagraph"/>
              <w:numPr>
                <w:ilvl w:val="0"/>
                <w:numId w:val="28"/>
              </w:numPr>
              <w:tabs>
                <w:tab w:val="left" w:pos="175"/>
              </w:tabs>
              <w:spacing w:before="120" w:after="120"/>
              <w:rPr>
                <w:rFonts w:ascii="Arial" w:hAnsi="Arial" w:cs="Arial"/>
              </w:rPr>
            </w:pPr>
            <w:r w:rsidRPr="008847AC">
              <w:rPr>
                <w:rFonts w:ascii="Arial" w:hAnsi="Arial" w:cs="Arial"/>
              </w:rPr>
              <w:lastRenderedPageBreak/>
              <w:t>under legislation creating offences concerning Fraud</w:t>
            </w:r>
          </w:p>
          <w:p w14:paraId="5856BA3B" w14:textId="77777777" w:rsidR="00FF2A75" w:rsidRPr="008847AC" w:rsidRDefault="00FF2A75" w:rsidP="009966AB">
            <w:pPr>
              <w:pStyle w:val="ListParagraph"/>
              <w:numPr>
                <w:ilvl w:val="0"/>
                <w:numId w:val="28"/>
              </w:numPr>
              <w:tabs>
                <w:tab w:val="left" w:pos="175"/>
              </w:tabs>
              <w:spacing w:before="120" w:after="120"/>
              <w:rPr>
                <w:rFonts w:ascii="Arial" w:hAnsi="Arial" w:cs="Arial"/>
              </w:rPr>
            </w:pPr>
            <w:r w:rsidRPr="008847AC">
              <w:rPr>
                <w:rFonts w:ascii="Arial" w:hAnsi="Arial" w:cs="Arial"/>
              </w:rPr>
              <w:t>at common Law concerning Fraud</w:t>
            </w:r>
          </w:p>
          <w:p w14:paraId="1233618C" w14:textId="77777777" w:rsidR="00FF2A75" w:rsidRPr="008847AC" w:rsidRDefault="00FF2A75" w:rsidP="009966AB">
            <w:pPr>
              <w:pStyle w:val="ListParagraph"/>
              <w:numPr>
                <w:ilvl w:val="0"/>
                <w:numId w:val="28"/>
              </w:numPr>
              <w:tabs>
                <w:tab w:val="left" w:pos="175"/>
              </w:tabs>
              <w:spacing w:before="120" w:after="120"/>
              <w:rPr>
                <w:rFonts w:ascii="Arial" w:hAnsi="Arial" w:cs="Arial"/>
              </w:rPr>
            </w:pPr>
            <w:r w:rsidRPr="008847AC">
              <w:rPr>
                <w:rFonts w:ascii="Arial" w:hAnsi="Arial" w:cs="Arial"/>
              </w:rPr>
              <w:t>committing or attempting or conspiring to commit Fraud.</w:t>
            </w:r>
          </w:p>
        </w:tc>
      </w:tr>
      <w:tr w:rsidR="00A4466C" w14:paraId="2DD345EC" w14:textId="77777777">
        <w:tc>
          <w:tcPr>
            <w:tcW w:w="2830" w:type="dxa"/>
          </w:tcPr>
          <w:p w14:paraId="0F1828AA"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lastRenderedPageBreak/>
              <w:t>Proposal</w:t>
            </w:r>
          </w:p>
        </w:tc>
        <w:tc>
          <w:tcPr>
            <w:tcW w:w="5763" w:type="dxa"/>
          </w:tcPr>
          <w:p w14:paraId="2CDCCDE3"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The proposal submitted by a Framework Agency in response to a Brief.</w:t>
            </w:r>
          </w:p>
        </w:tc>
      </w:tr>
      <w:tr w:rsidR="00A4466C" w14:paraId="77A43114" w14:textId="77777777">
        <w:tc>
          <w:tcPr>
            <w:tcW w:w="2830" w:type="dxa"/>
          </w:tcPr>
          <w:p w14:paraId="1D2E3B04" w14:textId="77777777" w:rsidR="00C36A2F" w:rsidRPr="00C36A2F" w:rsidRDefault="00C36A2F" w:rsidP="00F108C4">
            <w:pPr>
              <w:tabs>
                <w:tab w:val="left" w:pos="175"/>
              </w:tabs>
              <w:spacing w:before="120" w:after="120"/>
              <w:jc w:val="both"/>
              <w:rPr>
                <w:rFonts w:ascii="Arial" w:hAnsi="Arial" w:cs="Arial"/>
                <w:b/>
              </w:rPr>
            </w:pPr>
            <w:r w:rsidRPr="00C36A2F">
              <w:rPr>
                <w:rFonts w:ascii="Arial" w:hAnsi="Arial" w:cs="Arial"/>
                <w:b/>
              </w:rPr>
              <w:t>Protective Measures</w:t>
            </w:r>
          </w:p>
        </w:tc>
        <w:tc>
          <w:tcPr>
            <w:tcW w:w="5763" w:type="dxa"/>
          </w:tcPr>
          <w:p w14:paraId="119AB87C" w14:textId="77777777" w:rsidR="00C36A2F" w:rsidRPr="008847AC" w:rsidRDefault="00C36A2F" w:rsidP="00F108C4">
            <w:pPr>
              <w:tabs>
                <w:tab w:val="left" w:pos="175"/>
              </w:tabs>
              <w:spacing w:before="120" w:after="120"/>
              <w:jc w:val="both"/>
              <w:rPr>
                <w:rFonts w:ascii="Arial" w:hAnsi="Arial" w:cs="Arial"/>
              </w:rPr>
            </w:pPr>
            <w:r>
              <w:rPr>
                <w:rFonts w:ascii="Arial" w:hAnsi="Arial" w:cs="Arial"/>
              </w:rPr>
              <w:t>A</w:t>
            </w:r>
            <w:r w:rsidRPr="00C36A2F">
              <w:rPr>
                <w:rFonts w:ascii="Arial" w:hAnsi="Arial" w:cs="Arial"/>
              </w:rPr>
              <w:t>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4466C" w14:paraId="5520AAF9" w14:textId="77777777">
        <w:tc>
          <w:tcPr>
            <w:tcW w:w="2830" w:type="dxa"/>
          </w:tcPr>
          <w:p w14:paraId="70FBC9C5" w14:textId="77777777" w:rsidR="00F70B21" w:rsidRPr="008847AC" w:rsidRDefault="00F70B21" w:rsidP="00F108C4">
            <w:pPr>
              <w:tabs>
                <w:tab w:val="left" w:pos="175"/>
              </w:tabs>
              <w:spacing w:before="120" w:after="120"/>
              <w:jc w:val="both"/>
              <w:rPr>
                <w:rFonts w:ascii="Arial" w:hAnsi="Arial" w:cs="Arial"/>
                <w:b/>
              </w:rPr>
            </w:pPr>
            <w:r w:rsidRPr="008847AC">
              <w:rPr>
                <w:rFonts w:ascii="Arial" w:hAnsi="Arial" w:cs="Arial"/>
                <w:b/>
              </w:rPr>
              <w:t>Records</w:t>
            </w:r>
          </w:p>
        </w:tc>
        <w:tc>
          <w:tcPr>
            <w:tcW w:w="5763" w:type="dxa"/>
          </w:tcPr>
          <w:p w14:paraId="06786E00" w14:textId="77777777" w:rsidR="00F70B21" w:rsidRPr="008847AC" w:rsidRDefault="00F70B21" w:rsidP="00F108C4">
            <w:pPr>
              <w:tabs>
                <w:tab w:val="left" w:pos="175"/>
              </w:tabs>
              <w:spacing w:before="120" w:after="120"/>
              <w:jc w:val="both"/>
              <w:rPr>
                <w:rFonts w:ascii="Arial" w:hAnsi="Arial" w:cs="Arial"/>
              </w:rPr>
            </w:pPr>
            <w:r w:rsidRPr="008847AC">
              <w:rPr>
                <w:rFonts w:ascii="Arial" w:hAnsi="Arial" w:cs="Arial"/>
              </w:rPr>
              <w:t>All records and accounts referred to in Clause 7.1</w:t>
            </w:r>
          </w:p>
        </w:tc>
      </w:tr>
      <w:tr w:rsidR="00A4466C" w14:paraId="2DBC1F0A" w14:textId="77777777">
        <w:tc>
          <w:tcPr>
            <w:tcW w:w="2830" w:type="dxa"/>
          </w:tcPr>
          <w:p w14:paraId="614BFC67"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Regulations</w:t>
            </w:r>
          </w:p>
        </w:tc>
        <w:tc>
          <w:tcPr>
            <w:tcW w:w="5763" w:type="dxa"/>
          </w:tcPr>
          <w:p w14:paraId="3B1EF57A"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 xml:space="preserve">The </w:t>
            </w:r>
            <w:r w:rsidR="0028570E">
              <w:rPr>
                <w:rFonts w:ascii="Arial" w:hAnsi="Arial" w:cs="Arial"/>
              </w:rPr>
              <w:fldChar w:fldCharType="begin">
                <w:fldData xml:space="preserve">dgAxAHwAMQAwADAANQAwAHwAUAB1AGIAbABpAGMAIABDAG8AbgB0AHIAYQBjAHQAcwAgAFIAZQBn
AHUAbABhAHQAaQBvAG4AcwAgADIAMAAxADUAfABCAEUAUwBUAEIATABUAEkAVABMAEUANwA0ADQA
OQA4ADQAfAB8AA==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Public Contracts Regulations 2015.</w:t>
            </w:r>
          </w:p>
        </w:tc>
      </w:tr>
      <w:tr w:rsidR="00A4466C" w14:paraId="67B7B83F" w14:textId="77777777">
        <w:tc>
          <w:tcPr>
            <w:tcW w:w="2830" w:type="dxa"/>
          </w:tcPr>
          <w:p w14:paraId="24FF94AE"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Regulatory Body </w:t>
            </w:r>
          </w:p>
        </w:tc>
        <w:tc>
          <w:tcPr>
            <w:tcW w:w="5763" w:type="dxa"/>
          </w:tcPr>
          <w:p w14:paraId="7BF7AD13" w14:textId="77777777" w:rsidR="00FF2A75" w:rsidRPr="008847AC" w:rsidRDefault="00FF2A75" w:rsidP="00F108C4">
            <w:pPr>
              <w:tabs>
                <w:tab w:val="left" w:pos="284"/>
              </w:tabs>
              <w:spacing w:before="120" w:after="120"/>
              <w:jc w:val="both"/>
              <w:rPr>
                <w:rFonts w:ascii="Arial" w:hAnsi="Arial" w:cs="Arial"/>
              </w:rPr>
            </w:pPr>
            <w:r w:rsidRPr="008847AC">
              <w:rPr>
                <w:rFonts w:ascii="Arial" w:hAnsi="Arial" w:cs="Arial"/>
              </w:rPr>
              <w:t>Government departments and other bodies which, whether under statute, rules, regulations, codes of practice or otherwise, are entitled to regulate, investigate, or influence the matters dealt with in this Framework Agreement.</w:t>
            </w:r>
          </w:p>
        </w:tc>
      </w:tr>
      <w:tr w:rsidR="00A4466C" w14:paraId="6CE1E8A4" w14:textId="77777777">
        <w:tc>
          <w:tcPr>
            <w:tcW w:w="2830" w:type="dxa"/>
          </w:tcPr>
          <w:p w14:paraId="0E243CF4"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Relevant Person</w:t>
            </w:r>
          </w:p>
        </w:tc>
        <w:tc>
          <w:tcPr>
            <w:tcW w:w="5763" w:type="dxa"/>
          </w:tcPr>
          <w:p w14:paraId="1F431DFB"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Any employee, agent, servant, or representative of CCS, any Client or any other public body.</w:t>
            </w:r>
          </w:p>
        </w:tc>
      </w:tr>
      <w:tr w:rsidR="00A4466C" w14:paraId="4E91EC32" w14:textId="77777777">
        <w:tc>
          <w:tcPr>
            <w:tcW w:w="2830" w:type="dxa"/>
          </w:tcPr>
          <w:p w14:paraId="31A6E034"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Relevant Tax Authority </w:t>
            </w:r>
          </w:p>
        </w:tc>
        <w:tc>
          <w:tcPr>
            <w:tcW w:w="5763" w:type="dxa"/>
          </w:tcPr>
          <w:p w14:paraId="69F3F1D8"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HMRC, or, if applicable, the tax authority in the jurisdiction in which the Agency is established.</w:t>
            </w:r>
          </w:p>
        </w:tc>
      </w:tr>
      <w:tr w:rsidR="00A4466C" w14:paraId="44FF6761" w14:textId="77777777">
        <w:tc>
          <w:tcPr>
            <w:tcW w:w="2830" w:type="dxa"/>
          </w:tcPr>
          <w:p w14:paraId="4F1F1640" w14:textId="77777777" w:rsidR="00EB0004" w:rsidRPr="008847AC" w:rsidRDefault="00EB0004" w:rsidP="00F108C4">
            <w:pPr>
              <w:tabs>
                <w:tab w:val="left" w:pos="175"/>
              </w:tabs>
              <w:spacing w:before="120" w:after="120"/>
              <w:jc w:val="both"/>
              <w:rPr>
                <w:rFonts w:ascii="Arial" w:hAnsi="Arial" w:cs="Arial"/>
                <w:b/>
              </w:rPr>
            </w:pPr>
            <w:r w:rsidRPr="008847AC">
              <w:rPr>
                <w:rFonts w:ascii="Arial" w:hAnsi="Arial" w:cs="Arial"/>
                <w:b/>
              </w:rPr>
              <w:t>Relevant Transfer</w:t>
            </w:r>
          </w:p>
        </w:tc>
        <w:tc>
          <w:tcPr>
            <w:tcW w:w="5763" w:type="dxa"/>
          </w:tcPr>
          <w:p w14:paraId="76A57827" w14:textId="77777777" w:rsidR="00EB0004" w:rsidRPr="008847AC" w:rsidRDefault="00EB0004" w:rsidP="00F108C4">
            <w:pPr>
              <w:tabs>
                <w:tab w:val="left" w:pos="175"/>
              </w:tabs>
              <w:spacing w:before="120" w:after="120"/>
              <w:jc w:val="both"/>
              <w:rPr>
                <w:rFonts w:ascii="Arial" w:hAnsi="Arial" w:cs="Arial"/>
              </w:rPr>
            </w:pPr>
            <w:r w:rsidRPr="008847AC">
              <w:rPr>
                <w:rFonts w:ascii="Arial" w:hAnsi="Arial" w:cs="Arial"/>
              </w:rPr>
              <w:t xml:space="preserve">A transfer of employment to which </w:t>
            </w:r>
            <w:r w:rsidR="0028570E">
              <w:rPr>
                <w:rFonts w:ascii="Arial" w:hAnsi="Arial" w:cs="Arial"/>
              </w:rPr>
              <w:fldChar w:fldCharType="begin">
                <w:fldData xml:space="preserve">dgAxAHwAMQAwADAANwA5AHwAdABoAGUAIABFAG0AcABsAG8AeQBtAGUAbgB0ACAAUgBlAGcAdQBs
AGEAdABpAG8AbgBzAHwAQgBFAFMAVABCAEwAVABJAFQATABFADcANAA0ADkAOAA0AHwAfAA=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the Employment Regulations applies.</w:t>
            </w:r>
          </w:p>
        </w:tc>
      </w:tr>
      <w:tr w:rsidR="00A4466C" w14:paraId="33C27704" w14:textId="77777777">
        <w:tc>
          <w:tcPr>
            <w:tcW w:w="2830" w:type="dxa"/>
          </w:tcPr>
          <w:p w14:paraId="152DCDC8" w14:textId="77777777" w:rsidR="00EB0004" w:rsidRPr="008847AC" w:rsidRDefault="00EB0004" w:rsidP="00F108C4">
            <w:pPr>
              <w:tabs>
                <w:tab w:val="left" w:pos="175"/>
              </w:tabs>
              <w:spacing w:before="120" w:after="120"/>
              <w:jc w:val="both"/>
              <w:rPr>
                <w:rFonts w:ascii="Arial" w:hAnsi="Arial" w:cs="Arial"/>
                <w:b/>
              </w:rPr>
            </w:pPr>
            <w:r w:rsidRPr="008847AC">
              <w:rPr>
                <w:rFonts w:ascii="Arial" w:hAnsi="Arial" w:cs="Arial"/>
                <w:b/>
              </w:rPr>
              <w:t>Relevant Transfer Date</w:t>
            </w:r>
          </w:p>
        </w:tc>
        <w:tc>
          <w:tcPr>
            <w:tcW w:w="5763" w:type="dxa"/>
          </w:tcPr>
          <w:p w14:paraId="193C2775" w14:textId="77777777" w:rsidR="00EB0004" w:rsidRPr="008847AC" w:rsidRDefault="00EB0004" w:rsidP="00F108C4">
            <w:pPr>
              <w:tabs>
                <w:tab w:val="left" w:pos="175"/>
              </w:tabs>
              <w:spacing w:before="120" w:after="120"/>
              <w:jc w:val="both"/>
              <w:rPr>
                <w:rFonts w:ascii="Arial" w:hAnsi="Arial" w:cs="Arial"/>
              </w:rPr>
            </w:pPr>
            <w:r w:rsidRPr="008847AC">
              <w:rPr>
                <w:rFonts w:ascii="Arial" w:hAnsi="Arial" w:cs="Arial"/>
              </w:rPr>
              <w:t>In relation to a Relevant Transfer, the date upon which the Relevant Transfer takes place.</w:t>
            </w:r>
          </w:p>
        </w:tc>
      </w:tr>
      <w:tr w:rsidR="00A4466C" w14:paraId="201961E6" w14:textId="77777777">
        <w:tc>
          <w:tcPr>
            <w:tcW w:w="2830" w:type="dxa"/>
          </w:tcPr>
          <w:p w14:paraId="465CA12E"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Reporting Date </w:t>
            </w:r>
          </w:p>
        </w:tc>
        <w:tc>
          <w:tcPr>
            <w:tcW w:w="5763" w:type="dxa"/>
          </w:tcPr>
          <w:p w14:paraId="6AA03B8C"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The date by which an MI Report must be submitted. This is the seventh working day of the Month following the Month to which the relevant Management Information relates, or such other date as may be agreed between the Parties.</w:t>
            </w:r>
          </w:p>
        </w:tc>
      </w:tr>
      <w:tr w:rsidR="00A4466C" w14:paraId="153AA7D0" w14:textId="77777777">
        <w:tc>
          <w:tcPr>
            <w:tcW w:w="2830" w:type="dxa"/>
          </w:tcPr>
          <w:p w14:paraId="08CD6796"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lastRenderedPageBreak/>
              <w:t xml:space="preserve">Request for Information </w:t>
            </w:r>
          </w:p>
        </w:tc>
        <w:tc>
          <w:tcPr>
            <w:tcW w:w="5763" w:type="dxa"/>
          </w:tcPr>
          <w:p w14:paraId="4B0B8D5B"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 xml:space="preserve">A request for information relating to this Framework Agreement, any Call-Off Contract or the provision of the Services or an apparent request for such information under the Code of Practice on Access to Government Information, </w:t>
            </w:r>
            <w:r w:rsidR="0028570E">
              <w:rPr>
                <w:rFonts w:ascii="Arial" w:hAnsi="Arial" w:cs="Arial"/>
              </w:rPr>
              <w:fldChar w:fldCharType="begin">
                <w:fldData xml:space="preserve">dgAxAHwAMQAwADAANQAxAHwARgBPAEkAQQB8AEIARQBTAFQAQgBMAFQASQBUAEwARQA2ADUANAA3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FOIA or the Environmental Information Regulations.</w:t>
            </w:r>
          </w:p>
        </w:tc>
      </w:tr>
      <w:tr w:rsidR="00A4466C" w14:paraId="66F592F8" w14:textId="77777777">
        <w:tc>
          <w:tcPr>
            <w:tcW w:w="2830" w:type="dxa"/>
          </w:tcPr>
          <w:p w14:paraId="0644A28B" w14:textId="77777777" w:rsidR="00FF2A75" w:rsidRPr="008847AC" w:rsidRDefault="00FF2A75" w:rsidP="00F108C4">
            <w:pPr>
              <w:tabs>
                <w:tab w:val="left" w:pos="175"/>
              </w:tabs>
              <w:spacing w:before="120" w:after="120"/>
              <w:jc w:val="both"/>
              <w:rPr>
                <w:rFonts w:ascii="Arial" w:hAnsi="Arial" w:cs="Arial"/>
                <w:b/>
              </w:rPr>
            </w:pPr>
            <w:r w:rsidRPr="008847AC">
              <w:rPr>
                <w:rFonts w:ascii="Arial" w:hAnsi="Arial" w:cs="Arial"/>
                <w:b/>
              </w:rPr>
              <w:t xml:space="preserve">Self-Audit Certificate </w:t>
            </w:r>
          </w:p>
        </w:tc>
        <w:tc>
          <w:tcPr>
            <w:tcW w:w="5763" w:type="dxa"/>
          </w:tcPr>
          <w:p w14:paraId="121C6905" w14:textId="77777777" w:rsidR="00FF2A75" w:rsidRPr="008847AC" w:rsidRDefault="00FF2A75" w:rsidP="00F108C4">
            <w:pPr>
              <w:tabs>
                <w:tab w:val="left" w:pos="175"/>
              </w:tabs>
              <w:spacing w:before="120" w:after="120"/>
              <w:jc w:val="both"/>
              <w:rPr>
                <w:rFonts w:ascii="Arial" w:hAnsi="Arial" w:cs="Arial"/>
              </w:rPr>
            </w:pPr>
            <w:r w:rsidRPr="008847AC">
              <w:rPr>
                <w:rFonts w:ascii="Arial" w:hAnsi="Arial" w:cs="Arial"/>
              </w:rPr>
              <w:t>A certificate in the form set out in Framework Schedule 6 (Self-Audit Certificate) to be provided to CCS in accordance with Clause 7.2.</w:t>
            </w:r>
          </w:p>
        </w:tc>
      </w:tr>
      <w:tr w:rsidR="00A4466C" w14:paraId="579A8ED1" w14:textId="77777777">
        <w:tc>
          <w:tcPr>
            <w:tcW w:w="2830" w:type="dxa"/>
          </w:tcPr>
          <w:p w14:paraId="76143019"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Service Levels</w:t>
            </w:r>
          </w:p>
        </w:tc>
        <w:tc>
          <w:tcPr>
            <w:tcW w:w="5763" w:type="dxa"/>
          </w:tcPr>
          <w:p w14:paraId="7F862085"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Any particular service levels detailed in Call-Off Contracts.</w:t>
            </w:r>
          </w:p>
        </w:tc>
      </w:tr>
      <w:tr w:rsidR="00A4466C" w14:paraId="7AA096E5" w14:textId="77777777">
        <w:tc>
          <w:tcPr>
            <w:tcW w:w="2830" w:type="dxa"/>
          </w:tcPr>
          <w:p w14:paraId="5F65D58B"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Services</w:t>
            </w:r>
          </w:p>
        </w:tc>
        <w:tc>
          <w:tcPr>
            <w:tcW w:w="5763" w:type="dxa"/>
          </w:tcPr>
          <w:p w14:paraId="60BE2BBB"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 xml:space="preserve">The services to provide a complete </w:t>
            </w:r>
            <w:r w:rsidR="00696FCC" w:rsidRPr="008847AC">
              <w:rPr>
                <w:rFonts w:ascii="Arial" w:hAnsi="Arial" w:cs="Arial"/>
              </w:rPr>
              <w:t>media buying</w:t>
            </w:r>
            <w:r w:rsidR="00D310AB">
              <w:rPr>
                <w:rFonts w:ascii="Arial" w:hAnsi="Arial" w:cs="Arial"/>
              </w:rPr>
              <w:t xml:space="preserve"> service</w:t>
            </w:r>
            <w:r w:rsidRPr="008847AC">
              <w:rPr>
                <w:rFonts w:ascii="Arial" w:hAnsi="Arial" w:cs="Arial"/>
              </w:rPr>
              <w:t xml:space="preserve"> to Clients as described in Section 2 (Services)</w:t>
            </w:r>
            <w:r w:rsidR="00696FCC" w:rsidRPr="008847AC">
              <w:rPr>
                <w:rFonts w:ascii="Arial" w:hAnsi="Arial" w:cs="Arial"/>
              </w:rPr>
              <w:t xml:space="preserve"> </w:t>
            </w:r>
            <w:r w:rsidR="00D310AB">
              <w:rPr>
                <w:rFonts w:ascii="Arial" w:hAnsi="Arial" w:cs="Arial"/>
              </w:rPr>
              <w:t>and further described in the relevant</w:t>
            </w:r>
            <w:r w:rsidR="00E248F2">
              <w:rPr>
                <w:rFonts w:ascii="Arial" w:hAnsi="Arial" w:cs="Arial"/>
              </w:rPr>
              <w:t xml:space="preserve"> annual scope of work and/or</w:t>
            </w:r>
            <w:r w:rsidR="00D310AB">
              <w:rPr>
                <w:rFonts w:ascii="Arial" w:hAnsi="Arial" w:cs="Arial"/>
              </w:rPr>
              <w:t xml:space="preserve"> Briefs</w:t>
            </w:r>
            <w:r w:rsidRPr="008847AC">
              <w:rPr>
                <w:rFonts w:ascii="Arial" w:hAnsi="Arial" w:cs="Arial"/>
              </w:rPr>
              <w:t xml:space="preserve"> which the Agency </w:t>
            </w:r>
            <w:r w:rsidR="00D310AB">
              <w:rPr>
                <w:rFonts w:ascii="Arial" w:hAnsi="Arial" w:cs="Arial"/>
              </w:rPr>
              <w:t>shall</w:t>
            </w:r>
            <w:r w:rsidR="00D310AB" w:rsidRPr="008847AC">
              <w:rPr>
                <w:rFonts w:ascii="Arial" w:hAnsi="Arial" w:cs="Arial"/>
              </w:rPr>
              <w:t xml:space="preserve"> </w:t>
            </w:r>
            <w:r w:rsidRPr="008847AC">
              <w:rPr>
                <w:rFonts w:ascii="Arial" w:hAnsi="Arial" w:cs="Arial"/>
              </w:rPr>
              <w:t>provide to Clients</w:t>
            </w:r>
            <w:r w:rsidR="00D310AB">
              <w:rPr>
                <w:rFonts w:ascii="Arial" w:hAnsi="Arial" w:cs="Arial"/>
              </w:rPr>
              <w:t>,</w:t>
            </w:r>
            <w:r w:rsidRPr="008847AC">
              <w:rPr>
                <w:rFonts w:ascii="Arial" w:hAnsi="Arial" w:cs="Arial"/>
              </w:rPr>
              <w:t xml:space="preserve"> and may </w:t>
            </w:r>
            <w:r w:rsidR="00D310AB">
              <w:rPr>
                <w:rFonts w:ascii="Arial" w:hAnsi="Arial" w:cs="Arial"/>
              </w:rPr>
              <w:t xml:space="preserve">(if required) </w:t>
            </w:r>
            <w:r w:rsidRPr="008847AC">
              <w:rPr>
                <w:rFonts w:ascii="Arial" w:hAnsi="Arial" w:cs="Arial"/>
              </w:rPr>
              <w:t>include products supplied in connections with or ancillary to the services described</w:t>
            </w:r>
            <w:r w:rsidR="00C42454">
              <w:rPr>
                <w:rFonts w:ascii="Arial" w:hAnsi="Arial" w:cs="Arial"/>
              </w:rPr>
              <w:t>, including the Implementation Services</w:t>
            </w:r>
            <w:r w:rsidRPr="008847AC">
              <w:rPr>
                <w:rFonts w:ascii="Arial" w:hAnsi="Arial" w:cs="Arial"/>
              </w:rPr>
              <w:t>.</w:t>
            </w:r>
          </w:p>
        </w:tc>
      </w:tr>
      <w:tr w:rsidR="00A4466C" w14:paraId="098946D6" w14:textId="77777777">
        <w:tc>
          <w:tcPr>
            <w:tcW w:w="2830" w:type="dxa"/>
          </w:tcPr>
          <w:p w14:paraId="7DC9D9F5"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Services Requirements</w:t>
            </w:r>
          </w:p>
        </w:tc>
        <w:tc>
          <w:tcPr>
            <w:tcW w:w="5763" w:type="dxa"/>
          </w:tcPr>
          <w:p w14:paraId="43BB7521"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The requirements of CCS or any Client for the Services.</w:t>
            </w:r>
          </w:p>
        </w:tc>
      </w:tr>
      <w:tr w:rsidR="00A4466C" w14:paraId="04C44B99" w14:textId="77777777">
        <w:tc>
          <w:tcPr>
            <w:tcW w:w="2830" w:type="dxa"/>
          </w:tcPr>
          <w:p w14:paraId="726F3D08"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Specific Change in Law</w:t>
            </w:r>
          </w:p>
        </w:tc>
        <w:tc>
          <w:tcPr>
            <w:tcW w:w="5763" w:type="dxa"/>
          </w:tcPr>
          <w:p w14:paraId="30854C13"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A Change in Law that relates specifically to the business of CCS and/or Clients which would not affect a Comparable Supply.</w:t>
            </w:r>
          </w:p>
        </w:tc>
      </w:tr>
      <w:tr w:rsidR="00A4466C" w14:paraId="0F9C0CE0" w14:textId="77777777">
        <w:tc>
          <w:tcPr>
            <w:tcW w:w="2830" w:type="dxa"/>
          </w:tcPr>
          <w:p w14:paraId="7994E620"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Sub-Contract</w:t>
            </w:r>
          </w:p>
        </w:tc>
        <w:tc>
          <w:tcPr>
            <w:tcW w:w="5763" w:type="dxa"/>
          </w:tcPr>
          <w:p w14:paraId="604D46A5"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Any contract or agreement or proposed agreement between the Agency and a Sub-Contractor.</w:t>
            </w:r>
          </w:p>
        </w:tc>
      </w:tr>
      <w:tr w:rsidR="00A4466C" w14:paraId="4593E297" w14:textId="77777777">
        <w:tc>
          <w:tcPr>
            <w:tcW w:w="2830" w:type="dxa"/>
          </w:tcPr>
          <w:p w14:paraId="70A6942F"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 xml:space="preserve">Sub-Contractor </w:t>
            </w:r>
          </w:p>
        </w:tc>
        <w:tc>
          <w:tcPr>
            <w:tcW w:w="5763" w:type="dxa"/>
          </w:tcPr>
          <w:p w14:paraId="418FD2B9" w14:textId="0DF3F6FE"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 xml:space="preserve">Any person engaged by the Agency to provide to the Agency any part of the Services or any services </w:t>
            </w:r>
            <w:r w:rsidRPr="0015385D">
              <w:rPr>
                <w:rFonts w:ascii="Arial" w:hAnsi="Arial" w:cs="Arial"/>
              </w:rPr>
              <w:t>necessary for the provision of the Services.</w:t>
            </w:r>
            <w:r w:rsidR="00061242">
              <w:t xml:space="preserve"> </w:t>
            </w:r>
            <w:r w:rsidR="00061242" w:rsidRPr="00061242">
              <w:rPr>
                <w:rFonts w:ascii="Arial" w:hAnsi="Arial" w:cs="Arial"/>
              </w:rPr>
              <w:t>For avoidance of doubt, the term Subcontractor does not include (i)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r w:rsidR="00255BCA">
              <w:rPr>
                <w:rFonts w:ascii="Arial" w:hAnsi="Arial" w:cs="Arial"/>
              </w:rPr>
              <w:t>.</w:t>
            </w:r>
          </w:p>
        </w:tc>
      </w:tr>
      <w:tr w:rsidR="00A4466C" w14:paraId="6BB51BD6" w14:textId="77777777">
        <w:tc>
          <w:tcPr>
            <w:tcW w:w="2830" w:type="dxa"/>
          </w:tcPr>
          <w:p w14:paraId="55689D76" w14:textId="77777777" w:rsidR="00C36A2F" w:rsidRPr="00C36A2F" w:rsidRDefault="00C36A2F" w:rsidP="00A54FF0">
            <w:pPr>
              <w:tabs>
                <w:tab w:val="left" w:pos="175"/>
              </w:tabs>
              <w:spacing w:before="120" w:after="120"/>
              <w:jc w:val="both"/>
              <w:rPr>
                <w:rFonts w:ascii="Arial" w:hAnsi="Arial" w:cs="Arial"/>
                <w:b/>
              </w:rPr>
            </w:pPr>
            <w:r w:rsidRPr="00C36A2F">
              <w:rPr>
                <w:rFonts w:ascii="Arial" w:hAnsi="Arial" w:cs="Arial"/>
                <w:b/>
              </w:rPr>
              <w:lastRenderedPageBreak/>
              <w:t>Sub-processor</w:t>
            </w:r>
          </w:p>
        </w:tc>
        <w:tc>
          <w:tcPr>
            <w:tcW w:w="5763" w:type="dxa"/>
          </w:tcPr>
          <w:p w14:paraId="296D9335" w14:textId="77777777" w:rsidR="00C36A2F" w:rsidRPr="008847AC" w:rsidRDefault="00C36A2F" w:rsidP="00A54FF0">
            <w:pPr>
              <w:tabs>
                <w:tab w:val="left" w:pos="175"/>
              </w:tabs>
              <w:spacing w:before="120" w:after="120"/>
              <w:jc w:val="both"/>
              <w:rPr>
                <w:rFonts w:ascii="Arial" w:hAnsi="Arial" w:cs="Arial"/>
              </w:rPr>
            </w:pPr>
            <w:r w:rsidRPr="00C36A2F">
              <w:rPr>
                <w:rFonts w:ascii="Arial" w:hAnsi="Arial" w:cs="Arial"/>
              </w:rPr>
              <w:t xml:space="preserve">any third party appointed to process Personal Data on behalf of the </w:t>
            </w:r>
            <w:r>
              <w:rPr>
                <w:rFonts w:ascii="Arial" w:hAnsi="Arial" w:cs="Arial"/>
              </w:rPr>
              <w:t>Agency</w:t>
            </w:r>
            <w:r w:rsidRPr="00C36A2F">
              <w:rPr>
                <w:rFonts w:ascii="Arial" w:hAnsi="Arial" w:cs="Arial"/>
              </w:rPr>
              <w:t xml:space="preserve"> related to this </w:t>
            </w:r>
            <w:r>
              <w:rPr>
                <w:rFonts w:ascii="Arial" w:hAnsi="Arial" w:cs="Arial"/>
              </w:rPr>
              <w:t xml:space="preserve">Framework </w:t>
            </w:r>
            <w:r w:rsidRPr="00C36A2F">
              <w:rPr>
                <w:rFonts w:ascii="Arial" w:hAnsi="Arial" w:cs="Arial"/>
              </w:rPr>
              <w:t>Agreement</w:t>
            </w:r>
            <w:r>
              <w:rPr>
                <w:rFonts w:ascii="Arial" w:hAnsi="Arial" w:cs="Arial"/>
              </w:rPr>
              <w:t xml:space="preserve"> and/or any Call-Off Contract</w:t>
            </w:r>
          </w:p>
        </w:tc>
      </w:tr>
      <w:tr w:rsidR="00A4466C" w14:paraId="161BC9B9" w14:textId="77777777">
        <w:tc>
          <w:tcPr>
            <w:tcW w:w="2830" w:type="dxa"/>
          </w:tcPr>
          <w:p w14:paraId="1DF9DACE" w14:textId="77777777" w:rsidR="00FF2A75" w:rsidRPr="008847AC" w:rsidRDefault="00FF2A75" w:rsidP="00A54FF0">
            <w:pPr>
              <w:tabs>
                <w:tab w:val="left" w:pos="175"/>
              </w:tabs>
              <w:spacing w:before="120" w:after="120"/>
              <w:jc w:val="both"/>
              <w:rPr>
                <w:rFonts w:ascii="Arial" w:hAnsi="Arial" w:cs="Arial"/>
                <w:b/>
              </w:rPr>
            </w:pPr>
            <w:r w:rsidRPr="008847AC">
              <w:rPr>
                <w:rFonts w:ascii="Arial" w:hAnsi="Arial" w:cs="Arial"/>
                <w:b/>
              </w:rPr>
              <w:t>Tender</w:t>
            </w:r>
          </w:p>
        </w:tc>
        <w:tc>
          <w:tcPr>
            <w:tcW w:w="5763" w:type="dxa"/>
          </w:tcPr>
          <w:p w14:paraId="154BC045" w14:textId="77777777" w:rsidR="00FF2A75" w:rsidRPr="008847AC" w:rsidRDefault="00FF2A75" w:rsidP="00A54FF0">
            <w:pPr>
              <w:tabs>
                <w:tab w:val="left" w:pos="175"/>
              </w:tabs>
              <w:spacing w:before="120" w:after="120"/>
              <w:jc w:val="both"/>
              <w:rPr>
                <w:rFonts w:ascii="Arial" w:hAnsi="Arial" w:cs="Arial"/>
              </w:rPr>
            </w:pPr>
            <w:r w:rsidRPr="008847AC">
              <w:rPr>
                <w:rFonts w:ascii="Arial" w:hAnsi="Arial" w:cs="Arial"/>
              </w:rPr>
              <w:t>The Invitation to Tender and the Agency’s response to it.</w:t>
            </w:r>
          </w:p>
        </w:tc>
      </w:tr>
      <w:tr w:rsidR="00A4466C" w14:paraId="4B3E5616" w14:textId="77777777">
        <w:tc>
          <w:tcPr>
            <w:tcW w:w="2830" w:type="dxa"/>
          </w:tcPr>
          <w:p w14:paraId="43166997" w14:textId="77777777" w:rsidR="00FF2A75" w:rsidRPr="008847AC" w:rsidRDefault="00AD1F1A" w:rsidP="00A54FF0">
            <w:pPr>
              <w:tabs>
                <w:tab w:val="left" w:pos="175"/>
              </w:tabs>
              <w:spacing w:before="120" w:after="120"/>
              <w:jc w:val="both"/>
              <w:rPr>
                <w:rFonts w:ascii="Arial" w:hAnsi="Arial" w:cs="Arial"/>
                <w:b/>
              </w:rPr>
            </w:pPr>
            <w:r w:rsidRPr="008847AC">
              <w:rPr>
                <w:rFonts w:ascii="Arial" w:hAnsi="Arial" w:cs="Arial"/>
                <w:b/>
              </w:rPr>
              <w:t>Term</w:t>
            </w:r>
          </w:p>
        </w:tc>
        <w:tc>
          <w:tcPr>
            <w:tcW w:w="5763" w:type="dxa"/>
          </w:tcPr>
          <w:p w14:paraId="4DDDA636" w14:textId="77777777" w:rsidR="00FF2A75" w:rsidRPr="008847AC" w:rsidRDefault="00AD1F1A" w:rsidP="00A54FF0">
            <w:pPr>
              <w:tabs>
                <w:tab w:val="left" w:pos="175"/>
              </w:tabs>
              <w:spacing w:before="120" w:after="120"/>
              <w:jc w:val="both"/>
              <w:rPr>
                <w:rFonts w:ascii="Arial" w:hAnsi="Arial" w:cs="Arial"/>
              </w:rPr>
            </w:pPr>
            <w:r w:rsidRPr="008847AC">
              <w:rPr>
                <w:rFonts w:ascii="Arial" w:hAnsi="Arial" w:cs="Arial"/>
              </w:rPr>
              <w:t>The duration of this Framework Agreement from the Appointment Date to the Expiry Date or earlier termination of this Framework Agreement.</w:t>
            </w:r>
          </w:p>
        </w:tc>
      </w:tr>
      <w:tr w:rsidR="00A4466C" w14:paraId="1D6D7E20" w14:textId="77777777">
        <w:tc>
          <w:tcPr>
            <w:tcW w:w="2830" w:type="dxa"/>
          </w:tcPr>
          <w:p w14:paraId="3179561F" w14:textId="77777777" w:rsidR="00AD1F1A" w:rsidRPr="008847AC" w:rsidRDefault="00AD1F1A" w:rsidP="00A54FF0">
            <w:pPr>
              <w:tabs>
                <w:tab w:val="left" w:pos="175"/>
              </w:tabs>
              <w:spacing w:before="120" w:after="120"/>
              <w:jc w:val="both"/>
              <w:rPr>
                <w:rFonts w:ascii="Arial" w:hAnsi="Arial" w:cs="Arial"/>
                <w:b/>
              </w:rPr>
            </w:pPr>
            <w:r w:rsidRPr="008847AC">
              <w:rPr>
                <w:rFonts w:ascii="Arial" w:hAnsi="Arial" w:cs="Arial"/>
                <w:b/>
              </w:rPr>
              <w:t>Termination Notice</w:t>
            </w:r>
          </w:p>
        </w:tc>
        <w:tc>
          <w:tcPr>
            <w:tcW w:w="5763" w:type="dxa"/>
          </w:tcPr>
          <w:p w14:paraId="16E9ABB8" w14:textId="77777777" w:rsidR="00AD1F1A" w:rsidRPr="008847AC" w:rsidRDefault="00AD1F1A" w:rsidP="00A54FF0">
            <w:pPr>
              <w:tabs>
                <w:tab w:val="left" w:pos="175"/>
              </w:tabs>
              <w:spacing w:before="120" w:after="120"/>
              <w:jc w:val="both"/>
              <w:rPr>
                <w:rFonts w:ascii="Arial" w:hAnsi="Arial" w:cs="Arial"/>
              </w:rPr>
            </w:pPr>
            <w:r w:rsidRPr="008847AC">
              <w:rPr>
                <w:rFonts w:ascii="Arial" w:hAnsi="Arial" w:cs="Arial"/>
              </w:rPr>
              <w:t>A written notice of termination given by one Party to the other, setting out the date on which it intends to terminate the Framework Agreement and why.</w:t>
            </w:r>
          </w:p>
        </w:tc>
      </w:tr>
      <w:tr w:rsidR="00D3030A" w14:paraId="56EEDFF8" w14:textId="77777777">
        <w:tc>
          <w:tcPr>
            <w:tcW w:w="2830" w:type="dxa"/>
          </w:tcPr>
          <w:p w14:paraId="3388F11C" w14:textId="5F908681" w:rsidR="00D3030A" w:rsidRPr="008847AC" w:rsidRDefault="00D3030A" w:rsidP="00500A05">
            <w:pPr>
              <w:tabs>
                <w:tab w:val="left" w:pos="175"/>
              </w:tabs>
              <w:spacing w:before="120" w:after="120"/>
              <w:jc w:val="both"/>
              <w:rPr>
                <w:rFonts w:ascii="Arial" w:hAnsi="Arial" w:cs="Arial"/>
                <w:b/>
              </w:rPr>
            </w:pPr>
            <w:r>
              <w:rPr>
                <w:rFonts w:ascii="Arial" w:hAnsi="Arial" w:cs="Arial"/>
                <w:b/>
              </w:rPr>
              <w:t>Third Party Costs</w:t>
            </w:r>
          </w:p>
        </w:tc>
        <w:tc>
          <w:tcPr>
            <w:tcW w:w="5763" w:type="dxa"/>
          </w:tcPr>
          <w:p w14:paraId="10E4866F" w14:textId="1A77414F" w:rsidR="00D3030A" w:rsidRPr="00D3030A" w:rsidRDefault="00D3030A" w:rsidP="00500A05">
            <w:pPr>
              <w:tabs>
                <w:tab w:val="left" w:pos="175"/>
              </w:tabs>
              <w:spacing w:before="120" w:after="120"/>
              <w:jc w:val="both"/>
              <w:rPr>
                <w:rFonts w:ascii="Arial" w:hAnsi="Arial" w:cs="Arial"/>
              </w:rPr>
            </w:pPr>
            <w:bookmarkStart w:id="255" w:name="_Toc199081625"/>
            <w:bookmarkStart w:id="256" w:name="_Toc199124115"/>
            <w:bookmarkStart w:id="257" w:name="_Toc200190395"/>
            <w:bookmarkStart w:id="258" w:name="_Toc221466288"/>
            <w:bookmarkStart w:id="259" w:name="_Ref333326717"/>
            <w:bookmarkStart w:id="260" w:name="_Toc446411488"/>
            <w:r w:rsidRPr="00D3030A">
              <w:rPr>
                <w:rFonts w:ascii="Arial" w:hAnsi="Arial" w:cs="Arial"/>
              </w:rPr>
              <w:t xml:space="preserve">all third party costs incurred by the Agency on behalf of </w:t>
            </w:r>
            <w:r>
              <w:rPr>
                <w:rFonts w:ascii="Arial" w:hAnsi="Arial" w:cs="Arial"/>
              </w:rPr>
              <w:t xml:space="preserve">CCS or </w:t>
            </w:r>
            <w:r w:rsidRPr="00D3030A">
              <w:rPr>
                <w:rFonts w:ascii="Arial" w:hAnsi="Arial" w:cs="Arial"/>
              </w:rPr>
              <w:t xml:space="preserve">the Client in performing the Services, including Net Media </w:t>
            </w:r>
            <w:r>
              <w:rPr>
                <w:rFonts w:ascii="Arial" w:hAnsi="Arial" w:cs="Arial"/>
              </w:rPr>
              <w:t>Value</w:t>
            </w:r>
            <w:r w:rsidRPr="00D3030A">
              <w:rPr>
                <w:rFonts w:ascii="Arial" w:hAnsi="Arial" w:cs="Arial"/>
              </w:rPr>
              <w:t xml:space="preserve">, subject to </w:t>
            </w:r>
            <w:r>
              <w:rPr>
                <w:rFonts w:ascii="Arial" w:hAnsi="Arial" w:cs="Arial"/>
              </w:rPr>
              <w:t xml:space="preserve">CCS or </w:t>
            </w:r>
            <w:r w:rsidRPr="00D3030A">
              <w:rPr>
                <w:rFonts w:ascii="Arial" w:hAnsi="Arial" w:cs="Arial"/>
              </w:rPr>
              <w:t>the Client approving all such costs in advance in writing, including</w:t>
            </w:r>
            <w:bookmarkStart w:id="261" w:name="_Toc199081626"/>
            <w:bookmarkEnd w:id="255"/>
            <w:bookmarkEnd w:id="256"/>
            <w:bookmarkEnd w:id="257"/>
            <w:bookmarkEnd w:id="258"/>
            <w:bookmarkEnd w:id="259"/>
            <w:r w:rsidRPr="00D3030A">
              <w:rPr>
                <w:rFonts w:ascii="Arial" w:hAnsi="Arial" w:cs="Arial"/>
              </w:rPr>
              <w:t xml:space="preserve"> the cost of Media Placements purchased on behalf of </w:t>
            </w:r>
            <w:r>
              <w:rPr>
                <w:rFonts w:ascii="Arial" w:hAnsi="Arial" w:cs="Arial"/>
              </w:rPr>
              <w:t xml:space="preserve">CCS or </w:t>
            </w:r>
            <w:r w:rsidRPr="00D3030A">
              <w:rPr>
                <w:rFonts w:ascii="Arial" w:hAnsi="Arial" w:cs="Arial"/>
              </w:rPr>
              <w:t xml:space="preserve">the Client and which appear in accordance with the relevant plan for media </w:t>
            </w:r>
            <w:bookmarkEnd w:id="260"/>
            <w:bookmarkEnd w:id="261"/>
            <w:r>
              <w:rPr>
                <w:rFonts w:ascii="Arial" w:hAnsi="Arial" w:cs="Arial"/>
              </w:rPr>
              <w:t>placement.</w:t>
            </w:r>
          </w:p>
          <w:p w14:paraId="2796956B" w14:textId="77777777" w:rsidR="00D3030A" w:rsidRPr="008847AC" w:rsidRDefault="00D3030A" w:rsidP="00500A05">
            <w:pPr>
              <w:tabs>
                <w:tab w:val="left" w:pos="175"/>
              </w:tabs>
              <w:spacing w:before="120" w:after="120"/>
              <w:jc w:val="both"/>
              <w:rPr>
                <w:rFonts w:ascii="Arial" w:hAnsi="Arial" w:cs="Arial"/>
              </w:rPr>
            </w:pPr>
          </w:p>
        </w:tc>
      </w:tr>
      <w:tr w:rsidR="00A4466C" w14:paraId="7EB9F950" w14:textId="77777777">
        <w:tc>
          <w:tcPr>
            <w:tcW w:w="2830" w:type="dxa"/>
          </w:tcPr>
          <w:p w14:paraId="0C8C41A8" w14:textId="77777777" w:rsidR="00AD1F1A" w:rsidRPr="008847AC" w:rsidRDefault="00AD1F1A" w:rsidP="00A54FF0">
            <w:pPr>
              <w:tabs>
                <w:tab w:val="left" w:pos="175"/>
              </w:tabs>
              <w:spacing w:before="120" w:after="120"/>
              <w:jc w:val="both"/>
              <w:rPr>
                <w:rFonts w:ascii="Arial" w:hAnsi="Arial" w:cs="Arial"/>
                <w:b/>
              </w:rPr>
            </w:pPr>
            <w:r w:rsidRPr="008847AC">
              <w:rPr>
                <w:rFonts w:ascii="Arial" w:hAnsi="Arial" w:cs="Arial"/>
                <w:b/>
              </w:rPr>
              <w:t>Transparency Principles</w:t>
            </w:r>
          </w:p>
        </w:tc>
        <w:tc>
          <w:tcPr>
            <w:tcW w:w="5763" w:type="dxa"/>
          </w:tcPr>
          <w:p w14:paraId="7BBF8E10" w14:textId="77777777" w:rsidR="00AD1F1A" w:rsidRPr="008847AC" w:rsidRDefault="00AD1F1A" w:rsidP="00A54FF0">
            <w:pPr>
              <w:tabs>
                <w:tab w:val="left" w:pos="175"/>
              </w:tabs>
              <w:spacing w:before="120" w:after="120"/>
              <w:jc w:val="both"/>
              <w:rPr>
                <w:rFonts w:ascii="Arial" w:hAnsi="Arial" w:cs="Arial"/>
              </w:rPr>
            </w:pPr>
            <w:r w:rsidRPr="008847AC">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A4466C" w14:paraId="7B8C4A23" w14:textId="77777777">
        <w:tc>
          <w:tcPr>
            <w:tcW w:w="2830" w:type="dxa"/>
          </w:tcPr>
          <w:p w14:paraId="3F9E7BDB" w14:textId="77777777" w:rsidR="00AD1F1A" w:rsidRPr="008847AC" w:rsidRDefault="00AD1F1A" w:rsidP="00A54FF0">
            <w:pPr>
              <w:tabs>
                <w:tab w:val="left" w:pos="175"/>
              </w:tabs>
              <w:spacing w:before="120" w:after="120"/>
              <w:jc w:val="both"/>
              <w:rPr>
                <w:rFonts w:ascii="Arial" w:hAnsi="Arial" w:cs="Arial"/>
                <w:b/>
              </w:rPr>
            </w:pPr>
            <w:r w:rsidRPr="008847AC">
              <w:rPr>
                <w:rFonts w:ascii="Arial" w:hAnsi="Arial" w:cs="Arial"/>
                <w:b/>
              </w:rPr>
              <w:t>Transparency Reports</w:t>
            </w:r>
          </w:p>
        </w:tc>
        <w:tc>
          <w:tcPr>
            <w:tcW w:w="5763" w:type="dxa"/>
          </w:tcPr>
          <w:p w14:paraId="3E025BE6" w14:textId="77777777" w:rsidR="00AD1F1A" w:rsidRPr="008847AC" w:rsidRDefault="00AD1F1A" w:rsidP="00A54FF0">
            <w:pPr>
              <w:tabs>
                <w:tab w:val="left" w:pos="175"/>
              </w:tabs>
              <w:spacing w:before="120" w:after="120"/>
              <w:jc w:val="both"/>
              <w:rPr>
                <w:rFonts w:ascii="Arial" w:hAnsi="Arial" w:cs="Arial"/>
              </w:rPr>
            </w:pPr>
            <w:r w:rsidRPr="008847AC">
              <w:rPr>
                <w:rFonts w:ascii="Arial" w:hAnsi="Arial" w:cs="Arial"/>
              </w:rPr>
              <w:t>Information relating to the Services and performance of this Framework Agreement which the Agency is required to provide to CCS in accordance with its reporting requirements under this Framework Agreement.</w:t>
            </w:r>
          </w:p>
        </w:tc>
      </w:tr>
      <w:tr w:rsidR="00A4466C" w14:paraId="46F2D939" w14:textId="77777777">
        <w:tc>
          <w:tcPr>
            <w:tcW w:w="2830" w:type="dxa"/>
          </w:tcPr>
          <w:p w14:paraId="50051AC6" w14:textId="77777777" w:rsidR="00706E49" w:rsidRPr="008847AC" w:rsidRDefault="0028570E" w:rsidP="00A54FF0">
            <w:pPr>
              <w:tabs>
                <w:tab w:val="left" w:pos="175"/>
              </w:tabs>
              <w:spacing w:before="120" w:after="120"/>
              <w:jc w:val="both"/>
              <w:rPr>
                <w:rFonts w:ascii="Arial" w:hAnsi="Arial" w:cs="Arial"/>
                <w:b/>
              </w:rPr>
            </w:pPr>
            <w:r>
              <w:rPr>
                <w:rFonts w:ascii="Arial" w:hAnsi="Arial" w:cs="Arial"/>
                <w:b/>
              </w:rPr>
              <w:fldChar w:fldCharType="begin">
                <w:fldData xml:space="preserve">dgAxAHwAMQAwADAANQAyAHwAVABVAFAARQB8AEIARQBTAFQAQgBMAFQASQBUAEwARQA3ADIAMwA0
ADIANAB8AHwA
</w:fldData>
              </w:fldChar>
            </w:r>
            <w:r>
              <w:rPr>
                <w:rFonts w:ascii="Arial" w:hAnsi="Arial" w:cs="Arial"/>
                <w:b/>
              </w:rPr>
              <w:instrText xml:space="preserve"> ADDIN CiteCheck Marker </w:instrText>
            </w:r>
            <w:r>
              <w:rPr>
                <w:rFonts w:ascii="Arial" w:hAnsi="Arial" w:cs="Arial"/>
                <w:b/>
              </w:rPr>
            </w:r>
            <w:r>
              <w:rPr>
                <w:rFonts w:ascii="Arial" w:hAnsi="Arial" w:cs="Arial"/>
                <w:b/>
              </w:rPr>
              <w:fldChar w:fldCharType="end"/>
            </w:r>
            <w:r w:rsidR="00706E49" w:rsidRPr="008847AC">
              <w:rPr>
                <w:rFonts w:ascii="Arial" w:hAnsi="Arial" w:cs="Arial"/>
                <w:b/>
              </w:rPr>
              <w:t>TUPE</w:t>
            </w:r>
          </w:p>
        </w:tc>
        <w:tc>
          <w:tcPr>
            <w:tcW w:w="5763" w:type="dxa"/>
          </w:tcPr>
          <w:p w14:paraId="6EE0F3B8" w14:textId="77777777" w:rsidR="00706E49" w:rsidRPr="008847AC" w:rsidRDefault="00706E49" w:rsidP="00A54FF0">
            <w:pPr>
              <w:tabs>
                <w:tab w:val="left" w:pos="175"/>
              </w:tabs>
              <w:spacing w:before="120" w:after="120"/>
              <w:jc w:val="both"/>
              <w:rPr>
                <w:rFonts w:ascii="Arial" w:hAnsi="Arial" w:cs="Arial"/>
              </w:rPr>
            </w:pPr>
            <w:r w:rsidRPr="008847AC">
              <w:rPr>
                <w:rFonts w:ascii="Arial" w:hAnsi="Arial" w:cs="Arial"/>
              </w:rPr>
              <w:t xml:space="preserve">The </w:t>
            </w:r>
            <w:r w:rsidR="0028570E">
              <w:rPr>
                <w:rFonts w:ascii="Arial" w:hAnsi="Arial" w:cs="Arial"/>
              </w:rPr>
              <w:fldChar w:fldCharType="begin">
                <w:fldData xml:space="preserve">dgAxAHwANQB8AFQAcgBhAG4AcwBmAGUAcgAgAG8AZgAgAFUAbgBkAGUAcgB0AGEAawBpAG4AZwBz
ACAAKABQAHIAbwB0AGUAYwB0AGkAbwBuACAAbwBmACAARQBtAHAAbABvAHkAbQBlAG4AdAApACAA
UgBlAGcAdQBsAGEAdABpAG8AbgBzACAAMgAwADAANgAgACgAUwBJACAAMgAwADAANgAvADIANAA2
AHwAQgBFAFMAVABCAEwAVABJAFQATABFADcAMgAzADQAMgA0AHwAfAA=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Transfer of Undertakings (Protection of Employment) Regulations 2006 (SI 2006/246) as amended or replaced or any other regulations or UK legislation implementing the Acquired Rights Directive.</w:t>
            </w:r>
          </w:p>
        </w:tc>
      </w:tr>
      <w:tr w:rsidR="00A4466C" w14:paraId="16E16BC2" w14:textId="77777777">
        <w:tc>
          <w:tcPr>
            <w:tcW w:w="2830" w:type="dxa"/>
          </w:tcPr>
          <w:p w14:paraId="6D843174" w14:textId="77777777" w:rsidR="00706E49" w:rsidRPr="00561873" w:rsidRDefault="00706E49" w:rsidP="00A54FF0">
            <w:pPr>
              <w:tabs>
                <w:tab w:val="left" w:pos="175"/>
              </w:tabs>
              <w:spacing w:before="120" w:after="120"/>
              <w:jc w:val="both"/>
              <w:rPr>
                <w:rFonts w:ascii="Arial" w:hAnsi="Arial" w:cs="Arial"/>
                <w:b/>
              </w:rPr>
            </w:pPr>
            <w:r w:rsidRPr="00561873">
              <w:rPr>
                <w:rFonts w:ascii="Arial" w:hAnsi="Arial" w:cs="Arial"/>
                <w:b/>
              </w:rPr>
              <w:lastRenderedPageBreak/>
              <w:t>Unbilled Media</w:t>
            </w:r>
          </w:p>
        </w:tc>
        <w:tc>
          <w:tcPr>
            <w:tcW w:w="5763" w:type="dxa"/>
          </w:tcPr>
          <w:p w14:paraId="036A0F81" w14:textId="77777777" w:rsidR="00DB29E4" w:rsidRPr="008847AC" w:rsidRDefault="00DB29E4" w:rsidP="00A54FF0">
            <w:pPr>
              <w:tabs>
                <w:tab w:val="left" w:pos="175"/>
              </w:tabs>
              <w:spacing w:before="120" w:after="120"/>
              <w:jc w:val="both"/>
              <w:rPr>
                <w:rFonts w:ascii="Arial" w:hAnsi="Arial" w:cs="Arial"/>
              </w:rPr>
            </w:pPr>
            <w:r w:rsidRPr="00561873">
              <w:rPr>
                <w:rFonts w:ascii="Arial" w:hAnsi="Arial" w:cs="Arial"/>
              </w:rPr>
              <w:t xml:space="preserve">Amounts in respect of Media Placements for which the Client has paid the Agency or Agency Group in full, but where the relevant Media Owner has not invoiced the </w:t>
            </w:r>
            <w:r w:rsidR="00561873">
              <w:rPr>
                <w:rFonts w:ascii="Arial" w:hAnsi="Arial" w:cs="Arial"/>
              </w:rPr>
              <w:t xml:space="preserve">Agency or Agency Group within up to </w:t>
            </w:r>
            <w:r w:rsidRPr="00561873">
              <w:rPr>
                <w:rFonts w:ascii="Arial" w:hAnsi="Arial" w:cs="Arial"/>
              </w:rPr>
              <w:t>1</w:t>
            </w:r>
            <w:r w:rsidR="00561873">
              <w:rPr>
                <w:rFonts w:ascii="Arial" w:hAnsi="Arial" w:cs="Arial"/>
              </w:rPr>
              <w:t>8</w:t>
            </w:r>
            <w:r w:rsidRPr="00561873">
              <w:rPr>
                <w:rFonts w:ascii="Arial" w:hAnsi="Arial" w:cs="Arial"/>
              </w:rPr>
              <w:t xml:space="preserve"> months of the date of the invoice for the Media Placement in full or in part.</w:t>
            </w:r>
          </w:p>
        </w:tc>
      </w:tr>
      <w:tr w:rsidR="00A4466C" w14:paraId="7FA4721F" w14:textId="77777777">
        <w:tc>
          <w:tcPr>
            <w:tcW w:w="2830" w:type="dxa"/>
          </w:tcPr>
          <w:p w14:paraId="60EFA52D" w14:textId="77777777" w:rsidR="00706E49" w:rsidRPr="008847AC" w:rsidRDefault="00706E49" w:rsidP="00ED79DE">
            <w:pPr>
              <w:tabs>
                <w:tab w:val="left" w:pos="175"/>
              </w:tabs>
              <w:spacing w:before="120" w:after="120"/>
              <w:jc w:val="both"/>
              <w:rPr>
                <w:rFonts w:ascii="Arial" w:hAnsi="Arial" w:cs="Arial"/>
                <w:b/>
              </w:rPr>
            </w:pPr>
            <w:r w:rsidRPr="008847AC">
              <w:rPr>
                <w:rFonts w:ascii="Arial" w:hAnsi="Arial" w:cs="Arial"/>
                <w:b/>
              </w:rPr>
              <w:t>Under Delivery</w:t>
            </w:r>
          </w:p>
        </w:tc>
        <w:tc>
          <w:tcPr>
            <w:tcW w:w="5763" w:type="dxa"/>
          </w:tcPr>
          <w:p w14:paraId="64A095EC" w14:textId="1F8AC3A9" w:rsidR="00706E49" w:rsidRPr="008847AC" w:rsidRDefault="00E57822" w:rsidP="004354C0">
            <w:pPr>
              <w:tabs>
                <w:tab w:val="left" w:pos="175"/>
              </w:tabs>
              <w:spacing w:before="120" w:after="120"/>
              <w:jc w:val="both"/>
              <w:rPr>
                <w:rFonts w:ascii="Arial" w:hAnsi="Arial" w:cs="Arial"/>
              </w:rPr>
            </w:pPr>
            <w:r w:rsidRPr="008847AC">
              <w:rPr>
                <w:rFonts w:ascii="Arial" w:hAnsi="Arial" w:cs="Arial"/>
              </w:rPr>
              <w:t>The Agency</w:t>
            </w:r>
            <w:r w:rsidR="00706E49" w:rsidRPr="008847AC">
              <w:rPr>
                <w:rFonts w:ascii="Arial" w:hAnsi="Arial" w:cs="Arial"/>
              </w:rPr>
              <w:t xml:space="preserve"> has not met the Performance Guarantee for a cost equal to or less than the Pricing Guarantee (excluding any ‘package’ discounts achieved through partnerships, sponsorships or similar) for that Performance Guarantee for a particular channel in any Pricing Year.</w:t>
            </w:r>
          </w:p>
        </w:tc>
      </w:tr>
      <w:tr w:rsidR="00A4466C" w14:paraId="0368837D" w14:textId="77777777">
        <w:tc>
          <w:tcPr>
            <w:tcW w:w="2830" w:type="dxa"/>
          </w:tcPr>
          <w:p w14:paraId="62BB04F9" w14:textId="77777777" w:rsidR="00706E49" w:rsidRPr="008847AC" w:rsidRDefault="00706E49" w:rsidP="00ED79DE">
            <w:pPr>
              <w:tabs>
                <w:tab w:val="left" w:pos="175"/>
              </w:tabs>
              <w:spacing w:before="120" w:after="120"/>
              <w:jc w:val="both"/>
              <w:rPr>
                <w:rFonts w:ascii="Arial" w:hAnsi="Arial" w:cs="Arial"/>
                <w:b/>
              </w:rPr>
            </w:pPr>
            <w:r w:rsidRPr="008847AC">
              <w:rPr>
                <w:rFonts w:ascii="Arial" w:hAnsi="Arial" w:cs="Arial"/>
                <w:b/>
              </w:rPr>
              <w:t>VAT</w:t>
            </w:r>
          </w:p>
        </w:tc>
        <w:tc>
          <w:tcPr>
            <w:tcW w:w="5763" w:type="dxa"/>
          </w:tcPr>
          <w:p w14:paraId="3BBAAC15" w14:textId="77777777" w:rsidR="00706E49" w:rsidRPr="008847AC" w:rsidRDefault="00706E49" w:rsidP="00ED79DE">
            <w:pPr>
              <w:tabs>
                <w:tab w:val="left" w:pos="175"/>
              </w:tabs>
              <w:spacing w:before="120" w:after="120"/>
              <w:jc w:val="both"/>
              <w:rPr>
                <w:rFonts w:ascii="Arial" w:hAnsi="Arial" w:cs="Arial"/>
              </w:rPr>
            </w:pPr>
            <w:r w:rsidRPr="008847AC">
              <w:rPr>
                <w:rFonts w:ascii="Arial" w:hAnsi="Arial" w:cs="Arial"/>
              </w:rPr>
              <w:t xml:space="preserve">Value added tax in accordance with the provisions of the </w:t>
            </w:r>
            <w:r w:rsidR="0028570E">
              <w:rPr>
                <w:rFonts w:ascii="Arial" w:hAnsi="Arial" w:cs="Arial"/>
              </w:rPr>
              <w:fldChar w:fldCharType="begin">
                <w:fldData xml:space="preserve">dgAxAHwAMQAwADAANQA0AHwAVgBhAGwAdQBlACAAQQBkAGQAZQBkACAAVABhAHgAIABBAGMAdAAg
ADEAOQA5ADQAfABCAEUAUwBUAEIATABUAEkAVABMAEUAMwAxADkANgA0ADQAfAB8AA==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Pr="008847AC">
              <w:rPr>
                <w:rFonts w:ascii="Arial" w:hAnsi="Arial" w:cs="Arial"/>
              </w:rPr>
              <w:t>Value Added Tax Act 1994.</w:t>
            </w:r>
          </w:p>
        </w:tc>
      </w:tr>
      <w:tr w:rsidR="00A4466C" w14:paraId="5E79B742" w14:textId="77777777">
        <w:tc>
          <w:tcPr>
            <w:tcW w:w="2830" w:type="dxa"/>
          </w:tcPr>
          <w:p w14:paraId="5B890E6D" w14:textId="77777777" w:rsidR="00DB29E4" w:rsidRPr="008847AC" w:rsidRDefault="00DB29E4" w:rsidP="00ED79DE">
            <w:pPr>
              <w:tabs>
                <w:tab w:val="left" w:pos="175"/>
              </w:tabs>
              <w:spacing w:before="120" w:after="120"/>
              <w:jc w:val="both"/>
              <w:rPr>
                <w:rFonts w:ascii="Arial" w:hAnsi="Arial" w:cs="Arial"/>
                <w:b/>
              </w:rPr>
            </w:pPr>
            <w:r w:rsidRPr="00DB29E4">
              <w:rPr>
                <w:rFonts w:ascii="Arial" w:hAnsi="Arial" w:cs="Arial"/>
                <w:b/>
              </w:rPr>
              <w:t>Viewable Impression</w:t>
            </w:r>
          </w:p>
        </w:tc>
        <w:tc>
          <w:tcPr>
            <w:tcW w:w="5763" w:type="dxa"/>
          </w:tcPr>
          <w:p w14:paraId="33FB5865" w14:textId="77777777" w:rsidR="00424388" w:rsidRPr="00424388" w:rsidRDefault="00424388" w:rsidP="00ED79DE">
            <w:pPr>
              <w:tabs>
                <w:tab w:val="left" w:pos="175"/>
              </w:tabs>
              <w:spacing w:before="120" w:after="120"/>
              <w:jc w:val="both"/>
              <w:rPr>
                <w:rFonts w:ascii="Arial" w:hAnsi="Arial" w:cs="Arial"/>
              </w:rPr>
            </w:pPr>
            <w:r w:rsidRPr="00424388">
              <w:rPr>
                <w:rFonts w:ascii="Arial" w:hAnsi="Arial" w:cs="Arial"/>
              </w:rPr>
              <w:t xml:space="preserve">A served ad impression </w:t>
            </w:r>
            <w:r>
              <w:rPr>
                <w:rFonts w:ascii="Arial" w:hAnsi="Arial" w:cs="Arial"/>
              </w:rPr>
              <w:t xml:space="preserve">where the </w:t>
            </w:r>
            <w:r w:rsidRPr="00424388">
              <w:rPr>
                <w:rFonts w:ascii="Arial" w:hAnsi="Arial" w:cs="Arial"/>
              </w:rPr>
              <w:t>ad was contained in the viewable space of the browser window, on an</w:t>
            </w:r>
            <w:r>
              <w:rPr>
                <w:rFonts w:ascii="Arial" w:hAnsi="Arial" w:cs="Arial"/>
              </w:rPr>
              <w:t xml:space="preserve"> in-focus browser tab, with </w:t>
            </w:r>
            <w:r w:rsidRPr="00424388">
              <w:rPr>
                <w:rFonts w:ascii="Arial" w:hAnsi="Arial" w:cs="Arial"/>
              </w:rPr>
              <w:t xml:space="preserve">100% viewability and </w:t>
            </w:r>
            <w:r>
              <w:rPr>
                <w:rFonts w:ascii="Arial" w:hAnsi="Arial" w:cs="Arial"/>
              </w:rPr>
              <w:t xml:space="preserve">the following </w:t>
            </w:r>
            <w:r w:rsidRPr="00424388">
              <w:rPr>
                <w:rFonts w:ascii="Arial" w:hAnsi="Arial" w:cs="Arial"/>
              </w:rPr>
              <w:t>specific durations across the following digital advertising placements:</w:t>
            </w:r>
          </w:p>
          <w:p w14:paraId="4C7AEAA4" w14:textId="77777777" w:rsidR="00424388" w:rsidRPr="00424388" w:rsidRDefault="00424388" w:rsidP="00ED79DE">
            <w:pPr>
              <w:tabs>
                <w:tab w:val="left" w:pos="175"/>
              </w:tabs>
              <w:spacing w:before="120" w:after="120"/>
              <w:jc w:val="both"/>
              <w:rPr>
                <w:rFonts w:ascii="Arial" w:hAnsi="Arial" w:cs="Arial"/>
              </w:rPr>
            </w:pPr>
            <w:r w:rsidRPr="00424388">
              <w:rPr>
                <w:rFonts w:ascii="Arial" w:hAnsi="Arial" w:cs="Arial"/>
              </w:rPr>
              <w:t>a.) Display – 100% in view, for a minimum of 1 continuous second</w:t>
            </w:r>
            <w:r w:rsidRPr="00424388">
              <w:rPr>
                <w:rFonts w:ascii="Arial" w:eastAsia="MS Gothic" w:hAnsi="Arial" w:cs="Arial" w:hint="eastAsia"/>
              </w:rPr>
              <w:t> </w:t>
            </w:r>
          </w:p>
          <w:p w14:paraId="22886827" w14:textId="77777777" w:rsidR="00424388" w:rsidRPr="00424388" w:rsidRDefault="00424388" w:rsidP="00ED79DE">
            <w:pPr>
              <w:tabs>
                <w:tab w:val="left" w:pos="175"/>
              </w:tabs>
              <w:spacing w:before="120" w:after="120"/>
              <w:jc w:val="both"/>
              <w:rPr>
                <w:rFonts w:ascii="Arial" w:hAnsi="Arial" w:cs="Arial"/>
              </w:rPr>
            </w:pPr>
            <w:r w:rsidRPr="00424388">
              <w:rPr>
                <w:rFonts w:ascii="Arial" w:hAnsi="Arial" w:cs="Arial"/>
              </w:rPr>
              <w:t>b.) Video (e.g. pre-roll) – 100% in view for half the duration of the ad (15 sec</w:t>
            </w:r>
            <w:r>
              <w:rPr>
                <w:rFonts w:ascii="Arial" w:hAnsi="Arial" w:cs="Arial"/>
              </w:rPr>
              <w:t>ond</w:t>
            </w:r>
            <w:r w:rsidRPr="00424388">
              <w:rPr>
                <w:rFonts w:ascii="Arial" w:hAnsi="Arial" w:cs="Arial"/>
              </w:rPr>
              <w:t xml:space="preserve"> cap, sound on)</w:t>
            </w:r>
            <w:r w:rsidRPr="00424388">
              <w:rPr>
                <w:rFonts w:ascii="Arial" w:eastAsia="MS Gothic" w:hAnsi="Arial" w:cs="Arial" w:hint="eastAsia"/>
              </w:rPr>
              <w:t> </w:t>
            </w:r>
          </w:p>
          <w:p w14:paraId="66105A16" w14:textId="77777777" w:rsidR="00413A77" w:rsidRPr="00413A77" w:rsidRDefault="00424388" w:rsidP="00ED79DE">
            <w:pPr>
              <w:tabs>
                <w:tab w:val="left" w:pos="175"/>
              </w:tabs>
              <w:spacing w:before="120" w:after="120"/>
              <w:jc w:val="both"/>
              <w:rPr>
                <w:rFonts w:ascii="Arial" w:hAnsi="Arial" w:cs="Arial"/>
              </w:rPr>
            </w:pPr>
            <w:r w:rsidRPr="00424388">
              <w:rPr>
                <w:rFonts w:ascii="Arial" w:hAnsi="Arial" w:cs="Arial"/>
              </w:rPr>
              <w:t xml:space="preserve">c.) </w:t>
            </w:r>
            <w:r w:rsidR="00413A77" w:rsidRPr="00413A77">
              <w:rPr>
                <w:rFonts w:ascii="Arial" w:hAnsi="Arial" w:cs="Arial"/>
              </w:rPr>
              <w:t>In-feed Video in Social – 100% in view for half the duration of the ad (15 sec cap, no sound)</w:t>
            </w:r>
          </w:p>
          <w:p w14:paraId="1C5CE77E" w14:textId="77777777" w:rsidR="00424388" w:rsidRPr="00424388" w:rsidRDefault="00413A77" w:rsidP="00ED79DE">
            <w:pPr>
              <w:tabs>
                <w:tab w:val="left" w:pos="175"/>
              </w:tabs>
              <w:spacing w:before="120" w:after="120"/>
              <w:jc w:val="both"/>
              <w:rPr>
                <w:rFonts w:ascii="Arial" w:hAnsi="Arial" w:cs="Arial"/>
              </w:rPr>
            </w:pPr>
            <w:r w:rsidRPr="00413A77">
              <w:rPr>
                <w:rFonts w:ascii="Arial" w:hAnsi="Arial" w:cs="Arial"/>
              </w:rPr>
              <w:t>The 'In-feed Video in Social' standard refers to video inventory bought on an impression basis across applicable social media platforms</w:t>
            </w:r>
          </w:p>
          <w:p w14:paraId="33299D06" w14:textId="77777777" w:rsidR="00DB29E4" w:rsidRPr="008847AC" w:rsidRDefault="00424388" w:rsidP="00ED79DE">
            <w:pPr>
              <w:tabs>
                <w:tab w:val="left" w:pos="175"/>
              </w:tabs>
              <w:spacing w:before="120" w:after="120"/>
              <w:jc w:val="both"/>
              <w:rPr>
                <w:rFonts w:ascii="Arial" w:hAnsi="Arial" w:cs="Arial"/>
              </w:rPr>
            </w:pPr>
            <w:r w:rsidRPr="00424388">
              <w:rPr>
                <w:rFonts w:ascii="Arial" w:hAnsi="Arial" w:cs="Arial"/>
              </w:rPr>
              <w:t>d.) Native/Outstream Video - 100% for half the duration of the ad (15 sec</w:t>
            </w:r>
            <w:r>
              <w:rPr>
                <w:rFonts w:ascii="Arial" w:hAnsi="Arial" w:cs="Arial"/>
              </w:rPr>
              <w:t>ond</w:t>
            </w:r>
            <w:r w:rsidRPr="00424388">
              <w:rPr>
                <w:rFonts w:ascii="Arial" w:hAnsi="Arial" w:cs="Arial"/>
              </w:rPr>
              <w:t xml:space="preserve"> cap, no sound) </w:t>
            </w:r>
          </w:p>
        </w:tc>
      </w:tr>
      <w:tr w:rsidR="00A4466C" w14:paraId="3112D0A5" w14:textId="77777777">
        <w:tc>
          <w:tcPr>
            <w:tcW w:w="2830" w:type="dxa"/>
          </w:tcPr>
          <w:p w14:paraId="7E785523" w14:textId="77777777" w:rsidR="00AD1F1A" w:rsidRPr="008847AC" w:rsidRDefault="00AD1F1A" w:rsidP="00ED79DE">
            <w:pPr>
              <w:tabs>
                <w:tab w:val="left" w:pos="175"/>
              </w:tabs>
              <w:spacing w:before="120" w:after="120"/>
              <w:jc w:val="both"/>
              <w:rPr>
                <w:rFonts w:ascii="Arial" w:hAnsi="Arial" w:cs="Arial"/>
                <w:b/>
              </w:rPr>
            </w:pPr>
            <w:r w:rsidRPr="008847AC">
              <w:rPr>
                <w:rFonts w:ascii="Arial" w:hAnsi="Arial" w:cs="Arial"/>
                <w:b/>
              </w:rPr>
              <w:t>Working Day</w:t>
            </w:r>
          </w:p>
        </w:tc>
        <w:tc>
          <w:tcPr>
            <w:tcW w:w="5763" w:type="dxa"/>
          </w:tcPr>
          <w:p w14:paraId="69670AB6" w14:textId="77777777" w:rsidR="00AD1F1A" w:rsidRPr="008847AC" w:rsidRDefault="00AD1F1A" w:rsidP="00ED79DE">
            <w:pPr>
              <w:tabs>
                <w:tab w:val="left" w:pos="175"/>
              </w:tabs>
              <w:spacing w:before="120" w:after="120"/>
              <w:jc w:val="both"/>
              <w:rPr>
                <w:rFonts w:ascii="Arial" w:hAnsi="Arial" w:cs="Arial"/>
              </w:rPr>
            </w:pPr>
            <w:r w:rsidRPr="008847AC">
              <w:rPr>
                <w:rFonts w:ascii="Arial" w:hAnsi="Arial" w:cs="Arial"/>
              </w:rPr>
              <w:t>Any day other than a Saturday, Sunday or public holiday in England and Wales.</w:t>
            </w:r>
          </w:p>
        </w:tc>
      </w:tr>
    </w:tbl>
    <w:p w14:paraId="39DB0C54" w14:textId="77777777" w:rsidR="00AD1F1A" w:rsidRDefault="00AD1F1A" w:rsidP="0028729A">
      <w:pPr>
        <w:pStyle w:val="Heading1"/>
        <w:spacing w:before="120" w:after="120"/>
        <w:ind w:left="0" w:firstLine="0"/>
        <w:rPr>
          <w:rFonts w:ascii="Arial" w:hAnsi="Arial" w:cs="Arial"/>
        </w:rPr>
      </w:pPr>
      <w:bookmarkStart w:id="262" w:name="h.3oy7u29" w:colFirst="0" w:colLast="0"/>
      <w:bookmarkStart w:id="263" w:name="h.243i4a2" w:colFirst="0" w:colLast="0"/>
      <w:bookmarkEnd w:id="262"/>
      <w:bookmarkEnd w:id="263"/>
    </w:p>
    <w:p w14:paraId="2374C9CF" w14:textId="77777777" w:rsidR="00AD1F1A" w:rsidRDefault="00AD1F1A" w:rsidP="00ED79DE">
      <w:pPr>
        <w:spacing w:before="120" w:after="120"/>
        <w:jc w:val="both"/>
        <w:outlineLvl w:val="0"/>
        <w:rPr>
          <w:rFonts w:ascii="Arial" w:hAnsi="Arial" w:cs="Arial"/>
          <w:b/>
          <w:smallCaps/>
        </w:rPr>
      </w:pPr>
      <w:r>
        <w:rPr>
          <w:rFonts w:ascii="Arial" w:hAnsi="Arial" w:cs="Arial"/>
          <w:b/>
          <w:smallCaps/>
        </w:rPr>
        <w:t>2. INTERPRETATION</w:t>
      </w:r>
    </w:p>
    <w:p w14:paraId="526ED520" w14:textId="77777777" w:rsidR="00AD1F1A" w:rsidRDefault="00AD1F1A" w:rsidP="00ED79DE">
      <w:pPr>
        <w:spacing w:before="120" w:after="120"/>
        <w:ind w:left="720" w:hanging="720"/>
        <w:jc w:val="both"/>
        <w:rPr>
          <w:rFonts w:ascii="Arial" w:hAnsi="Arial" w:cs="Arial"/>
        </w:rPr>
      </w:pPr>
      <w:r>
        <w:rPr>
          <w:rFonts w:ascii="Arial" w:hAnsi="Arial" w:cs="Arial"/>
        </w:rPr>
        <w:t>2.1</w:t>
      </w:r>
      <w:r>
        <w:rPr>
          <w:rFonts w:ascii="Arial" w:hAnsi="Arial" w:cs="Arial"/>
        </w:rPr>
        <w:tab/>
      </w:r>
      <w:r w:rsidRPr="00AD1F1A">
        <w:rPr>
          <w:rFonts w:ascii="Arial" w:hAnsi="Arial" w:cs="Arial"/>
        </w:rPr>
        <w:t xml:space="preserve">The </w:t>
      </w:r>
      <w:r>
        <w:rPr>
          <w:rFonts w:ascii="Arial" w:hAnsi="Arial" w:cs="Arial"/>
        </w:rPr>
        <w:t xml:space="preserve">interpretation and construction of this Framework Agreement shall all be subject to the following provisions: </w:t>
      </w:r>
    </w:p>
    <w:p w14:paraId="00F31F0B" w14:textId="77777777" w:rsidR="00AD1F1A" w:rsidRDefault="00AD1F1A" w:rsidP="00ED79DE">
      <w:pPr>
        <w:spacing w:before="120" w:after="120"/>
        <w:ind w:left="1440" w:hanging="720"/>
        <w:jc w:val="both"/>
        <w:rPr>
          <w:rFonts w:ascii="Arial" w:hAnsi="Arial" w:cs="Arial"/>
        </w:rPr>
      </w:pPr>
      <w:r>
        <w:rPr>
          <w:rFonts w:ascii="Arial" w:hAnsi="Arial" w:cs="Arial"/>
        </w:rPr>
        <w:lastRenderedPageBreak/>
        <w:t>2.1.1</w:t>
      </w:r>
      <w:r>
        <w:rPr>
          <w:rFonts w:ascii="Arial" w:hAnsi="Arial" w:cs="Arial"/>
        </w:rPr>
        <w:tab/>
      </w:r>
      <w:r w:rsidR="00DF6D2A" w:rsidRPr="00DF6D2A">
        <w:rPr>
          <w:rFonts w:ascii="Arial" w:hAnsi="Arial" w:cs="Arial"/>
        </w:rPr>
        <w:t>words importing the singular meaning include where the context so admits the plural meaning and vice versa</w:t>
      </w:r>
    </w:p>
    <w:p w14:paraId="09FAAA7D" w14:textId="77777777" w:rsidR="00AD1F1A" w:rsidRDefault="00AD1F1A" w:rsidP="00ED79DE">
      <w:pPr>
        <w:spacing w:before="120" w:after="120"/>
        <w:ind w:left="1440" w:hanging="720"/>
        <w:jc w:val="both"/>
        <w:rPr>
          <w:rFonts w:ascii="Arial" w:hAnsi="Arial" w:cs="Arial"/>
        </w:rPr>
      </w:pPr>
      <w:r>
        <w:rPr>
          <w:rFonts w:ascii="Arial" w:hAnsi="Arial" w:cs="Arial"/>
        </w:rPr>
        <w:t>2.1.2</w:t>
      </w:r>
      <w:r>
        <w:rPr>
          <w:rFonts w:ascii="Arial" w:hAnsi="Arial" w:cs="Arial"/>
        </w:rPr>
        <w:tab/>
      </w:r>
      <w:r w:rsidR="00DF6D2A" w:rsidRPr="00DF6D2A">
        <w:rPr>
          <w:rFonts w:ascii="Arial" w:hAnsi="Arial" w:cs="Arial"/>
        </w:rPr>
        <w:t>words importing the masculine include the feminine and the neuter and vice versa</w:t>
      </w:r>
    </w:p>
    <w:p w14:paraId="706B2772" w14:textId="77777777" w:rsidR="00AD1F1A" w:rsidRDefault="00AD1F1A" w:rsidP="00ED79DE">
      <w:pPr>
        <w:spacing w:before="120" w:after="120"/>
        <w:ind w:left="1440" w:hanging="720"/>
        <w:jc w:val="both"/>
        <w:rPr>
          <w:rFonts w:ascii="Arial" w:hAnsi="Arial" w:cs="Arial"/>
        </w:rPr>
      </w:pPr>
      <w:r>
        <w:rPr>
          <w:rFonts w:ascii="Arial" w:hAnsi="Arial" w:cs="Arial"/>
        </w:rPr>
        <w:t>2.1.3</w:t>
      </w:r>
      <w:r>
        <w:rPr>
          <w:rFonts w:ascii="Arial" w:hAnsi="Arial" w:cs="Arial"/>
        </w:rPr>
        <w:tab/>
      </w:r>
      <w:r w:rsidR="00DF6D2A" w:rsidRPr="00DF6D2A">
        <w:rPr>
          <w:rFonts w:ascii="Arial" w:hAnsi="Arial" w:cs="Arial"/>
        </w:rPr>
        <w:t>the words ‘include’, ‘includes’ ‘including’ ‘for example’ and ‘in particular’ and words of similar effect will not limit the general effect of the words which precede them</w:t>
      </w:r>
    </w:p>
    <w:p w14:paraId="59D521EF" w14:textId="77777777" w:rsidR="00AD1F1A" w:rsidRDefault="00AD1F1A" w:rsidP="00ED79DE">
      <w:pPr>
        <w:spacing w:before="120" w:after="120"/>
        <w:ind w:left="1440" w:hanging="720"/>
        <w:jc w:val="both"/>
        <w:rPr>
          <w:rFonts w:ascii="Arial" w:hAnsi="Arial" w:cs="Arial"/>
        </w:rPr>
      </w:pPr>
      <w:r>
        <w:rPr>
          <w:rFonts w:ascii="Arial" w:hAnsi="Arial" w:cs="Arial"/>
        </w:rPr>
        <w:t>2.1.4</w:t>
      </w:r>
      <w:r>
        <w:rPr>
          <w:rFonts w:ascii="Arial" w:hAnsi="Arial" w:cs="Arial"/>
        </w:rPr>
        <w:tab/>
      </w:r>
      <w:r w:rsidR="00DF6D2A" w:rsidRPr="00DF6D2A">
        <w:rPr>
          <w:rFonts w:ascii="Arial" w:hAnsi="Arial" w:cs="Arial"/>
        </w:rPr>
        <w:t>references to any person will include natural persons and partnerships, firms and other incorporated bodies and all other legal persons of whatever kind</w:t>
      </w:r>
    </w:p>
    <w:p w14:paraId="6083A411" w14:textId="77777777" w:rsidR="00AD1F1A" w:rsidRDefault="00AD1F1A" w:rsidP="00ED79DE">
      <w:pPr>
        <w:spacing w:before="120" w:after="120"/>
        <w:ind w:left="1440" w:hanging="720"/>
        <w:jc w:val="both"/>
        <w:rPr>
          <w:rFonts w:ascii="Arial" w:hAnsi="Arial" w:cs="Arial"/>
        </w:rPr>
      </w:pPr>
      <w:r>
        <w:rPr>
          <w:rFonts w:ascii="Arial" w:hAnsi="Arial" w:cs="Arial"/>
        </w:rPr>
        <w:t>2.1.5</w:t>
      </w:r>
      <w:r>
        <w:rPr>
          <w:rFonts w:ascii="Arial" w:hAnsi="Arial" w:cs="Arial"/>
        </w:rPr>
        <w:tab/>
      </w:r>
      <w:r w:rsidR="00DF6D2A" w:rsidRPr="00DF6D2A">
        <w:rPr>
          <w:rFonts w:ascii="Arial" w:hAnsi="Arial" w:cs="Arial"/>
        </w:rPr>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3539FCA3" w14:textId="77777777" w:rsidR="00AD1F1A" w:rsidRDefault="00AD1F1A" w:rsidP="00ED79DE">
      <w:pPr>
        <w:spacing w:before="120" w:after="120"/>
        <w:ind w:left="1440" w:hanging="720"/>
        <w:jc w:val="both"/>
        <w:rPr>
          <w:rFonts w:ascii="Arial" w:hAnsi="Arial" w:cs="Arial"/>
        </w:rPr>
      </w:pPr>
      <w:r>
        <w:rPr>
          <w:rFonts w:ascii="Arial" w:hAnsi="Arial" w:cs="Arial"/>
        </w:rPr>
        <w:t>2.1.6</w:t>
      </w:r>
      <w:r>
        <w:rPr>
          <w:rFonts w:ascii="Arial" w:hAnsi="Arial" w:cs="Arial"/>
        </w:rPr>
        <w:tab/>
      </w:r>
      <w:r w:rsidR="00DF6D2A" w:rsidRPr="00DF6D2A">
        <w:rPr>
          <w:rFonts w:ascii="Arial" w:hAnsi="Arial" w:cs="Arial"/>
        </w:rPr>
        <w:t>headings are included in this Framework Agreement for ease of reference only and will not affect the interpretation or construction of this Framework Agreement</w:t>
      </w:r>
    </w:p>
    <w:p w14:paraId="0C9DD89A" w14:textId="77777777" w:rsidR="00AD1F1A" w:rsidRDefault="00AD1F1A" w:rsidP="00ED79DE">
      <w:pPr>
        <w:spacing w:before="120" w:after="120"/>
        <w:ind w:left="1440" w:hanging="720"/>
        <w:jc w:val="both"/>
        <w:rPr>
          <w:rFonts w:ascii="Arial" w:hAnsi="Arial" w:cs="Arial"/>
        </w:rPr>
      </w:pPr>
      <w:r>
        <w:rPr>
          <w:rFonts w:ascii="Arial" w:hAnsi="Arial" w:cs="Arial"/>
        </w:rPr>
        <w:t>2.1.7</w:t>
      </w:r>
      <w:r>
        <w:rPr>
          <w:rFonts w:ascii="Arial" w:hAnsi="Arial" w:cs="Arial"/>
        </w:rPr>
        <w:tab/>
      </w:r>
      <w:r w:rsidR="00DF6D2A" w:rsidRPr="00DF6D2A">
        <w:rPr>
          <w:rFonts w:ascii="Arial" w:hAnsi="Arial" w:cs="Arial"/>
        </w:rPr>
        <w:t>references in this Framework Agreement to any “Section”,  ”Clause” or “Framework Schedule” without further designation will be construed as a reference to the clause or sub-clause or schedule to this Framework Agreement so numbered</w:t>
      </w:r>
    </w:p>
    <w:p w14:paraId="1E8B4831" w14:textId="77777777" w:rsidR="00AD1F1A" w:rsidRDefault="00AD1F1A" w:rsidP="00ED79DE">
      <w:pPr>
        <w:spacing w:before="120" w:after="120"/>
        <w:ind w:left="1440" w:hanging="720"/>
        <w:jc w:val="both"/>
        <w:rPr>
          <w:rFonts w:ascii="Arial" w:hAnsi="Arial" w:cs="Arial"/>
        </w:rPr>
      </w:pPr>
      <w:r>
        <w:rPr>
          <w:rFonts w:ascii="Arial" w:hAnsi="Arial" w:cs="Arial"/>
        </w:rPr>
        <w:t>2.1.8</w:t>
      </w:r>
      <w:r>
        <w:rPr>
          <w:rFonts w:ascii="Arial" w:hAnsi="Arial" w:cs="Arial"/>
        </w:rPr>
        <w:tab/>
      </w:r>
      <w:r w:rsidR="00DF6D2A" w:rsidRPr="00DF6D2A">
        <w:rPr>
          <w:rFonts w:ascii="Arial" w:hAnsi="Arial" w:cs="Arial"/>
        </w:rPr>
        <w:t>references in this Framework Agreement to any paragraph or sub-paragraph without further designation will be construed as a reference to the paragraph or sub-paragraph of the relevant framework schedule to this Framework Agreement so numbered</w:t>
      </w:r>
    </w:p>
    <w:p w14:paraId="605D34C6" w14:textId="77777777" w:rsidR="00CC2CFA" w:rsidRDefault="00AD1F1A" w:rsidP="00ED79DE">
      <w:pPr>
        <w:spacing w:before="120" w:after="120"/>
        <w:ind w:left="1440" w:hanging="720"/>
        <w:jc w:val="both"/>
        <w:rPr>
          <w:rFonts w:ascii="Arial" w:hAnsi="Arial" w:cs="Arial"/>
        </w:rPr>
      </w:pPr>
      <w:r>
        <w:rPr>
          <w:rFonts w:ascii="Arial" w:hAnsi="Arial" w:cs="Arial"/>
        </w:rPr>
        <w:t>2.1.9</w:t>
      </w:r>
      <w:r>
        <w:rPr>
          <w:rFonts w:ascii="Arial" w:hAnsi="Arial" w:cs="Arial"/>
        </w:rPr>
        <w:tab/>
      </w:r>
      <w:r w:rsidR="00DF6D2A" w:rsidRPr="00DF6D2A">
        <w:rPr>
          <w:rFonts w:ascii="Arial" w:hAnsi="Arial" w:cs="Arial"/>
        </w:rPr>
        <w:t>reference to a Clause is a reference to the whole of that clause unless stated otherwise</w:t>
      </w:r>
    </w:p>
    <w:p w14:paraId="72BE79E0" w14:textId="77777777" w:rsidR="00AD1F1A" w:rsidRDefault="00AD1F1A" w:rsidP="00ED79DE">
      <w:pPr>
        <w:spacing w:before="120" w:after="120"/>
        <w:ind w:left="568" w:hanging="568"/>
        <w:jc w:val="both"/>
        <w:rPr>
          <w:rFonts w:ascii="Arial" w:hAnsi="Arial" w:cs="Arial"/>
        </w:rPr>
      </w:pPr>
      <w:r>
        <w:rPr>
          <w:rFonts w:ascii="Arial" w:hAnsi="Arial" w:cs="Arial"/>
        </w:rPr>
        <w:t>2.2</w:t>
      </w:r>
      <w:r>
        <w:rPr>
          <w:rFonts w:ascii="Arial" w:hAnsi="Arial" w:cs="Arial"/>
        </w:rPr>
        <w:tab/>
        <w:t xml:space="preserve">If there is any conflict between the requirements of this Framework Agreement and the terms and conditions of any Call-Off Contract, the conflict shall be resolved in accordance with the following order of precedence: </w:t>
      </w:r>
    </w:p>
    <w:p w14:paraId="10568070" w14:textId="77777777" w:rsidR="00AD1F1A" w:rsidRDefault="00AD1F1A" w:rsidP="00ED79DE">
      <w:pPr>
        <w:spacing w:before="120" w:after="120"/>
        <w:ind w:left="568" w:hanging="568"/>
        <w:jc w:val="both"/>
        <w:rPr>
          <w:rFonts w:ascii="Arial" w:hAnsi="Arial" w:cs="Arial"/>
        </w:rPr>
      </w:pPr>
      <w:r>
        <w:rPr>
          <w:rFonts w:ascii="Arial" w:hAnsi="Arial" w:cs="Arial"/>
        </w:rPr>
        <w:tab/>
        <w:t>2.2.1</w:t>
      </w:r>
      <w:r>
        <w:rPr>
          <w:rFonts w:ascii="Arial" w:hAnsi="Arial" w:cs="Arial"/>
        </w:rPr>
        <w:tab/>
        <w:t xml:space="preserve">this Framework Agreement </w:t>
      </w:r>
      <w:bookmarkStart w:id="264" w:name="h.j8sehv" w:colFirst="0" w:colLast="0"/>
      <w:bookmarkEnd w:id="264"/>
    </w:p>
    <w:p w14:paraId="6189F81E" w14:textId="77777777" w:rsidR="00AD1F1A" w:rsidRDefault="00AD1F1A" w:rsidP="00ED79DE">
      <w:pPr>
        <w:spacing w:before="120" w:after="120"/>
        <w:ind w:left="568"/>
        <w:jc w:val="both"/>
        <w:rPr>
          <w:rFonts w:ascii="Arial" w:hAnsi="Arial" w:cs="Arial"/>
        </w:rPr>
      </w:pPr>
      <w:r>
        <w:rPr>
          <w:rFonts w:ascii="Arial" w:hAnsi="Arial" w:cs="Arial"/>
        </w:rPr>
        <w:t>2.2.2</w:t>
      </w:r>
      <w:r>
        <w:rPr>
          <w:rFonts w:ascii="Arial" w:hAnsi="Arial" w:cs="Arial"/>
        </w:rPr>
        <w:tab/>
      </w:r>
      <w:r w:rsidR="00DF6D2A" w:rsidRPr="00DF6D2A">
        <w:rPr>
          <w:rFonts w:ascii="Arial" w:hAnsi="Arial" w:cs="Arial"/>
        </w:rPr>
        <w:t>the Letter of Appointment</w:t>
      </w:r>
    </w:p>
    <w:p w14:paraId="05006FEB" w14:textId="77777777" w:rsidR="00AD1F1A" w:rsidRDefault="00AD1F1A" w:rsidP="00ED79DE">
      <w:pPr>
        <w:spacing w:before="120" w:after="120"/>
        <w:ind w:left="568"/>
        <w:jc w:val="both"/>
        <w:rPr>
          <w:rFonts w:ascii="Arial" w:hAnsi="Arial" w:cs="Arial"/>
        </w:rPr>
      </w:pPr>
      <w:r>
        <w:rPr>
          <w:rFonts w:ascii="Arial" w:hAnsi="Arial" w:cs="Arial"/>
        </w:rPr>
        <w:t>2.2.3</w:t>
      </w:r>
      <w:r>
        <w:rPr>
          <w:rFonts w:ascii="Arial" w:hAnsi="Arial" w:cs="Arial"/>
        </w:rPr>
        <w:tab/>
      </w:r>
      <w:r w:rsidR="00DF6D2A" w:rsidRPr="00DF6D2A">
        <w:rPr>
          <w:rFonts w:ascii="Arial" w:hAnsi="Arial" w:cs="Arial"/>
        </w:rPr>
        <w:t xml:space="preserve">the Call-Off Terms and </w:t>
      </w:r>
    </w:p>
    <w:p w14:paraId="7CD235C0" w14:textId="77777777" w:rsidR="00CC2CFA" w:rsidRPr="00DF6D2A" w:rsidRDefault="00AD1F1A" w:rsidP="00ED79DE">
      <w:pPr>
        <w:spacing w:before="120" w:after="120"/>
        <w:ind w:left="1438" w:hanging="870"/>
        <w:jc w:val="both"/>
        <w:rPr>
          <w:rFonts w:ascii="Arial" w:hAnsi="Arial" w:cs="Arial"/>
        </w:rPr>
      </w:pPr>
      <w:r>
        <w:rPr>
          <w:rFonts w:ascii="Arial" w:hAnsi="Arial" w:cs="Arial"/>
        </w:rPr>
        <w:t>2.2.4</w:t>
      </w:r>
      <w:r>
        <w:rPr>
          <w:rFonts w:ascii="Arial" w:hAnsi="Arial" w:cs="Arial"/>
        </w:rPr>
        <w:tab/>
      </w:r>
      <w:r w:rsidR="00DF6D2A" w:rsidRPr="00DF6D2A">
        <w:rPr>
          <w:rFonts w:ascii="Arial" w:hAnsi="Arial" w:cs="Arial"/>
        </w:rPr>
        <w:t>any other document referred to in the Call-Off Contract (not including this Framework Agreement).</w:t>
      </w:r>
    </w:p>
    <w:p w14:paraId="27650D79" w14:textId="77777777" w:rsidR="00D434AA" w:rsidRPr="00C46EB5" w:rsidRDefault="00DF6D2A" w:rsidP="00ED79DE">
      <w:pPr>
        <w:spacing w:before="120" w:after="120"/>
        <w:jc w:val="both"/>
        <w:rPr>
          <w:rFonts w:cs="Arial"/>
        </w:rPr>
      </w:pPr>
      <w:r w:rsidRPr="00DF6D2A">
        <w:rPr>
          <w:rFonts w:ascii="Arial" w:hAnsi="Arial" w:cs="Arial"/>
        </w:rPr>
        <w:br w:type="page"/>
      </w:r>
      <w:bookmarkStart w:id="265" w:name="h.338fx5o" w:colFirst="0" w:colLast="0"/>
      <w:bookmarkEnd w:id="265"/>
    </w:p>
    <w:p w14:paraId="6AC2A535" w14:textId="77777777" w:rsidR="00E97D25" w:rsidRDefault="00E97D25" w:rsidP="00ED79DE">
      <w:pPr>
        <w:spacing w:before="120" w:after="120"/>
        <w:jc w:val="both"/>
        <w:rPr>
          <w:rFonts w:ascii="Arial" w:hAnsi="Arial" w:cs="Arial"/>
          <w:b/>
          <w:smallCaps/>
        </w:rPr>
      </w:pPr>
    </w:p>
    <w:p w14:paraId="4848E2AE" w14:textId="77777777" w:rsidR="00CC2CFA" w:rsidRPr="00DF6D2A" w:rsidRDefault="00FD6F2B" w:rsidP="00ED79DE">
      <w:pPr>
        <w:spacing w:before="120" w:after="120"/>
        <w:jc w:val="both"/>
        <w:outlineLvl w:val="0"/>
        <w:rPr>
          <w:rFonts w:ascii="Arial" w:hAnsi="Arial" w:cs="Arial"/>
        </w:rPr>
      </w:pPr>
      <w:r w:rsidRPr="00FD6F2B">
        <w:rPr>
          <w:rFonts w:ascii="Arial" w:hAnsi="Arial" w:cs="Arial"/>
          <w:b/>
          <w:smallCaps/>
        </w:rPr>
        <w:t>F</w:t>
      </w:r>
      <w:r w:rsidR="00DF6D2A" w:rsidRPr="00FD6F2B">
        <w:rPr>
          <w:rFonts w:ascii="Arial" w:hAnsi="Arial" w:cs="Arial"/>
          <w:b/>
          <w:smallCaps/>
        </w:rPr>
        <w:t>RAMEWORK SCHEDULE 2:</w:t>
      </w:r>
      <w:r w:rsidR="00DF6D2A" w:rsidRPr="00DF6D2A">
        <w:rPr>
          <w:rFonts w:ascii="Arial" w:eastAsia="Arial" w:hAnsi="Arial" w:cs="Arial"/>
          <w:b/>
          <w:smallCaps/>
          <w:sz w:val="32"/>
          <w:szCs w:val="32"/>
        </w:rPr>
        <w:t xml:space="preserve"> </w:t>
      </w:r>
      <w:r w:rsidR="00DF6D2A" w:rsidRPr="00DF6D2A">
        <w:rPr>
          <w:rFonts w:ascii="Arial" w:hAnsi="Arial" w:cs="Arial"/>
          <w:b/>
          <w:smallCaps/>
        </w:rPr>
        <w:t>KEY SUB-CONTRACTORS</w:t>
      </w:r>
    </w:p>
    <w:p w14:paraId="2F2D13CA" w14:textId="77777777" w:rsidR="00CC2CFA" w:rsidRPr="00DF6D2A" w:rsidRDefault="00AD1F1A" w:rsidP="00ED79DE">
      <w:pPr>
        <w:tabs>
          <w:tab w:val="left" w:pos="175"/>
        </w:tabs>
        <w:spacing w:before="120" w:after="120"/>
        <w:ind w:left="720" w:hanging="720"/>
        <w:jc w:val="both"/>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following Sub-Contractors shall be deemed Key Sub-Contractors for the purposes of this Framework Agreement. </w:t>
      </w:r>
    </w:p>
    <w:p w14:paraId="6F5CF968" w14:textId="77777777" w:rsidR="00AD1F1A" w:rsidRDefault="00AD1F1A" w:rsidP="00ED79DE">
      <w:pPr>
        <w:tabs>
          <w:tab w:val="left" w:pos="175"/>
        </w:tabs>
        <w:spacing w:before="120" w:after="120"/>
        <w:jc w:val="both"/>
        <w:rPr>
          <w:rFonts w:ascii="Arial" w:hAnsi="Arial" w:cs="Arial"/>
          <w:b/>
        </w:rPr>
      </w:pPr>
    </w:p>
    <w:p w14:paraId="5CD9007E" w14:textId="77777777" w:rsidR="00CC2CFA" w:rsidRPr="00DF6D2A" w:rsidRDefault="00DF6D2A" w:rsidP="00ED79DE">
      <w:pPr>
        <w:tabs>
          <w:tab w:val="left" w:pos="175"/>
        </w:tabs>
        <w:spacing w:before="120" w:after="120"/>
        <w:jc w:val="both"/>
        <w:outlineLvl w:val="0"/>
        <w:rPr>
          <w:rFonts w:ascii="Arial" w:hAnsi="Arial" w:cs="Arial"/>
        </w:rPr>
      </w:pPr>
      <w:r w:rsidRPr="00DF6D2A">
        <w:rPr>
          <w:rFonts w:ascii="Arial" w:hAnsi="Arial" w:cs="Arial"/>
          <w:b/>
        </w:rPr>
        <w:t>Table of Sub-Contractors</w:t>
      </w:r>
    </w:p>
    <w:tbl>
      <w:tblPr>
        <w:tblW w:w="8779" w:type="dxa"/>
        <w:tblLook w:val="04A0" w:firstRow="1" w:lastRow="0" w:firstColumn="1" w:lastColumn="0" w:noHBand="0" w:noVBand="1"/>
      </w:tblPr>
      <w:tblGrid>
        <w:gridCol w:w="1691"/>
        <w:gridCol w:w="2977"/>
        <w:gridCol w:w="1701"/>
        <w:gridCol w:w="2410"/>
      </w:tblGrid>
      <w:tr w:rsidR="005257B3" w:rsidRPr="007E29E7" w14:paraId="185870C6" w14:textId="77777777" w:rsidTr="00D6735B">
        <w:trPr>
          <w:trHeight w:val="880"/>
        </w:trPr>
        <w:tc>
          <w:tcPr>
            <w:tcW w:w="1691" w:type="dxa"/>
            <w:tcBorders>
              <w:top w:val="single" w:sz="8" w:space="0" w:color="auto"/>
              <w:left w:val="single" w:sz="8" w:space="0" w:color="auto"/>
              <w:bottom w:val="single" w:sz="8" w:space="0" w:color="auto"/>
              <w:right w:val="nil"/>
            </w:tcBorders>
            <w:shd w:val="clear" w:color="auto" w:fill="auto"/>
            <w:vAlign w:val="center"/>
            <w:hideMark/>
          </w:tcPr>
          <w:p w14:paraId="0BF4C967" w14:textId="77777777" w:rsidR="005257B3" w:rsidRPr="007E29E7" w:rsidRDefault="005257B3" w:rsidP="00ED79DE">
            <w:pPr>
              <w:jc w:val="both"/>
              <w:rPr>
                <w:rFonts w:eastAsia="Times New Roman"/>
                <w:b/>
                <w:bCs/>
              </w:rPr>
            </w:pPr>
            <w:r w:rsidRPr="007E29E7">
              <w:rPr>
                <w:rFonts w:eastAsia="Times New Roman"/>
                <w:b/>
                <w:bCs/>
              </w:rPr>
              <w:br/>
              <w:t>Name</w:t>
            </w:r>
          </w:p>
        </w:tc>
        <w:tc>
          <w:tcPr>
            <w:tcW w:w="297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8DF2FE9" w14:textId="77777777" w:rsidR="005257B3" w:rsidRPr="007E29E7" w:rsidRDefault="005257B3" w:rsidP="00ED79DE">
            <w:pPr>
              <w:jc w:val="both"/>
              <w:rPr>
                <w:rFonts w:eastAsia="Times New Roman"/>
                <w:b/>
                <w:bCs/>
              </w:rPr>
            </w:pPr>
            <w:r w:rsidRPr="007E29E7">
              <w:rPr>
                <w:rFonts w:eastAsia="Times New Roman"/>
                <w:b/>
                <w:bCs/>
              </w:rPr>
              <w:t>Registered Address</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353DE007" w14:textId="77777777" w:rsidR="005257B3" w:rsidRPr="007E29E7" w:rsidRDefault="005257B3" w:rsidP="00ED79DE">
            <w:pPr>
              <w:jc w:val="both"/>
              <w:rPr>
                <w:rFonts w:eastAsia="Times New Roman"/>
                <w:b/>
                <w:bCs/>
              </w:rPr>
            </w:pPr>
            <w:r w:rsidRPr="007E29E7">
              <w:rPr>
                <w:rFonts w:eastAsia="Times New Roman"/>
                <w:b/>
                <w:bCs/>
              </w:rPr>
              <w:t>Trading Status</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14:paraId="21C832FA" w14:textId="77777777" w:rsidR="005257B3" w:rsidRPr="007E29E7" w:rsidRDefault="005257B3" w:rsidP="00ED79DE">
            <w:pPr>
              <w:jc w:val="both"/>
              <w:rPr>
                <w:rFonts w:eastAsia="Times New Roman"/>
                <w:b/>
                <w:bCs/>
              </w:rPr>
            </w:pPr>
            <w:r w:rsidRPr="007E29E7">
              <w:rPr>
                <w:rFonts w:eastAsia="Times New Roman"/>
                <w:b/>
                <w:bCs/>
              </w:rPr>
              <w:t>Company Registration Number</w:t>
            </w:r>
          </w:p>
        </w:tc>
      </w:tr>
      <w:tr w:rsidR="005257B3" w:rsidRPr="007E29E7" w14:paraId="547D1FD0" w14:textId="77777777" w:rsidTr="00D6735B">
        <w:trPr>
          <w:trHeight w:val="880"/>
        </w:trPr>
        <w:tc>
          <w:tcPr>
            <w:tcW w:w="1691" w:type="dxa"/>
            <w:tcBorders>
              <w:top w:val="nil"/>
              <w:left w:val="single" w:sz="8" w:space="0" w:color="auto"/>
              <w:bottom w:val="single" w:sz="8" w:space="0" w:color="auto"/>
              <w:right w:val="nil"/>
            </w:tcBorders>
            <w:shd w:val="clear" w:color="auto" w:fill="auto"/>
            <w:vAlign w:val="center"/>
            <w:hideMark/>
          </w:tcPr>
          <w:p w14:paraId="13EB0824" w14:textId="5CF96499"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2977" w:type="dxa"/>
            <w:tcBorders>
              <w:top w:val="nil"/>
              <w:left w:val="single" w:sz="8" w:space="0" w:color="auto"/>
              <w:bottom w:val="single" w:sz="4" w:space="0" w:color="auto"/>
              <w:right w:val="single" w:sz="4" w:space="0" w:color="auto"/>
            </w:tcBorders>
            <w:shd w:val="clear" w:color="auto" w:fill="auto"/>
            <w:vAlign w:val="center"/>
            <w:hideMark/>
          </w:tcPr>
          <w:p w14:paraId="3AA40700" w14:textId="008658B4"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1701" w:type="dxa"/>
            <w:tcBorders>
              <w:top w:val="nil"/>
              <w:left w:val="nil"/>
              <w:bottom w:val="single" w:sz="4" w:space="0" w:color="auto"/>
              <w:right w:val="single" w:sz="4" w:space="0" w:color="auto"/>
            </w:tcBorders>
            <w:shd w:val="clear" w:color="auto" w:fill="auto"/>
            <w:vAlign w:val="center"/>
            <w:hideMark/>
          </w:tcPr>
          <w:p w14:paraId="41AD4E23" w14:textId="1E41D6ED"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2410" w:type="dxa"/>
            <w:tcBorders>
              <w:top w:val="nil"/>
              <w:left w:val="nil"/>
              <w:bottom w:val="single" w:sz="4" w:space="0" w:color="auto"/>
              <w:right w:val="single" w:sz="4" w:space="0" w:color="auto"/>
            </w:tcBorders>
            <w:shd w:val="clear" w:color="auto" w:fill="auto"/>
            <w:vAlign w:val="center"/>
            <w:hideMark/>
          </w:tcPr>
          <w:p w14:paraId="309B64F7" w14:textId="2B7FAE91" w:rsidR="005257B3" w:rsidRPr="007E29E7" w:rsidRDefault="000119AF" w:rsidP="00ED79DE">
            <w:pPr>
              <w:jc w:val="both"/>
              <w:rPr>
                <w:rFonts w:eastAsia="Times New Roman"/>
                <w:sz w:val="20"/>
                <w:szCs w:val="20"/>
              </w:rPr>
            </w:pPr>
            <w:r w:rsidRPr="00AB70DF">
              <w:rPr>
                <w:rFonts w:ascii="Arial" w:hAnsi="Arial" w:cs="Arial"/>
                <w:highlight w:val="yellow"/>
              </w:rPr>
              <w:t>[REDACTED]</w:t>
            </w:r>
          </w:p>
        </w:tc>
      </w:tr>
      <w:tr w:rsidR="005257B3" w:rsidRPr="007E29E7" w14:paraId="423A207E" w14:textId="77777777" w:rsidTr="00D6735B">
        <w:trPr>
          <w:trHeight w:val="590"/>
        </w:trPr>
        <w:tc>
          <w:tcPr>
            <w:tcW w:w="1691" w:type="dxa"/>
            <w:tcBorders>
              <w:top w:val="nil"/>
              <w:left w:val="single" w:sz="8" w:space="0" w:color="auto"/>
              <w:bottom w:val="single" w:sz="4" w:space="0" w:color="auto"/>
              <w:right w:val="nil"/>
            </w:tcBorders>
            <w:shd w:val="clear" w:color="auto" w:fill="auto"/>
            <w:hideMark/>
          </w:tcPr>
          <w:p w14:paraId="5F3A3E5C" w14:textId="5213C184"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2977" w:type="dxa"/>
            <w:tcBorders>
              <w:top w:val="nil"/>
              <w:left w:val="single" w:sz="8" w:space="0" w:color="auto"/>
              <w:bottom w:val="single" w:sz="8" w:space="0" w:color="auto"/>
              <w:right w:val="single" w:sz="4" w:space="0" w:color="auto"/>
            </w:tcBorders>
            <w:shd w:val="clear" w:color="auto" w:fill="auto"/>
            <w:vAlign w:val="center"/>
            <w:hideMark/>
          </w:tcPr>
          <w:p w14:paraId="58773A6B" w14:textId="569484C4"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1701" w:type="dxa"/>
            <w:tcBorders>
              <w:top w:val="nil"/>
              <w:left w:val="nil"/>
              <w:bottom w:val="single" w:sz="8" w:space="0" w:color="auto"/>
              <w:right w:val="single" w:sz="4" w:space="0" w:color="auto"/>
            </w:tcBorders>
            <w:shd w:val="clear" w:color="auto" w:fill="auto"/>
            <w:vAlign w:val="center"/>
            <w:hideMark/>
          </w:tcPr>
          <w:p w14:paraId="71090365" w14:textId="5CF5CD9F" w:rsidR="005257B3" w:rsidRPr="007E29E7" w:rsidRDefault="000119AF" w:rsidP="00ED79DE">
            <w:pPr>
              <w:jc w:val="both"/>
              <w:rPr>
                <w:rFonts w:eastAsia="Times New Roman"/>
                <w:sz w:val="20"/>
                <w:szCs w:val="20"/>
              </w:rPr>
            </w:pPr>
            <w:r w:rsidRPr="00AB70DF">
              <w:rPr>
                <w:rFonts w:ascii="Arial" w:hAnsi="Arial" w:cs="Arial"/>
                <w:highlight w:val="yellow"/>
              </w:rPr>
              <w:t>[REDACTED]</w:t>
            </w:r>
          </w:p>
        </w:tc>
        <w:tc>
          <w:tcPr>
            <w:tcW w:w="2410" w:type="dxa"/>
            <w:tcBorders>
              <w:top w:val="nil"/>
              <w:left w:val="nil"/>
              <w:bottom w:val="single" w:sz="8" w:space="0" w:color="auto"/>
              <w:right w:val="single" w:sz="4" w:space="0" w:color="auto"/>
            </w:tcBorders>
            <w:shd w:val="clear" w:color="auto" w:fill="auto"/>
            <w:noWrap/>
            <w:vAlign w:val="center"/>
            <w:hideMark/>
          </w:tcPr>
          <w:p w14:paraId="01D42272" w14:textId="50C69BC4" w:rsidR="005257B3" w:rsidRPr="007E29E7" w:rsidRDefault="000119AF" w:rsidP="00ED79DE">
            <w:pPr>
              <w:jc w:val="both"/>
              <w:rPr>
                <w:rFonts w:eastAsia="Times New Roman"/>
                <w:sz w:val="20"/>
                <w:szCs w:val="20"/>
              </w:rPr>
            </w:pPr>
            <w:r w:rsidRPr="00AB70DF">
              <w:rPr>
                <w:rFonts w:ascii="Arial" w:hAnsi="Arial" w:cs="Arial"/>
                <w:highlight w:val="yellow"/>
              </w:rPr>
              <w:t>[REDACTED]</w:t>
            </w:r>
          </w:p>
        </w:tc>
      </w:tr>
    </w:tbl>
    <w:p w14:paraId="4AFD5AA4" w14:textId="77777777" w:rsidR="00CC2CFA" w:rsidRPr="00DF6D2A" w:rsidRDefault="00CC2CFA" w:rsidP="00ED79DE">
      <w:pPr>
        <w:tabs>
          <w:tab w:val="left" w:pos="175"/>
        </w:tabs>
        <w:spacing w:before="120" w:after="120"/>
        <w:jc w:val="both"/>
        <w:rPr>
          <w:rFonts w:ascii="Arial" w:hAnsi="Arial" w:cs="Arial"/>
        </w:rPr>
      </w:pPr>
      <w:bookmarkStart w:id="266" w:name="id.1idq7dh" w:colFirst="0" w:colLast="0"/>
      <w:bookmarkEnd w:id="266"/>
    </w:p>
    <w:p w14:paraId="748B2063" w14:textId="77777777" w:rsidR="00CC2CFA" w:rsidRPr="00DF6D2A" w:rsidRDefault="00DF6D2A" w:rsidP="00ED79DE">
      <w:pPr>
        <w:spacing w:before="120" w:after="120"/>
        <w:jc w:val="both"/>
        <w:rPr>
          <w:rFonts w:ascii="Arial" w:hAnsi="Arial" w:cs="Arial"/>
        </w:rPr>
      </w:pPr>
      <w:r w:rsidRPr="00DF6D2A">
        <w:rPr>
          <w:rFonts w:ascii="Arial" w:hAnsi="Arial" w:cs="Arial"/>
        </w:rPr>
        <w:br w:type="page"/>
      </w:r>
    </w:p>
    <w:p w14:paraId="18667BDD" w14:textId="3BA0FF8C" w:rsidR="00EF7F83" w:rsidRDefault="00DF6D2A" w:rsidP="00ED79DE">
      <w:pPr>
        <w:tabs>
          <w:tab w:val="left" w:pos="142"/>
        </w:tabs>
        <w:spacing w:before="120" w:after="120"/>
        <w:jc w:val="both"/>
        <w:outlineLvl w:val="0"/>
        <w:rPr>
          <w:rFonts w:ascii="Arial" w:hAnsi="Arial" w:cs="Arial"/>
          <w:b/>
          <w:smallCaps/>
        </w:rPr>
      </w:pPr>
      <w:bookmarkStart w:id="267" w:name="h.2hio093" w:colFirst="0" w:colLast="0"/>
      <w:bookmarkStart w:id="268" w:name="id.42ddq1a" w:colFirst="0" w:colLast="0"/>
      <w:bookmarkEnd w:id="267"/>
      <w:bookmarkEnd w:id="268"/>
      <w:r w:rsidRPr="00DF6D2A">
        <w:rPr>
          <w:rFonts w:ascii="Arial" w:hAnsi="Arial" w:cs="Arial"/>
          <w:b/>
          <w:smallCaps/>
        </w:rPr>
        <w:lastRenderedPageBreak/>
        <w:t>FRAMEWORK SCHEDULE 3: CHARGING STRUCTURE</w:t>
      </w:r>
      <w:r w:rsidR="005D4B41">
        <w:rPr>
          <w:rFonts w:ascii="Arial" w:hAnsi="Arial" w:cs="Arial"/>
          <w:b/>
          <w:smallCaps/>
        </w:rPr>
        <w:t xml:space="preserve"> [REDACTED]</w:t>
      </w:r>
    </w:p>
    <w:p w14:paraId="2EAA978A" w14:textId="7CD56308" w:rsidR="009D2AD5" w:rsidRPr="00EF7F83" w:rsidRDefault="009D2AD5" w:rsidP="0028729A">
      <w:pPr>
        <w:pStyle w:val="ListParagraph"/>
        <w:numPr>
          <w:ilvl w:val="0"/>
          <w:numId w:val="39"/>
        </w:numPr>
        <w:spacing w:before="120" w:after="120"/>
        <w:ind w:left="567" w:hanging="567"/>
        <w:contextualSpacing w:val="0"/>
        <w:rPr>
          <w:rFonts w:ascii="Arial" w:hAnsi="Arial" w:cs="Arial"/>
        </w:rPr>
      </w:pPr>
      <w:r w:rsidRPr="00EF7F83">
        <w:rPr>
          <w:rFonts w:ascii="Arial" w:hAnsi="Arial" w:cs="Arial"/>
          <w:b/>
          <w:caps/>
        </w:rPr>
        <w:t xml:space="preserve">REMUNERATION </w:t>
      </w:r>
    </w:p>
    <w:p w14:paraId="61846332" w14:textId="0DDF9DE0" w:rsidR="009D2AD5" w:rsidRPr="004354C0" w:rsidRDefault="009D2AD5" w:rsidP="0028729A">
      <w:pPr>
        <w:pStyle w:val="FFWLevel2"/>
        <w:spacing w:before="120" w:after="120" w:line="240" w:lineRule="auto"/>
        <w:rPr>
          <w:rFonts w:cs="Arial"/>
          <w:sz w:val="22"/>
          <w:szCs w:val="22"/>
        </w:rPr>
      </w:pPr>
      <w:r w:rsidRPr="004354C0">
        <w:rPr>
          <w:rFonts w:cs="Arial"/>
          <w:sz w:val="22"/>
          <w:szCs w:val="22"/>
        </w:rPr>
        <w:t xml:space="preserve">The Agency will invoice the Client in respect of all </w:t>
      </w:r>
      <w:r w:rsidR="009966AB" w:rsidRPr="004354C0">
        <w:rPr>
          <w:rFonts w:cs="Arial"/>
          <w:sz w:val="22"/>
          <w:szCs w:val="22"/>
        </w:rPr>
        <w:t>Fees</w:t>
      </w:r>
      <w:r w:rsidRPr="004354C0">
        <w:rPr>
          <w:rFonts w:cs="Arial"/>
          <w:sz w:val="22"/>
          <w:szCs w:val="22"/>
        </w:rPr>
        <w:t xml:space="preserve">, Expenses and </w:t>
      </w:r>
      <w:r w:rsidR="00D3030A" w:rsidRPr="004354C0">
        <w:rPr>
          <w:rFonts w:cs="Arial"/>
          <w:sz w:val="22"/>
          <w:szCs w:val="22"/>
        </w:rPr>
        <w:t>T</w:t>
      </w:r>
      <w:r w:rsidR="00586ECA" w:rsidRPr="004354C0">
        <w:rPr>
          <w:rFonts w:cs="Arial"/>
          <w:sz w:val="22"/>
          <w:szCs w:val="22"/>
        </w:rPr>
        <w:t xml:space="preserve">hird </w:t>
      </w:r>
      <w:r w:rsidR="00D3030A" w:rsidRPr="004354C0">
        <w:rPr>
          <w:rFonts w:cs="Arial"/>
          <w:sz w:val="22"/>
          <w:szCs w:val="22"/>
        </w:rPr>
        <w:t>P</w:t>
      </w:r>
      <w:r w:rsidR="00586ECA" w:rsidRPr="004354C0">
        <w:rPr>
          <w:rFonts w:cs="Arial"/>
          <w:sz w:val="22"/>
          <w:szCs w:val="22"/>
        </w:rPr>
        <w:t xml:space="preserve">arty </w:t>
      </w:r>
      <w:r w:rsidR="00D3030A" w:rsidRPr="004354C0">
        <w:rPr>
          <w:rFonts w:cs="Arial"/>
          <w:sz w:val="22"/>
          <w:szCs w:val="22"/>
        </w:rPr>
        <w:t>C</w:t>
      </w:r>
      <w:r w:rsidR="00586ECA" w:rsidRPr="004354C0">
        <w:rPr>
          <w:rFonts w:cs="Arial"/>
          <w:sz w:val="22"/>
          <w:szCs w:val="22"/>
        </w:rPr>
        <w:t>osts</w:t>
      </w:r>
      <w:r w:rsidRPr="004354C0">
        <w:rPr>
          <w:rFonts w:cs="Arial"/>
          <w:sz w:val="22"/>
          <w:szCs w:val="22"/>
        </w:rPr>
        <w:t xml:space="preserve">. </w:t>
      </w:r>
    </w:p>
    <w:p w14:paraId="75B19678" w14:textId="2A787108" w:rsidR="005F2835" w:rsidRPr="004354C0" w:rsidRDefault="005F2835" w:rsidP="00E427C4">
      <w:pPr>
        <w:pStyle w:val="FFWLevel2"/>
        <w:spacing w:before="120" w:after="120" w:line="240" w:lineRule="auto"/>
        <w:rPr>
          <w:rFonts w:cs="Arial"/>
          <w:sz w:val="22"/>
          <w:szCs w:val="22"/>
        </w:rPr>
      </w:pPr>
      <w:r w:rsidRPr="004354C0">
        <w:rPr>
          <w:rFonts w:cs="Arial"/>
          <w:sz w:val="22"/>
          <w:szCs w:val="22"/>
        </w:rPr>
        <w:t xml:space="preserve">The Agency’s </w:t>
      </w:r>
      <w:r w:rsidR="00E427C4" w:rsidRPr="004354C0">
        <w:rPr>
          <w:rFonts w:cs="Arial"/>
          <w:sz w:val="22"/>
          <w:szCs w:val="22"/>
        </w:rPr>
        <w:t>Fees</w:t>
      </w:r>
      <w:r w:rsidRPr="004354C0">
        <w:rPr>
          <w:rFonts w:cs="Arial"/>
          <w:sz w:val="22"/>
          <w:szCs w:val="22"/>
        </w:rPr>
        <w:t xml:space="preserve"> are as follows:</w:t>
      </w:r>
      <w:r w:rsidR="005D4B41">
        <w:rPr>
          <w:rFonts w:cs="Arial"/>
          <w:sz w:val="22"/>
          <w:szCs w:val="22"/>
        </w:rPr>
        <w:t xml:space="preserve"> [REDACTED]</w:t>
      </w:r>
    </w:p>
    <w:p w14:paraId="2EDE5BBE" w14:textId="583395F5" w:rsidR="009D2AD5" w:rsidRPr="000C12D2" w:rsidRDefault="009D2AD5" w:rsidP="009966AB">
      <w:pPr>
        <w:pStyle w:val="FFWLevel2"/>
        <w:spacing w:before="120" w:after="120" w:line="240" w:lineRule="auto"/>
        <w:rPr>
          <w:rFonts w:cs="Arial"/>
        </w:rPr>
      </w:pPr>
      <w:r w:rsidRPr="00EF7F83">
        <w:rPr>
          <w:rFonts w:cs="Arial"/>
          <w:sz w:val="22"/>
        </w:rPr>
        <w:t xml:space="preserve">Unless otherwise approved by the Client, or set out in a Brief, all </w:t>
      </w:r>
      <w:r w:rsidR="00D3030A">
        <w:rPr>
          <w:rFonts w:cs="Arial"/>
          <w:sz w:val="22"/>
        </w:rPr>
        <w:t>T</w:t>
      </w:r>
      <w:r w:rsidRPr="00EF7F83">
        <w:rPr>
          <w:rFonts w:cs="Arial"/>
          <w:sz w:val="22"/>
        </w:rPr>
        <w:t xml:space="preserve">hird </w:t>
      </w:r>
      <w:r w:rsidR="00D3030A">
        <w:rPr>
          <w:rFonts w:cs="Arial"/>
          <w:sz w:val="22"/>
        </w:rPr>
        <w:t>P</w:t>
      </w:r>
      <w:r w:rsidRPr="00EF7F83">
        <w:rPr>
          <w:rFonts w:cs="Arial"/>
          <w:sz w:val="22"/>
        </w:rPr>
        <w:t xml:space="preserve">arty </w:t>
      </w:r>
      <w:r w:rsidR="00D3030A">
        <w:rPr>
          <w:rFonts w:cs="Arial"/>
          <w:sz w:val="22"/>
        </w:rPr>
        <w:t>C</w:t>
      </w:r>
      <w:r w:rsidRPr="00EF7F83">
        <w:rPr>
          <w:rFonts w:cs="Arial"/>
          <w:sz w:val="22"/>
        </w:rPr>
        <w:t>osts shall be charged to the Client at net cost without any mark up.</w:t>
      </w:r>
    </w:p>
    <w:p w14:paraId="2372550D" w14:textId="4E30EDD0" w:rsidR="009D2AD5" w:rsidRPr="000C12D2" w:rsidRDefault="009D2AD5" w:rsidP="009966AB">
      <w:pPr>
        <w:pStyle w:val="FFWLevel2"/>
        <w:spacing w:before="120" w:after="120" w:line="240" w:lineRule="auto"/>
        <w:rPr>
          <w:rFonts w:cs="Arial"/>
        </w:rPr>
      </w:pPr>
      <w:r w:rsidRPr="00EF7F83">
        <w:rPr>
          <w:rFonts w:cs="Arial"/>
          <w:sz w:val="22"/>
        </w:rPr>
        <w:t xml:space="preserve">Where a Brief is agreed in addition to </w:t>
      </w:r>
      <w:r w:rsidR="006F13D1">
        <w:rPr>
          <w:rFonts w:cs="Arial"/>
          <w:sz w:val="22"/>
        </w:rPr>
        <w:t>an</w:t>
      </w:r>
      <w:r w:rsidRPr="00EF7F83">
        <w:rPr>
          <w:rFonts w:cs="Arial"/>
          <w:sz w:val="22"/>
        </w:rPr>
        <w:t xml:space="preserve"> </w:t>
      </w:r>
      <w:r w:rsidR="00DB1CC3">
        <w:rPr>
          <w:rFonts w:cs="Arial"/>
          <w:sz w:val="22"/>
        </w:rPr>
        <w:t>a</w:t>
      </w:r>
      <w:r w:rsidRPr="00EF7F83">
        <w:rPr>
          <w:rFonts w:cs="Arial"/>
          <w:sz w:val="22"/>
        </w:rPr>
        <w:t xml:space="preserve">nnual </w:t>
      </w:r>
      <w:r w:rsidR="00DB1CC3">
        <w:rPr>
          <w:rFonts w:cs="Arial"/>
          <w:sz w:val="22"/>
        </w:rPr>
        <w:t>s</w:t>
      </w:r>
      <w:r w:rsidRPr="00EF7F83">
        <w:rPr>
          <w:rFonts w:cs="Arial"/>
          <w:sz w:val="22"/>
        </w:rPr>
        <w:t xml:space="preserve">cope of </w:t>
      </w:r>
      <w:r w:rsidR="00DB1CC3">
        <w:rPr>
          <w:rFonts w:cs="Arial"/>
          <w:sz w:val="22"/>
        </w:rPr>
        <w:t>w</w:t>
      </w:r>
      <w:r w:rsidRPr="00EF7F83">
        <w:rPr>
          <w:rFonts w:cs="Arial"/>
          <w:sz w:val="22"/>
        </w:rPr>
        <w:t xml:space="preserve">ork, notwithstanding any other provision of this </w:t>
      </w:r>
      <w:r w:rsidR="00E9528E" w:rsidRPr="00EF7F83">
        <w:rPr>
          <w:rFonts w:cs="Arial"/>
          <w:sz w:val="22"/>
        </w:rPr>
        <w:t xml:space="preserve">Framework </w:t>
      </w:r>
      <w:r w:rsidRPr="00EF7F83">
        <w:rPr>
          <w:rFonts w:cs="Arial"/>
          <w:sz w:val="22"/>
        </w:rPr>
        <w:t>Agreement</w:t>
      </w:r>
      <w:r w:rsidR="007332F8">
        <w:rPr>
          <w:rFonts w:cs="Arial"/>
          <w:sz w:val="22"/>
        </w:rPr>
        <w:t xml:space="preserve"> and/or a Call-</w:t>
      </w:r>
      <w:r w:rsidR="00E9528E" w:rsidRPr="00EF7F83">
        <w:rPr>
          <w:rFonts w:cs="Arial"/>
          <w:sz w:val="22"/>
        </w:rPr>
        <w:t>Off Contract</w:t>
      </w:r>
      <w:r w:rsidRPr="00EF7F83">
        <w:rPr>
          <w:rFonts w:cs="Arial"/>
          <w:sz w:val="22"/>
        </w:rPr>
        <w:t xml:space="preserve">, the Client shall not be obliged to pay </w:t>
      </w:r>
      <w:r w:rsidR="00586ECA">
        <w:rPr>
          <w:rFonts w:cs="Arial"/>
          <w:sz w:val="22"/>
        </w:rPr>
        <w:t xml:space="preserve">the </w:t>
      </w:r>
      <w:r w:rsidR="00ED79DE">
        <w:rPr>
          <w:rFonts w:cs="Arial"/>
          <w:sz w:val="22"/>
        </w:rPr>
        <w:t>Charges (</w:t>
      </w:r>
      <w:r w:rsidR="009966AB">
        <w:rPr>
          <w:rFonts w:cs="Arial"/>
          <w:sz w:val="22"/>
        </w:rPr>
        <w:t>Fees, Expenses and Third Party Costs</w:t>
      </w:r>
      <w:r w:rsidR="00ED79DE">
        <w:rPr>
          <w:rFonts w:cs="Arial"/>
          <w:sz w:val="22"/>
        </w:rPr>
        <w:t>)</w:t>
      </w:r>
      <w:r w:rsidR="004354C0">
        <w:rPr>
          <w:rFonts w:cs="Arial"/>
          <w:sz w:val="22"/>
        </w:rPr>
        <w:t xml:space="preserve"> </w:t>
      </w:r>
      <w:r w:rsidRPr="00EF7F83">
        <w:rPr>
          <w:rFonts w:cs="Arial"/>
          <w:sz w:val="22"/>
        </w:rPr>
        <w:t xml:space="preserve">relating to that </w:t>
      </w:r>
      <w:r w:rsidR="00E9528E" w:rsidRPr="00EF7F83">
        <w:rPr>
          <w:rFonts w:cs="Arial"/>
          <w:sz w:val="22"/>
        </w:rPr>
        <w:t>Brief</w:t>
      </w:r>
      <w:r w:rsidRPr="00EF7F83">
        <w:rPr>
          <w:rFonts w:cs="Arial"/>
          <w:sz w:val="22"/>
        </w:rPr>
        <w:t xml:space="preserve"> and the Agency shall not be obliged to supply any Services for a </w:t>
      </w:r>
      <w:r w:rsidR="00E9528E" w:rsidRPr="00EF7F83">
        <w:rPr>
          <w:rFonts w:cs="Arial"/>
          <w:sz w:val="22"/>
        </w:rPr>
        <w:t>Bri</w:t>
      </w:r>
      <w:r w:rsidR="007E320B">
        <w:rPr>
          <w:rFonts w:cs="Arial"/>
          <w:sz w:val="22"/>
        </w:rPr>
        <w:t>e</w:t>
      </w:r>
      <w:r w:rsidR="00E9528E" w:rsidRPr="00EF7F83">
        <w:rPr>
          <w:rFonts w:cs="Arial"/>
          <w:sz w:val="22"/>
        </w:rPr>
        <w:t>f</w:t>
      </w:r>
      <w:r w:rsidRPr="00EF7F83">
        <w:rPr>
          <w:rFonts w:cs="Arial"/>
          <w:sz w:val="22"/>
        </w:rPr>
        <w:t xml:space="preserve"> until each party has signed the applicable </w:t>
      </w:r>
      <w:r w:rsidR="00E9528E" w:rsidRPr="00EF7F83">
        <w:rPr>
          <w:rFonts w:cs="Arial"/>
          <w:sz w:val="22"/>
        </w:rPr>
        <w:t>Brief or the scope of work has otherwise been agreed in writing</w:t>
      </w:r>
      <w:r w:rsidRPr="00EF7F83">
        <w:rPr>
          <w:rFonts w:cs="Arial"/>
          <w:sz w:val="22"/>
        </w:rPr>
        <w:t xml:space="preserve">.  Where relevant, the Agency shall not be obliged to supply any Services for a </w:t>
      </w:r>
      <w:r w:rsidR="00E9528E" w:rsidRPr="00EF7F83">
        <w:rPr>
          <w:rFonts w:cs="Arial"/>
          <w:sz w:val="22"/>
        </w:rPr>
        <w:t>Brief</w:t>
      </w:r>
      <w:r w:rsidRPr="00EF7F83">
        <w:rPr>
          <w:rFonts w:cs="Arial"/>
          <w:sz w:val="22"/>
        </w:rPr>
        <w:t xml:space="preserve"> until the Client has supplied a valid purchase order number for those Services.</w:t>
      </w:r>
    </w:p>
    <w:p w14:paraId="7435A312" w14:textId="5AF7FBA5" w:rsidR="009D2AD5" w:rsidRPr="000C12D2" w:rsidRDefault="009D2AD5" w:rsidP="009966AB">
      <w:pPr>
        <w:pStyle w:val="FFWLevel2"/>
        <w:spacing w:before="120" w:after="120" w:line="240" w:lineRule="auto"/>
        <w:rPr>
          <w:rFonts w:cs="Arial"/>
        </w:rPr>
      </w:pPr>
      <w:r w:rsidRPr="00EF7F83">
        <w:rPr>
          <w:rFonts w:cs="Arial"/>
          <w:sz w:val="22"/>
        </w:rPr>
        <w:t xml:space="preserve">In consideration of the Agency providing the Services set out in </w:t>
      </w:r>
      <w:r w:rsidR="006F13D1">
        <w:rPr>
          <w:rFonts w:cs="Arial"/>
          <w:sz w:val="22"/>
        </w:rPr>
        <w:t>an</w:t>
      </w:r>
      <w:r w:rsidRPr="00EF7F83">
        <w:rPr>
          <w:rFonts w:cs="Arial"/>
          <w:sz w:val="22"/>
        </w:rPr>
        <w:t xml:space="preserve"> </w:t>
      </w:r>
      <w:r w:rsidR="00DB1CC3">
        <w:rPr>
          <w:rFonts w:cs="Arial"/>
          <w:sz w:val="22"/>
        </w:rPr>
        <w:t>a</w:t>
      </w:r>
      <w:r w:rsidRPr="00EF7F83">
        <w:rPr>
          <w:rFonts w:cs="Arial"/>
          <w:sz w:val="22"/>
        </w:rPr>
        <w:t xml:space="preserve">nnual </w:t>
      </w:r>
      <w:r w:rsidR="00DB1CC3">
        <w:rPr>
          <w:rFonts w:cs="Arial"/>
          <w:sz w:val="22"/>
        </w:rPr>
        <w:t>s</w:t>
      </w:r>
      <w:r w:rsidRPr="00EF7F83">
        <w:rPr>
          <w:rFonts w:cs="Arial"/>
          <w:sz w:val="22"/>
        </w:rPr>
        <w:t xml:space="preserve">cope of </w:t>
      </w:r>
      <w:r w:rsidR="00DB1CC3">
        <w:rPr>
          <w:rFonts w:cs="Arial"/>
          <w:sz w:val="22"/>
        </w:rPr>
        <w:t>w</w:t>
      </w:r>
      <w:r w:rsidRPr="00EF7F83">
        <w:rPr>
          <w:rFonts w:cs="Arial"/>
          <w:sz w:val="22"/>
        </w:rPr>
        <w:t xml:space="preserve">ork and any </w:t>
      </w:r>
      <w:r w:rsidR="00E9528E" w:rsidRPr="00EF7F83">
        <w:rPr>
          <w:rFonts w:cs="Arial"/>
          <w:sz w:val="22"/>
        </w:rPr>
        <w:t>Brief</w:t>
      </w:r>
      <w:r w:rsidRPr="00EF7F83">
        <w:rPr>
          <w:rFonts w:cs="Arial"/>
          <w:sz w:val="22"/>
        </w:rPr>
        <w:t xml:space="preserve">, the Client shall pay the Agency the </w:t>
      </w:r>
      <w:r w:rsidR="00586ECA">
        <w:rPr>
          <w:rFonts w:cs="Arial"/>
          <w:sz w:val="22"/>
        </w:rPr>
        <w:t>Charges</w:t>
      </w:r>
      <w:r w:rsidRPr="00EF7F83">
        <w:rPr>
          <w:rFonts w:cs="Arial"/>
          <w:sz w:val="22"/>
        </w:rPr>
        <w:t xml:space="preserve"> which shall be payable in accordance with </w:t>
      </w:r>
      <w:r w:rsidR="00E9528E" w:rsidRPr="00EF7F83">
        <w:rPr>
          <w:rFonts w:cs="Arial"/>
          <w:sz w:val="22"/>
        </w:rPr>
        <w:t>the Framework Agr</w:t>
      </w:r>
      <w:r w:rsidR="007332F8">
        <w:rPr>
          <w:rFonts w:cs="Arial"/>
          <w:sz w:val="22"/>
        </w:rPr>
        <w:t>eement and/or the relevant Call-</w:t>
      </w:r>
      <w:r w:rsidR="00E9528E" w:rsidRPr="00EF7F83">
        <w:rPr>
          <w:rFonts w:cs="Arial"/>
          <w:sz w:val="22"/>
        </w:rPr>
        <w:t>Off Contract</w:t>
      </w:r>
      <w:r w:rsidRPr="00EF7F83">
        <w:rPr>
          <w:rFonts w:cs="Arial"/>
          <w:sz w:val="22"/>
        </w:rPr>
        <w:t>.</w:t>
      </w:r>
    </w:p>
    <w:p w14:paraId="48BDD117" w14:textId="767DC925" w:rsidR="009D2AD5" w:rsidRPr="000C12D2" w:rsidRDefault="009D2AD5" w:rsidP="009966AB">
      <w:pPr>
        <w:pStyle w:val="FFWLevel2"/>
        <w:spacing w:before="120" w:after="120" w:line="240" w:lineRule="auto"/>
        <w:rPr>
          <w:rFonts w:cs="Arial"/>
        </w:rPr>
      </w:pPr>
      <w:r w:rsidRPr="00EF7F83">
        <w:rPr>
          <w:rFonts w:cs="Arial"/>
          <w:sz w:val="22"/>
        </w:rPr>
        <w:t xml:space="preserve">The parties shall commence negotiations in good faith on or before </w:t>
      </w:r>
      <w:r w:rsidR="00A91EEB">
        <w:rPr>
          <w:rFonts w:cs="Arial"/>
          <w:sz w:val="22"/>
        </w:rPr>
        <w:t>7</w:t>
      </w:r>
      <w:r w:rsidR="00A91EEB" w:rsidRPr="00A91EEB">
        <w:rPr>
          <w:rFonts w:cs="Arial"/>
          <w:sz w:val="22"/>
          <w:vertAlign w:val="superscript"/>
        </w:rPr>
        <w:t>th</w:t>
      </w:r>
      <w:r w:rsidR="00A91EEB">
        <w:rPr>
          <w:rFonts w:cs="Arial"/>
          <w:sz w:val="22"/>
        </w:rPr>
        <w:t xml:space="preserve"> November 2018</w:t>
      </w:r>
      <w:r w:rsidRPr="00EF7F83">
        <w:rPr>
          <w:rFonts w:cs="Arial"/>
          <w:sz w:val="22"/>
        </w:rPr>
        <w:t xml:space="preserve"> and then on or before </w:t>
      </w:r>
      <w:r w:rsidR="00A91EEB" w:rsidRPr="00A91EEB">
        <w:rPr>
          <w:rFonts w:cs="Arial"/>
          <w:sz w:val="22"/>
        </w:rPr>
        <w:t>November 2020 and November 2021</w:t>
      </w:r>
      <w:r w:rsidR="00A91EEB">
        <w:rPr>
          <w:rFonts w:cs="Arial"/>
          <w:sz w:val="22"/>
        </w:rPr>
        <w:t xml:space="preserve"> </w:t>
      </w:r>
      <w:r w:rsidRPr="00EF7F83">
        <w:rPr>
          <w:rFonts w:cs="Arial"/>
          <w:sz w:val="22"/>
        </w:rPr>
        <w:t xml:space="preserve">in each subsequent Year to agree a new </w:t>
      </w:r>
      <w:r w:rsidR="00DB1CC3">
        <w:rPr>
          <w:rFonts w:cs="Arial"/>
          <w:sz w:val="22"/>
        </w:rPr>
        <w:t>a</w:t>
      </w:r>
      <w:r w:rsidRPr="00EF7F83">
        <w:rPr>
          <w:rFonts w:cs="Arial"/>
          <w:sz w:val="22"/>
        </w:rPr>
        <w:t xml:space="preserve">nnual </w:t>
      </w:r>
      <w:r w:rsidR="00DB1CC3">
        <w:rPr>
          <w:rFonts w:cs="Arial"/>
          <w:sz w:val="22"/>
        </w:rPr>
        <w:t>s</w:t>
      </w:r>
      <w:r w:rsidRPr="00EF7F83">
        <w:rPr>
          <w:rFonts w:cs="Arial"/>
          <w:sz w:val="22"/>
        </w:rPr>
        <w:t xml:space="preserve">cope of </w:t>
      </w:r>
      <w:r w:rsidR="00DB1CC3">
        <w:rPr>
          <w:rFonts w:cs="Arial"/>
          <w:sz w:val="22"/>
        </w:rPr>
        <w:t>w</w:t>
      </w:r>
      <w:r w:rsidRPr="00EF7F83">
        <w:rPr>
          <w:rFonts w:cs="Arial"/>
          <w:sz w:val="22"/>
        </w:rPr>
        <w:t xml:space="preserve">ork for the next Year of </w:t>
      </w:r>
      <w:r w:rsidR="007332F8">
        <w:rPr>
          <w:rFonts w:cs="Arial"/>
          <w:sz w:val="22"/>
        </w:rPr>
        <w:t>the relevant Call-</w:t>
      </w:r>
      <w:r w:rsidR="00E9528E" w:rsidRPr="00EF7F83">
        <w:rPr>
          <w:rFonts w:cs="Arial"/>
          <w:sz w:val="22"/>
        </w:rPr>
        <w:t>Off Contract</w:t>
      </w:r>
      <w:r w:rsidRPr="00EF7F83">
        <w:rPr>
          <w:rFonts w:cs="Arial"/>
          <w:sz w:val="22"/>
        </w:rPr>
        <w:t xml:space="preserve">.  If the parties fail to reach agreement before the start of that Year, the Client shall have the option of rolling forward the Scope of Work for the previous Year without any increase whatsoever in the applicable </w:t>
      </w:r>
      <w:r w:rsidR="00586ECA">
        <w:rPr>
          <w:rFonts w:cs="Arial"/>
          <w:sz w:val="22"/>
        </w:rPr>
        <w:t>Charges</w:t>
      </w:r>
      <w:r w:rsidRPr="00EF7F83">
        <w:rPr>
          <w:rFonts w:cs="Arial"/>
          <w:sz w:val="22"/>
        </w:rPr>
        <w:t>.</w:t>
      </w:r>
    </w:p>
    <w:p w14:paraId="350B3A65" w14:textId="23CF7C5E" w:rsidR="009D2AD5" w:rsidRPr="000C12D2" w:rsidRDefault="009D2AD5" w:rsidP="009966AB">
      <w:pPr>
        <w:pStyle w:val="FFWLevel2"/>
        <w:spacing w:before="120" w:after="120" w:line="240" w:lineRule="auto"/>
        <w:rPr>
          <w:rFonts w:cs="Arial"/>
        </w:rPr>
      </w:pPr>
      <w:r w:rsidRPr="00EF7F83">
        <w:rPr>
          <w:rFonts w:cs="Arial"/>
          <w:sz w:val="22"/>
        </w:rPr>
        <w:t xml:space="preserve">The </w:t>
      </w:r>
      <w:r w:rsidR="00ED79DE">
        <w:rPr>
          <w:rFonts w:cs="Arial"/>
          <w:sz w:val="22"/>
        </w:rPr>
        <w:t>Charges (</w:t>
      </w:r>
      <w:r w:rsidR="009966AB">
        <w:rPr>
          <w:rFonts w:cs="Arial"/>
          <w:sz w:val="22"/>
        </w:rPr>
        <w:t>Fees</w:t>
      </w:r>
      <w:r w:rsidRPr="00EF7F83">
        <w:rPr>
          <w:rFonts w:cs="Arial"/>
          <w:sz w:val="22"/>
        </w:rPr>
        <w:t xml:space="preserve">, Expenses and </w:t>
      </w:r>
      <w:r w:rsidR="00D3030A">
        <w:rPr>
          <w:rFonts w:cs="Arial"/>
          <w:sz w:val="22"/>
        </w:rPr>
        <w:t>T</w:t>
      </w:r>
      <w:r w:rsidR="00586ECA">
        <w:rPr>
          <w:rFonts w:cs="Arial"/>
          <w:sz w:val="22"/>
        </w:rPr>
        <w:t xml:space="preserve">hird </w:t>
      </w:r>
      <w:r w:rsidR="00D3030A">
        <w:rPr>
          <w:rFonts w:cs="Arial"/>
          <w:sz w:val="22"/>
        </w:rPr>
        <w:t>P</w:t>
      </w:r>
      <w:r w:rsidR="00586ECA">
        <w:rPr>
          <w:rFonts w:cs="Arial"/>
          <w:sz w:val="22"/>
        </w:rPr>
        <w:t xml:space="preserve">arty </w:t>
      </w:r>
      <w:r w:rsidR="00D3030A">
        <w:rPr>
          <w:rFonts w:cs="Arial"/>
          <w:sz w:val="22"/>
        </w:rPr>
        <w:t>C</w:t>
      </w:r>
      <w:r w:rsidR="00586ECA">
        <w:rPr>
          <w:rFonts w:cs="Arial"/>
          <w:sz w:val="22"/>
        </w:rPr>
        <w:t>osts</w:t>
      </w:r>
      <w:r w:rsidR="00ED79DE">
        <w:rPr>
          <w:rFonts w:cs="Arial"/>
          <w:sz w:val="22"/>
        </w:rPr>
        <w:t>)</w:t>
      </w:r>
      <w:r w:rsidRPr="00EF7F83">
        <w:rPr>
          <w:rFonts w:cs="Arial"/>
          <w:sz w:val="22"/>
        </w:rPr>
        <w:t xml:space="preserve"> will be invoiced in accordance with the payment terms set out in the applicable </w:t>
      </w:r>
      <w:r w:rsidR="00E9528E" w:rsidRPr="00EF7F83">
        <w:rPr>
          <w:rFonts w:cs="Arial"/>
          <w:sz w:val="22"/>
        </w:rPr>
        <w:t>Brief</w:t>
      </w:r>
      <w:r w:rsidRPr="00EF7F83">
        <w:rPr>
          <w:rFonts w:cs="Arial"/>
          <w:sz w:val="22"/>
        </w:rPr>
        <w:t xml:space="preserve"> and shall be payable </w:t>
      </w:r>
      <w:r w:rsidR="00E9528E" w:rsidRPr="00EF7F83">
        <w:rPr>
          <w:rFonts w:cs="Arial"/>
          <w:sz w:val="22"/>
        </w:rPr>
        <w:t>in ac</w:t>
      </w:r>
      <w:r w:rsidR="007332F8">
        <w:rPr>
          <w:rFonts w:cs="Arial"/>
          <w:sz w:val="22"/>
        </w:rPr>
        <w:t>cordance with the relevant Call-</w:t>
      </w:r>
      <w:r w:rsidR="00E9528E" w:rsidRPr="00EF7F83">
        <w:rPr>
          <w:rFonts w:cs="Arial"/>
          <w:sz w:val="22"/>
        </w:rPr>
        <w:t>Off Contract</w:t>
      </w:r>
      <w:r w:rsidRPr="00EF7F83">
        <w:rPr>
          <w:rFonts w:cs="Arial"/>
          <w:sz w:val="22"/>
        </w:rPr>
        <w:t>.</w:t>
      </w:r>
    </w:p>
    <w:p w14:paraId="0ACC02C5" w14:textId="77777777" w:rsidR="009D2AD5" w:rsidRPr="000C12D2" w:rsidRDefault="009D2AD5" w:rsidP="009966AB">
      <w:pPr>
        <w:pStyle w:val="FFWLevel2"/>
        <w:spacing w:before="120" w:after="120" w:line="240" w:lineRule="auto"/>
        <w:rPr>
          <w:rFonts w:cs="Arial"/>
        </w:rPr>
      </w:pPr>
      <w:r w:rsidRPr="00EF7F83">
        <w:rPr>
          <w:rFonts w:cs="Arial"/>
          <w:sz w:val="22"/>
        </w:rPr>
        <w:t xml:space="preserve">All sums stated in this </w:t>
      </w:r>
      <w:r w:rsidR="00E9528E" w:rsidRPr="00EF7F83">
        <w:rPr>
          <w:rFonts w:cs="Arial"/>
          <w:sz w:val="22"/>
        </w:rPr>
        <w:t xml:space="preserve">Framework </w:t>
      </w:r>
      <w:r w:rsidRPr="00EF7F83">
        <w:rPr>
          <w:rFonts w:cs="Arial"/>
          <w:sz w:val="22"/>
        </w:rPr>
        <w:t>Agreement</w:t>
      </w:r>
      <w:r w:rsidR="007332F8">
        <w:rPr>
          <w:rFonts w:cs="Arial"/>
          <w:sz w:val="22"/>
        </w:rPr>
        <w:t>, a Call-</w:t>
      </w:r>
      <w:r w:rsidR="00E9528E" w:rsidRPr="00EF7F83">
        <w:rPr>
          <w:rFonts w:cs="Arial"/>
          <w:sz w:val="22"/>
        </w:rPr>
        <w:t>Off Contract</w:t>
      </w:r>
      <w:r w:rsidRPr="00EF7F83">
        <w:rPr>
          <w:rFonts w:cs="Arial"/>
          <w:sz w:val="22"/>
        </w:rPr>
        <w:t xml:space="preserve"> or in any </w:t>
      </w:r>
      <w:r w:rsidR="00E9528E" w:rsidRPr="00EF7F83">
        <w:rPr>
          <w:rFonts w:cs="Arial"/>
          <w:sz w:val="22"/>
        </w:rPr>
        <w:t>Brief</w:t>
      </w:r>
      <w:r w:rsidRPr="00EF7F83">
        <w:rPr>
          <w:rFonts w:cs="Arial"/>
          <w:sz w:val="22"/>
        </w:rPr>
        <w:t>, quotation or estimate exclude VAT and any other applicable sales tax (unless otherwise stated) which shall also be payable by the Client at the rate prevailing from time to time</w:t>
      </w:r>
      <w:r w:rsidR="007E320B">
        <w:rPr>
          <w:rFonts w:cs="Arial"/>
          <w:sz w:val="22"/>
        </w:rPr>
        <w:t xml:space="preserve"> where applicable. The Agency shall comply with all applicable HMRC </w:t>
      </w:r>
      <w:r w:rsidR="0081519B">
        <w:rPr>
          <w:rFonts w:cs="Arial"/>
          <w:sz w:val="22"/>
        </w:rPr>
        <w:t xml:space="preserve">and tax </w:t>
      </w:r>
      <w:r w:rsidR="007E320B">
        <w:rPr>
          <w:rFonts w:cs="Arial"/>
          <w:sz w:val="22"/>
        </w:rPr>
        <w:t>guidance and rules in respect of the payment or otherwise of VAT (or applicable sales taxes) by the Client</w:t>
      </w:r>
      <w:r w:rsidRPr="00EF7F83">
        <w:rPr>
          <w:rFonts w:cs="Arial"/>
          <w:sz w:val="22"/>
        </w:rPr>
        <w:t xml:space="preserve">. </w:t>
      </w:r>
    </w:p>
    <w:p w14:paraId="4F92FD62" w14:textId="77777777" w:rsidR="009D2AD5" w:rsidRPr="000C12D2" w:rsidRDefault="009D2AD5" w:rsidP="009966AB">
      <w:pPr>
        <w:pStyle w:val="FFWLevel2"/>
        <w:spacing w:before="120" w:after="120" w:line="240" w:lineRule="auto"/>
        <w:rPr>
          <w:rFonts w:cs="Arial"/>
        </w:rPr>
      </w:pPr>
      <w:r w:rsidRPr="00EF7F83">
        <w:rPr>
          <w:rFonts w:cs="Arial"/>
          <w:sz w:val="22"/>
        </w:rPr>
        <w:t xml:space="preserve">The terms of remuneration set out in this </w:t>
      </w:r>
      <w:r w:rsidR="00E9528E" w:rsidRPr="00EF7F83">
        <w:rPr>
          <w:rFonts w:cs="Arial"/>
          <w:sz w:val="22"/>
        </w:rPr>
        <w:t xml:space="preserve">Framework </w:t>
      </w:r>
      <w:r w:rsidRPr="00EF7F83">
        <w:rPr>
          <w:rFonts w:cs="Arial"/>
          <w:sz w:val="22"/>
        </w:rPr>
        <w:t xml:space="preserve">Agreement do not cover the performance of services which are outside of a </w:t>
      </w:r>
      <w:r w:rsidR="00E9528E" w:rsidRPr="00EF7F83">
        <w:rPr>
          <w:rFonts w:cs="Arial"/>
          <w:sz w:val="22"/>
        </w:rPr>
        <w:t>Brief</w:t>
      </w:r>
      <w:r w:rsidRPr="00EF7F83">
        <w:rPr>
          <w:rFonts w:cs="Arial"/>
          <w:sz w:val="22"/>
        </w:rPr>
        <w:t xml:space="preserve"> nor do they cover the performance of services outside the Territory. If any such services are required the terms relating to their provision together with the applicable </w:t>
      </w:r>
      <w:r w:rsidR="005517E9">
        <w:rPr>
          <w:rFonts w:cs="Arial"/>
          <w:sz w:val="22"/>
        </w:rPr>
        <w:t>c</w:t>
      </w:r>
      <w:r w:rsidR="00586ECA">
        <w:rPr>
          <w:rFonts w:cs="Arial"/>
          <w:sz w:val="22"/>
        </w:rPr>
        <w:t>harges</w:t>
      </w:r>
      <w:r w:rsidRPr="00EF7F83">
        <w:rPr>
          <w:rFonts w:cs="Arial"/>
          <w:sz w:val="22"/>
        </w:rPr>
        <w:t xml:space="preserve"> will be agreed in writing by the parties.</w:t>
      </w:r>
    </w:p>
    <w:p w14:paraId="550F6CD2" w14:textId="0A47D872" w:rsidR="009D2AD5" w:rsidRPr="000C12D2" w:rsidRDefault="009D2AD5" w:rsidP="009966AB">
      <w:pPr>
        <w:pStyle w:val="FFWLevel2"/>
        <w:spacing w:before="120" w:after="120" w:line="240" w:lineRule="auto"/>
        <w:rPr>
          <w:rFonts w:cs="Arial"/>
        </w:rPr>
      </w:pPr>
      <w:r w:rsidRPr="00EF7F83">
        <w:rPr>
          <w:rFonts w:cs="Arial"/>
          <w:sz w:val="22"/>
        </w:rPr>
        <w:t xml:space="preserve">In the event that the Client fails to make any payment in full when due to the Agency under </w:t>
      </w:r>
      <w:r w:rsidR="007332F8">
        <w:rPr>
          <w:rFonts w:cs="Arial"/>
          <w:sz w:val="22"/>
        </w:rPr>
        <w:t>the relevant Call-</w:t>
      </w:r>
      <w:r w:rsidR="00E9528E" w:rsidRPr="00EF7F83">
        <w:rPr>
          <w:rFonts w:cs="Arial"/>
          <w:sz w:val="22"/>
        </w:rPr>
        <w:t>Off Contract</w:t>
      </w:r>
      <w:r w:rsidRPr="00EF7F83">
        <w:rPr>
          <w:rFonts w:cs="Arial"/>
          <w:sz w:val="22"/>
        </w:rPr>
        <w:t xml:space="preserve">, then without prejudice to its other rights and remedies under or in connection with this </w:t>
      </w:r>
      <w:r w:rsidR="00C46EB5">
        <w:rPr>
          <w:rFonts w:cs="Arial"/>
          <w:sz w:val="22"/>
        </w:rPr>
        <w:t xml:space="preserve">Framework </w:t>
      </w:r>
      <w:r w:rsidRPr="00EF7F83">
        <w:rPr>
          <w:rFonts w:cs="Arial"/>
          <w:sz w:val="22"/>
        </w:rPr>
        <w:t>Agreement</w:t>
      </w:r>
      <w:r w:rsidR="00C46EB5">
        <w:rPr>
          <w:rFonts w:cs="Arial"/>
          <w:sz w:val="22"/>
        </w:rPr>
        <w:t>, any Call-Off Contract</w:t>
      </w:r>
      <w:r w:rsidRPr="00EF7F83">
        <w:rPr>
          <w:rFonts w:cs="Arial"/>
          <w:sz w:val="22"/>
        </w:rPr>
        <w:t xml:space="preserve"> or otherwise in law, the Agency shall be entitled to charge the Client interest </w:t>
      </w:r>
      <w:r w:rsidRPr="00EF7F83">
        <w:rPr>
          <w:rFonts w:cs="Arial"/>
          <w:sz w:val="22"/>
        </w:rPr>
        <w:lastRenderedPageBreak/>
        <w:t xml:space="preserve">on such overdue sum at the rate of </w:t>
      </w:r>
      <w:r w:rsidR="00A91EEB">
        <w:rPr>
          <w:rFonts w:cs="Arial"/>
          <w:sz w:val="22"/>
        </w:rPr>
        <w:t>2</w:t>
      </w:r>
      <w:r w:rsidRPr="00EF7F83">
        <w:rPr>
          <w:rFonts w:cs="Arial"/>
          <w:sz w:val="22"/>
        </w:rPr>
        <w:t xml:space="preserve">% above the base rate of </w:t>
      </w:r>
      <w:r w:rsidR="00974DB6">
        <w:rPr>
          <w:rFonts w:cs="Arial"/>
          <w:sz w:val="22"/>
        </w:rPr>
        <w:t>HSBC</w:t>
      </w:r>
      <w:r w:rsidRPr="00EF7F83">
        <w:rPr>
          <w:rFonts w:cs="Arial"/>
          <w:sz w:val="22"/>
        </w:rPr>
        <w:t xml:space="preserve"> in force from time to time calculated from the due date up to the date of payment, provided that:</w:t>
      </w:r>
    </w:p>
    <w:p w14:paraId="4BCE946C"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 xml:space="preserve">such interest is claimed at the time of claiming any outstanding amount from the Client; </w:t>
      </w:r>
    </w:p>
    <w:p w14:paraId="4F20CECC"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 xml:space="preserve">the Agency shall not be entitled to claim interest for late payment after the Client has settled any outstanding amounts due; </w:t>
      </w:r>
    </w:p>
    <w:p w14:paraId="38AA409A"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 xml:space="preserve">the Agency shall not be entitled to set off any claim for interest against any other payments payable by the Agency to the Client.  </w:t>
      </w:r>
    </w:p>
    <w:p w14:paraId="767D1B46" w14:textId="77777777" w:rsidR="009D2AD5" w:rsidRPr="000C12D2" w:rsidRDefault="009D2AD5" w:rsidP="007C1D15">
      <w:pPr>
        <w:pStyle w:val="FFWLevel2"/>
        <w:tabs>
          <w:tab w:val="clear" w:pos="794"/>
        </w:tabs>
        <w:spacing w:before="120" w:after="120" w:line="240" w:lineRule="auto"/>
        <w:ind w:left="709" w:hanging="709"/>
        <w:rPr>
          <w:rFonts w:cs="Arial"/>
        </w:rPr>
      </w:pPr>
      <w:r w:rsidRPr="00EF7F83">
        <w:rPr>
          <w:rFonts w:cs="Arial"/>
          <w:sz w:val="22"/>
        </w:rPr>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388C49A3"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 xml:space="preserve">immediately notify the Agency in writing of the reason for such withholding; </w:t>
      </w:r>
    </w:p>
    <w:p w14:paraId="78F1B9C5"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 xml:space="preserve">pay the undisputed part of such invoice in accordance with </w:t>
      </w:r>
      <w:r w:rsidR="00E9528E" w:rsidRPr="00EF7F83">
        <w:rPr>
          <w:rFonts w:cs="Arial"/>
          <w:sz w:val="22"/>
        </w:rPr>
        <w:t>the relevant Call</w:t>
      </w:r>
      <w:r w:rsidR="007332F8">
        <w:rPr>
          <w:rFonts w:cs="Arial"/>
          <w:sz w:val="22"/>
        </w:rPr>
        <w:t>-</w:t>
      </w:r>
      <w:r w:rsidR="00E9528E" w:rsidRPr="00EF7F83">
        <w:rPr>
          <w:rFonts w:cs="Arial"/>
          <w:sz w:val="22"/>
        </w:rPr>
        <w:t>Off Contract</w:t>
      </w:r>
      <w:r w:rsidRPr="00EF7F83">
        <w:rPr>
          <w:rFonts w:cs="Arial"/>
          <w:sz w:val="22"/>
        </w:rPr>
        <w:t>; and</w:t>
      </w:r>
    </w:p>
    <w:p w14:paraId="6C70A650" w14:textId="77777777" w:rsidR="009D2AD5" w:rsidRPr="000C12D2" w:rsidRDefault="009D2AD5" w:rsidP="007C1D15">
      <w:pPr>
        <w:pStyle w:val="FFWLevel3"/>
        <w:tabs>
          <w:tab w:val="clear" w:pos="794"/>
        </w:tabs>
        <w:spacing w:before="120" w:after="120" w:line="240" w:lineRule="auto"/>
        <w:ind w:left="1418" w:hanging="709"/>
        <w:rPr>
          <w:rFonts w:cs="Arial"/>
        </w:rPr>
      </w:pPr>
      <w:r w:rsidRPr="00EF7F83">
        <w:rPr>
          <w:rFonts w:cs="Arial"/>
          <w:sz w:val="22"/>
        </w:rPr>
        <w:t>work promptly and in good faith with the Agency to resolve any such dispute over the relevant invoice.</w:t>
      </w:r>
    </w:p>
    <w:p w14:paraId="38A92CB2" w14:textId="22E45F79" w:rsidR="009D2AD5" w:rsidRPr="000C12D2" w:rsidRDefault="009D2AD5">
      <w:pPr>
        <w:pStyle w:val="FFWLevel2"/>
        <w:spacing w:before="120" w:after="120" w:line="240" w:lineRule="auto"/>
        <w:rPr>
          <w:rFonts w:cs="Arial"/>
        </w:rPr>
      </w:pPr>
      <w:r w:rsidRPr="00EF7F83">
        <w:rPr>
          <w:rFonts w:cs="Arial"/>
          <w:sz w:val="22"/>
        </w:rPr>
        <w:t xml:space="preserve">If any payment of the </w:t>
      </w:r>
      <w:r w:rsidR="00586ECA">
        <w:rPr>
          <w:rFonts w:cs="Arial"/>
          <w:sz w:val="22"/>
        </w:rPr>
        <w:t>Charges</w:t>
      </w:r>
      <w:r w:rsidRPr="00EF7F83">
        <w:rPr>
          <w:rFonts w:cs="Arial"/>
          <w:sz w:val="22"/>
        </w:rPr>
        <w:t xml:space="preserve">, </w:t>
      </w:r>
      <w:r w:rsidR="00ED79DE">
        <w:rPr>
          <w:rFonts w:cs="Arial"/>
          <w:sz w:val="22"/>
        </w:rPr>
        <w:t>C</w:t>
      </w:r>
      <w:r w:rsidRPr="00EF7F83">
        <w:rPr>
          <w:rFonts w:cs="Arial"/>
          <w:sz w:val="22"/>
        </w:rPr>
        <w:t xml:space="preserve">ommission, Expenses or </w:t>
      </w:r>
      <w:r w:rsidR="009966AB">
        <w:rPr>
          <w:rFonts w:cs="Arial"/>
          <w:sz w:val="22"/>
        </w:rPr>
        <w:t>T</w:t>
      </w:r>
      <w:r w:rsidR="00586ECA">
        <w:rPr>
          <w:rFonts w:cs="Arial"/>
          <w:sz w:val="22"/>
        </w:rPr>
        <w:t xml:space="preserve">hird </w:t>
      </w:r>
      <w:r w:rsidR="009966AB">
        <w:rPr>
          <w:rFonts w:cs="Arial"/>
          <w:sz w:val="22"/>
        </w:rPr>
        <w:t>P</w:t>
      </w:r>
      <w:r w:rsidR="00586ECA">
        <w:rPr>
          <w:rFonts w:cs="Arial"/>
          <w:sz w:val="22"/>
        </w:rPr>
        <w:t xml:space="preserve">arty </w:t>
      </w:r>
      <w:r w:rsidR="009966AB">
        <w:rPr>
          <w:rFonts w:cs="Arial"/>
          <w:sz w:val="22"/>
        </w:rPr>
        <w:t>C</w:t>
      </w:r>
      <w:r w:rsidR="00586ECA">
        <w:rPr>
          <w:rFonts w:cs="Arial"/>
          <w:sz w:val="22"/>
        </w:rPr>
        <w:t>osts</w:t>
      </w:r>
      <w:r w:rsidRPr="00EF7F83">
        <w:rPr>
          <w:rFonts w:cs="Arial"/>
          <w:sz w:val="22"/>
        </w:rPr>
        <w:t xml:space="preserve"> is subject to tax (whether by way of direct assessment or withholding at its source), the Agency shall be entitled to receive from the Client such amounts as shall ensure that the net receipt to the Agency of the </w:t>
      </w:r>
      <w:r w:rsidR="00586ECA">
        <w:rPr>
          <w:rFonts w:cs="Arial"/>
          <w:sz w:val="22"/>
        </w:rPr>
        <w:t>Charges</w:t>
      </w:r>
      <w:r w:rsidRPr="00EF7F83">
        <w:rPr>
          <w:rFonts w:cs="Arial"/>
          <w:sz w:val="22"/>
        </w:rPr>
        <w:t>,</w:t>
      </w:r>
      <w:r w:rsidR="00ED79DE">
        <w:rPr>
          <w:rFonts w:cs="Arial"/>
          <w:sz w:val="22"/>
        </w:rPr>
        <w:t xml:space="preserve"> </w:t>
      </w:r>
      <w:r w:rsidR="009966AB">
        <w:rPr>
          <w:rFonts w:cs="Arial"/>
          <w:sz w:val="22"/>
        </w:rPr>
        <w:t>Fees, C</w:t>
      </w:r>
      <w:r w:rsidRPr="00EF7F83">
        <w:rPr>
          <w:rFonts w:cs="Arial"/>
          <w:sz w:val="22"/>
        </w:rPr>
        <w:t xml:space="preserve">ommission, Expenses and </w:t>
      </w:r>
      <w:r w:rsidR="009966AB">
        <w:rPr>
          <w:rFonts w:cs="Arial"/>
          <w:sz w:val="22"/>
        </w:rPr>
        <w:t>T</w:t>
      </w:r>
      <w:r w:rsidR="00586ECA">
        <w:rPr>
          <w:rFonts w:cs="Arial"/>
          <w:sz w:val="22"/>
        </w:rPr>
        <w:t xml:space="preserve">hird </w:t>
      </w:r>
      <w:r w:rsidR="009966AB">
        <w:rPr>
          <w:rFonts w:cs="Arial"/>
          <w:sz w:val="22"/>
        </w:rPr>
        <w:t>P</w:t>
      </w:r>
      <w:r w:rsidR="00586ECA">
        <w:rPr>
          <w:rFonts w:cs="Arial"/>
          <w:sz w:val="22"/>
        </w:rPr>
        <w:t xml:space="preserve">arty </w:t>
      </w:r>
      <w:r w:rsidR="009966AB">
        <w:rPr>
          <w:rFonts w:cs="Arial"/>
          <w:sz w:val="22"/>
        </w:rPr>
        <w:t>C</w:t>
      </w:r>
      <w:r w:rsidR="00586ECA">
        <w:rPr>
          <w:rFonts w:cs="Arial"/>
          <w:sz w:val="22"/>
        </w:rPr>
        <w:t>osts</w:t>
      </w:r>
      <w:r w:rsidRPr="00EF7F83">
        <w:rPr>
          <w:rFonts w:cs="Arial"/>
          <w:sz w:val="22"/>
        </w:rPr>
        <w:t xml:space="preserve"> after tax in respect of the payment is the same as it would have been were the payment not subject to such tax.</w:t>
      </w:r>
    </w:p>
    <w:p w14:paraId="4D247637" w14:textId="77777777" w:rsidR="009D2AD5" w:rsidRPr="000C12D2" w:rsidRDefault="009D2AD5">
      <w:pPr>
        <w:pStyle w:val="FFWLevel2"/>
        <w:spacing w:before="120" w:after="120" w:line="240" w:lineRule="auto"/>
        <w:rPr>
          <w:rFonts w:cs="Arial"/>
        </w:rPr>
      </w:pPr>
      <w:r w:rsidRPr="00EF7F83">
        <w:rPr>
          <w:rFonts w:cs="Arial"/>
          <w:sz w:val="22"/>
        </w:rPr>
        <w:t>Where a surcharge is levied by a supplier against the Agency due to late payment and this</w:t>
      </w:r>
      <w:r w:rsidR="007D38EB">
        <w:rPr>
          <w:rFonts w:cs="Arial"/>
          <w:sz w:val="22"/>
        </w:rPr>
        <w:t xml:space="preserve"> </w:t>
      </w:r>
      <w:r w:rsidRPr="00EF7F83">
        <w:rPr>
          <w:rFonts w:cs="Arial"/>
          <w:sz w:val="22"/>
        </w:rPr>
        <w:t>results from late payment by the Client, the Client shall immediately reimburse to the Agency the amount of such surcharge, together with any accrued interest charged by the supplier in respect of the overdue amount.</w:t>
      </w:r>
    </w:p>
    <w:p w14:paraId="0AD7F5C0" w14:textId="77777777" w:rsidR="009D2AD5" w:rsidRPr="00AF790C" w:rsidRDefault="00AF790C">
      <w:pPr>
        <w:pStyle w:val="FFWLevel2"/>
        <w:spacing w:before="120" w:after="120" w:line="240" w:lineRule="auto"/>
        <w:rPr>
          <w:rFonts w:cs="Arial"/>
          <w:sz w:val="22"/>
        </w:rPr>
      </w:pPr>
      <w:r>
        <w:rPr>
          <w:rFonts w:cs="Arial"/>
          <w:sz w:val="22"/>
        </w:rPr>
        <w:t>Media g</w:t>
      </w:r>
      <w:r w:rsidR="007E320B" w:rsidRPr="007E320B">
        <w:rPr>
          <w:rFonts w:cs="Arial"/>
          <w:sz w:val="22"/>
        </w:rPr>
        <w:t xml:space="preserve">rids will cover a proportion of </w:t>
      </w:r>
      <w:r>
        <w:rPr>
          <w:rFonts w:cs="Arial"/>
          <w:sz w:val="22"/>
        </w:rPr>
        <w:t xml:space="preserve">the </w:t>
      </w:r>
      <w:r w:rsidR="007E320B" w:rsidRPr="007E320B">
        <w:rPr>
          <w:rFonts w:cs="Arial"/>
          <w:sz w:val="22"/>
        </w:rPr>
        <w:t xml:space="preserve">known </w:t>
      </w:r>
      <w:r>
        <w:rPr>
          <w:rFonts w:cs="Arial"/>
          <w:sz w:val="22"/>
        </w:rPr>
        <w:t xml:space="preserve">Client </w:t>
      </w:r>
      <w:r w:rsidR="007E320B" w:rsidRPr="007E320B">
        <w:rPr>
          <w:rFonts w:cs="Arial"/>
          <w:sz w:val="22"/>
        </w:rPr>
        <w:t>requirements. However, over time the</w:t>
      </w:r>
      <w:r w:rsidR="007E320B">
        <w:rPr>
          <w:rFonts w:cs="Arial"/>
          <w:sz w:val="22"/>
        </w:rPr>
        <w:t xml:space="preserve"> </w:t>
      </w:r>
      <w:r>
        <w:rPr>
          <w:rFonts w:cs="Arial"/>
          <w:sz w:val="22"/>
        </w:rPr>
        <w:t>C</w:t>
      </w:r>
      <w:r w:rsidR="0081519B">
        <w:rPr>
          <w:rFonts w:cs="Arial"/>
          <w:sz w:val="22"/>
        </w:rPr>
        <w:t>l</w:t>
      </w:r>
      <w:r>
        <w:rPr>
          <w:rFonts w:cs="Arial"/>
          <w:sz w:val="22"/>
        </w:rPr>
        <w:t>ient</w:t>
      </w:r>
      <w:r w:rsidR="007E320B" w:rsidRPr="007E320B">
        <w:rPr>
          <w:rFonts w:cs="Arial"/>
          <w:sz w:val="22"/>
        </w:rPr>
        <w:t xml:space="preserve"> expects that new suppli</w:t>
      </w:r>
      <w:r>
        <w:rPr>
          <w:rFonts w:cs="Arial"/>
          <w:sz w:val="22"/>
        </w:rPr>
        <w:t>ers, formats or buy types that G</w:t>
      </w:r>
      <w:r w:rsidR="007E320B" w:rsidRPr="007E320B">
        <w:rPr>
          <w:rFonts w:cs="Arial"/>
          <w:sz w:val="22"/>
        </w:rPr>
        <w:t>overnment have not</w:t>
      </w:r>
      <w:r w:rsidR="007E320B">
        <w:rPr>
          <w:rFonts w:cs="Arial"/>
          <w:sz w:val="22"/>
        </w:rPr>
        <w:t xml:space="preserve"> </w:t>
      </w:r>
      <w:r w:rsidR="007E320B" w:rsidRPr="007E320B">
        <w:rPr>
          <w:rFonts w:cs="Arial"/>
          <w:sz w:val="22"/>
        </w:rPr>
        <w:t xml:space="preserve">purchased previously will appear. The expectation is that the </w:t>
      </w:r>
      <w:r>
        <w:rPr>
          <w:rFonts w:cs="Arial"/>
          <w:sz w:val="22"/>
        </w:rPr>
        <w:t>Agency</w:t>
      </w:r>
      <w:r w:rsidR="007E320B" w:rsidRPr="007E320B">
        <w:rPr>
          <w:rFonts w:cs="Arial"/>
          <w:sz w:val="22"/>
        </w:rPr>
        <w:t xml:space="preserve"> will deliver</w:t>
      </w:r>
      <w:r w:rsidR="007E320B">
        <w:rPr>
          <w:rFonts w:cs="Arial"/>
          <w:sz w:val="22"/>
        </w:rPr>
        <w:t xml:space="preserve"> </w:t>
      </w:r>
      <w:r w:rsidR="007E320B" w:rsidRPr="007E320B">
        <w:rPr>
          <w:rFonts w:cs="Arial"/>
          <w:sz w:val="22"/>
        </w:rPr>
        <w:t>'m</w:t>
      </w:r>
      <w:r>
        <w:rPr>
          <w:rFonts w:cs="Arial"/>
          <w:sz w:val="22"/>
        </w:rPr>
        <w:t>arket leading' rates</w:t>
      </w:r>
      <w:r w:rsidR="007E320B" w:rsidRPr="007E320B">
        <w:rPr>
          <w:rFonts w:cs="Arial"/>
          <w:sz w:val="22"/>
        </w:rPr>
        <w:t>. Any such</w:t>
      </w:r>
      <w:r w:rsidR="007E320B">
        <w:rPr>
          <w:rFonts w:cs="Arial"/>
          <w:sz w:val="22"/>
        </w:rPr>
        <w:t xml:space="preserve"> </w:t>
      </w:r>
      <w:r w:rsidR="007E320B" w:rsidRPr="007E320B">
        <w:rPr>
          <w:rFonts w:cs="Arial"/>
          <w:sz w:val="22"/>
        </w:rPr>
        <w:t xml:space="preserve">new </w:t>
      </w:r>
      <w:r>
        <w:rPr>
          <w:rFonts w:cs="Arial"/>
          <w:sz w:val="22"/>
        </w:rPr>
        <w:t>rates</w:t>
      </w:r>
      <w:r w:rsidR="007E320B" w:rsidRPr="007E320B">
        <w:rPr>
          <w:rFonts w:cs="Arial"/>
          <w:sz w:val="22"/>
        </w:rPr>
        <w:t xml:space="preserve"> </w:t>
      </w:r>
      <w:r w:rsidR="00703224">
        <w:rPr>
          <w:rFonts w:cs="Arial"/>
          <w:sz w:val="22"/>
        </w:rPr>
        <w:t>may</w:t>
      </w:r>
      <w:r w:rsidR="007E320B" w:rsidRPr="007E320B">
        <w:rPr>
          <w:rFonts w:cs="Arial"/>
          <w:sz w:val="22"/>
        </w:rPr>
        <w:t xml:space="preserve"> be agreed in conjunction with</w:t>
      </w:r>
      <w:r>
        <w:rPr>
          <w:rFonts w:cs="Arial"/>
          <w:sz w:val="22"/>
        </w:rPr>
        <w:t xml:space="preserve"> an independent third party (including but not limited to an </w:t>
      </w:r>
      <w:r w:rsidR="007E320B" w:rsidRPr="007E320B">
        <w:rPr>
          <w:rFonts w:cs="Arial"/>
          <w:sz w:val="22"/>
        </w:rPr>
        <w:t>Auditor)</w:t>
      </w:r>
      <w:r w:rsidR="00703224">
        <w:rPr>
          <w:rFonts w:cs="Arial"/>
          <w:sz w:val="22"/>
        </w:rPr>
        <w:t xml:space="preserve"> and reviewed through an audit</w:t>
      </w:r>
      <w:r w:rsidR="007E320B" w:rsidRPr="007E320B">
        <w:rPr>
          <w:rFonts w:cs="Arial"/>
          <w:sz w:val="22"/>
        </w:rPr>
        <w:t>.</w:t>
      </w:r>
      <w:r w:rsidR="009D2AD5" w:rsidRPr="00AF790C">
        <w:rPr>
          <w:rFonts w:cs="Arial"/>
          <w:sz w:val="22"/>
        </w:rPr>
        <w:t xml:space="preserve">   </w:t>
      </w:r>
    </w:p>
    <w:p w14:paraId="19FB6B18" w14:textId="77777777" w:rsidR="009D2AD5" w:rsidRPr="00D434AA" w:rsidRDefault="009D2AD5">
      <w:pPr>
        <w:pStyle w:val="FFWLevel2"/>
        <w:spacing w:before="120" w:after="120" w:line="240" w:lineRule="auto"/>
        <w:rPr>
          <w:rFonts w:cs="Arial"/>
          <w:sz w:val="22"/>
        </w:rPr>
      </w:pPr>
      <w:r w:rsidRPr="00D434AA">
        <w:rPr>
          <w:rFonts w:cs="Arial"/>
          <w:sz w:val="22"/>
        </w:rPr>
        <w:t xml:space="preserve">Each party shall pay all monies which are payable by it to the other without any right of set off, abatement or withholding in respect of monies which are due to it or alleged to be due to it from the other party.  </w:t>
      </w:r>
    </w:p>
    <w:p w14:paraId="5D482EDD" w14:textId="2E2F6300" w:rsidR="009D2AD5" w:rsidRPr="00D434AA" w:rsidRDefault="009D2AD5">
      <w:pPr>
        <w:pStyle w:val="FFWLevel2"/>
        <w:spacing w:before="120" w:after="120" w:line="240" w:lineRule="auto"/>
        <w:rPr>
          <w:rFonts w:cs="Arial"/>
          <w:sz w:val="22"/>
        </w:rPr>
      </w:pPr>
      <w:r w:rsidRPr="00D434AA">
        <w:rPr>
          <w:rFonts w:cs="Arial"/>
          <w:sz w:val="22"/>
        </w:rPr>
        <w:t xml:space="preserve">For the avoidance of doubt, the Agency shall not receive any income, other than the </w:t>
      </w:r>
      <w:r w:rsidR="00586ECA">
        <w:rPr>
          <w:rFonts w:cs="Arial"/>
          <w:sz w:val="22"/>
        </w:rPr>
        <w:t>Charges</w:t>
      </w:r>
      <w:r w:rsidRPr="00D434AA">
        <w:rPr>
          <w:rFonts w:cs="Arial"/>
          <w:sz w:val="22"/>
        </w:rPr>
        <w:t xml:space="preserve">, Expenses or </w:t>
      </w:r>
      <w:r w:rsidR="00E264D3">
        <w:rPr>
          <w:rFonts w:cs="Arial"/>
          <w:sz w:val="22"/>
        </w:rPr>
        <w:t>t</w:t>
      </w:r>
      <w:r w:rsidR="00586ECA">
        <w:rPr>
          <w:rFonts w:cs="Arial"/>
          <w:sz w:val="22"/>
        </w:rPr>
        <w:t>hird party costs</w:t>
      </w:r>
      <w:r w:rsidRPr="00D434AA">
        <w:rPr>
          <w:rFonts w:cs="Arial"/>
          <w:sz w:val="22"/>
        </w:rPr>
        <w:t>, stated above, as a direct or indirect result of the Client's spend during the Term.</w:t>
      </w:r>
    </w:p>
    <w:p w14:paraId="353AC880" w14:textId="77777777" w:rsidR="009D2AD5" w:rsidRPr="00D434AA" w:rsidRDefault="009D2AD5">
      <w:pPr>
        <w:pStyle w:val="FFWLevel2"/>
        <w:spacing w:before="120" w:after="120" w:line="240" w:lineRule="auto"/>
        <w:rPr>
          <w:rFonts w:cs="Arial"/>
          <w:sz w:val="22"/>
        </w:rPr>
      </w:pPr>
      <w:r w:rsidRPr="00D434AA">
        <w:rPr>
          <w:rFonts w:cs="Arial"/>
          <w:sz w:val="22"/>
        </w:rPr>
        <w:t xml:space="preserve">Notwithstanding any provisions in this </w:t>
      </w:r>
      <w:r w:rsidR="00E9528E" w:rsidRPr="00D434AA">
        <w:rPr>
          <w:rFonts w:cs="Arial"/>
          <w:sz w:val="22"/>
        </w:rPr>
        <w:t xml:space="preserve">Framework </w:t>
      </w:r>
      <w:r w:rsidRPr="00D434AA">
        <w:rPr>
          <w:rFonts w:cs="Arial"/>
          <w:sz w:val="22"/>
        </w:rPr>
        <w:t>Agreement</w:t>
      </w:r>
      <w:r w:rsidR="007332F8">
        <w:rPr>
          <w:rFonts w:cs="Arial"/>
          <w:sz w:val="22"/>
        </w:rPr>
        <w:t>, a Call-</w:t>
      </w:r>
      <w:r w:rsidR="00E9528E" w:rsidRPr="00D434AA">
        <w:rPr>
          <w:rFonts w:cs="Arial"/>
          <w:sz w:val="22"/>
        </w:rPr>
        <w:t>Off Contract</w:t>
      </w:r>
      <w:r w:rsidRPr="00D434AA">
        <w:rPr>
          <w:rFonts w:cs="Arial"/>
          <w:sz w:val="22"/>
        </w:rPr>
        <w:t xml:space="preserve"> or the applicable </w:t>
      </w:r>
      <w:r w:rsidR="00E9528E" w:rsidRPr="00D434AA">
        <w:rPr>
          <w:rFonts w:cs="Arial"/>
          <w:sz w:val="22"/>
        </w:rPr>
        <w:t>Brief</w:t>
      </w:r>
      <w:r w:rsidRPr="00D434AA">
        <w:rPr>
          <w:rFonts w:cs="Arial"/>
          <w:sz w:val="22"/>
        </w:rPr>
        <w:t xml:space="preserve">, other than in any territory where the Agency is expressly prohibited by relevant law or regulation from imposing obligations on media vendors to issue invoices within twelve (12) months of the date on which media ran and Agency </w:t>
      </w:r>
      <w:r w:rsidRPr="00D434AA">
        <w:rPr>
          <w:rFonts w:cs="Arial"/>
          <w:sz w:val="22"/>
        </w:rPr>
        <w:lastRenderedPageBreak/>
        <w:t>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2B2AA5C7" w14:textId="77777777" w:rsidR="00D434AA" w:rsidRPr="00D434AA" w:rsidRDefault="00D434AA">
      <w:pPr>
        <w:pStyle w:val="FFWLevel1"/>
        <w:numPr>
          <w:ilvl w:val="0"/>
          <w:numId w:val="48"/>
        </w:numPr>
        <w:spacing w:before="120" w:after="120" w:line="240" w:lineRule="auto"/>
        <w:rPr>
          <w:rFonts w:cs="Arial"/>
          <w:smallCaps/>
          <w:sz w:val="22"/>
        </w:rPr>
      </w:pPr>
      <w:bookmarkStart w:id="269" w:name="h.wnyagw" w:colFirst="0" w:colLast="0"/>
      <w:bookmarkStart w:id="270" w:name="h.3gnlt4p" w:colFirst="0" w:colLast="0"/>
      <w:bookmarkStart w:id="271" w:name="_Toc446411502"/>
      <w:bookmarkStart w:id="272" w:name="_Toc496261688"/>
      <w:bookmarkEnd w:id="269"/>
      <w:bookmarkEnd w:id="270"/>
      <w:r w:rsidRPr="00D434AA">
        <w:rPr>
          <w:rFonts w:cs="Arial"/>
          <w:caps/>
          <w:sz w:val="22"/>
        </w:rPr>
        <w:t>Rebates</w:t>
      </w:r>
      <w:bookmarkEnd w:id="271"/>
      <w:bookmarkEnd w:id="272"/>
      <w:r w:rsidRPr="00D434AA">
        <w:rPr>
          <w:rFonts w:cs="Arial"/>
          <w:sz w:val="22"/>
        </w:rPr>
        <w:t xml:space="preserve"> </w:t>
      </w:r>
      <w:r w:rsidR="00884BDF">
        <w:rPr>
          <w:rFonts w:cs="Arial"/>
          <w:sz w:val="22"/>
        </w:rPr>
        <w:t>&amp; AVBs</w:t>
      </w:r>
    </w:p>
    <w:p w14:paraId="1E267D84" w14:textId="77777777" w:rsidR="00D434AA" w:rsidRPr="00D434AA" w:rsidRDefault="00D434AA">
      <w:pPr>
        <w:pStyle w:val="FFWLevel2"/>
        <w:numPr>
          <w:ilvl w:val="1"/>
          <w:numId w:val="48"/>
        </w:numPr>
        <w:spacing w:before="120" w:after="120" w:line="240" w:lineRule="auto"/>
        <w:rPr>
          <w:rFonts w:cs="Arial"/>
          <w:sz w:val="22"/>
        </w:rPr>
      </w:pPr>
      <w:bookmarkStart w:id="273" w:name="_Ref328586123"/>
      <w:bookmarkStart w:id="274" w:name="_Toc446411503"/>
      <w:r>
        <w:rPr>
          <w:rFonts w:cs="Arial"/>
          <w:sz w:val="22"/>
        </w:rPr>
        <w:t>T</w:t>
      </w:r>
      <w:r w:rsidRPr="00D434AA">
        <w:rPr>
          <w:rFonts w:cs="Arial"/>
          <w:sz w:val="22"/>
        </w:rPr>
        <w:t xml:space="preserve">he Agency must provide the Client on </w:t>
      </w:r>
      <w:r w:rsidR="00AF790C">
        <w:rPr>
          <w:rFonts w:cs="Arial"/>
          <w:sz w:val="22"/>
        </w:rPr>
        <w:t xml:space="preserve">an annual </w:t>
      </w:r>
      <w:r w:rsidRPr="00D434AA">
        <w:rPr>
          <w:rFonts w:cs="Arial"/>
          <w:sz w:val="22"/>
        </w:rPr>
        <w:t xml:space="preserve">basis (during the Term and for </w:t>
      </w:r>
      <w:r w:rsidRPr="003F60C5">
        <w:rPr>
          <w:rFonts w:cs="Arial"/>
          <w:sz w:val="22"/>
        </w:rPr>
        <w:t>eighteen (18)</w:t>
      </w:r>
      <w:r w:rsidRPr="00D434AA">
        <w:rPr>
          <w:rFonts w:cs="Arial"/>
          <w:sz w:val="22"/>
        </w:rPr>
        <w:t xml:space="preserve"> months thereafter) with full and accurate reports of:</w:t>
      </w:r>
      <w:bookmarkEnd w:id="273"/>
      <w:bookmarkEnd w:id="274"/>
    </w:p>
    <w:p w14:paraId="45A9E999" w14:textId="77777777" w:rsidR="005517E9" w:rsidRDefault="00D434AA">
      <w:pPr>
        <w:pStyle w:val="FFWLevel4"/>
        <w:numPr>
          <w:ilvl w:val="3"/>
          <w:numId w:val="48"/>
        </w:numPr>
        <w:spacing w:before="120" w:after="120" w:line="240" w:lineRule="auto"/>
        <w:rPr>
          <w:rFonts w:cs="Arial"/>
          <w:sz w:val="22"/>
        </w:rPr>
      </w:pPr>
      <w:r w:rsidRPr="00D434AA">
        <w:rPr>
          <w:rFonts w:cs="Arial"/>
          <w:sz w:val="22"/>
        </w:rPr>
        <w:t xml:space="preserve">each </w:t>
      </w:r>
      <w:r w:rsidR="00AF790C">
        <w:rPr>
          <w:rFonts w:cs="Arial"/>
          <w:sz w:val="22"/>
        </w:rPr>
        <w:t xml:space="preserve">media channel </w:t>
      </w:r>
      <w:r w:rsidRPr="00D434AA">
        <w:rPr>
          <w:rFonts w:cs="Arial"/>
          <w:sz w:val="22"/>
        </w:rPr>
        <w:t xml:space="preserve">and standard terms of payment (before any </w:t>
      </w:r>
      <w:r w:rsidR="00884BDF">
        <w:rPr>
          <w:rFonts w:cs="Arial"/>
          <w:sz w:val="22"/>
        </w:rPr>
        <w:t>AVBs</w:t>
      </w:r>
      <w:r w:rsidRPr="00D434AA">
        <w:rPr>
          <w:rFonts w:cs="Arial"/>
          <w:sz w:val="22"/>
        </w:rPr>
        <w:t xml:space="preserve"> have been applied) applicable for any relevant type of Media Placement); </w:t>
      </w:r>
      <w:bookmarkStart w:id="275" w:name="_Ref328087271"/>
    </w:p>
    <w:p w14:paraId="227378B6" w14:textId="77777777" w:rsidR="00D434AA" w:rsidRPr="005517E9" w:rsidRDefault="00D434AA">
      <w:pPr>
        <w:pStyle w:val="FFWLevel4"/>
        <w:numPr>
          <w:ilvl w:val="3"/>
          <w:numId w:val="48"/>
        </w:numPr>
        <w:spacing w:before="120" w:after="120" w:line="240" w:lineRule="auto"/>
        <w:rPr>
          <w:rFonts w:cs="Arial"/>
          <w:sz w:val="22"/>
        </w:rPr>
      </w:pPr>
      <w:r w:rsidRPr="005517E9">
        <w:rPr>
          <w:rFonts w:cs="Arial"/>
          <w:sz w:val="22"/>
        </w:rPr>
        <w:t xml:space="preserve">any actions that are required in order for the </w:t>
      </w:r>
      <w:r w:rsidR="00884BDF" w:rsidRPr="005517E9">
        <w:rPr>
          <w:rFonts w:cs="Arial"/>
          <w:sz w:val="22"/>
        </w:rPr>
        <w:t xml:space="preserve">AVBs </w:t>
      </w:r>
      <w:r w:rsidRPr="005517E9">
        <w:rPr>
          <w:rFonts w:cs="Arial"/>
          <w:sz w:val="22"/>
        </w:rPr>
        <w:t>to accrue</w:t>
      </w:r>
      <w:bookmarkEnd w:id="275"/>
      <w:r w:rsidRPr="005517E9">
        <w:rPr>
          <w:rFonts w:cs="Arial"/>
          <w:sz w:val="22"/>
        </w:rPr>
        <w:t>;</w:t>
      </w:r>
    </w:p>
    <w:p w14:paraId="42EAA7B2" w14:textId="77777777" w:rsidR="00D434AA" w:rsidRPr="00D434AA" w:rsidRDefault="00D434AA">
      <w:pPr>
        <w:pStyle w:val="FFWLevel4"/>
        <w:numPr>
          <w:ilvl w:val="3"/>
          <w:numId w:val="48"/>
        </w:numPr>
        <w:spacing w:before="120" w:after="120" w:line="240" w:lineRule="auto"/>
        <w:rPr>
          <w:rFonts w:cs="Arial"/>
          <w:sz w:val="22"/>
        </w:rPr>
      </w:pPr>
      <w:r w:rsidRPr="00D434AA">
        <w:rPr>
          <w:rFonts w:cs="Arial"/>
          <w:sz w:val="22"/>
        </w:rPr>
        <w:t>the total of any Direct AVBs; and</w:t>
      </w:r>
    </w:p>
    <w:p w14:paraId="3F303FBD" w14:textId="77777777" w:rsidR="00D434AA" w:rsidRPr="00D434AA" w:rsidRDefault="00D434AA">
      <w:pPr>
        <w:pStyle w:val="FFWLevel4"/>
        <w:numPr>
          <w:ilvl w:val="3"/>
          <w:numId w:val="48"/>
        </w:numPr>
        <w:spacing w:before="120" w:after="120" w:line="240" w:lineRule="auto"/>
        <w:rPr>
          <w:rFonts w:cs="Arial"/>
          <w:sz w:val="22"/>
        </w:rPr>
      </w:pPr>
      <w:r w:rsidRPr="00D434AA">
        <w:rPr>
          <w:rFonts w:cs="Arial"/>
          <w:sz w:val="22"/>
        </w:rPr>
        <w:t xml:space="preserve">the total of any Client AVBs. </w:t>
      </w:r>
    </w:p>
    <w:p w14:paraId="390A1AF7" w14:textId="77777777" w:rsidR="00D434AA" w:rsidRPr="00D434AA" w:rsidRDefault="00D434AA">
      <w:pPr>
        <w:pStyle w:val="FFWLevel2"/>
        <w:numPr>
          <w:ilvl w:val="1"/>
          <w:numId w:val="48"/>
        </w:numPr>
        <w:spacing w:before="120" w:after="120" w:line="240" w:lineRule="auto"/>
        <w:rPr>
          <w:rFonts w:cs="Arial"/>
          <w:sz w:val="22"/>
        </w:rPr>
      </w:pPr>
      <w:bookmarkStart w:id="276" w:name="_Ref328072411"/>
      <w:bookmarkStart w:id="277" w:name="_Toc446411504"/>
      <w:r w:rsidRPr="00D434AA">
        <w:rPr>
          <w:rFonts w:cs="Arial"/>
          <w:sz w:val="22"/>
        </w:rPr>
        <w:t xml:space="preserve">In respect of each </w:t>
      </w:r>
      <w:r w:rsidR="00AF790C">
        <w:rPr>
          <w:rFonts w:cs="Arial"/>
          <w:sz w:val="22"/>
        </w:rPr>
        <w:t>media channel</w:t>
      </w:r>
      <w:r w:rsidRPr="00D434AA">
        <w:rPr>
          <w:rFonts w:cs="Arial"/>
          <w:sz w:val="22"/>
        </w:rPr>
        <w:t>, the Agency must provide to the Client</w:t>
      </w:r>
      <w:bookmarkEnd w:id="276"/>
      <w:r w:rsidRPr="00D434AA">
        <w:rPr>
          <w:rFonts w:cs="Arial"/>
          <w:sz w:val="22"/>
        </w:rPr>
        <w:t xml:space="preserve"> in writing the amount of all of the </w:t>
      </w:r>
      <w:r w:rsidR="00884BDF">
        <w:rPr>
          <w:rFonts w:cs="Arial"/>
          <w:sz w:val="22"/>
        </w:rPr>
        <w:t>AVBs</w:t>
      </w:r>
      <w:r w:rsidR="00884BDF" w:rsidRPr="00D434AA">
        <w:rPr>
          <w:rFonts w:cs="Arial"/>
          <w:sz w:val="22"/>
        </w:rPr>
        <w:t xml:space="preserve"> </w:t>
      </w:r>
      <w:r w:rsidRPr="00D434AA">
        <w:rPr>
          <w:rFonts w:cs="Arial"/>
          <w:sz w:val="22"/>
        </w:rPr>
        <w:t>received by the Agency Group in respect of the Client</w:t>
      </w:r>
      <w:r w:rsidR="00AF790C">
        <w:rPr>
          <w:rFonts w:cs="Arial"/>
          <w:sz w:val="22"/>
        </w:rPr>
        <w:t xml:space="preserve"> wherever or however accrued by the Agency or the Agency Group and</w:t>
      </w:r>
      <w:r w:rsidRPr="00D434AA">
        <w:rPr>
          <w:rFonts w:cs="Arial"/>
          <w:sz w:val="22"/>
        </w:rPr>
        <w:t xml:space="preserve">, whether such </w:t>
      </w:r>
      <w:r w:rsidR="00884BDF">
        <w:rPr>
          <w:rFonts w:cs="Arial"/>
          <w:sz w:val="22"/>
        </w:rPr>
        <w:t>AVBs</w:t>
      </w:r>
      <w:r w:rsidR="00884BDF" w:rsidRPr="00D434AA">
        <w:rPr>
          <w:rFonts w:cs="Arial"/>
          <w:sz w:val="22"/>
        </w:rPr>
        <w:t xml:space="preserve"> </w:t>
      </w:r>
      <w:r w:rsidRPr="00D434AA">
        <w:rPr>
          <w:rFonts w:cs="Arial"/>
          <w:sz w:val="22"/>
        </w:rPr>
        <w:t>are reflected in the amount invoiced by the Media Owner or subsequently provided directly or indirectly to any member of the Agency Group.</w:t>
      </w:r>
      <w:bookmarkEnd w:id="277"/>
    </w:p>
    <w:p w14:paraId="53B93F62" w14:textId="77777777" w:rsidR="00D434AA" w:rsidRPr="00D434AA" w:rsidRDefault="00D434AA">
      <w:pPr>
        <w:pStyle w:val="FFWLevel2"/>
        <w:numPr>
          <w:ilvl w:val="1"/>
          <w:numId w:val="48"/>
        </w:numPr>
        <w:spacing w:before="120" w:after="120" w:line="240" w:lineRule="auto"/>
        <w:rPr>
          <w:rFonts w:cs="Arial"/>
          <w:sz w:val="22"/>
        </w:rPr>
      </w:pPr>
      <w:bookmarkStart w:id="278" w:name="_Toc446411505"/>
      <w:r w:rsidRPr="00D434AA">
        <w:rPr>
          <w:rFonts w:cs="Arial"/>
          <w:sz w:val="22"/>
        </w:rPr>
        <w:t xml:space="preserve">It is the intention that the Client will receive the </w:t>
      </w:r>
      <w:r w:rsidR="00884BDF">
        <w:rPr>
          <w:rFonts w:cs="Arial"/>
          <w:sz w:val="22"/>
        </w:rPr>
        <w:t>AVBs</w:t>
      </w:r>
      <w:r w:rsidR="00884BDF" w:rsidRPr="00D434AA">
        <w:rPr>
          <w:rFonts w:cs="Arial"/>
          <w:sz w:val="22"/>
        </w:rPr>
        <w:t xml:space="preserve"> </w:t>
      </w:r>
      <w:r w:rsidRPr="00D434AA">
        <w:rPr>
          <w:rFonts w:cs="Arial"/>
          <w:sz w:val="22"/>
        </w:rPr>
        <w:t xml:space="preserve">in the same form as they are received by the Agency but the Client shall inform the Agency as to how it wishes the </w:t>
      </w:r>
      <w:r w:rsidR="00884BDF">
        <w:rPr>
          <w:rFonts w:cs="Arial"/>
          <w:sz w:val="22"/>
        </w:rPr>
        <w:t>AVBs</w:t>
      </w:r>
      <w:r w:rsidR="00884BDF" w:rsidRPr="00D434AA">
        <w:rPr>
          <w:rFonts w:cs="Arial"/>
          <w:sz w:val="22"/>
        </w:rPr>
        <w:t xml:space="preserve"> </w:t>
      </w:r>
      <w:r w:rsidRPr="00D434AA">
        <w:rPr>
          <w:rFonts w:cs="Arial"/>
          <w:sz w:val="22"/>
        </w:rPr>
        <w:t xml:space="preserve">to be passed back (such as by way of credit note issued against old invoices, credit note against future Media Placements, or invoiced for payment by the Agency).  Where </w:t>
      </w:r>
      <w:r w:rsidR="00884BDF">
        <w:rPr>
          <w:rFonts w:cs="Arial"/>
          <w:sz w:val="22"/>
        </w:rPr>
        <w:t>AVBs</w:t>
      </w:r>
      <w:r w:rsidR="00884BDF" w:rsidRPr="00D434AA">
        <w:rPr>
          <w:rFonts w:cs="Arial"/>
          <w:sz w:val="22"/>
        </w:rPr>
        <w:t xml:space="preserve"> </w:t>
      </w:r>
      <w:r w:rsidRPr="00D434AA">
        <w:rPr>
          <w:rFonts w:cs="Arial"/>
          <w:sz w:val="22"/>
        </w:rPr>
        <w:t xml:space="preserve">are to be paid back to the Client, the Agency shall pay such sums to the Client within </w:t>
      </w:r>
      <w:r w:rsidR="00AF790C">
        <w:rPr>
          <w:rFonts w:cs="Arial"/>
          <w:sz w:val="22"/>
        </w:rPr>
        <w:t>6 months of the end of the calendar year in which the relevant AVB(s) was generated and any reconciliation of full payment of accrued AVB(s) within 9 months of the end of the relevant calendar year</w:t>
      </w:r>
      <w:r w:rsidRPr="00D434AA">
        <w:rPr>
          <w:rFonts w:cs="Arial"/>
          <w:sz w:val="22"/>
        </w:rPr>
        <w:t>.</w:t>
      </w:r>
      <w:bookmarkEnd w:id="278"/>
    </w:p>
    <w:p w14:paraId="04C181A6" w14:textId="77777777" w:rsidR="00D434AA" w:rsidRDefault="00D434AA">
      <w:pPr>
        <w:pStyle w:val="FFWLevel2"/>
        <w:numPr>
          <w:ilvl w:val="1"/>
          <w:numId w:val="48"/>
        </w:numPr>
        <w:spacing w:before="120" w:after="120" w:line="240" w:lineRule="auto"/>
        <w:rPr>
          <w:rFonts w:cs="Arial"/>
          <w:sz w:val="22"/>
        </w:rPr>
      </w:pPr>
      <w:bookmarkStart w:id="279" w:name="_Toc446411506"/>
      <w:r w:rsidRPr="00D434AA">
        <w:rPr>
          <w:rFonts w:cs="Arial"/>
          <w:sz w:val="22"/>
        </w:rPr>
        <w:t xml:space="preserve">The Agency will take all reasonable steps to pursue Media Owners for any </w:t>
      </w:r>
      <w:r w:rsidR="00884BDF">
        <w:rPr>
          <w:rFonts w:cs="Arial"/>
          <w:sz w:val="22"/>
        </w:rPr>
        <w:t>AVBs</w:t>
      </w:r>
      <w:r w:rsidR="00884BDF" w:rsidRPr="00D434AA">
        <w:rPr>
          <w:rFonts w:cs="Arial"/>
          <w:sz w:val="22"/>
        </w:rPr>
        <w:t xml:space="preserve"> </w:t>
      </w:r>
      <w:r w:rsidRPr="00D434AA">
        <w:rPr>
          <w:rFonts w:cs="Arial"/>
          <w:sz w:val="22"/>
        </w:rPr>
        <w:t>owed by them to the Agency or Agency Group or the Client.</w:t>
      </w:r>
      <w:bookmarkEnd w:id="279"/>
    </w:p>
    <w:p w14:paraId="0E977820" w14:textId="77777777" w:rsidR="00087A85" w:rsidRPr="00151201" w:rsidRDefault="00087A85">
      <w:pPr>
        <w:pStyle w:val="ListParagraph"/>
        <w:numPr>
          <w:ilvl w:val="1"/>
          <w:numId w:val="48"/>
        </w:numPr>
        <w:spacing w:before="120" w:after="120"/>
        <w:rPr>
          <w:rFonts w:ascii="Arial" w:hAnsi="Arial" w:cs="Arial"/>
        </w:rPr>
      </w:pPr>
      <w:r w:rsidRPr="00151201">
        <w:rPr>
          <w:rFonts w:ascii="Arial" w:hAnsi="Arial" w:cs="Arial"/>
        </w:rPr>
        <w:t>The Agency will provide the Client details of and any rebates and/or benefits received in respect of the following types of Agency rebate so as to ensure that the Client receives the rebates and/or benefits to which it is entitled:</w:t>
      </w:r>
    </w:p>
    <w:p w14:paraId="63E82DA7" w14:textId="77777777" w:rsidR="00087A85" w:rsidRPr="00151201" w:rsidRDefault="00087A85">
      <w:pPr>
        <w:pStyle w:val="ListParagraph"/>
        <w:spacing w:before="120" w:after="120"/>
        <w:ind w:left="794"/>
        <w:rPr>
          <w:rFonts w:ascii="Arial" w:hAnsi="Arial" w:cs="Arial"/>
        </w:rPr>
      </w:pPr>
    </w:p>
    <w:p w14:paraId="5D2C4B30" w14:textId="77777777" w:rsidR="00087A85" w:rsidRPr="00151201" w:rsidRDefault="00087A85" w:rsidP="007C1D15">
      <w:pPr>
        <w:pStyle w:val="ListParagraph"/>
        <w:numPr>
          <w:ilvl w:val="2"/>
          <w:numId w:val="48"/>
        </w:numPr>
        <w:tabs>
          <w:tab w:val="clear" w:pos="794"/>
        </w:tabs>
        <w:spacing w:before="120" w:after="120"/>
        <w:ind w:left="1560" w:hanging="709"/>
        <w:rPr>
          <w:rFonts w:ascii="Arial" w:hAnsi="Arial" w:cs="Arial"/>
        </w:rPr>
      </w:pPr>
      <w:r w:rsidRPr="00151201">
        <w:rPr>
          <w:rFonts w:ascii="Arial" w:hAnsi="Arial" w:cs="Arial"/>
        </w:rPr>
        <w:t>Cash – cash/benefit rebate</w:t>
      </w:r>
      <w:r>
        <w:rPr>
          <w:rFonts w:ascii="Arial" w:hAnsi="Arial" w:cs="Arial"/>
        </w:rPr>
        <w:t>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074D6362" w14:textId="77777777" w:rsidR="00087A85" w:rsidRPr="00151201" w:rsidRDefault="00087A85" w:rsidP="007C1D15">
      <w:pPr>
        <w:pStyle w:val="ListParagraph"/>
        <w:spacing w:before="120" w:after="120"/>
        <w:ind w:left="1560" w:hanging="709"/>
        <w:rPr>
          <w:rFonts w:ascii="Arial" w:hAnsi="Arial" w:cs="Arial"/>
        </w:rPr>
      </w:pPr>
    </w:p>
    <w:p w14:paraId="3EEA4C24" w14:textId="77777777" w:rsidR="00087A85" w:rsidRPr="00151201" w:rsidRDefault="00087A85" w:rsidP="007C1D15">
      <w:pPr>
        <w:pStyle w:val="ListParagraph"/>
        <w:numPr>
          <w:ilvl w:val="2"/>
          <w:numId w:val="48"/>
        </w:numPr>
        <w:tabs>
          <w:tab w:val="clear" w:pos="794"/>
        </w:tabs>
        <w:spacing w:before="120" w:after="120"/>
        <w:ind w:left="1560" w:hanging="709"/>
        <w:rPr>
          <w:rFonts w:ascii="Arial" w:hAnsi="Arial" w:cs="Arial"/>
        </w:rPr>
      </w:pPr>
      <w:r w:rsidRPr="00151201">
        <w:rPr>
          <w:rFonts w:ascii="Arial" w:hAnsi="Arial" w:cs="Arial"/>
        </w:rPr>
        <w:lastRenderedPageBreak/>
        <w:t xml:space="preserve">Value pot – </w:t>
      </w:r>
      <w:r>
        <w:rPr>
          <w:rFonts w:ascii="Arial" w:hAnsi="Arial" w:cs="Arial"/>
        </w:rPr>
        <w:t xml:space="preserve">a </w:t>
      </w:r>
      <w:r w:rsidRPr="00151201">
        <w:rPr>
          <w:rFonts w:ascii="Arial" w:hAnsi="Arial" w:cs="Arial"/>
        </w:rPr>
        <w:t xml:space="preserve">non-specific value pot </w:t>
      </w:r>
      <w:r>
        <w:rPr>
          <w:rFonts w:ascii="Arial" w:hAnsi="Arial" w:cs="Arial"/>
        </w:rPr>
        <w:t xml:space="preserve">which forms part of an arrangement which the Agency and/or the Agency Group has in respect of the delivery of the Services to the Client </w:t>
      </w:r>
      <w:r w:rsidRPr="00151201">
        <w:rPr>
          <w:rFonts w:ascii="Arial" w:hAnsi="Arial" w:cs="Arial"/>
        </w:rPr>
        <w:t>deal</w:t>
      </w:r>
      <w:r>
        <w:rPr>
          <w:rFonts w:ascii="Arial" w:hAnsi="Arial" w:cs="Arial"/>
        </w:rPr>
        <w:t xml:space="preserve"> and which can be </w:t>
      </w:r>
      <w:r w:rsidRPr="00151201">
        <w:rPr>
          <w:rFonts w:ascii="Arial" w:hAnsi="Arial" w:cs="Arial"/>
        </w:rPr>
        <w:t xml:space="preserve">used </w:t>
      </w:r>
      <w:r>
        <w:rPr>
          <w:rFonts w:ascii="Arial" w:hAnsi="Arial" w:cs="Arial"/>
        </w:rPr>
        <w:t xml:space="preserve">by the Agency on behalf of the Client </w:t>
      </w:r>
      <w:r w:rsidRPr="00151201">
        <w:rPr>
          <w:rFonts w:ascii="Arial" w:hAnsi="Arial" w:cs="Arial"/>
        </w:rPr>
        <w:t>to deliver C</w:t>
      </w:r>
      <w:r w:rsidRPr="00DD12DB">
        <w:rPr>
          <w:rFonts w:ascii="Arial" w:hAnsi="Arial" w:cs="Arial"/>
        </w:rPr>
        <w:t>lient contracted pricing/value</w:t>
      </w:r>
      <w:r>
        <w:rPr>
          <w:rFonts w:ascii="Arial" w:hAnsi="Arial" w:cs="Arial"/>
        </w:rPr>
        <w:t>;</w:t>
      </w:r>
    </w:p>
    <w:p w14:paraId="3D77DAFE" w14:textId="77777777" w:rsidR="00087A85" w:rsidRPr="00151201" w:rsidRDefault="00087A85" w:rsidP="007C1D15">
      <w:pPr>
        <w:pStyle w:val="ListParagraph"/>
        <w:spacing w:before="120" w:after="120"/>
        <w:ind w:left="1560" w:hanging="709"/>
        <w:rPr>
          <w:rFonts w:ascii="Arial" w:hAnsi="Arial" w:cs="Arial"/>
        </w:rPr>
      </w:pPr>
    </w:p>
    <w:p w14:paraId="3A191AEA" w14:textId="77777777" w:rsidR="00087A85" w:rsidRPr="005517E9" w:rsidRDefault="00087A85" w:rsidP="007C1D15">
      <w:pPr>
        <w:pStyle w:val="ListParagraph"/>
        <w:numPr>
          <w:ilvl w:val="2"/>
          <w:numId w:val="48"/>
        </w:numPr>
        <w:tabs>
          <w:tab w:val="clear" w:pos="794"/>
        </w:tabs>
        <w:spacing w:before="120" w:after="120"/>
        <w:ind w:left="1560" w:hanging="709"/>
        <w:rPr>
          <w:rFonts w:cs="Arial"/>
        </w:rPr>
      </w:pPr>
      <w:r w:rsidRPr="00C0561E">
        <w:rPr>
          <w:rFonts w:ascii="Arial" w:hAnsi="Arial" w:cs="Arial"/>
        </w:rPr>
        <w:t xml:space="preserve">Free space – any specific </w:t>
      </w:r>
      <w:r>
        <w:rPr>
          <w:rFonts w:ascii="Arial" w:hAnsi="Arial" w:cs="Arial"/>
        </w:rPr>
        <w:t>C</w:t>
      </w:r>
      <w:r w:rsidRPr="00151201">
        <w:rPr>
          <w:rFonts w:ascii="Arial" w:hAnsi="Arial" w:cs="Arial"/>
        </w:rPr>
        <w:t xml:space="preserve">lient volume of activity generating related free space </w:t>
      </w:r>
      <w:r>
        <w:rPr>
          <w:rFonts w:ascii="Arial" w:hAnsi="Arial" w:cs="Arial"/>
        </w:rPr>
        <w:t xml:space="preserve">in respect of the Media Owners and Media Placements shall be </w:t>
      </w:r>
      <w:r w:rsidRPr="00DD12DB">
        <w:rPr>
          <w:rFonts w:ascii="Arial" w:hAnsi="Arial" w:cs="Arial"/>
        </w:rPr>
        <w:t>credited to the</w:t>
      </w:r>
      <w:r w:rsidRPr="00151201">
        <w:rPr>
          <w:rFonts w:ascii="Arial" w:hAnsi="Arial" w:cs="Arial"/>
        </w:rPr>
        <w:t xml:space="preserve"> same </w:t>
      </w:r>
      <w:r>
        <w:rPr>
          <w:rFonts w:ascii="Arial" w:hAnsi="Arial" w:cs="Arial"/>
        </w:rPr>
        <w:t>C</w:t>
      </w:r>
      <w:r w:rsidRPr="00151201">
        <w:rPr>
          <w:rFonts w:ascii="Arial" w:hAnsi="Arial" w:cs="Arial"/>
        </w:rPr>
        <w:t>lient</w:t>
      </w:r>
      <w:r>
        <w:rPr>
          <w:rFonts w:ascii="Arial" w:hAnsi="Arial" w:cs="Arial"/>
        </w:rPr>
        <w:t xml:space="preserve"> who has accrued the free space.</w:t>
      </w:r>
    </w:p>
    <w:p w14:paraId="702A5846" w14:textId="77777777" w:rsidR="00D434AA" w:rsidRPr="00D434AA" w:rsidRDefault="00D434AA">
      <w:pPr>
        <w:pStyle w:val="FFWLevel1"/>
        <w:numPr>
          <w:ilvl w:val="0"/>
          <w:numId w:val="48"/>
        </w:numPr>
        <w:spacing w:before="120" w:after="120" w:line="240" w:lineRule="auto"/>
        <w:rPr>
          <w:rFonts w:cs="Arial"/>
          <w:caps/>
          <w:smallCaps/>
          <w:sz w:val="22"/>
        </w:rPr>
      </w:pPr>
      <w:bookmarkStart w:id="280" w:name="_Ref409724515"/>
      <w:bookmarkStart w:id="281" w:name="_Toc446411507"/>
      <w:bookmarkStart w:id="282" w:name="_Toc496261689"/>
      <w:r w:rsidRPr="00D434AA">
        <w:rPr>
          <w:rFonts w:cs="Arial"/>
          <w:caps/>
          <w:sz w:val="22"/>
        </w:rPr>
        <w:t>Unbilled Media</w:t>
      </w:r>
      <w:bookmarkEnd w:id="280"/>
      <w:bookmarkEnd w:id="281"/>
      <w:bookmarkEnd w:id="282"/>
      <w:r w:rsidRPr="00D434AA">
        <w:rPr>
          <w:rFonts w:cs="Arial"/>
          <w:caps/>
          <w:sz w:val="22"/>
        </w:rPr>
        <w:t xml:space="preserve"> </w:t>
      </w:r>
    </w:p>
    <w:p w14:paraId="23896A65" w14:textId="27F77C9D" w:rsidR="00D434AA" w:rsidRPr="00D434AA" w:rsidRDefault="00D434AA">
      <w:pPr>
        <w:pStyle w:val="FFWLevel2"/>
        <w:numPr>
          <w:ilvl w:val="1"/>
          <w:numId w:val="48"/>
        </w:numPr>
        <w:spacing w:before="120" w:after="120" w:line="240" w:lineRule="auto"/>
        <w:rPr>
          <w:rFonts w:cs="Arial"/>
          <w:sz w:val="22"/>
        </w:rPr>
      </w:pPr>
      <w:bookmarkStart w:id="283" w:name="_Toc446411508"/>
      <w:r w:rsidRPr="00D434AA">
        <w:rPr>
          <w:rFonts w:cs="Arial"/>
          <w:sz w:val="22"/>
        </w:rPr>
        <w:t xml:space="preserve">The Agency will reimburse to the Client any and all Unbilled Media arising on the terms set out in this </w:t>
      </w:r>
      <w:r w:rsidR="00C46EB5">
        <w:rPr>
          <w:rFonts w:cs="Arial"/>
          <w:sz w:val="22"/>
        </w:rPr>
        <w:t>paragraph</w:t>
      </w:r>
      <w:r w:rsidRPr="00D434AA">
        <w:rPr>
          <w:rFonts w:cs="Arial"/>
          <w:sz w:val="22"/>
        </w:rPr>
        <w:t xml:space="preserve"> </w:t>
      </w:r>
      <w:r w:rsidRPr="00D434AA">
        <w:rPr>
          <w:rFonts w:cs="Arial"/>
          <w:sz w:val="22"/>
        </w:rPr>
        <w:fldChar w:fldCharType="begin"/>
      </w:r>
      <w:r w:rsidRPr="00D434AA">
        <w:rPr>
          <w:rFonts w:cs="Arial"/>
          <w:sz w:val="22"/>
        </w:rPr>
        <w:instrText xml:space="preserve"> REF _Ref409724515 \r \h  \* MERGEFORMAT </w:instrText>
      </w:r>
      <w:r w:rsidRPr="00D434AA">
        <w:rPr>
          <w:rFonts w:cs="Arial"/>
          <w:sz w:val="22"/>
        </w:rPr>
      </w:r>
      <w:r w:rsidRPr="00D434AA">
        <w:rPr>
          <w:rFonts w:cs="Arial"/>
          <w:sz w:val="22"/>
        </w:rPr>
        <w:fldChar w:fldCharType="separate"/>
      </w:r>
      <w:r w:rsidR="00811A44">
        <w:rPr>
          <w:rFonts w:cs="Arial"/>
          <w:sz w:val="22"/>
        </w:rPr>
        <w:t>3</w:t>
      </w:r>
      <w:r w:rsidRPr="00D434AA">
        <w:rPr>
          <w:rFonts w:cs="Arial"/>
          <w:sz w:val="22"/>
        </w:rPr>
        <w:fldChar w:fldCharType="end"/>
      </w:r>
      <w:r w:rsidRPr="00D434AA">
        <w:rPr>
          <w:rFonts w:cs="Arial"/>
          <w:sz w:val="22"/>
        </w:rPr>
        <w:t>.</w:t>
      </w:r>
      <w:bookmarkEnd w:id="283"/>
    </w:p>
    <w:p w14:paraId="69C36CFF" w14:textId="77777777" w:rsidR="00D434AA" w:rsidRPr="00D434AA" w:rsidRDefault="00D434AA">
      <w:pPr>
        <w:pStyle w:val="FFWLevel2"/>
        <w:numPr>
          <w:ilvl w:val="1"/>
          <w:numId w:val="48"/>
        </w:numPr>
        <w:spacing w:before="120" w:after="120" w:line="240" w:lineRule="auto"/>
        <w:rPr>
          <w:rFonts w:cs="Arial"/>
          <w:sz w:val="22"/>
        </w:rPr>
      </w:pPr>
      <w:bookmarkStart w:id="284" w:name="_Toc446411509"/>
      <w:r w:rsidRPr="00D434AA">
        <w:rPr>
          <w:rFonts w:cs="Arial"/>
          <w:sz w:val="22"/>
        </w:rPr>
        <w:t xml:space="preserve">The Agency will calculate and report to the Client any Unbilled Media arising on an annual basis (by no later than </w:t>
      </w:r>
      <w:r w:rsidR="0081519B">
        <w:rPr>
          <w:rFonts w:cs="Arial"/>
          <w:sz w:val="22"/>
        </w:rPr>
        <w:t xml:space="preserve">31 December </w:t>
      </w:r>
      <w:r w:rsidRPr="00D434AA">
        <w:rPr>
          <w:rFonts w:cs="Arial"/>
          <w:sz w:val="22"/>
        </w:rPr>
        <w:t xml:space="preserve">in each </w:t>
      </w:r>
      <w:r w:rsidR="0081519B">
        <w:rPr>
          <w:rFonts w:cs="Arial"/>
          <w:sz w:val="22"/>
        </w:rPr>
        <w:t xml:space="preserve">calendar </w:t>
      </w:r>
      <w:r w:rsidRPr="00D434AA">
        <w:rPr>
          <w:rFonts w:cs="Arial"/>
          <w:sz w:val="22"/>
        </w:rPr>
        <w:t xml:space="preserve">year related to Unbilled Media arising in the previous </w:t>
      </w:r>
      <w:r w:rsidR="0081519B">
        <w:rPr>
          <w:rFonts w:cs="Arial"/>
          <w:sz w:val="22"/>
        </w:rPr>
        <w:t xml:space="preserve">calendar </w:t>
      </w:r>
      <w:r w:rsidRPr="00D434AA">
        <w:rPr>
          <w:rFonts w:cs="Arial"/>
          <w:sz w:val="22"/>
        </w:rPr>
        <w:t xml:space="preserve">year).  The Agency will pay back such Unbilled Media by no later than </w:t>
      </w:r>
      <w:r w:rsidR="0081519B">
        <w:rPr>
          <w:rFonts w:cs="Arial"/>
          <w:sz w:val="22"/>
        </w:rPr>
        <w:t xml:space="preserve">1 July </w:t>
      </w:r>
      <w:r w:rsidRPr="00D434AA">
        <w:rPr>
          <w:rFonts w:cs="Arial"/>
          <w:sz w:val="22"/>
        </w:rPr>
        <w:t xml:space="preserve">in </w:t>
      </w:r>
      <w:r w:rsidR="0081519B">
        <w:rPr>
          <w:rFonts w:cs="Arial"/>
          <w:sz w:val="22"/>
        </w:rPr>
        <w:t xml:space="preserve">the following calendar </w:t>
      </w:r>
      <w:r w:rsidRPr="00D434AA">
        <w:rPr>
          <w:rFonts w:cs="Arial"/>
          <w:sz w:val="22"/>
        </w:rPr>
        <w:t>year.</w:t>
      </w:r>
      <w:bookmarkEnd w:id="284"/>
      <w:r w:rsidRPr="00D434AA">
        <w:rPr>
          <w:rFonts w:cs="Arial"/>
          <w:sz w:val="22"/>
        </w:rPr>
        <w:t xml:space="preserve"> </w:t>
      </w:r>
    </w:p>
    <w:p w14:paraId="09395758" w14:textId="77777777" w:rsidR="0081519B" w:rsidRDefault="00D434AA">
      <w:pPr>
        <w:pStyle w:val="FFWLevel2"/>
        <w:numPr>
          <w:ilvl w:val="1"/>
          <w:numId w:val="48"/>
        </w:numPr>
        <w:spacing w:before="120" w:after="120" w:line="240" w:lineRule="auto"/>
        <w:rPr>
          <w:rFonts w:cs="Arial"/>
          <w:sz w:val="22"/>
        </w:rPr>
      </w:pPr>
      <w:bookmarkStart w:id="285" w:name="_Toc446411510"/>
      <w:r w:rsidRPr="00D434AA">
        <w:rPr>
          <w:rFonts w:cs="Arial"/>
          <w:sz w:val="22"/>
        </w:rPr>
        <w:t>Where Agency passes back Unbilled Media to the Client and the Agency subsequently receives (</w:t>
      </w:r>
      <w:r w:rsidRPr="00BC14E2">
        <w:rPr>
          <w:rFonts w:cs="Arial"/>
          <w:sz w:val="22"/>
        </w:rPr>
        <w:t xml:space="preserve">within </w:t>
      </w:r>
      <w:r w:rsidR="00561873">
        <w:rPr>
          <w:rFonts w:cs="Arial"/>
          <w:sz w:val="22"/>
        </w:rPr>
        <w:t>the relevant statutory limitation period</w:t>
      </w:r>
      <w:r w:rsidRPr="00D434AA">
        <w:rPr>
          <w:rFonts w:cs="Arial"/>
          <w:sz w:val="22"/>
        </w:rPr>
        <w:t xml:space="preserve">) a valid Media Placement invoice from the Media Owner relating to the value of the Media Placement which has been returned to the Client as Unbilled Media, the Client will be liable to pay back the same to the Agency on the payment terms set out in this </w:t>
      </w:r>
      <w:r w:rsidR="00C46EB5">
        <w:rPr>
          <w:rFonts w:cs="Arial"/>
          <w:sz w:val="22"/>
        </w:rPr>
        <w:t xml:space="preserve">Framework </w:t>
      </w:r>
      <w:r w:rsidRPr="00D434AA">
        <w:rPr>
          <w:rFonts w:cs="Arial"/>
          <w:sz w:val="22"/>
        </w:rPr>
        <w:t xml:space="preserve">Agreement.  For the avoidance of doubt, the Agency shall provide to the Client access to the Agency’s complete unbilled media report for the entire Term, including access to Unbilled Media reports between </w:t>
      </w:r>
      <w:r w:rsidR="00DB1CC3">
        <w:rPr>
          <w:rFonts w:cs="Arial"/>
          <w:sz w:val="22"/>
        </w:rPr>
        <w:t xml:space="preserve">the </w:t>
      </w:r>
      <w:r w:rsidRPr="00D434AA">
        <w:rPr>
          <w:rFonts w:cs="Arial"/>
          <w:sz w:val="22"/>
        </w:rPr>
        <w:t xml:space="preserve">Agency </w:t>
      </w:r>
      <w:r w:rsidR="00DB1CC3">
        <w:rPr>
          <w:rFonts w:cs="Arial"/>
          <w:sz w:val="22"/>
        </w:rPr>
        <w:t>Group</w:t>
      </w:r>
      <w:r w:rsidR="00DB1CC3" w:rsidRPr="00D434AA">
        <w:rPr>
          <w:rFonts w:cs="Arial"/>
          <w:sz w:val="22"/>
        </w:rPr>
        <w:t xml:space="preserve"> </w:t>
      </w:r>
      <w:r w:rsidRPr="00D434AA">
        <w:rPr>
          <w:rFonts w:cs="Arial"/>
          <w:sz w:val="22"/>
        </w:rPr>
        <w:t>and their vendors</w:t>
      </w:r>
      <w:r w:rsidR="0081519B">
        <w:rPr>
          <w:rFonts w:cs="Arial"/>
          <w:sz w:val="22"/>
        </w:rPr>
        <w:t>.</w:t>
      </w:r>
    </w:p>
    <w:bookmarkEnd w:id="285"/>
    <w:p w14:paraId="77D8833D" w14:textId="77777777" w:rsidR="00EB3A33" w:rsidRPr="00EB3A33" w:rsidRDefault="00EB3A33">
      <w:pPr>
        <w:pStyle w:val="FFWLevel1"/>
        <w:numPr>
          <w:ilvl w:val="0"/>
          <w:numId w:val="48"/>
        </w:numPr>
        <w:spacing w:before="120" w:after="120" w:line="240" w:lineRule="auto"/>
        <w:rPr>
          <w:rFonts w:cs="Arial"/>
          <w:caps/>
          <w:sz w:val="22"/>
        </w:rPr>
      </w:pPr>
      <w:r w:rsidRPr="00EB3A33">
        <w:rPr>
          <w:rFonts w:cs="Arial"/>
          <w:caps/>
          <w:sz w:val="22"/>
        </w:rPr>
        <w:t>Competitive Pricing - Inflation/deflation commitments</w:t>
      </w:r>
    </w:p>
    <w:p w14:paraId="482FA4CF" w14:textId="77777777" w:rsidR="00EB3A33" w:rsidRPr="00E264D3" w:rsidRDefault="00E264D3">
      <w:pPr>
        <w:pStyle w:val="FFWLevel2"/>
        <w:numPr>
          <w:ilvl w:val="1"/>
          <w:numId w:val="48"/>
        </w:numPr>
        <w:spacing w:before="120" w:after="120" w:line="240" w:lineRule="auto"/>
        <w:rPr>
          <w:rFonts w:cs="Arial"/>
          <w:sz w:val="22"/>
        </w:rPr>
      </w:pPr>
      <w:r>
        <w:rPr>
          <w:rFonts w:cs="Arial"/>
          <w:sz w:val="22"/>
        </w:rPr>
        <w:t xml:space="preserve">The </w:t>
      </w:r>
      <w:r w:rsidR="00EB3A33" w:rsidRPr="00E264D3">
        <w:rPr>
          <w:rFonts w:cs="Arial"/>
          <w:sz w:val="22"/>
        </w:rPr>
        <w:t xml:space="preserve">Agency has </w:t>
      </w:r>
      <w:r>
        <w:rPr>
          <w:rFonts w:cs="Arial"/>
          <w:sz w:val="22"/>
        </w:rPr>
        <w:t xml:space="preserve">committed to </w:t>
      </w:r>
      <w:r w:rsidR="00EB3A33" w:rsidRPr="00E264D3">
        <w:rPr>
          <w:rFonts w:cs="Arial"/>
          <w:sz w:val="22"/>
        </w:rPr>
        <w:t xml:space="preserve">guaranteed </w:t>
      </w:r>
      <w:r>
        <w:rPr>
          <w:rFonts w:cs="Arial"/>
          <w:sz w:val="22"/>
        </w:rPr>
        <w:t xml:space="preserve">and fixed </w:t>
      </w:r>
      <w:r w:rsidR="00EB3A33" w:rsidRPr="00E264D3">
        <w:rPr>
          <w:rFonts w:cs="Arial"/>
          <w:sz w:val="22"/>
        </w:rPr>
        <w:t>cost</w:t>
      </w:r>
      <w:r>
        <w:rPr>
          <w:rFonts w:cs="Arial"/>
          <w:sz w:val="22"/>
        </w:rPr>
        <w:t>s</w:t>
      </w:r>
      <w:r w:rsidR="00EB3A33" w:rsidRPr="00E264D3">
        <w:rPr>
          <w:rFonts w:cs="Arial"/>
          <w:sz w:val="22"/>
        </w:rPr>
        <w:t xml:space="preserve"> for each media in the </w:t>
      </w:r>
      <w:r>
        <w:rPr>
          <w:rFonts w:cs="Arial"/>
          <w:sz w:val="22"/>
        </w:rPr>
        <w:t>media grids and such costs shall apply</w:t>
      </w:r>
      <w:r w:rsidR="00EB3A33" w:rsidRPr="00E264D3">
        <w:rPr>
          <w:rFonts w:cs="Arial"/>
          <w:sz w:val="22"/>
        </w:rPr>
        <w:t xml:space="preserve"> for </w:t>
      </w:r>
      <w:r w:rsidR="0010055D">
        <w:rPr>
          <w:rFonts w:cs="Arial"/>
          <w:sz w:val="22"/>
        </w:rPr>
        <w:t>Pricing Year</w:t>
      </w:r>
      <w:r w:rsidR="00EB3A33" w:rsidRPr="00E264D3">
        <w:rPr>
          <w:rFonts w:cs="Arial"/>
          <w:sz w:val="22"/>
        </w:rPr>
        <w:t xml:space="preserve"> 1. </w:t>
      </w:r>
    </w:p>
    <w:p w14:paraId="66D27788" w14:textId="77777777" w:rsidR="00EB3A33" w:rsidRPr="00E264D3" w:rsidRDefault="00EB3A33">
      <w:pPr>
        <w:pStyle w:val="FFWLevel2"/>
        <w:numPr>
          <w:ilvl w:val="1"/>
          <w:numId w:val="48"/>
        </w:numPr>
        <w:spacing w:before="120" w:after="120" w:line="240" w:lineRule="auto"/>
        <w:rPr>
          <w:rFonts w:cs="Arial"/>
          <w:sz w:val="22"/>
        </w:rPr>
      </w:pPr>
      <w:r w:rsidRPr="00E264D3">
        <w:rPr>
          <w:rFonts w:cs="Arial"/>
          <w:sz w:val="22"/>
        </w:rPr>
        <w:t xml:space="preserve">For </w:t>
      </w:r>
      <w:r w:rsidR="0010055D">
        <w:rPr>
          <w:rFonts w:cs="Arial"/>
          <w:sz w:val="22"/>
        </w:rPr>
        <w:t xml:space="preserve">each of Pricing Years </w:t>
      </w:r>
      <w:r w:rsidRPr="00E264D3">
        <w:rPr>
          <w:rFonts w:cs="Arial"/>
          <w:sz w:val="22"/>
        </w:rPr>
        <w:t xml:space="preserve">2-4 the </w:t>
      </w:r>
      <w:r w:rsidR="0010055D">
        <w:rPr>
          <w:rFonts w:cs="Arial"/>
          <w:sz w:val="22"/>
        </w:rPr>
        <w:t xml:space="preserve">Agency </w:t>
      </w:r>
      <w:r w:rsidRPr="00E264D3">
        <w:rPr>
          <w:rFonts w:cs="Arial"/>
          <w:sz w:val="22"/>
        </w:rPr>
        <w:t xml:space="preserve">has committed to </w:t>
      </w:r>
      <w:r w:rsidR="0010055D">
        <w:rPr>
          <w:rFonts w:cs="Arial"/>
          <w:sz w:val="22"/>
        </w:rPr>
        <w:t>a mechanism set out in this paragraph 4 in order to mitigate against market</w:t>
      </w:r>
      <w:r w:rsidRPr="00E264D3">
        <w:rPr>
          <w:rFonts w:cs="Arial"/>
          <w:sz w:val="22"/>
        </w:rPr>
        <w:t xml:space="preserve"> inflation</w:t>
      </w:r>
      <w:r w:rsidR="0010055D">
        <w:rPr>
          <w:rFonts w:cs="Arial"/>
          <w:sz w:val="22"/>
        </w:rPr>
        <w:t xml:space="preserve"> and </w:t>
      </w:r>
      <w:r w:rsidRPr="00E264D3">
        <w:rPr>
          <w:rFonts w:cs="Arial"/>
          <w:sz w:val="22"/>
        </w:rPr>
        <w:t xml:space="preserve">deflation </w:t>
      </w:r>
      <w:r w:rsidR="0010055D">
        <w:rPr>
          <w:rFonts w:cs="Arial"/>
          <w:sz w:val="22"/>
        </w:rPr>
        <w:t>in respect of each media channel/type.</w:t>
      </w:r>
    </w:p>
    <w:p w14:paraId="3340908C" w14:textId="77777777" w:rsidR="001E11C5" w:rsidRDefault="0010055D">
      <w:pPr>
        <w:pStyle w:val="FFWLevel2"/>
        <w:numPr>
          <w:ilvl w:val="1"/>
          <w:numId w:val="48"/>
        </w:numPr>
        <w:spacing w:before="120" w:after="120" w:line="240" w:lineRule="auto"/>
        <w:rPr>
          <w:rFonts w:cs="Arial"/>
          <w:sz w:val="22"/>
        </w:rPr>
      </w:pPr>
      <w:r>
        <w:rPr>
          <w:rFonts w:cs="Arial"/>
          <w:sz w:val="22"/>
        </w:rPr>
        <w:t xml:space="preserve">Prior to the start of each of Pricing Years 2, 3 and 4, the Agency shall commit to CCS </w:t>
      </w:r>
      <w:r w:rsidR="001E11C5">
        <w:rPr>
          <w:rFonts w:cs="Arial"/>
          <w:sz w:val="22"/>
        </w:rPr>
        <w:t xml:space="preserve">the following: </w:t>
      </w:r>
    </w:p>
    <w:p w14:paraId="4EF6132A" w14:textId="77777777" w:rsidR="00EB3A33" w:rsidRPr="00E264D3" w:rsidRDefault="001E11C5">
      <w:pPr>
        <w:pStyle w:val="FFWLevel2"/>
        <w:numPr>
          <w:ilvl w:val="2"/>
          <w:numId w:val="48"/>
        </w:numPr>
        <w:spacing w:before="120" w:after="120" w:line="240" w:lineRule="auto"/>
        <w:rPr>
          <w:rFonts w:cs="Arial"/>
          <w:sz w:val="22"/>
        </w:rPr>
      </w:pPr>
      <w:r>
        <w:rPr>
          <w:rFonts w:cs="Arial"/>
          <w:sz w:val="22"/>
        </w:rPr>
        <w:t>"</w:t>
      </w:r>
      <w:r w:rsidRPr="001E11C5">
        <w:rPr>
          <w:rFonts w:cs="Arial"/>
          <w:b/>
          <w:sz w:val="22"/>
        </w:rPr>
        <w:t>Market Inflation/Deflation</w:t>
      </w:r>
      <w:r>
        <w:rPr>
          <w:rFonts w:cs="Arial"/>
          <w:sz w:val="22"/>
        </w:rPr>
        <w:t>" ("</w:t>
      </w:r>
      <w:r w:rsidRPr="001E11C5">
        <w:rPr>
          <w:rFonts w:cs="Arial"/>
          <w:b/>
          <w:sz w:val="22"/>
        </w:rPr>
        <w:t>M</w:t>
      </w:r>
      <w:r>
        <w:rPr>
          <w:rFonts w:cs="Arial"/>
          <w:sz w:val="22"/>
        </w:rPr>
        <w:t xml:space="preserve">") being the Agency's forecast </w:t>
      </w:r>
      <w:r w:rsidR="0010055D">
        <w:rPr>
          <w:rFonts w:cs="Arial"/>
          <w:sz w:val="22"/>
        </w:rPr>
        <w:t>ma</w:t>
      </w:r>
      <w:r w:rsidR="00EB3A33" w:rsidRPr="00E264D3">
        <w:rPr>
          <w:rFonts w:cs="Arial"/>
          <w:sz w:val="22"/>
        </w:rPr>
        <w:t xml:space="preserve">rket </w:t>
      </w:r>
      <w:r w:rsidR="0010055D">
        <w:rPr>
          <w:rFonts w:cs="Arial"/>
          <w:sz w:val="22"/>
        </w:rPr>
        <w:t xml:space="preserve">inflation and </w:t>
      </w:r>
      <w:r w:rsidR="00EB3A33" w:rsidRPr="00E264D3">
        <w:rPr>
          <w:rFonts w:cs="Arial"/>
          <w:sz w:val="22"/>
        </w:rPr>
        <w:t xml:space="preserve">deflation percentage points by media </w:t>
      </w:r>
      <w:r w:rsidR="0010055D">
        <w:rPr>
          <w:rFonts w:cs="Arial"/>
          <w:sz w:val="22"/>
        </w:rPr>
        <w:t>channel/type</w:t>
      </w:r>
      <w:r w:rsidR="0010055D" w:rsidRPr="0010055D">
        <w:rPr>
          <w:rFonts w:cs="Arial"/>
          <w:sz w:val="22"/>
        </w:rPr>
        <w:t xml:space="preserve"> </w:t>
      </w:r>
      <w:r w:rsidR="0010055D" w:rsidRPr="00E264D3">
        <w:rPr>
          <w:rFonts w:cs="Arial"/>
          <w:sz w:val="22"/>
        </w:rPr>
        <w:t>based on CCS</w:t>
      </w:r>
      <w:r w:rsidR="0010055D">
        <w:rPr>
          <w:rFonts w:cs="Arial"/>
          <w:sz w:val="22"/>
        </w:rPr>
        <w:t xml:space="preserve"> and Client</w:t>
      </w:r>
      <w:r w:rsidR="0010055D" w:rsidRPr="00E264D3">
        <w:rPr>
          <w:rFonts w:cs="Arial"/>
          <w:sz w:val="22"/>
        </w:rPr>
        <w:t xml:space="preserve"> investment patterns</w:t>
      </w:r>
      <w:r w:rsidR="0010055D">
        <w:rPr>
          <w:rFonts w:cs="Arial"/>
          <w:sz w:val="22"/>
        </w:rPr>
        <w:t>. The Agency shall provide market data to support its assessment of its committed inflation and deflation percentage points and CCS reserves the right for its Audit</w:t>
      </w:r>
      <w:r w:rsidR="00980332">
        <w:rPr>
          <w:rFonts w:cs="Arial"/>
          <w:sz w:val="22"/>
        </w:rPr>
        <w:t>ors to validate such assessment and market data</w:t>
      </w:r>
      <w:r>
        <w:rPr>
          <w:rFonts w:cs="Arial"/>
          <w:sz w:val="22"/>
        </w:rPr>
        <w:t>;</w:t>
      </w:r>
      <w:r w:rsidR="00980332">
        <w:rPr>
          <w:rFonts w:cs="Arial"/>
          <w:sz w:val="22"/>
        </w:rPr>
        <w:t xml:space="preserve"> </w:t>
      </w:r>
      <w:r>
        <w:rPr>
          <w:rFonts w:cs="Arial"/>
          <w:sz w:val="22"/>
        </w:rPr>
        <w:t>and</w:t>
      </w:r>
    </w:p>
    <w:p w14:paraId="514A16F6" w14:textId="77777777" w:rsidR="00EB3A33" w:rsidRPr="00E264D3" w:rsidRDefault="001E11C5">
      <w:pPr>
        <w:pStyle w:val="FFWLevel2"/>
        <w:numPr>
          <w:ilvl w:val="2"/>
          <w:numId w:val="48"/>
        </w:numPr>
        <w:spacing w:before="120" w:after="120" w:line="240" w:lineRule="auto"/>
        <w:rPr>
          <w:rFonts w:cs="Arial"/>
          <w:sz w:val="22"/>
        </w:rPr>
      </w:pPr>
      <w:r>
        <w:rPr>
          <w:rFonts w:cs="Arial"/>
          <w:sz w:val="22"/>
        </w:rPr>
        <w:t>"</w:t>
      </w:r>
      <w:r w:rsidRPr="001E11C5">
        <w:rPr>
          <w:rFonts w:cs="Arial"/>
          <w:b/>
          <w:sz w:val="22"/>
        </w:rPr>
        <w:t xml:space="preserve">CCS Specific Inflation/Deflation </w:t>
      </w:r>
      <w:r w:rsidR="00FA1CF3">
        <w:rPr>
          <w:rFonts w:cs="Arial"/>
          <w:b/>
          <w:sz w:val="22"/>
        </w:rPr>
        <w:t>Commitment</w:t>
      </w:r>
      <w:r>
        <w:rPr>
          <w:rFonts w:cs="Arial"/>
          <w:sz w:val="22"/>
        </w:rPr>
        <w:t>" ("</w:t>
      </w:r>
      <w:r w:rsidRPr="001E11C5">
        <w:rPr>
          <w:rFonts w:cs="Arial"/>
          <w:b/>
          <w:sz w:val="22"/>
        </w:rPr>
        <w:t>C</w:t>
      </w:r>
      <w:r>
        <w:rPr>
          <w:rFonts w:cs="Arial"/>
          <w:sz w:val="22"/>
        </w:rPr>
        <w:t xml:space="preserve">") its </w:t>
      </w:r>
      <w:r w:rsidR="00EB3A33" w:rsidRPr="00E264D3">
        <w:rPr>
          <w:rFonts w:cs="Arial"/>
          <w:sz w:val="22"/>
        </w:rPr>
        <w:t xml:space="preserve">CCS </w:t>
      </w:r>
      <w:r>
        <w:rPr>
          <w:rFonts w:cs="Arial"/>
          <w:sz w:val="22"/>
        </w:rPr>
        <w:t xml:space="preserve">specific </w:t>
      </w:r>
      <w:r w:rsidR="00EB3A33" w:rsidRPr="00E264D3">
        <w:rPr>
          <w:rFonts w:cs="Arial"/>
          <w:sz w:val="22"/>
        </w:rPr>
        <w:t>inf</w:t>
      </w:r>
      <w:r>
        <w:rPr>
          <w:rFonts w:cs="Arial"/>
          <w:sz w:val="22"/>
        </w:rPr>
        <w:t>lation and</w:t>
      </w:r>
      <w:r w:rsidR="00EB3A33" w:rsidRPr="00E264D3">
        <w:rPr>
          <w:rFonts w:cs="Arial"/>
          <w:sz w:val="22"/>
        </w:rPr>
        <w:t xml:space="preserve"> deflation </w:t>
      </w:r>
      <w:r w:rsidR="00FA1CF3">
        <w:rPr>
          <w:rFonts w:cs="Arial"/>
          <w:sz w:val="22"/>
        </w:rPr>
        <w:t>commitment in</w:t>
      </w:r>
      <w:r w:rsidR="00EB3A33" w:rsidRPr="00E264D3">
        <w:rPr>
          <w:rFonts w:cs="Arial"/>
          <w:sz w:val="22"/>
        </w:rPr>
        <w:t xml:space="preserve"> percentage points</w:t>
      </w:r>
      <w:r>
        <w:rPr>
          <w:rFonts w:cs="Arial"/>
          <w:sz w:val="22"/>
        </w:rPr>
        <w:t xml:space="preserve"> for the coming Pricing Year, representing the percentage which the Agency commits to reduce any inflationary prices of media and increase any deflationary prices of media as a result of CCS and Client's buying such media in the applicable channel/types. </w:t>
      </w:r>
      <w:r w:rsidR="00EB3A33" w:rsidRPr="00E264D3">
        <w:rPr>
          <w:rFonts w:cs="Arial"/>
          <w:sz w:val="22"/>
        </w:rPr>
        <w:t xml:space="preserve"> </w:t>
      </w:r>
      <w:r>
        <w:rPr>
          <w:rFonts w:cs="Arial"/>
          <w:sz w:val="22"/>
        </w:rPr>
        <w:t xml:space="preserve">The </w:t>
      </w:r>
      <w:r w:rsidRPr="00E264D3">
        <w:rPr>
          <w:rFonts w:cs="Arial"/>
          <w:sz w:val="22"/>
        </w:rPr>
        <w:t xml:space="preserve">CCS </w:t>
      </w:r>
      <w:r>
        <w:rPr>
          <w:rFonts w:cs="Arial"/>
          <w:sz w:val="22"/>
        </w:rPr>
        <w:t xml:space="preserve">specific </w:t>
      </w:r>
      <w:r w:rsidRPr="00E264D3">
        <w:rPr>
          <w:rFonts w:cs="Arial"/>
          <w:sz w:val="22"/>
        </w:rPr>
        <w:t>inf</w:t>
      </w:r>
      <w:r>
        <w:rPr>
          <w:rFonts w:cs="Arial"/>
          <w:sz w:val="22"/>
        </w:rPr>
        <w:t>lation and</w:t>
      </w:r>
      <w:r w:rsidRPr="00E264D3">
        <w:rPr>
          <w:rFonts w:cs="Arial"/>
          <w:sz w:val="22"/>
        </w:rPr>
        <w:t xml:space="preserve"> deflation mitigation percentage points</w:t>
      </w:r>
      <w:r>
        <w:rPr>
          <w:rFonts w:cs="Arial"/>
          <w:sz w:val="22"/>
        </w:rPr>
        <w:t xml:space="preserve"> shall be no for the next Pricing Year as compared in the previous Pricing Year</w:t>
      </w:r>
      <w:r w:rsidR="00EB3A33" w:rsidRPr="00E264D3">
        <w:rPr>
          <w:rFonts w:cs="Arial"/>
          <w:sz w:val="22"/>
        </w:rPr>
        <w:t>.</w:t>
      </w:r>
    </w:p>
    <w:p w14:paraId="225FBA01" w14:textId="77777777" w:rsidR="001E11C5" w:rsidRDefault="001E11C5">
      <w:pPr>
        <w:pStyle w:val="FFWLevel2"/>
        <w:numPr>
          <w:ilvl w:val="1"/>
          <w:numId w:val="48"/>
        </w:numPr>
        <w:spacing w:before="120" w:after="120" w:line="240" w:lineRule="auto"/>
        <w:rPr>
          <w:rFonts w:cs="Arial"/>
          <w:sz w:val="22"/>
        </w:rPr>
      </w:pPr>
      <w:r>
        <w:rPr>
          <w:rFonts w:cs="Arial"/>
          <w:sz w:val="22"/>
        </w:rPr>
        <w:lastRenderedPageBreak/>
        <w:t>When calculating the cost of media by channel/type, the Agency shall use the following formula</w:t>
      </w:r>
      <w:r w:rsidR="0020353B">
        <w:rPr>
          <w:rFonts w:cs="Arial"/>
          <w:sz w:val="22"/>
        </w:rPr>
        <w:t>s</w:t>
      </w:r>
      <w:r>
        <w:rPr>
          <w:rFonts w:cs="Arial"/>
          <w:sz w:val="22"/>
        </w:rPr>
        <w:t xml:space="preserve">: </w:t>
      </w:r>
    </w:p>
    <w:p w14:paraId="4D6F7BA6" w14:textId="77777777" w:rsidR="00FA1CF3" w:rsidRDefault="00FA1CF3">
      <w:pPr>
        <w:pStyle w:val="FFWLevel2"/>
        <w:numPr>
          <w:ilvl w:val="0"/>
          <w:numId w:val="0"/>
        </w:numPr>
        <w:spacing w:before="120" w:after="120" w:line="240" w:lineRule="auto"/>
        <w:ind w:left="1440"/>
        <w:rPr>
          <w:rFonts w:cs="Arial"/>
          <w:sz w:val="22"/>
        </w:rPr>
      </w:pPr>
      <w:r>
        <w:rPr>
          <w:rFonts w:cs="Arial"/>
          <w:sz w:val="22"/>
        </w:rPr>
        <w:t xml:space="preserve">Inflation: </w:t>
      </w:r>
      <w:r>
        <w:rPr>
          <w:rFonts w:cs="Arial"/>
          <w:sz w:val="22"/>
        </w:rPr>
        <w:tab/>
      </w:r>
      <w:r w:rsidR="001E11C5">
        <w:rPr>
          <w:rFonts w:cs="Arial"/>
          <w:sz w:val="22"/>
        </w:rPr>
        <w:t xml:space="preserve">M – C = </w:t>
      </w:r>
      <w:r>
        <w:rPr>
          <w:rFonts w:cs="Arial"/>
          <w:sz w:val="22"/>
        </w:rPr>
        <w:t>P</w:t>
      </w:r>
    </w:p>
    <w:p w14:paraId="7B4DC91E" w14:textId="72297B55" w:rsidR="003A3004" w:rsidRDefault="0020353B">
      <w:pPr>
        <w:pStyle w:val="FFWLevel2"/>
        <w:numPr>
          <w:ilvl w:val="0"/>
          <w:numId w:val="0"/>
        </w:numPr>
        <w:spacing w:before="120" w:after="120" w:line="240" w:lineRule="auto"/>
        <w:ind w:left="1440"/>
        <w:rPr>
          <w:rFonts w:cs="Arial"/>
          <w:sz w:val="22"/>
        </w:rPr>
      </w:pPr>
      <w:r>
        <w:rPr>
          <w:rFonts w:cs="Arial"/>
          <w:sz w:val="22"/>
        </w:rPr>
        <w:t xml:space="preserve">Deflation: </w:t>
      </w:r>
      <w:r>
        <w:rPr>
          <w:rFonts w:cs="Arial"/>
          <w:sz w:val="22"/>
        </w:rPr>
        <w:tab/>
        <w:t xml:space="preserve">M + </w:t>
      </w:r>
      <w:r w:rsidR="00FA1CF3">
        <w:rPr>
          <w:rFonts w:cs="Arial"/>
          <w:sz w:val="22"/>
        </w:rPr>
        <w:t>C = P</w:t>
      </w:r>
      <w:r>
        <w:rPr>
          <w:rFonts w:cs="Arial"/>
          <w:sz w:val="22"/>
        </w:rPr>
        <w:t xml:space="preserve"> (also expressed as minus figures)</w:t>
      </w:r>
    </w:p>
    <w:p w14:paraId="71603A9C" w14:textId="77777777" w:rsidR="001E11C5" w:rsidRDefault="00FA1CF3">
      <w:pPr>
        <w:pStyle w:val="FFWLevel2"/>
        <w:numPr>
          <w:ilvl w:val="1"/>
          <w:numId w:val="48"/>
        </w:numPr>
        <w:spacing w:before="120" w:after="120" w:line="240" w:lineRule="auto"/>
        <w:rPr>
          <w:rFonts w:cs="Arial"/>
          <w:sz w:val="22"/>
        </w:rPr>
      </w:pPr>
      <w:r>
        <w:rPr>
          <w:rFonts w:cs="Arial"/>
          <w:sz w:val="22"/>
        </w:rPr>
        <w:t>For the purposes of the formula</w:t>
      </w:r>
      <w:r w:rsidR="0020353B">
        <w:rPr>
          <w:rFonts w:cs="Arial"/>
          <w:sz w:val="22"/>
        </w:rPr>
        <w:t>s</w:t>
      </w:r>
      <w:r>
        <w:rPr>
          <w:rFonts w:cs="Arial"/>
          <w:sz w:val="22"/>
        </w:rPr>
        <w:t xml:space="preserve"> above, "P" = the </w:t>
      </w:r>
      <w:r w:rsidR="001E11C5">
        <w:rPr>
          <w:rFonts w:cs="Arial"/>
          <w:sz w:val="22"/>
        </w:rPr>
        <w:t xml:space="preserve">inflation/deflation percentage points applied for </w:t>
      </w:r>
      <w:r>
        <w:rPr>
          <w:rFonts w:cs="Arial"/>
          <w:sz w:val="22"/>
        </w:rPr>
        <w:t>the applicable</w:t>
      </w:r>
      <w:r w:rsidR="001E11C5">
        <w:rPr>
          <w:rFonts w:cs="Arial"/>
          <w:sz w:val="22"/>
        </w:rPr>
        <w:t xml:space="preserve"> Pricing Year</w:t>
      </w:r>
      <w:r>
        <w:rPr>
          <w:rFonts w:cs="Arial"/>
          <w:sz w:val="22"/>
        </w:rPr>
        <w:t xml:space="preserve"> </w:t>
      </w:r>
      <w:r w:rsidRPr="00FA1CF3">
        <w:rPr>
          <w:rFonts w:cs="Arial"/>
          <w:sz w:val="22"/>
        </w:rPr>
        <w:t xml:space="preserve">expressed as </w:t>
      </w:r>
      <w:r>
        <w:rPr>
          <w:rFonts w:cs="Arial"/>
          <w:sz w:val="22"/>
        </w:rPr>
        <w:t>percentage</w:t>
      </w:r>
      <w:r w:rsidRPr="00FA1CF3">
        <w:rPr>
          <w:rFonts w:cs="Arial"/>
          <w:sz w:val="22"/>
        </w:rPr>
        <w:t xml:space="preserve"> points reductions or increases, rather than an overall percentage reduction or increase</w:t>
      </w:r>
      <w:r>
        <w:rPr>
          <w:rFonts w:cs="Arial"/>
          <w:sz w:val="22"/>
        </w:rPr>
        <w:t>.</w:t>
      </w:r>
    </w:p>
    <w:p w14:paraId="13B56996" w14:textId="77777777" w:rsidR="001E11C5" w:rsidRDefault="001E11C5">
      <w:pPr>
        <w:pStyle w:val="FFWLevel2"/>
        <w:numPr>
          <w:ilvl w:val="1"/>
          <w:numId w:val="48"/>
        </w:numPr>
        <w:spacing w:before="120" w:after="120" w:line="240" w:lineRule="auto"/>
        <w:rPr>
          <w:rFonts w:cs="Arial"/>
          <w:sz w:val="22"/>
        </w:rPr>
      </w:pPr>
      <w:r>
        <w:rPr>
          <w:rFonts w:cs="Arial"/>
          <w:sz w:val="22"/>
        </w:rPr>
        <w:t>For example</w:t>
      </w:r>
      <w:r w:rsidR="00FA1CF3">
        <w:rPr>
          <w:rFonts w:cs="Arial"/>
          <w:sz w:val="22"/>
        </w:rPr>
        <w:t xml:space="preserve"> (for reference only)</w:t>
      </w:r>
      <w:r>
        <w:rPr>
          <w:rFonts w:cs="Arial"/>
          <w:sz w:val="22"/>
        </w:rPr>
        <w:t xml:space="preserve">: </w:t>
      </w:r>
    </w:p>
    <w:p w14:paraId="31A05D29" w14:textId="77777777" w:rsidR="00EB3A33" w:rsidRPr="001E11C5" w:rsidRDefault="00EB3A33">
      <w:pPr>
        <w:pStyle w:val="FFWLevel2"/>
        <w:numPr>
          <w:ilvl w:val="2"/>
          <w:numId w:val="48"/>
        </w:numPr>
        <w:spacing w:before="120" w:after="120" w:line="240" w:lineRule="auto"/>
        <w:rPr>
          <w:rFonts w:cs="Arial"/>
          <w:sz w:val="22"/>
        </w:rPr>
      </w:pPr>
      <w:r w:rsidRPr="00FA1CF3">
        <w:rPr>
          <w:rFonts w:cs="Arial"/>
          <w:b/>
          <w:sz w:val="22"/>
        </w:rPr>
        <w:t>Inflation</w:t>
      </w:r>
      <w:r w:rsidRPr="001E11C5">
        <w:rPr>
          <w:rFonts w:cs="Arial"/>
          <w:sz w:val="22"/>
        </w:rPr>
        <w:t xml:space="preserve"> - the market inflation</w:t>
      </w:r>
      <w:r w:rsidR="00FA1CF3">
        <w:rPr>
          <w:rFonts w:cs="Arial"/>
          <w:sz w:val="22"/>
        </w:rPr>
        <w:t xml:space="preserve"> ("M")</w:t>
      </w:r>
      <w:r w:rsidRPr="001E11C5">
        <w:rPr>
          <w:rFonts w:cs="Arial"/>
          <w:sz w:val="22"/>
        </w:rPr>
        <w:t xml:space="preserve"> </w:t>
      </w:r>
      <w:r w:rsidR="00FA1CF3">
        <w:rPr>
          <w:rFonts w:cs="Arial"/>
          <w:sz w:val="22"/>
        </w:rPr>
        <w:t>is</w:t>
      </w:r>
      <w:r w:rsidRPr="001E11C5">
        <w:rPr>
          <w:rFonts w:cs="Arial"/>
          <w:sz w:val="22"/>
        </w:rPr>
        <w:t xml:space="preserve"> 5% </w:t>
      </w:r>
      <w:r w:rsidR="00FA1CF3">
        <w:rPr>
          <w:rFonts w:cs="Arial"/>
          <w:sz w:val="22"/>
        </w:rPr>
        <w:t>and the A</w:t>
      </w:r>
      <w:r w:rsidRPr="001E11C5">
        <w:rPr>
          <w:rFonts w:cs="Arial"/>
          <w:sz w:val="22"/>
        </w:rPr>
        <w:t xml:space="preserve">gency commitment </w:t>
      </w:r>
      <w:r w:rsidR="00FA1CF3">
        <w:rPr>
          <w:rFonts w:cs="Arial"/>
          <w:sz w:val="22"/>
        </w:rPr>
        <w:t>("C") is</w:t>
      </w:r>
      <w:r w:rsidRPr="001E11C5">
        <w:rPr>
          <w:rFonts w:cs="Arial"/>
          <w:sz w:val="22"/>
        </w:rPr>
        <w:t xml:space="preserve"> 2% </w:t>
      </w:r>
      <w:r w:rsidR="00FA1CF3">
        <w:rPr>
          <w:rFonts w:cs="Arial"/>
          <w:sz w:val="22"/>
        </w:rPr>
        <w:t xml:space="preserve">therefore the </w:t>
      </w:r>
      <w:r w:rsidRPr="001E11C5">
        <w:rPr>
          <w:rFonts w:cs="Arial"/>
          <w:sz w:val="22"/>
        </w:rPr>
        <w:t>p</w:t>
      </w:r>
      <w:r w:rsidR="00FA1CF3">
        <w:rPr>
          <w:rFonts w:cs="Arial"/>
          <w:sz w:val="22"/>
        </w:rPr>
        <w:t>ercentage p</w:t>
      </w:r>
      <w:r w:rsidRPr="001E11C5">
        <w:rPr>
          <w:rFonts w:cs="Arial"/>
          <w:sz w:val="22"/>
        </w:rPr>
        <w:t xml:space="preserve">oints </w:t>
      </w:r>
      <w:r w:rsidR="00FA1CF3">
        <w:rPr>
          <w:rFonts w:cs="Arial"/>
          <w:sz w:val="22"/>
        </w:rPr>
        <w:t>applied for inflation for the applicable Pricing Year is</w:t>
      </w:r>
      <w:r w:rsidRPr="001E11C5">
        <w:rPr>
          <w:rFonts w:cs="Arial"/>
          <w:sz w:val="22"/>
        </w:rPr>
        <w:t xml:space="preserve"> 3%. </w:t>
      </w:r>
      <w:r w:rsidR="00FA1CF3">
        <w:rPr>
          <w:rFonts w:cs="Arial"/>
          <w:sz w:val="22"/>
        </w:rPr>
        <w:t>E.g. 5% - 2% = 3%. The Agency will therefore not apply any greater inflationary increase to any media channels above 3%</w:t>
      </w:r>
    </w:p>
    <w:p w14:paraId="7022B42D" w14:textId="77777777" w:rsidR="0020353B" w:rsidRPr="0020353B" w:rsidRDefault="00EB3A33">
      <w:pPr>
        <w:pStyle w:val="FFWLevel2"/>
        <w:numPr>
          <w:ilvl w:val="2"/>
          <w:numId w:val="48"/>
        </w:numPr>
        <w:spacing w:before="120" w:after="120" w:line="240" w:lineRule="auto"/>
        <w:rPr>
          <w:rFonts w:cs="Arial"/>
          <w:b/>
          <w:smallCaps/>
        </w:rPr>
      </w:pPr>
      <w:r w:rsidRPr="0020353B">
        <w:rPr>
          <w:rFonts w:cs="Arial"/>
          <w:b/>
          <w:sz w:val="22"/>
        </w:rPr>
        <w:t>Deflation</w:t>
      </w:r>
      <w:r w:rsidRPr="0020353B">
        <w:rPr>
          <w:rFonts w:cs="Arial"/>
          <w:sz w:val="22"/>
        </w:rPr>
        <w:t xml:space="preserve"> </w:t>
      </w:r>
      <w:r w:rsidR="00FA1CF3" w:rsidRPr="0020353B">
        <w:rPr>
          <w:rFonts w:cs="Arial"/>
          <w:sz w:val="22"/>
        </w:rPr>
        <w:t xml:space="preserve">– the market deflation ("M") is </w:t>
      </w:r>
      <w:r w:rsidRPr="0020353B">
        <w:rPr>
          <w:rFonts w:cs="Arial"/>
          <w:sz w:val="22"/>
        </w:rPr>
        <w:t xml:space="preserve">2% </w:t>
      </w:r>
      <w:r w:rsidR="00FA1CF3" w:rsidRPr="0020353B">
        <w:rPr>
          <w:rFonts w:cs="Arial"/>
          <w:sz w:val="22"/>
        </w:rPr>
        <w:t xml:space="preserve">(i.e. </w:t>
      </w:r>
      <w:r w:rsidRPr="0020353B">
        <w:rPr>
          <w:rFonts w:cs="Arial"/>
          <w:sz w:val="22"/>
        </w:rPr>
        <w:t>expressed as -2%</w:t>
      </w:r>
      <w:r w:rsidR="00FA1CF3" w:rsidRPr="0020353B">
        <w:rPr>
          <w:rFonts w:cs="Arial"/>
          <w:sz w:val="22"/>
        </w:rPr>
        <w:t xml:space="preserve">) and the Agency commitment ("C") is </w:t>
      </w:r>
      <w:r w:rsidRPr="0020353B">
        <w:rPr>
          <w:rFonts w:cs="Arial"/>
          <w:sz w:val="22"/>
        </w:rPr>
        <w:t>3%</w:t>
      </w:r>
      <w:r w:rsidR="00FA1CF3" w:rsidRPr="0020353B">
        <w:rPr>
          <w:rFonts w:cs="Arial"/>
          <w:sz w:val="22"/>
        </w:rPr>
        <w:t xml:space="preserve"> (i.e. expressed as -3%)  therefore the percentage points applied for deflation for the applicable Pricing Year is 5% </w:t>
      </w:r>
      <w:r w:rsidR="0020353B" w:rsidRPr="0020353B">
        <w:rPr>
          <w:rFonts w:cs="Arial"/>
          <w:sz w:val="22"/>
        </w:rPr>
        <w:t>(</w:t>
      </w:r>
      <w:r w:rsidRPr="0020353B">
        <w:rPr>
          <w:rFonts w:cs="Arial"/>
          <w:sz w:val="22"/>
        </w:rPr>
        <w:t>expressed as -5%</w:t>
      </w:r>
      <w:r w:rsidR="0020353B" w:rsidRPr="0020353B">
        <w:rPr>
          <w:rFonts w:cs="Arial"/>
          <w:sz w:val="22"/>
        </w:rPr>
        <w:t xml:space="preserve">) thereby giving CCS </w:t>
      </w:r>
      <w:r w:rsidR="0020353B">
        <w:rPr>
          <w:rFonts w:cs="Arial"/>
          <w:sz w:val="22"/>
        </w:rPr>
        <w:t xml:space="preserve">and Clients an </w:t>
      </w:r>
      <w:r w:rsidR="00FA1CF3" w:rsidRPr="0020353B">
        <w:rPr>
          <w:rFonts w:cs="Arial"/>
          <w:sz w:val="22"/>
        </w:rPr>
        <w:t xml:space="preserve">improved level of deflation versus </w:t>
      </w:r>
      <w:r w:rsidR="0020353B">
        <w:rPr>
          <w:rFonts w:cs="Arial"/>
          <w:sz w:val="22"/>
        </w:rPr>
        <w:t>the A</w:t>
      </w:r>
      <w:r w:rsidR="00FA1CF3" w:rsidRPr="0020353B">
        <w:rPr>
          <w:rFonts w:cs="Arial"/>
          <w:sz w:val="22"/>
        </w:rPr>
        <w:t>gency market estimate</w:t>
      </w:r>
      <w:r w:rsidR="0020353B">
        <w:rPr>
          <w:rFonts w:cs="Arial"/>
          <w:b/>
          <w:smallCaps/>
        </w:rPr>
        <w:t xml:space="preserve">. </w:t>
      </w:r>
      <w:r w:rsidR="0020353B">
        <w:rPr>
          <w:rFonts w:cs="Arial"/>
          <w:sz w:val="22"/>
        </w:rPr>
        <w:t>E.g. -2% + -3% = -5% or 2% + 3% = 5%.</w:t>
      </w:r>
    </w:p>
    <w:p w14:paraId="7E670AB8" w14:textId="77777777" w:rsidR="0020353B" w:rsidRPr="003A3004" w:rsidRDefault="0020353B">
      <w:pPr>
        <w:pStyle w:val="FFWLevel2"/>
        <w:numPr>
          <w:ilvl w:val="1"/>
          <w:numId w:val="48"/>
        </w:numPr>
        <w:spacing w:before="120" w:after="120" w:line="240" w:lineRule="auto"/>
        <w:rPr>
          <w:rFonts w:cs="Arial"/>
          <w:b/>
          <w:smallCaps/>
        </w:rPr>
      </w:pPr>
      <w:r>
        <w:rPr>
          <w:rFonts w:cs="Arial"/>
          <w:sz w:val="22"/>
        </w:rPr>
        <w:t xml:space="preserve">CCS and/or the Client may employ an Auditor at any time to validate the market assessments and commitments made by the Agency and validate the application of the correct inflation and deflation percentages per media channel/type. </w:t>
      </w:r>
    </w:p>
    <w:p w14:paraId="748CA1E2" w14:textId="05C2A476" w:rsidR="00761B01" w:rsidRDefault="00761B01">
      <w:pPr>
        <w:pStyle w:val="FFWLevel1"/>
        <w:numPr>
          <w:ilvl w:val="0"/>
          <w:numId w:val="48"/>
        </w:numPr>
        <w:spacing w:before="120" w:after="120" w:line="240" w:lineRule="auto"/>
        <w:rPr>
          <w:rFonts w:cs="Arial"/>
          <w:caps/>
          <w:sz w:val="22"/>
        </w:rPr>
      </w:pPr>
      <w:r>
        <w:rPr>
          <w:rFonts w:cs="Arial"/>
          <w:caps/>
          <w:sz w:val="22"/>
        </w:rPr>
        <w:t>pricing grids</w:t>
      </w:r>
    </w:p>
    <w:p w14:paraId="1A66BF68" w14:textId="77777777" w:rsidR="00761B01" w:rsidRPr="00761B01" w:rsidRDefault="00761B01" w:rsidP="00761B01">
      <w:pPr>
        <w:pStyle w:val="ListParagraph"/>
        <w:keepNext/>
        <w:numPr>
          <w:ilvl w:val="0"/>
          <w:numId w:val="42"/>
        </w:numPr>
        <w:spacing w:before="240" w:after="0" w:line="260" w:lineRule="atLeast"/>
        <w:contextualSpacing w:val="0"/>
        <w:rPr>
          <w:rFonts w:ascii="Arial" w:eastAsiaTheme="minorHAnsi" w:hAnsi="Arial" w:cstheme="minorBidi"/>
          <w:b/>
          <w:vanish/>
          <w:color w:val="auto"/>
          <w:sz w:val="20"/>
          <w:lang w:eastAsia="en-US"/>
        </w:rPr>
      </w:pPr>
    </w:p>
    <w:p w14:paraId="41DEA3BD" w14:textId="77777777" w:rsidR="00761B01" w:rsidRPr="00761B01" w:rsidRDefault="00761B01" w:rsidP="00761B01">
      <w:pPr>
        <w:pStyle w:val="ListParagraph"/>
        <w:keepNext/>
        <w:numPr>
          <w:ilvl w:val="0"/>
          <w:numId w:val="42"/>
        </w:numPr>
        <w:spacing w:before="240" w:after="0" w:line="260" w:lineRule="atLeast"/>
        <w:contextualSpacing w:val="0"/>
        <w:rPr>
          <w:rFonts w:ascii="Arial" w:eastAsiaTheme="minorHAnsi" w:hAnsi="Arial" w:cstheme="minorBidi"/>
          <w:b/>
          <w:vanish/>
          <w:color w:val="auto"/>
          <w:sz w:val="20"/>
          <w:lang w:eastAsia="en-US"/>
        </w:rPr>
      </w:pPr>
    </w:p>
    <w:p w14:paraId="47ED40BE" w14:textId="77777777" w:rsidR="00761B01" w:rsidRPr="00761B01" w:rsidRDefault="00761B01" w:rsidP="00761B01">
      <w:pPr>
        <w:pStyle w:val="ListParagraph"/>
        <w:keepNext/>
        <w:numPr>
          <w:ilvl w:val="0"/>
          <w:numId w:val="42"/>
        </w:numPr>
        <w:spacing w:before="240" w:after="0" w:line="260" w:lineRule="atLeast"/>
        <w:contextualSpacing w:val="0"/>
        <w:rPr>
          <w:rFonts w:ascii="Arial" w:eastAsiaTheme="minorHAnsi" w:hAnsi="Arial" w:cstheme="minorBidi"/>
          <w:b/>
          <w:vanish/>
          <w:color w:val="auto"/>
          <w:sz w:val="20"/>
          <w:lang w:eastAsia="en-US"/>
        </w:rPr>
      </w:pPr>
    </w:p>
    <w:p w14:paraId="7C87FE18" w14:textId="77777777" w:rsidR="00761B01" w:rsidRPr="00761B01" w:rsidRDefault="00761B01" w:rsidP="00761B01">
      <w:pPr>
        <w:pStyle w:val="ListParagraph"/>
        <w:keepNext/>
        <w:numPr>
          <w:ilvl w:val="0"/>
          <w:numId w:val="42"/>
        </w:numPr>
        <w:spacing w:before="240" w:after="0" w:line="260" w:lineRule="atLeast"/>
        <w:contextualSpacing w:val="0"/>
        <w:rPr>
          <w:rFonts w:ascii="Arial" w:eastAsiaTheme="minorHAnsi" w:hAnsi="Arial" w:cstheme="minorBidi"/>
          <w:b/>
          <w:vanish/>
          <w:color w:val="auto"/>
          <w:sz w:val="20"/>
          <w:lang w:eastAsia="en-US"/>
        </w:rPr>
      </w:pPr>
    </w:p>
    <w:p w14:paraId="59788EAA" w14:textId="1127E515" w:rsidR="00535C0E" w:rsidRDefault="007B5F0F" w:rsidP="00ED79DE">
      <w:pPr>
        <w:pStyle w:val="FFWLevel1"/>
        <w:numPr>
          <w:ilvl w:val="0"/>
          <w:numId w:val="0"/>
        </w:numPr>
        <w:ind w:left="794"/>
      </w:pPr>
      <w:r w:rsidRPr="00AB70DF">
        <w:rPr>
          <w:rFonts w:cs="Arial"/>
          <w:highlight w:val="yellow"/>
        </w:rPr>
        <w:t xml:space="preserve"> </w:t>
      </w:r>
      <w:r w:rsidR="007C035C" w:rsidRPr="00AB70DF">
        <w:rPr>
          <w:rFonts w:cs="Arial"/>
          <w:highlight w:val="yellow"/>
        </w:rPr>
        <w:t>[REDACTED]</w:t>
      </w:r>
    </w:p>
    <w:p w14:paraId="21C49F69" w14:textId="77777777" w:rsidR="00535C0E" w:rsidRPr="00500A05" w:rsidRDefault="00535C0E" w:rsidP="00ED79DE">
      <w:pPr>
        <w:pStyle w:val="FFWLevel2"/>
        <w:numPr>
          <w:ilvl w:val="0"/>
          <w:numId w:val="0"/>
        </w:numPr>
        <w:ind w:left="794"/>
        <w:rPr>
          <w:rFonts w:cs="Arial"/>
          <w:caps/>
          <w:sz w:val="22"/>
        </w:rPr>
      </w:pPr>
    </w:p>
    <w:p w14:paraId="315103FD" w14:textId="70F7FC08" w:rsidR="003A3004" w:rsidRDefault="003A3004">
      <w:pPr>
        <w:pStyle w:val="FFWLevel1"/>
        <w:numPr>
          <w:ilvl w:val="0"/>
          <w:numId w:val="48"/>
        </w:numPr>
        <w:spacing w:before="120" w:after="120" w:line="240" w:lineRule="auto"/>
        <w:rPr>
          <w:rFonts w:cs="Arial"/>
          <w:caps/>
          <w:sz w:val="22"/>
        </w:rPr>
      </w:pPr>
      <w:r>
        <w:rPr>
          <w:rFonts w:cs="Arial"/>
          <w:caps/>
          <w:sz w:val="22"/>
        </w:rPr>
        <w:t>INTERNATIONAL BILLING</w:t>
      </w:r>
    </w:p>
    <w:p w14:paraId="35EE865D" w14:textId="1EA0D8C8" w:rsidR="003A3004" w:rsidRPr="003A3004" w:rsidRDefault="003A3004">
      <w:pPr>
        <w:pStyle w:val="FFWLevel2"/>
        <w:numPr>
          <w:ilvl w:val="1"/>
          <w:numId w:val="48"/>
        </w:numPr>
        <w:spacing w:before="120" w:after="120" w:line="240" w:lineRule="auto"/>
        <w:rPr>
          <w:rFonts w:cs="Arial"/>
          <w:sz w:val="22"/>
        </w:rPr>
      </w:pPr>
      <w:r w:rsidRPr="003A3004">
        <w:rPr>
          <w:rFonts w:cs="Arial"/>
          <w:sz w:val="22"/>
        </w:rPr>
        <w:t>Any charges for international media activity should be invoiced in the currency that it is bought in, from the UK</w:t>
      </w:r>
      <w:r>
        <w:rPr>
          <w:rFonts w:cs="Arial"/>
          <w:sz w:val="22"/>
        </w:rPr>
        <w:t>.</w:t>
      </w:r>
    </w:p>
    <w:p w14:paraId="684BC409" w14:textId="77777777" w:rsidR="003A3004" w:rsidRPr="003A3004" w:rsidRDefault="003A3004" w:rsidP="00ED79DE">
      <w:pPr>
        <w:pStyle w:val="FFWLevel2"/>
        <w:numPr>
          <w:ilvl w:val="0"/>
          <w:numId w:val="0"/>
        </w:numPr>
        <w:spacing w:before="120" w:after="120" w:line="240" w:lineRule="auto"/>
      </w:pPr>
    </w:p>
    <w:p w14:paraId="3C6D5A66" w14:textId="77777777" w:rsidR="003A3004" w:rsidRDefault="003A3004" w:rsidP="00ED79DE">
      <w:pPr>
        <w:pStyle w:val="FFWLevel2"/>
        <w:numPr>
          <w:ilvl w:val="0"/>
          <w:numId w:val="0"/>
        </w:numPr>
        <w:spacing w:before="120" w:after="120" w:line="240" w:lineRule="auto"/>
        <w:rPr>
          <w:rFonts w:cs="Arial"/>
          <w:b/>
          <w:smallCaps/>
        </w:rPr>
      </w:pPr>
    </w:p>
    <w:p w14:paraId="52133618" w14:textId="77777777" w:rsidR="00CC2CFA" w:rsidRPr="0020353B" w:rsidRDefault="00AA7B86">
      <w:pPr>
        <w:pStyle w:val="FFWLevel2"/>
        <w:numPr>
          <w:ilvl w:val="1"/>
          <w:numId w:val="48"/>
        </w:numPr>
        <w:spacing w:before="120" w:after="120" w:line="240" w:lineRule="auto"/>
        <w:rPr>
          <w:rFonts w:cs="Arial"/>
          <w:b/>
          <w:smallCaps/>
        </w:rPr>
      </w:pPr>
      <w:r w:rsidRPr="0020353B">
        <w:rPr>
          <w:rFonts w:cs="Arial"/>
          <w:b/>
          <w:smallCaps/>
        </w:rPr>
        <w:br w:type="page"/>
      </w:r>
      <w:r w:rsidR="00DF6D2A" w:rsidRPr="0020353B">
        <w:rPr>
          <w:rFonts w:cs="Arial"/>
          <w:b/>
          <w:smallCaps/>
        </w:rPr>
        <w:lastRenderedPageBreak/>
        <w:t>FRAMEWORK SCHEDULE 4</w:t>
      </w:r>
      <w:r w:rsidR="00E94930" w:rsidRPr="0020353B">
        <w:rPr>
          <w:rFonts w:cs="Arial"/>
          <w:b/>
          <w:smallCaps/>
        </w:rPr>
        <w:t>B</w:t>
      </w:r>
      <w:r w:rsidR="00DF6D2A" w:rsidRPr="0020353B">
        <w:rPr>
          <w:rFonts w:cs="Arial"/>
          <w:b/>
          <w:smallCaps/>
        </w:rPr>
        <w:t>: LETTER OF APPOINTMENT AND CALL-OFF TERMS</w:t>
      </w:r>
      <w:bookmarkStart w:id="286" w:name="id.1vsw3ci" w:colFirst="0" w:colLast="0"/>
      <w:bookmarkEnd w:id="286"/>
    </w:p>
    <w:p w14:paraId="460F1D4C" w14:textId="77777777" w:rsidR="00CC2CFA" w:rsidRPr="00DF6D2A" w:rsidRDefault="00DF6D2A" w:rsidP="00ED79DE">
      <w:pPr>
        <w:numPr>
          <w:ilvl w:val="1"/>
          <w:numId w:val="16"/>
        </w:numPr>
        <w:spacing w:before="120" w:after="120"/>
        <w:ind w:left="-30" w:firstLine="0"/>
        <w:jc w:val="both"/>
        <w:rPr>
          <w:rFonts w:ascii="Arial" w:eastAsia="Arial" w:hAnsi="Arial" w:cs="Arial"/>
          <w:b/>
          <w:sz w:val="20"/>
          <w:szCs w:val="20"/>
        </w:rPr>
      </w:pPr>
      <w:bookmarkStart w:id="287" w:name="id.4fsjm0b" w:colFirst="0" w:colLast="0"/>
      <w:bookmarkEnd w:id="287"/>
      <w:r w:rsidRPr="00DF6D2A">
        <w:rPr>
          <w:rFonts w:ascii="Arial" w:eastAsia="Arial" w:hAnsi="Arial" w:cs="Arial"/>
          <w:b/>
          <w:sz w:val="20"/>
          <w:szCs w:val="20"/>
        </w:rPr>
        <w:t>Letter of Appointment</w:t>
      </w:r>
    </w:p>
    <w:p w14:paraId="4CE3B9A3" w14:textId="77777777" w:rsidR="00CC2CFA" w:rsidRPr="00DF6D2A" w:rsidRDefault="00CC2CFA" w:rsidP="00ED79DE">
      <w:pPr>
        <w:spacing w:before="120" w:after="120"/>
        <w:ind w:left="720"/>
        <w:jc w:val="both"/>
        <w:rPr>
          <w:rFonts w:ascii="Arial" w:hAnsi="Arial" w:cs="Arial"/>
        </w:rPr>
      </w:pPr>
      <w:bookmarkStart w:id="288" w:name="id.2uxtw84" w:colFirst="0" w:colLast="0"/>
      <w:bookmarkEnd w:id="288"/>
    </w:p>
    <w:p w14:paraId="57557190" w14:textId="77777777" w:rsidR="00CC2CFA" w:rsidRPr="00DF6D2A" w:rsidRDefault="00DF6D2A" w:rsidP="00ED79DE">
      <w:pPr>
        <w:spacing w:before="120" w:after="120"/>
        <w:jc w:val="both"/>
        <w:rPr>
          <w:rFonts w:ascii="Arial" w:hAnsi="Arial" w:cs="Arial"/>
        </w:rPr>
      </w:pPr>
      <w:bookmarkStart w:id="289" w:name="id.1a346fx" w:colFirst="0" w:colLast="0"/>
      <w:bookmarkEnd w:id="289"/>
      <w:r w:rsidRPr="00DF6D2A">
        <w:rPr>
          <w:rFonts w:ascii="Arial" w:eastAsia="Arial" w:hAnsi="Arial" w:cs="Arial"/>
          <w:sz w:val="20"/>
          <w:szCs w:val="20"/>
        </w:rPr>
        <w:t>[</w:t>
      </w:r>
      <w:r w:rsidRPr="0043767C">
        <w:rPr>
          <w:rFonts w:ascii="Arial" w:eastAsia="Arial" w:hAnsi="Arial" w:cs="Arial"/>
          <w:sz w:val="20"/>
          <w:szCs w:val="20"/>
          <w:highlight w:val="yellow"/>
        </w:rPr>
        <w:t>Letterhead of Client</w:t>
      </w:r>
      <w:r w:rsidRPr="00DF6D2A">
        <w:rPr>
          <w:rFonts w:ascii="Arial" w:eastAsia="Arial" w:hAnsi="Arial" w:cs="Arial"/>
          <w:sz w:val="20"/>
          <w:szCs w:val="20"/>
        </w:rPr>
        <w:t>]</w:t>
      </w:r>
    </w:p>
    <w:p w14:paraId="03F288DE" w14:textId="77777777" w:rsidR="00CC2CFA" w:rsidRPr="00DF6D2A" w:rsidRDefault="00DF6D2A" w:rsidP="00ED79DE">
      <w:pPr>
        <w:spacing w:before="120" w:after="120"/>
        <w:jc w:val="both"/>
        <w:rPr>
          <w:rFonts w:ascii="Arial" w:hAnsi="Arial" w:cs="Arial"/>
        </w:rPr>
      </w:pPr>
      <w:bookmarkStart w:id="290" w:name="id.3u2rp3q" w:colFirst="0" w:colLast="0"/>
      <w:bookmarkEnd w:id="290"/>
      <w:r w:rsidRPr="00DF6D2A">
        <w:rPr>
          <w:rFonts w:ascii="Arial" w:eastAsia="Arial" w:hAnsi="Arial" w:cs="Arial"/>
          <w:sz w:val="20"/>
          <w:szCs w:val="20"/>
        </w:rPr>
        <w:t xml:space="preserve"> </w:t>
      </w:r>
    </w:p>
    <w:p w14:paraId="0A79612D" w14:textId="77777777" w:rsidR="00CC2CFA" w:rsidRPr="00DF6D2A" w:rsidRDefault="00DF6D2A" w:rsidP="00ED79DE">
      <w:pPr>
        <w:spacing w:before="120" w:after="120"/>
        <w:jc w:val="both"/>
        <w:outlineLvl w:val="0"/>
        <w:rPr>
          <w:rFonts w:ascii="Arial" w:hAnsi="Arial" w:cs="Arial"/>
        </w:rPr>
      </w:pPr>
      <w:bookmarkStart w:id="291" w:name="id.2981zbj" w:colFirst="0" w:colLast="0"/>
      <w:bookmarkEnd w:id="291"/>
      <w:r w:rsidRPr="00DF6D2A">
        <w:rPr>
          <w:rFonts w:ascii="Arial" w:eastAsia="Arial" w:hAnsi="Arial" w:cs="Arial"/>
          <w:sz w:val="20"/>
          <w:szCs w:val="20"/>
        </w:rPr>
        <w:t>Dear Sirs</w:t>
      </w:r>
    </w:p>
    <w:p w14:paraId="6D91BB7C" w14:textId="77777777" w:rsidR="00CC2CFA" w:rsidRPr="00DF6D2A" w:rsidRDefault="00CC2CFA" w:rsidP="00ED79DE">
      <w:pPr>
        <w:spacing w:before="120" w:after="120"/>
        <w:jc w:val="both"/>
        <w:rPr>
          <w:rFonts w:ascii="Arial" w:hAnsi="Arial" w:cs="Arial"/>
        </w:rPr>
      </w:pPr>
      <w:bookmarkStart w:id="292" w:name="id.odc9jc" w:colFirst="0" w:colLast="0"/>
      <w:bookmarkEnd w:id="292"/>
    </w:p>
    <w:p w14:paraId="0AD27079" w14:textId="77777777" w:rsidR="00CC2CFA" w:rsidRPr="00DF6D2A" w:rsidRDefault="00DF6D2A" w:rsidP="00ED79DE">
      <w:pPr>
        <w:spacing w:before="120" w:after="120"/>
        <w:jc w:val="both"/>
        <w:outlineLvl w:val="0"/>
        <w:rPr>
          <w:rFonts w:ascii="Arial" w:hAnsi="Arial" w:cs="Arial"/>
        </w:rPr>
      </w:pPr>
      <w:bookmarkStart w:id="293" w:name="id.38czs75" w:colFirst="0" w:colLast="0"/>
      <w:bookmarkEnd w:id="293"/>
      <w:r w:rsidRPr="00DF6D2A">
        <w:rPr>
          <w:rFonts w:ascii="Arial" w:eastAsia="Arial" w:hAnsi="Arial" w:cs="Arial"/>
          <w:b/>
          <w:sz w:val="20"/>
          <w:szCs w:val="20"/>
        </w:rPr>
        <w:t>Letter of Appointment</w:t>
      </w:r>
    </w:p>
    <w:p w14:paraId="46317F24" w14:textId="77777777" w:rsidR="00CC2CFA" w:rsidRPr="00DF6D2A" w:rsidRDefault="00CC2CFA" w:rsidP="00ED79DE">
      <w:pPr>
        <w:spacing w:before="120" w:after="120"/>
        <w:jc w:val="both"/>
        <w:rPr>
          <w:rFonts w:ascii="Arial" w:hAnsi="Arial" w:cs="Arial"/>
        </w:rPr>
      </w:pPr>
      <w:bookmarkStart w:id="294" w:name="id.1nia2ey" w:colFirst="0" w:colLast="0"/>
      <w:bookmarkEnd w:id="294"/>
    </w:p>
    <w:p w14:paraId="73E74FDB" w14:textId="77777777" w:rsidR="00CC2CFA" w:rsidRPr="00DF6D2A" w:rsidRDefault="00DF6D2A" w:rsidP="00ED79DE">
      <w:pPr>
        <w:spacing w:before="120" w:after="120"/>
        <w:jc w:val="both"/>
        <w:rPr>
          <w:rFonts w:ascii="Arial" w:hAnsi="Arial" w:cs="Arial"/>
        </w:rPr>
      </w:pPr>
      <w:bookmarkStart w:id="295" w:name="id.47hxl2r" w:colFirst="0" w:colLast="0"/>
      <w:bookmarkEnd w:id="295"/>
      <w:r w:rsidRPr="00DF6D2A">
        <w:rPr>
          <w:rFonts w:ascii="Arial" w:eastAsia="Arial" w:hAnsi="Arial" w:cs="Arial"/>
          <w:sz w:val="20"/>
          <w:szCs w:val="20"/>
        </w:rPr>
        <w:t>This letter of Appointment is issued in accordance with the provisions of</w:t>
      </w:r>
      <w:r w:rsidR="0081371E">
        <w:rPr>
          <w:rFonts w:ascii="Arial" w:eastAsia="Arial" w:hAnsi="Arial" w:cs="Arial"/>
          <w:sz w:val="20"/>
          <w:szCs w:val="20"/>
        </w:rPr>
        <w:t xml:space="preserve"> the Framework Agreement (RM6003</w:t>
      </w:r>
      <w:r w:rsidRPr="00DF6D2A">
        <w:rPr>
          <w:rFonts w:ascii="Arial" w:eastAsia="Arial" w:hAnsi="Arial" w:cs="Arial"/>
          <w:sz w:val="20"/>
          <w:szCs w:val="20"/>
        </w:rPr>
        <w:t xml:space="preserve">) between CCS and the Agency </w:t>
      </w:r>
      <w:r w:rsidRPr="00C12920">
        <w:rPr>
          <w:rFonts w:ascii="Arial" w:eastAsia="Arial" w:hAnsi="Arial" w:cs="Arial"/>
          <w:sz w:val="20"/>
          <w:szCs w:val="20"/>
        </w:rPr>
        <w:t>dated [</w:t>
      </w:r>
      <w:r w:rsidRPr="00DF6D2A">
        <w:rPr>
          <w:rFonts w:ascii="Arial" w:eastAsia="Arial" w:hAnsi="Arial" w:cs="Arial"/>
          <w:sz w:val="20"/>
          <w:szCs w:val="20"/>
          <w:highlight w:val="yellow"/>
        </w:rPr>
        <w:t>xxxx]</w:t>
      </w:r>
      <w:r w:rsidRPr="00DF6D2A">
        <w:rPr>
          <w:rFonts w:ascii="Arial" w:eastAsia="Arial" w:hAnsi="Arial" w:cs="Arial"/>
          <w:sz w:val="20"/>
          <w:szCs w:val="20"/>
        </w:rPr>
        <w:t>.</w:t>
      </w:r>
    </w:p>
    <w:p w14:paraId="0BEF8537" w14:textId="77777777" w:rsidR="00CC2CFA" w:rsidRPr="00DF6D2A" w:rsidRDefault="00DF6D2A" w:rsidP="00ED79DE">
      <w:pPr>
        <w:spacing w:before="120" w:after="120"/>
        <w:jc w:val="both"/>
        <w:rPr>
          <w:rFonts w:ascii="Arial" w:hAnsi="Arial" w:cs="Arial"/>
        </w:rPr>
      </w:pPr>
      <w:bookmarkStart w:id="296" w:name="id.2mn7vak" w:colFirst="0" w:colLast="0"/>
      <w:bookmarkEnd w:id="296"/>
      <w:r w:rsidRPr="00DF6D2A">
        <w:rPr>
          <w:rFonts w:ascii="Arial" w:eastAsia="Arial" w:hAnsi="Arial" w:cs="Arial"/>
          <w:sz w:val="20"/>
          <w:szCs w:val="20"/>
        </w:rPr>
        <w:t>Capitalised terms and expressions used in this letter have the same meanings as in the Call-Off Terms unless the context otherwise requires.</w:t>
      </w:r>
    </w:p>
    <w:p w14:paraId="7ED63DCF" w14:textId="77777777" w:rsidR="00CC2CFA" w:rsidRPr="00DF6D2A" w:rsidRDefault="00CC2CFA" w:rsidP="00ED79DE">
      <w:pPr>
        <w:spacing w:before="120" w:after="120"/>
        <w:jc w:val="both"/>
        <w:rPr>
          <w:rFonts w:ascii="Arial" w:hAnsi="Arial" w:cs="Arial"/>
        </w:rPr>
      </w:pPr>
      <w:bookmarkStart w:id="297" w:name="id.11si5id" w:colFirst="0" w:colLast="0"/>
      <w:bookmarkEnd w:id="297"/>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A4466C" w14:paraId="2A3B8364"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E1C31"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5C7684"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r w:rsidR="00A4466C" w14:paraId="1BCD5C4D"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2C5A36"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688D9D03"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("Client")</w:t>
            </w:r>
          </w:p>
        </w:tc>
      </w:tr>
      <w:tr w:rsidR="00A4466C" w14:paraId="5FD27A7B"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5AB224"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270E373"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w:t>
            </w:r>
            <w:r w:rsidR="004A0E81">
              <w:rPr>
                <w:rFonts w:ascii="Arial" w:eastAsia="Arial" w:hAnsi="Arial" w:cs="Arial"/>
                <w:sz w:val="20"/>
                <w:szCs w:val="20"/>
              </w:rPr>
              <w:t>"Agency</w:t>
            </w:r>
            <w:r w:rsidRPr="00DF6D2A">
              <w:rPr>
                <w:rFonts w:ascii="Arial" w:eastAsia="Arial" w:hAnsi="Arial" w:cs="Arial"/>
                <w:sz w:val="20"/>
                <w:szCs w:val="20"/>
              </w:rPr>
              <w:t>")</w:t>
            </w:r>
          </w:p>
        </w:tc>
      </w:tr>
    </w:tbl>
    <w:p w14:paraId="28B1BA5E"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A4466C" w14:paraId="00811666"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78163"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3B999D"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r w:rsidR="00A4466C" w14:paraId="445A079A"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44EBEB"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Expiry Date:</w:t>
            </w:r>
          </w:p>
          <w:p w14:paraId="361B7E4C"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p w14:paraId="57C90C97"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6F4D4AC"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End date of Initial Period</w:t>
            </w:r>
            <w:r w:rsidR="00C12920">
              <w:rPr>
                <w:rFonts w:ascii="Arial" w:eastAsia="Arial" w:hAnsi="Arial" w:cs="Arial"/>
                <w:sz w:val="20"/>
                <w:szCs w:val="20"/>
              </w:rPr>
              <w:t xml:space="preserve"> </w:t>
            </w:r>
            <w:r w:rsidRPr="00DF6D2A">
              <w:rPr>
                <w:rFonts w:ascii="Arial" w:eastAsia="Arial" w:hAnsi="Arial" w:cs="Arial"/>
                <w:sz w:val="20"/>
                <w:szCs w:val="20"/>
                <w:highlight w:val="yellow"/>
              </w:rPr>
              <w:t>[   ]</w:t>
            </w:r>
          </w:p>
          <w:p w14:paraId="098F9FD5"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End date of Maximum Extension Period</w:t>
            </w:r>
            <w:r w:rsidRPr="00DF6D2A">
              <w:rPr>
                <w:rFonts w:ascii="Arial" w:eastAsia="Arial" w:hAnsi="Arial" w:cs="Arial"/>
                <w:sz w:val="20"/>
                <w:szCs w:val="20"/>
                <w:highlight w:val="yellow"/>
              </w:rPr>
              <w:t>[   ]</w:t>
            </w:r>
          </w:p>
          <w:p w14:paraId="65F35D95"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Minimum written notice to Agency in respect of extension:</w:t>
            </w:r>
            <w:r w:rsidRPr="00DF6D2A">
              <w:rPr>
                <w:rFonts w:ascii="Arial" w:eastAsia="Arial" w:hAnsi="Arial" w:cs="Arial"/>
                <w:sz w:val="20"/>
                <w:szCs w:val="20"/>
                <w:highlight w:val="yellow"/>
              </w:rPr>
              <w:t>[   ]</w:t>
            </w:r>
          </w:p>
        </w:tc>
      </w:tr>
    </w:tbl>
    <w:p w14:paraId="4CE27D0E"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A4466C" w14:paraId="495A579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46152"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Services required:</w:t>
            </w:r>
          </w:p>
          <w:p w14:paraId="7F765B74"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p w14:paraId="7A9F7B15"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41BDE7"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Set out in Section 2 (Services offered) and refined by:</w:t>
            </w:r>
          </w:p>
          <w:p w14:paraId="1C1F28B4"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the Client’s Brief attached at Annex A and the Agency’s Proposal attached at Annex B; and</w:t>
            </w:r>
          </w:p>
          <w:p w14:paraId="72693670"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r w:rsidRPr="00DF6D2A">
              <w:rPr>
                <w:rFonts w:ascii="Arial" w:eastAsia="Arial" w:hAnsi="Arial" w:cs="Arial"/>
                <w:sz w:val="20"/>
                <w:szCs w:val="20"/>
                <w:highlight w:val="yellow"/>
              </w:rPr>
              <w:t xml:space="preserve"> [insert supplemental information if any]</w:t>
            </w:r>
          </w:p>
        </w:tc>
      </w:tr>
    </w:tbl>
    <w:p w14:paraId="29DFA4F6"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A4466C" w14:paraId="4C28BBC4"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82812"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lastRenderedPageBreak/>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B5DE95"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r w:rsidR="00A4466C" w14:paraId="64B1EDF3"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82C89"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19177E9"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bl>
    <w:p w14:paraId="190267FC"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A4466C" w14:paraId="31EBEA97"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BE6D2" w14:textId="25413CE8" w:rsidR="00CC2CFA" w:rsidRPr="00DF6D2A" w:rsidRDefault="007332F8" w:rsidP="00ED79DE">
            <w:pPr>
              <w:spacing w:before="120" w:after="120"/>
              <w:jc w:val="both"/>
              <w:rPr>
                <w:rFonts w:ascii="Arial" w:hAnsi="Arial" w:cs="Arial"/>
              </w:rPr>
            </w:pPr>
            <w:r>
              <w:rPr>
                <w:rFonts w:ascii="Arial" w:eastAsia="Arial" w:hAnsi="Arial" w:cs="Arial"/>
                <w:sz w:val="20"/>
                <w:szCs w:val="20"/>
              </w:rPr>
              <w:t>Call-</w:t>
            </w:r>
            <w:r w:rsidR="00DF6D2A" w:rsidRPr="00DF6D2A">
              <w:rPr>
                <w:rFonts w:ascii="Arial" w:eastAsia="Arial" w:hAnsi="Arial" w:cs="Arial"/>
                <w:sz w:val="20"/>
                <w:szCs w:val="20"/>
              </w:rPr>
              <w:t>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B2C993"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r w:rsidR="00A4466C" w14:paraId="1FD86D43"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362B2"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B3E1737" w14:textId="77777777" w:rsidR="00CC2CFA" w:rsidRPr="0043767C" w:rsidRDefault="00DF6D2A" w:rsidP="00ED79DE">
            <w:pPr>
              <w:spacing w:before="120" w:after="120"/>
              <w:jc w:val="both"/>
              <w:rPr>
                <w:rFonts w:ascii="Arial" w:hAnsi="Arial" w:cs="Arial"/>
                <w:highlight w:val="yellow"/>
              </w:rPr>
            </w:pPr>
            <w:r w:rsidRPr="0043767C">
              <w:rPr>
                <w:rFonts w:ascii="Arial" w:eastAsia="Arial" w:hAnsi="Arial" w:cs="Arial"/>
                <w:sz w:val="20"/>
                <w:szCs w:val="20"/>
                <w:highlight w:val="yellow"/>
              </w:rPr>
              <w:t>[ Additional public liability insurance to cover all risks in the performance of the Call-Off Contract, with a minimum limit of £[x] million for each individual claim ]</w:t>
            </w:r>
          </w:p>
          <w:p w14:paraId="080D5693" w14:textId="77777777" w:rsidR="00CC2CFA" w:rsidRPr="0043767C" w:rsidRDefault="00DF6D2A" w:rsidP="00ED79DE">
            <w:pPr>
              <w:spacing w:before="120" w:after="120"/>
              <w:jc w:val="both"/>
              <w:rPr>
                <w:rFonts w:ascii="Arial" w:hAnsi="Arial" w:cs="Arial"/>
                <w:highlight w:val="yellow"/>
              </w:rPr>
            </w:pPr>
            <w:r w:rsidRPr="0043767C">
              <w:rPr>
                <w:rFonts w:ascii="Arial" w:eastAsia="Arial" w:hAnsi="Arial" w:cs="Arial"/>
                <w:sz w:val="20"/>
                <w:szCs w:val="20"/>
                <w:highlight w:val="yellow"/>
              </w:rPr>
              <w:t xml:space="preserve">[Additional employers' liability insurance with a minimum limit of £[x] indemnity ] </w:t>
            </w:r>
          </w:p>
          <w:p w14:paraId="02BF04B9" w14:textId="77777777" w:rsidR="00CC2CFA" w:rsidRPr="0043767C" w:rsidRDefault="00DF6D2A" w:rsidP="00ED79DE">
            <w:pPr>
              <w:spacing w:before="120" w:after="120"/>
              <w:jc w:val="both"/>
              <w:rPr>
                <w:rFonts w:ascii="Arial" w:hAnsi="Arial" w:cs="Arial"/>
                <w:highlight w:val="yellow"/>
              </w:rPr>
            </w:pPr>
            <w:r w:rsidRPr="0043767C">
              <w:rPr>
                <w:rFonts w:ascii="Arial" w:eastAsia="Arial" w:hAnsi="Arial" w:cs="Arial"/>
                <w:sz w:val="20"/>
                <w:szCs w:val="20"/>
                <w:highlight w:val="yellow"/>
              </w:rPr>
              <w:t>[Additional professional indemnity insurance adequate to cover all risks in the performance of the Call-Off Contract with a minimum limit of indemnity of £[x] million  for each individual claim.]</w:t>
            </w:r>
          </w:p>
          <w:p w14:paraId="7524CCF9" w14:textId="77777777" w:rsidR="00CC2CFA" w:rsidRPr="00DF6D2A" w:rsidRDefault="00DF6D2A" w:rsidP="00ED79DE">
            <w:pPr>
              <w:spacing w:before="120" w:after="120"/>
              <w:jc w:val="both"/>
              <w:rPr>
                <w:rFonts w:ascii="Arial" w:hAnsi="Arial" w:cs="Arial"/>
              </w:rPr>
            </w:pPr>
            <w:r w:rsidRPr="0043767C">
              <w:rPr>
                <w:rFonts w:ascii="Arial" w:eastAsia="Arial" w:hAnsi="Arial" w:cs="Arial"/>
                <w:sz w:val="20"/>
                <w:szCs w:val="20"/>
                <w:highlight w:val="yellow"/>
              </w:rPr>
              <w:t>[Product liability insurance</w:t>
            </w:r>
            <w:r w:rsidRPr="0043767C">
              <w:rPr>
                <w:rFonts w:ascii="Arial" w:hAnsi="Arial" w:cs="Arial"/>
                <w:highlight w:val="yellow"/>
              </w:rPr>
              <w:t xml:space="preserve"> </w:t>
            </w:r>
            <w:r w:rsidRPr="0043767C">
              <w:rPr>
                <w:rFonts w:ascii="Arial" w:eastAsia="Arial" w:hAnsi="Arial" w:cs="Arial"/>
                <w:sz w:val="20"/>
                <w:szCs w:val="20"/>
                <w:highlight w:val="yellow"/>
              </w:rPr>
              <w:t xml:space="preserve">cover all risks in the provision of </w:t>
            </w:r>
            <w:r w:rsidR="00334AB3">
              <w:rPr>
                <w:rFonts w:ascii="Arial" w:eastAsia="Arial" w:hAnsi="Arial" w:cs="Arial"/>
                <w:sz w:val="20"/>
                <w:szCs w:val="20"/>
                <w:highlight w:val="yellow"/>
              </w:rPr>
              <w:t>Services</w:t>
            </w:r>
            <w:r w:rsidR="00334AB3" w:rsidRPr="0043767C">
              <w:rPr>
                <w:rFonts w:ascii="Arial" w:eastAsia="Arial" w:hAnsi="Arial" w:cs="Arial"/>
                <w:sz w:val="20"/>
                <w:szCs w:val="20"/>
                <w:highlight w:val="yellow"/>
              </w:rPr>
              <w:t xml:space="preserve"> </w:t>
            </w:r>
            <w:r w:rsidRPr="0043767C">
              <w:rPr>
                <w:rFonts w:ascii="Arial" w:eastAsia="Arial" w:hAnsi="Arial" w:cs="Arial"/>
                <w:sz w:val="20"/>
                <w:szCs w:val="20"/>
                <w:highlight w:val="yellow"/>
              </w:rPr>
              <w:t>under the Call-Off Contract, with a minimum limit of £[x] million for each individual claim ]</w:t>
            </w:r>
          </w:p>
        </w:tc>
      </w:tr>
      <w:tr w:rsidR="00A4466C" w14:paraId="5E69E0F5"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E47709"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3B769FC"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p>
        </w:tc>
      </w:tr>
    </w:tbl>
    <w:p w14:paraId="1EE7ECF3"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A4466C" w14:paraId="1B656547"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9E6DE"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9A9C27"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highlight w:val="yellow"/>
              </w:rPr>
              <w:t>[   ]</w:t>
            </w:r>
            <w:r w:rsidRPr="00DF6D2A">
              <w:rPr>
                <w:rFonts w:ascii="Arial" w:eastAsia="Arial" w:hAnsi="Arial" w:cs="Arial"/>
                <w:sz w:val="20"/>
                <w:szCs w:val="20"/>
              </w:rPr>
              <w:t xml:space="preserve"> </w:t>
            </w:r>
          </w:p>
        </w:tc>
      </w:tr>
    </w:tbl>
    <w:p w14:paraId="1BEB17DB"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 </w:t>
      </w:r>
    </w:p>
    <w:p w14:paraId="24FEF5D7" w14:textId="77777777" w:rsidR="00CC2CFA" w:rsidRPr="00DF6D2A" w:rsidRDefault="00DF6D2A" w:rsidP="00ED79DE">
      <w:pPr>
        <w:spacing w:before="120" w:after="120"/>
        <w:jc w:val="both"/>
        <w:outlineLvl w:val="0"/>
        <w:rPr>
          <w:rFonts w:ascii="Arial" w:hAnsi="Arial" w:cs="Arial"/>
        </w:rPr>
      </w:pPr>
      <w:bookmarkStart w:id="298" w:name="id.3ls5o66" w:colFirst="0" w:colLast="0"/>
      <w:bookmarkEnd w:id="298"/>
      <w:r w:rsidRPr="00DF6D2A">
        <w:rPr>
          <w:rFonts w:ascii="Arial" w:eastAsia="Arial" w:hAnsi="Arial" w:cs="Arial"/>
          <w:b/>
          <w:sz w:val="20"/>
          <w:szCs w:val="20"/>
        </w:rPr>
        <w:t>FO</w:t>
      </w:r>
      <w:r w:rsidR="007332F8">
        <w:rPr>
          <w:rFonts w:ascii="Arial" w:eastAsia="Arial" w:hAnsi="Arial" w:cs="Arial"/>
          <w:b/>
          <w:sz w:val="20"/>
          <w:szCs w:val="20"/>
        </w:rPr>
        <w:t>RMATION OF CALL-</w:t>
      </w:r>
      <w:r w:rsidRPr="00DF6D2A">
        <w:rPr>
          <w:rFonts w:ascii="Arial" w:eastAsia="Arial" w:hAnsi="Arial" w:cs="Arial"/>
          <w:b/>
          <w:sz w:val="20"/>
          <w:szCs w:val="20"/>
        </w:rPr>
        <w:t>OFF CONTRACT</w:t>
      </w:r>
    </w:p>
    <w:p w14:paraId="642A054E" w14:textId="77777777" w:rsidR="00CC2CFA" w:rsidRPr="00DF6D2A" w:rsidRDefault="00DF6D2A" w:rsidP="00ED79DE">
      <w:pPr>
        <w:spacing w:before="120" w:after="120"/>
        <w:jc w:val="both"/>
        <w:rPr>
          <w:rFonts w:ascii="Arial" w:hAnsi="Arial" w:cs="Arial"/>
        </w:rPr>
      </w:pPr>
      <w:bookmarkStart w:id="299" w:name="id.20xfydz" w:colFirst="0" w:colLast="0"/>
      <w:bookmarkEnd w:id="299"/>
      <w:r w:rsidRPr="00DF6D2A">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3B1A7720" w14:textId="77777777" w:rsidR="00CC2CFA" w:rsidRPr="00DF6D2A" w:rsidRDefault="00DF6D2A" w:rsidP="00ED79DE">
      <w:pPr>
        <w:spacing w:before="120" w:after="120"/>
        <w:jc w:val="both"/>
        <w:rPr>
          <w:rFonts w:ascii="Arial" w:hAnsi="Arial" w:cs="Arial"/>
        </w:rPr>
      </w:pPr>
      <w:bookmarkStart w:id="300" w:name="id.4kx3h1s" w:colFirst="0" w:colLast="0"/>
      <w:bookmarkEnd w:id="300"/>
      <w:r w:rsidRPr="00DF6D2A">
        <w:rPr>
          <w:rFonts w:ascii="Arial" w:eastAsia="Arial" w:hAnsi="Arial" w:cs="Arial"/>
          <w:b/>
          <w:sz w:val="20"/>
          <w:szCs w:val="20"/>
        </w:rPr>
        <w:t>The Parties hereby acknowledge and agree that they have read this letter and the Call-Off Terms.</w:t>
      </w:r>
    </w:p>
    <w:p w14:paraId="0158CEC9" w14:textId="77777777" w:rsidR="00CC2CFA" w:rsidRPr="00DF6D2A" w:rsidRDefault="00DF6D2A" w:rsidP="00ED79DE">
      <w:pPr>
        <w:spacing w:before="120" w:after="120"/>
        <w:jc w:val="both"/>
        <w:rPr>
          <w:rFonts w:ascii="Arial" w:hAnsi="Arial" w:cs="Arial"/>
        </w:rPr>
      </w:pPr>
      <w:bookmarkStart w:id="301" w:name="id.302dr9l" w:colFirst="0" w:colLast="0"/>
      <w:bookmarkEnd w:id="301"/>
      <w:r w:rsidRPr="00DF6D2A">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701A56C" w14:textId="77777777" w:rsidR="00CC2CFA" w:rsidRPr="00DF6D2A" w:rsidRDefault="00DF6D2A" w:rsidP="00ED79DE">
      <w:pPr>
        <w:spacing w:before="120" w:after="120"/>
        <w:jc w:val="both"/>
        <w:rPr>
          <w:rFonts w:ascii="Arial" w:hAnsi="Arial" w:cs="Arial"/>
        </w:rPr>
      </w:pPr>
      <w:bookmarkStart w:id="302" w:name="id.1f7o1he" w:colFirst="0" w:colLast="0"/>
      <w:bookmarkEnd w:id="302"/>
      <w:r w:rsidRPr="00DF6D2A">
        <w:rPr>
          <w:rFonts w:ascii="Arial" w:eastAsia="Arial" w:hAnsi="Arial" w:cs="Arial"/>
          <w:sz w:val="20"/>
          <w:szCs w:val="20"/>
        </w:rPr>
        <w:t xml:space="preserve"> </w:t>
      </w:r>
    </w:p>
    <w:p w14:paraId="2534071D" w14:textId="77777777" w:rsidR="00CC2CFA" w:rsidRPr="00DF6D2A" w:rsidRDefault="00DF6D2A" w:rsidP="00ED79DE">
      <w:pPr>
        <w:spacing w:before="120" w:after="120"/>
        <w:jc w:val="both"/>
        <w:outlineLvl w:val="0"/>
        <w:rPr>
          <w:rFonts w:ascii="Arial" w:hAnsi="Arial" w:cs="Arial"/>
        </w:rPr>
      </w:pPr>
      <w:r w:rsidRPr="00DF6D2A">
        <w:rPr>
          <w:rFonts w:ascii="Arial" w:eastAsia="Arial" w:hAnsi="Arial" w:cs="Arial"/>
          <w:b/>
          <w:sz w:val="20"/>
          <w:szCs w:val="20"/>
        </w:rPr>
        <w:t>For and on behalf of the Agency:                            For and on behalf of the Client:</w:t>
      </w:r>
    </w:p>
    <w:p w14:paraId="5801B189"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Name and Title:                                                           Name and Title:</w:t>
      </w:r>
    </w:p>
    <w:p w14:paraId="5404B1FB"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lastRenderedPageBreak/>
        <w:t>Signature:                                                                    Signature:</w:t>
      </w:r>
    </w:p>
    <w:p w14:paraId="532CC286" w14:textId="77777777" w:rsidR="00CC2CFA" w:rsidRPr="00DF6D2A" w:rsidRDefault="00DF6D2A" w:rsidP="00ED79DE">
      <w:pPr>
        <w:spacing w:before="120" w:after="120"/>
        <w:jc w:val="both"/>
        <w:rPr>
          <w:rFonts w:ascii="Arial" w:hAnsi="Arial" w:cs="Arial"/>
        </w:rPr>
      </w:pPr>
      <w:r w:rsidRPr="00DF6D2A">
        <w:rPr>
          <w:rFonts w:ascii="Arial" w:eastAsia="Arial" w:hAnsi="Arial" w:cs="Arial"/>
          <w:sz w:val="20"/>
          <w:szCs w:val="20"/>
        </w:rPr>
        <w:t xml:space="preserve">Date:                                                                            Date: </w:t>
      </w:r>
    </w:p>
    <w:p w14:paraId="772F6E6F" w14:textId="77777777" w:rsidR="00CC2CFA" w:rsidRPr="00DF6D2A" w:rsidRDefault="00DF6D2A" w:rsidP="00ED79DE">
      <w:pPr>
        <w:spacing w:before="120" w:after="120"/>
        <w:jc w:val="both"/>
        <w:rPr>
          <w:rFonts w:ascii="Arial" w:hAnsi="Arial" w:cs="Arial"/>
        </w:rPr>
      </w:pPr>
      <w:bookmarkStart w:id="303" w:name="id.3z7bk57" w:colFirst="0" w:colLast="0"/>
      <w:bookmarkEnd w:id="303"/>
      <w:r w:rsidRPr="00DF6D2A">
        <w:rPr>
          <w:rFonts w:ascii="Arial" w:eastAsia="Arial" w:hAnsi="Arial" w:cs="Arial"/>
          <w:sz w:val="20"/>
          <w:szCs w:val="20"/>
        </w:rPr>
        <w:t xml:space="preserve"> </w:t>
      </w:r>
    </w:p>
    <w:p w14:paraId="71AC9DC5" w14:textId="77777777" w:rsidR="00CC2CFA" w:rsidRPr="00DF6D2A" w:rsidRDefault="00DF6D2A" w:rsidP="00ED79DE">
      <w:pPr>
        <w:spacing w:before="120" w:after="120"/>
        <w:jc w:val="both"/>
        <w:rPr>
          <w:rFonts w:ascii="Arial" w:hAnsi="Arial" w:cs="Arial"/>
        </w:rPr>
      </w:pPr>
      <w:r w:rsidRPr="00DF6D2A">
        <w:rPr>
          <w:rFonts w:ascii="Arial" w:hAnsi="Arial" w:cs="Arial"/>
        </w:rPr>
        <w:br w:type="page"/>
      </w:r>
    </w:p>
    <w:p w14:paraId="062D7BBE" w14:textId="77777777" w:rsidR="00CC2CFA" w:rsidRPr="00DF6D2A" w:rsidRDefault="00DF6D2A" w:rsidP="00ED79DE">
      <w:pPr>
        <w:keepNext/>
        <w:spacing w:before="120" w:after="120"/>
        <w:jc w:val="both"/>
        <w:outlineLvl w:val="0"/>
        <w:rPr>
          <w:rFonts w:ascii="Arial" w:hAnsi="Arial" w:cs="Arial"/>
          <w:b/>
          <w:smallCaps/>
        </w:rPr>
      </w:pPr>
      <w:bookmarkStart w:id="304" w:name="h.2eclud0" w:colFirst="0" w:colLast="0"/>
      <w:bookmarkEnd w:id="304"/>
      <w:r w:rsidRPr="00DF6D2A">
        <w:rPr>
          <w:rFonts w:ascii="Arial" w:eastAsia="Arial Bold" w:hAnsi="Arial" w:cs="Arial"/>
          <w:b/>
          <w:smallCaps/>
        </w:rPr>
        <w:lastRenderedPageBreak/>
        <w:t>Annex A</w:t>
      </w:r>
    </w:p>
    <w:p w14:paraId="19F0CE2A" w14:textId="77777777" w:rsidR="00CC2CFA" w:rsidRPr="00DF6D2A" w:rsidRDefault="00DF6D2A" w:rsidP="00ED79DE">
      <w:pPr>
        <w:spacing w:before="120" w:after="120"/>
        <w:jc w:val="both"/>
        <w:outlineLvl w:val="0"/>
        <w:rPr>
          <w:rFonts w:ascii="Arial" w:hAnsi="Arial" w:cs="Arial"/>
        </w:rPr>
      </w:pPr>
      <w:r w:rsidRPr="00DF6D2A">
        <w:rPr>
          <w:rFonts w:ascii="Arial" w:eastAsia="Arial" w:hAnsi="Arial" w:cs="Arial"/>
          <w:b/>
          <w:sz w:val="20"/>
          <w:szCs w:val="20"/>
        </w:rPr>
        <w:t>Client Brief</w:t>
      </w:r>
    </w:p>
    <w:p w14:paraId="4621E631" w14:textId="77777777" w:rsidR="00CC2CFA" w:rsidRPr="00DF6D2A" w:rsidRDefault="00665908" w:rsidP="00ED79DE">
      <w:pPr>
        <w:spacing w:before="120" w:after="120"/>
        <w:jc w:val="both"/>
        <w:outlineLvl w:val="0"/>
        <w:rPr>
          <w:rFonts w:ascii="Arial" w:hAnsi="Arial" w:cs="Arial"/>
        </w:rPr>
      </w:pPr>
      <w:r>
        <w:rPr>
          <w:rFonts w:ascii="Arial" w:hAnsi="Arial" w:cs="Arial"/>
        </w:rPr>
        <w:t xml:space="preserve">The format of the Brief is as set out in the Call-Off Contract template. </w:t>
      </w:r>
      <w:r w:rsidR="00DF6D2A" w:rsidRPr="00DF6D2A">
        <w:rPr>
          <w:rFonts w:ascii="Arial" w:hAnsi="Arial" w:cs="Arial"/>
        </w:rPr>
        <w:br w:type="page"/>
      </w:r>
    </w:p>
    <w:p w14:paraId="1D88C3D7" w14:textId="77777777" w:rsidR="00CC2CFA" w:rsidRPr="00DF6D2A" w:rsidRDefault="00DF6D2A" w:rsidP="00ED79DE">
      <w:pPr>
        <w:keepNext/>
        <w:spacing w:before="120" w:after="120"/>
        <w:ind w:left="3600" w:firstLine="720"/>
        <w:jc w:val="both"/>
        <w:outlineLvl w:val="0"/>
        <w:rPr>
          <w:rFonts w:ascii="Arial" w:hAnsi="Arial" w:cs="Arial"/>
          <w:b/>
          <w:smallCaps/>
        </w:rPr>
      </w:pPr>
      <w:bookmarkStart w:id="305" w:name="h.thw4kt" w:colFirst="0" w:colLast="0"/>
      <w:bookmarkEnd w:id="305"/>
      <w:r w:rsidRPr="00DF6D2A">
        <w:rPr>
          <w:rFonts w:ascii="Arial" w:eastAsia="Arial Bold" w:hAnsi="Arial" w:cs="Arial"/>
          <w:b/>
          <w:smallCaps/>
        </w:rPr>
        <w:lastRenderedPageBreak/>
        <w:t>Annex B</w:t>
      </w:r>
    </w:p>
    <w:p w14:paraId="22CDC103" w14:textId="77777777" w:rsidR="00CC2CFA" w:rsidRPr="00DF6D2A" w:rsidRDefault="00DF6D2A" w:rsidP="00ED79DE">
      <w:pPr>
        <w:spacing w:before="120" w:after="120"/>
        <w:jc w:val="both"/>
        <w:outlineLvl w:val="0"/>
        <w:rPr>
          <w:rFonts w:ascii="Arial" w:hAnsi="Arial" w:cs="Arial"/>
        </w:rPr>
      </w:pPr>
      <w:bookmarkStart w:id="306" w:name="id.3dhjn8m" w:colFirst="0" w:colLast="0"/>
      <w:bookmarkEnd w:id="306"/>
      <w:r w:rsidRPr="00DF6D2A">
        <w:rPr>
          <w:rFonts w:ascii="Arial" w:eastAsia="Arial" w:hAnsi="Arial" w:cs="Arial"/>
          <w:b/>
          <w:sz w:val="20"/>
          <w:szCs w:val="20"/>
        </w:rPr>
        <w:t>Agency Proposal</w:t>
      </w:r>
    </w:p>
    <w:p w14:paraId="4A724284" w14:textId="77777777" w:rsidR="00CC2CFA" w:rsidRDefault="00DF6D2A" w:rsidP="00ED79DE">
      <w:pPr>
        <w:spacing w:before="120" w:after="120"/>
        <w:jc w:val="both"/>
        <w:outlineLvl w:val="0"/>
        <w:rPr>
          <w:rFonts w:ascii="Arial" w:eastAsia="Arial" w:hAnsi="Arial" w:cs="Arial"/>
          <w:sz w:val="20"/>
          <w:szCs w:val="20"/>
        </w:rPr>
      </w:pPr>
      <w:bookmarkStart w:id="307" w:name="id.1smtxgf" w:colFirst="0" w:colLast="0"/>
      <w:bookmarkEnd w:id="307"/>
      <w:r w:rsidRPr="00DF6D2A">
        <w:rPr>
          <w:rFonts w:ascii="Arial" w:eastAsia="Arial" w:hAnsi="Arial" w:cs="Arial"/>
          <w:sz w:val="20"/>
          <w:szCs w:val="20"/>
          <w:highlight w:val="yellow"/>
        </w:rPr>
        <w:t>To be used when framework is live</w:t>
      </w:r>
    </w:p>
    <w:p w14:paraId="1C6EA529" w14:textId="77777777" w:rsidR="003F1E6E" w:rsidRDefault="003F1E6E" w:rsidP="00ED79DE">
      <w:pPr>
        <w:spacing w:before="120" w:after="120"/>
        <w:jc w:val="both"/>
        <w:rPr>
          <w:rFonts w:ascii="Arial" w:eastAsia="Arial" w:hAnsi="Arial" w:cs="Arial"/>
          <w:sz w:val="20"/>
          <w:szCs w:val="20"/>
        </w:rPr>
      </w:pPr>
    </w:p>
    <w:p w14:paraId="5BC2DC40" w14:textId="77777777" w:rsidR="003F1E6E" w:rsidRDefault="003F1E6E" w:rsidP="00ED79DE">
      <w:pPr>
        <w:spacing w:before="120" w:after="120"/>
        <w:jc w:val="both"/>
        <w:rPr>
          <w:rFonts w:ascii="Arial" w:eastAsia="Arial" w:hAnsi="Arial" w:cs="Arial"/>
          <w:sz w:val="20"/>
          <w:szCs w:val="20"/>
        </w:rPr>
      </w:pPr>
    </w:p>
    <w:p w14:paraId="5D887298" w14:textId="77777777" w:rsidR="003F1E6E" w:rsidRDefault="003F1E6E" w:rsidP="00ED79DE">
      <w:pPr>
        <w:spacing w:before="120" w:after="120"/>
        <w:jc w:val="both"/>
        <w:rPr>
          <w:rFonts w:ascii="Arial" w:eastAsia="Arial" w:hAnsi="Arial" w:cs="Arial"/>
          <w:sz w:val="20"/>
          <w:szCs w:val="20"/>
        </w:rPr>
      </w:pPr>
    </w:p>
    <w:p w14:paraId="56A107E9" w14:textId="77777777" w:rsidR="003F1E6E" w:rsidRDefault="003F1E6E" w:rsidP="00ED79DE">
      <w:pPr>
        <w:spacing w:before="120" w:after="120"/>
        <w:jc w:val="both"/>
        <w:rPr>
          <w:rFonts w:ascii="Arial" w:eastAsia="Arial" w:hAnsi="Arial" w:cs="Arial"/>
          <w:sz w:val="20"/>
          <w:szCs w:val="20"/>
        </w:rPr>
      </w:pPr>
    </w:p>
    <w:p w14:paraId="7AB9558D" w14:textId="77777777" w:rsidR="003F1E6E" w:rsidRDefault="003F1E6E" w:rsidP="00ED79DE">
      <w:pPr>
        <w:spacing w:before="120" w:after="120"/>
        <w:jc w:val="both"/>
        <w:rPr>
          <w:rFonts w:ascii="Arial" w:eastAsia="Arial" w:hAnsi="Arial" w:cs="Arial"/>
          <w:sz w:val="20"/>
          <w:szCs w:val="20"/>
        </w:rPr>
      </w:pPr>
    </w:p>
    <w:p w14:paraId="3313EF3F" w14:textId="77777777" w:rsidR="003F1E6E" w:rsidRDefault="003F1E6E" w:rsidP="00ED79DE">
      <w:pPr>
        <w:spacing w:before="120" w:after="120"/>
        <w:jc w:val="both"/>
        <w:rPr>
          <w:rFonts w:ascii="Arial" w:eastAsia="Arial" w:hAnsi="Arial" w:cs="Arial"/>
          <w:sz w:val="20"/>
          <w:szCs w:val="20"/>
        </w:rPr>
      </w:pPr>
    </w:p>
    <w:p w14:paraId="1ECE0274" w14:textId="77777777" w:rsidR="003F1E6E" w:rsidRDefault="003F1E6E" w:rsidP="00ED79DE">
      <w:pPr>
        <w:spacing w:before="120" w:after="120"/>
        <w:jc w:val="both"/>
        <w:rPr>
          <w:rFonts w:ascii="Arial" w:eastAsia="Arial" w:hAnsi="Arial" w:cs="Arial"/>
          <w:sz w:val="20"/>
          <w:szCs w:val="20"/>
        </w:rPr>
      </w:pPr>
    </w:p>
    <w:p w14:paraId="6040E951" w14:textId="77777777" w:rsidR="003F1E6E" w:rsidRDefault="003F1E6E" w:rsidP="00ED79DE">
      <w:pPr>
        <w:spacing w:before="120" w:after="120"/>
        <w:jc w:val="both"/>
        <w:rPr>
          <w:rFonts w:ascii="Arial" w:eastAsia="Arial" w:hAnsi="Arial" w:cs="Arial"/>
          <w:sz w:val="20"/>
          <w:szCs w:val="20"/>
        </w:rPr>
      </w:pPr>
    </w:p>
    <w:p w14:paraId="3543A5B6" w14:textId="77777777" w:rsidR="003F1E6E" w:rsidRDefault="003F1E6E" w:rsidP="00ED79DE">
      <w:pPr>
        <w:spacing w:before="120" w:after="120"/>
        <w:jc w:val="both"/>
        <w:rPr>
          <w:rFonts w:ascii="Arial" w:eastAsia="Arial" w:hAnsi="Arial" w:cs="Arial"/>
          <w:sz w:val="20"/>
          <w:szCs w:val="20"/>
        </w:rPr>
      </w:pPr>
    </w:p>
    <w:p w14:paraId="7F39166C" w14:textId="77777777" w:rsidR="003F1E6E" w:rsidRDefault="003F1E6E" w:rsidP="00ED79DE">
      <w:pPr>
        <w:spacing w:before="120" w:after="120"/>
        <w:jc w:val="both"/>
        <w:rPr>
          <w:rFonts w:ascii="Arial" w:eastAsia="Arial" w:hAnsi="Arial" w:cs="Arial"/>
          <w:sz w:val="20"/>
          <w:szCs w:val="20"/>
        </w:rPr>
      </w:pPr>
    </w:p>
    <w:p w14:paraId="4C1E2F3C" w14:textId="77777777" w:rsidR="003F1E6E" w:rsidRDefault="003F1E6E" w:rsidP="00ED79DE">
      <w:pPr>
        <w:spacing w:before="120" w:after="120"/>
        <w:jc w:val="both"/>
        <w:rPr>
          <w:rFonts w:ascii="Arial" w:eastAsia="Arial" w:hAnsi="Arial" w:cs="Arial"/>
          <w:sz w:val="20"/>
          <w:szCs w:val="20"/>
        </w:rPr>
      </w:pPr>
    </w:p>
    <w:p w14:paraId="3D06F055" w14:textId="77777777" w:rsidR="003F1E6E" w:rsidRDefault="003F1E6E" w:rsidP="00ED79DE">
      <w:pPr>
        <w:spacing w:before="120" w:after="120"/>
        <w:jc w:val="both"/>
        <w:rPr>
          <w:rFonts w:ascii="Arial" w:eastAsia="Arial" w:hAnsi="Arial" w:cs="Arial"/>
          <w:sz w:val="20"/>
          <w:szCs w:val="20"/>
        </w:rPr>
      </w:pPr>
    </w:p>
    <w:p w14:paraId="4E3EB70F" w14:textId="77777777" w:rsidR="003F1E6E" w:rsidRDefault="003F1E6E" w:rsidP="00ED79DE">
      <w:pPr>
        <w:spacing w:before="120" w:after="120"/>
        <w:jc w:val="both"/>
        <w:rPr>
          <w:rFonts w:ascii="Arial" w:eastAsia="Arial" w:hAnsi="Arial" w:cs="Arial"/>
          <w:sz w:val="20"/>
          <w:szCs w:val="20"/>
        </w:rPr>
      </w:pPr>
    </w:p>
    <w:p w14:paraId="57018D8B" w14:textId="77777777" w:rsidR="003F1E6E" w:rsidRDefault="003F1E6E" w:rsidP="00ED79DE">
      <w:pPr>
        <w:spacing w:before="120" w:after="120"/>
        <w:jc w:val="both"/>
        <w:rPr>
          <w:rFonts w:ascii="Arial" w:eastAsia="Arial" w:hAnsi="Arial" w:cs="Arial"/>
          <w:sz w:val="20"/>
          <w:szCs w:val="20"/>
        </w:rPr>
      </w:pPr>
    </w:p>
    <w:p w14:paraId="719FF831" w14:textId="77777777" w:rsidR="003F1E6E" w:rsidRDefault="003F1E6E" w:rsidP="00ED79DE">
      <w:pPr>
        <w:spacing w:before="120" w:after="120"/>
        <w:jc w:val="both"/>
        <w:rPr>
          <w:rFonts w:ascii="Arial" w:eastAsia="Arial" w:hAnsi="Arial" w:cs="Arial"/>
          <w:sz w:val="20"/>
          <w:szCs w:val="20"/>
        </w:rPr>
      </w:pPr>
    </w:p>
    <w:p w14:paraId="210162D1" w14:textId="77777777" w:rsidR="003F1E6E" w:rsidRDefault="003F1E6E" w:rsidP="00ED79DE">
      <w:pPr>
        <w:spacing w:before="120" w:after="120"/>
        <w:jc w:val="both"/>
        <w:rPr>
          <w:rFonts w:ascii="Arial" w:eastAsia="Arial" w:hAnsi="Arial" w:cs="Arial"/>
          <w:sz w:val="20"/>
          <w:szCs w:val="20"/>
        </w:rPr>
      </w:pPr>
    </w:p>
    <w:p w14:paraId="4D38BEDF" w14:textId="77777777" w:rsidR="003F1E6E" w:rsidRDefault="003F1E6E" w:rsidP="00ED79DE">
      <w:pPr>
        <w:spacing w:before="120" w:after="120"/>
        <w:jc w:val="both"/>
        <w:rPr>
          <w:rFonts w:ascii="Arial" w:eastAsia="Arial" w:hAnsi="Arial" w:cs="Arial"/>
          <w:sz w:val="20"/>
          <w:szCs w:val="20"/>
        </w:rPr>
      </w:pPr>
    </w:p>
    <w:p w14:paraId="14FF4DC7" w14:textId="77777777" w:rsidR="003F1E6E" w:rsidRDefault="003F1E6E" w:rsidP="00ED79DE">
      <w:pPr>
        <w:spacing w:before="120" w:after="120"/>
        <w:jc w:val="both"/>
        <w:rPr>
          <w:rFonts w:ascii="Arial" w:eastAsia="Arial" w:hAnsi="Arial" w:cs="Arial"/>
          <w:sz w:val="20"/>
          <w:szCs w:val="20"/>
        </w:rPr>
      </w:pPr>
    </w:p>
    <w:p w14:paraId="215779D3" w14:textId="77777777" w:rsidR="003F1E6E" w:rsidRDefault="003F1E6E" w:rsidP="00ED79DE">
      <w:pPr>
        <w:spacing w:before="120" w:after="120"/>
        <w:jc w:val="both"/>
        <w:rPr>
          <w:rFonts w:ascii="Arial" w:eastAsia="Arial" w:hAnsi="Arial" w:cs="Arial"/>
          <w:sz w:val="20"/>
          <w:szCs w:val="20"/>
        </w:rPr>
      </w:pPr>
    </w:p>
    <w:p w14:paraId="33E965C6" w14:textId="77777777" w:rsidR="003F1E6E" w:rsidRDefault="003F1E6E" w:rsidP="00ED79DE">
      <w:pPr>
        <w:spacing w:before="120" w:after="120"/>
        <w:jc w:val="both"/>
        <w:rPr>
          <w:rFonts w:ascii="Arial" w:eastAsia="Arial" w:hAnsi="Arial" w:cs="Arial"/>
          <w:sz w:val="20"/>
          <w:szCs w:val="20"/>
        </w:rPr>
      </w:pPr>
    </w:p>
    <w:p w14:paraId="1BF239C5" w14:textId="77777777" w:rsidR="003F1E6E" w:rsidRDefault="003F1E6E" w:rsidP="00ED79DE">
      <w:pPr>
        <w:spacing w:before="120" w:after="120"/>
        <w:jc w:val="both"/>
        <w:rPr>
          <w:rFonts w:ascii="Arial" w:eastAsia="Arial" w:hAnsi="Arial" w:cs="Arial"/>
          <w:sz w:val="20"/>
          <w:szCs w:val="20"/>
        </w:rPr>
      </w:pPr>
    </w:p>
    <w:p w14:paraId="369EF011" w14:textId="77777777" w:rsidR="003F1E6E" w:rsidRDefault="003F1E6E" w:rsidP="00ED79DE">
      <w:pPr>
        <w:spacing w:before="120" w:after="120"/>
        <w:jc w:val="both"/>
        <w:rPr>
          <w:rFonts w:ascii="Arial" w:eastAsia="Arial" w:hAnsi="Arial" w:cs="Arial"/>
          <w:sz w:val="20"/>
          <w:szCs w:val="20"/>
        </w:rPr>
      </w:pPr>
    </w:p>
    <w:p w14:paraId="0A6C8A2E" w14:textId="77777777" w:rsidR="003F1E6E" w:rsidRDefault="003F1E6E" w:rsidP="00ED79DE">
      <w:pPr>
        <w:spacing w:before="120" w:after="120"/>
        <w:jc w:val="both"/>
        <w:rPr>
          <w:rFonts w:ascii="Arial" w:eastAsia="Arial" w:hAnsi="Arial" w:cs="Arial"/>
          <w:sz w:val="20"/>
          <w:szCs w:val="20"/>
        </w:rPr>
      </w:pPr>
    </w:p>
    <w:p w14:paraId="00FDBD90" w14:textId="77777777" w:rsidR="003F1E6E" w:rsidRDefault="003F1E6E" w:rsidP="00ED79DE">
      <w:pPr>
        <w:spacing w:before="120" w:after="120"/>
        <w:jc w:val="both"/>
        <w:rPr>
          <w:rFonts w:ascii="Arial" w:eastAsia="Arial" w:hAnsi="Arial" w:cs="Arial"/>
          <w:sz w:val="20"/>
          <w:szCs w:val="20"/>
        </w:rPr>
      </w:pPr>
    </w:p>
    <w:p w14:paraId="215DEF4B" w14:textId="77777777" w:rsidR="003F1E6E" w:rsidRDefault="003F1E6E" w:rsidP="00ED79DE">
      <w:pPr>
        <w:spacing w:before="120" w:after="120"/>
        <w:jc w:val="both"/>
        <w:rPr>
          <w:rFonts w:ascii="Arial" w:eastAsia="Arial" w:hAnsi="Arial" w:cs="Arial"/>
          <w:sz w:val="20"/>
          <w:szCs w:val="20"/>
        </w:rPr>
      </w:pPr>
    </w:p>
    <w:p w14:paraId="2BB1C9A5" w14:textId="77777777" w:rsidR="003F1E6E" w:rsidRDefault="003F1E6E" w:rsidP="00ED79DE">
      <w:pPr>
        <w:spacing w:before="120" w:after="120"/>
        <w:jc w:val="both"/>
        <w:rPr>
          <w:rFonts w:ascii="Arial" w:eastAsia="Arial" w:hAnsi="Arial" w:cs="Arial"/>
          <w:sz w:val="20"/>
          <w:szCs w:val="20"/>
        </w:rPr>
      </w:pPr>
    </w:p>
    <w:p w14:paraId="5E918329" w14:textId="77777777" w:rsidR="003F1E6E" w:rsidRDefault="003F1E6E" w:rsidP="00ED79DE">
      <w:pPr>
        <w:spacing w:before="120" w:after="120"/>
        <w:jc w:val="both"/>
        <w:rPr>
          <w:rFonts w:ascii="Arial" w:eastAsia="Arial" w:hAnsi="Arial" w:cs="Arial"/>
          <w:sz w:val="20"/>
          <w:szCs w:val="20"/>
        </w:rPr>
      </w:pPr>
    </w:p>
    <w:p w14:paraId="0F61B7A4" w14:textId="77777777" w:rsidR="003F1E6E" w:rsidRDefault="003F1E6E" w:rsidP="00ED79DE">
      <w:pPr>
        <w:spacing w:before="120" w:after="120"/>
        <w:jc w:val="both"/>
        <w:rPr>
          <w:rFonts w:ascii="Arial" w:eastAsia="Arial" w:hAnsi="Arial" w:cs="Arial"/>
          <w:sz w:val="20"/>
          <w:szCs w:val="20"/>
        </w:rPr>
      </w:pPr>
    </w:p>
    <w:p w14:paraId="32CED46A" w14:textId="77777777" w:rsidR="003F1E6E" w:rsidRDefault="003F1E6E" w:rsidP="00ED79DE">
      <w:pPr>
        <w:spacing w:before="120" w:after="120"/>
        <w:jc w:val="both"/>
        <w:rPr>
          <w:rFonts w:ascii="Arial" w:eastAsia="Arial" w:hAnsi="Arial" w:cs="Arial"/>
          <w:sz w:val="20"/>
          <w:szCs w:val="20"/>
        </w:rPr>
      </w:pPr>
    </w:p>
    <w:p w14:paraId="43B7A513" w14:textId="77777777" w:rsidR="003F1E6E" w:rsidRDefault="003F1E6E" w:rsidP="00ED79DE">
      <w:pPr>
        <w:spacing w:before="120" w:after="120"/>
        <w:jc w:val="both"/>
        <w:rPr>
          <w:rFonts w:ascii="Arial" w:eastAsia="Arial" w:hAnsi="Arial" w:cs="Arial"/>
          <w:sz w:val="20"/>
          <w:szCs w:val="20"/>
        </w:rPr>
      </w:pPr>
    </w:p>
    <w:p w14:paraId="77449713" w14:textId="77777777" w:rsidR="003F1E6E" w:rsidRDefault="003F1E6E" w:rsidP="00ED79DE">
      <w:pPr>
        <w:spacing w:before="120" w:after="120"/>
        <w:jc w:val="both"/>
        <w:rPr>
          <w:rFonts w:ascii="Arial" w:eastAsia="Arial" w:hAnsi="Arial" w:cs="Arial"/>
          <w:sz w:val="20"/>
          <w:szCs w:val="20"/>
        </w:rPr>
      </w:pPr>
    </w:p>
    <w:p w14:paraId="1D64B78E" w14:textId="77777777" w:rsidR="003F1E6E" w:rsidRDefault="003F1E6E" w:rsidP="00ED79DE">
      <w:pPr>
        <w:spacing w:before="120" w:after="120"/>
        <w:jc w:val="both"/>
        <w:rPr>
          <w:rFonts w:ascii="Arial" w:eastAsia="Arial" w:hAnsi="Arial" w:cs="Arial"/>
          <w:sz w:val="20"/>
          <w:szCs w:val="20"/>
        </w:rPr>
      </w:pPr>
    </w:p>
    <w:p w14:paraId="3BE27B9B" w14:textId="77777777" w:rsidR="003F1E6E" w:rsidRDefault="003F1E6E" w:rsidP="00ED79DE">
      <w:pPr>
        <w:spacing w:before="120" w:after="120"/>
        <w:jc w:val="both"/>
        <w:rPr>
          <w:rFonts w:ascii="Arial" w:eastAsia="Arial" w:hAnsi="Arial" w:cs="Arial"/>
          <w:sz w:val="20"/>
          <w:szCs w:val="20"/>
        </w:rPr>
      </w:pPr>
    </w:p>
    <w:p w14:paraId="563842F0" w14:textId="77777777" w:rsidR="00CC2CFA" w:rsidRPr="00DF6D2A" w:rsidRDefault="00DF6D2A" w:rsidP="00ED79DE">
      <w:pPr>
        <w:keepNext/>
        <w:numPr>
          <w:ilvl w:val="1"/>
          <w:numId w:val="16"/>
        </w:numPr>
        <w:spacing w:before="120" w:after="120"/>
        <w:ind w:left="0" w:firstLine="0"/>
        <w:jc w:val="both"/>
        <w:rPr>
          <w:rFonts w:ascii="Arial" w:eastAsia="Arial" w:hAnsi="Arial" w:cs="Arial"/>
          <w:b/>
          <w:sz w:val="20"/>
          <w:szCs w:val="20"/>
        </w:rPr>
      </w:pPr>
      <w:bookmarkStart w:id="308" w:name="id.4cmhg48" w:colFirst="0" w:colLast="0"/>
      <w:bookmarkEnd w:id="308"/>
      <w:r w:rsidRPr="00DF6D2A">
        <w:rPr>
          <w:rFonts w:ascii="Arial" w:eastAsia="Arial" w:hAnsi="Arial" w:cs="Arial"/>
          <w:b/>
          <w:sz w:val="20"/>
          <w:szCs w:val="20"/>
        </w:rPr>
        <w:lastRenderedPageBreak/>
        <w:t>Call-Off Terms</w:t>
      </w:r>
    </w:p>
    <w:p w14:paraId="476CC2EF" w14:textId="77777777" w:rsidR="00CC2CFA" w:rsidRPr="00DF6D2A" w:rsidRDefault="00DF6D2A" w:rsidP="00ED79DE">
      <w:pPr>
        <w:tabs>
          <w:tab w:val="left" w:pos="175"/>
        </w:tabs>
        <w:spacing w:before="120" w:after="120"/>
        <w:ind w:left="170" w:hanging="170"/>
        <w:jc w:val="both"/>
        <w:rPr>
          <w:rFonts w:ascii="Arial" w:hAnsi="Arial" w:cs="Arial"/>
        </w:rPr>
      </w:pPr>
      <w:r w:rsidRPr="00DF6D2A">
        <w:rPr>
          <w:rFonts w:ascii="Arial" w:eastAsia="Arial" w:hAnsi="Arial" w:cs="Arial"/>
          <w:sz w:val="20"/>
          <w:szCs w:val="20"/>
          <w:highlight w:val="yellow"/>
        </w:rPr>
        <w:t>To be used when framework is live</w:t>
      </w:r>
    </w:p>
    <w:p w14:paraId="327F2B2F" w14:textId="77777777" w:rsidR="00CC2CFA" w:rsidRPr="00DF6D2A" w:rsidRDefault="00CC2CFA" w:rsidP="00ED79DE">
      <w:pPr>
        <w:tabs>
          <w:tab w:val="left" w:pos="175"/>
        </w:tabs>
        <w:spacing w:before="120" w:after="120"/>
        <w:ind w:left="170" w:hanging="170"/>
        <w:jc w:val="both"/>
        <w:rPr>
          <w:rFonts w:ascii="Arial" w:hAnsi="Arial" w:cs="Arial"/>
        </w:rPr>
      </w:pPr>
    </w:p>
    <w:p w14:paraId="53A8742D" w14:textId="77777777" w:rsidR="00CC2CFA" w:rsidRPr="00DF6D2A" w:rsidRDefault="00DF6D2A" w:rsidP="00ED79DE">
      <w:pPr>
        <w:spacing w:before="120" w:after="120"/>
        <w:jc w:val="both"/>
        <w:rPr>
          <w:rFonts w:ascii="Arial" w:hAnsi="Arial" w:cs="Arial"/>
        </w:rPr>
      </w:pPr>
      <w:r w:rsidRPr="00DF6D2A">
        <w:rPr>
          <w:rFonts w:ascii="Arial" w:hAnsi="Arial" w:cs="Arial"/>
        </w:rPr>
        <w:br w:type="page"/>
      </w:r>
    </w:p>
    <w:p w14:paraId="007DD4D8" w14:textId="77777777" w:rsidR="00CC2CFA" w:rsidRPr="00DF6D2A" w:rsidRDefault="00DF6D2A" w:rsidP="00ED79DE">
      <w:pPr>
        <w:tabs>
          <w:tab w:val="left" w:pos="142"/>
        </w:tabs>
        <w:spacing w:before="120" w:after="120"/>
        <w:jc w:val="both"/>
        <w:outlineLvl w:val="0"/>
        <w:rPr>
          <w:rFonts w:ascii="Arial" w:hAnsi="Arial" w:cs="Arial"/>
        </w:rPr>
      </w:pPr>
      <w:bookmarkStart w:id="309" w:name="h.2rrrqc1" w:colFirst="0" w:colLast="0"/>
      <w:bookmarkEnd w:id="309"/>
      <w:r w:rsidRPr="00DF6D2A">
        <w:rPr>
          <w:rFonts w:ascii="Arial" w:hAnsi="Arial" w:cs="Arial"/>
          <w:b/>
          <w:smallCaps/>
        </w:rPr>
        <w:lastRenderedPageBreak/>
        <w:t>FRAMEWORK SCHEDULE 5: MI REPORTING TEMPLATE</w:t>
      </w:r>
    </w:p>
    <w:p w14:paraId="765B048F" w14:textId="77777777" w:rsidR="00CC2CFA" w:rsidRPr="00DF6D2A" w:rsidRDefault="004A0E81" w:rsidP="00ED79DE">
      <w:pPr>
        <w:tabs>
          <w:tab w:val="left" w:pos="175"/>
        </w:tabs>
        <w:spacing w:before="120" w:after="120"/>
        <w:jc w:val="both"/>
        <w:outlineLvl w:val="0"/>
        <w:rPr>
          <w:rFonts w:ascii="Arial" w:hAnsi="Arial" w:cs="Arial"/>
        </w:rPr>
      </w:pPr>
      <w:r>
        <w:rPr>
          <w:rFonts w:ascii="Arial" w:hAnsi="Arial" w:cs="Arial"/>
          <w:b/>
        </w:rPr>
        <w:t xml:space="preserve">1. </w:t>
      </w:r>
      <w:r>
        <w:rPr>
          <w:rFonts w:ascii="Arial" w:hAnsi="Arial" w:cs="Arial"/>
          <w:b/>
        </w:rPr>
        <w:tab/>
      </w:r>
      <w:r w:rsidR="00DF6D2A" w:rsidRPr="00DF6D2A">
        <w:rPr>
          <w:rFonts w:ascii="Arial" w:hAnsi="Arial" w:cs="Arial"/>
          <w:b/>
        </w:rPr>
        <w:t>Management information template completion guidance notes</w:t>
      </w:r>
    </w:p>
    <w:p w14:paraId="1CCAD498" w14:textId="77777777" w:rsidR="00CC2CFA" w:rsidRPr="00DF6D2A" w:rsidRDefault="00DF6D2A" w:rsidP="00ED79DE">
      <w:pPr>
        <w:tabs>
          <w:tab w:val="left" w:pos="175"/>
        </w:tabs>
        <w:spacing w:before="120" w:after="120"/>
        <w:ind w:left="720" w:hanging="720"/>
        <w:jc w:val="both"/>
        <w:rPr>
          <w:rFonts w:ascii="Arial" w:hAnsi="Arial" w:cs="Arial"/>
        </w:rPr>
      </w:pPr>
      <w:r w:rsidRPr="00DF6D2A">
        <w:rPr>
          <w:rFonts w:ascii="Arial" w:hAnsi="Arial" w:cs="Arial"/>
          <w:b/>
        </w:rPr>
        <w:t xml:space="preserve">1.1 </w:t>
      </w:r>
      <w:r w:rsidR="004A0E81">
        <w:rPr>
          <w:rFonts w:ascii="Arial" w:hAnsi="Arial" w:cs="Arial"/>
          <w:b/>
        </w:rPr>
        <w:tab/>
      </w:r>
      <w:r w:rsidRPr="00DF6D2A">
        <w:rPr>
          <w:rFonts w:ascii="Arial" w:hAnsi="Arial" w:cs="Arial"/>
          <w:b/>
        </w:rPr>
        <w:t xml:space="preserve">Completion of your MI return: </w:t>
      </w:r>
      <w:r w:rsidRPr="00DF6D2A">
        <w:rPr>
          <w:rFonts w:ascii="Arial" w:hAnsi="Arial" w:cs="Arial"/>
        </w:rPr>
        <w:t xml:space="preserve">Agencies may download a new template form Management Information </w:t>
      </w:r>
      <w:r w:rsidR="00E15E3B">
        <w:rPr>
          <w:rFonts w:ascii="Arial" w:hAnsi="Arial" w:cs="Arial"/>
        </w:rPr>
        <w:t>S</w:t>
      </w:r>
      <w:r w:rsidRPr="00DF6D2A">
        <w:rPr>
          <w:rFonts w:ascii="Arial" w:hAnsi="Arial" w:cs="Arial"/>
        </w:rPr>
        <w:t>ystem Online (MISO) each month to ensure they have the latest copy. If you have no data to submit please use the nil return function on MISO.</w:t>
      </w:r>
    </w:p>
    <w:p w14:paraId="2C4A86CA" w14:textId="77777777" w:rsidR="004A0E81" w:rsidRDefault="00DF6D2A" w:rsidP="00ED79DE">
      <w:pPr>
        <w:tabs>
          <w:tab w:val="left" w:pos="175"/>
        </w:tabs>
        <w:spacing w:before="120" w:after="120"/>
        <w:jc w:val="both"/>
        <w:rPr>
          <w:rFonts w:ascii="Arial" w:hAnsi="Arial" w:cs="Arial"/>
        </w:rPr>
      </w:pPr>
      <w:r w:rsidRPr="00DF6D2A">
        <w:rPr>
          <w:rFonts w:ascii="Arial" w:hAnsi="Arial" w:cs="Arial"/>
          <w:b/>
        </w:rPr>
        <w:t xml:space="preserve">1.2 </w:t>
      </w:r>
      <w:r w:rsidR="004A0E81">
        <w:rPr>
          <w:rFonts w:ascii="Arial" w:hAnsi="Arial" w:cs="Arial"/>
          <w:b/>
        </w:rPr>
        <w:tab/>
      </w:r>
      <w:r w:rsidRPr="00DF6D2A">
        <w:rPr>
          <w:rFonts w:ascii="Arial" w:hAnsi="Arial" w:cs="Arial"/>
          <w:b/>
        </w:rPr>
        <w:t xml:space="preserve">Template column headings: </w:t>
      </w:r>
      <w:r w:rsidRPr="00DF6D2A">
        <w:rPr>
          <w:rFonts w:ascii="Arial" w:hAnsi="Arial" w:cs="Arial"/>
        </w:rPr>
        <w:t>Each column has on</w:t>
      </w:r>
      <w:r w:rsidR="004A0E81">
        <w:rPr>
          <w:rFonts w:ascii="Arial" w:hAnsi="Arial" w:cs="Arial"/>
        </w:rPr>
        <w:t>e of the following colour codes</w:t>
      </w:r>
    </w:p>
    <w:p w14:paraId="4221B65E" w14:textId="77777777" w:rsidR="00D8644D" w:rsidRDefault="004A0E81" w:rsidP="00ED79DE">
      <w:pPr>
        <w:tabs>
          <w:tab w:val="left" w:pos="175"/>
        </w:tabs>
        <w:spacing w:before="120" w:after="120"/>
        <w:ind w:left="720" w:hanging="720"/>
        <w:jc w:val="both"/>
        <w:rPr>
          <w:rFonts w:ascii="Arial" w:hAnsi="Arial" w:cs="Arial"/>
        </w:rPr>
      </w:pPr>
      <w:r>
        <w:rPr>
          <w:rFonts w:ascii="Arial" w:hAnsi="Arial" w:cs="Arial"/>
        </w:rPr>
        <w:tab/>
      </w:r>
      <w:r>
        <w:rPr>
          <w:rFonts w:ascii="Arial" w:hAnsi="Arial" w:cs="Arial"/>
        </w:rPr>
        <w:tab/>
        <w:t>1.2.1</w:t>
      </w:r>
      <w:r>
        <w:rPr>
          <w:rFonts w:ascii="Arial" w:hAnsi="Arial" w:cs="Arial"/>
        </w:rPr>
        <w:tab/>
      </w:r>
      <w:r w:rsidR="00D8644D">
        <w:rPr>
          <w:rFonts w:ascii="Arial" w:hAnsi="Arial" w:cs="Arial"/>
        </w:rPr>
        <w:tab/>
      </w:r>
      <w:r>
        <w:rPr>
          <w:rFonts w:ascii="Arial" w:hAnsi="Arial" w:cs="Arial"/>
        </w:rPr>
        <w:t>O</w:t>
      </w:r>
      <w:r w:rsidR="00DF6D2A" w:rsidRPr="00DF6D2A">
        <w:rPr>
          <w:rFonts w:ascii="Arial" w:hAnsi="Arial" w:cs="Arial"/>
        </w:rPr>
        <w:t>range - mandatory field which must be popul</w:t>
      </w:r>
      <w:r>
        <w:rPr>
          <w:rFonts w:ascii="Arial" w:hAnsi="Arial" w:cs="Arial"/>
        </w:rPr>
        <w:t xml:space="preserve">ated. Failure to populate </w:t>
      </w:r>
    </w:p>
    <w:p w14:paraId="225E1CD3" w14:textId="77777777" w:rsidR="004A0E81" w:rsidRDefault="00D8644D" w:rsidP="00ED79DE">
      <w:pPr>
        <w:tabs>
          <w:tab w:val="left" w:pos="175"/>
        </w:tabs>
        <w:spacing w:before="120" w:after="120"/>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4A0E81">
        <w:rPr>
          <w:rFonts w:ascii="Arial" w:hAnsi="Arial" w:cs="Arial"/>
        </w:rPr>
        <w:t xml:space="preserve">these </w:t>
      </w:r>
      <w:r w:rsidR="00DF6D2A" w:rsidRPr="00DF6D2A">
        <w:rPr>
          <w:rFonts w:ascii="Arial" w:hAnsi="Arial" w:cs="Arial"/>
        </w:rPr>
        <w:t>fields will result in you being asked to resubmit your MI return</w:t>
      </w:r>
    </w:p>
    <w:p w14:paraId="0F849AFB" w14:textId="77777777" w:rsidR="00CC2CFA" w:rsidRPr="00DF6D2A" w:rsidRDefault="004A0E81" w:rsidP="00ED79DE">
      <w:pPr>
        <w:tabs>
          <w:tab w:val="left" w:pos="175"/>
        </w:tabs>
        <w:spacing w:before="120" w:after="120"/>
        <w:jc w:val="both"/>
        <w:rPr>
          <w:rFonts w:ascii="Arial" w:hAnsi="Arial" w:cs="Arial"/>
        </w:rPr>
      </w:pPr>
      <w:r>
        <w:rPr>
          <w:rFonts w:ascii="Arial" w:hAnsi="Arial" w:cs="Arial"/>
        </w:rPr>
        <w:tab/>
      </w:r>
      <w:r>
        <w:rPr>
          <w:rFonts w:ascii="Arial" w:hAnsi="Arial" w:cs="Arial"/>
        </w:rPr>
        <w:tab/>
        <w:t>1.2.2</w:t>
      </w:r>
      <w:r>
        <w:rPr>
          <w:rFonts w:ascii="Arial" w:hAnsi="Arial" w:cs="Arial"/>
        </w:rPr>
        <w:tab/>
      </w:r>
      <w:r w:rsidR="00D8644D">
        <w:rPr>
          <w:rFonts w:ascii="Arial" w:hAnsi="Arial" w:cs="Arial"/>
        </w:rPr>
        <w:tab/>
      </w:r>
      <w:r w:rsidR="00DF6D2A" w:rsidRPr="00DF6D2A">
        <w:rPr>
          <w:rFonts w:ascii="Arial" w:hAnsi="Arial" w:cs="Arial"/>
        </w:rPr>
        <w:t>Blue - required field. Please populate as much as possible.</w:t>
      </w:r>
    </w:p>
    <w:p w14:paraId="6D3A37DE" w14:textId="77777777" w:rsidR="00CC2CFA" w:rsidRPr="00DF6D2A" w:rsidRDefault="00DF6D2A" w:rsidP="00ED79DE">
      <w:pPr>
        <w:tabs>
          <w:tab w:val="left" w:pos="175"/>
        </w:tabs>
        <w:spacing w:before="120" w:after="120"/>
        <w:ind w:left="720"/>
        <w:jc w:val="both"/>
        <w:rPr>
          <w:rFonts w:ascii="Arial" w:hAnsi="Arial" w:cs="Arial"/>
        </w:rPr>
      </w:pPr>
      <w:r w:rsidRPr="00DF6D2A">
        <w:rPr>
          <w:rFonts w:ascii="Arial" w:hAnsi="Arial" w:cs="Arial"/>
        </w:rPr>
        <w:t xml:space="preserve">Each column heading contains comments which will provide you with details of what is required in the column. Please check this before you populate. </w:t>
      </w:r>
    </w:p>
    <w:p w14:paraId="6D7E31B0" w14:textId="77777777" w:rsidR="00CC2CFA" w:rsidRPr="00DF6D2A" w:rsidRDefault="00DF6D2A" w:rsidP="00ED79DE">
      <w:pPr>
        <w:tabs>
          <w:tab w:val="left" w:pos="175"/>
        </w:tabs>
        <w:spacing w:before="120" w:after="120"/>
        <w:ind w:left="720" w:hanging="720"/>
        <w:jc w:val="both"/>
        <w:rPr>
          <w:rFonts w:ascii="Arial" w:hAnsi="Arial" w:cs="Arial"/>
        </w:rPr>
      </w:pPr>
      <w:r w:rsidRPr="00DF6D2A">
        <w:rPr>
          <w:rFonts w:ascii="Arial" w:hAnsi="Arial" w:cs="Arial"/>
          <w:b/>
        </w:rPr>
        <w:t xml:space="preserve">1.3 </w:t>
      </w:r>
      <w:r w:rsidR="00D8644D">
        <w:rPr>
          <w:rFonts w:ascii="Arial" w:hAnsi="Arial" w:cs="Arial"/>
          <w:b/>
        </w:rPr>
        <w:tab/>
      </w:r>
      <w:r w:rsidRPr="00DF6D2A">
        <w:rPr>
          <w:rFonts w:ascii="Arial" w:hAnsi="Arial" w:cs="Arial"/>
          <w:b/>
        </w:rPr>
        <w:t xml:space="preserve">Acceptable values: </w:t>
      </w:r>
      <w:r w:rsidRPr="00DF6D2A">
        <w:rPr>
          <w:rFonts w:ascii="Arial" w:hAnsi="Arial" w:cs="Arial"/>
        </w:rPr>
        <w:t xml:space="preserve">Where applicable, acceptable values may be listed within the comments field attached to each column, provided in a drop-down box within the cell or the comments will refer you to a tab contained within the MI template. Please ensure you use these acceptable values, these are case sensitive and must be completed as shown. Any other values entered within these fields will cause validation errors when loading onto MISO. </w:t>
      </w:r>
    </w:p>
    <w:p w14:paraId="1D451876" w14:textId="77777777" w:rsidR="00CC2CFA" w:rsidRPr="00DF6D2A" w:rsidRDefault="00DF6D2A" w:rsidP="00ED79DE">
      <w:pPr>
        <w:tabs>
          <w:tab w:val="left" w:pos="175"/>
        </w:tabs>
        <w:spacing w:before="120" w:after="120"/>
        <w:ind w:left="720" w:hanging="720"/>
        <w:jc w:val="both"/>
        <w:rPr>
          <w:rFonts w:ascii="Arial" w:hAnsi="Arial" w:cs="Arial"/>
        </w:rPr>
      </w:pPr>
      <w:r w:rsidRPr="00DF6D2A">
        <w:rPr>
          <w:rFonts w:ascii="Arial" w:hAnsi="Arial" w:cs="Arial"/>
          <w:b/>
        </w:rPr>
        <w:t xml:space="preserve">1.4 </w:t>
      </w:r>
      <w:r w:rsidR="00D8644D">
        <w:rPr>
          <w:rFonts w:ascii="Arial" w:hAnsi="Arial" w:cs="Arial"/>
          <w:b/>
        </w:rPr>
        <w:tab/>
      </w:r>
      <w:r w:rsidRPr="00DF6D2A">
        <w:rPr>
          <w:rFonts w:ascii="Arial" w:hAnsi="Arial" w:cs="Arial"/>
          <w:b/>
        </w:rPr>
        <w:t>Format of data:</w:t>
      </w:r>
      <w:r w:rsidR="00D8644D">
        <w:rPr>
          <w:rFonts w:ascii="Arial" w:hAnsi="Arial" w:cs="Arial"/>
          <w:b/>
        </w:rPr>
        <w:t xml:space="preserve"> </w:t>
      </w:r>
      <w:r w:rsidRPr="00DF6D2A">
        <w:rPr>
          <w:rFonts w:ascii="Arial" w:hAnsi="Arial" w:cs="Arial"/>
        </w:rPr>
        <w:t>Please ensure data entries adhere to any formatting requirements specified in the cell comments. For example, all dates should be entered in DD/MM/YYYY format. Please do not enter values such as N/A, dashes or TBC in any cells unless instructed to do so by the cell comments. Please also avoid using speech marks (“) in any cell.</w:t>
      </w:r>
    </w:p>
    <w:p w14:paraId="7EC83384" w14:textId="77777777" w:rsidR="00D8644D" w:rsidRDefault="00DF6D2A" w:rsidP="00ED79DE">
      <w:pPr>
        <w:tabs>
          <w:tab w:val="left" w:pos="175"/>
        </w:tabs>
        <w:spacing w:before="120" w:after="120"/>
        <w:ind w:left="720" w:hanging="720"/>
        <w:jc w:val="both"/>
        <w:rPr>
          <w:rFonts w:ascii="Arial" w:hAnsi="Arial" w:cs="Arial"/>
        </w:rPr>
      </w:pPr>
      <w:r w:rsidRPr="00DF6D2A">
        <w:rPr>
          <w:rFonts w:ascii="Arial" w:hAnsi="Arial" w:cs="Arial"/>
          <w:b/>
        </w:rPr>
        <w:t xml:space="preserve">1.5 </w:t>
      </w:r>
      <w:r w:rsidR="00D8644D">
        <w:rPr>
          <w:rFonts w:ascii="Arial" w:hAnsi="Arial" w:cs="Arial"/>
          <w:b/>
        </w:rPr>
        <w:tab/>
      </w:r>
      <w:r w:rsidRPr="00DF6D2A">
        <w:rPr>
          <w:rFonts w:ascii="Arial" w:hAnsi="Arial" w:cs="Arial"/>
          <w:b/>
        </w:rPr>
        <w:t xml:space="preserve">Further guidance: </w:t>
      </w:r>
      <w:r w:rsidRPr="00DF6D2A">
        <w:rPr>
          <w:rFonts w:ascii="Arial" w:hAnsi="Arial" w:cs="Arial"/>
        </w:rPr>
        <w:t xml:space="preserve">If your MI returns fails to upload onto MISO please send a copy of your completed MI return and a screenshot of any error message to the below email address. Please contact the MISO support team using the contact details below if you require any assistance. </w:t>
      </w:r>
    </w:p>
    <w:p w14:paraId="616D482F" w14:textId="77777777" w:rsidR="00CC2CFA" w:rsidRPr="00DF6D2A" w:rsidRDefault="00D8644D" w:rsidP="00ED79DE">
      <w:pPr>
        <w:tabs>
          <w:tab w:val="left" w:pos="175"/>
        </w:tabs>
        <w:spacing w:before="120" w:after="120"/>
        <w:ind w:left="720" w:hanging="720"/>
        <w:jc w:val="both"/>
        <w:rPr>
          <w:rFonts w:ascii="Arial" w:hAnsi="Arial" w:cs="Arial"/>
        </w:rPr>
      </w:pPr>
      <w:r>
        <w:rPr>
          <w:rFonts w:ascii="Arial" w:hAnsi="Arial" w:cs="Arial"/>
          <w:b/>
        </w:rPr>
        <w:tab/>
      </w:r>
      <w:r>
        <w:rPr>
          <w:rFonts w:ascii="Arial" w:hAnsi="Arial" w:cs="Arial"/>
          <w:b/>
        </w:rPr>
        <w:tab/>
      </w:r>
      <w:r w:rsidR="00DF6D2A" w:rsidRPr="00DF6D2A">
        <w:rPr>
          <w:rFonts w:ascii="Arial" w:hAnsi="Arial" w:cs="Arial"/>
        </w:rPr>
        <w:t xml:space="preserve">MISO mailbox: MI.collection@crowncommercial.gov.uk </w:t>
      </w:r>
    </w:p>
    <w:p w14:paraId="38772F62" w14:textId="77777777" w:rsidR="00CC2CFA" w:rsidRDefault="00DF6D2A" w:rsidP="00ED79DE">
      <w:pPr>
        <w:tabs>
          <w:tab w:val="left" w:pos="175"/>
        </w:tabs>
        <w:spacing w:before="120" w:after="120"/>
        <w:ind w:left="720" w:hanging="720"/>
        <w:jc w:val="both"/>
        <w:rPr>
          <w:rFonts w:ascii="Arial" w:hAnsi="Arial" w:cs="Arial"/>
        </w:rPr>
      </w:pPr>
      <w:r w:rsidRPr="00DF6D2A">
        <w:rPr>
          <w:rFonts w:ascii="Arial" w:hAnsi="Arial" w:cs="Arial"/>
          <w:b/>
        </w:rPr>
        <w:t xml:space="preserve">1.6 </w:t>
      </w:r>
      <w:r w:rsidR="00D8644D">
        <w:rPr>
          <w:rFonts w:ascii="Arial" w:hAnsi="Arial" w:cs="Arial"/>
          <w:b/>
        </w:rPr>
        <w:tab/>
      </w:r>
      <w:r w:rsidRPr="00DF6D2A">
        <w:rPr>
          <w:rFonts w:ascii="Arial" w:hAnsi="Arial" w:cs="Arial"/>
          <w:b/>
        </w:rPr>
        <w:t>URN &amp; UNSPSC code identification guidance notes</w:t>
      </w:r>
      <w:r w:rsidR="00D8644D">
        <w:rPr>
          <w:rFonts w:ascii="Arial" w:hAnsi="Arial" w:cs="Arial"/>
        </w:rPr>
        <w:t xml:space="preserve">: </w:t>
      </w:r>
      <w:r w:rsidRPr="00DF6D2A">
        <w:rPr>
          <w:rFonts w:ascii="Arial" w:hAnsi="Arial" w:cs="Arial"/>
        </w:rPr>
        <w:t>Finding a customer URN code (Un</w:t>
      </w:r>
      <w:r w:rsidR="00D8644D">
        <w:rPr>
          <w:rFonts w:ascii="Arial" w:hAnsi="Arial" w:cs="Arial"/>
        </w:rPr>
        <w:t>ique Customer Reference Number).</w:t>
      </w:r>
    </w:p>
    <w:p w14:paraId="4F618330" w14:textId="77777777" w:rsidR="00D8644D" w:rsidRDefault="00D8644D" w:rsidP="00ED79DE">
      <w:pPr>
        <w:tabs>
          <w:tab w:val="left" w:pos="175"/>
        </w:tabs>
        <w:spacing w:before="120" w:after="120"/>
        <w:ind w:left="2160" w:hanging="1440"/>
        <w:jc w:val="both"/>
        <w:rPr>
          <w:rFonts w:ascii="Arial" w:hAnsi="Arial" w:cs="Arial"/>
        </w:rPr>
      </w:pPr>
      <w:r w:rsidRPr="00D8644D">
        <w:rPr>
          <w:rFonts w:ascii="Arial" w:hAnsi="Arial" w:cs="Arial"/>
        </w:rPr>
        <w:t>1.6.1</w:t>
      </w:r>
      <w:r>
        <w:rPr>
          <w:rFonts w:ascii="Arial" w:hAnsi="Arial" w:cs="Arial"/>
        </w:rPr>
        <w:tab/>
      </w:r>
      <w:r w:rsidR="00DF6D2A" w:rsidRPr="00DF6D2A">
        <w:rPr>
          <w:rFonts w:ascii="Arial" w:hAnsi="Arial" w:cs="Arial"/>
        </w:rPr>
        <w:t xml:space="preserve">A downloadable list of all of the up to date URN numbers can be found here: </w:t>
      </w:r>
      <w:r w:rsidR="000565C5" w:rsidRPr="000565C5">
        <w:rPr>
          <w:rFonts w:ascii="Arial" w:hAnsi="Arial" w:cs="Arial"/>
          <w:u w:val="single"/>
        </w:rPr>
        <w:t>https://www.gov.uk/guidance/current-crown-commercial-service-suppliers-what-you-need-to-know</w:t>
      </w:r>
    </w:p>
    <w:p w14:paraId="6AF2B84E" w14:textId="77777777" w:rsidR="00D8644D" w:rsidRDefault="00D8644D" w:rsidP="00ED79DE">
      <w:pPr>
        <w:tabs>
          <w:tab w:val="left" w:pos="175"/>
        </w:tabs>
        <w:spacing w:before="120" w:after="120"/>
        <w:ind w:left="2160" w:hanging="1440"/>
        <w:jc w:val="both"/>
        <w:rPr>
          <w:rFonts w:ascii="Arial" w:hAnsi="Arial" w:cs="Arial"/>
        </w:rPr>
      </w:pPr>
      <w:r>
        <w:rPr>
          <w:rFonts w:ascii="Arial" w:hAnsi="Arial" w:cs="Arial"/>
        </w:rPr>
        <w:t>1.6.2</w:t>
      </w:r>
      <w:r>
        <w:rPr>
          <w:rFonts w:ascii="Arial" w:hAnsi="Arial" w:cs="Arial"/>
        </w:rPr>
        <w:tab/>
      </w:r>
      <w:r w:rsidR="00DF6D2A" w:rsidRPr="00DF6D2A">
        <w:rPr>
          <w:rFonts w:ascii="Arial" w:hAnsi="Arial" w:cs="Arial"/>
        </w:rPr>
        <w:t xml:space="preserve">If you cannot find a particular URN contact </w:t>
      </w:r>
      <w:r w:rsidR="00640FE9">
        <w:rPr>
          <w:rFonts w:ascii="Arial" w:hAnsi="Arial" w:cs="Arial"/>
        </w:rPr>
        <w:t>CCS and/or the Client</w:t>
      </w:r>
      <w:r w:rsidR="00DF6D2A" w:rsidRPr="00DF6D2A">
        <w:rPr>
          <w:rFonts w:ascii="Arial" w:hAnsi="Arial" w:cs="Arial"/>
        </w:rPr>
        <w:t xml:space="preserve"> </w:t>
      </w:r>
      <w:r w:rsidR="00CE5E67">
        <w:rPr>
          <w:rFonts w:ascii="Arial" w:hAnsi="Arial" w:cs="Arial"/>
        </w:rPr>
        <w:t>s</w:t>
      </w:r>
      <w:r w:rsidR="00DF6D2A" w:rsidRPr="00DF6D2A">
        <w:rPr>
          <w:rFonts w:ascii="Arial" w:hAnsi="Arial" w:cs="Arial"/>
        </w:rPr>
        <w:t xml:space="preserve">ervice </w:t>
      </w:r>
      <w:r w:rsidR="00CE5E67">
        <w:rPr>
          <w:rFonts w:ascii="Arial" w:hAnsi="Arial" w:cs="Arial"/>
        </w:rPr>
        <w:t>d</w:t>
      </w:r>
      <w:r w:rsidR="00DF6D2A" w:rsidRPr="00DF6D2A">
        <w:rPr>
          <w:rFonts w:ascii="Arial" w:hAnsi="Arial" w:cs="Arial"/>
        </w:rPr>
        <w:t xml:space="preserve">esk using this link: info@crowncommercial.gov.uk </w:t>
      </w:r>
    </w:p>
    <w:p w14:paraId="7C956971" w14:textId="77777777" w:rsidR="00CC2CFA" w:rsidRPr="00DF6D2A" w:rsidRDefault="00D8644D" w:rsidP="00ED79DE">
      <w:pPr>
        <w:tabs>
          <w:tab w:val="left" w:pos="175"/>
        </w:tabs>
        <w:spacing w:before="120" w:after="120"/>
        <w:ind w:left="2160" w:hanging="1440"/>
        <w:jc w:val="both"/>
        <w:rPr>
          <w:rFonts w:ascii="Arial" w:hAnsi="Arial" w:cs="Arial"/>
        </w:rPr>
      </w:pPr>
      <w:r>
        <w:rPr>
          <w:rFonts w:ascii="Arial" w:hAnsi="Arial" w:cs="Arial"/>
        </w:rPr>
        <w:lastRenderedPageBreak/>
        <w:t>1.6.3</w:t>
      </w:r>
      <w:r>
        <w:rPr>
          <w:rFonts w:ascii="Arial" w:hAnsi="Arial" w:cs="Arial"/>
        </w:rPr>
        <w:tab/>
      </w:r>
      <w:r w:rsidR="00DF6D2A" w:rsidRPr="00DF6D2A">
        <w:rPr>
          <w:rFonts w:ascii="Arial" w:hAnsi="Arial" w:cs="Arial"/>
        </w:rPr>
        <w:t>When requesting a URN to be set up, please supply the name, full address including post code, and a contact telephone number.</w:t>
      </w:r>
    </w:p>
    <w:p w14:paraId="0AFAFD7A" w14:textId="77777777" w:rsidR="00CC2CFA" w:rsidRPr="00DF6D2A" w:rsidRDefault="00CC2CFA" w:rsidP="00ED79DE">
      <w:pPr>
        <w:tabs>
          <w:tab w:val="left" w:pos="175"/>
        </w:tabs>
        <w:spacing w:before="120" w:after="120"/>
        <w:ind w:left="142"/>
        <w:jc w:val="both"/>
        <w:rPr>
          <w:rFonts w:ascii="Arial" w:hAnsi="Arial" w:cs="Arial"/>
        </w:rPr>
      </w:pPr>
    </w:p>
    <w:p w14:paraId="59DAFAAD" w14:textId="77777777" w:rsidR="00CC2CFA" w:rsidRPr="00DF6D2A" w:rsidRDefault="00CC2CFA" w:rsidP="00ED79DE">
      <w:pPr>
        <w:spacing w:before="120" w:after="120"/>
        <w:jc w:val="both"/>
        <w:rPr>
          <w:rFonts w:ascii="Arial" w:hAnsi="Arial" w:cs="Arial"/>
        </w:rPr>
      </w:pPr>
    </w:p>
    <w:p w14:paraId="40CF9205" w14:textId="77777777" w:rsidR="00CC2CFA" w:rsidRPr="00DF6D2A" w:rsidRDefault="00DF6D2A" w:rsidP="00ED79DE">
      <w:pPr>
        <w:spacing w:before="120" w:after="120"/>
        <w:jc w:val="both"/>
        <w:rPr>
          <w:rFonts w:ascii="Arial" w:hAnsi="Arial" w:cs="Arial"/>
        </w:rPr>
      </w:pPr>
      <w:r w:rsidRPr="00DF6D2A">
        <w:rPr>
          <w:rFonts w:ascii="Arial" w:hAnsi="Arial" w:cs="Arial"/>
        </w:rPr>
        <w:br w:type="page"/>
      </w:r>
    </w:p>
    <w:p w14:paraId="7621951E" w14:textId="77777777" w:rsidR="00CC2CFA" w:rsidRPr="00DF6D2A" w:rsidRDefault="00CC2CFA" w:rsidP="00ED79DE">
      <w:pPr>
        <w:spacing w:before="120" w:after="120"/>
        <w:jc w:val="both"/>
        <w:rPr>
          <w:rFonts w:ascii="Arial" w:hAnsi="Arial" w:cs="Arial"/>
        </w:rPr>
      </w:pPr>
    </w:p>
    <w:p w14:paraId="01628ECC" w14:textId="77777777" w:rsidR="00CC2CFA" w:rsidRPr="00DF6D2A" w:rsidRDefault="00DF6D2A" w:rsidP="00ED79DE">
      <w:pPr>
        <w:tabs>
          <w:tab w:val="left" w:pos="142"/>
        </w:tabs>
        <w:spacing w:before="120" w:after="120"/>
        <w:jc w:val="both"/>
        <w:outlineLvl w:val="0"/>
        <w:rPr>
          <w:rFonts w:ascii="Arial" w:hAnsi="Arial" w:cs="Arial"/>
        </w:rPr>
      </w:pPr>
      <w:bookmarkStart w:id="310" w:name="h.16x20ju" w:colFirst="0" w:colLast="0"/>
      <w:bookmarkEnd w:id="310"/>
      <w:r w:rsidRPr="00DF6D2A">
        <w:rPr>
          <w:rFonts w:ascii="Arial" w:hAnsi="Arial" w:cs="Arial"/>
          <w:b/>
          <w:smallCaps/>
        </w:rPr>
        <w:t>FRAMEWORK SCHEDULE 6:</w:t>
      </w:r>
      <w:r w:rsidRPr="00DF6D2A">
        <w:rPr>
          <w:rFonts w:ascii="Arial" w:eastAsia="Arial" w:hAnsi="Arial" w:cs="Arial"/>
          <w:b/>
          <w:smallCaps/>
          <w:sz w:val="32"/>
          <w:szCs w:val="32"/>
        </w:rPr>
        <w:t xml:space="preserve"> </w:t>
      </w:r>
      <w:r w:rsidRPr="00DF6D2A">
        <w:rPr>
          <w:rFonts w:ascii="Arial" w:hAnsi="Arial" w:cs="Arial"/>
          <w:b/>
          <w:smallCaps/>
        </w:rPr>
        <w:t>ANNUAL SELF-AUDIT CERTIFICATE</w:t>
      </w:r>
    </w:p>
    <w:p w14:paraId="3D0CD4FE" w14:textId="77777777" w:rsidR="00D8644D" w:rsidRDefault="00DF6D2A" w:rsidP="00ED79DE">
      <w:pPr>
        <w:tabs>
          <w:tab w:val="left" w:pos="175"/>
        </w:tabs>
        <w:spacing w:before="120" w:after="120"/>
        <w:ind w:left="142"/>
        <w:jc w:val="both"/>
        <w:rPr>
          <w:rFonts w:ascii="Arial" w:hAnsi="Arial" w:cs="Arial"/>
        </w:rPr>
      </w:pPr>
      <w:r w:rsidRPr="00DF6D2A">
        <w:rPr>
          <w:rFonts w:ascii="Arial" w:hAnsi="Arial" w:cs="Arial"/>
        </w:rPr>
        <w:t>[</w:t>
      </w:r>
      <w:r w:rsidRPr="0043767C">
        <w:rPr>
          <w:rFonts w:ascii="Arial" w:hAnsi="Arial" w:cs="Arial"/>
          <w:i/>
          <w:highlight w:val="yellow"/>
        </w:rPr>
        <w:t>letterhead of Agency or Agency’s external auditor</w:t>
      </w:r>
      <w:r w:rsidRPr="00DF6D2A">
        <w:rPr>
          <w:rFonts w:ascii="Arial" w:hAnsi="Arial" w:cs="Arial"/>
        </w:rPr>
        <w:t>]</w:t>
      </w:r>
    </w:p>
    <w:p w14:paraId="3053E68C" w14:textId="77777777" w:rsidR="00D8644D" w:rsidRDefault="00D8644D" w:rsidP="00ED79DE">
      <w:pPr>
        <w:tabs>
          <w:tab w:val="left" w:pos="175"/>
        </w:tabs>
        <w:spacing w:before="120" w:after="120"/>
        <w:ind w:left="142"/>
        <w:jc w:val="both"/>
        <w:rPr>
          <w:rFonts w:ascii="Arial" w:hAnsi="Arial" w:cs="Arial"/>
        </w:rPr>
      </w:pPr>
      <w:r>
        <w:rPr>
          <w:rFonts w:ascii="Arial" w:hAnsi="Arial" w:cs="Arial"/>
        </w:rPr>
        <w:t xml:space="preserve">Crown Commercial Service </w:t>
      </w:r>
    </w:p>
    <w:p w14:paraId="1DC058BC" w14:textId="77777777" w:rsidR="00D8644D" w:rsidRDefault="00D8644D" w:rsidP="00ED79DE">
      <w:pPr>
        <w:tabs>
          <w:tab w:val="left" w:pos="175"/>
        </w:tabs>
        <w:spacing w:before="120" w:after="120"/>
        <w:ind w:left="142"/>
        <w:jc w:val="both"/>
        <w:rPr>
          <w:rFonts w:ascii="Arial" w:hAnsi="Arial" w:cs="Arial"/>
        </w:rPr>
      </w:pPr>
      <w:r>
        <w:rPr>
          <w:rFonts w:ascii="Arial" w:hAnsi="Arial" w:cs="Arial"/>
        </w:rPr>
        <w:t>9</w:t>
      </w:r>
      <w:r w:rsidRPr="00D8644D">
        <w:rPr>
          <w:rFonts w:ascii="Arial" w:hAnsi="Arial" w:cs="Arial"/>
          <w:vertAlign w:val="superscript"/>
        </w:rPr>
        <w:t>th</w:t>
      </w:r>
      <w:r>
        <w:rPr>
          <w:rFonts w:ascii="Arial" w:hAnsi="Arial" w:cs="Arial"/>
        </w:rPr>
        <w:t xml:space="preserve"> Floor </w:t>
      </w:r>
    </w:p>
    <w:p w14:paraId="7718EFE6" w14:textId="77777777" w:rsidR="00D8644D" w:rsidRDefault="00D8644D" w:rsidP="00ED79DE">
      <w:pPr>
        <w:tabs>
          <w:tab w:val="left" w:pos="175"/>
        </w:tabs>
        <w:spacing w:before="120" w:after="120"/>
        <w:ind w:left="142"/>
        <w:jc w:val="both"/>
        <w:rPr>
          <w:rFonts w:ascii="Arial" w:hAnsi="Arial" w:cs="Arial"/>
        </w:rPr>
      </w:pPr>
      <w:r>
        <w:rPr>
          <w:rFonts w:ascii="Arial" w:hAnsi="Arial" w:cs="Arial"/>
        </w:rPr>
        <w:t xml:space="preserve">The Capital </w:t>
      </w:r>
    </w:p>
    <w:p w14:paraId="12B82EF6" w14:textId="77777777" w:rsidR="00D8644D" w:rsidRDefault="00D8644D" w:rsidP="00ED79DE">
      <w:pPr>
        <w:tabs>
          <w:tab w:val="left" w:pos="175"/>
        </w:tabs>
        <w:spacing w:before="120" w:after="120"/>
        <w:ind w:left="142"/>
        <w:jc w:val="both"/>
        <w:rPr>
          <w:rFonts w:ascii="Arial" w:hAnsi="Arial" w:cs="Arial"/>
        </w:rPr>
      </w:pPr>
      <w:r>
        <w:rPr>
          <w:rFonts w:ascii="Arial" w:hAnsi="Arial" w:cs="Arial"/>
        </w:rPr>
        <w:t xml:space="preserve">Old Hall Street </w:t>
      </w:r>
    </w:p>
    <w:p w14:paraId="3EEE5621" w14:textId="77777777" w:rsidR="00D8644D" w:rsidRDefault="00D8644D" w:rsidP="00ED79DE">
      <w:pPr>
        <w:tabs>
          <w:tab w:val="left" w:pos="175"/>
        </w:tabs>
        <w:spacing w:before="120" w:after="120"/>
        <w:ind w:left="142"/>
        <w:jc w:val="both"/>
        <w:rPr>
          <w:rFonts w:ascii="Arial" w:hAnsi="Arial" w:cs="Arial"/>
        </w:rPr>
      </w:pPr>
      <w:r>
        <w:rPr>
          <w:rFonts w:ascii="Arial" w:hAnsi="Arial" w:cs="Arial"/>
        </w:rPr>
        <w:t>Liverpool L3</w:t>
      </w:r>
    </w:p>
    <w:p w14:paraId="586B03C2" w14:textId="77777777" w:rsidR="00D8644D" w:rsidRDefault="00D8644D" w:rsidP="00ED79DE">
      <w:pPr>
        <w:tabs>
          <w:tab w:val="left" w:pos="175"/>
        </w:tabs>
        <w:spacing w:before="120" w:after="120"/>
        <w:ind w:left="142"/>
        <w:jc w:val="both"/>
        <w:rPr>
          <w:rFonts w:ascii="Arial" w:hAnsi="Arial" w:cs="Arial"/>
        </w:rPr>
      </w:pPr>
    </w:p>
    <w:p w14:paraId="1C7C062A" w14:textId="77777777" w:rsidR="00CC2CFA" w:rsidRPr="00DF6D2A" w:rsidRDefault="00DF6D2A" w:rsidP="00ED79DE">
      <w:pPr>
        <w:tabs>
          <w:tab w:val="left" w:pos="175"/>
        </w:tabs>
        <w:spacing w:before="120" w:after="120"/>
        <w:ind w:left="142"/>
        <w:jc w:val="both"/>
        <w:rPr>
          <w:rFonts w:ascii="Arial" w:hAnsi="Arial" w:cs="Arial"/>
        </w:rPr>
      </w:pPr>
      <w:r w:rsidRPr="00DF6D2A">
        <w:rPr>
          <w:rFonts w:ascii="Arial" w:hAnsi="Arial" w:cs="Arial"/>
        </w:rPr>
        <w:t>for itself and as agent for the Clients</w:t>
      </w:r>
      <w:r w:rsidR="00D8644D">
        <w:rPr>
          <w:rFonts w:ascii="Arial" w:hAnsi="Arial" w:cs="Arial"/>
        </w:rPr>
        <w:t xml:space="preserve"> </w:t>
      </w:r>
      <w:r w:rsidRPr="00DF6D2A">
        <w:rPr>
          <w:rFonts w:ascii="Arial" w:hAnsi="Arial" w:cs="Arial"/>
        </w:rPr>
        <w:t>(as defined below)</w:t>
      </w:r>
    </w:p>
    <w:p w14:paraId="5D05472F" w14:textId="77777777" w:rsidR="00D8644D" w:rsidRDefault="00D8644D" w:rsidP="00ED79DE">
      <w:pPr>
        <w:tabs>
          <w:tab w:val="left" w:pos="175"/>
        </w:tabs>
        <w:spacing w:before="120" w:after="120"/>
        <w:ind w:left="142"/>
        <w:jc w:val="both"/>
        <w:rPr>
          <w:rFonts w:ascii="Arial" w:hAnsi="Arial" w:cs="Arial"/>
        </w:rPr>
      </w:pPr>
    </w:p>
    <w:p w14:paraId="2E88AC51" w14:textId="77777777" w:rsidR="00CC2CFA" w:rsidRPr="00DF6D2A" w:rsidRDefault="00DF6D2A" w:rsidP="00ED79DE">
      <w:pPr>
        <w:tabs>
          <w:tab w:val="left" w:pos="175"/>
        </w:tabs>
        <w:spacing w:before="120" w:after="120"/>
        <w:ind w:left="142"/>
        <w:jc w:val="both"/>
        <w:outlineLvl w:val="0"/>
        <w:rPr>
          <w:rFonts w:ascii="Arial" w:hAnsi="Arial" w:cs="Arial"/>
        </w:rPr>
      </w:pPr>
      <w:r w:rsidRPr="00DF6D2A">
        <w:rPr>
          <w:rFonts w:ascii="Arial" w:hAnsi="Arial" w:cs="Arial"/>
        </w:rPr>
        <w:t>Dear Sirs</w:t>
      </w:r>
    </w:p>
    <w:p w14:paraId="4C477BE3" w14:textId="77777777" w:rsidR="00CC2CFA" w:rsidRPr="00DF6D2A" w:rsidRDefault="00DF6D2A" w:rsidP="00ED79DE">
      <w:pPr>
        <w:tabs>
          <w:tab w:val="left" w:pos="175"/>
        </w:tabs>
        <w:spacing w:before="120" w:after="120"/>
        <w:ind w:left="142"/>
        <w:jc w:val="both"/>
        <w:rPr>
          <w:rFonts w:ascii="Arial" w:hAnsi="Arial" w:cs="Arial"/>
        </w:rPr>
      </w:pPr>
      <w:r w:rsidRPr="00DF6D2A">
        <w:rPr>
          <w:rFonts w:ascii="Arial" w:hAnsi="Arial" w:cs="Arial"/>
        </w:rPr>
        <w:t xml:space="preserve">We refer to the </w:t>
      </w:r>
      <w:r w:rsidR="00534672">
        <w:rPr>
          <w:rFonts w:ascii="Arial" w:hAnsi="Arial" w:cs="Arial"/>
        </w:rPr>
        <w:t>Media Buying</w:t>
      </w:r>
      <w:r w:rsidRPr="00DF6D2A">
        <w:rPr>
          <w:rFonts w:ascii="Arial" w:hAnsi="Arial" w:cs="Arial"/>
        </w:rPr>
        <w:t xml:space="preserve"> Framework Agreement </w:t>
      </w:r>
      <w:r w:rsidR="0081371E">
        <w:rPr>
          <w:rFonts w:ascii="Arial" w:hAnsi="Arial" w:cs="Arial"/>
        </w:rPr>
        <w:t>RM6003</w:t>
      </w:r>
      <w:r w:rsidR="00534672" w:rsidRPr="00DF6D2A">
        <w:rPr>
          <w:rFonts w:ascii="Arial" w:hAnsi="Arial" w:cs="Arial"/>
        </w:rPr>
        <w:t xml:space="preserve"> </w:t>
      </w:r>
      <w:r w:rsidRPr="00DF6D2A">
        <w:rPr>
          <w:rFonts w:ascii="Arial" w:hAnsi="Arial" w:cs="Arial"/>
        </w:rPr>
        <w:t>(the “</w:t>
      </w:r>
      <w:r w:rsidRPr="00DF6D2A">
        <w:rPr>
          <w:rFonts w:ascii="Arial" w:hAnsi="Arial" w:cs="Arial"/>
          <w:b/>
        </w:rPr>
        <w:t>Framework Agreement</w:t>
      </w:r>
      <w:r w:rsidRPr="00DF6D2A">
        <w:rPr>
          <w:rFonts w:ascii="Arial" w:hAnsi="Arial" w:cs="Arial"/>
        </w:rPr>
        <w:t xml:space="preserve">”) dated </w:t>
      </w:r>
      <w:r w:rsidR="00493C6F">
        <w:rPr>
          <w:rFonts w:ascii="Arial" w:hAnsi="Arial" w:cs="Arial"/>
        </w:rPr>
        <w:t>[</w:t>
      </w:r>
      <w:r w:rsidRPr="00DF6D2A">
        <w:rPr>
          <w:rFonts w:ascii="Arial" w:hAnsi="Arial" w:cs="Arial"/>
          <w:b/>
          <w:highlight w:val="yellow"/>
        </w:rPr>
        <w:t>xx.xx.xx</w:t>
      </w:r>
      <w:r w:rsidR="00493C6F">
        <w:rPr>
          <w:rFonts w:ascii="Arial" w:hAnsi="Arial" w:cs="Arial"/>
          <w:b/>
        </w:rPr>
        <w:t>]</w:t>
      </w:r>
      <w:r w:rsidRPr="00DF6D2A">
        <w:rPr>
          <w:rFonts w:ascii="Arial" w:hAnsi="Arial" w:cs="Arial"/>
          <w:b/>
        </w:rPr>
        <w:t xml:space="preserve"> </w:t>
      </w:r>
      <w:r w:rsidRPr="00DF6D2A">
        <w:rPr>
          <w:rFonts w:ascii="Arial" w:hAnsi="Arial" w:cs="Arial"/>
        </w:rPr>
        <w:t>between the Minister for the Cabinet Office, acting through Crown Commercial Services (CCS) as CCS, and [</w:t>
      </w:r>
      <w:r w:rsidRPr="0043767C">
        <w:rPr>
          <w:rFonts w:ascii="Arial" w:hAnsi="Arial" w:cs="Arial"/>
          <w:highlight w:val="yellow"/>
        </w:rPr>
        <w:t>NAME</w:t>
      </w:r>
      <w:r w:rsidRPr="00DF6D2A">
        <w:rPr>
          <w:rFonts w:ascii="Arial" w:hAnsi="Arial" w:cs="Arial"/>
          <w:b/>
        </w:rPr>
        <w:t>]</w:t>
      </w:r>
      <w:r w:rsidRPr="00DF6D2A">
        <w:rPr>
          <w:rFonts w:ascii="Arial" w:hAnsi="Arial" w:cs="Arial"/>
        </w:rPr>
        <w:t xml:space="preserve"> as the Agency. </w:t>
      </w:r>
    </w:p>
    <w:p w14:paraId="6D6892D9" w14:textId="77777777" w:rsidR="00CC2CFA" w:rsidRPr="00DF6D2A" w:rsidRDefault="00DF6D2A" w:rsidP="00ED79DE">
      <w:pPr>
        <w:tabs>
          <w:tab w:val="left" w:pos="175"/>
        </w:tabs>
        <w:spacing w:before="120" w:after="120"/>
        <w:ind w:left="142"/>
        <w:jc w:val="both"/>
        <w:rPr>
          <w:rFonts w:ascii="Arial" w:hAnsi="Arial" w:cs="Arial"/>
        </w:rPr>
      </w:pPr>
      <w:r w:rsidRPr="00DF6D2A">
        <w:rPr>
          <w:rFonts w:ascii="Arial" w:hAnsi="Arial" w:cs="Arial"/>
        </w:rPr>
        <w:t>Capitalised terms and expressions used in this letter have the same meanings as in the Framework Agreement unless the context otherwise requires</w:t>
      </w:r>
    </w:p>
    <w:p w14:paraId="5FD67170" w14:textId="77777777" w:rsidR="00D8644D" w:rsidRDefault="00DF6D2A" w:rsidP="00ED79DE">
      <w:pPr>
        <w:tabs>
          <w:tab w:val="left" w:pos="175"/>
        </w:tabs>
        <w:spacing w:before="120" w:after="120"/>
        <w:ind w:left="142"/>
        <w:jc w:val="both"/>
        <w:rPr>
          <w:rFonts w:ascii="Arial" w:hAnsi="Arial" w:cs="Arial"/>
        </w:rPr>
      </w:pPr>
      <w:bookmarkStart w:id="311" w:name="h.3qwpj7n" w:colFirst="0" w:colLast="0"/>
      <w:bookmarkEnd w:id="311"/>
      <w:r w:rsidRPr="00DF6D2A">
        <w:rPr>
          <w:rFonts w:ascii="Arial" w:hAnsi="Arial" w:cs="Arial"/>
        </w:rPr>
        <w:t xml:space="preserve">In line with Clause </w:t>
      </w:r>
      <w:r w:rsidR="00534672">
        <w:rPr>
          <w:rFonts w:ascii="Arial" w:hAnsi="Arial" w:cs="Arial"/>
        </w:rPr>
        <w:t>7</w:t>
      </w:r>
      <w:r w:rsidRPr="00DF6D2A">
        <w:rPr>
          <w:rFonts w:ascii="Arial" w:hAnsi="Arial" w:cs="Arial"/>
        </w:rPr>
        <w:t xml:space="preserve"> of the Framework Agreement, we hereby confirm the following:</w:t>
      </w:r>
    </w:p>
    <w:p w14:paraId="40CAB106" w14:textId="77777777" w:rsidR="00D8644D" w:rsidRDefault="00D8644D" w:rsidP="00ED79DE">
      <w:pPr>
        <w:tabs>
          <w:tab w:val="left" w:pos="175"/>
        </w:tabs>
        <w:spacing w:before="120" w:after="120"/>
        <w:ind w:left="720" w:hanging="578"/>
        <w:jc w:val="both"/>
        <w:rPr>
          <w:rFonts w:ascii="Arial" w:hAnsi="Arial" w:cs="Arial"/>
        </w:rPr>
      </w:pPr>
      <w:r>
        <w:rPr>
          <w:rFonts w:ascii="Arial" w:hAnsi="Arial" w:cs="Arial"/>
        </w:rPr>
        <w:t>1.</w:t>
      </w:r>
      <w:r>
        <w:rPr>
          <w:rFonts w:ascii="Arial" w:hAnsi="Arial" w:cs="Arial"/>
        </w:rPr>
        <w:tab/>
      </w:r>
      <w:r w:rsidR="00DF6D2A" w:rsidRPr="00DF6D2A">
        <w:rPr>
          <w:rFonts w:ascii="Arial" w:hAnsi="Arial" w:cs="Arial"/>
        </w:rPr>
        <w:t>In our opinion the Agency has in place suitable systems</w:t>
      </w:r>
      <w:r>
        <w:rPr>
          <w:rFonts w:ascii="Arial" w:hAnsi="Arial" w:cs="Arial"/>
        </w:rPr>
        <w:t xml:space="preserve"> for identifying and recording t</w:t>
      </w:r>
      <w:r w:rsidR="00DF6D2A" w:rsidRPr="00DF6D2A">
        <w:rPr>
          <w:rFonts w:ascii="Arial" w:hAnsi="Arial" w:cs="Arial"/>
        </w:rPr>
        <w:t>he transactions taking place under the provisions of the Framework Agreement.</w:t>
      </w:r>
    </w:p>
    <w:p w14:paraId="3AF61D21" w14:textId="77777777" w:rsidR="00D8644D" w:rsidRDefault="00D8644D" w:rsidP="00ED79DE">
      <w:pPr>
        <w:tabs>
          <w:tab w:val="left" w:pos="175"/>
        </w:tabs>
        <w:spacing w:before="120" w:after="120"/>
        <w:ind w:left="720" w:hanging="578"/>
        <w:jc w:val="both"/>
        <w:rPr>
          <w:rFonts w:ascii="Arial" w:hAnsi="Arial" w:cs="Arial"/>
        </w:rPr>
      </w:pPr>
      <w:r>
        <w:rPr>
          <w:rFonts w:ascii="Arial" w:hAnsi="Arial" w:cs="Arial"/>
        </w:rPr>
        <w:t>2.</w:t>
      </w:r>
      <w:r>
        <w:rPr>
          <w:rFonts w:ascii="Arial" w:hAnsi="Arial" w:cs="Arial"/>
        </w:rPr>
        <w:tab/>
      </w:r>
      <w:r w:rsidR="00DF6D2A" w:rsidRPr="00DF6D2A">
        <w:rPr>
          <w:rFonts w:ascii="Arial" w:hAnsi="Arial" w:cs="Arial"/>
        </w:rPr>
        <w:t>We have tested the systems for identifying and reporting on Framework activity and found them to be operating satisfactorily.</w:t>
      </w:r>
    </w:p>
    <w:p w14:paraId="0EC84EB0" w14:textId="77777777" w:rsidR="00CC2CFA" w:rsidRPr="00DF6D2A" w:rsidRDefault="00D8644D" w:rsidP="00ED79DE">
      <w:pPr>
        <w:tabs>
          <w:tab w:val="left" w:pos="175"/>
        </w:tabs>
        <w:spacing w:before="120" w:after="120"/>
        <w:ind w:left="720" w:hanging="578"/>
        <w:jc w:val="both"/>
        <w:rPr>
          <w:rFonts w:ascii="Arial" w:hAnsi="Arial" w:cs="Arial"/>
        </w:rPr>
      </w:pPr>
      <w:r>
        <w:rPr>
          <w:rFonts w:ascii="Arial" w:hAnsi="Arial" w:cs="Arial"/>
        </w:rPr>
        <w:t>3.</w:t>
      </w:r>
      <w:r>
        <w:rPr>
          <w:rFonts w:ascii="Arial" w:hAnsi="Arial" w:cs="Arial"/>
        </w:rPr>
        <w:tab/>
      </w:r>
      <w:r w:rsidR="00DF6D2A" w:rsidRPr="00DF6D2A">
        <w:rPr>
          <w:rFonts w:ascii="Arial" w:hAnsi="Arial" w:cs="Arial"/>
        </w:rPr>
        <w:t>We have tested a sample of [</w:t>
      </w:r>
      <w:r w:rsidR="00DF6D2A" w:rsidRPr="00DF6D2A">
        <w:rPr>
          <w:rFonts w:ascii="MS Gothic" w:eastAsia="MS Gothic" w:hAnsi="MS Gothic" w:cs="MS Gothic"/>
        </w:rPr>
        <w:t>◆</w:t>
      </w:r>
      <w:r w:rsidR="00DF6D2A" w:rsidRPr="00DF6D2A">
        <w:rPr>
          <w:rFonts w:ascii="Arial" w:hAnsi="Arial" w:cs="Arial"/>
        </w:rPr>
        <w:t>] [</w:t>
      </w:r>
      <w:r w:rsidR="00DF6D2A" w:rsidRPr="0043767C">
        <w:rPr>
          <w:rFonts w:ascii="Arial" w:hAnsi="Arial" w:cs="Arial"/>
          <w:b/>
          <w:i/>
          <w:highlight w:val="yellow"/>
        </w:rPr>
        <w:t>Insert number of sample transactions tested</w:t>
      </w:r>
      <w:r w:rsidR="00DF6D2A" w:rsidRPr="0043767C">
        <w:rPr>
          <w:rFonts w:ascii="Arial" w:hAnsi="Arial" w:cs="Arial"/>
          <w:highlight w:val="yellow"/>
        </w:rPr>
        <w:t>]</w:t>
      </w:r>
      <w:r w:rsidR="00DF6D2A" w:rsidRPr="00DF6D2A">
        <w:rPr>
          <w:rFonts w:ascii="Arial" w:hAnsi="Arial" w:cs="Arial"/>
        </w:rPr>
        <w:t xml:space="preserve"> Orders and related invoices during our audit for the financial year ended [</w:t>
      </w:r>
      <w:r w:rsidR="00DF6D2A" w:rsidRPr="0043767C">
        <w:rPr>
          <w:rFonts w:ascii="Arial" w:hAnsi="Arial" w:cs="Arial"/>
          <w:b/>
          <w:i/>
          <w:highlight w:val="yellow"/>
        </w:rPr>
        <w:t>insert financial year</w:t>
      </w:r>
      <w:r w:rsidR="00DF6D2A" w:rsidRPr="0043767C">
        <w:rPr>
          <w:rFonts w:ascii="Arial" w:hAnsi="Arial" w:cs="Arial"/>
          <w:highlight w:val="yellow"/>
        </w:rPr>
        <w:t>]</w:t>
      </w:r>
      <w:r w:rsidR="00DF6D2A" w:rsidRPr="00DF6D2A">
        <w:rPr>
          <w:rFonts w:ascii="Arial" w:hAnsi="Arial" w:cs="Arial"/>
        </w:rPr>
        <w:t xml:space="preserve"> and confirm that:</w:t>
      </w:r>
    </w:p>
    <w:p w14:paraId="357F654B" w14:textId="77777777" w:rsidR="00D8644D" w:rsidRDefault="00DF6D2A" w:rsidP="0028729A">
      <w:pPr>
        <w:pStyle w:val="ListParagraph"/>
        <w:numPr>
          <w:ilvl w:val="0"/>
          <w:numId w:val="29"/>
        </w:numPr>
        <w:tabs>
          <w:tab w:val="left" w:pos="175"/>
        </w:tabs>
        <w:spacing w:before="120" w:after="120"/>
        <w:rPr>
          <w:rFonts w:ascii="Arial" w:hAnsi="Arial" w:cs="Arial"/>
        </w:rPr>
      </w:pPr>
      <w:r w:rsidRPr="00D8644D">
        <w:rPr>
          <w:rFonts w:ascii="Arial" w:hAnsi="Arial" w:cs="Arial"/>
        </w:rPr>
        <w:t>such Orders are clearly identified in the Agency’s order processing/invoicing systems as Orders under the Framework</w:t>
      </w:r>
    </w:p>
    <w:p w14:paraId="735DC04A" w14:textId="77777777" w:rsidR="00D8644D" w:rsidRDefault="00DF6D2A" w:rsidP="0028729A">
      <w:pPr>
        <w:pStyle w:val="ListParagraph"/>
        <w:numPr>
          <w:ilvl w:val="0"/>
          <w:numId w:val="29"/>
        </w:numPr>
        <w:tabs>
          <w:tab w:val="left" w:pos="175"/>
        </w:tabs>
        <w:spacing w:before="120" w:after="120"/>
        <w:rPr>
          <w:rFonts w:ascii="Arial" w:hAnsi="Arial" w:cs="Arial"/>
        </w:rPr>
      </w:pPr>
      <w:r w:rsidRPr="00D8644D">
        <w:rPr>
          <w:rFonts w:ascii="Arial" w:hAnsi="Arial" w:cs="Arial"/>
        </w:rPr>
        <w:t>where required, such Orders were completely and accurately included in the MI Reports</w:t>
      </w:r>
    </w:p>
    <w:p w14:paraId="6EA6D31D" w14:textId="77777777" w:rsidR="00D8644D" w:rsidRDefault="00DF6D2A" w:rsidP="009966AB">
      <w:pPr>
        <w:pStyle w:val="ListParagraph"/>
        <w:numPr>
          <w:ilvl w:val="0"/>
          <w:numId w:val="29"/>
        </w:numPr>
        <w:tabs>
          <w:tab w:val="left" w:pos="175"/>
        </w:tabs>
        <w:spacing w:before="120" w:after="120"/>
        <w:rPr>
          <w:rFonts w:ascii="Arial" w:hAnsi="Arial" w:cs="Arial"/>
        </w:rPr>
      </w:pPr>
      <w:r w:rsidRPr="00D8644D">
        <w:rPr>
          <w:rFonts w:ascii="Arial" w:hAnsi="Arial" w:cs="Arial"/>
        </w:rPr>
        <w:t>all invoices related to such Orders were completely and accurately included in the MI Reports</w:t>
      </w:r>
    </w:p>
    <w:p w14:paraId="10FDDFAC" w14:textId="10187E38" w:rsidR="00CC2CFA" w:rsidRPr="00D8644D" w:rsidRDefault="00DF6D2A" w:rsidP="009966AB">
      <w:pPr>
        <w:pStyle w:val="ListParagraph"/>
        <w:numPr>
          <w:ilvl w:val="0"/>
          <w:numId w:val="29"/>
        </w:numPr>
        <w:tabs>
          <w:tab w:val="left" w:pos="175"/>
        </w:tabs>
        <w:spacing w:before="120" w:after="120"/>
        <w:rPr>
          <w:rFonts w:ascii="Arial" w:hAnsi="Arial" w:cs="Arial"/>
        </w:rPr>
      </w:pPr>
      <w:r w:rsidRPr="00D8644D">
        <w:rPr>
          <w:rFonts w:ascii="Arial" w:hAnsi="Arial" w:cs="Arial"/>
        </w:rPr>
        <w:t>all Charges in relation to such Orders comply with the requirements of the Framework on maximum mark-ups, discounts, charge rates and fixed quotes (as applicable)</w:t>
      </w:r>
    </w:p>
    <w:p w14:paraId="767A7EC1" w14:textId="77777777" w:rsidR="00CC2CFA" w:rsidRPr="00DF6D2A" w:rsidRDefault="00DF6D2A" w:rsidP="00ED79DE">
      <w:pPr>
        <w:tabs>
          <w:tab w:val="left" w:pos="175"/>
        </w:tabs>
        <w:spacing w:before="120" w:after="120"/>
        <w:jc w:val="both"/>
        <w:rPr>
          <w:rFonts w:ascii="Arial" w:hAnsi="Arial" w:cs="Arial"/>
        </w:rPr>
      </w:pPr>
      <w:r w:rsidRPr="00DF6D2A">
        <w:rPr>
          <w:rFonts w:ascii="Arial" w:hAnsi="Arial" w:cs="Arial"/>
        </w:rPr>
        <w:t>Yours faithfully</w:t>
      </w:r>
    </w:p>
    <w:p w14:paraId="545DB7EF" w14:textId="77777777" w:rsidR="00D8644D" w:rsidRDefault="00D8644D" w:rsidP="00ED79DE">
      <w:pPr>
        <w:tabs>
          <w:tab w:val="left" w:pos="175"/>
        </w:tabs>
        <w:spacing w:before="120" w:after="120"/>
        <w:jc w:val="both"/>
        <w:rPr>
          <w:rFonts w:ascii="Arial" w:hAnsi="Arial" w:cs="Arial"/>
        </w:rPr>
      </w:pPr>
    </w:p>
    <w:p w14:paraId="2A66358D" w14:textId="77777777" w:rsidR="00CC2CFA" w:rsidRPr="00DF6D2A" w:rsidRDefault="00DF6D2A" w:rsidP="00ED79DE">
      <w:pPr>
        <w:tabs>
          <w:tab w:val="left" w:pos="175"/>
        </w:tabs>
        <w:spacing w:before="120" w:after="120"/>
        <w:jc w:val="both"/>
        <w:outlineLvl w:val="0"/>
        <w:rPr>
          <w:rFonts w:ascii="Arial" w:hAnsi="Arial" w:cs="Arial"/>
        </w:rPr>
      </w:pPr>
      <w:r w:rsidRPr="00DF6D2A">
        <w:rPr>
          <w:rFonts w:ascii="Arial" w:hAnsi="Arial" w:cs="Arial"/>
        </w:rPr>
        <w:lastRenderedPageBreak/>
        <w:t>Name:………………………………………………………</w:t>
      </w:r>
    </w:p>
    <w:p w14:paraId="2E212104" w14:textId="77777777" w:rsidR="00CC2CFA" w:rsidRPr="00DF6D2A" w:rsidRDefault="00DF6D2A" w:rsidP="00ED79DE">
      <w:pPr>
        <w:tabs>
          <w:tab w:val="left" w:pos="175"/>
        </w:tabs>
        <w:spacing w:before="120" w:after="120"/>
        <w:jc w:val="both"/>
        <w:rPr>
          <w:rFonts w:ascii="Arial" w:hAnsi="Arial" w:cs="Arial"/>
        </w:rPr>
      </w:pPr>
      <w:r w:rsidRPr="00DF6D2A">
        <w:rPr>
          <w:rFonts w:ascii="Arial" w:hAnsi="Arial" w:cs="Arial"/>
        </w:rPr>
        <w:t>Signed:…………………………………………………….</w:t>
      </w:r>
    </w:p>
    <w:p w14:paraId="47FC522C" w14:textId="77777777" w:rsidR="00CC2CFA" w:rsidRPr="00DF6D2A" w:rsidRDefault="00DF6D2A" w:rsidP="00ED79DE">
      <w:pPr>
        <w:tabs>
          <w:tab w:val="left" w:pos="175"/>
        </w:tabs>
        <w:spacing w:before="120" w:after="120"/>
        <w:jc w:val="both"/>
        <w:rPr>
          <w:rFonts w:ascii="Arial" w:hAnsi="Arial" w:cs="Arial"/>
        </w:rPr>
      </w:pPr>
      <w:r w:rsidRPr="00DF6D2A">
        <w:rPr>
          <w:rFonts w:ascii="Arial" w:hAnsi="Arial" w:cs="Arial"/>
        </w:rPr>
        <w:t>Head of Internal Audit/ Finance Director/ External Audit firm (delete as applicable)</w:t>
      </w:r>
    </w:p>
    <w:p w14:paraId="35E932E8" w14:textId="77777777" w:rsidR="00CC2CFA" w:rsidRPr="00DF6D2A" w:rsidRDefault="00DF6D2A" w:rsidP="00ED79DE">
      <w:pPr>
        <w:tabs>
          <w:tab w:val="left" w:pos="175"/>
        </w:tabs>
        <w:spacing w:before="120" w:after="120"/>
        <w:jc w:val="both"/>
        <w:rPr>
          <w:rFonts w:ascii="Arial" w:hAnsi="Arial" w:cs="Arial"/>
        </w:rPr>
      </w:pPr>
      <w:r w:rsidRPr="00DF6D2A">
        <w:rPr>
          <w:rFonts w:ascii="Arial" w:hAnsi="Arial" w:cs="Arial"/>
        </w:rPr>
        <w:t>Date:……………………………………………………….</w:t>
      </w:r>
    </w:p>
    <w:p w14:paraId="4E52CEB7" w14:textId="77777777" w:rsidR="00CC2CFA" w:rsidRPr="00DF6D2A" w:rsidRDefault="00CC2CFA" w:rsidP="00ED79DE">
      <w:pPr>
        <w:tabs>
          <w:tab w:val="left" w:pos="175"/>
        </w:tabs>
        <w:spacing w:before="120" w:after="120"/>
        <w:jc w:val="both"/>
        <w:rPr>
          <w:rFonts w:ascii="Arial" w:hAnsi="Arial" w:cs="Arial"/>
        </w:rPr>
      </w:pPr>
      <w:bookmarkStart w:id="312" w:name="id.261ztfg" w:colFirst="0" w:colLast="0"/>
      <w:bookmarkEnd w:id="312"/>
    </w:p>
    <w:p w14:paraId="59D1138D" w14:textId="77777777" w:rsidR="00CC2CFA" w:rsidRPr="00DF6D2A" w:rsidRDefault="00DF6D2A" w:rsidP="00ED79DE">
      <w:pPr>
        <w:spacing w:before="120" w:after="120"/>
        <w:jc w:val="both"/>
        <w:rPr>
          <w:rFonts w:ascii="Arial" w:hAnsi="Arial" w:cs="Arial"/>
        </w:rPr>
      </w:pPr>
      <w:r w:rsidRPr="00DF6D2A">
        <w:rPr>
          <w:rFonts w:ascii="Arial" w:hAnsi="Arial" w:cs="Arial"/>
        </w:rPr>
        <w:br w:type="page"/>
      </w:r>
    </w:p>
    <w:p w14:paraId="44E7F698" w14:textId="77777777" w:rsidR="00CC2CFA" w:rsidRPr="00DF6D2A" w:rsidRDefault="00DF6D2A" w:rsidP="00ED79DE">
      <w:pPr>
        <w:tabs>
          <w:tab w:val="left" w:pos="142"/>
        </w:tabs>
        <w:spacing w:before="120" w:after="120"/>
        <w:jc w:val="both"/>
        <w:outlineLvl w:val="0"/>
        <w:rPr>
          <w:rFonts w:ascii="Arial" w:hAnsi="Arial" w:cs="Arial"/>
        </w:rPr>
      </w:pPr>
      <w:bookmarkStart w:id="313" w:name="h.l7a3n9" w:colFirst="0" w:colLast="0"/>
      <w:bookmarkEnd w:id="313"/>
      <w:r w:rsidRPr="00DF6D2A">
        <w:rPr>
          <w:rFonts w:ascii="Arial" w:hAnsi="Arial" w:cs="Arial"/>
          <w:b/>
          <w:smallCaps/>
        </w:rPr>
        <w:lastRenderedPageBreak/>
        <w:t>FRAMEWORK SCHEDULE 7:</w:t>
      </w:r>
      <w:r w:rsidRPr="00DF6D2A">
        <w:rPr>
          <w:rFonts w:ascii="Arial" w:eastAsia="Arial" w:hAnsi="Arial" w:cs="Arial"/>
          <w:b/>
          <w:smallCaps/>
          <w:sz w:val="32"/>
          <w:szCs w:val="32"/>
        </w:rPr>
        <w:t xml:space="preserve"> </w:t>
      </w:r>
      <w:r w:rsidRPr="00DF6D2A">
        <w:rPr>
          <w:rFonts w:ascii="Arial" w:hAnsi="Arial" w:cs="Arial"/>
          <w:b/>
          <w:smallCaps/>
        </w:rPr>
        <w:t>COMMERCIALLY SENSITIVE INFORMATION</w:t>
      </w:r>
    </w:p>
    <w:p w14:paraId="11EBEE0D" w14:textId="77777777" w:rsidR="00D8644D" w:rsidRDefault="00D8644D" w:rsidP="00ED79DE">
      <w:pPr>
        <w:tabs>
          <w:tab w:val="left" w:pos="175"/>
        </w:tabs>
        <w:spacing w:before="120" w:after="120"/>
        <w:jc w:val="both"/>
        <w:outlineLvl w:val="0"/>
        <w:rPr>
          <w:rFonts w:ascii="Arial" w:hAnsi="Arial" w:cs="Arial"/>
          <w:b/>
        </w:rPr>
      </w:pPr>
      <w:r w:rsidRPr="00D8644D">
        <w:rPr>
          <w:rFonts w:ascii="Arial" w:hAnsi="Arial" w:cs="Arial"/>
          <w:b/>
        </w:rPr>
        <w:t>1.</w:t>
      </w:r>
      <w:r>
        <w:rPr>
          <w:rFonts w:ascii="Arial" w:hAnsi="Arial" w:cs="Arial"/>
        </w:rPr>
        <w:tab/>
      </w:r>
      <w:r w:rsidR="00DF6D2A" w:rsidRPr="00DF6D2A">
        <w:rPr>
          <w:rFonts w:ascii="Arial" w:hAnsi="Arial" w:cs="Arial"/>
          <w:b/>
        </w:rPr>
        <w:t xml:space="preserve">Introduction </w:t>
      </w:r>
    </w:p>
    <w:p w14:paraId="2318317B" w14:textId="77777777" w:rsidR="00D8644D" w:rsidRDefault="00D8644D" w:rsidP="00ED79DE">
      <w:pPr>
        <w:tabs>
          <w:tab w:val="left" w:pos="175"/>
        </w:tabs>
        <w:spacing w:before="120" w:after="120"/>
        <w:ind w:left="720" w:hanging="720"/>
        <w:jc w:val="both"/>
        <w:rPr>
          <w:rFonts w:ascii="Arial" w:hAnsi="Arial" w:cs="Arial"/>
          <w:b/>
        </w:rPr>
      </w:pPr>
      <w:r>
        <w:rPr>
          <w:rFonts w:ascii="Arial" w:hAnsi="Arial" w:cs="Arial"/>
        </w:rPr>
        <w:t>1.1</w:t>
      </w:r>
      <w:r>
        <w:rPr>
          <w:rFonts w:ascii="Arial" w:hAnsi="Arial" w:cs="Arial"/>
        </w:rPr>
        <w:tab/>
      </w:r>
      <w:r w:rsidR="00084FA5">
        <w:rPr>
          <w:rFonts w:ascii="Arial" w:hAnsi="Arial" w:cs="Arial"/>
        </w:rPr>
        <w:t>Framework Schedule 7</w:t>
      </w:r>
      <w:r w:rsidR="00DF6D2A" w:rsidRPr="00DF6D2A">
        <w:rPr>
          <w:rFonts w:ascii="Arial" w:hAnsi="Arial" w:cs="Arial"/>
        </w:rPr>
        <w:t xml:space="preserve"> is designed to help Parties to identify the Agency Confidential Information that is genuinely commercially sensitive and the disclosure of which would be the subject of an exemption under the </w:t>
      </w:r>
      <w:r w:rsidR="0028570E">
        <w:rPr>
          <w:rFonts w:ascii="Arial" w:hAnsi="Arial" w:cs="Arial"/>
        </w:rPr>
        <w:fldChar w:fldCharType="begin">
          <w:fldData xml:space="preserve">dgAxAHwAMQAwADAANQA1AHwARgBPAEkAQQB8AEIARQBTAFQAQgBMAFQASQBUAEwARQA2ADUANAA3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DF6D2A" w:rsidRPr="00DF6D2A">
        <w:rPr>
          <w:rFonts w:ascii="Arial" w:hAnsi="Arial" w:cs="Arial"/>
        </w:rPr>
        <w:t xml:space="preserve">FOIA. </w:t>
      </w:r>
    </w:p>
    <w:p w14:paraId="722EFD78" w14:textId="2C3F8747" w:rsidR="00CC2CFA" w:rsidRPr="00D8644D" w:rsidRDefault="00D8644D" w:rsidP="00ED79DE">
      <w:pPr>
        <w:tabs>
          <w:tab w:val="left" w:pos="175"/>
        </w:tabs>
        <w:spacing w:before="120" w:after="120"/>
        <w:ind w:left="720" w:hanging="720"/>
        <w:jc w:val="both"/>
        <w:rPr>
          <w:rFonts w:ascii="Arial" w:hAnsi="Arial" w:cs="Arial"/>
          <w:b/>
        </w:rPr>
      </w:pPr>
      <w:r w:rsidRPr="00D8644D">
        <w:rPr>
          <w:rFonts w:ascii="Arial" w:hAnsi="Arial" w:cs="Arial"/>
        </w:rPr>
        <w:t>1.2</w:t>
      </w:r>
      <w:r>
        <w:rPr>
          <w:rFonts w:ascii="Arial" w:hAnsi="Arial" w:cs="Arial"/>
          <w:b/>
        </w:rPr>
        <w:tab/>
      </w:r>
      <w:r w:rsidR="00DF6D2A" w:rsidRPr="00DF6D2A">
        <w:rPr>
          <w:rFonts w:ascii="Arial" w:hAnsi="Arial" w:cs="Arial"/>
        </w:rPr>
        <w:t>Without prejudice to CCS’s obligation to disclose Information in accordance with Clauses 7.</w:t>
      </w:r>
      <w:r w:rsidR="001B7F39">
        <w:rPr>
          <w:rFonts w:ascii="Arial" w:hAnsi="Arial" w:cs="Arial"/>
        </w:rPr>
        <w:t>55</w:t>
      </w:r>
      <w:r w:rsidR="00534672" w:rsidRPr="00DF6D2A">
        <w:rPr>
          <w:rFonts w:ascii="Arial" w:hAnsi="Arial" w:cs="Arial"/>
        </w:rPr>
        <w:t xml:space="preserve"> </w:t>
      </w:r>
      <w:r w:rsidR="00DF6D2A" w:rsidRPr="00DF6D2A">
        <w:rPr>
          <w:rFonts w:ascii="Arial" w:hAnsi="Arial" w:cs="Arial"/>
        </w:rPr>
        <w:t>to 7.</w:t>
      </w:r>
      <w:r w:rsidR="001B7F39">
        <w:rPr>
          <w:rFonts w:ascii="Arial" w:hAnsi="Arial" w:cs="Arial"/>
        </w:rPr>
        <w:t>61</w:t>
      </w:r>
      <w:r w:rsidR="00534672" w:rsidRPr="00DF6D2A">
        <w:rPr>
          <w:rFonts w:ascii="Arial" w:hAnsi="Arial" w:cs="Arial"/>
        </w:rPr>
        <w:t xml:space="preserve"> </w:t>
      </w:r>
      <w:r w:rsidR="0028570E">
        <w:rPr>
          <w:rFonts w:ascii="Arial" w:hAnsi="Arial" w:cs="Arial"/>
        </w:rPr>
        <w:fldChar w:fldCharType="begin">
          <w:fldData xml:space="preserve">dgAxAHwAMQAwADAANQA2AHwARgBPAEkAQQB8AEIARQBTAFQAQgBMAFQASQBUAEwARQA2ADUANAA3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DF6D2A" w:rsidRPr="00DF6D2A">
        <w:rPr>
          <w:rFonts w:ascii="Arial" w:hAnsi="Arial" w:cs="Arial"/>
        </w:rPr>
        <w:t xml:space="preserve">FOIA, CCS will, acting reasonably but in its sole discretion, seek to apply the relevant exemption set out in the </w:t>
      </w:r>
      <w:r w:rsidR="0028570E">
        <w:rPr>
          <w:rFonts w:ascii="Arial" w:hAnsi="Arial" w:cs="Arial"/>
        </w:rPr>
        <w:fldChar w:fldCharType="begin">
          <w:fldData xml:space="preserve">dgAxAHwAMQAwADAANQA3AHwARgBPAEkAQQB8AEIARQBTAFQAQgBMAFQASQBUAEwARQA2ADUANAA3
ADgAMQB8AHwA
</w:fldData>
        </w:fldChar>
      </w:r>
      <w:r w:rsidR="0028570E">
        <w:rPr>
          <w:rFonts w:ascii="Arial" w:hAnsi="Arial" w:cs="Arial"/>
        </w:rPr>
        <w:instrText xml:space="preserve"> ADDIN CiteCheck Marker </w:instrText>
      </w:r>
      <w:r w:rsidR="0028570E">
        <w:rPr>
          <w:rFonts w:ascii="Arial" w:hAnsi="Arial" w:cs="Arial"/>
        </w:rPr>
      </w:r>
      <w:r w:rsidR="0028570E">
        <w:rPr>
          <w:rFonts w:ascii="Arial" w:hAnsi="Arial" w:cs="Arial"/>
        </w:rPr>
        <w:fldChar w:fldCharType="end"/>
      </w:r>
      <w:r w:rsidR="00DF6D2A" w:rsidRPr="00DF6D2A">
        <w:rPr>
          <w:rFonts w:ascii="Arial" w:hAnsi="Arial" w:cs="Arial"/>
        </w:rPr>
        <w:t>FOIA to the following Information:</w:t>
      </w:r>
    </w:p>
    <w:p w14:paraId="0FBED0DE" w14:textId="77777777" w:rsidR="00CC2CFA" w:rsidRPr="00DF6D2A" w:rsidRDefault="00CC2CFA" w:rsidP="00ED79DE">
      <w:pPr>
        <w:tabs>
          <w:tab w:val="left" w:pos="175"/>
        </w:tabs>
        <w:spacing w:before="120" w:after="120"/>
        <w:jc w:val="both"/>
        <w:rPr>
          <w:rFonts w:ascii="Arial" w:hAnsi="Arial"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02"/>
        <w:gridCol w:w="3534"/>
        <w:gridCol w:w="3088"/>
      </w:tblGrid>
      <w:tr w:rsidR="003F0566" w:rsidRPr="00F7394E" w14:paraId="3C22E845" w14:textId="77777777" w:rsidTr="003F0566">
        <w:trPr>
          <w:tblHeader/>
        </w:trPr>
        <w:tc>
          <w:tcPr>
            <w:tcW w:w="990" w:type="dxa"/>
            <w:shd w:val="clear" w:color="auto" w:fill="D9D9D9"/>
          </w:tcPr>
          <w:p w14:paraId="265F9A42" w14:textId="77777777" w:rsidR="003F0566" w:rsidRPr="00F7394E" w:rsidRDefault="003F0566" w:rsidP="00ED79DE">
            <w:pPr>
              <w:pStyle w:val="MarginText"/>
              <w:overflowPunct w:val="0"/>
              <w:autoSpaceDE w:val="0"/>
              <w:autoSpaceDN w:val="0"/>
              <w:spacing w:before="120" w:after="120"/>
              <w:textAlignment w:val="baseline"/>
              <w:rPr>
                <w:b/>
                <w:sz w:val="20"/>
              </w:rPr>
            </w:pPr>
            <w:r w:rsidRPr="00F7394E">
              <w:rPr>
                <w:b/>
                <w:sz w:val="20"/>
              </w:rPr>
              <w:t>No.</w:t>
            </w:r>
          </w:p>
        </w:tc>
        <w:tc>
          <w:tcPr>
            <w:tcW w:w="1602" w:type="dxa"/>
            <w:shd w:val="clear" w:color="auto" w:fill="D9D9D9"/>
          </w:tcPr>
          <w:p w14:paraId="3CADA600" w14:textId="77777777" w:rsidR="003F0566" w:rsidRPr="00F7394E" w:rsidRDefault="003F0566" w:rsidP="00ED79DE">
            <w:pPr>
              <w:pStyle w:val="MarginText"/>
              <w:overflowPunct w:val="0"/>
              <w:autoSpaceDE w:val="0"/>
              <w:autoSpaceDN w:val="0"/>
              <w:spacing w:before="120" w:after="120"/>
              <w:textAlignment w:val="baseline"/>
              <w:rPr>
                <w:b/>
                <w:sz w:val="20"/>
              </w:rPr>
            </w:pPr>
            <w:r w:rsidRPr="00F7394E">
              <w:rPr>
                <w:b/>
                <w:sz w:val="20"/>
              </w:rPr>
              <w:t>Date</w:t>
            </w:r>
          </w:p>
        </w:tc>
        <w:tc>
          <w:tcPr>
            <w:tcW w:w="3534" w:type="dxa"/>
            <w:shd w:val="clear" w:color="auto" w:fill="D9D9D9"/>
          </w:tcPr>
          <w:p w14:paraId="6CC62789" w14:textId="77777777" w:rsidR="003F0566" w:rsidRPr="00F7394E" w:rsidRDefault="003F0566" w:rsidP="00ED79DE">
            <w:pPr>
              <w:pStyle w:val="MarginText"/>
              <w:overflowPunct w:val="0"/>
              <w:autoSpaceDE w:val="0"/>
              <w:autoSpaceDN w:val="0"/>
              <w:spacing w:before="120" w:after="120"/>
              <w:textAlignment w:val="baseline"/>
              <w:rPr>
                <w:b/>
                <w:sz w:val="20"/>
              </w:rPr>
            </w:pPr>
            <w:r w:rsidRPr="00F7394E">
              <w:rPr>
                <w:b/>
                <w:sz w:val="20"/>
              </w:rPr>
              <w:t>Item(s)</w:t>
            </w:r>
          </w:p>
        </w:tc>
        <w:tc>
          <w:tcPr>
            <w:tcW w:w="3088" w:type="dxa"/>
            <w:shd w:val="clear" w:color="auto" w:fill="D9D9D9"/>
          </w:tcPr>
          <w:p w14:paraId="08E7B54C" w14:textId="77777777" w:rsidR="003F0566" w:rsidRPr="00F7394E" w:rsidRDefault="003F0566" w:rsidP="00ED79DE">
            <w:pPr>
              <w:pStyle w:val="MarginText"/>
              <w:overflowPunct w:val="0"/>
              <w:autoSpaceDE w:val="0"/>
              <w:autoSpaceDN w:val="0"/>
              <w:spacing w:before="120" w:after="120"/>
              <w:textAlignment w:val="baseline"/>
              <w:rPr>
                <w:b/>
                <w:sz w:val="20"/>
              </w:rPr>
            </w:pPr>
            <w:r w:rsidRPr="00F7394E">
              <w:rPr>
                <w:b/>
                <w:sz w:val="20"/>
              </w:rPr>
              <w:t>Duration of Confidentiality</w:t>
            </w:r>
          </w:p>
        </w:tc>
      </w:tr>
      <w:tr w:rsidR="003F0566" w:rsidRPr="00F7394E" w14:paraId="2B8A9D2A" w14:textId="77777777" w:rsidTr="003F0566">
        <w:tc>
          <w:tcPr>
            <w:tcW w:w="990" w:type="dxa"/>
          </w:tcPr>
          <w:p w14:paraId="223579BB" w14:textId="77777777" w:rsidR="003F0566" w:rsidRPr="003F0566" w:rsidRDefault="003F0566" w:rsidP="0028729A">
            <w:pPr>
              <w:pStyle w:val="MarginText"/>
              <w:overflowPunct w:val="0"/>
              <w:autoSpaceDE w:val="0"/>
              <w:autoSpaceDN w:val="0"/>
              <w:spacing w:before="120" w:after="120"/>
              <w:textAlignment w:val="baseline"/>
              <w:rPr>
                <w:sz w:val="20"/>
              </w:rPr>
            </w:pPr>
            <w:r w:rsidRPr="003F0566">
              <w:rPr>
                <w:sz w:val="20"/>
              </w:rPr>
              <w:t>1</w:t>
            </w:r>
          </w:p>
        </w:tc>
        <w:tc>
          <w:tcPr>
            <w:tcW w:w="1602" w:type="dxa"/>
          </w:tcPr>
          <w:p w14:paraId="788BCC87" w14:textId="0DC4CCB1"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c>
          <w:tcPr>
            <w:tcW w:w="3534" w:type="dxa"/>
          </w:tcPr>
          <w:p w14:paraId="26324FD4" w14:textId="21BEEDF4" w:rsidR="003F0566" w:rsidRPr="003F0566" w:rsidRDefault="007C035C" w:rsidP="00ED79DE">
            <w:pPr>
              <w:pStyle w:val="MarginText"/>
              <w:overflowPunct w:val="0"/>
              <w:autoSpaceDE w:val="0"/>
              <w:autoSpaceDN w:val="0"/>
              <w:spacing w:before="120" w:after="120"/>
              <w:textAlignment w:val="baseline"/>
              <w:rPr>
                <w:sz w:val="20"/>
              </w:rPr>
            </w:pPr>
            <w:r w:rsidRPr="00AB70DF">
              <w:rPr>
                <w:highlight w:val="yellow"/>
              </w:rPr>
              <w:t>[REDACTED]</w:t>
            </w:r>
            <w:r w:rsidR="003F0566" w:rsidRPr="003F0566">
              <w:rPr>
                <w:sz w:val="20"/>
              </w:rPr>
              <w:tab/>
            </w:r>
          </w:p>
        </w:tc>
        <w:tc>
          <w:tcPr>
            <w:tcW w:w="3088" w:type="dxa"/>
          </w:tcPr>
          <w:p w14:paraId="732D4A5C" w14:textId="1277A6C0"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r>
      <w:tr w:rsidR="003F0566" w:rsidRPr="00F7394E" w14:paraId="1E3F4994" w14:textId="77777777" w:rsidTr="003F0566">
        <w:tc>
          <w:tcPr>
            <w:tcW w:w="990" w:type="dxa"/>
          </w:tcPr>
          <w:p w14:paraId="7FBC23E7" w14:textId="77777777" w:rsidR="003F0566" w:rsidRPr="003F0566" w:rsidRDefault="003F0566" w:rsidP="0028729A">
            <w:pPr>
              <w:pStyle w:val="MarginText"/>
              <w:overflowPunct w:val="0"/>
              <w:autoSpaceDE w:val="0"/>
              <w:autoSpaceDN w:val="0"/>
              <w:spacing w:before="120" w:after="120"/>
              <w:textAlignment w:val="baseline"/>
              <w:rPr>
                <w:sz w:val="20"/>
              </w:rPr>
            </w:pPr>
            <w:r w:rsidRPr="003F0566">
              <w:rPr>
                <w:sz w:val="20"/>
              </w:rPr>
              <w:t>2</w:t>
            </w:r>
          </w:p>
        </w:tc>
        <w:tc>
          <w:tcPr>
            <w:tcW w:w="1602" w:type="dxa"/>
          </w:tcPr>
          <w:p w14:paraId="6FBA5857" w14:textId="18AD28B8"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c>
          <w:tcPr>
            <w:tcW w:w="3534" w:type="dxa"/>
          </w:tcPr>
          <w:p w14:paraId="5ADBF285" w14:textId="150C2549" w:rsidR="003F0566" w:rsidRPr="003F0566" w:rsidRDefault="007C035C" w:rsidP="00ED79DE">
            <w:pPr>
              <w:pStyle w:val="MarginText"/>
              <w:overflowPunct w:val="0"/>
              <w:autoSpaceDE w:val="0"/>
              <w:autoSpaceDN w:val="0"/>
              <w:spacing w:before="120" w:after="120"/>
              <w:textAlignment w:val="baseline"/>
              <w:rPr>
                <w:sz w:val="20"/>
              </w:rPr>
            </w:pPr>
            <w:r w:rsidRPr="00AB70DF">
              <w:rPr>
                <w:highlight w:val="yellow"/>
              </w:rPr>
              <w:t>[REDACTED]</w:t>
            </w:r>
          </w:p>
        </w:tc>
        <w:tc>
          <w:tcPr>
            <w:tcW w:w="3088" w:type="dxa"/>
          </w:tcPr>
          <w:p w14:paraId="42F3CE54" w14:textId="519022C0"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r>
      <w:tr w:rsidR="003F0566" w:rsidRPr="00F7394E" w14:paraId="6BA2283A" w14:textId="77777777" w:rsidTr="003F0566">
        <w:tc>
          <w:tcPr>
            <w:tcW w:w="990" w:type="dxa"/>
          </w:tcPr>
          <w:p w14:paraId="7CF67D2B" w14:textId="77777777" w:rsidR="003F0566" w:rsidRPr="003F0566" w:rsidRDefault="003F0566" w:rsidP="0028729A">
            <w:pPr>
              <w:pStyle w:val="MarginText"/>
              <w:overflowPunct w:val="0"/>
              <w:autoSpaceDE w:val="0"/>
              <w:autoSpaceDN w:val="0"/>
              <w:spacing w:before="120" w:after="120"/>
              <w:textAlignment w:val="baseline"/>
              <w:rPr>
                <w:sz w:val="20"/>
              </w:rPr>
            </w:pPr>
            <w:r w:rsidRPr="003F0566">
              <w:rPr>
                <w:sz w:val="20"/>
              </w:rPr>
              <w:t>3</w:t>
            </w:r>
          </w:p>
        </w:tc>
        <w:tc>
          <w:tcPr>
            <w:tcW w:w="1602" w:type="dxa"/>
          </w:tcPr>
          <w:p w14:paraId="172CC2A0" w14:textId="02334A9C"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c>
          <w:tcPr>
            <w:tcW w:w="3534" w:type="dxa"/>
          </w:tcPr>
          <w:p w14:paraId="2B332C19" w14:textId="0FB9A685" w:rsidR="003F0566" w:rsidRPr="003F0566" w:rsidRDefault="007C035C" w:rsidP="00ED79DE">
            <w:pPr>
              <w:pStyle w:val="MarginText"/>
              <w:overflowPunct w:val="0"/>
              <w:autoSpaceDE w:val="0"/>
              <w:autoSpaceDN w:val="0"/>
              <w:spacing w:after="0"/>
              <w:textAlignment w:val="baseline"/>
              <w:rPr>
                <w:sz w:val="20"/>
              </w:rPr>
            </w:pPr>
            <w:r w:rsidRPr="00AB70DF">
              <w:rPr>
                <w:highlight w:val="yellow"/>
              </w:rPr>
              <w:t>[REDACTED]</w:t>
            </w:r>
          </w:p>
        </w:tc>
        <w:tc>
          <w:tcPr>
            <w:tcW w:w="3088" w:type="dxa"/>
          </w:tcPr>
          <w:p w14:paraId="652F88DB" w14:textId="774F10F7" w:rsidR="003F0566" w:rsidRPr="003F0566" w:rsidRDefault="007C035C" w:rsidP="0028729A">
            <w:pPr>
              <w:pStyle w:val="MarginText"/>
              <w:overflowPunct w:val="0"/>
              <w:autoSpaceDE w:val="0"/>
              <w:autoSpaceDN w:val="0"/>
              <w:spacing w:before="120" w:after="120"/>
              <w:textAlignment w:val="baseline"/>
              <w:rPr>
                <w:sz w:val="20"/>
              </w:rPr>
            </w:pPr>
            <w:r w:rsidRPr="00AB70DF">
              <w:rPr>
                <w:highlight w:val="yellow"/>
              </w:rPr>
              <w:t>[REDACTED]</w:t>
            </w:r>
          </w:p>
        </w:tc>
      </w:tr>
    </w:tbl>
    <w:p w14:paraId="46EE1DC6" w14:textId="77777777" w:rsidR="00CC2CFA" w:rsidRPr="00DF6D2A" w:rsidRDefault="00DF6D2A" w:rsidP="00ED79DE">
      <w:pPr>
        <w:spacing w:before="120" w:after="120"/>
        <w:jc w:val="both"/>
        <w:rPr>
          <w:rFonts w:ascii="Arial" w:hAnsi="Arial" w:cs="Arial"/>
        </w:rPr>
      </w:pPr>
      <w:bookmarkStart w:id="314" w:name="id.356xmb2" w:colFirst="0" w:colLast="0"/>
      <w:bookmarkEnd w:id="314"/>
      <w:r w:rsidRPr="00DF6D2A">
        <w:rPr>
          <w:rFonts w:ascii="Arial" w:hAnsi="Arial" w:cs="Arial"/>
        </w:rPr>
        <w:br w:type="page"/>
      </w:r>
    </w:p>
    <w:p w14:paraId="37F91391" w14:textId="77777777" w:rsidR="00CC2CFA" w:rsidRPr="00DF6D2A" w:rsidRDefault="00DF6D2A" w:rsidP="00ED79DE">
      <w:pPr>
        <w:tabs>
          <w:tab w:val="left" w:pos="142"/>
        </w:tabs>
        <w:spacing w:before="120" w:after="120"/>
        <w:jc w:val="both"/>
        <w:outlineLvl w:val="0"/>
        <w:rPr>
          <w:rFonts w:ascii="Arial" w:hAnsi="Arial" w:cs="Arial"/>
        </w:rPr>
      </w:pPr>
      <w:bookmarkStart w:id="315" w:name="h.1kc7wiv" w:colFirst="0" w:colLast="0"/>
      <w:bookmarkEnd w:id="315"/>
      <w:r w:rsidRPr="00DF6D2A">
        <w:rPr>
          <w:rFonts w:ascii="Arial" w:hAnsi="Arial" w:cs="Arial"/>
          <w:b/>
          <w:smallCaps/>
        </w:rPr>
        <w:lastRenderedPageBreak/>
        <w:t>FRAMEWORK SCHEDULE 8: FRAMEWORK MANAGEMENT</w:t>
      </w:r>
    </w:p>
    <w:p w14:paraId="697064F6" w14:textId="77777777" w:rsidR="00D8644D" w:rsidRDefault="00D8644D" w:rsidP="00ED79DE">
      <w:pPr>
        <w:spacing w:before="120" w:after="120"/>
        <w:jc w:val="both"/>
        <w:outlineLvl w:val="0"/>
        <w:rPr>
          <w:rFonts w:ascii="Arial" w:hAnsi="Arial" w:cs="Arial"/>
        </w:rPr>
      </w:pPr>
      <w:bookmarkStart w:id="316" w:name="id.44bvf6o" w:colFirst="0" w:colLast="0"/>
      <w:bookmarkEnd w:id="316"/>
      <w:r>
        <w:rPr>
          <w:rFonts w:ascii="Arial" w:hAnsi="Arial" w:cs="Arial"/>
          <w:b/>
        </w:rPr>
        <w:t>1.</w:t>
      </w:r>
      <w:r>
        <w:rPr>
          <w:rFonts w:ascii="Arial" w:hAnsi="Arial" w:cs="Arial"/>
          <w:b/>
        </w:rPr>
        <w:tab/>
      </w:r>
      <w:r w:rsidR="00DF6D2A" w:rsidRPr="00DF6D2A">
        <w:rPr>
          <w:rFonts w:ascii="Arial" w:hAnsi="Arial" w:cs="Arial"/>
          <w:b/>
        </w:rPr>
        <w:t xml:space="preserve">Introduction </w:t>
      </w:r>
    </w:p>
    <w:p w14:paraId="17DE0F8E" w14:textId="77777777" w:rsidR="00D8644D" w:rsidRDefault="00D8644D" w:rsidP="00ED79DE">
      <w:pPr>
        <w:spacing w:before="120" w:after="120"/>
        <w:ind w:left="720" w:hanging="720"/>
        <w:jc w:val="both"/>
        <w:rPr>
          <w:rFonts w:ascii="Arial" w:hAnsi="Arial" w:cs="Arial"/>
        </w:rPr>
      </w:pPr>
      <w:r>
        <w:rPr>
          <w:rFonts w:ascii="Arial" w:hAnsi="Arial" w:cs="Arial"/>
        </w:rPr>
        <w:t>1.1</w:t>
      </w:r>
      <w:r>
        <w:rPr>
          <w:rFonts w:ascii="Arial" w:hAnsi="Arial" w:cs="Arial"/>
        </w:rPr>
        <w:tab/>
      </w:r>
      <w:r w:rsidR="00DF6D2A" w:rsidRPr="00DF6D2A">
        <w:rPr>
          <w:rFonts w:ascii="Arial" w:hAnsi="Arial" w:cs="Arial"/>
        </w:rPr>
        <w:t xml:space="preserve">The successful delivery of this Framework Agreement will rely on the ability of the Agency and CCS to develop and maintain a strategic relationship, from award throughout the Term of this Framework Agreement. </w:t>
      </w:r>
      <w:bookmarkStart w:id="317" w:name="h.2jh5peh" w:colFirst="0" w:colLast="0"/>
      <w:bookmarkEnd w:id="317"/>
    </w:p>
    <w:p w14:paraId="3D077A6D" w14:textId="77777777" w:rsidR="00D8644D" w:rsidRDefault="00D8644D" w:rsidP="00ED79DE">
      <w:pPr>
        <w:spacing w:before="120" w:after="120"/>
        <w:ind w:left="720" w:hanging="720"/>
        <w:jc w:val="both"/>
        <w:rPr>
          <w:rFonts w:ascii="Arial" w:hAnsi="Arial" w:cs="Arial"/>
        </w:rPr>
      </w:pPr>
      <w:r>
        <w:rPr>
          <w:rFonts w:ascii="Arial" w:hAnsi="Arial" w:cs="Arial"/>
        </w:rPr>
        <w:t>1.2</w:t>
      </w:r>
      <w:r>
        <w:rPr>
          <w:rFonts w:ascii="Arial" w:hAnsi="Arial" w:cs="Arial"/>
        </w:rPr>
        <w:tab/>
      </w:r>
      <w:r w:rsidR="00DF6D2A" w:rsidRPr="00DF6D2A">
        <w:rPr>
          <w:rFonts w:ascii="Arial" w:hAnsi="Arial" w:cs="Arial"/>
        </w:rPr>
        <w:t xml:space="preserve">To achieve this, both Parties will need to adopt proactive framework management activities and share information effectively. </w:t>
      </w:r>
      <w:bookmarkStart w:id="318" w:name="h.ymfzma" w:colFirst="0" w:colLast="0"/>
      <w:bookmarkEnd w:id="318"/>
    </w:p>
    <w:p w14:paraId="62F07825" w14:textId="77777777" w:rsidR="00CC2CFA" w:rsidRPr="00DF6D2A" w:rsidRDefault="00D8644D" w:rsidP="00ED79DE">
      <w:pPr>
        <w:spacing w:before="120" w:after="120"/>
        <w:ind w:left="720" w:hanging="720"/>
        <w:jc w:val="both"/>
        <w:rPr>
          <w:rFonts w:ascii="Arial" w:hAnsi="Arial" w:cs="Arial"/>
        </w:rPr>
      </w:pPr>
      <w:r>
        <w:rPr>
          <w:rFonts w:ascii="Arial" w:hAnsi="Arial" w:cs="Arial"/>
        </w:rPr>
        <w:t>1.3</w:t>
      </w:r>
      <w:r>
        <w:rPr>
          <w:rFonts w:ascii="Arial" w:hAnsi="Arial" w:cs="Arial"/>
        </w:rPr>
        <w:tab/>
      </w:r>
      <w:r w:rsidR="00DF6D2A" w:rsidRPr="00DF6D2A">
        <w:rPr>
          <w:rFonts w:ascii="Arial" w:hAnsi="Arial" w:cs="Arial"/>
        </w:rPr>
        <w:t xml:space="preserve">This Schedule 8 outlines the general structures and management activities that the Parties shall follow during the Term of this Framework Agreement. </w:t>
      </w:r>
    </w:p>
    <w:p w14:paraId="3E3E0765" w14:textId="77777777" w:rsidR="00CC2CFA" w:rsidRPr="00DF6D2A" w:rsidRDefault="00CC2CFA" w:rsidP="00ED79DE">
      <w:pPr>
        <w:spacing w:before="120" w:after="120"/>
        <w:ind w:left="720"/>
        <w:jc w:val="both"/>
        <w:rPr>
          <w:rFonts w:ascii="Arial" w:hAnsi="Arial" w:cs="Arial"/>
        </w:rPr>
      </w:pPr>
    </w:p>
    <w:p w14:paraId="6CAE935E" w14:textId="77777777" w:rsidR="00CC2CFA" w:rsidRPr="00DF6D2A" w:rsidRDefault="00D8644D" w:rsidP="00ED79DE">
      <w:pPr>
        <w:spacing w:before="120" w:after="120"/>
        <w:jc w:val="both"/>
        <w:outlineLvl w:val="0"/>
        <w:rPr>
          <w:rFonts w:ascii="Arial" w:hAnsi="Arial" w:cs="Arial"/>
        </w:rPr>
      </w:pPr>
      <w:bookmarkStart w:id="319" w:name="id.3im3ia3" w:colFirst="0" w:colLast="0"/>
      <w:bookmarkEnd w:id="319"/>
      <w:r>
        <w:rPr>
          <w:rFonts w:ascii="Arial" w:hAnsi="Arial" w:cs="Arial"/>
          <w:b/>
        </w:rPr>
        <w:t>2.</w:t>
      </w:r>
      <w:r>
        <w:rPr>
          <w:rFonts w:ascii="Arial" w:hAnsi="Arial" w:cs="Arial"/>
          <w:b/>
        </w:rPr>
        <w:tab/>
      </w:r>
      <w:r w:rsidR="00DF6D2A" w:rsidRPr="00DF6D2A">
        <w:rPr>
          <w:rFonts w:ascii="Arial" w:hAnsi="Arial" w:cs="Arial"/>
          <w:b/>
        </w:rPr>
        <w:t>Framework management</w:t>
      </w:r>
    </w:p>
    <w:p w14:paraId="005869A6" w14:textId="77777777" w:rsidR="00D8644D" w:rsidRDefault="00DF6D2A" w:rsidP="00ED79DE">
      <w:pPr>
        <w:spacing w:before="120" w:after="120"/>
        <w:jc w:val="both"/>
        <w:outlineLvl w:val="0"/>
        <w:rPr>
          <w:rFonts w:ascii="Arial" w:hAnsi="Arial" w:cs="Arial"/>
        </w:rPr>
      </w:pPr>
      <w:r w:rsidRPr="00DF6D2A">
        <w:rPr>
          <w:rFonts w:ascii="Arial" w:hAnsi="Arial" w:cs="Arial"/>
          <w:b/>
        </w:rPr>
        <w:t>Framework Management Structure</w:t>
      </w:r>
    </w:p>
    <w:p w14:paraId="5AD9B961" w14:textId="77777777" w:rsidR="00CC2CFA" w:rsidRPr="00DF6D2A" w:rsidRDefault="00D8644D" w:rsidP="00ED79DE">
      <w:pPr>
        <w:spacing w:before="120" w:after="120"/>
        <w:ind w:left="567" w:hanging="567"/>
        <w:jc w:val="both"/>
        <w:rPr>
          <w:rFonts w:ascii="Arial" w:hAnsi="Arial" w:cs="Arial"/>
        </w:rPr>
      </w:pPr>
      <w:r>
        <w:rPr>
          <w:rFonts w:ascii="Arial" w:hAnsi="Arial" w:cs="Arial"/>
        </w:rPr>
        <w:t>2.1</w:t>
      </w:r>
      <w:r>
        <w:rPr>
          <w:rFonts w:ascii="Arial" w:hAnsi="Arial" w:cs="Arial"/>
        </w:rPr>
        <w:tab/>
      </w:r>
      <w:r w:rsidR="00DF6D2A" w:rsidRPr="00DF6D2A">
        <w:rPr>
          <w:rFonts w:ascii="Arial" w:hAnsi="Arial" w:cs="Arial"/>
        </w:rPr>
        <w:t>The Agency shall provide a suitably qualified nominated contact (the “</w:t>
      </w:r>
      <w:r w:rsidR="00DF6D2A" w:rsidRPr="00DF6D2A">
        <w:rPr>
          <w:rFonts w:ascii="Arial" w:hAnsi="Arial" w:cs="Arial"/>
          <w:b/>
        </w:rPr>
        <w:t>Framework Manager</w:t>
      </w:r>
      <w:r w:rsidR="00DF6D2A" w:rsidRPr="00DF6D2A">
        <w:rPr>
          <w:rFonts w:ascii="Arial" w:hAnsi="Arial" w:cs="Arial"/>
        </w:rPr>
        <w:t xml:space="preserve">”) who will take overall responsibility for delivering the Services required within this Framework Agreement, as well as a suitably qualified deputy to act in their absence. </w:t>
      </w:r>
    </w:p>
    <w:p w14:paraId="6DA9A14B" w14:textId="77777777" w:rsidR="00D8644D" w:rsidRDefault="00DF6D2A" w:rsidP="00ED79DE">
      <w:pPr>
        <w:spacing w:before="120" w:after="120"/>
        <w:ind w:left="567" w:hanging="567"/>
        <w:jc w:val="both"/>
        <w:rPr>
          <w:rFonts w:ascii="Arial" w:hAnsi="Arial" w:cs="Arial"/>
        </w:rPr>
      </w:pPr>
      <w:r w:rsidRPr="00DF6D2A">
        <w:rPr>
          <w:rFonts w:ascii="Arial" w:hAnsi="Arial" w:cs="Arial"/>
        </w:rPr>
        <w:t xml:space="preserve">2.2 </w:t>
      </w:r>
      <w:r w:rsidRPr="00DF6D2A">
        <w:rPr>
          <w:rFonts w:ascii="Arial" w:hAnsi="Arial" w:cs="Arial"/>
        </w:rPr>
        <w:tab/>
        <w:t xml:space="preserve">The Agency shall put in place management a structure to manage the Framework in accordance with Section 2 (Services offered). </w:t>
      </w:r>
    </w:p>
    <w:p w14:paraId="1F9DA76B" w14:textId="77777777" w:rsidR="00CC2CFA" w:rsidRPr="00DF6D2A" w:rsidRDefault="00D8644D" w:rsidP="00ED79DE">
      <w:pPr>
        <w:spacing w:before="120" w:after="120"/>
        <w:ind w:left="567" w:hanging="567"/>
        <w:jc w:val="both"/>
        <w:rPr>
          <w:rFonts w:ascii="Arial" w:hAnsi="Arial" w:cs="Arial"/>
        </w:rPr>
      </w:pPr>
      <w:r>
        <w:rPr>
          <w:rFonts w:ascii="Arial" w:hAnsi="Arial" w:cs="Arial"/>
        </w:rPr>
        <w:t>2.3</w:t>
      </w:r>
      <w:r>
        <w:rPr>
          <w:rFonts w:ascii="Arial" w:hAnsi="Arial" w:cs="Arial"/>
        </w:rPr>
        <w:tab/>
      </w:r>
      <w:r w:rsidR="00DF6D2A" w:rsidRPr="00DF6D2A">
        <w:rPr>
          <w:rFonts w:ascii="Arial" w:hAnsi="Arial" w:cs="Arial"/>
        </w:rPr>
        <w:t>A governance structure for the Framework will be agreed between the Parties during the Framework Agreement implementation stage.</w:t>
      </w:r>
    </w:p>
    <w:p w14:paraId="7E2C805F" w14:textId="77777777" w:rsidR="00CC2CFA" w:rsidRPr="00DF6D2A" w:rsidRDefault="00DF6D2A" w:rsidP="00ED79DE">
      <w:pPr>
        <w:spacing w:before="120" w:after="120"/>
        <w:jc w:val="both"/>
        <w:outlineLvl w:val="0"/>
        <w:rPr>
          <w:rFonts w:ascii="Arial" w:hAnsi="Arial" w:cs="Arial"/>
        </w:rPr>
      </w:pPr>
      <w:r w:rsidRPr="00DF6D2A">
        <w:rPr>
          <w:rFonts w:ascii="Arial" w:hAnsi="Arial" w:cs="Arial"/>
          <w:b/>
        </w:rPr>
        <w:t>Framework Review Meetings</w:t>
      </w:r>
    </w:p>
    <w:p w14:paraId="0C45A7D0" w14:textId="77777777" w:rsidR="00CC2CFA" w:rsidRPr="00DF6D2A" w:rsidRDefault="00D8644D" w:rsidP="00ED79DE">
      <w:pPr>
        <w:spacing w:before="120" w:after="120"/>
        <w:jc w:val="both"/>
        <w:rPr>
          <w:rFonts w:ascii="Arial" w:hAnsi="Arial" w:cs="Arial"/>
        </w:rPr>
      </w:pPr>
      <w:r>
        <w:rPr>
          <w:rFonts w:ascii="Arial" w:hAnsi="Arial" w:cs="Arial"/>
        </w:rPr>
        <w:t>2.4</w:t>
      </w:r>
      <w:r>
        <w:rPr>
          <w:rFonts w:ascii="Arial" w:hAnsi="Arial" w:cs="Arial"/>
        </w:rPr>
        <w:tab/>
      </w:r>
      <w:r w:rsidR="00DF6D2A" w:rsidRPr="00DF6D2A">
        <w:rPr>
          <w:rFonts w:ascii="Arial" w:hAnsi="Arial" w:cs="Arial"/>
        </w:rPr>
        <w:t xml:space="preserve">Regular performance reviews will take place throughout the Term. These include: </w:t>
      </w:r>
    </w:p>
    <w:p w14:paraId="67438E3B" w14:textId="77777777" w:rsidR="00CC2CFA" w:rsidRPr="00DF6D2A" w:rsidRDefault="00DF6D2A" w:rsidP="00ED79DE">
      <w:pPr>
        <w:numPr>
          <w:ilvl w:val="2"/>
          <w:numId w:val="13"/>
        </w:numPr>
        <w:spacing w:before="120" w:after="120"/>
        <w:ind w:left="1418" w:hanging="578"/>
        <w:jc w:val="both"/>
        <w:rPr>
          <w:rFonts w:ascii="Arial" w:hAnsi="Arial" w:cs="Arial"/>
        </w:rPr>
      </w:pPr>
      <w:r w:rsidRPr="00DF6D2A">
        <w:rPr>
          <w:rFonts w:ascii="Arial" w:hAnsi="Arial" w:cs="Arial"/>
        </w:rPr>
        <w:t>Strategic Management Reviews</w:t>
      </w:r>
    </w:p>
    <w:p w14:paraId="25B46C10" w14:textId="77777777" w:rsidR="00CC2CFA" w:rsidRPr="00DF6D2A" w:rsidRDefault="00DF6D2A" w:rsidP="00ED79DE">
      <w:pPr>
        <w:numPr>
          <w:ilvl w:val="2"/>
          <w:numId w:val="13"/>
        </w:numPr>
        <w:spacing w:before="120" w:after="120"/>
        <w:ind w:left="1418" w:hanging="578"/>
        <w:jc w:val="both"/>
        <w:rPr>
          <w:rFonts w:ascii="Arial" w:hAnsi="Arial" w:cs="Arial"/>
        </w:rPr>
      </w:pPr>
      <w:r w:rsidRPr="00DF6D2A">
        <w:rPr>
          <w:rFonts w:ascii="Arial" w:hAnsi="Arial" w:cs="Arial"/>
        </w:rPr>
        <w:t>Management Review Meetings and</w:t>
      </w:r>
    </w:p>
    <w:p w14:paraId="15A27A9B" w14:textId="77777777" w:rsidR="00CC2CFA" w:rsidRPr="00DF6D2A" w:rsidRDefault="00DF6D2A" w:rsidP="00ED79DE">
      <w:pPr>
        <w:numPr>
          <w:ilvl w:val="2"/>
          <w:numId w:val="13"/>
        </w:numPr>
        <w:spacing w:before="120" w:after="120"/>
        <w:ind w:left="1418" w:hanging="578"/>
        <w:jc w:val="both"/>
        <w:rPr>
          <w:rFonts w:ascii="Arial" w:hAnsi="Arial" w:cs="Arial"/>
        </w:rPr>
      </w:pPr>
      <w:r w:rsidRPr="00DF6D2A">
        <w:rPr>
          <w:rFonts w:ascii="Arial" w:hAnsi="Arial" w:cs="Arial"/>
        </w:rPr>
        <w:t>Operational Review Meetings.</w:t>
      </w:r>
    </w:p>
    <w:p w14:paraId="15464927" w14:textId="77777777" w:rsidR="00CC2CFA" w:rsidRPr="00DF6D2A" w:rsidRDefault="00D8644D" w:rsidP="00ED79DE">
      <w:pPr>
        <w:spacing w:before="120" w:after="120"/>
        <w:ind w:left="720" w:hanging="720"/>
        <w:jc w:val="both"/>
        <w:rPr>
          <w:rFonts w:ascii="Arial" w:hAnsi="Arial" w:cs="Arial"/>
        </w:rPr>
      </w:pPr>
      <w:r>
        <w:rPr>
          <w:rFonts w:ascii="Arial" w:hAnsi="Arial" w:cs="Arial"/>
        </w:rPr>
        <w:t>2.5</w:t>
      </w:r>
      <w:r>
        <w:rPr>
          <w:rFonts w:ascii="Arial" w:hAnsi="Arial" w:cs="Arial"/>
        </w:rPr>
        <w:tab/>
      </w:r>
      <w:r w:rsidR="00DF6D2A" w:rsidRPr="00DF6D2A">
        <w:rPr>
          <w:rFonts w:ascii="Arial" w:hAnsi="Arial" w:cs="Arial"/>
        </w:rPr>
        <w:t>The exact timings and frequencies of such Meetings will be determined by CCS following award of the Framework Agreement. It is anticipated that during the first 12 Months of the Framework Agreement, the structure and frequency of the meetings will be as set out in paragraphs 2.6 - 2</w:t>
      </w:r>
      <w:r w:rsidR="000565C5">
        <w:rPr>
          <w:rFonts w:ascii="Arial" w:hAnsi="Arial" w:cs="Arial"/>
        </w:rPr>
        <w:t>.8</w:t>
      </w:r>
      <w:r w:rsidR="00DF6D2A" w:rsidRPr="00DF6D2A">
        <w:rPr>
          <w:rFonts w:ascii="Arial" w:hAnsi="Arial" w:cs="Arial"/>
        </w:rPr>
        <w:t xml:space="preserve"> </w:t>
      </w:r>
      <w:r w:rsidR="000565C5">
        <w:rPr>
          <w:rFonts w:ascii="Arial" w:hAnsi="Arial" w:cs="Arial"/>
        </w:rPr>
        <w:t xml:space="preserve">and 3.1 – 3.2 </w:t>
      </w:r>
      <w:r w:rsidR="00DF6D2A" w:rsidRPr="00DF6D2A">
        <w:rPr>
          <w:rFonts w:ascii="Arial" w:hAnsi="Arial" w:cs="Arial"/>
        </w:rPr>
        <w:t>- below. Both Parties are expected to be flexible about the frequency, timings and content of these reviews.</w:t>
      </w:r>
    </w:p>
    <w:p w14:paraId="44712387" w14:textId="77777777" w:rsidR="00D8644D" w:rsidRDefault="00DF6D2A" w:rsidP="00ED79DE">
      <w:pPr>
        <w:spacing w:before="120" w:after="120"/>
        <w:jc w:val="both"/>
        <w:outlineLvl w:val="0"/>
        <w:rPr>
          <w:rFonts w:ascii="Arial" w:hAnsi="Arial" w:cs="Arial"/>
        </w:rPr>
      </w:pPr>
      <w:r w:rsidRPr="00DF6D2A">
        <w:rPr>
          <w:rFonts w:ascii="Arial" w:hAnsi="Arial" w:cs="Arial"/>
          <w:b/>
        </w:rPr>
        <w:t>Strategic Management Reviews</w:t>
      </w:r>
    </w:p>
    <w:p w14:paraId="436CBB06" w14:textId="77777777" w:rsidR="00CC2CFA" w:rsidRPr="00DF6D2A" w:rsidRDefault="00D8644D" w:rsidP="00ED79DE">
      <w:pPr>
        <w:spacing w:before="120" w:after="120"/>
        <w:ind w:left="720" w:hanging="720"/>
        <w:jc w:val="both"/>
        <w:rPr>
          <w:rFonts w:ascii="Arial" w:hAnsi="Arial" w:cs="Arial"/>
        </w:rPr>
      </w:pPr>
      <w:r>
        <w:rPr>
          <w:rFonts w:ascii="Arial" w:hAnsi="Arial" w:cs="Arial"/>
        </w:rPr>
        <w:t>2.6</w:t>
      </w:r>
      <w:r>
        <w:rPr>
          <w:rFonts w:ascii="Arial" w:hAnsi="Arial" w:cs="Arial"/>
        </w:rPr>
        <w:tab/>
      </w:r>
      <w:r w:rsidR="00DF6D2A" w:rsidRPr="00DF6D2A">
        <w:rPr>
          <w:rFonts w:ascii="Arial" w:hAnsi="Arial" w:cs="Arial"/>
        </w:rPr>
        <w:t xml:space="preserve">The Agency Representative and CCS Representative will meet every </w:t>
      </w:r>
      <w:r w:rsidR="006F7C5A">
        <w:rPr>
          <w:rFonts w:ascii="Arial" w:hAnsi="Arial" w:cs="Arial"/>
        </w:rPr>
        <w:t>quarter or such other time as agreed between the Parties</w:t>
      </w:r>
      <w:r w:rsidR="00DF6D2A" w:rsidRPr="00DF6D2A">
        <w:rPr>
          <w:rFonts w:ascii="Arial" w:hAnsi="Arial" w:cs="Arial"/>
        </w:rPr>
        <w:t xml:space="preserve">. CCS sees these meetings as a vital element in developing a strategic relationship with the Agency and building in a positive working relationship. The content of these meetings will be </w:t>
      </w:r>
      <w:r w:rsidR="00DF6D2A" w:rsidRPr="00DF6D2A">
        <w:rPr>
          <w:rFonts w:ascii="Arial" w:hAnsi="Arial" w:cs="Arial"/>
        </w:rPr>
        <w:lastRenderedPageBreak/>
        <w:t>agreed between both Parties at least 14 Working Days before the date of the Strategic Management Review. However, as a minimum they will consider:</w:t>
      </w:r>
    </w:p>
    <w:p w14:paraId="3D4FABDF"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overall framework performance, including the Agency’s supply chain performance, and its usage of SMEs to supply and/or deliver goods and services</w:t>
      </w:r>
    </w:p>
    <w:p w14:paraId="348169EC"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efficiency opportunities</w:t>
      </w:r>
    </w:p>
    <w:p w14:paraId="63C94964"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benchmarking, including progress against Government efficiency targets</w:t>
      </w:r>
    </w:p>
    <w:p w14:paraId="3C11662F"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 xml:space="preserve">market conditions </w:t>
      </w:r>
    </w:p>
    <w:p w14:paraId="0289DF49"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policy updates including emerging Government initiatives, and</w:t>
      </w:r>
    </w:p>
    <w:p w14:paraId="7E47AE8F" w14:textId="77777777" w:rsidR="00CC2CFA" w:rsidRPr="00DF6D2A" w:rsidRDefault="00DF6D2A" w:rsidP="00ED79DE">
      <w:pPr>
        <w:numPr>
          <w:ilvl w:val="3"/>
          <w:numId w:val="12"/>
        </w:numPr>
        <w:spacing w:before="120" w:after="120"/>
        <w:ind w:left="1260" w:hanging="285"/>
        <w:jc w:val="both"/>
        <w:rPr>
          <w:rFonts w:ascii="Arial" w:hAnsi="Arial" w:cs="Arial"/>
        </w:rPr>
      </w:pPr>
      <w:r w:rsidRPr="00DF6D2A">
        <w:rPr>
          <w:rFonts w:ascii="Arial" w:hAnsi="Arial" w:cs="Arial"/>
        </w:rPr>
        <w:t>security and risk management</w:t>
      </w:r>
    </w:p>
    <w:p w14:paraId="1F00A940" w14:textId="77777777" w:rsidR="00CC2CFA" w:rsidRPr="00DF6D2A" w:rsidRDefault="00CC2CFA" w:rsidP="00ED79DE">
      <w:pPr>
        <w:tabs>
          <w:tab w:val="left" w:pos="1418"/>
        </w:tabs>
        <w:spacing w:before="120" w:after="120"/>
        <w:ind w:left="720"/>
        <w:jc w:val="both"/>
        <w:rPr>
          <w:rFonts w:ascii="Arial" w:hAnsi="Arial" w:cs="Arial"/>
        </w:rPr>
      </w:pPr>
    </w:p>
    <w:p w14:paraId="7769CC0C" w14:textId="77777777" w:rsidR="00CC2CFA" w:rsidRPr="00DF6D2A" w:rsidRDefault="00DF6D2A" w:rsidP="00ED79DE">
      <w:pPr>
        <w:spacing w:before="120" w:after="120"/>
        <w:jc w:val="both"/>
        <w:outlineLvl w:val="0"/>
        <w:rPr>
          <w:rFonts w:ascii="Arial" w:hAnsi="Arial" w:cs="Arial"/>
        </w:rPr>
      </w:pPr>
      <w:r w:rsidRPr="00DF6D2A">
        <w:rPr>
          <w:rFonts w:ascii="Arial" w:hAnsi="Arial" w:cs="Arial"/>
          <w:b/>
        </w:rPr>
        <w:t xml:space="preserve">Management Review Meetings </w:t>
      </w:r>
    </w:p>
    <w:p w14:paraId="30C5D35C" w14:textId="77777777" w:rsidR="00CC2CFA" w:rsidRPr="00DF6D2A" w:rsidRDefault="00D8644D" w:rsidP="00ED79DE">
      <w:pPr>
        <w:spacing w:before="120" w:after="120"/>
        <w:ind w:left="720" w:hanging="720"/>
        <w:jc w:val="both"/>
        <w:rPr>
          <w:rFonts w:ascii="Arial" w:hAnsi="Arial" w:cs="Arial"/>
        </w:rPr>
      </w:pPr>
      <w:r>
        <w:rPr>
          <w:rFonts w:ascii="Arial" w:hAnsi="Arial" w:cs="Arial"/>
        </w:rPr>
        <w:t>2.7</w:t>
      </w:r>
      <w:r>
        <w:rPr>
          <w:rFonts w:ascii="Arial" w:hAnsi="Arial" w:cs="Arial"/>
        </w:rPr>
        <w:tab/>
      </w:r>
      <w:r w:rsidR="00DF6D2A" w:rsidRPr="00DF6D2A">
        <w:rPr>
          <w:rFonts w:ascii="Arial" w:hAnsi="Arial" w:cs="Arial"/>
        </w:rPr>
        <w:t>Management Review Meetings will be held every quarter between CCS, and the Agency’s Framework Manager(s) and representatives from key Clients. The meeting agenda will cover, but not be limited to, the following:</w:t>
      </w:r>
    </w:p>
    <w:p w14:paraId="304A3296" w14:textId="77777777" w:rsidR="00CC2CFA" w:rsidRPr="00DF6D2A" w:rsidRDefault="00DF6D2A" w:rsidP="00ED79DE">
      <w:pPr>
        <w:numPr>
          <w:ilvl w:val="3"/>
          <w:numId w:val="11"/>
        </w:numPr>
        <w:spacing w:before="120" w:after="120"/>
        <w:ind w:left="1260" w:hanging="285"/>
        <w:jc w:val="both"/>
        <w:rPr>
          <w:rFonts w:ascii="Arial" w:hAnsi="Arial" w:cs="Arial"/>
          <w:i/>
        </w:rPr>
      </w:pPr>
      <w:r w:rsidRPr="00DF6D2A">
        <w:rPr>
          <w:rFonts w:ascii="Arial" w:hAnsi="Arial" w:cs="Arial"/>
        </w:rPr>
        <w:t>transition and on-boarding of key new customers (milestones and progress against targets) including contract compliance and Agency sector strategies (key customers can be defined as those who are of a strategic importance to the success of the framework)</w:t>
      </w:r>
    </w:p>
    <w:p w14:paraId="298366E1"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 xml:space="preserve">performance against Key Performance Indicators (KPIs) </w:t>
      </w:r>
    </w:p>
    <w:p w14:paraId="310E9D08"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framework revenue and savings performance, submission of MI and sector revenue performance</w:t>
      </w:r>
    </w:p>
    <w:p w14:paraId="18AB06D6"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incident and problem management</w:t>
      </w:r>
    </w:p>
    <w:p w14:paraId="74320BCB"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forward planning, opportunities and future efficiencies including standardisation and rationalisation</w:t>
      </w:r>
    </w:p>
    <w:p w14:paraId="3EFB5299"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Client Satisfaction Surveys (quality and delivery of the Services etc);</w:t>
      </w:r>
    </w:p>
    <w:p w14:paraId="4A9C8821"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new service roadmaps, and</w:t>
      </w:r>
    </w:p>
    <w:p w14:paraId="721F3DF1" w14:textId="77777777" w:rsidR="00CC2CFA" w:rsidRPr="00DF6D2A" w:rsidRDefault="00DF6D2A" w:rsidP="00ED79DE">
      <w:pPr>
        <w:numPr>
          <w:ilvl w:val="3"/>
          <w:numId w:val="11"/>
        </w:numPr>
        <w:spacing w:before="120" w:after="120"/>
        <w:ind w:left="1260" w:hanging="285"/>
        <w:jc w:val="both"/>
        <w:rPr>
          <w:rFonts w:ascii="Arial" w:hAnsi="Arial" w:cs="Arial"/>
        </w:rPr>
      </w:pPr>
      <w:r w:rsidRPr="00DF6D2A">
        <w:rPr>
          <w:rFonts w:ascii="Arial" w:hAnsi="Arial" w:cs="Arial"/>
        </w:rPr>
        <w:t>support to category teams relating to cashable benefits</w:t>
      </w:r>
    </w:p>
    <w:p w14:paraId="33982C3B" w14:textId="77777777" w:rsidR="00CC2CFA" w:rsidRPr="00DF6D2A" w:rsidRDefault="00D8644D" w:rsidP="00ED79DE">
      <w:pPr>
        <w:spacing w:before="120" w:after="120"/>
        <w:ind w:left="720" w:hanging="720"/>
        <w:jc w:val="both"/>
        <w:rPr>
          <w:rFonts w:ascii="Arial" w:hAnsi="Arial" w:cs="Arial"/>
        </w:rPr>
      </w:pPr>
      <w:r>
        <w:rPr>
          <w:rFonts w:ascii="Arial" w:hAnsi="Arial" w:cs="Arial"/>
        </w:rPr>
        <w:t>2.8</w:t>
      </w:r>
      <w:r>
        <w:rPr>
          <w:rFonts w:ascii="Arial" w:hAnsi="Arial" w:cs="Arial"/>
        </w:rPr>
        <w:tab/>
      </w:r>
      <w:r w:rsidR="00DF6D2A" w:rsidRPr="00DF6D2A">
        <w:rPr>
          <w:rFonts w:ascii="Arial" w:hAnsi="Arial" w:cs="Arial"/>
        </w:rPr>
        <w:t xml:space="preserve">The information reviewed at the meetings will be based on MI provided by the Agency. </w:t>
      </w:r>
    </w:p>
    <w:p w14:paraId="6FE599A4" w14:textId="77777777" w:rsidR="00D8644D" w:rsidRDefault="00D8644D" w:rsidP="00ED79DE">
      <w:pPr>
        <w:spacing w:before="120" w:after="120"/>
        <w:jc w:val="both"/>
        <w:outlineLvl w:val="0"/>
        <w:rPr>
          <w:rFonts w:ascii="Arial" w:hAnsi="Arial" w:cs="Arial"/>
        </w:rPr>
      </w:pPr>
      <w:r>
        <w:rPr>
          <w:rFonts w:ascii="Arial" w:hAnsi="Arial" w:cs="Arial"/>
          <w:b/>
        </w:rPr>
        <w:t>3.</w:t>
      </w:r>
      <w:r>
        <w:rPr>
          <w:rFonts w:ascii="Arial" w:hAnsi="Arial" w:cs="Arial"/>
          <w:b/>
        </w:rPr>
        <w:tab/>
      </w:r>
      <w:r w:rsidR="00DF6D2A" w:rsidRPr="00DF6D2A">
        <w:rPr>
          <w:rFonts w:ascii="Arial" w:hAnsi="Arial" w:cs="Arial"/>
          <w:b/>
        </w:rPr>
        <w:t>Operational Review Meetings</w:t>
      </w:r>
    </w:p>
    <w:p w14:paraId="564409FC" w14:textId="77777777" w:rsidR="00D8644D" w:rsidRDefault="0056236B" w:rsidP="00ED79DE">
      <w:pPr>
        <w:spacing w:before="120" w:after="120"/>
        <w:ind w:left="720" w:hanging="720"/>
        <w:jc w:val="both"/>
        <w:rPr>
          <w:rFonts w:ascii="Arial" w:hAnsi="Arial" w:cs="Arial"/>
        </w:rPr>
      </w:pPr>
      <w:r>
        <w:rPr>
          <w:rFonts w:ascii="Arial" w:hAnsi="Arial" w:cs="Arial"/>
        </w:rPr>
        <w:t>3.1</w:t>
      </w:r>
      <w:r w:rsidR="00D8644D">
        <w:rPr>
          <w:rFonts w:ascii="Arial" w:hAnsi="Arial" w:cs="Arial"/>
        </w:rPr>
        <w:tab/>
      </w:r>
      <w:r w:rsidR="00DF6D2A" w:rsidRPr="00DF6D2A">
        <w:rPr>
          <w:rFonts w:ascii="Arial" w:hAnsi="Arial" w:cs="Arial"/>
        </w:rPr>
        <w:t xml:space="preserve">Operational Review Meetings will be held every </w:t>
      </w:r>
      <w:r w:rsidR="006F7C5A">
        <w:rPr>
          <w:rFonts w:ascii="Arial" w:hAnsi="Arial" w:cs="Arial"/>
        </w:rPr>
        <w:t>month</w:t>
      </w:r>
      <w:r w:rsidR="006F7C5A" w:rsidRPr="00DF6D2A">
        <w:rPr>
          <w:rFonts w:ascii="Arial" w:hAnsi="Arial" w:cs="Arial"/>
        </w:rPr>
        <w:t xml:space="preserve"> </w:t>
      </w:r>
      <w:r w:rsidR="00DF6D2A" w:rsidRPr="00DF6D2A">
        <w:rPr>
          <w:rFonts w:ascii="Arial" w:hAnsi="Arial" w:cs="Arial"/>
        </w:rPr>
        <w:t xml:space="preserve">between CCS and the Agency’s framework management team. They will cover, but not be limited to, the same information as will be discussed </w:t>
      </w:r>
      <w:r w:rsidR="00D8644D">
        <w:rPr>
          <w:rFonts w:ascii="Arial" w:hAnsi="Arial" w:cs="Arial"/>
        </w:rPr>
        <w:t>in Management Review Meetings.</w:t>
      </w:r>
    </w:p>
    <w:p w14:paraId="0B3FE77C" w14:textId="77777777" w:rsidR="00CC2CFA" w:rsidRPr="00DF6D2A" w:rsidRDefault="0056236B" w:rsidP="00ED79DE">
      <w:pPr>
        <w:spacing w:before="120" w:after="120"/>
        <w:ind w:left="720" w:hanging="720"/>
        <w:jc w:val="both"/>
        <w:rPr>
          <w:rFonts w:ascii="Arial" w:hAnsi="Arial" w:cs="Arial"/>
        </w:rPr>
      </w:pPr>
      <w:r>
        <w:rPr>
          <w:rFonts w:ascii="Arial" w:hAnsi="Arial" w:cs="Arial"/>
        </w:rPr>
        <w:t>3.2</w:t>
      </w:r>
      <w:r w:rsidR="00D8644D">
        <w:rPr>
          <w:rFonts w:ascii="Arial" w:hAnsi="Arial" w:cs="Arial"/>
        </w:rPr>
        <w:tab/>
      </w:r>
      <w:r w:rsidR="00DF6D2A" w:rsidRPr="00DF6D2A">
        <w:rPr>
          <w:rFonts w:ascii="Arial" w:hAnsi="Arial" w:cs="Arial"/>
        </w:rPr>
        <w:t>At CCS’s discretion, the Management and Operational Review Meetings may be combined.</w:t>
      </w:r>
    </w:p>
    <w:p w14:paraId="2DA038D8" w14:textId="77777777" w:rsidR="0056236B" w:rsidRDefault="0056236B" w:rsidP="00ED79DE">
      <w:pPr>
        <w:spacing w:before="120" w:after="120"/>
        <w:jc w:val="both"/>
        <w:outlineLvl w:val="0"/>
        <w:rPr>
          <w:rFonts w:ascii="Arial" w:hAnsi="Arial" w:cs="Arial"/>
        </w:rPr>
      </w:pPr>
      <w:bookmarkStart w:id="320" w:name="id.1xrdshw" w:colFirst="0" w:colLast="0"/>
      <w:bookmarkEnd w:id="320"/>
      <w:r>
        <w:rPr>
          <w:rFonts w:ascii="Arial" w:hAnsi="Arial" w:cs="Arial"/>
          <w:b/>
        </w:rPr>
        <w:lastRenderedPageBreak/>
        <w:t>4.</w:t>
      </w:r>
      <w:r>
        <w:rPr>
          <w:rFonts w:ascii="Arial" w:hAnsi="Arial" w:cs="Arial"/>
          <w:b/>
        </w:rPr>
        <w:tab/>
      </w:r>
      <w:r w:rsidR="00DF6D2A" w:rsidRPr="00DF6D2A">
        <w:rPr>
          <w:rFonts w:ascii="Arial" w:hAnsi="Arial" w:cs="Arial"/>
          <w:b/>
        </w:rPr>
        <w:t xml:space="preserve">Key performance indicators </w:t>
      </w:r>
    </w:p>
    <w:p w14:paraId="76B1842B" w14:textId="77777777" w:rsidR="0056236B" w:rsidRDefault="0056236B" w:rsidP="00ED79DE">
      <w:pPr>
        <w:spacing w:before="120" w:after="120"/>
        <w:ind w:left="720" w:hanging="720"/>
        <w:jc w:val="both"/>
        <w:rPr>
          <w:rFonts w:ascii="Arial" w:hAnsi="Arial" w:cs="Arial"/>
        </w:rPr>
      </w:pPr>
      <w:r>
        <w:rPr>
          <w:rFonts w:ascii="Arial" w:hAnsi="Arial" w:cs="Arial"/>
        </w:rPr>
        <w:t>4.1</w:t>
      </w:r>
      <w:r>
        <w:rPr>
          <w:rFonts w:ascii="Arial" w:hAnsi="Arial" w:cs="Arial"/>
        </w:rPr>
        <w:tab/>
      </w:r>
      <w:r w:rsidR="00DF6D2A" w:rsidRPr="00DF6D2A">
        <w:rPr>
          <w:rFonts w:ascii="Arial" w:hAnsi="Arial" w:cs="Arial"/>
        </w:rPr>
        <w:t>The Key Performance Indicators (KPIs) applicable to this Framework Agreement are set out in Section 2</w:t>
      </w:r>
      <w:r w:rsidR="000565C5">
        <w:rPr>
          <w:rFonts w:ascii="Arial" w:hAnsi="Arial" w:cs="Arial"/>
        </w:rPr>
        <w:t xml:space="preserve"> (Services offered)</w:t>
      </w:r>
      <w:r w:rsidR="00DF6D2A" w:rsidRPr="00DF6D2A">
        <w:rPr>
          <w:rFonts w:ascii="Arial" w:hAnsi="Arial" w:cs="Arial"/>
        </w:rPr>
        <w:t xml:space="preserve"> </w:t>
      </w:r>
      <w:r w:rsidR="000565C5">
        <w:rPr>
          <w:rFonts w:ascii="Arial" w:hAnsi="Arial" w:cs="Arial"/>
        </w:rPr>
        <w:t>Clause 2.</w:t>
      </w:r>
      <w:r w:rsidR="00534672">
        <w:rPr>
          <w:rFonts w:ascii="Arial" w:hAnsi="Arial" w:cs="Arial"/>
        </w:rPr>
        <w:t>17</w:t>
      </w:r>
      <w:r w:rsidR="00DF6D2A" w:rsidRPr="00DF6D2A">
        <w:rPr>
          <w:rFonts w:ascii="Arial" w:hAnsi="Arial" w:cs="Arial"/>
        </w:rPr>
        <w:t xml:space="preserve">. The review and ongoing monitoring of KPIs will form a key part of the framework management process as outlined in this Schedule </w:t>
      </w:r>
      <w:r>
        <w:rPr>
          <w:rFonts w:ascii="Arial" w:hAnsi="Arial" w:cs="Arial"/>
        </w:rPr>
        <w:t xml:space="preserve">8. </w:t>
      </w:r>
    </w:p>
    <w:p w14:paraId="13284D53" w14:textId="77777777" w:rsidR="0056236B" w:rsidRDefault="0056236B" w:rsidP="00ED79DE">
      <w:pPr>
        <w:spacing w:before="120" w:after="120"/>
        <w:ind w:left="720" w:hanging="720"/>
        <w:jc w:val="both"/>
        <w:rPr>
          <w:rFonts w:ascii="Arial" w:hAnsi="Arial" w:cs="Arial"/>
        </w:rPr>
      </w:pPr>
      <w:r>
        <w:rPr>
          <w:rFonts w:ascii="Arial" w:hAnsi="Arial" w:cs="Arial"/>
        </w:rPr>
        <w:t>4.2</w:t>
      </w:r>
      <w:r>
        <w:rPr>
          <w:rFonts w:ascii="Arial" w:hAnsi="Arial" w:cs="Arial"/>
        </w:rPr>
        <w:tab/>
      </w:r>
      <w:r w:rsidR="00DF6D2A" w:rsidRPr="00DF6D2A">
        <w:rPr>
          <w:rFonts w:ascii="Arial" w:hAnsi="Arial" w:cs="Arial"/>
        </w:rPr>
        <w:t>The Agency shall establish processes to monitor its performance against the agreed KPIs in order to report progress to CCS and Clients. The Agency shall at all times ensure compliance with the standards set by the KPIs.</w:t>
      </w:r>
    </w:p>
    <w:p w14:paraId="0C2B2B9E" w14:textId="77777777" w:rsidR="0056236B" w:rsidRDefault="0056236B" w:rsidP="00ED79DE">
      <w:pPr>
        <w:spacing w:before="120" w:after="120"/>
        <w:ind w:left="720" w:hanging="720"/>
        <w:jc w:val="both"/>
        <w:rPr>
          <w:rFonts w:ascii="Arial" w:hAnsi="Arial" w:cs="Arial"/>
        </w:rPr>
      </w:pPr>
      <w:r>
        <w:rPr>
          <w:rFonts w:ascii="Arial" w:hAnsi="Arial" w:cs="Arial"/>
        </w:rPr>
        <w:t>4.3</w:t>
      </w:r>
      <w:r>
        <w:rPr>
          <w:rFonts w:ascii="Arial" w:hAnsi="Arial" w:cs="Arial"/>
        </w:rPr>
        <w:tab/>
      </w:r>
      <w:r w:rsidR="00DF6D2A" w:rsidRPr="00DF6D2A">
        <w:rPr>
          <w:rFonts w:ascii="Arial" w:hAnsi="Arial" w:cs="Arial"/>
        </w:rPr>
        <w:t>CCS will review progress against these KPIs to evaluate the effectiveness and efficiency with which the Agency performs its obligations to fulfil the Framework Agreement.</w:t>
      </w:r>
    </w:p>
    <w:p w14:paraId="6F35044B" w14:textId="77777777" w:rsidR="0056236B" w:rsidRDefault="0056236B" w:rsidP="00ED79DE">
      <w:pPr>
        <w:spacing w:before="120" w:after="120"/>
        <w:ind w:left="720" w:hanging="720"/>
        <w:jc w:val="both"/>
        <w:rPr>
          <w:rFonts w:ascii="Arial" w:hAnsi="Arial" w:cs="Arial"/>
        </w:rPr>
      </w:pPr>
      <w:r>
        <w:rPr>
          <w:rFonts w:ascii="Arial" w:hAnsi="Arial" w:cs="Arial"/>
        </w:rPr>
        <w:t>4.4</w:t>
      </w:r>
      <w:r>
        <w:rPr>
          <w:rFonts w:ascii="Arial" w:hAnsi="Arial" w:cs="Arial"/>
        </w:rPr>
        <w:tab/>
      </w:r>
      <w:r w:rsidR="00DF6D2A" w:rsidRPr="00DF6D2A">
        <w:rPr>
          <w:rFonts w:ascii="Arial" w:hAnsi="Arial" w:cs="Arial"/>
        </w:rPr>
        <w:t xml:space="preserve">The Agency’s performance against these KPIs will be reviewed during the Framework Review Meetings, and </w:t>
      </w:r>
    </w:p>
    <w:p w14:paraId="5FF29E6A" w14:textId="77777777" w:rsidR="0056236B" w:rsidRDefault="0056236B" w:rsidP="00ED79DE">
      <w:pPr>
        <w:spacing w:before="120" w:after="120"/>
        <w:ind w:left="720" w:hanging="720"/>
        <w:jc w:val="both"/>
        <w:rPr>
          <w:rFonts w:ascii="Arial" w:hAnsi="Arial" w:cs="Arial"/>
        </w:rPr>
      </w:pPr>
      <w:r>
        <w:rPr>
          <w:rFonts w:ascii="Arial" w:hAnsi="Arial" w:cs="Arial"/>
        </w:rPr>
        <w:t>4.5</w:t>
      </w:r>
      <w:r>
        <w:rPr>
          <w:rFonts w:ascii="Arial" w:hAnsi="Arial" w:cs="Arial"/>
        </w:rPr>
        <w:tab/>
      </w:r>
      <w:r w:rsidR="00DF6D2A" w:rsidRPr="00DF6D2A">
        <w:rPr>
          <w:rFonts w:ascii="Arial" w:hAnsi="Arial" w:cs="Arial"/>
        </w:rPr>
        <w:t xml:space="preserve">The Agency shall provide a Monthly report on its performance against each of the KPIs listed in Section 2 (Services offered). </w:t>
      </w:r>
    </w:p>
    <w:p w14:paraId="79B43B5F" w14:textId="77777777" w:rsidR="00CC2CFA" w:rsidRPr="00DF6D2A" w:rsidRDefault="0056236B" w:rsidP="00ED79DE">
      <w:pPr>
        <w:spacing w:before="120" w:after="120"/>
        <w:ind w:left="720" w:hanging="720"/>
        <w:jc w:val="both"/>
        <w:rPr>
          <w:rFonts w:ascii="Arial" w:hAnsi="Arial" w:cs="Arial"/>
        </w:rPr>
      </w:pPr>
      <w:r>
        <w:rPr>
          <w:rFonts w:ascii="Arial" w:hAnsi="Arial" w:cs="Arial"/>
        </w:rPr>
        <w:t>4.6</w:t>
      </w:r>
      <w:r>
        <w:rPr>
          <w:rFonts w:ascii="Arial" w:hAnsi="Arial" w:cs="Arial"/>
        </w:rPr>
        <w:tab/>
      </w:r>
      <w:r w:rsidR="00DF6D2A" w:rsidRPr="00DF6D2A">
        <w:rPr>
          <w:rFonts w:ascii="Arial" w:hAnsi="Arial" w:cs="Arial"/>
        </w:rPr>
        <w:t xml:space="preserve">CCS reserves the right to adjust, introduce new, or remove KPIs throughout the </w:t>
      </w:r>
      <w:r w:rsidR="00CE5E67">
        <w:rPr>
          <w:rFonts w:ascii="Arial" w:hAnsi="Arial" w:cs="Arial"/>
        </w:rPr>
        <w:t>Term</w:t>
      </w:r>
      <w:r w:rsidR="00DF6D2A" w:rsidRPr="00DF6D2A">
        <w:rPr>
          <w:rFonts w:ascii="Arial" w:hAnsi="Arial" w:cs="Arial"/>
        </w:rPr>
        <w:t>. However any significant changes to KPIs must be agreed between CCS and the Agency.</w:t>
      </w:r>
    </w:p>
    <w:p w14:paraId="125696D0" w14:textId="77777777" w:rsidR="0056236B" w:rsidRDefault="0056236B" w:rsidP="00ED79DE">
      <w:pPr>
        <w:spacing w:before="120" w:after="120"/>
        <w:jc w:val="both"/>
        <w:outlineLvl w:val="0"/>
        <w:rPr>
          <w:rFonts w:ascii="Arial" w:hAnsi="Arial" w:cs="Arial"/>
        </w:rPr>
      </w:pPr>
      <w:bookmarkStart w:id="321" w:name="id.4hr1b5p" w:colFirst="0" w:colLast="0"/>
      <w:bookmarkEnd w:id="321"/>
      <w:r>
        <w:rPr>
          <w:rFonts w:ascii="Arial" w:hAnsi="Arial" w:cs="Arial"/>
          <w:b/>
        </w:rPr>
        <w:t>5.</w:t>
      </w:r>
      <w:r>
        <w:rPr>
          <w:rFonts w:ascii="Arial" w:hAnsi="Arial" w:cs="Arial"/>
          <w:b/>
        </w:rPr>
        <w:tab/>
      </w:r>
      <w:r w:rsidR="00DF6D2A" w:rsidRPr="00DF6D2A">
        <w:rPr>
          <w:rFonts w:ascii="Arial" w:hAnsi="Arial" w:cs="Arial"/>
          <w:b/>
        </w:rPr>
        <w:t xml:space="preserve">Efficiency tracking performance measures </w:t>
      </w:r>
    </w:p>
    <w:p w14:paraId="1EE4613D" w14:textId="77777777" w:rsidR="00CC2CFA" w:rsidRPr="00DF6D2A" w:rsidRDefault="0056236B" w:rsidP="00ED79DE">
      <w:pPr>
        <w:spacing w:before="120" w:after="120"/>
        <w:ind w:left="720" w:hanging="720"/>
        <w:jc w:val="both"/>
        <w:rPr>
          <w:rFonts w:ascii="Arial" w:hAnsi="Arial" w:cs="Arial"/>
        </w:rPr>
      </w:pPr>
      <w:r>
        <w:rPr>
          <w:rFonts w:ascii="Arial" w:hAnsi="Arial" w:cs="Arial"/>
        </w:rPr>
        <w:t>5.1</w:t>
      </w:r>
      <w:r>
        <w:rPr>
          <w:rFonts w:ascii="Arial" w:hAnsi="Arial" w:cs="Arial"/>
        </w:rPr>
        <w:tab/>
      </w:r>
      <w:r w:rsidR="00DF6D2A" w:rsidRPr="00DF6D2A">
        <w:rPr>
          <w:rFonts w:ascii="Arial" w:hAnsi="Arial" w:cs="Arial"/>
        </w:rPr>
        <w:t xml:space="preserve">The Agency shall cooperate with CCS to develop efficiency tracking performance measures for the Framework Agreement. This includes but is not limited to: </w:t>
      </w:r>
    </w:p>
    <w:p w14:paraId="3A731310" w14:textId="77777777" w:rsidR="00CC2CFA" w:rsidRPr="00DF6D2A" w:rsidRDefault="00DF6D2A" w:rsidP="00ED79DE">
      <w:pPr>
        <w:numPr>
          <w:ilvl w:val="2"/>
          <w:numId w:val="9"/>
        </w:numPr>
        <w:spacing w:before="120" w:after="120"/>
        <w:ind w:left="1276" w:hanging="300"/>
        <w:jc w:val="both"/>
        <w:rPr>
          <w:rFonts w:ascii="Arial" w:hAnsi="Arial" w:cs="Arial"/>
        </w:rPr>
      </w:pPr>
      <w:r w:rsidRPr="00DF6D2A">
        <w:rPr>
          <w:rFonts w:ascii="Arial" w:hAnsi="Arial" w:cs="Arial"/>
        </w:rPr>
        <w:t>tracking uptake and product costs, in order to demonstrate that Clients are buying more smartly</w:t>
      </w:r>
    </w:p>
    <w:p w14:paraId="6BAF259A" w14:textId="77777777" w:rsidR="0056236B" w:rsidRDefault="00DF6D2A" w:rsidP="00ED79DE">
      <w:pPr>
        <w:numPr>
          <w:ilvl w:val="2"/>
          <w:numId w:val="9"/>
        </w:numPr>
        <w:spacing w:before="120" w:after="120"/>
        <w:ind w:left="1276" w:hanging="300"/>
        <w:jc w:val="both"/>
        <w:rPr>
          <w:rFonts w:ascii="Arial" w:hAnsi="Arial" w:cs="Arial"/>
        </w:rPr>
      </w:pPr>
      <w:r w:rsidRPr="00DF6D2A">
        <w:rPr>
          <w:rFonts w:ascii="Arial" w:hAnsi="Arial" w:cs="Arial"/>
        </w:rPr>
        <w:t>developing additional KPIs to ensure that the Framework Agreement supports the emerging target operating model across central government (particularly in terms of the use of centralised sourcing and category management, procurement delivery centres and payment processing systems and shared service centres).</w:t>
      </w:r>
    </w:p>
    <w:p w14:paraId="39426827" w14:textId="77777777" w:rsidR="00CC2CFA" w:rsidRPr="0056236B" w:rsidRDefault="0056236B" w:rsidP="00ED79DE">
      <w:pPr>
        <w:spacing w:before="120" w:after="120"/>
        <w:ind w:left="567" w:hanging="567"/>
        <w:jc w:val="both"/>
        <w:rPr>
          <w:rFonts w:ascii="Arial" w:hAnsi="Arial" w:cs="Arial"/>
        </w:rPr>
      </w:pPr>
      <w:r>
        <w:rPr>
          <w:rFonts w:ascii="Arial" w:hAnsi="Arial" w:cs="Arial"/>
        </w:rPr>
        <w:t>5.2</w:t>
      </w:r>
      <w:r>
        <w:rPr>
          <w:rFonts w:ascii="Arial" w:hAnsi="Arial" w:cs="Arial"/>
        </w:rPr>
        <w:tab/>
        <w:t xml:space="preserve">The </w:t>
      </w:r>
      <w:r w:rsidR="00DF6D2A" w:rsidRPr="0056236B">
        <w:rPr>
          <w:rFonts w:ascii="Arial" w:hAnsi="Arial" w:cs="Arial"/>
        </w:rPr>
        <w:t>efficiency tracking performance measures will  be developed and agreed between CCS and the Agency during the Framework Agreement. They will then be incorporated into the list of KPIs set out in Section 2 (Services offered)</w:t>
      </w:r>
      <w:r w:rsidR="000565C5">
        <w:rPr>
          <w:rFonts w:ascii="Arial" w:hAnsi="Arial" w:cs="Arial"/>
        </w:rPr>
        <w:t xml:space="preserve"> </w:t>
      </w:r>
      <w:r w:rsidR="00534672">
        <w:rPr>
          <w:rFonts w:ascii="Arial" w:hAnsi="Arial" w:cs="Arial"/>
        </w:rPr>
        <w:t>Clause 2.17</w:t>
      </w:r>
      <w:r w:rsidR="00DF6D2A" w:rsidRPr="0056236B">
        <w:rPr>
          <w:rFonts w:ascii="Arial" w:hAnsi="Arial" w:cs="Arial"/>
        </w:rPr>
        <w:t>.</w:t>
      </w:r>
    </w:p>
    <w:p w14:paraId="43A26687" w14:textId="77777777" w:rsidR="0056236B" w:rsidRDefault="0056236B" w:rsidP="00ED79DE">
      <w:pPr>
        <w:spacing w:before="120" w:after="120"/>
        <w:ind w:left="567" w:hanging="567"/>
        <w:jc w:val="both"/>
        <w:rPr>
          <w:rFonts w:ascii="Arial" w:hAnsi="Arial" w:cs="Arial"/>
        </w:rPr>
      </w:pPr>
      <w:r>
        <w:rPr>
          <w:rFonts w:ascii="Arial" w:hAnsi="Arial" w:cs="Arial"/>
        </w:rPr>
        <w:t xml:space="preserve">5.3    </w:t>
      </w:r>
      <w:r w:rsidR="00DF6D2A" w:rsidRPr="00DF6D2A">
        <w:rPr>
          <w:rFonts w:ascii="Arial" w:hAnsi="Arial" w:cs="Arial"/>
        </w:rPr>
        <w:t>The ongoing progress and development of the efficiency tracking performance measures shall be reported through framework management activitie</w:t>
      </w:r>
      <w:r>
        <w:rPr>
          <w:rFonts w:ascii="Arial" w:hAnsi="Arial" w:cs="Arial"/>
        </w:rPr>
        <w:t>s as outlined in this Schedule 8</w:t>
      </w:r>
      <w:r w:rsidR="00DF6D2A" w:rsidRPr="00DF6D2A">
        <w:rPr>
          <w:rFonts w:ascii="Arial" w:hAnsi="Arial" w:cs="Arial"/>
        </w:rPr>
        <w:t>.</w:t>
      </w:r>
      <w:bookmarkStart w:id="322" w:name="id.2wwbldi" w:colFirst="0" w:colLast="0"/>
      <w:bookmarkEnd w:id="322"/>
    </w:p>
    <w:p w14:paraId="48441206" w14:textId="77777777" w:rsidR="0056236B" w:rsidRDefault="0056236B" w:rsidP="00ED79DE">
      <w:pPr>
        <w:spacing w:before="120" w:after="120"/>
        <w:ind w:left="567" w:hanging="567"/>
        <w:jc w:val="both"/>
        <w:outlineLvl w:val="0"/>
        <w:rPr>
          <w:rFonts w:ascii="Arial" w:hAnsi="Arial" w:cs="Arial"/>
        </w:rPr>
      </w:pPr>
      <w:r>
        <w:rPr>
          <w:rFonts w:ascii="Arial" w:hAnsi="Arial" w:cs="Arial"/>
        </w:rPr>
        <w:t>6.</w:t>
      </w:r>
      <w:r>
        <w:rPr>
          <w:rFonts w:ascii="Arial" w:hAnsi="Arial" w:cs="Arial"/>
        </w:rPr>
        <w:tab/>
      </w:r>
      <w:r w:rsidR="00DF6D2A" w:rsidRPr="00DF6D2A">
        <w:rPr>
          <w:rFonts w:ascii="Arial" w:hAnsi="Arial" w:cs="Arial"/>
          <w:b/>
        </w:rPr>
        <w:t xml:space="preserve">Escalation procedure </w:t>
      </w:r>
    </w:p>
    <w:p w14:paraId="767446DE" w14:textId="77777777" w:rsidR="0056236B" w:rsidRDefault="0056236B" w:rsidP="00ED79DE">
      <w:pPr>
        <w:spacing w:before="120" w:after="120"/>
        <w:ind w:left="567" w:hanging="567"/>
        <w:jc w:val="both"/>
        <w:rPr>
          <w:rFonts w:ascii="Arial" w:hAnsi="Arial" w:cs="Arial"/>
        </w:rPr>
      </w:pPr>
      <w:r>
        <w:rPr>
          <w:rFonts w:ascii="Arial" w:hAnsi="Arial" w:cs="Arial"/>
        </w:rPr>
        <w:lastRenderedPageBreak/>
        <w:t>6.1</w:t>
      </w:r>
      <w:r>
        <w:rPr>
          <w:rFonts w:ascii="Arial" w:hAnsi="Arial" w:cs="Arial"/>
        </w:rPr>
        <w:tab/>
      </w:r>
      <w:r w:rsidR="00DF6D2A" w:rsidRPr="00DF6D2A">
        <w:rPr>
          <w:rFonts w:ascii="Arial" w:hAnsi="Arial" w:cs="Arial"/>
        </w:rPr>
        <w:t>If CCS and the Agency are unable to agree the performance score for any KPI during an Operational Review Meeting, the disputed score will be recorded and the matter referred to the Management Review Meeting for resolution.</w:t>
      </w:r>
    </w:p>
    <w:p w14:paraId="65CFB8EB" w14:textId="77777777" w:rsidR="0056236B" w:rsidRDefault="0056236B" w:rsidP="00ED79DE">
      <w:pPr>
        <w:spacing w:before="120" w:after="120"/>
        <w:ind w:left="567" w:hanging="567"/>
        <w:jc w:val="both"/>
        <w:rPr>
          <w:rFonts w:ascii="Arial" w:hAnsi="Arial" w:cs="Arial"/>
        </w:rPr>
      </w:pPr>
      <w:r>
        <w:rPr>
          <w:rFonts w:ascii="Arial" w:hAnsi="Arial" w:cs="Arial"/>
        </w:rPr>
        <w:t>6.2</w:t>
      </w:r>
      <w:r>
        <w:rPr>
          <w:rFonts w:ascii="Arial" w:hAnsi="Arial" w:cs="Arial"/>
        </w:rPr>
        <w:tab/>
      </w:r>
      <w:r w:rsidR="00DF6D2A" w:rsidRPr="00DF6D2A">
        <w:rPr>
          <w:rFonts w:ascii="Arial" w:hAnsi="Arial" w:cs="Arial"/>
        </w:rPr>
        <w:t>If the matter is not resolved at the Management Review Meeting, it will be referred to CCS’ Representative and the Agency’s Representative to determine the best course of action. This involve organising an ad-hoc meeting to discuss the performance issue specifically.</w:t>
      </w:r>
    </w:p>
    <w:p w14:paraId="6CF5FC64" w14:textId="77777777" w:rsidR="00CC2CFA" w:rsidRPr="00DF6D2A" w:rsidRDefault="0056236B" w:rsidP="00ED79DE">
      <w:pPr>
        <w:spacing w:before="120" w:after="120"/>
        <w:ind w:left="567" w:hanging="567"/>
        <w:jc w:val="both"/>
        <w:rPr>
          <w:rFonts w:ascii="Arial" w:hAnsi="Arial" w:cs="Arial"/>
        </w:rPr>
      </w:pPr>
      <w:r>
        <w:rPr>
          <w:rFonts w:ascii="Arial" w:hAnsi="Arial" w:cs="Arial"/>
        </w:rPr>
        <w:t>6.3</w:t>
      </w:r>
      <w:r>
        <w:rPr>
          <w:rFonts w:ascii="Arial" w:hAnsi="Arial" w:cs="Arial"/>
        </w:rPr>
        <w:tab/>
      </w:r>
      <w:r w:rsidR="00DF6D2A" w:rsidRPr="00DF6D2A">
        <w:rPr>
          <w:rFonts w:ascii="Arial" w:hAnsi="Arial" w:cs="Arial"/>
        </w:rPr>
        <w:t>If CCS’ Representative and the Agency’s Representative fail to reach a resolution, the matter will be dealt with by following the Dispute Resolution Procedures (Clause 17.4-17.13).</w:t>
      </w:r>
    </w:p>
    <w:p w14:paraId="33E06D2F" w14:textId="77777777" w:rsidR="00EF0AFE" w:rsidRDefault="00EF0AFE" w:rsidP="00ED79DE">
      <w:pPr>
        <w:spacing w:before="120" w:after="120"/>
        <w:jc w:val="both"/>
        <w:rPr>
          <w:rFonts w:ascii="Arial" w:hAnsi="Arial" w:cs="Arial"/>
          <w:b/>
          <w:smallCaps/>
        </w:rPr>
      </w:pPr>
      <w:bookmarkStart w:id="323" w:name="h.1c1lvlb" w:colFirst="0" w:colLast="0"/>
      <w:bookmarkEnd w:id="323"/>
      <w:r>
        <w:rPr>
          <w:rFonts w:ascii="Arial" w:hAnsi="Arial" w:cs="Arial"/>
          <w:b/>
          <w:smallCaps/>
        </w:rPr>
        <w:br w:type="page"/>
      </w:r>
    </w:p>
    <w:p w14:paraId="43C96A6F" w14:textId="77777777" w:rsidR="00CC2CFA" w:rsidRPr="0010055D" w:rsidRDefault="00E40F20" w:rsidP="00ED79DE">
      <w:pPr>
        <w:tabs>
          <w:tab w:val="left" w:pos="142"/>
        </w:tabs>
        <w:spacing w:before="120" w:after="120"/>
        <w:jc w:val="both"/>
        <w:outlineLvl w:val="0"/>
        <w:rPr>
          <w:rFonts w:ascii="Arial" w:hAnsi="Arial" w:cs="Arial"/>
        </w:rPr>
      </w:pPr>
      <w:r>
        <w:rPr>
          <w:rFonts w:ascii="Arial" w:hAnsi="Arial" w:cs="Arial"/>
          <w:b/>
          <w:smallCaps/>
        </w:rPr>
        <w:lastRenderedPageBreak/>
        <w:t>FRAMEWORK SCHEDULE 9:  NOT USED</w:t>
      </w:r>
    </w:p>
    <w:p w14:paraId="2104ED4E" w14:textId="77777777" w:rsidR="00CC2CFA" w:rsidRPr="0010055D" w:rsidRDefault="00CC2CFA" w:rsidP="00ED79DE">
      <w:pPr>
        <w:keepNext/>
        <w:spacing w:before="120" w:after="120"/>
        <w:ind w:firstLine="426"/>
        <w:jc w:val="both"/>
        <w:rPr>
          <w:rFonts w:ascii="Arial" w:hAnsi="Arial" w:cs="Arial"/>
        </w:rPr>
      </w:pPr>
    </w:p>
    <w:p w14:paraId="5510A007" w14:textId="77777777" w:rsidR="00F63506" w:rsidRPr="0010055D" w:rsidRDefault="00DF6D2A" w:rsidP="00ED79DE">
      <w:pPr>
        <w:spacing w:before="120" w:after="120"/>
        <w:jc w:val="both"/>
        <w:rPr>
          <w:rFonts w:ascii="Arial" w:hAnsi="Arial" w:cs="Arial"/>
        </w:rPr>
      </w:pPr>
      <w:r w:rsidRPr="0010055D">
        <w:rPr>
          <w:rFonts w:ascii="Arial" w:hAnsi="Arial" w:cs="Arial"/>
        </w:rPr>
        <w:br w:type="page"/>
      </w:r>
      <w:bookmarkStart w:id="324" w:name="h.3w19e94" w:colFirst="0" w:colLast="0"/>
      <w:bookmarkStart w:id="325" w:name="h.2b6jogx" w:colFirst="0" w:colLast="0"/>
      <w:bookmarkStart w:id="326" w:name="fs11"/>
      <w:bookmarkEnd w:id="324"/>
      <w:bookmarkEnd w:id="325"/>
    </w:p>
    <w:p w14:paraId="79D80C73" w14:textId="77777777" w:rsidR="00CC2CFA" w:rsidRPr="00DF6D2A" w:rsidRDefault="00DF6D2A" w:rsidP="00ED79DE">
      <w:pPr>
        <w:tabs>
          <w:tab w:val="left" w:pos="142"/>
        </w:tabs>
        <w:spacing w:before="120" w:after="120"/>
        <w:jc w:val="both"/>
        <w:outlineLvl w:val="0"/>
        <w:rPr>
          <w:rFonts w:ascii="Arial" w:hAnsi="Arial" w:cs="Arial"/>
        </w:rPr>
      </w:pPr>
      <w:r w:rsidRPr="00DF6D2A">
        <w:rPr>
          <w:rFonts w:ascii="Arial" w:hAnsi="Arial" w:cs="Arial"/>
          <w:b/>
          <w:smallCaps/>
        </w:rPr>
        <w:lastRenderedPageBreak/>
        <w:t xml:space="preserve">FRAMEWORK SCHEDULE </w:t>
      </w:r>
      <w:r w:rsidR="00087A85" w:rsidRPr="00DF6D2A">
        <w:rPr>
          <w:rFonts w:ascii="Arial" w:hAnsi="Arial" w:cs="Arial"/>
          <w:b/>
          <w:smallCaps/>
        </w:rPr>
        <w:t>1</w:t>
      </w:r>
      <w:r w:rsidR="00087A85">
        <w:rPr>
          <w:rFonts w:ascii="Arial" w:hAnsi="Arial" w:cs="Arial"/>
          <w:b/>
          <w:smallCaps/>
        </w:rPr>
        <w:t>0</w:t>
      </w:r>
      <w:r w:rsidRPr="00DF6D2A">
        <w:rPr>
          <w:rFonts w:ascii="Arial" w:hAnsi="Arial" w:cs="Arial"/>
          <w:b/>
          <w:smallCaps/>
        </w:rPr>
        <w:t>: VARIATION FORM</w:t>
      </w:r>
    </w:p>
    <w:bookmarkEnd w:id="326"/>
    <w:p w14:paraId="706284CC" w14:textId="77777777" w:rsidR="00CC2CFA" w:rsidRPr="00DF6D2A" w:rsidRDefault="00DF6D2A" w:rsidP="00ED79DE">
      <w:pPr>
        <w:spacing w:before="120" w:after="120"/>
        <w:ind w:left="34"/>
        <w:jc w:val="both"/>
        <w:rPr>
          <w:rFonts w:ascii="Arial" w:hAnsi="Arial" w:cs="Arial"/>
        </w:rPr>
      </w:pPr>
      <w:r w:rsidRPr="00DF6D2A">
        <w:rPr>
          <w:rFonts w:ascii="Arial" w:hAnsi="Arial" w:cs="Arial"/>
        </w:rPr>
        <w:t>Variation Form No:</w:t>
      </w:r>
    </w:p>
    <w:p w14:paraId="0E8D6B0B" w14:textId="77777777" w:rsidR="00CC2CFA" w:rsidRPr="00DF6D2A" w:rsidRDefault="00DF6D2A" w:rsidP="00ED79DE">
      <w:pPr>
        <w:spacing w:before="120" w:after="120"/>
        <w:ind w:left="34"/>
        <w:jc w:val="both"/>
        <w:rPr>
          <w:rFonts w:ascii="Arial" w:hAnsi="Arial" w:cs="Arial"/>
        </w:rPr>
      </w:pPr>
      <w:r w:rsidRPr="00DF6D2A">
        <w:rPr>
          <w:rFonts w:ascii="Arial" w:hAnsi="Arial" w:cs="Arial"/>
        </w:rPr>
        <w:t>……………………………………………………………………………………</w:t>
      </w:r>
    </w:p>
    <w:p w14:paraId="62502BE2" w14:textId="77777777" w:rsidR="00CC2CFA" w:rsidRPr="00DF6D2A" w:rsidRDefault="00DF6D2A" w:rsidP="00ED79DE">
      <w:pPr>
        <w:spacing w:before="120" w:after="120"/>
        <w:ind w:left="34"/>
        <w:jc w:val="both"/>
        <w:outlineLvl w:val="0"/>
        <w:rPr>
          <w:rFonts w:ascii="Arial" w:hAnsi="Arial" w:cs="Arial"/>
        </w:rPr>
      </w:pPr>
      <w:r w:rsidRPr="00DF6D2A">
        <w:rPr>
          <w:rFonts w:ascii="Arial" w:hAnsi="Arial" w:cs="Arial"/>
        </w:rPr>
        <w:t>BETWEEN:</w:t>
      </w:r>
    </w:p>
    <w:tbl>
      <w:tblPr>
        <w:tblStyle w:val="3"/>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4466C" w14:paraId="749DC27D" w14:textId="77777777">
        <w:tc>
          <w:tcPr>
            <w:tcW w:w="9531" w:type="dxa"/>
            <w:tcBorders>
              <w:top w:val="nil"/>
              <w:left w:val="nil"/>
              <w:bottom w:val="nil"/>
              <w:right w:val="nil"/>
            </w:tcBorders>
          </w:tcPr>
          <w:p w14:paraId="38B0615B" w14:textId="77777777" w:rsidR="00CC2CFA" w:rsidRPr="00DF6D2A" w:rsidRDefault="00DF6D2A" w:rsidP="00ED79DE">
            <w:pPr>
              <w:spacing w:before="120" w:after="120"/>
              <w:ind w:left="34"/>
              <w:jc w:val="both"/>
              <w:rPr>
                <w:rFonts w:ascii="Arial" w:hAnsi="Arial" w:cs="Arial"/>
              </w:rPr>
            </w:pPr>
            <w:r w:rsidRPr="00DF6D2A">
              <w:rPr>
                <w:rFonts w:ascii="Arial" w:hAnsi="Arial" w:cs="Arial"/>
              </w:rPr>
              <w:t>The Minister for the Cabinet Office, represented by the Crown Commercial Service, 9th Floor, The Capital, Old Hall Street, Liverpool, L3 9PP (“</w:t>
            </w:r>
            <w:r w:rsidRPr="00DF6D2A">
              <w:rPr>
                <w:rFonts w:ascii="Arial" w:hAnsi="Arial" w:cs="Arial"/>
                <w:b/>
              </w:rPr>
              <w:t>CCS</w:t>
            </w:r>
            <w:r w:rsidRPr="00DF6D2A">
              <w:rPr>
                <w:rFonts w:ascii="Arial" w:hAnsi="Arial" w:cs="Arial"/>
              </w:rPr>
              <w:t>”)</w:t>
            </w:r>
          </w:p>
          <w:p w14:paraId="6193BB3F" w14:textId="77777777" w:rsidR="00CC2CFA" w:rsidRPr="00DF6D2A" w:rsidRDefault="00DF6D2A" w:rsidP="00ED79DE">
            <w:pPr>
              <w:spacing w:before="120" w:after="120"/>
              <w:ind w:left="34"/>
              <w:jc w:val="both"/>
              <w:rPr>
                <w:rFonts w:ascii="Arial" w:hAnsi="Arial" w:cs="Arial"/>
              </w:rPr>
            </w:pPr>
            <w:r w:rsidRPr="00DF6D2A">
              <w:rPr>
                <w:rFonts w:ascii="Arial" w:hAnsi="Arial" w:cs="Arial"/>
              </w:rPr>
              <w:t>and</w:t>
            </w:r>
          </w:p>
          <w:p w14:paraId="7B833BE5" w14:textId="77777777" w:rsidR="00CC2CFA" w:rsidRPr="00DF6D2A" w:rsidRDefault="00A2438F" w:rsidP="00ED79DE">
            <w:pPr>
              <w:spacing w:before="120" w:after="120"/>
              <w:ind w:left="34"/>
              <w:jc w:val="both"/>
              <w:rPr>
                <w:rFonts w:ascii="Arial" w:hAnsi="Arial" w:cs="Arial"/>
              </w:rPr>
            </w:pPr>
            <w:r w:rsidRPr="00E40F20">
              <w:rPr>
                <w:rFonts w:ascii="Arial" w:hAnsi="Arial" w:cs="Arial"/>
              </w:rPr>
              <w:t>OMD</w:t>
            </w:r>
            <w:r w:rsidR="00E40F20" w:rsidRPr="00E40F20">
              <w:rPr>
                <w:rFonts w:ascii="Arial" w:hAnsi="Arial" w:cs="Arial"/>
              </w:rPr>
              <w:t xml:space="preserve"> Group Ltd</w:t>
            </w:r>
            <w:r w:rsidR="00DF6D2A" w:rsidRPr="00A2438F">
              <w:rPr>
                <w:rFonts w:ascii="Arial" w:hAnsi="Arial" w:cs="Arial"/>
              </w:rPr>
              <w:t xml:space="preserve"> </w:t>
            </w:r>
            <w:r w:rsidR="00DF6D2A" w:rsidRPr="00DF6D2A">
              <w:rPr>
                <w:rFonts w:ascii="Arial" w:hAnsi="Arial" w:cs="Arial"/>
              </w:rPr>
              <w:t>(</w:t>
            </w:r>
            <w:r w:rsidR="00DF6D2A" w:rsidRPr="00DF6D2A">
              <w:rPr>
                <w:rFonts w:ascii="Arial" w:hAnsi="Arial" w:cs="Arial"/>
                <w:b/>
              </w:rPr>
              <w:t>"the Agency"</w:t>
            </w:r>
            <w:r w:rsidR="00DF6D2A" w:rsidRPr="00DF6D2A">
              <w:rPr>
                <w:rFonts w:ascii="Arial" w:hAnsi="Arial" w:cs="Arial"/>
              </w:rPr>
              <w:t>)</w:t>
            </w:r>
          </w:p>
        </w:tc>
      </w:tr>
    </w:tbl>
    <w:p w14:paraId="633B30D1" w14:textId="77777777" w:rsidR="00CC2CFA" w:rsidRPr="00DF6D2A" w:rsidRDefault="00DF6D2A" w:rsidP="00ED79DE">
      <w:pPr>
        <w:keepNext/>
        <w:numPr>
          <w:ilvl w:val="0"/>
          <w:numId w:val="5"/>
        </w:numPr>
        <w:spacing w:before="120" w:after="120"/>
        <w:ind w:left="567" w:hanging="425"/>
        <w:jc w:val="both"/>
        <w:rPr>
          <w:rFonts w:ascii="Arial" w:hAnsi="Arial" w:cs="Arial"/>
        </w:rPr>
      </w:pPr>
      <w:r w:rsidRPr="00DF6D2A">
        <w:rPr>
          <w:rFonts w:ascii="Arial" w:hAnsi="Arial" w:cs="Arial"/>
        </w:rPr>
        <w:t xml:space="preserve">This Framework Agreement  is varied as follows and shall take effect on the date signed by both Parties: </w:t>
      </w:r>
    </w:p>
    <w:p w14:paraId="70CCA20E" w14:textId="77777777" w:rsidR="00CC2CFA" w:rsidRPr="0043767C" w:rsidRDefault="00DF6D2A" w:rsidP="00ED79DE">
      <w:pPr>
        <w:spacing w:before="120" w:after="120"/>
        <w:ind w:left="426"/>
        <w:jc w:val="both"/>
        <w:rPr>
          <w:rFonts w:ascii="Arial" w:hAnsi="Arial" w:cs="Arial"/>
          <w:highlight w:val="yellow"/>
        </w:rPr>
      </w:pPr>
      <w:r w:rsidRPr="0043767C">
        <w:rPr>
          <w:rFonts w:ascii="Arial" w:hAnsi="Arial" w:cs="Arial"/>
          <w:b/>
          <w:i/>
          <w:highlight w:val="yellow"/>
        </w:rPr>
        <w:t xml:space="preserve">[Guidance Note: Insert details of the Variation]  </w:t>
      </w:r>
    </w:p>
    <w:p w14:paraId="7571F502" w14:textId="77777777" w:rsidR="00CC2CFA" w:rsidRPr="00DF6D2A" w:rsidRDefault="00DF6D2A" w:rsidP="00ED79DE">
      <w:pPr>
        <w:keepNext/>
        <w:numPr>
          <w:ilvl w:val="0"/>
          <w:numId w:val="5"/>
        </w:numPr>
        <w:spacing w:before="120" w:after="120"/>
        <w:ind w:left="567" w:hanging="425"/>
        <w:jc w:val="both"/>
        <w:rPr>
          <w:rFonts w:ascii="Arial" w:hAnsi="Arial" w:cs="Arial"/>
        </w:rPr>
      </w:pPr>
      <w:r w:rsidRPr="00DF6D2A">
        <w:rPr>
          <w:rFonts w:ascii="Arial" w:hAnsi="Arial" w:cs="Arial"/>
        </w:rPr>
        <w:t>Words and expressions in this Variation shall have the meanings given to them in the Framework Agreement.</w:t>
      </w:r>
    </w:p>
    <w:p w14:paraId="2FD14CBB" w14:textId="77777777" w:rsidR="00CC2CFA" w:rsidRPr="0056236B" w:rsidRDefault="00DF6D2A" w:rsidP="00ED79DE">
      <w:pPr>
        <w:keepNext/>
        <w:numPr>
          <w:ilvl w:val="0"/>
          <w:numId w:val="5"/>
        </w:numPr>
        <w:spacing w:before="120" w:after="120"/>
        <w:ind w:left="567" w:hanging="425"/>
        <w:jc w:val="both"/>
        <w:rPr>
          <w:rFonts w:ascii="Arial" w:hAnsi="Arial" w:cs="Arial"/>
        </w:rPr>
      </w:pPr>
      <w:r w:rsidRPr="0056236B">
        <w:rPr>
          <w:rFonts w:ascii="Arial" w:hAnsi="Arial" w:cs="Arial"/>
        </w:rPr>
        <w:t>The Framework Agreement, including any previous Variations, shall remain effective and unaltered except as amended by this Variation.</w:t>
      </w:r>
    </w:p>
    <w:p w14:paraId="0B797748" w14:textId="77777777" w:rsidR="00CC2CFA" w:rsidRPr="00DF6D2A" w:rsidRDefault="00CC2CFA" w:rsidP="00ED79DE">
      <w:pPr>
        <w:keepNext/>
        <w:spacing w:before="120" w:after="120"/>
        <w:jc w:val="both"/>
        <w:rPr>
          <w:rFonts w:ascii="Arial" w:hAnsi="Arial" w:cs="Arial"/>
        </w:rPr>
      </w:pPr>
    </w:p>
    <w:p w14:paraId="4DE1B45C" w14:textId="77777777" w:rsidR="00CC2CFA" w:rsidRPr="00DF6D2A" w:rsidRDefault="00DF6D2A" w:rsidP="00ED79DE">
      <w:pPr>
        <w:spacing w:before="120" w:after="120"/>
        <w:ind w:left="34"/>
        <w:jc w:val="both"/>
        <w:outlineLvl w:val="0"/>
        <w:rPr>
          <w:rFonts w:ascii="Arial" w:hAnsi="Arial" w:cs="Arial"/>
        </w:rPr>
      </w:pPr>
      <w:r w:rsidRPr="00DF6D2A">
        <w:rPr>
          <w:rFonts w:ascii="Arial" w:hAnsi="Arial" w:cs="Arial"/>
        </w:rPr>
        <w:t>Signed by an authorised signatory for and on behalf of CCS</w:t>
      </w:r>
    </w:p>
    <w:tbl>
      <w:tblPr>
        <w:tblStyle w:val="2"/>
        <w:tblW w:w="8150"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A4466C" w14:paraId="3D5C8B35" w14:textId="77777777">
        <w:tc>
          <w:tcPr>
            <w:tcW w:w="2210" w:type="dxa"/>
            <w:tcBorders>
              <w:bottom w:val="nil"/>
            </w:tcBorders>
          </w:tcPr>
          <w:p w14:paraId="66D117E5" w14:textId="77777777" w:rsidR="00CC2CFA" w:rsidRPr="00DF6D2A" w:rsidRDefault="00DF6D2A" w:rsidP="00ED79DE">
            <w:pPr>
              <w:spacing w:before="120" w:after="120"/>
              <w:ind w:left="34"/>
              <w:jc w:val="both"/>
              <w:rPr>
                <w:rFonts w:ascii="Arial" w:hAnsi="Arial" w:cs="Arial"/>
              </w:rPr>
            </w:pPr>
            <w:r w:rsidRPr="00DF6D2A">
              <w:rPr>
                <w:rFonts w:ascii="Arial" w:hAnsi="Arial" w:cs="Arial"/>
              </w:rPr>
              <w:t>Signature</w:t>
            </w:r>
          </w:p>
        </w:tc>
        <w:tc>
          <w:tcPr>
            <w:tcW w:w="5940" w:type="dxa"/>
          </w:tcPr>
          <w:p w14:paraId="7E8E8A4C" w14:textId="77777777" w:rsidR="00CC2CFA" w:rsidRPr="00DF6D2A" w:rsidRDefault="00CC2CFA" w:rsidP="00ED79DE">
            <w:pPr>
              <w:spacing w:before="120" w:after="120"/>
              <w:ind w:left="142"/>
              <w:jc w:val="both"/>
              <w:rPr>
                <w:rFonts w:ascii="Arial" w:hAnsi="Arial" w:cs="Arial"/>
              </w:rPr>
            </w:pPr>
          </w:p>
        </w:tc>
      </w:tr>
      <w:tr w:rsidR="00A4466C" w14:paraId="37B35127" w14:textId="77777777">
        <w:tc>
          <w:tcPr>
            <w:tcW w:w="2210" w:type="dxa"/>
            <w:tcBorders>
              <w:top w:val="nil"/>
              <w:bottom w:val="nil"/>
            </w:tcBorders>
          </w:tcPr>
          <w:p w14:paraId="22554500" w14:textId="77777777" w:rsidR="00CC2CFA" w:rsidRPr="00DF6D2A" w:rsidRDefault="00DF6D2A" w:rsidP="00ED79DE">
            <w:pPr>
              <w:spacing w:before="120" w:after="120"/>
              <w:ind w:left="34"/>
              <w:jc w:val="both"/>
              <w:rPr>
                <w:rFonts w:ascii="Arial" w:hAnsi="Arial" w:cs="Arial"/>
              </w:rPr>
            </w:pPr>
            <w:r w:rsidRPr="00DF6D2A">
              <w:rPr>
                <w:rFonts w:ascii="Arial" w:hAnsi="Arial" w:cs="Arial"/>
              </w:rPr>
              <w:t>Date</w:t>
            </w:r>
          </w:p>
        </w:tc>
        <w:tc>
          <w:tcPr>
            <w:tcW w:w="5940" w:type="dxa"/>
          </w:tcPr>
          <w:p w14:paraId="3C44D52F" w14:textId="77777777" w:rsidR="00CC2CFA" w:rsidRPr="00DF6D2A" w:rsidRDefault="00CC2CFA" w:rsidP="00ED79DE">
            <w:pPr>
              <w:spacing w:before="120" w:after="120"/>
              <w:ind w:left="142"/>
              <w:jc w:val="both"/>
              <w:rPr>
                <w:rFonts w:ascii="Arial" w:hAnsi="Arial" w:cs="Arial"/>
              </w:rPr>
            </w:pPr>
          </w:p>
        </w:tc>
      </w:tr>
      <w:tr w:rsidR="00A4466C" w14:paraId="01E167AA" w14:textId="77777777">
        <w:tc>
          <w:tcPr>
            <w:tcW w:w="2210" w:type="dxa"/>
            <w:tcBorders>
              <w:top w:val="nil"/>
              <w:bottom w:val="nil"/>
            </w:tcBorders>
          </w:tcPr>
          <w:p w14:paraId="753D2047" w14:textId="77777777" w:rsidR="00CC2CFA" w:rsidRPr="00DF6D2A" w:rsidRDefault="00DF6D2A" w:rsidP="00ED79DE">
            <w:pPr>
              <w:spacing w:before="120" w:after="120"/>
              <w:ind w:left="34"/>
              <w:jc w:val="both"/>
              <w:rPr>
                <w:rFonts w:ascii="Arial" w:hAnsi="Arial" w:cs="Arial"/>
              </w:rPr>
            </w:pPr>
            <w:r w:rsidRPr="00DF6D2A">
              <w:rPr>
                <w:rFonts w:ascii="Arial" w:hAnsi="Arial" w:cs="Arial"/>
              </w:rPr>
              <w:t>Name (in Capitals)</w:t>
            </w:r>
          </w:p>
        </w:tc>
        <w:tc>
          <w:tcPr>
            <w:tcW w:w="5940" w:type="dxa"/>
          </w:tcPr>
          <w:p w14:paraId="450C3F33" w14:textId="77777777" w:rsidR="00CC2CFA" w:rsidRPr="00DF6D2A" w:rsidRDefault="00CC2CFA" w:rsidP="00ED79DE">
            <w:pPr>
              <w:spacing w:before="120" w:after="120"/>
              <w:ind w:left="142"/>
              <w:jc w:val="both"/>
              <w:rPr>
                <w:rFonts w:ascii="Arial" w:hAnsi="Arial" w:cs="Arial"/>
              </w:rPr>
            </w:pPr>
          </w:p>
        </w:tc>
      </w:tr>
      <w:tr w:rsidR="00A4466C" w14:paraId="3129FA79" w14:textId="77777777">
        <w:tc>
          <w:tcPr>
            <w:tcW w:w="2210" w:type="dxa"/>
            <w:tcBorders>
              <w:top w:val="nil"/>
              <w:bottom w:val="nil"/>
            </w:tcBorders>
          </w:tcPr>
          <w:p w14:paraId="3F5299F5" w14:textId="77777777" w:rsidR="00CC2CFA" w:rsidRPr="00DF6D2A" w:rsidRDefault="00DF6D2A" w:rsidP="00ED79DE">
            <w:pPr>
              <w:spacing w:before="120" w:after="120"/>
              <w:ind w:left="34"/>
              <w:jc w:val="both"/>
              <w:rPr>
                <w:rFonts w:ascii="Arial" w:hAnsi="Arial" w:cs="Arial"/>
              </w:rPr>
            </w:pPr>
            <w:r w:rsidRPr="00DF6D2A">
              <w:rPr>
                <w:rFonts w:ascii="Arial" w:hAnsi="Arial" w:cs="Arial"/>
              </w:rPr>
              <w:t>Address</w:t>
            </w:r>
          </w:p>
        </w:tc>
        <w:tc>
          <w:tcPr>
            <w:tcW w:w="5940" w:type="dxa"/>
          </w:tcPr>
          <w:p w14:paraId="5EE9247F" w14:textId="77777777" w:rsidR="00CC2CFA" w:rsidRPr="00DF6D2A" w:rsidRDefault="00CC2CFA" w:rsidP="00ED79DE">
            <w:pPr>
              <w:spacing w:before="120" w:after="120"/>
              <w:ind w:left="142"/>
              <w:jc w:val="both"/>
              <w:rPr>
                <w:rFonts w:ascii="Arial" w:hAnsi="Arial" w:cs="Arial"/>
              </w:rPr>
            </w:pPr>
          </w:p>
        </w:tc>
      </w:tr>
      <w:tr w:rsidR="00A4466C" w14:paraId="4F1B25A6" w14:textId="77777777">
        <w:tc>
          <w:tcPr>
            <w:tcW w:w="2210" w:type="dxa"/>
            <w:tcBorders>
              <w:top w:val="nil"/>
            </w:tcBorders>
          </w:tcPr>
          <w:p w14:paraId="327AC1BC" w14:textId="77777777" w:rsidR="00CC2CFA" w:rsidRPr="00DF6D2A" w:rsidRDefault="00CC2CFA" w:rsidP="00ED79DE">
            <w:pPr>
              <w:spacing w:before="120" w:after="120"/>
              <w:ind w:left="142"/>
              <w:jc w:val="both"/>
              <w:rPr>
                <w:rFonts w:ascii="Arial" w:hAnsi="Arial" w:cs="Arial"/>
              </w:rPr>
            </w:pPr>
          </w:p>
        </w:tc>
        <w:tc>
          <w:tcPr>
            <w:tcW w:w="5940" w:type="dxa"/>
          </w:tcPr>
          <w:p w14:paraId="2A67119B" w14:textId="77777777" w:rsidR="00CC2CFA" w:rsidRPr="00DF6D2A" w:rsidRDefault="00CC2CFA" w:rsidP="00ED79DE">
            <w:pPr>
              <w:spacing w:before="120" w:after="120"/>
              <w:ind w:left="142"/>
              <w:jc w:val="both"/>
              <w:rPr>
                <w:rFonts w:ascii="Arial" w:hAnsi="Arial" w:cs="Arial"/>
              </w:rPr>
            </w:pPr>
          </w:p>
        </w:tc>
      </w:tr>
    </w:tbl>
    <w:p w14:paraId="5F802FF0" w14:textId="77777777" w:rsidR="00CC2CFA" w:rsidRPr="00DF6D2A" w:rsidRDefault="00DF6D2A" w:rsidP="00ED79DE">
      <w:pPr>
        <w:spacing w:before="120" w:after="120"/>
        <w:ind w:left="34"/>
        <w:jc w:val="both"/>
        <w:rPr>
          <w:rFonts w:ascii="Arial" w:hAnsi="Arial" w:cs="Arial"/>
        </w:rPr>
      </w:pPr>
      <w:r w:rsidRPr="00DF6D2A">
        <w:rPr>
          <w:rFonts w:ascii="Arial" w:hAnsi="Arial" w:cs="Arial"/>
        </w:rPr>
        <w:t>Signed by an authorised signatory to sign for and on behalf of the Agency</w:t>
      </w:r>
    </w:p>
    <w:tbl>
      <w:tblPr>
        <w:tblStyle w:val="1"/>
        <w:tblW w:w="8188"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A4466C" w14:paraId="73F6084C" w14:textId="77777777">
        <w:tc>
          <w:tcPr>
            <w:tcW w:w="2208" w:type="dxa"/>
            <w:tcBorders>
              <w:bottom w:val="nil"/>
            </w:tcBorders>
          </w:tcPr>
          <w:p w14:paraId="53BBF3D6" w14:textId="77777777" w:rsidR="00CC2CFA" w:rsidRPr="00DF6D2A" w:rsidRDefault="00DF6D2A" w:rsidP="00ED79DE">
            <w:pPr>
              <w:spacing w:before="120" w:after="120"/>
              <w:ind w:left="34"/>
              <w:jc w:val="both"/>
              <w:rPr>
                <w:rFonts w:ascii="Arial" w:hAnsi="Arial" w:cs="Arial"/>
              </w:rPr>
            </w:pPr>
            <w:r w:rsidRPr="00DF6D2A">
              <w:rPr>
                <w:rFonts w:ascii="Arial" w:hAnsi="Arial" w:cs="Arial"/>
              </w:rPr>
              <w:t>Signature</w:t>
            </w:r>
          </w:p>
        </w:tc>
        <w:tc>
          <w:tcPr>
            <w:tcW w:w="5980" w:type="dxa"/>
          </w:tcPr>
          <w:p w14:paraId="6C8636ED" w14:textId="77777777" w:rsidR="00CC2CFA" w:rsidRPr="00DF6D2A" w:rsidRDefault="00CC2CFA" w:rsidP="00ED79DE">
            <w:pPr>
              <w:spacing w:before="120" w:after="120"/>
              <w:ind w:left="142"/>
              <w:jc w:val="both"/>
              <w:rPr>
                <w:rFonts w:ascii="Arial" w:hAnsi="Arial" w:cs="Arial"/>
              </w:rPr>
            </w:pPr>
          </w:p>
        </w:tc>
      </w:tr>
      <w:tr w:rsidR="00A4466C" w14:paraId="4DD1389D" w14:textId="77777777">
        <w:tc>
          <w:tcPr>
            <w:tcW w:w="2208" w:type="dxa"/>
            <w:tcBorders>
              <w:top w:val="nil"/>
              <w:bottom w:val="nil"/>
            </w:tcBorders>
          </w:tcPr>
          <w:p w14:paraId="40A94285" w14:textId="77777777" w:rsidR="00CC2CFA" w:rsidRPr="00DF6D2A" w:rsidRDefault="00DF6D2A" w:rsidP="00ED79DE">
            <w:pPr>
              <w:spacing w:before="120" w:after="120"/>
              <w:ind w:left="34"/>
              <w:jc w:val="both"/>
              <w:rPr>
                <w:rFonts w:ascii="Arial" w:hAnsi="Arial" w:cs="Arial"/>
              </w:rPr>
            </w:pPr>
            <w:r w:rsidRPr="00DF6D2A">
              <w:rPr>
                <w:rFonts w:ascii="Arial" w:hAnsi="Arial" w:cs="Arial"/>
              </w:rPr>
              <w:t>Date</w:t>
            </w:r>
          </w:p>
        </w:tc>
        <w:tc>
          <w:tcPr>
            <w:tcW w:w="5980" w:type="dxa"/>
          </w:tcPr>
          <w:p w14:paraId="3869CC59" w14:textId="77777777" w:rsidR="00CC2CFA" w:rsidRPr="00DF6D2A" w:rsidRDefault="00CC2CFA" w:rsidP="00ED79DE">
            <w:pPr>
              <w:spacing w:before="120" w:after="120"/>
              <w:ind w:left="142"/>
              <w:jc w:val="both"/>
              <w:rPr>
                <w:rFonts w:ascii="Arial" w:hAnsi="Arial" w:cs="Arial"/>
              </w:rPr>
            </w:pPr>
          </w:p>
        </w:tc>
      </w:tr>
      <w:tr w:rsidR="00A4466C" w14:paraId="5A3C5389" w14:textId="77777777">
        <w:tc>
          <w:tcPr>
            <w:tcW w:w="2208" w:type="dxa"/>
            <w:tcBorders>
              <w:top w:val="nil"/>
              <w:bottom w:val="nil"/>
            </w:tcBorders>
          </w:tcPr>
          <w:p w14:paraId="6E75C768" w14:textId="77777777" w:rsidR="00CC2CFA" w:rsidRPr="00DF6D2A" w:rsidRDefault="00DF6D2A" w:rsidP="00ED79DE">
            <w:pPr>
              <w:spacing w:before="120" w:after="120"/>
              <w:ind w:left="34"/>
              <w:jc w:val="both"/>
              <w:rPr>
                <w:rFonts w:ascii="Arial" w:hAnsi="Arial" w:cs="Arial"/>
              </w:rPr>
            </w:pPr>
            <w:r w:rsidRPr="00DF6D2A">
              <w:rPr>
                <w:rFonts w:ascii="Arial" w:hAnsi="Arial" w:cs="Arial"/>
              </w:rPr>
              <w:t>Name (in Capitals)</w:t>
            </w:r>
          </w:p>
        </w:tc>
        <w:tc>
          <w:tcPr>
            <w:tcW w:w="5980" w:type="dxa"/>
          </w:tcPr>
          <w:p w14:paraId="376FE1F5" w14:textId="77777777" w:rsidR="00CC2CFA" w:rsidRPr="00DF6D2A" w:rsidRDefault="00CC2CFA" w:rsidP="00ED79DE">
            <w:pPr>
              <w:spacing w:before="120" w:after="120"/>
              <w:ind w:left="142"/>
              <w:jc w:val="both"/>
              <w:rPr>
                <w:rFonts w:ascii="Arial" w:hAnsi="Arial" w:cs="Arial"/>
              </w:rPr>
            </w:pPr>
          </w:p>
        </w:tc>
      </w:tr>
      <w:tr w:rsidR="00A4466C" w14:paraId="79DB503A" w14:textId="77777777">
        <w:tc>
          <w:tcPr>
            <w:tcW w:w="2208" w:type="dxa"/>
            <w:tcBorders>
              <w:top w:val="nil"/>
              <w:bottom w:val="nil"/>
            </w:tcBorders>
          </w:tcPr>
          <w:p w14:paraId="575D9F50" w14:textId="77777777" w:rsidR="00CC2CFA" w:rsidRPr="00DF6D2A" w:rsidRDefault="00DF6D2A" w:rsidP="00ED79DE">
            <w:pPr>
              <w:spacing w:before="120" w:after="120"/>
              <w:ind w:left="34"/>
              <w:jc w:val="both"/>
              <w:rPr>
                <w:rFonts w:ascii="Arial" w:hAnsi="Arial" w:cs="Arial"/>
              </w:rPr>
            </w:pPr>
            <w:r w:rsidRPr="00DF6D2A">
              <w:rPr>
                <w:rFonts w:ascii="Arial" w:hAnsi="Arial" w:cs="Arial"/>
              </w:rPr>
              <w:t>Address</w:t>
            </w:r>
          </w:p>
        </w:tc>
        <w:tc>
          <w:tcPr>
            <w:tcW w:w="5980" w:type="dxa"/>
          </w:tcPr>
          <w:p w14:paraId="3DB59329" w14:textId="77777777" w:rsidR="00CC2CFA" w:rsidRPr="00DF6D2A" w:rsidRDefault="00CC2CFA" w:rsidP="00ED79DE">
            <w:pPr>
              <w:spacing w:before="120" w:after="120"/>
              <w:ind w:left="142"/>
              <w:jc w:val="both"/>
              <w:rPr>
                <w:rFonts w:ascii="Arial" w:hAnsi="Arial" w:cs="Arial"/>
              </w:rPr>
            </w:pPr>
          </w:p>
        </w:tc>
      </w:tr>
      <w:tr w:rsidR="00A4466C" w14:paraId="165A0E07" w14:textId="77777777">
        <w:tc>
          <w:tcPr>
            <w:tcW w:w="2208" w:type="dxa"/>
            <w:tcBorders>
              <w:top w:val="nil"/>
            </w:tcBorders>
          </w:tcPr>
          <w:p w14:paraId="6DA1B415" w14:textId="77777777" w:rsidR="00CC2CFA" w:rsidRPr="00DF6D2A" w:rsidRDefault="00CC2CFA" w:rsidP="00ED79DE">
            <w:pPr>
              <w:spacing w:before="120" w:after="120"/>
              <w:ind w:left="142"/>
              <w:jc w:val="both"/>
              <w:rPr>
                <w:rFonts w:ascii="Arial" w:hAnsi="Arial" w:cs="Arial"/>
              </w:rPr>
            </w:pPr>
          </w:p>
        </w:tc>
        <w:tc>
          <w:tcPr>
            <w:tcW w:w="5980" w:type="dxa"/>
          </w:tcPr>
          <w:p w14:paraId="6F8682EF" w14:textId="77777777" w:rsidR="00CC2CFA" w:rsidRPr="00DF6D2A" w:rsidRDefault="00CC2CFA" w:rsidP="00ED79DE">
            <w:pPr>
              <w:spacing w:before="120" w:after="120"/>
              <w:ind w:left="142"/>
              <w:jc w:val="both"/>
              <w:rPr>
                <w:rFonts w:ascii="Arial" w:hAnsi="Arial" w:cs="Arial"/>
              </w:rPr>
            </w:pPr>
          </w:p>
        </w:tc>
      </w:tr>
    </w:tbl>
    <w:p w14:paraId="17D8D81F" w14:textId="77777777" w:rsidR="00561F12" w:rsidRDefault="00561F12" w:rsidP="00ED79DE">
      <w:pPr>
        <w:spacing w:before="120" w:after="120"/>
        <w:jc w:val="both"/>
        <w:rPr>
          <w:rFonts w:ascii="Arial" w:eastAsia="Times New Roman" w:hAnsi="Arial"/>
          <w:b/>
          <w:caps/>
          <w:szCs w:val="20"/>
          <w:lang w:eastAsia="zh-CN"/>
        </w:rPr>
      </w:pPr>
      <w:bookmarkStart w:id="327" w:name="_Toc381856489"/>
    </w:p>
    <w:p w14:paraId="74E7CBDD" w14:textId="77777777" w:rsidR="00561F12" w:rsidRDefault="00561F12" w:rsidP="00ED79DE">
      <w:pPr>
        <w:pStyle w:val="SchHead"/>
        <w:spacing w:before="120" w:after="120"/>
        <w:jc w:val="both"/>
      </w:pPr>
      <w:r>
        <w:t xml:space="preserve">FRAMEWORK SCHEDULE </w:t>
      </w:r>
      <w:r w:rsidR="00087A85">
        <w:t>11</w:t>
      </w:r>
      <w:r>
        <w:t>: STAFF TRANSFER (</w:t>
      </w:r>
      <w:bookmarkStart w:id="328" w:name="_Toc324709765"/>
      <w:r w:rsidR="0028570E">
        <w:fldChar w:fldCharType="begin">
          <w:fldData xml:space="preserve">dgAxAHwAMQAwADAANgAyAHwAVABVAFAARQB8AEIARQBTAFQAQgBMAFQASQBUAEwARQA3ADIAMwA0
ADIANAB8AHwA
</w:fldData>
        </w:fldChar>
      </w:r>
      <w:r w:rsidR="0028570E">
        <w:instrText xml:space="preserve"> ADDIN CiteCheck Marker </w:instrText>
      </w:r>
      <w:r w:rsidR="0028570E">
        <w:fldChar w:fldCharType="end"/>
      </w:r>
      <w:r>
        <w:t>TUPE &amp; PENSIONS</w:t>
      </w:r>
      <w:bookmarkEnd w:id="328"/>
      <w:r>
        <w:t>)</w:t>
      </w:r>
      <w:bookmarkEnd w:id="327"/>
    </w:p>
    <w:p w14:paraId="7B84DCBC" w14:textId="77777777" w:rsidR="00561F12" w:rsidRDefault="00561F12" w:rsidP="0028729A">
      <w:pPr>
        <w:pStyle w:val="GPSL1SCHEDULEHeading"/>
        <w:numPr>
          <w:ilvl w:val="0"/>
          <w:numId w:val="33"/>
        </w:numPr>
        <w:spacing w:after="120"/>
      </w:pPr>
      <w:bookmarkStart w:id="329" w:name="_Toc348637166"/>
      <w:bookmarkEnd w:id="329"/>
      <w:r>
        <w:t>DEFINITIONS</w:t>
      </w:r>
    </w:p>
    <w:p w14:paraId="33151774" w14:textId="77777777" w:rsidR="00561F12" w:rsidRDefault="00561F12" w:rsidP="0028729A">
      <w:pPr>
        <w:pStyle w:val="GPSL2numberedclause"/>
        <w:tabs>
          <w:tab w:val="clear" w:pos="0"/>
        </w:tabs>
      </w:pPr>
      <w:r>
        <w:t>In this Framework Schedule, the following definitions shall apply:</w:t>
      </w:r>
    </w:p>
    <w:tbl>
      <w:tblPr>
        <w:tblW w:w="7756" w:type="dxa"/>
        <w:tblInd w:w="817" w:type="dxa"/>
        <w:tblLook w:val="04A0" w:firstRow="1" w:lastRow="0" w:firstColumn="1" w:lastColumn="0" w:noHBand="0" w:noVBand="1"/>
      </w:tblPr>
      <w:tblGrid>
        <w:gridCol w:w="2551"/>
        <w:gridCol w:w="5205"/>
      </w:tblGrid>
      <w:tr w:rsidR="00A4466C" w14:paraId="4254BD27" w14:textId="77777777">
        <w:tc>
          <w:tcPr>
            <w:tcW w:w="2551" w:type="dxa"/>
            <w:hideMark/>
          </w:tcPr>
          <w:p w14:paraId="4B317A0F" w14:textId="77777777" w:rsidR="00EE3545" w:rsidRDefault="00EE3545" w:rsidP="00ED79DE">
            <w:pPr>
              <w:pStyle w:val="GPSDefinitionTerm"/>
              <w:spacing w:before="120"/>
              <w:jc w:val="both"/>
            </w:pPr>
            <w:r>
              <w:t>"Agency's Final Personnel List"</w:t>
            </w:r>
          </w:p>
        </w:tc>
        <w:tc>
          <w:tcPr>
            <w:tcW w:w="5205" w:type="dxa"/>
            <w:hideMark/>
          </w:tcPr>
          <w:p w14:paraId="44245EC6" w14:textId="77777777" w:rsidR="00EE3545" w:rsidRDefault="00EE3545" w:rsidP="0028729A">
            <w:pPr>
              <w:pStyle w:val="GPsDefinition"/>
              <w:spacing w:before="120"/>
            </w:pPr>
            <w:r>
              <w:t xml:space="preserve">means a list provided by the Agency of all Staff who will transfer under </w:t>
            </w:r>
            <w:r>
              <w:fldChar w:fldCharType="begin">
                <w:fldData xml:space="preserve">dgAxAHwAMQAwADAAOAAwAHwAdABoAGUAIABFAG0AcABsAG8AeQBtAGUAbgB0ACAAUgBlAGcAdQBs
AGEAdABpAG8AbgBzAHwAQgBFAFMAVABCAEwAVABJAFQATABFADcAMgAzADQAMgA0AHwAfAA=
</w:fldData>
              </w:fldChar>
            </w:r>
            <w:r>
              <w:instrText xml:space="preserve"> ADDIN CiteCheck Marker </w:instrText>
            </w:r>
            <w:r>
              <w:fldChar w:fldCharType="end"/>
            </w:r>
            <w:r>
              <w:t>the Employment Regulations on the Relevant Transfer Date;</w:t>
            </w:r>
          </w:p>
        </w:tc>
      </w:tr>
      <w:tr w:rsidR="00A4466C" w14:paraId="148E2D7E" w14:textId="77777777">
        <w:tc>
          <w:tcPr>
            <w:tcW w:w="2551" w:type="dxa"/>
            <w:hideMark/>
          </w:tcPr>
          <w:p w14:paraId="47E9583C" w14:textId="77777777" w:rsidR="00EE3545" w:rsidRDefault="00EE3545" w:rsidP="00ED79DE">
            <w:pPr>
              <w:pStyle w:val="GPSDefinitionTerm"/>
              <w:spacing w:before="120"/>
              <w:jc w:val="both"/>
            </w:pPr>
            <w:r>
              <w:t>"Agency's Provisional Personnel List"</w:t>
            </w:r>
          </w:p>
        </w:tc>
        <w:tc>
          <w:tcPr>
            <w:tcW w:w="5205" w:type="dxa"/>
            <w:hideMark/>
          </w:tcPr>
          <w:p w14:paraId="5DEAD22F" w14:textId="77777777" w:rsidR="00EE3545" w:rsidRDefault="00EE3545" w:rsidP="0028729A">
            <w:pPr>
              <w:pStyle w:val="GPsDefinition"/>
              <w:spacing w:before="120"/>
            </w:pPr>
            <w:r>
              <w:t>means a list prepared and updated by the Agency of all Staff who are engaged in or wholly or mainly assigned to the provision of the Services or any relevant part of the Services which it is envisaged as at the date of such list will no longer be provided by the Agency;</w:t>
            </w:r>
          </w:p>
        </w:tc>
      </w:tr>
      <w:tr w:rsidR="00A4466C" w14:paraId="799D0BB1" w14:textId="77777777">
        <w:tc>
          <w:tcPr>
            <w:tcW w:w="2551" w:type="dxa"/>
          </w:tcPr>
          <w:p w14:paraId="2D73FB23" w14:textId="77777777" w:rsidR="009B27D5" w:rsidRDefault="009B27D5" w:rsidP="00ED79DE">
            <w:pPr>
              <w:pStyle w:val="GPSDefinitionTerm"/>
              <w:spacing w:before="120"/>
              <w:jc w:val="both"/>
            </w:pPr>
            <w:r w:rsidRPr="00D03934">
              <w:t>"</w:t>
            </w:r>
            <w:r w:rsidRPr="00C446C6">
              <w:t>Employee Liabilities</w:t>
            </w:r>
            <w:r w:rsidRPr="00D03934">
              <w:t>"</w:t>
            </w:r>
          </w:p>
        </w:tc>
        <w:tc>
          <w:tcPr>
            <w:tcW w:w="5205" w:type="dxa"/>
          </w:tcPr>
          <w:p w14:paraId="557648AD" w14:textId="77777777" w:rsidR="009B27D5" w:rsidRPr="00D03934" w:rsidRDefault="009B27D5" w:rsidP="0028729A">
            <w:pPr>
              <w:pStyle w:val="GPsDefinition"/>
              <w:numPr>
                <w:ilvl w:val="0"/>
                <w:numId w:val="43"/>
              </w:numPr>
              <w:spacing w:before="120"/>
              <w:textAlignment w:val="baseline"/>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5CF0252" w14:textId="77777777" w:rsidR="009B27D5" w:rsidRPr="00D03934" w:rsidRDefault="009B27D5" w:rsidP="0028729A">
            <w:pPr>
              <w:pStyle w:val="GPSDefinitionL2"/>
              <w:numPr>
                <w:ilvl w:val="1"/>
                <w:numId w:val="43"/>
              </w:numPr>
              <w:spacing w:before="120"/>
              <w:textAlignment w:val="baseline"/>
            </w:pPr>
            <w:r w:rsidRPr="00D03934">
              <w:t xml:space="preserve">redundancy payments including contractual or enhanced redundancy costs, termination costs and notice payments; </w:t>
            </w:r>
          </w:p>
          <w:p w14:paraId="6198C5B9" w14:textId="77777777" w:rsidR="009B27D5" w:rsidRPr="00D03934" w:rsidRDefault="009B27D5" w:rsidP="009966AB">
            <w:pPr>
              <w:pStyle w:val="GPSDefinitionL2"/>
              <w:numPr>
                <w:ilvl w:val="1"/>
                <w:numId w:val="43"/>
              </w:numPr>
              <w:spacing w:before="120"/>
              <w:textAlignment w:val="baseline"/>
            </w:pPr>
            <w:r w:rsidRPr="00D03934">
              <w:t>unfair, wrongful or constructive dismissal compensation;</w:t>
            </w:r>
          </w:p>
          <w:p w14:paraId="3CE6446A" w14:textId="77777777" w:rsidR="009B27D5" w:rsidRPr="00D03934" w:rsidRDefault="009B27D5" w:rsidP="009966AB">
            <w:pPr>
              <w:pStyle w:val="GPSDefinitionL2"/>
              <w:numPr>
                <w:ilvl w:val="1"/>
                <w:numId w:val="43"/>
              </w:numPr>
              <w:spacing w:before="120"/>
              <w:textAlignment w:val="baseline"/>
            </w:pPr>
            <w:r w:rsidRPr="00D03934">
              <w:t xml:space="preserve">compensation for discrimination on grounds of  sex, race, disability, age, religion or belief, gender reassignment, marriage or civil partnership, pregnancy and maternity  or sexual orientation or claims for equal pay; </w:t>
            </w:r>
          </w:p>
          <w:p w14:paraId="68DB7A29" w14:textId="77777777" w:rsidR="009B27D5" w:rsidRPr="00D03934" w:rsidRDefault="009B27D5" w:rsidP="009966AB">
            <w:pPr>
              <w:pStyle w:val="GPSDefinitionL2"/>
              <w:numPr>
                <w:ilvl w:val="1"/>
                <w:numId w:val="43"/>
              </w:numPr>
              <w:spacing w:before="120"/>
              <w:textAlignment w:val="baseline"/>
            </w:pPr>
            <w:r w:rsidRPr="00D03934">
              <w:t>compensation for less favourable treatment of part-time workers or fixed term employees;</w:t>
            </w:r>
          </w:p>
          <w:p w14:paraId="46EA6710" w14:textId="77777777" w:rsidR="009B27D5" w:rsidRPr="00D03934" w:rsidRDefault="009B27D5" w:rsidP="009966AB">
            <w:pPr>
              <w:pStyle w:val="GPSDefinitionL2"/>
              <w:numPr>
                <w:ilvl w:val="1"/>
                <w:numId w:val="43"/>
              </w:numPr>
              <w:spacing w:before="120"/>
              <w:textAlignment w:val="baseline"/>
            </w:pPr>
            <w:r w:rsidRPr="00D03934">
              <w:t xml:space="preserve">outstanding debts and unlawful deduction of wages including any PAYE and National Insurance Contributions in relation to payments made by </w:t>
            </w:r>
            <w:r w:rsidR="007B3D48">
              <w:t>CCS</w:t>
            </w:r>
            <w:r w:rsidRPr="00D03934">
              <w:t xml:space="preserve"> or the Replacement Supplier to a Transferring </w:t>
            </w:r>
            <w:r w:rsidRPr="00D03934">
              <w:lastRenderedPageBreak/>
              <w:t xml:space="preserve">Supplier Employee which would have been payable by </w:t>
            </w:r>
            <w:r w:rsidR="00E57822">
              <w:t>the Agency</w:t>
            </w:r>
            <w:r w:rsidRPr="00D03934">
              <w:t xml:space="preserve"> or the Sub-Contractor if such payment should have been made prior to the Service Transfer Date;</w:t>
            </w:r>
          </w:p>
          <w:p w14:paraId="2980A76E" w14:textId="77777777" w:rsidR="009B27D5" w:rsidRPr="00D03934" w:rsidRDefault="009B27D5" w:rsidP="009966AB">
            <w:pPr>
              <w:pStyle w:val="GPSDefinitionL2"/>
              <w:numPr>
                <w:ilvl w:val="1"/>
                <w:numId w:val="43"/>
              </w:numPr>
              <w:spacing w:before="120"/>
              <w:textAlignment w:val="baseline"/>
            </w:pPr>
            <w:r w:rsidRPr="00D03934">
              <w:t>claims whether in tort, contract or statute or otherwise;</w:t>
            </w:r>
          </w:p>
          <w:p w14:paraId="47A3FFE7" w14:textId="77777777" w:rsidR="009B27D5" w:rsidRDefault="009B27D5" w:rsidP="009966AB">
            <w:pPr>
              <w:pStyle w:val="GPsDefinition"/>
              <w:spacing w:before="120"/>
            </w:pPr>
            <w:r w:rsidRPr="00D03934">
              <w:t>any investigation by the Equality and Human Rights Commission or other enforcement, regulatory or supervisory body and of implementing any requirements which may arise from such investigation;</w:t>
            </w:r>
          </w:p>
        </w:tc>
      </w:tr>
      <w:tr w:rsidR="00A4466C" w14:paraId="02243882" w14:textId="77777777">
        <w:tc>
          <w:tcPr>
            <w:tcW w:w="2551" w:type="dxa"/>
          </w:tcPr>
          <w:p w14:paraId="18D69025" w14:textId="77777777" w:rsidR="0031014D" w:rsidRDefault="0031014D" w:rsidP="00ED79DE">
            <w:pPr>
              <w:pStyle w:val="GPSDefinitionTerm"/>
              <w:spacing w:before="120"/>
              <w:jc w:val="both"/>
            </w:pPr>
            <w:r w:rsidRPr="00C83EE6">
              <w:lastRenderedPageBreak/>
              <w:t>"</w:t>
            </w:r>
            <w:r w:rsidRPr="00C446C6">
              <w:t>Former Supplier</w:t>
            </w:r>
            <w:r w:rsidRPr="00C83EE6">
              <w:t>"</w:t>
            </w:r>
          </w:p>
        </w:tc>
        <w:tc>
          <w:tcPr>
            <w:tcW w:w="5205" w:type="dxa"/>
          </w:tcPr>
          <w:p w14:paraId="7A64A53E" w14:textId="77777777" w:rsidR="0031014D" w:rsidRDefault="0031014D" w:rsidP="0028729A">
            <w:pPr>
              <w:pStyle w:val="GPsDefinition"/>
              <w:spacing w:before="120"/>
            </w:pPr>
            <w:r w:rsidRPr="00D03934">
              <w:t xml:space="preserve">means a supplier supplying the services to </w:t>
            </w:r>
            <w:r w:rsidR="007B3D48">
              <w:t>CCS</w:t>
            </w:r>
            <w:r w:rsidRPr="00D03934">
              <w:t xml:space="preserve"> before the Relevant Transfer Date that are the same as or substantially similar to the Services and shall include any sub-contractor of such supplier (or any sub-contractor of any such sub-contractor);</w:t>
            </w:r>
          </w:p>
        </w:tc>
      </w:tr>
      <w:tr w:rsidR="00A4466C" w14:paraId="14085485" w14:textId="77777777">
        <w:tc>
          <w:tcPr>
            <w:tcW w:w="2551" w:type="dxa"/>
            <w:hideMark/>
          </w:tcPr>
          <w:p w14:paraId="429885CE" w14:textId="77777777" w:rsidR="00561F12" w:rsidRDefault="00561F12" w:rsidP="00ED79DE">
            <w:pPr>
              <w:pStyle w:val="GPSDefinitionTerm"/>
              <w:spacing w:before="120"/>
              <w:jc w:val="both"/>
            </w:pPr>
            <w:r>
              <w:t>"Notified Sub-Contractor"</w:t>
            </w:r>
          </w:p>
        </w:tc>
        <w:tc>
          <w:tcPr>
            <w:tcW w:w="5205" w:type="dxa"/>
            <w:hideMark/>
          </w:tcPr>
          <w:p w14:paraId="7051FA9D" w14:textId="77777777" w:rsidR="00561F12" w:rsidRDefault="00561F12" w:rsidP="0028729A">
            <w:pPr>
              <w:pStyle w:val="GPsDefinition"/>
              <w:spacing w:before="120"/>
            </w:pPr>
            <w:r>
              <w:t>means a Sub-Contractor identified in Annex 2 of this Framework Schedule to whom Transferring Authority Employees and/or Transferring Former Supplier Employees will transfer on a Relevant Transfer Date;</w:t>
            </w:r>
          </w:p>
        </w:tc>
      </w:tr>
      <w:tr w:rsidR="00A4466C" w14:paraId="598DE504" w14:textId="77777777">
        <w:tc>
          <w:tcPr>
            <w:tcW w:w="2551" w:type="dxa"/>
            <w:hideMark/>
          </w:tcPr>
          <w:p w14:paraId="1E9F32FB" w14:textId="77777777" w:rsidR="00561F12" w:rsidRDefault="00561F12" w:rsidP="00ED79DE">
            <w:pPr>
              <w:pStyle w:val="GPSDefinitionTerm"/>
              <w:spacing w:before="120"/>
              <w:jc w:val="both"/>
            </w:pPr>
            <w:r>
              <w:t>"New Employee"</w:t>
            </w:r>
          </w:p>
        </w:tc>
        <w:tc>
          <w:tcPr>
            <w:tcW w:w="5205" w:type="dxa"/>
            <w:hideMark/>
          </w:tcPr>
          <w:p w14:paraId="5C7397A8" w14:textId="77777777" w:rsidR="00561F12" w:rsidRDefault="00561F12" w:rsidP="0028729A">
            <w:pPr>
              <w:pStyle w:val="GPsDefinition"/>
              <w:spacing w:before="120"/>
            </w:pPr>
            <w:r>
              <w:t xml:space="preserve">means any employee employed by </w:t>
            </w:r>
            <w:r w:rsidR="00E57822">
              <w:t>the Agency</w:t>
            </w:r>
            <w:r>
              <w:t xml:space="preserve"> following the </w:t>
            </w:r>
            <w:r w:rsidR="00FE627F">
              <w:t>Appointment Date</w:t>
            </w:r>
            <w:r>
              <w:t>;</w:t>
            </w:r>
          </w:p>
        </w:tc>
      </w:tr>
      <w:tr w:rsidR="00A4466C" w14:paraId="17BB0579" w14:textId="77777777">
        <w:tc>
          <w:tcPr>
            <w:tcW w:w="2551" w:type="dxa"/>
            <w:hideMark/>
          </w:tcPr>
          <w:p w14:paraId="3397B441" w14:textId="77777777" w:rsidR="00561F12" w:rsidRDefault="00561F12" w:rsidP="00ED79DE">
            <w:pPr>
              <w:pStyle w:val="GPSDefinitionTerm"/>
              <w:spacing w:before="120"/>
              <w:jc w:val="both"/>
            </w:pPr>
            <w:r>
              <w:t>"Principles of Good Employment Practice"</w:t>
            </w:r>
          </w:p>
        </w:tc>
        <w:tc>
          <w:tcPr>
            <w:tcW w:w="5205" w:type="dxa"/>
            <w:hideMark/>
          </w:tcPr>
          <w:p w14:paraId="5DEAE75F" w14:textId="77777777" w:rsidR="00561F12" w:rsidRDefault="00561F12" w:rsidP="0028729A">
            <w:pPr>
              <w:pStyle w:val="GPsDefinition"/>
              <w:spacing w:before="120"/>
            </w:pPr>
            <w:r>
              <w:t xml:space="preserve">means the guidance published by the Cabinet Office and found at </w:t>
            </w:r>
            <w:hyperlink r:id="rId16" w:history="1">
              <w:r>
                <w:rPr>
                  <w:rStyle w:val="Hyperlink"/>
                  <w:rFonts w:eastAsia="STZhongsong"/>
                </w:rPr>
                <w:t>www.gov.uk/government/publications/principles-of-good-employment-practice</w:t>
              </w:r>
            </w:hyperlink>
            <w:r>
              <w:t xml:space="preserve">: </w:t>
            </w:r>
          </w:p>
        </w:tc>
      </w:tr>
      <w:tr w:rsidR="00A4466C" w14:paraId="7075CD82" w14:textId="77777777">
        <w:tc>
          <w:tcPr>
            <w:tcW w:w="2551" w:type="dxa"/>
            <w:hideMark/>
          </w:tcPr>
          <w:p w14:paraId="7CCDC440" w14:textId="77777777" w:rsidR="00561F12" w:rsidRDefault="00561F12" w:rsidP="00ED79DE">
            <w:pPr>
              <w:pStyle w:val="GPSDefinitionTerm"/>
              <w:spacing w:before="120"/>
              <w:jc w:val="both"/>
            </w:pPr>
            <w:r>
              <w:t>"Replacement Services"</w:t>
            </w:r>
          </w:p>
        </w:tc>
        <w:tc>
          <w:tcPr>
            <w:tcW w:w="5205" w:type="dxa"/>
            <w:hideMark/>
          </w:tcPr>
          <w:p w14:paraId="7CEECE85" w14:textId="77777777" w:rsidR="00561F12" w:rsidRDefault="00561F12" w:rsidP="0028729A">
            <w:pPr>
              <w:pStyle w:val="GPsDefinition"/>
              <w:spacing w:before="120"/>
            </w:pPr>
            <w:r>
              <w:t xml:space="preserve">means any services which are substantially similar to any of the Services and which </w:t>
            </w:r>
            <w:r w:rsidR="007B3D48">
              <w:t>CCS</w:t>
            </w:r>
            <w:r>
              <w:t xml:space="preserve"> receives in substitution for any of the Services following the expiry or termination of this Framework Agreement, whether those services are provided by </w:t>
            </w:r>
            <w:r w:rsidR="007B3D48">
              <w:t>CCS</w:t>
            </w:r>
            <w:r>
              <w:t xml:space="preserve"> internally and/or by any third party;</w:t>
            </w:r>
          </w:p>
        </w:tc>
      </w:tr>
      <w:tr w:rsidR="00A4466C" w14:paraId="39AFDC5E" w14:textId="77777777">
        <w:tc>
          <w:tcPr>
            <w:tcW w:w="2551" w:type="dxa"/>
            <w:hideMark/>
          </w:tcPr>
          <w:p w14:paraId="7259E48B" w14:textId="77777777" w:rsidR="00561F12" w:rsidRDefault="00561F12" w:rsidP="00ED79DE">
            <w:pPr>
              <w:pStyle w:val="DefBold"/>
              <w:spacing w:before="120"/>
            </w:pPr>
            <w:r>
              <w:t>"Replacement Sub-Contractor"</w:t>
            </w:r>
          </w:p>
        </w:tc>
        <w:tc>
          <w:tcPr>
            <w:tcW w:w="5205" w:type="dxa"/>
            <w:hideMark/>
          </w:tcPr>
          <w:p w14:paraId="7DA18D1F" w14:textId="77777777" w:rsidR="00561F12" w:rsidRDefault="00561F12" w:rsidP="0028729A">
            <w:pPr>
              <w:pStyle w:val="DefMainL1"/>
              <w:numPr>
                <w:ilvl w:val="0"/>
                <w:numId w:val="0"/>
              </w:numPr>
              <w:spacing w:before="120"/>
              <w:ind w:left="176"/>
            </w:pPr>
            <w:r>
              <w:t xml:space="preserve">means a sub-contractor of the Replacement Supplier to whom Transferring </w:t>
            </w:r>
            <w:r w:rsidR="00AA3D93">
              <w:t xml:space="preserve">Agency </w:t>
            </w:r>
            <w:r>
              <w:t xml:space="preserve">Employees will transfer on a Service Transfer Date (or any sub-contractor of any such sub-contractor); </w:t>
            </w:r>
          </w:p>
        </w:tc>
      </w:tr>
      <w:tr w:rsidR="00A4466C" w14:paraId="5E6C3023" w14:textId="77777777">
        <w:tc>
          <w:tcPr>
            <w:tcW w:w="2551" w:type="dxa"/>
            <w:hideMark/>
          </w:tcPr>
          <w:p w14:paraId="2AA5D09A" w14:textId="77777777" w:rsidR="00561F12" w:rsidRDefault="00561F12" w:rsidP="00ED79DE">
            <w:pPr>
              <w:pStyle w:val="DefBold"/>
              <w:spacing w:before="120"/>
            </w:pPr>
            <w:r>
              <w:lastRenderedPageBreak/>
              <w:t>"Replacement Supplier"</w:t>
            </w:r>
          </w:p>
        </w:tc>
        <w:tc>
          <w:tcPr>
            <w:tcW w:w="5205" w:type="dxa"/>
            <w:hideMark/>
          </w:tcPr>
          <w:p w14:paraId="36405E3E" w14:textId="77777777" w:rsidR="00561F12" w:rsidRDefault="00561F12" w:rsidP="0028729A">
            <w:pPr>
              <w:pStyle w:val="DefMainL1"/>
              <w:numPr>
                <w:ilvl w:val="0"/>
                <w:numId w:val="0"/>
              </w:numPr>
              <w:spacing w:before="120"/>
              <w:ind w:left="176"/>
            </w:pPr>
            <w:r>
              <w:t xml:space="preserve">means any third party provider of Replacement Services appointed by </w:t>
            </w:r>
            <w:r w:rsidR="007B3D48">
              <w:t>CCS</w:t>
            </w:r>
            <w:r>
              <w:t xml:space="preserve"> from time to time or where </w:t>
            </w:r>
            <w:r w:rsidR="007B3D48">
              <w:t>CCS</w:t>
            </w:r>
            <w:r>
              <w:t xml:space="preserve"> is providing Replacement Services for its own account, shall also include </w:t>
            </w:r>
            <w:r w:rsidR="007B3D48">
              <w:t>CCS</w:t>
            </w:r>
            <w:r>
              <w:t>;</w:t>
            </w:r>
          </w:p>
        </w:tc>
      </w:tr>
      <w:tr w:rsidR="00A4466C" w14:paraId="6CB4B085" w14:textId="77777777">
        <w:tc>
          <w:tcPr>
            <w:tcW w:w="2551" w:type="dxa"/>
            <w:hideMark/>
          </w:tcPr>
          <w:p w14:paraId="777F90B8" w14:textId="77777777" w:rsidR="00561F12" w:rsidRDefault="00561F12" w:rsidP="00ED79DE">
            <w:pPr>
              <w:pStyle w:val="DefBold"/>
              <w:spacing w:before="120"/>
            </w:pPr>
            <w:r>
              <w:t>“Service Transfer”</w:t>
            </w:r>
          </w:p>
        </w:tc>
        <w:tc>
          <w:tcPr>
            <w:tcW w:w="5205" w:type="dxa"/>
            <w:hideMark/>
          </w:tcPr>
          <w:p w14:paraId="73DFD329" w14:textId="77777777" w:rsidR="00561F12" w:rsidRDefault="00561F12" w:rsidP="0028729A">
            <w:pPr>
              <w:pStyle w:val="DefMainL1"/>
              <w:numPr>
                <w:ilvl w:val="0"/>
                <w:numId w:val="0"/>
              </w:numPr>
              <w:spacing w:before="120"/>
              <w:ind w:left="176"/>
              <w:rPr>
                <w:b/>
              </w:rPr>
            </w:pPr>
            <w:r>
              <w:t xml:space="preserve">means any transfer of the Services (or any part of the Services), for whatever reason, from </w:t>
            </w:r>
            <w:r w:rsidR="00E57822">
              <w:t>the Agency</w:t>
            </w:r>
            <w:r>
              <w:t xml:space="preserve"> or any Sub-Contractor to a Replacement Supplier or a Replacement Sub-Contractor;</w:t>
            </w:r>
          </w:p>
        </w:tc>
      </w:tr>
      <w:tr w:rsidR="00A4466C" w14:paraId="4A59BF4E" w14:textId="77777777">
        <w:tc>
          <w:tcPr>
            <w:tcW w:w="2551" w:type="dxa"/>
            <w:hideMark/>
          </w:tcPr>
          <w:p w14:paraId="6AE4DC6B" w14:textId="77777777" w:rsidR="00561F12" w:rsidRDefault="00561F12" w:rsidP="00ED79DE">
            <w:pPr>
              <w:pStyle w:val="GPSDefinitionTerm"/>
              <w:spacing w:before="120"/>
              <w:jc w:val="both"/>
            </w:pPr>
            <w:r>
              <w:t>“Service Transfer Date”</w:t>
            </w:r>
          </w:p>
        </w:tc>
        <w:tc>
          <w:tcPr>
            <w:tcW w:w="5205" w:type="dxa"/>
            <w:hideMark/>
          </w:tcPr>
          <w:p w14:paraId="68E8E9AF" w14:textId="77777777" w:rsidR="00561F12" w:rsidRDefault="00561F12" w:rsidP="0028729A">
            <w:pPr>
              <w:pStyle w:val="GPsDefinition"/>
              <w:spacing w:before="120"/>
            </w:pPr>
            <w:r>
              <w:rPr>
                <w:color w:val="000000"/>
              </w:rPr>
              <w:t>means the date</w:t>
            </w:r>
            <w:r>
              <w:t xml:space="preserve"> of a Service Transfer;</w:t>
            </w:r>
          </w:p>
        </w:tc>
      </w:tr>
      <w:tr w:rsidR="00A4466C" w14:paraId="4F335BFA" w14:textId="77777777">
        <w:tc>
          <w:tcPr>
            <w:tcW w:w="2551" w:type="dxa"/>
            <w:hideMark/>
          </w:tcPr>
          <w:p w14:paraId="700D0047" w14:textId="77777777" w:rsidR="00561F12" w:rsidRDefault="00561F12" w:rsidP="00ED79DE">
            <w:pPr>
              <w:pStyle w:val="GPSDefinitionTerm"/>
              <w:spacing w:before="120"/>
              <w:jc w:val="both"/>
              <w:rPr>
                <w:highlight w:val="green"/>
              </w:rPr>
            </w:pPr>
            <w:r>
              <w:t>"Staffing Information"</w:t>
            </w:r>
          </w:p>
        </w:tc>
        <w:tc>
          <w:tcPr>
            <w:tcW w:w="5205" w:type="dxa"/>
            <w:hideMark/>
          </w:tcPr>
          <w:p w14:paraId="3DD0A80B" w14:textId="77777777" w:rsidR="00561F12" w:rsidRDefault="00561F12" w:rsidP="0028729A">
            <w:pPr>
              <w:pStyle w:val="GPsDefinition"/>
              <w:spacing w:before="120"/>
            </w:pPr>
            <w:r>
              <w:t xml:space="preserve">means, in relation to all persons identified on </w:t>
            </w:r>
            <w:r w:rsidR="00E57822">
              <w:t>the Agency</w:t>
            </w:r>
            <w:r>
              <w:t xml:space="preserve">'s Provisional Personnel List or </w:t>
            </w:r>
            <w:r w:rsidR="00E57822">
              <w:t>Agency</w:t>
            </w:r>
            <w:r>
              <w:t xml:space="preserve">'s Final Personnel List, as the case may be, such information as </w:t>
            </w:r>
            <w:r w:rsidR="007B3D48">
              <w:t>CCS</w:t>
            </w:r>
            <w:r>
              <w:t xml:space="preserve"> may reasonably request (subject to all applicable provisions of the </w:t>
            </w:r>
            <w:r w:rsidR="00665908">
              <w:t>Data Protection Legislation</w:t>
            </w:r>
            <w:r>
              <w:t>), but including in an anonymised format:</w:t>
            </w:r>
          </w:p>
          <w:p w14:paraId="08CB7867" w14:textId="77777777" w:rsidR="00561F12" w:rsidRDefault="00561F12" w:rsidP="0028729A">
            <w:pPr>
              <w:pStyle w:val="GPSDefinitionL2"/>
              <w:spacing w:before="120"/>
              <w:ind w:hanging="545"/>
            </w:pPr>
            <w:r>
              <w:t>their ages, dates of commencement of employment or engagement and gender;</w:t>
            </w:r>
          </w:p>
          <w:p w14:paraId="00D6C90F" w14:textId="77777777" w:rsidR="00561F12" w:rsidRDefault="00561F12" w:rsidP="009966AB">
            <w:pPr>
              <w:pStyle w:val="GPSDefinitionL2"/>
              <w:spacing w:before="120"/>
              <w:ind w:hanging="545"/>
            </w:pPr>
            <w:r>
              <w:t>details of whether they are employed, self employed contractors or consultants, agency workers or otherwise;</w:t>
            </w:r>
          </w:p>
          <w:p w14:paraId="4AEBFC6C" w14:textId="77777777" w:rsidR="00561F12" w:rsidRDefault="00561F12" w:rsidP="009966AB">
            <w:pPr>
              <w:pStyle w:val="GPSDefinitionL2"/>
              <w:spacing w:before="120"/>
              <w:ind w:hanging="545"/>
            </w:pPr>
            <w:r>
              <w:t>the identity of the employer or relevant contracting party;</w:t>
            </w:r>
          </w:p>
          <w:p w14:paraId="5A3F8903" w14:textId="77777777" w:rsidR="00561F12" w:rsidRDefault="00561F12" w:rsidP="009966AB">
            <w:pPr>
              <w:pStyle w:val="GPSDefinitionL2"/>
              <w:spacing w:before="120"/>
              <w:ind w:hanging="545"/>
            </w:pPr>
            <w:r>
              <w:t>their relevant contractual notice periods and any other terms relating to termination of employment, including redundancy procedures, and redundancy payments;</w:t>
            </w:r>
          </w:p>
          <w:p w14:paraId="52780BDC" w14:textId="77777777" w:rsidR="00561F12" w:rsidRDefault="00561F12" w:rsidP="009966AB">
            <w:pPr>
              <w:pStyle w:val="GPSDefinitionL2"/>
              <w:spacing w:before="120"/>
              <w:ind w:hanging="545"/>
            </w:pPr>
            <w:r>
              <w:t>their wages, salaries and profit sharing arrangements as applicable;</w:t>
            </w:r>
          </w:p>
          <w:p w14:paraId="626BD39B" w14:textId="77777777" w:rsidR="00561F12" w:rsidRDefault="00561F12" w:rsidP="009966AB">
            <w:pPr>
              <w:pStyle w:val="GPSDefinitionL2"/>
              <w:spacing w:before="120"/>
              <w:ind w:hanging="545"/>
            </w:pPr>
            <w:r>
              <w:t>details of other employment-related benefits, including (without limitation) medical insurance, life assurance, pension or other retirement benefit schemes, share option schemes and company car schedules applicable to them;</w:t>
            </w:r>
          </w:p>
          <w:p w14:paraId="5DA1D599" w14:textId="77777777" w:rsidR="00561F12" w:rsidRDefault="00561F12" w:rsidP="009966AB">
            <w:pPr>
              <w:pStyle w:val="GPSDefinitionL2"/>
              <w:spacing w:before="120"/>
              <w:ind w:hanging="545"/>
            </w:pPr>
            <w:r>
              <w:t>any outstanding or potential contractual, statutory or other liabilities in respect of such individuals (including in respect of personal injury claims);</w:t>
            </w:r>
          </w:p>
          <w:p w14:paraId="248C24D4" w14:textId="77777777" w:rsidR="00561F12" w:rsidRDefault="00561F12" w:rsidP="009966AB">
            <w:pPr>
              <w:pStyle w:val="GPSDefinitionL2"/>
              <w:spacing w:before="120"/>
              <w:ind w:hanging="545"/>
            </w:pPr>
            <w:r>
              <w:t xml:space="preserve">details of any such individuals on long term sickness absence, parental leave, maternity </w:t>
            </w:r>
            <w:r>
              <w:lastRenderedPageBreak/>
              <w:t xml:space="preserve">leave or other authorised long term absence; </w:t>
            </w:r>
          </w:p>
          <w:p w14:paraId="2F6D8F1D" w14:textId="77777777" w:rsidR="00561F12" w:rsidRDefault="00561F12" w:rsidP="009966AB">
            <w:pPr>
              <w:pStyle w:val="GPSDefinitionL2"/>
              <w:spacing w:before="120"/>
              <w:ind w:hanging="545"/>
            </w:pPr>
            <w:r>
              <w:t>copies of all relevant documents and materials relating to such information, including copies of relevant contracts of employment (or relevant standard contracts if applied generally in respect of such employees); and</w:t>
            </w:r>
          </w:p>
          <w:p w14:paraId="19182AEC" w14:textId="77777777" w:rsidR="00561F12" w:rsidRDefault="00561F12" w:rsidP="009966AB">
            <w:pPr>
              <w:pStyle w:val="GPSDefinitionL2"/>
              <w:spacing w:before="120"/>
              <w:ind w:hanging="545"/>
            </w:pPr>
            <w:r>
              <w:t xml:space="preserve">any other “employee liability information” as such term is defined in </w:t>
            </w:r>
            <w:r w:rsidR="0028570E">
              <w:fldChar w:fldCharType="begin">
                <w:fldData xml:space="preserve">dgAxAHwAMQAwADAAOAAxAHwAcgBlAGcAdQBsAGEAdABpAG8AbgCgADEAMQAgAG8AZgAgAHQAaABl
ACAARQBtAHAAbABvAHkAbQBlAG4AdAAgAFIAZQBnAHUAbABhAHQAaQBvAG4AcwB8AEIARQBTAFQA
QgBMAFMARQBDAFQASQBPAE4ANQA1ADgAMAA2ADAAfAB8AA==
</w:fldData>
              </w:fldChar>
            </w:r>
            <w:r w:rsidR="0028570E">
              <w:instrText xml:space="preserve"> ADDIN CiteCheck Marker </w:instrText>
            </w:r>
            <w:r w:rsidR="0028570E">
              <w:fldChar w:fldCharType="end"/>
            </w:r>
            <w:r>
              <w:t>regulation 11 of the Employment Regulations;</w:t>
            </w:r>
          </w:p>
        </w:tc>
      </w:tr>
      <w:tr w:rsidR="00A4466C" w14:paraId="1A92B362" w14:textId="77777777">
        <w:tc>
          <w:tcPr>
            <w:tcW w:w="2551" w:type="dxa"/>
            <w:hideMark/>
          </w:tcPr>
          <w:p w14:paraId="005C612A" w14:textId="77777777" w:rsidR="00AA3D93" w:rsidRDefault="00AA3D93" w:rsidP="00ED79DE">
            <w:pPr>
              <w:pStyle w:val="GPSDefinitionTerm"/>
              <w:spacing w:before="120"/>
              <w:jc w:val="both"/>
            </w:pPr>
            <w:r>
              <w:lastRenderedPageBreak/>
              <w:t>“Transferring Agency Employees”</w:t>
            </w:r>
          </w:p>
        </w:tc>
        <w:tc>
          <w:tcPr>
            <w:tcW w:w="5205" w:type="dxa"/>
            <w:hideMark/>
          </w:tcPr>
          <w:p w14:paraId="7308257A" w14:textId="77777777" w:rsidR="00AA3D93" w:rsidRDefault="00AA3D93" w:rsidP="0028729A">
            <w:pPr>
              <w:pStyle w:val="GPsDefinition"/>
              <w:spacing w:before="120"/>
            </w:pPr>
            <w:r>
              <w:t xml:space="preserve">means those employees of the Agency and/or the Agency’s Sub-Contractors to whom </w:t>
            </w:r>
            <w:r>
              <w:fldChar w:fldCharType="begin">
                <w:fldData xml:space="preserve">dgAxAHwAMQAwADAAOAAyAHwAdABoAGUAIABFAG0AcABsAG8AeQBtAGUAbgB0ACAAUgBlAGcAdQBs
AGEAdABpAG8AbgBzAHwAQgBFAFMAVABCAEwAVABJAFQATABFADcAMgAzADQAMgA0AHwAfAA=
</w:fldData>
              </w:fldChar>
            </w:r>
            <w:r>
              <w:instrText xml:space="preserve"> ADDIN CiteCheck Marker </w:instrText>
            </w:r>
            <w:r>
              <w:fldChar w:fldCharType="end"/>
            </w:r>
            <w:r>
              <w:t>the Employment Regulations will apply on the Service Transfer Date.</w:t>
            </w:r>
          </w:p>
        </w:tc>
      </w:tr>
      <w:tr w:rsidR="00A4466C" w14:paraId="4211AF7D" w14:textId="77777777">
        <w:tc>
          <w:tcPr>
            <w:tcW w:w="2551" w:type="dxa"/>
            <w:hideMark/>
          </w:tcPr>
          <w:p w14:paraId="08F8746C" w14:textId="77777777" w:rsidR="00561F12" w:rsidRDefault="00561F12" w:rsidP="00ED79DE">
            <w:pPr>
              <w:pStyle w:val="GPSDefinitionTerm"/>
              <w:spacing w:before="120"/>
              <w:jc w:val="both"/>
            </w:pPr>
            <w:r>
              <w:t>"Transferring Authority Employees"</w:t>
            </w:r>
          </w:p>
        </w:tc>
        <w:tc>
          <w:tcPr>
            <w:tcW w:w="5205" w:type="dxa"/>
            <w:hideMark/>
          </w:tcPr>
          <w:p w14:paraId="3E970117" w14:textId="77777777" w:rsidR="00561F12" w:rsidRDefault="00561F12" w:rsidP="0028729A">
            <w:pPr>
              <w:pStyle w:val="GPsDefinition"/>
              <w:spacing w:before="120"/>
            </w:pPr>
            <w:r>
              <w:t xml:space="preserve">means those employees of </w:t>
            </w:r>
            <w:r w:rsidR="007B3D48">
              <w:t>CCS</w:t>
            </w:r>
            <w:r>
              <w:t xml:space="preserve"> to whom </w:t>
            </w:r>
            <w:r w:rsidR="0028570E">
              <w:fldChar w:fldCharType="begin">
                <w:fldData xml:space="preserve">dgAxAHwAMQAwADAAOAAzAHwAdABoAGUAIABFAG0AcABsAG8AeQBtAGUAbgB0ACAAUgBlAGcAdQBs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will apply on the Relevant Transfer Date;</w:t>
            </w:r>
          </w:p>
        </w:tc>
      </w:tr>
      <w:tr w:rsidR="00A4466C" w14:paraId="4DF4EA9C" w14:textId="77777777">
        <w:tc>
          <w:tcPr>
            <w:tcW w:w="2551" w:type="dxa"/>
            <w:hideMark/>
          </w:tcPr>
          <w:p w14:paraId="3B8629F9" w14:textId="77777777" w:rsidR="00561F12" w:rsidRDefault="00561F12" w:rsidP="00ED79DE">
            <w:pPr>
              <w:pStyle w:val="GPSDefinitionTerm"/>
              <w:spacing w:before="120"/>
              <w:jc w:val="both"/>
            </w:pPr>
            <w:r>
              <w:t>"Transferring Former Supplier Employees"</w:t>
            </w:r>
          </w:p>
        </w:tc>
        <w:tc>
          <w:tcPr>
            <w:tcW w:w="5205" w:type="dxa"/>
            <w:hideMark/>
          </w:tcPr>
          <w:p w14:paraId="25050DF3" w14:textId="77777777" w:rsidR="00561F12" w:rsidRDefault="00561F12" w:rsidP="0028729A">
            <w:pPr>
              <w:pStyle w:val="GPsDefinition"/>
              <w:spacing w:before="120"/>
            </w:pPr>
            <w:r>
              <w:t xml:space="preserve">means, in relation to a Former Supplier, those employees of the Former Supplier to whom </w:t>
            </w:r>
            <w:r w:rsidR="0028570E">
              <w:fldChar w:fldCharType="begin">
                <w:fldData xml:space="preserve">dgAxAHwAMQAwADAAOAA0AHwAdABoAGUAIABFAG0AcABsAG8AeQBtAGUAbgB0ACAAUgBlAGcAdQBs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will apply on the Relevant Transfer Date; and</w:t>
            </w:r>
          </w:p>
        </w:tc>
      </w:tr>
    </w:tbl>
    <w:p w14:paraId="47D93983" w14:textId="77777777" w:rsidR="00561F12" w:rsidRDefault="00561F12" w:rsidP="0028729A">
      <w:pPr>
        <w:pStyle w:val="GPSL1SCHEDULEHeading"/>
        <w:numPr>
          <w:ilvl w:val="0"/>
          <w:numId w:val="35"/>
        </w:numPr>
        <w:spacing w:after="120"/>
      </w:pPr>
      <w:r>
        <w:t>INTERPRETATION</w:t>
      </w:r>
    </w:p>
    <w:p w14:paraId="7380446F" w14:textId="77777777" w:rsidR="00561F12" w:rsidRDefault="00561F12" w:rsidP="0028729A">
      <w:pPr>
        <w:pStyle w:val="GPSL2numberedclause"/>
        <w:numPr>
          <w:ilvl w:val="1"/>
          <w:numId w:val="33"/>
        </w:numPr>
        <w:ind w:left="1418" w:hanging="709"/>
      </w:pPr>
      <w:r>
        <w:t xml:space="preserve">Where a provision in this Schedule imposes an obligation on </w:t>
      </w:r>
      <w:r w:rsidR="00E57822">
        <w:t>the Agency</w:t>
      </w:r>
      <w:r>
        <w:t xml:space="preserve"> to provide an indemnity, undertaking or warranty, </w:t>
      </w:r>
      <w:r w:rsidR="00E57822">
        <w:t>the Agency</w:t>
      </w:r>
      <w:r>
        <w:t xml:space="preserve"> shall procure that each of its Sub-Contractors shall comply with such obligation and provide such indemnity, undertaking or warranty to </w:t>
      </w:r>
      <w:r w:rsidR="007B3D48">
        <w:t>CCS</w:t>
      </w:r>
      <w:r>
        <w:t xml:space="preserve">, Former Supplier, Replacement Supplier or Replacement Sub-Contractor, as the case may be. </w:t>
      </w:r>
    </w:p>
    <w:p w14:paraId="1ACE3B1B" w14:textId="77777777" w:rsidR="00561F12" w:rsidRDefault="00561F12" w:rsidP="0028729A">
      <w:pPr>
        <w:pStyle w:val="GPSmacrorestart"/>
        <w:spacing w:before="120" w:after="120"/>
      </w:pPr>
      <w:r>
        <w:fldChar w:fldCharType="begin"/>
      </w:r>
      <w:r>
        <w:instrText>LISTNUM \l 1 \s 0</w:instrText>
      </w:r>
      <w:r>
        <w:fldChar w:fldCharType="separate"/>
      </w:r>
      <w:r>
        <w:t>12/08/2013</w:t>
      </w:r>
      <w:r>
        <w:fldChar w:fldCharType="end">
          <w:numberingChange w:id="330" w:author="Microsoft Office User" w:date="2018-05-15T12:10:00Z" w:original="0."/>
        </w:fldChar>
      </w:r>
    </w:p>
    <w:p w14:paraId="74BE3A1F" w14:textId="77777777" w:rsidR="00561F12" w:rsidRDefault="00561F12" w:rsidP="00ED79DE">
      <w:pPr>
        <w:pStyle w:val="GPSSchPart"/>
        <w:spacing w:before="120" w:after="120"/>
        <w:jc w:val="both"/>
        <w:outlineLvl w:val="0"/>
      </w:pPr>
      <w:r>
        <w:rPr>
          <w:rFonts w:cs="Times New Roman"/>
          <w:b w:val="0"/>
          <w:caps w:val="0"/>
        </w:rPr>
        <w:br w:type="page"/>
      </w:r>
      <w:r>
        <w:lastRenderedPageBreak/>
        <w:t>PART A</w:t>
      </w:r>
    </w:p>
    <w:p w14:paraId="40C8A3C2" w14:textId="77777777" w:rsidR="00561F12" w:rsidRDefault="00561F12" w:rsidP="0028729A">
      <w:pPr>
        <w:pStyle w:val="GPSL1ScheduleHeadingindent"/>
        <w:spacing w:after="120"/>
      </w:pPr>
      <w:r>
        <w:t>Transferring Authority Employees at commencement of the provision of Services</w:t>
      </w:r>
    </w:p>
    <w:p w14:paraId="6C3F23EA" w14:textId="77777777" w:rsidR="00561F12" w:rsidRDefault="00561F12" w:rsidP="0028729A">
      <w:pPr>
        <w:pStyle w:val="GPSL1SCHEDULEHeading"/>
        <w:numPr>
          <w:ilvl w:val="0"/>
          <w:numId w:val="33"/>
        </w:numPr>
        <w:spacing w:after="120"/>
      </w:pPr>
      <w:r>
        <w:t>RELEVANT TRANSFERS</w:t>
      </w:r>
    </w:p>
    <w:p w14:paraId="4D51AB10" w14:textId="77777777" w:rsidR="00561F12" w:rsidRDefault="007B3D48" w:rsidP="009966AB">
      <w:pPr>
        <w:pStyle w:val="GPSL2numberedclause"/>
        <w:numPr>
          <w:ilvl w:val="1"/>
          <w:numId w:val="33"/>
        </w:numPr>
        <w:ind w:left="1418" w:hanging="709"/>
      </w:pPr>
      <w:r>
        <w:t>CCS</w:t>
      </w:r>
      <w:r w:rsidR="00561F12">
        <w:t xml:space="preserve"> and </w:t>
      </w:r>
      <w:r w:rsidR="00E57822">
        <w:t>the Agency</w:t>
      </w:r>
      <w:r w:rsidR="00561F12">
        <w:t xml:space="preserve"> agree that:</w:t>
      </w:r>
    </w:p>
    <w:p w14:paraId="511C63BF" w14:textId="77777777" w:rsidR="00561F12" w:rsidRDefault="00561F12" w:rsidP="009966AB">
      <w:pPr>
        <w:pStyle w:val="GPSL3numberedclause"/>
        <w:numPr>
          <w:ilvl w:val="2"/>
          <w:numId w:val="33"/>
        </w:numPr>
        <w:ind w:left="2127"/>
      </w:pPr>
      <w:r>
        <w:t>the commencement of the provision of the Services or of each relevant part of the Services will be a Relevant Transfer in relation to the Transferring Authority Employees; and</w:t>
      </w:r>
    </w:p>
    <w:p w14:paraId="492B758C" w14:textId="77777777" w:rsidR="00561F12" w:rsidRDefault="00561F12" w:rsidP="009966AB">
      <w:pPr>
        <w:pStyle w:val="GPSL3numberedclause"/>
        <w:numPr>
          <w:ilvl w:val="2"/>
          <w:numId w:val="33"/>
        </w:numPr>
        <w:ind w:left="2127"/>
      </w:pPr>
      <w:r>
        <w:t xml:space="preserve">as a result of the operation of </w:t>
      </w:r>
      <w:r w:rsidR="0028570E">
        <w:fldChar w:fldCharType="begin">
          <w:fldData xml:space="preserve">dgAxAHwAMQAwADAAOAA1AHwAdABoAGUAIABFAG0AcABsAG8AeQBtAGUAbgB0ACAAUgBlAGcAdQBs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the </w:t>
      </w:r>
      <w:r>
        <w:rPr>
          <w:bCs/>
        </w:rPr>
        <w:t>contracts</w:t>
      </w:r>
      <w:r>
        <w:t xml:space="preserve"> of employment between </w:t>
      </w:r>
      <w:r w:rsidR="007B3D48">
        <w:t>CCS</w:t>
      </w:r>
      <w:r>
        <w:t xml:space="preserve"> and the Transferring Authority Employees (except in relation to any terms disapplied through operation of </w:t>
      </w:r>
      <w:r w:rsidR="0028570E">
        <w:fldChar w:fldCharType="begin">
          <w:fldData xml:space="preserve">dgAxAHwAMQAwADAAOAA2AHwAcgBlAGcAdQBsAGEAdABpAG8AbgCgADEAMAAoADIAKQAgAG8AZgAg
AHQAaABlACAARQBtAHAAbABvAHkAbQBlAG4AdAAgAFIAZQBnAHUAbABhAHQAaQBvAG4AcwB8AEIA
RQBTAFQAQgBMAFMARQBDAFQASQBPAE4ANQA1ADgAMAA1ADkAfAB8AA==
</w:fldData>
        </w:fldChar>
      </w:r>
      <w:r w:rsidR="0028570E">
        <w:instrText xml:space="preserve"> ADDIN CiteCheck Marker </w:instrText>
      </w:r>
      <w:r w:rsidR="0028570E">
        <w:fldChar w:fldCharType="end"/>
      </w:r>
      <w:r>
        <w:t xml:space="preserve">regulation 10(2) of the Employment Regulations) will have effect on and from the Relevant Transfer Date as if originally made between </w:t>
      </w:r>
      <w:r w:rsidR="00E57822">
        <w:t>the Agency</w:t>
      </w:r>
      <w:r>
        <w:t xml:space="preserve"> and/or any Notified Sub-Contractor and each such Transferring Authority Employee.</w:t>
      </w:r>
    </w:p>
    <w:p w14:paraId="23494990" w14:textId="77777777" w:rsidR="00561F12" w:rsidRDefault="007B3D48" w:rsidP="009966AB">
      <w:pPr>
        <w:pStyle w:val="GPSL2numberedclause"/>
        <w:numPr>
          <w:ilvl w:val="1"/>
          <w:numId w:val="33"/>
        </w:numPr>
        <w:ind w:left="1418" w:hanging="709"/>
      </w:pPr>
      <w:r>
        <w:t>CCS</w:t>
      </w:r>
      <w:r w:rsidR="00561F12">
        <w:t xml:space="preserve"> shall comply with all its obligations under </w:t>
      </w:r>
      <w:r w:rsidR="0028570E">
        <w:fldChar w:fldCharType="begin">
          <w:fldData xml:space="preserve">dgAxAHwAMQAwADAAOAA3AHwAdABoAGUAIABFAG0AcABsAG8AeQBtAGUAbgB0ACAAUgBlAGcAdQBs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 xml:space="preserve">the Employment Regulations and shall perform and discharge all its obligations in respect of the Transferring Authority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w:t>
      </w:r>
      <w:r>
        <w:t>CCS</w:t>
      </w:r>
      <w:r w:rsidR="00561F12">
        <w:t xml:space="preserve">; and (ii) </w:t>
      </w:r>
      <w:r w:rsidR="00E57822">
        <w:t>the Agency</w:t>
      </w:r>
      <w:r w:rsidR="00561F12">
        <w:t xml:space="preserve"> and/or any Notified Sub-Contractor (as appropriate).  </w:t>
      </w:r>
    </w:p>
    <w:p w14:paraId="4D97DAA6" w14:textId="77777777" w:rsidR="00561F12" w:rsidRDefault="00561F12" w:rsidP="009966AB">
      <w:pPr>
        <w:pStyle w:val="GPSL1SCHEDULEHeading"/>
        <w:numPr>
          <w:ilvl w:val="0"/>
          <w:numId w:val="33"/>
        </w:numPr>
        <w:spacing w:after="120"/>
      </w:pPr>
      <w:r>
        <w:t>Authority INDEMNITIES</w:t>
      </w:r>
    </w:p>
    <w:p w14:paraId="55ABFB21" w14:textId="77777777" w:rsidR="00561F12" w:rsidRDefault="00561F12" w:rsidP="009966AB">
      <w:pPr>
        <w:pStyle w:val="GPSL2numberedclause"/>
        <w:numPr>
          <w:ilvl w:val="1"/>
          <w:numId w:val="33"/>
        </w:numPr>
        <w:ind w:left="1418" w:hanging="709"/>
      </w:pPr>
      <w:bookmarkStart w:id="331" w:name="_Ref365636578"/>
      <w:r>
        <w:t xml:space="preserve">Subject to paragraph 2.2 of Part A of this Framework Schedule, </w:t>
      </w:r>
      <w:r w:rsidR="007B3D48">
        <w:t>CCS</w:t>
      </w:r>
      <w:r>
        <w:t xml:space="preserve"> shall indemnify </w:t>
      </w:r>
      <w:r w:rsidR="00E57822">
        <w:t>the Agency</w:t>
      </w:r>
      <w:r>
        <w:t xml:space="preserve"> and any Notified Sub-Contractor against any Employee Liabilities in respect of any Transferring Authority Employee (or, where applicable any employee representative as defined in </w:t>
      </w:r>
      <w:r w:rsidR="0028570E">
        <w:fldChar w:fldCharType="begin">
          <w:fldData xml:space="preserve">dgAxAHwAMQAwADAAOAA4AHwAdABoAGUAIABFAG0AcABsAG8AeQBtAGUAbgB0ACAAUgBlAGcAdQBs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arising from or as a result of:</w:t>
      </w:r>
      <w:bookmarkEnd w:id="331"/>
    </w:p>
    <w:p w14:paraId="41CDFF40" w14:textId="77777777" w:rsidR="00561F12" w:rsidRDefault="00561F12" w:rsidP="009966AB">
      <w:pPr>
        <w:pStyle w:val="GPSL3numberedclause"/>
        <w:numPr>
          <w:ilvl w:val="2"/>
          <w:numId w:val="33"/>
        </w:numPr>
        <w:ind w:left="2127"/>
      </w:pPr>
      <w:r>
        <w:t xml:space="preserve">any act or omission by </w:t>
      </w:r>
      <w:r w:rsidR="007B3D48">
        <w:t>CCS</w:t>
      </w:r>
      <w:r>
        <w:t xml:space="preserve"> occurring before the Relevant Transfer Date;</w:t>
      </w:r>
    </w:p>
    <w:p w14:paraId="16C6010F" w14:textId="77777777" w:rsidR="00561F12" w:rsidRDefault="00561F12" w:rsidP="009966AB">
      <w:pPr>
        <w:pStyle w:val="GPSL3numberedclause"/>
        <w:numPr>
          <w:ilvl w:val="2"/>
          <w:numId w:val="33"/>
        </w:numPr>
        <w:ind w:left="2127"/>
      </w:pPr>
      <w:r>
        <w:t xml:space="preserve">the breach or non-observance by </w:t>
      </w:r>
      <w:r w:rsidR="007B3D48">
        <w:t>CCS</w:t>
      </w:r>
      <w:r>
        <w:t xml:space="preserve"> before the Relevant Transfer Date of:</w:t>
      </w:r>
    </w:p>
    <w:p w14:paraId="452368E0" w14:textId="77777777" w:rsidR="00561F12" w:rsidRDefault="00561F12" w:rsidP="005E6CDF">
      <w:pPr>
        <w:pStyle w:val="GPSL4numberedclause"/>
        <w:ind w:left="2977" w:hanging="850"/>
      </w:pPr>
      <w:r>
        <w:t xml:space="preserve">any collective agreement applicable to the Transferring Authority Employees; and/or </w:t>
      </w:r>
    </w:p>
    <w:p w14:paraId="7A7B3DB3" w14:textId="77777777" w:rsidR="00561F12" w:rsidRDefault="00561F12">
      <w:pPr>
        <w:pStyle w:val="GPSL4numberedclause"/>
        <w:ind w:left="2977" w:hanging="850"/>
      </w:pPr>
      <w:r>
        <w:t xml:space="preserve">any custom or practice in respect of any Transferring Authority Employees which </w:t>
      </w:r>
      <w:r w:rsidR="007B3D48">
        <w:t>CCS</w:t>
      </w:r>
      <w:r>
        <w:t xml:space="preserve"> is contractually bound to honour;</w:t>
      </w:r>
    </w:p>
    <w:p w14:paraId="64FB048B" w14:textId="77777777" w:rsidR="00561F12" w:rsidRDefault="00561F12" w:rsidP="00ED79DE">
      <w:pPr>
        <w:pStyle w:val="GPSL3numberedclause"/>
        <w:numPr>
          <w:ilvl w:val="2"/>
          <w:numId w:val="33"/>
        </w:numPr>
        <w:ind w:left="2127"/>
      </w:pPr>
      <w:r>
        <w:t xml:space="preserve">any claim by any trade union or other body or person representing the Transferring Authority Employees arising from or connected with any </w:t>
      </w:r>
      <w:r>
        <w:lastRenderedPageBreak/>
        <w:t xml:space="preserve">failure by </w:t>
      </w:r>
      <w:r w:rsidR="007B3D48">
        <w:t>CCS</w:t>
      </w:r>
      <w:r>
        <w:t xml:space="preserve"> to comply with any legal obligation to such trade union, body or person arising before the Relevant Transfer Date;</w:t>
      </w:r>
    </w:p>
    <w:p w14:paraId="0CEA46E7" w14:textId="77777777" w:rsidR="00561F12" w:rsidRDefault="00561F12" w:rsidP="00ED79DE">
      <w:pPr>
        <w:pStyle w:val="GPSL3numberedclause"/>
        <w:numPr>
          <w:ilvl w:val="2"/>
          <w:numId w:val="33"/>
        </w:numPr>
        <w:ind w:left="2127"/>
      </w:pPr>
      <w:r>
        <w:t>any proceeding, claim or demand by HMRC or other statutory authority in respect of any financial obligation including, but not limited to, PAYE and primary and secondary national insurance contributions:</w:t>
      </w:r>
    </w:p>
    <w:p w14:paraId="12AECFCE" w14:textId="77777777" w:rsidR="00561F12" w:rsidRDefault="00561F12">
      <w:pPr>
        <w:pStyle w:val="GPSL4numberedclause"/>
        <w:ind w:left="2977" w:hanging="850"/>
      </w:pPr>
      <w:r>
        <w:t>in relation to any Transferring Authority Employee, to the extent that the proceeding, claim or demand by HMRC or other statutory authority relates to financial obligations arising before the Relevant Transfer Date; and</w:t>
      </w:r>
    </w:p>
    <w:p w14:paraId="5766DB0A" w14:textId="77777777" w:rsidR="00561F12" w:rsidRDefault="00561F12">
      <w:pPr>
        <w:pStyle w:val="GPSL4numberedclause"/>
        <w:ind w:left="2977" w:hanging="850"/>
      </w:pPr>
      <w:r>
        <w:t xml:space="preserve">in relation to any employee who is not a Transferring Authority Employee and in respect of whom it is later alleged or determined that </w:t>
      </w:r>
      <w:r w:rsidR="0028570E">
        <w:fldChar w:fldCharType="begin">
          <w:fldData xml:space="preserve">dgAxAHwAMQAwADAAOAA5AHwAdABoAGUAIABFAG0AcABsAG8AeQBtAGUAbgB0ACAAUgBlAGcAdQBs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w:t>
      </w:r>
      <w:r w:rsidR="007B3D48">
        <w:t>CCS</w:t>
      </w:r>
      <w:r>
        <w:t xml:space="preserve"> to </w:t>
      </w:r>
      <w:r w:rsidR="00E57822">
        <w:t>the Agency</w:t>
      </w:r>
      <w:r>
        <w:t xml:space="preserve"> and/or any Notified Sub-Contractor as appropriate, to the extent that the proceeding, claim or demand by the HMRC or other statutory authority relates to financial obligations arising before the Relevant Transfer Date.</w:t>
      </w:r>
    </w:p>
    <w:p w14:paraId="1FEDFA3B" w14:textId="77777777" w:rsidR="00561F12" w:rsidRDefault="00561F12" w:rsidP="00ED79DE">
      <w:pPr>
        <w:pStyle w:val="GPSL3numberedclause"/>
        <w:numPr>
          <w:ilvl w:val="2"/>
          <w:numId w:val="33"/>
        </w:numPr>
        <w:ind w:left="2127"/>
      </w:pPr>
      <w:r>
        <w:t xml:space="preserve">a failure of </w:t>
      </w:r>
      <w:r w:rsidR="007B3D48">
        <w:t>CCS</w:t>
      </w:r>
      <w:r>
        <w:t xml:space="preserve"> to discharge, or procure the discharge of, all wages, salaries and all other benefits and all PAYE tax deductions and national insurance contributions relating to the Transferring Authority Employees arising before the Relevant Transfer Date;</w:t>
      </w:r>
    </w:p>
    <w:p w14:paraId="07A57CFB" w14:textId="77777777" w:rsidR="00561F12" w:rsidRDefault="00561F12" w:rsidP="00ED79DE">
      <w:pPr>
        <w:pStyle w:val="GPSL3numberedclause"/>
        <w:numPr>
          <w:ilvl w:val="2"/>
          <w:numId w:val="33"/>
        </w:numPr>
        <w:ind w:left="2127"/>
      </w:pPr>
      <w:r>
        <w:t xml:space="preserve">any claim made by or in respect of any person employed or formerly employed by </w:t>
      </w:r>
      <w:r w:rsidR="007B3D48">
        <w:t>CCS</w:t>
      </w:r>
      <w:r>
        <w:t xml:space="preserve"> other than a Transferring Authority Employee for whom it is alleged </w:t>
      </w:r>
      <w:r w:rsidR="00E57822">
        <w:t>the Agency</w:t>
      </w:r>
      <w:r>
        <w:t xml:space="preserve"> and/or any Notified Sub-Contractor as appropriate may be liable by virtue of </w:t>
      </w:r>
      <w:r w:rsidR="0028570E">
        <w:fldChar w:fldCharType="begin">
          <w:fldData xml:space="preserve">dgAxAHwAMQAwADAAOQAwAHwAdABoAGUAIABFAG0AcABsAG8AeQBtAGUAbgB0ACAAUgBlAGcAdQBs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and/or the Acquired Rights Directive; and</w:t>
      </w:r>
    </w:p>
    <w:p w14:paraId="72B870F6" w14:textId="77777777" w:rsidR="00561F12" w:rsidRDefault="00561F12" w:rsidP="00ED79DE">
      <w:pPr>
        <w:pStyle w:val="GPSL3numberedclause"/>
        <w:numPr>
          <w:ilvl w:val="2"/>
          <w:numId w:val="33"/>
        </w:numPr>
        <w:ind w:left="2127"/>
      </w:pPr>
      <w:r>
        <w:t xml:space="preserve">any claim made by or in respect of a Transferring Authority Employee or any appropriate employee representative (as defined in </w:t>
      </w:r>
      <w:r w:rsidR="0028570E">
        <w:fldChar w:fldCharType="begin">
          <w:fldData xml:space="preserve">dgAxAHwAMQAwADAAOQAxAHwAdABoAGUAIABFAG0AcABsAG8AeQBtAGUAbgB0ACAAUgBlAGcAdQBs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of any Transferring Authority Employee relating to any act or omission of </w:t>
      </w:r>
      <w:r w:rsidR="007B3D48">
        <w:t>CCS</w:t>
      </w:r>
      <w:r>
        <w:t xml:space="preserve"> in relation to its obligations under </w:t>
      </w:r>
      <w:r w:rsidR="0028570E">
        <w:fldChar w:fldCharType="begin">
          <w:fldData xml:space="preserve">dgAxAHwAMQAwADAAOQAyAHwAcgBlAGcAdQBsAGEAdABpAG8AbgCgADEAMwAgAG8AZgAgAHQAaABl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t xml:space="preserve">regulation 13 of the Employment Regulations, except to the extent that the liability arises from the failure by </w:t>
      </w:r>
      <w:r w:rsidR="00E57822">
        <w:t>the Agency</w:t>
      </w:r>
      <w:r>
        <w:t xml:space="preserve"> or any Sub-Contractor to comply with regulation 13(4) of </w:t>
      </w:r>
      <w:r w:rsidR="0028570E">
        <w:fldChar w:fldCharType="begin">
          <w:fldData xml:space="preserve">dgAxAHwAMQAwADAAOQAzAHwAdABoAGUAIABFAG0AcABsAG8AeQBtAGUAbgB0ACAAUgBlAGcAdQBs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28D28E05" w14:textId="77777777" w:rsidR="00561F12" w:rsidRDefault="00561F12" w:rsidP="00ED79DE">
      <w:pPr>
        <w:pStyle w:val="GPSL2numberedclause"/>
        <w:numPr>
          <w:ilvl w:val="1"/>
          <w:numId w:val="33"/>
        </w:numPr>
        <w:ind w:left="1418" w:hanging="709"/>
      </w:pPr>
      <w:r>
        <w:t xml:space="preserve">The indemnities in paragraph 2.1 of Part A of this Framework Schedule shall not apply to the extent that the Employee Liabilities arise or are attributable to an act or omission of </w:t>
      </w:r>
      <w:r w:rsidR="00E57822">
        <w:t>the Agency</w:t>
      </w:r>
      <w:r>
        <w:t xml:space="preserve"> or any Sub-Contractor (whether or not a Notified Sub-Contractor) whether occurring or having its origin before, on or after the Relevant Transfer Date including any Employee Liabilities: </w:t>
      </w:r>
    </w:p>
    <w:p w14:paraId="309F2B03" w14:textId="77777777" w:rsidR="00561F12" w:rsidRDefault="00561F12" w:rsidP="00ED79DE">
      <w:pPr>
        <w:pStyle w:val="GPSL3numberedclause"/>
        <w:numPr>
          <w:ilvl w:val="2"/>
          <w:numId w:val="33"/>
        </w:numPr>
        <w:ind w:left="2127"/>
      </w:pPr>
      <w:r>
        <w:t xml:space="preserve">arising out of the resignation of any Transferring Authority Employee before the Relevant Transfer Date on account of substantial detrimental changes to his/her working conditions proposed by </w:t>
      </w:r>
      <w:r w:rsidR="00E57822">
        <w:t>the Agency</w:t>
      </w:r>
      <w:r>
        <w:t xml:space="preserve"> and/or any Sub-Contractor to occur in the period from (and including) the Relevant Transfer Date); or</w:t>
      </w:r>
    </w:p>
    <w:p w14:paraId="6541D9B8" w14:textId="77777777" w:rsidR="00561F12" w:rsidRDefault="00561F12" w:rsidP="00ED79DE">
      <w:pPr>
        <w:pStyle w:val="GPSL3numberedclause"/>
        <w:numPr>
          <w:ilvl w:val="2"/>
          <w:numId w:val="33"/>
        </w:numPr>
        <w:ind w:left="2127"/>
      </w:pPr>
      <w:r>
        <w:t xml:space="preserve">arising from the failure by </w:t>
      </w:r>
      <w:r w:rsidR="00E57822">
        <w:t>the Agency</w:t>
      </w:r>
      <w:r>
        <w:t xml:space="preserve"> or any Sub-Contractor to comply with its obligations under </w:t>
      </w:r>
      <w:r w:rsidR="0028570E">
        <w:fldChar w:fldCharType="begin">
          <w:fldData xml:space="preserve">dgAxAHwAMQAwADAAOQA0AHwAdABoAGUAIABFAG0AcABsAG8AeQBtAGUAbgB0ACAAUgBlAGcAdQBs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2A4A5A90" w14:textId="77777777" w:rsidR="00561F12" w:rsidRDefault="00561F12" w:rsidP="00ED79DE">
      <w:pPr>
        <w:pStyle w:val="GPSL2numberedclause"/>
        <w:numPr>
          <w:ilvl w:val="1"/>
          <w:numId w:val="33"/>
        </w:numPr>
        <w:ind w:left="1418" w:hanging="709"/>
      </w:pPr>
      <w:bookmarkStart w:id="332" w:name="_Ref358278449"/>
      <w:r>
        <w:lastRenderedPageBreak/>
        <w:t xml:space="preserve">If any person who is not identified by </w:t>
      </w:r>
      <w:r w:rsidR="007B3D48">
        <w:t>CCS</w:t>
      </w:r>
      <w:r>
        <w:t xml:space="preserve"> as a Transferring Authority Employee claims, or it is determined in relation to any person who is not identified by </w:t>
      </w:r>
      <w:r w:rsidR="007B3D48">
        <w:t>CCS</w:t>
      </w:r>
      <w:r>
        <w:t xml:space="preserve"> as a Transferring Authority Employee, that his/her contract of employment has been transferred from </w:t>
      </w:r>
      <w:r w:rsidR="007B3D48">
        <w:t>CCS</w:t>
      </w:r>
      <w:r>
        <w:t xml:space="preserve"> to </w:t>
      </w:r>
      <w:r w:rsidR="00E57822">
        <w:t>the Agency</w:t>
      </w:r>
      <w:r>
        <w:t xml:space="preserve"> and/or any Notified Sub-Contractor pursuant to the Employment Regulations or the Acquired Rights Directive then:</w:t>
      </w:r>
      <w:bookmarkEnd w:id="332"/>
    </w:p>
    <w:p w14:paraId="0180FD50" w14:textId="77777777" w:rsidR="00561F12" w:rsidRDefault="00E57822" w:rsidP="00ED79DE">
      <w:pPr>
        <w:pStyle w:val="GPSL3numberedclause"/>
        <w:numPr>
          <w:ilvl w:val="2"/>
          <w:numId w:val="33"/>
        </w:numPr>
        <w:ind w:left="2127"/>
      </w:pPr>
      <w:bookmarkStart w:id="333" w:name="_Ref367967262"/>
      <w:r>
        <w:t>the Agency</w:t>
      </w:r>
      <w:r w:rsidR="00561F12">
        <w:t xml:space="preserve"> shall, or shall procure that the Notified Sub-Contractor shall, within five (5) Working Days of becoming aware of that fact, give notice in writing to </w:t>
      </w:r>
      <w:r w:rsidR="007B3D48">
        <w:t>CCS</w:t>
      </w:r>
      <w:r w:rsidR="00561F12">
        <w:t>; and</w:t>
      </w:r>
      <w:bookmarkEnd w:id="333"/>
    </w:p>
    <w:p w14:paraId="4C82A5FA" w14:textId="77777777" w:rsidR="00561F12" w:rsidRDefault="007B3D48" w:rsidP="00ED79DE">
      <w:pPr>
        <w:pStyle w:val="GPSL3numberedclause"/>
        <w:numPr>
          <w:ilvl w:val="2"/>
          <w:numId w:val="33"/>
        </w:numPr>
        <w:ind w:left="2127"/>
      </w:pPr>
      <w:bookmarkStart w:id="334" w:name="_Ref367967165"/>
      <w:r>
        <w:t>CCS</w:t>
      </w:r>
      <w:r w:rsidR="00561F12">
        <w:t xml:space="preserve"> may offer (or may procure that a third party may offer) employment to such person within fifteen (15) Working Days of receipt of the notification by </w:t>
      </w:r>
      <w:r w:rsidR="00E57822">
        <w:t>the Agency</w:t>
      </w:r>
      <w:r w:rsidR="00561F12">
        <w:t xml:space="preserve"> and/or any Notified Sub-Contractor, or take such other reasonable steps as </w:t>
      </w:r>
      <w:r>
        <w:t>CCS</w:t>
      </w:r>
      <w:r w:rsidR="00561F12">
        <w:t xml:space="preserve"> considers appropriate to deal with the matter provided always that such steps are in compliance with Law.</w:t>
      </w:r>
      <w:bookmarkEnd w:id="334"/>
    </w:p>
    <w:p w14:paraId="4B263F56" w14:textId="743A9BD4" w:rsidR="00561F12" w:rsidRDefault="00561F12" w:rsidP="00C70158">
      <w:pPr>
        <w:pStyle w:val="GPSL2numberedclause"/>
        <w:numPr>
          <w:ilvl w:val="1"/>
          <w:numId w:val="33"/>
        </w:numPr>
        <w:ind w:left="1418" w:hanging="709"/>
      </w:pPr>
      <w:r>
        <w:t xml:space="preserve">If an offer referred to in paragraph </w:t>
      </w:r>
      <w:r>
        <w:fldChar w:fldCharType="begin"/>
      </w:r>
      <w:r>
        <w:instrText xml:space="preserve"> REF _Ref367967165 \r \h </w:instrText>
      </w:r>
      <w:r w:rsidR="0028729A">
        <w:instrText xml:space="preserve"> \* MERGEFORMAT </w:instrText>
      </w:r>
      <w:r>
        <w:fldChar w:fldCharType="separate"/>
      </w:r>
      <w:r w:rsidR="00811A44">
        <w:t>2.3.2</w:t>
      </w:r>
      <w:r>
        <w:fldChar w:fldCharType="end"/>
      </w:r>
      <w:r>
        <w:t xml:space="preserve"> of Part A of this Framework Schedule is accepted, or if the situation has otherwise been resolved by </w:t>
      </w:r>
      <w:r w:rsidR="007B3D48">
        <w:t>CCS</w:t>
      </w:r>
      <w:r>
        <w:t xml:space="preserve">, </w:t>
      </w:r>
      <w:r w:rsidR="00E57822">
        <w:t>the Agency</w:t>
      </w:r>
      <w:r>
        <w:t xml:space="preserve"> shall, or shall procure that the Notified Sub-Contractor shall, immediately release the person from his/her employment or alleged employment.</w:t>
      </w:r>
    </w:p>
    <w:p w14:paraId="1558B18B" w14:textId="48071CC0" w:rsidR="00561F12" w:rsidRDefault="00561F12" w:rsidP="00C70158">
      <w:pPr>
        <w:pStyle w:val="GPSL2numberedclause"/>
        <w:numPr>
          <w:ilvl w:val="1"/>
          <w:numId w:val="33"/>
        </w:numPr>
        <w:ind w:left="1418" w:hanging="709"/>
      </w:pPr>
      <w:bookmarkStart w:id="335" w:name="_Ref367967202"/>
      <w:r>
        <w:t>If by the end of the fifteen (15) Working Day period specified in paragraph </w:t>
      </w:r>
      <w:r>
        <w:fldChar w:fldCharType="begin"/>
      </w:r>
      <w:r>
        <w:instrText xml:space="preserve"> REF _Ref367967165 \r \h </w:instrText>
      </w:r>
      <w:r w:rsidR="0028729A">
        <w:instrText xml:space="preserve"> \* MERGEFORMAT </w:instrText>
      </w:r>
      <w:r>
        <w:fldChar w:fldCharType="separate"/>
      </w:r>
      <w:r w:rsidR="00811A44">
        <w:t>2.3.2</w:t>
      </w:r>
      <w:r>
        <w:fldChar w:fldCharType="end"/>
      </w:r>
      <w:r>
        <w:t xml:space="preserve"> of Part A of this Framework Schedule:</w:t>
      </w:r>
      <w:bookmarkEnd w:id="335"/>
    </w:p>
    <w:p w14:paraId="069FD92C" w14:textId="77777777" w:rsidR="00561F12" w:rsidRDefault="00561F12" w:rsidP="00ED79DE">
      <w:pPr>
        <w:pStyle w:val="GPSL3numberedclause"/>
        <w:numPr>
          <w:ilvl w:val="2"/>
          <w:numId w:val="33"/>
        </w:numPr>
        <w:ind w:left="2127"/>
      </w:pPr>
      <w:r>
        <w:t xml:space="preserve">no such offer of employment has been made; </w:t>
      </w:r>
    </w:p>
    <w:p w14:paraId="3D5B1EE3" w14:textId="77777777" w:rsidR="00561F12" w:rsidRDefault="00561F12" w:rsidP="00ED79DE">
      <w:pPr>
        <w:pStyle w:val="GPSL3numberedclause"/>
        <w:numPr>
          <w:ilvl w:val="2"/>
          <w:numId w:val="33"/>
        </w:numPr>
        <w:ind w:left="2127"/>
      </w:pPr>
      <w:r>
        <w:t>such offer has been made but not accepted; or</w:t>
      </w:r>
    </w:p>
    <w:p w14:paraId="6BBCC341" w14:textId="77777777" w:rsidR="00561F12" w:rsidRDefault="00561F12" w:rsidP="00ED79DE">
      <w:pPr>
        <w:pStyle w:val="GPSL3numberedclause"/>
        <w:numPr>
          <w:ilvl w:val="2"/>
          <w:numId w:val="33"/>
        </w:numPr>
        <w:ind w:left="2127"/>
      </w:pPr>
      <w:r>
        <w:t>the situation has not otherwise been resolved,</w:t>
      </w:r>
    </w:p>
    <w:p w14:paraId="439B77D2" w14:textId="77777777" w:rsidR="00561F12" w:rsidRDefault="00E57822">
      <w:pPr>
        <w:pStyle w:val="GPSL2Indent"/>
      </w:pPr>
      <w:r>
        <w:t>the Agency</w:t>
      </w:r>
      <w:r w:rsidR="00561F12">
        <w:t xml:space="preserve"> and/or any Notified Sub-Contractor may within five (5) Working Days give notice to terminate the employment or alleged employment of such person.</w:t>
      </w:r>
    </w:p>
    <w:p w14:paraId="3E5079A6" w14:textId="4EC7D6C3" w:rsidR="00561F12" w:rsidRDefault="00561F12" w:rsidP="00C70158">
      <w:pPr>
        <w:pStyle w:val="GPSL2numberedclause"/>
        <w:numPr>
          <w:ilvl w:val="1"/>
          <w:numId w:val="33"/>
        </w:numPr>
        <w:ind w:left="1418" w:hanging="709"/>
      </w:pPr>
      <w:bookmarkStart w:id="336" w:name="_Ref367967239"/>
      <w:r>
        <w:t xml:space="preserve">Subject to </w:t>
      </w:r>
      <w:r w:rsidR="00E57822">
        <w:t>the Agency</w:t>
      </w:r>
      <w:r>
        <w:t xml:space="preserve"> and/or any Notified Sub-Contractor acting in accordance with the provisions of paragraphs </w:t>
      </w:r>
      <w:r>
        <w:fldChar w:fldCharType="begin"/>
      </w:r>
      <w:r>
        <w:instrText xml:space="preserve"> REF _Ref358278449 \r \h  \* MERGEFORMAT </w:instrText>
      </w:r>
      <w:r>
        <w:fldChar w:fldCharType="separate"/>
      </w:r>
      <w:r w:rsidR="00811A44">
        <w:t>2.3</w:t>
      </w:r>
      <w:r>
        <w:fldChar w:fldCharType="end"/>
      </w:r>
      <w:r>
        <w:t xml:space="preserve"> to </w:t>
      </w:r>
      <w:r>
        <w:fldChar w:fldCharType="begin"/>
      </w:r>
      <w:r>
        <w:instrText xml:space="preserve"> REF _Ref367967202 \r \h </w:instrText>
      </w:r>
      <w:r w:rsidR="0028729A">
        <w:instrText xml:space="preserve"> \* MERGEFORMAT </w:instrText>
      </w:r>
      <w:r>
        <w:fldChar w:fldCharType="separate"/>
      </w:r>
      <w:r w:rsidR="00811A44">
        <w:t>2.5</w:t>
      </w:r>
      <w:r>
        <w:fldChar w:fldCharType="end"/>
      </w:r>
      <w:r>
        <w:t xml:space="preserve"> of Part A of this Framework Schedule and in accordance with all applicable proper employment procedures set out in applicable Law, </w:t>
      </w:r>
      <w:r w:rsidR="007B3D48">
        <w:t>CCS</w:t>
      </w:r>
      <w:r>
        <w:t xml:space="preserve"> shall indemnify </w:t>
      </w:r>
      <w:r w:rsidR="00E57822">
        <w:t>the Agency</w:t>
      </w:r>
      <w:r>
        <w:t xml:space="preserve"> and/or any Notified Sub-Contractor (as appropriate) against all Employee Liabilities arising out of the termination pursuant to the provisions of paragraph </w:t>
      </w:r>
      <w:r>
        <w:fldChar w:fldCharType="begin"/>
      </w:r>
      <w:r>
        <w:instrText xml:space="preserve"> REF _Ref367967202 \r \h </w:instrText>
      </w:r>
      <w:r w:rsidR="0028729A">
        <w:instrText xml:space="preserve"> \* MERGEFORMAT </w:instrText>
      </w:r>
      <w:r>
        <w:fldChar w:fldCharType="separate"/>
      </w:r>
      <w:r w:rsidR="00811A44">
        <w:t>2.5</w:t>
      </w:r>
      <w:r>
        <w:fldChar w:fldCharType="end"/>
      </w:r>
      <w:r>
        <w:t xml:space="preserve"> of Part A of this Framework Schedule provided that </w:t>
      </w:r>
      <w:r w:rsidR="00E57822">
        <w:t>the Agency</w:t>
      </w:r>
      <w:r>
        <w:t xml:space="preserve"> takes, or procures that the Notified Sub-Contractor takes, all reasonable steps to minimise any such Employee Liabilities.</w:t>
      </w:r>
      <w:bookmarkEnd w:id="336"/>
    </w:p>
    <w:p w14:paraId="30579E49" w14:textId="46E94A68" w:rsidR="00561F12" w:rsidRDefault="00561F12" w:rsidP="00C70158">
      <w:pPr>
        <w:pStyle w:val="GPSL2numberedclause"/>
        <w:numPr>
          <w:ilvl w:val="1"/>
          <w:numId w:val="33"/>
        </w:numPr>
        <w:ind w:left="1418" w:hanging="709"/>
      </w:pPr>
      <w:bookmarkStart w:id="337" w:name="_Ref358299281"/>
      <w:r>
        <w:t xml:space="preserve">The indemnity in paragraph </w:t>
      </w:r>
      <w:r>
        <w:fldChar w:fldCharType="begin"/>
      </w:r>
      <w:r>
        <w:instrText xml:space="preserve"> REF _Ref367967239 \r \h </w:instrText>
      </w:r>
      <w:r w:rsidR="0028729A">
        <w:instrText xml:space="preserve"> \* MERGEFORMAT </w:instrText>
      </w:r>
      <w:r>
        <w:fldChar w:fldCharType="separate"/>
      </w:r>
      <w:r w:rsidR="00811A44">
        <w:t>2.6</w:t>
      </w:r>
      <w:r>
        <w:fldChar w:fldCharType="end"/>
      </w:r>
      <w:r>
        <w:t xml:space="preserve"> of Part A of this Framework Schedule:</w:t>
      </w:r>
    </w:p>
    <w:p w14:paraId="2C602D37" w14:textId="77777777" w:rsidR="00561F12" w:rsidRDefault="00561F12" w:rsidP="00ED79DE">
      <w:pPr>
        <w:pStyle w:val="GPSL3numberedclause"/>
        <w:numPr>
          <w:ilvl w:val="2"/>
          <w:numId w:val="33"/>
        </w:numPr>
        <w:ind w:left="2127"/>
      </w:pPr>
      <w:r>
        <w:t>shall not apply to:</w:t>
      </w:r>
    </w:p>
    <w:p w14:paraId="00B35088" w14:textId="77777777" w:rsidR="00561F12" w:rsidRDefault="00561F12">
      <w:pPr>
        <w:pStyle w:val="GPSL4numberedclause"/>
        <w:ind w:left="2977" w:hanging="850"/>
      </w:pPr>
      <w:r>
        <w:t>any claim for:</w:t>
      </w:r>
    </w:p>
    <w:p w14:paraId="7A2511B2" w14:textId="77777777" w:rsidR="00561F12" w:rsidRDefault="00561F12">
      <w:pPr>
        <w:pStyle w:val="GPSL4indent"/>
      </w:pPr>
      <w:r>
        <w:t>discrimination, including on the grounds of sex, race, disability, age, gender reassignment, marriage or civil partnership, pregnancy and maternity or sexual orientation, religion or belief; or</w:t>
      </w:r>
    </w:p>
    <w:p w14:paraId="7B24E4E1" w14:textId="77777777" w:rsidR="00561F12" w:rsidRDefault="00561F12">
      <w:pPr>
        <w:pStyle w:val="GPSL5numberedclause"/>
      </w:pPr>
      <w:r>
        <w:t>equal pay or compensation for less favourable treatment of part-time workers or fixed-term employees,</w:t>
      </w:r>
    </w:p>
    <w:p w14:paraId="516D83D9" w14:textId="77777777" w:rsidR="00561F12" w:rsidRDefault="00561F12">
      <w:pPr>
        <w:pStyle w:val="GPSL5indent"/>
      </w:pPr>
      <w:r>
        <w:lastRenderedPageBreak/>
        <w:t xml:space="preserve">in any case in relation to any alleged act or omission of </w:t>
      </w:r>
      <w:r w:rsidR="00E57822">
        <w:t>the Agency</w:t>
      </w:r>
      <w:r>
        <w:t xml:space="preserve"> and/or any Sub-Contractor; or</w:t>
      </w:r>
    </w:p>
    <w:p w14:paraId="7167FC43" w14:textId="77777777" w:rsidR="00561F12" w:rsidRDefault="00561F12" w:rsidP="00ED79DE">
      <w:pPr>
        <w:pStyle w:val="GPSL3numberedclause"/>
        <w:numPr>
          <w:ilvl w:val="2"/>
          <w:numId w:val="33"/>
        </w:numPr>
        <w:ind w:left="2127"/>
      </w:pPr>
      <w:r>
        <w:t xml:space="preserve">any claim that the termination of employment was unfair because </w:t>
      </w:r>
      <w:r w:rsidR="00E57822">
        <w:t>the Agency</w:t>
      </w:r>
      <w:r>
        <w:t xml:space="preserve"> and/or Notified Sub-Contractor neglected to follow a fair dismissal procedure; and</w:t>
      </w:r>
    </w:p>
    <w:p w14:paraId="3D458DC7" w14:textId="4D669F6C" w:rsidR="00561F12" w:rsidRDefault="00561F12" w:rsidP="00C70158">
      <w:pPr>
        <w:pStyle w:val="GPSL3numberedclause"/>
        <w:numPr>
          <w:ilvl w:val="2"/>
          <w:numId w:val="33"/>
        </w:numPr>
        <w:ind w:left="2127"/>
      </w:pPr>
      <w:r>
        <w:t xml:space="preserve">shall apply only where the notification referred to in paragraph </w:t>
      </w:r>
      <w:r>
        <w:fldChar w:fldCharType="begin"/>
      </w:r>
      <w:r>
        <w:instrText xml:space="preserve"> REF _Ref367967262 \r \h </w:instrText>
      </w:r>
      <w:r w:rsidR="0028729A">
        <w:instrText xml:space="preserve"> \* MERGEFORMAT </w:instrText>
      </w:r>
      <w:r>
        <w:fldChar w:fldCharType="separate"/>
      </w:r>
      <w:r w:rsidR="00811A44">
        <w:t>2.3.1</w:t>
      </w:r>
      <w:r>
        <w:fldChar w:fldCharType="end"/>
      </w:r>
      <w:r>
        <w:t xml:space="preserve"> of Part A of this Framework Schedule is made by </w:t>
      </w:r>
      <w:r w:rsidR="00E57822">
        <w:t>the Agency</w:t>
      </w:r>
      <w:r>
        <w:t xml:space="preserve"> and/or any Notified Sub-Contractor (as appropriate) to </w:t>
      </w:r>
      <w:r w:rsidR="007B3D48">
        <w:t>CCS</w:t>
      </w:r>
      <w:r>
        <w:t xml:space="preserve"> within six (6) months of the </w:t>
      </w:r>
      <w:r w:rsidR="00FE627F">
        <w:t>Appointment Date</w:t>
      </w:r>
      <w:r>
        <w:t xml:space="preserve">. </w:t>
      </w:r>
    </w:p>
    <w:bookmarkEnd w:id="337"/>
    <w:p w14:paraId="305CD373" w14:textId="16A704BB" w:rsidR="00561F12" w:rsidRDefault="00561F12" w:rsidP="00C70158">
      <w:pPr>
        <w:pStyle w:val="GPSL2numberedclause"/>
        <w:numPr>
          <w:ilvl w:val="1"/>
          <w:numId w:val="33"/>
        </w:numPr>
        <w:ind w:left="1418" w:hanging="709"/>
      </w:pPr>
      <w:r>
        <w:t>If any such person as is referred to in paragraph </w:t>
      </w:r>
      <w:r>
        <w:fldChar w:fldCharType="begin"/>
      </w:r>
      <w:r>
        <w:instrText xml:space="preserve"> REF _Ref358278449 \r \h  \* MERGEFORMAT </w:instrText>
      </w:r>
      <w:r>
        <w:fldChar w:fldCharType="separate"/>
      </w:r>
      <w:r w:rsidR="00811A44">
        <w:t>2.3</w:t>
      </w:r>
      <w:r>
        <w:fldChar w:fldCharType="end"/>
      </w:r>
      <w:r>
        <w:t xml:space="preserve"> of Part A of this Framework Schedule is neither re-employed by </w:t>
      </w:r>
      <w:r w:rsidR="007B3D48">
        <w:t>CCS</w:t>
      </w:r>
      <w:r>
        <w:t xml:space="preserve"> nor dismissed by </w:t>
      </w:r>
      <w:r w:rsidR="00E57822">
        <w:t>the Agency</w:t>
      </w:r>
      <w:r>
        <w:t xml:space="preserve"> and/or any Notified Sub-Contractor within the time scales set out in paragraph </w:t>
      </w:r>
      <w:r>
        <w:fldChar w:fldCharType="begin"/>
      </w:r>
      <w:r>
        <w:instrText xml:space="preserve"> REF _Ref367967202 \r \h </w:instrText>
      </w:r>
      <w:r w:rsidR="0028729A">
        <w:instrText xml:space="preserve"> \* MERGEFORMAT </w:instrText>
      </w:r>
      <w:r>
        <w:fldChar w:fldCharType="separate"/>
      </w:r>
      <w:r w:rsidR="00811A44">
        <w:t>2.5</w:t>
      </w:r>
      <w:r>
        <w:fldChar w:fldCharType="end"/>
      </w:r>
      <w:r>
        <w:t xml:space="preserve"> of Part A of this Framework Schedule such person shall be treated as having transferred to </w:t>
      </w:r>
      <w:r w:rsidR="00E57822">
        <w:t>the Agency</w:t>
      </w:r>
      <w:r>
        <w:t xml:space="preserve"> and/or any Notified Sub-Contractor and </w:t>
      </w:r>
      <w:r w:rsidR="00E57822">
        <w:t>the Agency</w:t>
      </w:r>
      <w:r>
        <w:t xml:space="preserve"> shall, or shall procure that the Notified Sub-Contractor shall, comply with such obligations as may be imposed upon it under applicable Law.</w:t>
      </w:r>
    </w:p>
    <w:p w14:paraId="7428B98B" w14:textId="77777777" w:rsidR="00561F12" w:rsidRDefault="00561F12">
      <w:pPr>
        <w:pStyle w:val="GPSL1SCHEDULEHeading"/>
        <w:numPr>
          <w:ilvl w:val="0"/>
          <w:numId w:val="33"/>
        </w:numPr>
        <w:spacing w:after="120"/>
      </w:pPr>
      <w:bookmarkStart w:id="338" w:name="_Ref358199754"/>
      <w:r>
        <w:t>SUPPLIER INDEMNITIES AND OBLIGATIONS</w:t>
      </w:r>
    </w:p>
    <w:p w14:paraId="5962F05F" w14:textId="1A0BE8F2" w:rsidR="00561F12" w:rsidRDefault="00561F12" w:rsidP="00C70158">
      <w:pPr>
        <w:pStyle w:val="GPSL2numberedclause"/>
        <w:numPr>
          <w:ilvl w:val="1"/>
          <w:numId w:val="33"/>
        </w:numPr>
        <w:ind w:left="1418" w:hanging="709"/>
      </w:pPr>
      <w:r>
        <w:t>Subject to paragraph </w:t>
      </w:r>
      <w:r>
        <w:fldChar w:fldCharType="begin"/>
      </w:r>
      <w:r>
        <w:instrText xml:space="preserve"> REF _Ref358278613 \r \h  \* MERGEFORMAT </w:instrText>
      </w:r>
      <w:r>
        <w:fldChar w:fldCharType="separate"/>
      </w:r>
      <w:r w:rsidR="00811A44">
        <w:t>3.2</w:t>
      </w:r>
      <w:r>
        <w:fldChar w:fldCharType="end"/>
      </w:r>
      <w:r>
        <w:t xml:space="preserve"> of Part A of this Framework Schedule, </w:t>
      </w:r>
      <w:r w:rsidR="00E57822">
        <w:t>the Agency</w:t>
      </w:r>
      <w:r>
        <w:t xml:space="preserve"> shall indemnify </w:t>
      </w:r>
      <w:r w:rsidR="007B3D48">
        <w:t>CCS</w:t>
      </w:r>
      <w:r>
        <w:t xml:space="preserve"> against any Employee Liabilities in respect of any Transferring Authority Employee (or, where applicable any employee representative as defined in the Employment Regulations) arising from or as a result of:</w:t>
      </w:r>
      <w:bookmarkEnd w:id="338"/>
    </w:p>
    <w:p w14:paraId="43AC557D" w14:textId="77777777" w:rsidR="00561F12" w:rsidRDefault="00561F12" w:rsidP="00ED79DE">
      <w:pPr>
        <w:pStyle w:val="GPSL3numberedclause"/>
        <w:numPr>
          <w:ilvl w:val="2"/>
          <w:numId w:val="33"/>
        </w:numPr>
        <w:ind w:left="2127"/>
      </w:pPr>
      <w:r>
        <w:t xml:space="preserve">any act or omission by </w:t>
      </w:r>
      <w:r w:rsidR="00E57822">
        <w:t>the Agency</w:t>
      </w:r>
      <w:r>
        <w:t xml:space="preserve"> or any Sub-Contractor whether occurring before, on or after the Relevant Transfer Date;</w:t>
      </w:r>
    </w:p>
    <w:p w14:paraId="4558623E" w14:textId="77777777" w:rsidR="00561F12" w:rsidRDefault="00561F12" w:rsidP="00ED79DE">
      <w:pPr>
        <w:pStyle w:val="GPSL3numberedclause"/>
        <w:numPr>
          <w:ilvl w:val="2"/>
          <w:numId w:val="33"/>
        </w:numPr>
        <w:ind w:left="2127"/>
      </w:pPr>
      <w:r>
        <w:t xml:space="preserve">the breach or non-observance by </w:t>
      </w:r>
      <w:r w:rsidR="00E57822">
        <w:t>the Agency</w:t>
      </w:r>
      <w:r>
        <w:t xml:space="preserve"> or any Sub-Contractor on or after the Relevant Transfer Date of:</w:t>
      </w:r>
    </w:p>
    <w:p w14:paraId="6ABDC973" w14:textId="77777777" w:rsidR="00561F12" w:rsidRDefault="00561F12">
      <w:pPr>
        <w:pStyle w:val="GPSL4numberedclause"/>
        <w:ind w:left="2977" w:hanging="850"/>
      </w:pPr>
      <w:r>
        <w:t xml:space="preserve">any collective agreement applicable to the Transferring Authority Employees; and/or </w:t>
      </w:r>
    </w:p>
    <w:p w14:paraId="0DE63452" w14:textId="77777777" w:rsidR="00561F12" w:rsidRDefault="00561F12">
      <w:pPr>
        <w:pStyle w:val="GPSL4numberedclause"/>
        <w:ind w:left="2977" w:hanging="850"/>
      </w:pPr>
      <w:r>
        <w:t xml:space="preserve">any custom or practice in respect of any Transferring Authority Employees which </w:t>
      </w:r>
      <w:r w:rsidR="00E57822">
        <w:t>the Agency</w:t>
      </w:r>
      <w:r>
        <w:t xml:space="preserve"> or any Sub-Contractor is contractually bound to honour;</w:t>
      </w:r>
    </w:p>
    <w:p w14:paraId="5371E4B6" w14:textId="77777777" w:rsidR="00561F12" w:rsidRDefault="00561F12" w:rsidP="00ED79DE">
      <w:pPr>
        <w:pStyle w:val="GPSL3numberedclause"/>
        <w:numPr>
          <w:ilvl w:val="2"/>
          <w:numId w:val="33"/>
        </w:numPr>
        <w:ind w:left="2127"/>
      </w:pPr>
      <w:bookmarkStart w:id="339" w:name="_Ref183586070"/>
      <w:r>
        <w:t xml:space="preserve">any claim by any trade union or other body or person representing any Transferring Authority Employees arising from or connected with any failure by </w:t>
      </w:r>
      <w:r w:rsidR="00E57822">
        <w:t>the Agency</w:t>
      </w:r>
      <w:r>
        <w:t xml:space="preserve"> or any Sub-Contractor to comply with any legal obligation to such trade union, body or person arising on or after the Relevant Transfer Date;</w:t>
      </w:r>
    </w:p>
    <w:p w14:paraId="535FF96D" w14:textId="77777777" w:rsidR="00561F12" w:rsidRDefault="00561F12" w:rsidP="00ED79DE">
      <w:pPr>
        <w:pStyle w:val="GPSL3numberedclause"/>
        <w:numPr>
          <w:ilvl w:val="2"/>
          <w:numId w:val="33"/>
        </w:numPr>
        <w:ind w:left="2127"/>
      </w:pPr>
      <w:r>
        <w:t xml:space="preserve">any proposal by </w:t>
      </w:r>
      <w:r w:rsidR="00E57822">
        <w:t>the Agency</w:t>
      </w:r>
      <w:r>
        <w:t xml:space="preserve"> or a Sub-Contractor made before the Relevant Transfer Date to change the terms and conditions of employment or working conditions of any Transferring Authority Employees on or after their transfer to </w:t>
      </w:r>
      <w:r w:rsidR="00E57822">
        <w:t>the Agency</w:t>
      </w:r>
      <w:r>
        <w:t xml:space="preserve">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w:t>
      </w:r>
      <w:r>
        <w:lastRenderedPageBreak/>
        <w:t xml:space="preserve">terminated under </w:t>
      </w:r>
      <w:r w:rsidR="0028570E">
        <w:fldChar w:fldCharType="begin">
          <w:fldData xml:space="preserve">dgAxAHwAMQAwADAAOQA1AHwAcgBlAGcAdQBsAGEAdABpAG8AbgCgADQAKAA5ACkAIABvAGYAIAB0
AGgAZQAgAEUAbQBwAGwAbwB5AG0AZQBuAHQAIABSAGUAZwB1AGwAYQB0AGkAbwBuAHMAfABCAEUA
UwBUAEIATABTAEUAQwBUAEkATwBOADUANQA4ADAANQAzAHwAfAA=
</w:fldData>
        </w:fldChar>
      </w:r>
      <w:r w:rsidR="0028570E">
        <w:instrText xml:space="preserve"> ADDIN CiteCheck Marker </w:instrText>
      </w:r>
      <w:r w:rsidR="0028570E">
        <w:fldChar w:fldCharType="end"/>
      </w:r>
      <w:r>
        <w:t xml:space="preserve">regulation 4(9) of the Employment Regulations) before the Relevant Transfer Date as a result of or for a reason connected to such </w:t>
      </w:r>
      <w:bookmarkEnd w:id="339"/>
      <w:r>
        <w:t xml:space="preserve">proposed changes; </w:t>
      </w:r>
    </w:p>
    <w:p w14:paraId="23F0A63D" w14:textId="77777777" w:rsidR="00561F12" w:rsidRDefault="00561F12" w:rsidP="00ED79DE">
      <w:pPr>
        <w:pStyle w:val="GPSL3numberedclause"/>
        <w:numPr>
          <w:ilvl w:val="2"/>
          <w:numId w:val="33"/>
        </w:numPr>
        <w:ind w:left="2127"/>
      </w:pPr>
      <w:r>
        <w:t xml:space="preserve">any statement communicated to or action undertaken by </w:t>
      </w:r>
      <w:r w:rsidR="00E57822">
        <w:t>the Agency</w:t>
      </w:r>
      <w:r>
        <w:t xml:space="preserve"> or any Sub-Contractor to, or in respect of, any Transferring Authority Employee before the Relevant Transfer Date regarding the Relevant Transfer which has not been agreed in advance with </w:t>
      </w:r>
      <w:r w:rsidR="007B3D48">
        <w:t>CCS</w:t>
      </w:r>
      <w:r>
        <w:t xml:space="preserve"> in writing;</w:t>
      </w:r>
    </w:p>
    <w:p w14:paraId="62262B41" w14:textId="77777777" w:rsidR="00561F12" w:rsidRDefault="00561F12" w:rsidP="00ED79DE">
      <w:pPr>
        <w:pStyle w:val="GPSL3numberedclause"/>
        <w:numPr>
          <w:ilvl w:val="2"/>
          <w:numId w:val="33"/>
        </w:numPr>
        <w:ind w:left="2127"/>
      </w:pPr>
      <w:r>
        <w:t>any proceeding, claim or demand by HMRC or other statutory authority in respect of any financial obligation including, but not limited to, PAYE and primary and secondary national insurance contributions:</w:t>
      </w:r>
    </w:p>
    <w:p w14:paraId="6D56462F" w14:textId="77777777" w:rsidR="00561F12" w:rsidRDefault="00561F12">
      <w:pPr>
        <w:pStyle w:val="GPSL4numberedclause"/>
        <w:ind w:left="2977" w:hanging="850"/>
      </w:pPr>
      <w:r>
        <w:t>in relation to any Transferring Authority Employee, to the extent that the proceeding, claim or demand by HMRC or other statutory authority relates to financial obligations arising on or after the Relevant Transfer Date; and</w:t>
      </w:r>
    </w:p>
    <w:p w14:paraId="21CF76A8" w14:textId="77777777" w:rsidR="00561F12" w:rsidRDefault="00561F12">
      <w:pPr>
        <w:pStyle w:val="GPSL4numberedclause"/>
        <w:ind w:left="2977" w:hanging="850"/>
      </w:pPr>
      <w:r>
        <w:t xml:space="preserve">in relation to any employee who is not a Transferring Authority Employee, and in respect of whom it is later alleged or determined that </w:t>
      </w:r>
      <w:r w:rsidR="0028570E">
        <w:fldChar w:fldCharType="begin">
          <w:fldData xml:space="preserve">dgAxAHwAMQAwADAAOQA2AHwAdABoAGUAIABFAG0AcABsAG8AeQBtAGUAbgB0ACAAUgBlAGcAdQBs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w:t>
      </w:r>
      <w:r w:rsidR="007B3D48">
        <w:t>CCS</w:t>
      </w:r>
      <w:r>
        <w:t xml:space="preserve"> to </w:t>
      </w:r>
      <w:r w:rsidR="00E57822">
        <w:t>the Agency</w:t>
      </w:r>
      <w:r>
        <w:t xml:space="preserve"> or a Sub-Contractor, to the extent that the proceeding, claim or demand by HMRC or other statutory authority relates to financial obligations arising on or after the Relevant Transfer Date;</w:t>
      </w:r>
    </w:p>
    <w:p w14:paraId="2F07CEFE" w14:textId="77777777" w:rsidR="00561F12" w:rsidRDefault="00561F12" w:rsidP="00ED79DE">
      <w:pPr>
        <w:pStyle w:val="GPSL3numberedclause"/>
        <w:numPr>
          <w:ilvl w:val="2"/>
          <w:numId w:val="33"/>
        </w:numPr>
        <w:ind w:left="2127"/>
      </w:pPr>
      <w:r>
        <w:t xml:space="preserve">a failure of </w:t>
      </w:r>
      <w:r w:rsidR="00E57822">
        <w:t>the Agency</w:t>
      </w:r>
      <w:r>
        <w:t xml:space="preserve">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599CB672" w14:textId="77777777" w:rsidR="00561F12" w:rsidRDefault="00561F12" w:rsidP="00ED79DE">
      <w:pPr>
        <w:pStyle w:val="GPSL3numberedclause"/>
        <w:numPr>
          <w:ilvl w:val="2"/>
          <w:numId w:val="33"/>
        </w:numPr>
        <w:ind w:left="2127"/>
      </w:pPr>
      <w:r>
        <w:t xml:space="preserve">any claim made by or in respect of a Transferring Authority Employee or any appropriate employee representative (as defined in </w:t>
      </w:r>
      <w:r w:rsidR="0028570E">
        <w:fldChar w:fldCharType="begin">
          <w:fldData xml:space="preserve">dgAxAHwAMQAwADAAOQA3AHwAdABoAGUAIABFAG0AcABsAG8AeQBtAGUAbgB0ACAAUgBlAGcAdQBs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of any Transferring Authority Employee relating to any act or omission of </w:t>
      </w:r>
      <w:r w:rsidR="00E57822">
        <w:t>the Agency</w:t>
      </w:r>
      <w:r>
        <w:t xml:space="preserve"> or any Sub-Contractor in relation to their obligations under </w:t>
      </w:r>
      <w:r w:rsidR="0028570E">
        <w:fldChar w:fldCharType="begin">
          <w:fldData xml:space="preserve">dgAxAHwAMQAwADAAOQA4AHwAcgBlAGcAdQBsAGEAdABpAG8AbgCgADEAMwAgAG8AZgAgAHQAaABl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t xml:space="preserve">regulation 13 of the Employment Regulations, except to the extent that the liability arises from </w:t>
      </w:r>
      <w:r w:rsidR="007B3D48">
        <w:t>CCS</w:t>
      </w:r>
      <w:r>
        <w:t xml:space="preserve">'s failure to comply with its obligations under regulation 13 of </w:t>
      </w:r>
      <w:r w:rsidR="0028570E">
        <w:fldChar w:fldCharType="begin">
          <w:fldData xml:space="preserve">dgAxAHwAMQAwADAAOQA5AHwAdABoAGUAIABFAG0AcABsAG8AeQBtAGUAbgB0ACAAUgBlAGcAdQBs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6C101AE3" w14:textId="1730857E" w:rsidR="00561F12" w:rsidRDefault="00561F12" w:rsidP="00C70158">
      <w:pPr>
        <w:pStyle w:val="GPSL2numberedclause"/>
        <w:numPr>
          <w:ilvl w:val="1"/>
          <w:numId w:val="33"/>
        </w:numPr>
        <w:ind w:left="1418" w:hanging="709"/>
      </w:pPr>
      <w:bookmarkStart w:id="340" w:name="_Ref357684501"/>
      <w:bookmarkStart w:id="341" w:name="_Ref358278613"/>
      <w:r>
        <w:t>The indemnities in paragraph </w:t>
      </w:r>
      <w:r>
        <w:fldChar w:fldCharType="begin"/>
      </w:r>
      <w:r>
        <w:instrText xml:space="preserve"> REF _Ref358199754 \r \h  \* MERGEFORMAT </w:instrText>
      </w:r>
      <w:r>
        <w:fldChar w:fldCharType="separate"/>
      </w:r>
      <w:r w:rsidR="00811A44">
        <w:t>3</w:t>
      </w:r>
      <w:r>
        <w:fldChar w:fldCharType="end"/>
      </w:r>
      <w:r>
        <w:t xml:space="preserve"> of Part A of this Framework Schedule shall not apply to the extent that the Employee Liabilities arise or are attributable to an act or omission of </w:t>
      </w:r>
      <w:r w:rsidR="007B3D48">
        <w:t>CCS</w:t>
      </w:r>
      <w:r>
        <w:t xml:space="preserve"> whether occurring or having its origin before, on or after the Relevant Transfer Date including, without limitation, any Employee Liabilities</w:t>
      </w:r>
      <w:bookmarkEnd w:id="340"/>
      <w:r>
        <w:t xml:space="preserve"> arising from </w:t>
      </w:r>
      <w:r w:rsidR="007B3D48">
        <w:t>CCS</w:t>
      </w:r>
      <w:r>
        <w:t>’s failure to comply with its obligations under the Employment Regulations.</w:t>
      </w:r>
      <w:bookmarkEnd w:id="341"/>
    </w:p>
    <w:p w14:paraId="40E470C0" w14:textId="77777777" w:rsidR="00561F12" w:rsidRDefault="00E57822" w:rsidP="00ED79DE">
      <w:pPr>
        <w:pStyle w:val="GPSL2numberedclause"/>
        <w:numPr>
          <w:ilvl w:val="1"/>
          <w:numId w:val="33"/>
        </w:numPr>
        <w:ind w:left="1418" w:hanging="709"/>
      </w:pPr>
      <w:r>
        <w:t>The Agency</w:t>
      </w:r>
      <w:r w:rsidR="00561F12">
        <w:t xml:space="preserve"> shall comply, and shall procure that each Sub-Contractor shall comply, with all its obligations under the Employment Regulations (including its obligation to inform and consult in accordance with </w:t>
      </w:r>
      <w:r w:rsidR="0028570E">
        <w:fldChar w:fldCharType="begin">
          <w:fldData xml:space="preserve">dgAxAHwAMQAwADEAMAAwAHwAcgBlAGcAdQBsAGEAdABpAG8AbgCgADEAMwAgAG8AZgAgAHQAaABl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rsidR="00561F12">
        <w:t xml:space="preserve">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w:t>
      </w:r>
      <w:r w:rsidR="00561F12">
        <w:lastRenderedPageBreak/>
        <w:t xml:space="preserve">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w:t>
      </w:r>
      <w:r w:rsidR="007B3D48">
        <w:t>CCS</w:t>
      </w:r>
      <w:r w:rsidR="00561F12">
        <w:t xml:space="preserve"> and </w:t>
      </w:r>
      <w:r>
        <w:t>the Agency</w:t>
      </w:r>
      <w:r w:rsidR="00561F12">
        <w:t>.</w:t>
      </w:r>
    </w:p>
    <w:p w14:paraId="16C63A03" w14:textId="77777777" w:rsidR="00561F12" w:rsidRDefault="00561F12">
      <w:pPr>
        <w:pStyle w:val="GPSL1SCHEDULEHeading"/>
        <w:numPr>
          <w:ilvl w:val="0"/>
          <w:numId w:val="33"/>
        </w:numPr>
        <w:spacing w:after="120"/>
      </w:pPr>
      <w:r>
        <w:t>INFORMATION</w:t>
      </w:r>
    </w:p>
    <w:p w14:paraId="4DAC4AC6"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promptly provide to </w:t>
      </w:r>
      <w:r w:rsidR="007B3D48">
        <w:t>CCS</w:t>
      </w:r>
      <w:r w:rsidR="00561F12">
        <w:t xml:space="preserve"> in writing such information as is necessary to enable </w:t>
      </w:r>
      <w:r w:rsidR="007B3D48">
        <w:t>CCS</w:t>
      </w:r>
      <w:r w:rsidR="00561F12">
        <w:t xml:space="preserve"> to carry out its duties under regulation 13 of </w:t>
      </w:r>
      <w:r w:rsidR="0028570E">
        <w:fldChar w:fldCharType="begin">
          <w:fldData xml:space="preserve">dgAxAHwAMQAwADEAMAAxAHwAdABoAGUAIABFAG0AcABsAG8AeQBtAGUAbgB0ACAAUgBlAGcAdQBs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 xml:space="preserve">the Employment Regulations. </w:t>
      </w:r>
      <w:r w:rsidR="007B3D48">
        <w:t>CCS</w:t>
      </w:r>
      <w:r w:rsidR="00561F12">
        <w:t xml:space="preserve"> shall promptly provide to </w:t>
      </w:r>
      <w:r>
        <w:t>the Agency</w:t>
      </w:r>
      <w:r w:rsidR="00561F12">
        <w:t xml:space="preserve"> and each Notified Sub-Contractor in writing such information as is necessary to enable </w:t>
      </w:r>
      <w:r>
        <w:t>the Agency</w:t>
      </w:r>
      <w:r w:rsidR="00561F12">
        <w:t xml:space="preserve"> and each Notified Sub-Contractor to carry out their respective duties under regulation 13 of the Employment Regulations.</w:t>
      </w:r>
    </w:p>
    <w:p w14:paraId="65BD64EB" w14:textId="77777777" w:rsidR="00561F12" w:rsidRDefault="00561F12">
      <w:pPr>
        <w:pStyle w:val="GPSL1SCHEDULEHeading"/>
        <w:numPr>
          <w:ilvl w:val="0"/>
          <w:numId w:val="33"/>
        </w:numPr>
        <w:spacing w:after="120"/>
      </w:pPr>
      <w:r>
        <w:t>PRINCIPLES OF GOOD EMPLOYMENT PRACTICE</w:t>
      </w:r>
    </w:p>
    <w:p w14:paraId="2DD58727" w14:textId="77777777" w:rsidR="00561F12" w:rsidRDefault="00561F12" w:rsidP="00ED79DE">
      <w:pPr>
        <w:pStyle w:val="GPSL2numberedclause"/>
        <w:numPr>
          <w:ilvl w:val="1"/>
          <w:numId w:val="33"/>
        </w:numPr>
        <w:ind w:left="1418" w:hanging="709"/>
      </w:pPr>
      <w:r>
        <w:t xml:space="preserve">The Parties agree that the principles set out in the Principles of Good Employment Practice apply to the treatment of New Employees by </w:t>
      </w:r>
      <w:r w:rsidR="00E57822">
        <w:t>the Agency</w:t>
      </w:r>
      <w:r>
        <w:t xml:space="preserve">.  </w:t>
      </w:r>
      <w:r w:rsidR="00E57822">
        <w:t>The Agency</w:t>
      </w:r>
      <w:r>
        <w:t xml:space="preserve"> undertakes to treat each New Employee in accordance with the provisions of the Principles of Good Employment Practice.</w:t>
      </w:r>
    </w:p>
    <w:p w14:paraId="73AEBFB4" w14:textId="77777777" w:rsidR="00561F12" w:rsidRDefault="00E57822" w:rsidP="00ED79DE">
      <w:pPr>
        <w:pStyle w:val="GPSL2numberedclause"/>
        <w:numPr>
          <w:ilvl w:val="1"/>
          <w:numId w:val="33"/>
        </w:numPr>
        <w:ind w:left="1418" w:hanging="709"/>
      </w:pPr>
      <w:bookmarkStart w:id="342" w:name="_Hlt283195311"/>
      <w:bookmarkStart w:id="343" w:name="_Hlt330487205"/>
      <w:bookmarkStart w:id="344" w:name="_Hlt331772441"/>
      <w:bookmarkStart w:id="345" w:name="_Hlt330487230"/>
      <w:bookmarkStart w:id="346" w:name="_Hlt305079896"/>
      <w:bookmarkEnd w:id="342"/>
      <w:bookmarkEnd w:id="343"/>
      <w:bookmarkEnd w:id="344"/>
      <w:bookmarkEnd w:id="345"/>
      <w:bookmarkEnd w:id="346"/>
      <w:r>
        <w:t>The Agency</w:t>
      </w:r>
      <w:r w:rsidR="00561F12">
        <w:t xml:space="preserve"> shall, and shall procure that each Sub-Contractor shall, comply with any requirement notified to it by </w:t>
      </w:r>
      <w:r w:rsidR="007B3D48">
        <w:t>CCS</w:t>
      </w:r>
      <w:r w:rsidR="00561F12">
        <w:t xml:space="preserve"> relating to pensions in respect of any Transferring Authority Employee as set down in:</w:t>
      </w:r>
    </w:p>
    <w:p w14:paraId="11FD42BF" w14:textId="77777777" w:rsidR="00561F12" w:rsidRDefault="00561F12" w:rsidP="00ED79DE">
      <w:pPr>
        <w:pStyle w:val="GPSL3numberedclause"/>
        <w:numPr>
          <w:ilvl w:val="2"/>
          <w:numId w:val="33"/>
        </w:numPr>
        <w:ind w:left="2127"/>
      </w:pPr>
      <w:r>
        <w:t xml:space="preserve">the Cabinet Office Statement of Practice on Staff Transfers in the Public Sector of January 2000, revised 2007; </w:t>
      </w:r>
    </w:p>
    <w:p w14:paraId="3BF651A9" w14:textId="77777777" w:rsidR="00561F12" w:rsidRDefault="00561F12" w:rsidP="00ED79DE">
      <w:pPr>
        <w:pStyle w:val="GPSL3numberedclause"/>
        <w:numPr>
          <w:ilvl w:val="2"/>
          <w:numId w:val="33"/>
        </w:numPr>
        <w:ind w:left="2127"/>
      </w:pPr>
      <w:r>
        <w:t>HM Treasury's guidance “Staff Transfers from Central Government: A Fair Deal for Staff Pensions of 1999; and/or</w:t>
      </w:r>
    </w:p>
    <w:p w14:paraId="73A783AD" w14:textId="77777777" w:rsidR="00561F12" w:rsidRDefault="00561F12" w:rsidP="00ED79DE">
      <w:pPr>
        <w:pStyle w:val="GPSL3numberedclause"/>
        <w:numPr>
          <w:ilvl w:val="2"/>
          <w:numId w:val="33"/>
        </w:numPr>
        <w:ind w:left="2127"/>
      </w:pPr>
      <w:r>
        <w:t>HM Treasury's guidance: “Fair deal for staff pensions:  procurement of Bulk Transfer Agreements and Related Issues” of June 2004,</w:t>
      </w:r>
    </w:p>
    <w:p w14:paraId="7C738864" w14:textId="77777777" w:rsidR="00561F12" w:rsidRDefault="00561F12">
      <w:pPr>
        <w:pStyle w:val="GPSL2Indent"/>
      </w:pPr>
      <w:r>
        <w:t>or any statement of practice, paper or other guidance that replaces any of the foregoing.</w:t>
      </w:r>
    </w:p>
    <w:p w14:paraId="774470F7" w14:textId="77777777" w:rsidR="00561F12" w:rsidRDefault="00561F12">
      <w:pPr>
        <w:pStyle w:val="GPSL1SCHEDULEHeading"/>
        <w:numPr>
          <w:ilvl w:val="0"/>
          <w:numId w:val="33"/>
        </w:numPr>
        <w:spacing w:after="120"/>
      </w:pPr>
      <w:r>
        <w:t>PENSIONS</w:t>
      </w:r>
    </w:p>
    <w:p w14:paraId="17AEB1B0" w14:textId="77777777" w:rsidR="00561F12" w:rsidRDefault="00E57822" w:rsidP="00ED79DE">
      <w:pPr>
        <w:pStyle w:val="GPSL2numberedclause"/>
        <w:numPr>
          <w:ilvl w:val="1"/>
          <w:numId w:val="33"/>
        </w:numPr>
        <w:ind w:left="1418" w:hanging="709"/>
      </w:pPr>
      <w:r>
        <w:t>The Agency</w:t>
      </w:r>
      <w:r w:rsidR="00561F12">
        <w:t xml:space="preserve"> shall, and shall procure that each of its Sub-Contractors shall, comply with the pensions provisions set out in Annex 1.</w:t>
      </w:r>
    </w:p>
    <w:p w14:paraId="23E36D74" w14:textId="77777777" w:rsidR="00561F12" w:rsidRDefault="00561F12">
      <w:pPr>
        <w:pStyle w:val="GPSmacrorestart"/>
        <w:spacing w:before="120" w:after="120"/>
      </w:pPr>
      <w:r>
        <w:fldChar w:fldCharType="begin"/>
      </w:r>
      <w:r>
        <w:instrText>LISTNUM \l 1 \s 0</w:instrText>
      </w:r>
      <w:r>
        <w:fldChar w:fldCharType="separate"/>
      </w:r>
      <w:r>
        <w:t>12/08/2013</w:t>
      </w:r>
      <w:r>
        <w:fldChar w:fldCharType="end">
          <w:numberingChange w:id="347" w:author="Microsoft Office User" w:date="2018-05-15T12:10:00Z" w:original="0."/>
        </w:fldChar>
      </w:r>
    </w:p>
    <w:p w14:paraId="66EABDAD" w14:textId="77777777" w:rsidR="00561F12" w:rsidRDefault="00561F12" w:rsidP="00ED79DE">
      <w:pPr>
        <w:pStyle w:val="GPSSchPart"/>
        <w:spacing w:before="120" w:after="120"/>
        <w:jc w:val="both"/>
        <w:outlineLvl w:val="0"/>
        <w:rPr>
          <w:bCs/>
        </w:rPr>
      </w:pPr>
      <w:r>
        <w:rPr>
          <w:rFonts w:cs="Times New Roman"/>
          <w:b w:val="0"/>
          <w:caps w:val="0"/>
        </w:rPr>
        <w:br w:type="page"/>
      </w:r>
      <w:r>
        <w:lastRenderedPageBreak/>
        <w:t>PART B</w:t>
      </w:r>
    </w:p>
    <w:p w14:paraId="567B7B13" w14:textId="77777777" w:rsidR="00561F12" w:rsidRDefault="00561F12" w:rsidP="0028729A">
      <w:pPr>
        <w:pStyle w:val="GPSL1ScheduleHeadingindent"/>
        <w:spacing w:after="120"/>
      </w:pPr>
      <w:r>
        <w:t>Transferring Former Supplier Employees at commencement of the provision of Services</w:t>
      </w:r>
    </w:p>
    <w:p w14:paraId="5A2D70F3" w14:textId="77777777" w:rsidR="00561F12" w:rsidRDefault="00561F12" w:rsidP="0028729A">
      <w:pPr>
        <w:pStyle w:val="GPSL1SCHEDULEHeading"/>
        <w:numPr>
          <w:ilvl w:val="0"/>
          <w:numId w:val="33"/>
        </w:numPr>
        <w:spacing w:after="120"/>
      </w:pPr>
      <w:r>
        <w:t>RELEVANT TRANSFERS</w:t>
      </w:r>
    </w:p>
    <w:p w14:paraId="1C530D72" w14:textId="77777777" w:rsidR="00561F12" w:rsidRDefault="007B3D48" w:rsidP="009966AB">
      <w:pPr>
        <w:pStyle w:val="GPSL2numberedclause"/>
        <w:numPr>
          <w:ilvl w:val="1"/>
          <w:numId w:val="33"/>
        </w:numPr>
        <w:ind w:left="1418" w:hanging="709"/>
      </w:pPr>
      <w:r>
        <w:t>CCS</w:t>
      </w:r>
      <w:r w:rsidR="00561F12">
        <w:t xml:space="preserve"> and </w:t>
      </w:r>
      <w:r w:rsidR="00E57822">
        <w:t>the Agency</w:t>
      </w:r>
      <w:r w:rsidR="00561F12">
        <w:t xml:space="preserve"> agree that:</w:t>
      </w:r>
    </w:p>
    <w:p w14:paraId="393788DC" w14:textId="77777777" w:rsidR="00561F12" w:rsidRDefault="00561F12" w:rsidP="009966AB">
      <w:pPr>
        <w:pStyle w:val="GPSL3numberedclause"/>
        <w:numPr>
          <w:ilvl w:val="2"/>
          <w:numId w:val="33"/>
        </w:numPr>
        <w:ind w:left="2127"/>
      </w:pPr>
      <w:r>
        <w:t xml:space="preserve">the commencement of the provision of the Services or of any relevant part of the Services will be a Relevant Transfer in relation to the Transferring Former Supplier Employees; and </w:t>
      </w:r>
    </w:p>
    <w:p w14:paraId="228A2D7A" w14:textId="77777777" w:rsidR="00561F12" w:rsidRDefault="00561F12" w:rsidP="009966AB">
      <w:pPr>
        <w:pStyle w:val="GPSL3numberedclause"/>
        <w:numPr>
          <w:ilvl w:val="2"/>
          <w:numId w:val="33"/>
        </w:numPr>
        <w:ind w:left="2127"/>
      </w:pPr>
      <w:r>
        <w:t xml:space="preserve">as a result of the operation of the Employment Regulations, the contracts of employment between each Former Supplier and the Transferring Former Supplier Employees (except in relation to any terms disapplied through the operation of </w:t>
      </w:r>
      <w:r w:rsidR="0028570E">
        <w:fldChar w:fldCharType="begin">
          <w:fldData xml:space="preserve">dgAxAHwAMQAwADEAMAAyAHwAcgBlAGcAdQBsAGEAdABpAG8AbgCgADEAMAAoADIAKQAgAG8AZgAg
AHQAaABlACAARQBtAHAAbABvAHkAbQBlAG4AdAAgAFIAZQBnAHUAbABhAHQAaQBvAG4AcwB8AEIA
RQBTAFQAQgBMAFMARQBDAFQASQBPAE4ANQA1ADgAMAA1ADkAfAB8AA==
</w:fldData>
        </w:fldChar>
      </w:r>
      <w:r w:rsidR="0028570E">
        <w:instrText xml:space="preserve"> ADDIN CiteCheck Marker </w:instrText>
      </w:r>
      <w:r w:rsidR="0028570E">
        <w:fldChar w:fldCharType="end"/>
      </w:r>
      <w:r>
        <w:t xml:space="preserve">regulation 10(2) of the Employment Regulations) shall have effect on and from the Relevant Transfer Date as if originally made between </w:t>
      </w:r>
      <w:r w:rsidR="00E57822">
        <w:t>the Agency</w:t>
      </w:r>
      <w:r>
        <w:t xml:space="preserve"> and/or Notified Sub-Contractor and each such Transferring Former Supplier Employee.</w:t>
      </w:r>
    </w:p>
    <w:p w14:paraId="29FF54B9" w14:textId="77777777" w:rsidR="00561F12" w:rsidRDefault="007B3D48" w:rsidP="009966AB">
      <w:pPr>
        <w:pStyle w:val="GPSL2numberedclause"/>
        <w:numPr>
          <w:ilvl w:val="1"/>
          <w:numId w:val="33"/>
        </w:numPr>
        <w:ind w:left="1418" w:hanging="709"/>
      </w:pPr>
      <w:r>
        <w:t>CCS</w:t>
      </w:r>
      <w:r w:rsidR="00561F12">
        <w:t xml:space="preserve"> shall procure that each Former Supplier shall comply with all its obligations under </w:t>
      </w:r>
      <w:r w:rsidR="0028570E">
        <w:fldChar w:fldCharType="begin">
          <w:fldData xml:space="preserve">dgAxAHwAMQAwADEAMAAzAHwAdABoAGUAIABFAG0AcABsAG8AeQBtAGUAbgB0ACAAUgBlAGcAdQBs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 xml:space="preserve">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w:t>
      </w:r>
      <w:r w:rsidR="00E57822">
        <w:t>the Agency</w:t>
      </w:r>
      <w:r w:rsidR="00561F12">
        <w:t xml:space="preserve"> shall make, and </w:t>
      </w:r>
      <w:r>
        <w:t>CCS</w:t>
      </w:r>
      <w:r w:rsidR="00561F12">
        <w:t xml:space="preserve"> shall procure that each Former Supplier makes, any necessary apportionments in respect of any periodic payments.  </w:t>
      </w:r>
    </w:p>
    <w:p w14:paraId="436207E9" w14:textId="77777777" w:rsidR="00561F12" w:rsidRDefault="00561F12" w:rsidP="009966AB">
      <w:pPr>
        <w:pStyle w:val="GPSL1SCHEDULEHeading"/>
        <w:numPr>
          <w:ilvl w:val="0"/>
          <w:numId w:val="33"/>
        </w:numPr>
        <w:spacing w:after="120"/>
      </w:pPr>
      <w:r>
        <w:t>FORMER SUPPLIER INDEMNITIES</w:t>
      </w:r>
    </w:p>
    <w:p w14:paraId="22D65328" w14:textId="6A6C7A99" w:rsidR="00561F12" w:rsidRDefault="00561F12" w:rsidP="009966AB">
      <w:pPr>
        <w:pStyle w:val="GPSL2numberedclause"/>
        <w:numPr>
          <w:ilvl w:val="1"/>
          <w:numId w:val="33"/>
        </w:numPr>
        <w:ind w:left="1418" w:hanging="709"/>
      </w:pPr>
      <w:bookmarkStart w:id="348" w:name="_Ref365636616"/>
      <w:r>
        <w:t xml:space="preserve">Subject to paragraph </w:t>
      </w:r>
      <w:r>
        <w:fldChar w:fldCharType="begin"/>
      </w:r>
      <w:r>
        <w:instrText xml:space="preserve"> REF _Ref367967419 \r \h </w:instrText>
      </w:r>
      <w:r w:rsidR="0028729A">
        <w:instrText xml:space="preserve"> \* MERGEFORMAT </w:instrText>
      </w:r>
      <w:r>
        <w:fldChar w:fldCharType="separate"/>
      </w:r>
      <w:r w:rsidR="00811A44">
        <w:t>2.2</w:t>
      </w:r>
      <w:r>
        <w:fldChar w:fldCharType="end"/>
      </w:r>
      <w:r>
        <w:t xml:space="preserve"> of Part B of this Framework Schedule, </w:t>
      </w:r>
      <w:r w:rsidR="007B3D48">
        <w:t>CCS</w:t>
      </w:r>
      <w:r>
        <w:t xml:space="preserve"> shall procure that each Former Supplier shall indemnify </w:t>
      </w:r>
      <w:r w:rsidR="00E57822">
        <w:t>the Agency</w:t>
      </w:r>
      <w:r>
        <w:t xml:space="preserve"> and any Notified Sub-Contractor against any Employee Liabilities in respect of any Transferring Former Supplier Employee (or, where applicable any employee representative as defined in </w:t>
      </w:r>
      <w:r w:rsidR="0028570E">
        <w:fldChar w:fldCharType="begin">
          <w:fldData xml:space="preserve">dgAxAHwAMQAwADEAMAA0AHwAdABoAGUAIABFAG0AcABsAG8AeQBtAGUAbgB0ACAAUgBlAGcAdQBs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arising from or as a result of:</w:t>
      </w:r>
      <w:bookmarkEnd w:id="348"/>
    </w:p>
    <w:p w14:paraId="1340F363" w14:textId="77777777" w:rsidR="00561F12" w:rsidRDefault="00561F12" w:rsidP="009966AB">
      <w:pPr>
        <w:pStyle w:val="GPSL3numberedclause"/>
        <w:numPr>
          <w:ilvl w:val="2"/>
          <w:numId w:val="33"/>
        </w:numPr>
        <w:ind w:left="2127"/>
      </w:pPr>
      <w:r>
        <w:t>any act or omission by the Former Supplier arising before the Relevant Transfer Date;</w:t>
      </w:r>
    </w:p>
    <w:p w14:paraId="3DC5C5E0" w14:textId="77777777" w:rsidR="00561F12" w:rsidRDefault="00561F12" w:rsidP="009966AB">
      <w:pPr>
        <w:pStyle w:val="GPSL3numberedclause"/>
        <w:numPr>
          <w:ilvl w:val="2"/>
          <w:numId w:val="33"/>
        </w:numPr>
        <w:ind w:left="2127"/>
      </w:pPr>
      <w:r>
        <w:t>the breach or non-observance by the Former Supplier arising before the Relevant Transfer Date of:</w:t>
      </w:r>
    </w:p>
    <w:p w14:paraId="674502F5" w14:textId="77777777" w:rsidR="00561F12" w:rsidRDefault="00561F12" w:rsidP="005E6CDF">
      <w:pPr>
        <w:pStyle w:val="GPSL4numberedclause"/>
        <w:ind w:left="2977" w:hanging="850"/>
      </w:pPr>
      <w:r>
        <w:t xml:space="preserve">any collective agreement applicable to the Transferring Former Supplier Employees; and/or </w:t>
      </w:r>
    </w:p>
    <w:p w14:paraId="5D8F5003" w14:textId="77777777" w:rsidR="00561F12" w:rsidRDefault="00561F12">
      <w:pPr>
        <w:pStyle w:val="GPSL4numberedclause"/>
        <w:ind w:left="2977" w:hanging="850"/>
      </w:pPr>
      <w:r>
        <w:t xml:space="preserve">any custom or practice in respect of any Transferring Former Supplier Employees which the Former Supplier is contractually bound to honour; </w:t>
      </w:r>
    </w:p>
    <w:p w14:paraId="5DFD6937" w14:textId="77777777" w:rsidR="00561F12" w:rsidRDefault="00561F12" w:rsidP="00ED79DE">
      <w:pPr>
        <w:pStyle w:val="GPSL3numberedclause"/>
        <w:numPr>
          <w:ilvl w:val="2"/>
          <w:numId w:val="33"/>
        </w:numPr>
        <w:ind w:left="2127"/>
      </w:pPr>
      <w:r>
        <w:lastRenderedPageBreak/>
        <w:t>any proceeding, claim or demand by HMRC or other statutory authority in respect of any financial obligation including, but not limited to, PAYE and primary and secondary national insurance contributions;</w:t>
      </w:r>
    </w:p>
    <w:p w14:paraId="5DBA52EC" w14:textId="77777777" w:rsidR="00561F12" w:rsidRDefault="00561F12">
      <w:pPr>
        <w:pStyle w:val="GPSL4numberedclause"/>
        <w:ind w:left="2977" w:hanging="850"/>
      </w:pPr>
      <w:r>
        <w:t>in relation to any Transferring Former Supplier Employee, to the extent that the proceeding, claim or demand by HMRC or other statutory authority relates to financial obligations arising before the Relevant Transfer Date; and</w:t>
      </w:r>
    </w:p>
    <w:p w14:paraId="500C0FCF" w14:textId="77777777" w:rsidR="00561F12" w:rsidRDefault="00561F12">
      <w:pPr>
        <w:pStyle w:val="GPSL4numberedclause"/>
        <w:ind w:left="2977" w:hanging="850"/>
      </w:pPr>
      <w:r>
        <w:t xml:space="preserve">in relation to any employee who is not a Transferring Former Supplier Employee and in respect of whom it is later alleged or determined that </w:t>
      </w:r>
      <w:r w:rsidR="0028570E">
        <w:fldChar w:fldCharType="begin">
          <w:fldData xml:space="preserve">dgAxAHwAMQAwADEAMAA1AHwAdABoAGUAIABFAG0AcABsAG8AeQBtAGUAbgB0ACAAUgBlAGcAdQBs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the Former Supplier to </w:t>
      </w:r>
      <w:r w:rsidR="00E57822">
        <w:t>the Agency</w:t>
      </w:r>
      <w:r>
        <w:t xml:space="preserve"> and/or any Notified Sub-Contractor as appropriate, to the extent that the proceeding, claim or demand by HMRC or other statutory authority relates to financial obligations in respect of the period to (but excluding) the Relevant Transfer Date;</w:t>
      </w:r>
    </w:p>
    <w:p w14:paraId="79C75D80" w14:textId="77777777" w:rsidR="00561F12" w:rsidRDefault="00561F12" w:rsidP="00ED79DE">
      <w:pPr>
        <w:pStyle w:val="GPSL3numberedclause"/>
        <w:numPr>
          <w:ilvl w:val="2"/>
          <w:numId w:val="33"/>
        </w:numPr>
        <w:ind w:left="2127"/>
      </w:pPr>
      <w: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05AE784" w14:textId="77777777" w:rsidR="00561F12" w:rsidRDefault="00561F12" w:rsidP="00ED79DE">
      <w:pPr>
        <w:pStyle w:val="GPSL3numberedclause"/>
        <w:numPr>
          <w:ilvl w:val="2"/>
          <w:numId w:val="33"/>
        </w:numPr>
        <w:ind w:left="2127"/>
      </w:pPr>
      <w:r>
        <w:t xml:space="preserve">any claim made by or in respect of any person employed or formerly employed by the Former Supplier other than a Transferring Former Supplier Employee for whom it is alleged </w:t>
      </w:r>
      <w:r w:rsidR="00E57822">
        <w:t>the Agency</w:t>
      </w:r>
      <w:r>
        <w:t xml:space="preserve"> and/or any Notified Sub-Contractor as appropriate may be liable by virtue of this Framework Agreement and/or </w:t>
      </w:r>
      <w:r w:rsidR="0028570E">
        <w:fldChar w:fldCharType="begin">
          <w:fldData xml:space="preserve">dgAxAHwAMQAwADEAMAA2AHwAdABoAGUAIABFAG0AcABsAG8AeQBtAGUAbgB0ACAAUgBlAGcAdQBs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and/or the Acquired Rights Directive; and</w:t>
      </w:r>
    </w:p>
    <w:p w14:paraId="6A70A212" w14:textId="77777777" w:rsidR="00561F12" w:rsidRDefault="00561F12" w:rsidP="00ED79DE">
      <w:pPr>
        <w:pStyle w:val="GPSL3numberedclause"/>
        <w:numPr>
          <w:ilvl w:val="2"/>
          <w:numId w:val="33"/>
        </w:numPr>
        <w:ind w:left="2127"/>
      </w:pPr>
      <w:r>
        <w:t xml:space="preserve">any claim made by or in respect of a Transferring Former Supplier Employee or any appropriate employee representative (as defined in </w:t>
      </w:r>
      <w:r w:rsidR="0028570E">
        <w:fldChar w:fldCharType="begin">
          <w:fldData xml:space="preserve">dgAxAHwAMQAwADEAMAA3AHwAdABoAGUAIABFAG0AcABsAG8AeQBtAGUAbgB0ACAAUgBlAGcAdQBs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of any Transferring Former Supplier Employee relating to any act or omission of the Former Supplier in relation to its obligations under </w:t>
      </w:r>
      <w:r w:rsidR="0028570E">
        <w:fldChar w:fldCharType="begin">
          <w:fldData xml:space="preserve">dgAxAHwAMQAwADEAMAA4AHwAcgBlAGcAdQBsAGEAdABpAG8AbgCgADEAMwAgAG8AZgAgAHQAaABl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t xml:space="preserve">regulation 13 of the Employment Regulations, except to the extent that the liability arises from the failure by </w:t>
      </w:r>
      <w:r w:rsidR="00E57822">
        <w:t>the Agency</w:t>
      </w:r>
      <w:r>
        <w:t xml:space="preserve"> or any Sub-Contractor to comply with regulation 13(4) of </w:t>
      </w:r>
      <w:r w:rsidR="0028570E">
        <w:fldChar w:fldCharType="begin">
          <w:fldData xml:space="preserve">dgAxAHwAMQAwADEAMAA5AHwAdABoAGUAIABFAG0AcABsAG8AeQBtAGUAbgB0ACAAUgBlAGcAdQBs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7E0674C3" w14:textId="748D5741" w:rsidR="00561F12" w:rsidRDefault="00561F12" w:rsidP="00C70158">
      <w:pPr>
        <w:pStyle w:val="GPSL2numberedclause"/>
        <w:numPr>
          <w:ilvl w:val="1"/>
          <w:numId w:val="33"/>
        </w:numPr>
        <w:ind w:left="1418" w:hanging="709"/>
      </w:pPr>
      <w:bookmarkStart w:id="349" w:name="_Ref367967419"/>
      <w:r>
        <w:t>The indemnities in paragraph </w:t>
      </w:r>
      <w:r>
        <w:fldChar w:fldCharType="begin"/>
      </w:r>
      <w:r>
        <w:instrText xml:space="preserve"> REF _Ref365636616 \r \h </w:instrText>
      </w:r>
      <w:r w:rsidR="0028729A">
        <w:instrText xml:space="preserve"> \* MERGEFORMAT </w:instrText>
      </w:r>
      <w:r>
        <w:fldChar w:fldCharType="separate"/>
      </w:r>
      <w:r w:rsidR="00811A44">
        <w:t>2.1</w:t>
      </w:r>
      <w:r>
        <w:fldChar w:fldCharType="end"/>
      </w:r>
      <w:r>
        <w:t xml:space="preserve"> of Part B of this Framework Schedule shall not apply to the extent that the Employee Liabilities arise or are attributable to an act or omission of </w:t>
      </w:r>
      <w:r w:rsidR="00E57822">
        <w:t>the Agency</w:t>
      </w:r>
      <w:r>
        <w:t xml:space="preserve"> or any Sub-Contractor whether occurring or having its origin before, on or after the Relevant Transfer Date including, without limitation, any Employee Liabilities:</w:t>
      </w:r>
      <w:bookmarkEnd w:id="349"/>
      <w:r>
        <w:t xml:space="preserve"> </w:t>
      </w:r>
    </w:p>
    <w:p w14:paraId="58BA5014" w14:textId="77777777" w:rsidR="00561F12" w:rsidRDefault="00561F12" w:rsidP="00ED79DE">
      <w:pPr>
        <w:pStyle w:val="GPSL3numberedclause"/>
        <w:numPr>
          <w:ilvl w:val="2"/>
          <w:numId w:val="33"/>
        </w:numPr>
        <w:ind w:left="2127"/>
      </w:pPr>
      <w:r>
        <w:t xml:space="preserve">arising out of the resignation of any Transferring Former Supplier Employee before the Relevant Transfer Date on account of substantial detrimental changes to his/her working conditions proposed by </w:t>
      </w:r>
      <w:r w:rsidR="00E57822">
        <w:t>the Agency</w:t>
      </w:r>
      <w:r>
        <w:t xml:space="preserve"> or any Sub-Contractor to occur in the period from (and including) the Relevant Transfer Date); or</w:t>
      </w:r>
    </w:p>
    <w:p w14:paraId="7E9EF730" w14:textId="77777777" w:rsidR="00561F12" w:rsidRDefault="00561F12" w:rsidP="00ED79DE">
      <w:pPr>
        <w:pStyle w:val="GPSL3numberedclause"/>
        <w:numPr>
          <w:ilvl w:val="2"/>
          <w:numId w:val="33"/>
        </w:numPr>
        <w:ind w:left="2127"/>
      </w:pPr>
      <w:r>
        <w:lastRenderedPageBreak/>
        <w:t xml:space="preserve">arising from the failure by </w:t>
      </w:r>
      <w:r w:rsidR="00E57822">
        <w:t>the Agency</w:t>
      </w:r>
      <w:r>
        <w:t xml:space="preserve"> and/or any Sub-Contractor to comply with its obligations under </w:t>
      </w:r>
      <w:r w:rsidR="0028570E">
        <w:fldChar w:fldCharType="begin">
          <w:fldData xml:space="preserve">dgAxAHwAMQAwADEAMQAwAHwAdABoAGUAIABFAG0AcABsAG8AeQBtAGUAbgB0ACAAUgBlAGcAdQBs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337DEA2B" w14:textId="77777777" w:rsidR="00561F12" w:rsidRDefault="00561F12" w:rsidP="00ED79DE">
      <w:pPr>
        <w:pStyle w:val="GPSL2numberedclause"/>
        <w:numPr>
          <w:ilvl w:val="1"/>
          <w:numId w:val="33"/>
        </w:numPr>
        <w:ind w:left="1418" w:hanging="709"/>
      </w:pPr>
      <w:bookmarkStart w:id="350" w:name="_Ref358200440"/>
      <w:r>
        <w:t xml:space="preserve">If any person who is not identified by </w:t>
      </w:r>
      <w:r w:rsidR="007B3D48">
        <w:t>CCS</w:t>
      </w:r>
      <w:r>
        <w:t xml:space="preserve"> as a Transferring Former Supplier Employee claims, or it is determined in relation to any person who is not identified by </w:t>
      </w:r>
      <w:r w:rsidR="007B3D48">
        <w:t>CCS</w:t>
      </w:r>
      <w:r>
        <w:t xml:space="preserve"> as a Transferring Former Supplier Employee, that his/her contract of employment has been transferred from a Former Supplier to </w:t>
      </w:r>
      <w:r w:rsidR="00E57822">
        <w:t>the Agency</w:t>
      </w:r>
      <w:r>
        <w:t xml:space="preserve"> and/or any Notified Sub-Contractor pursuant to </w:t>
      </w:r>
      <w:r w:rsidR="0028570E">
        <w:fldChar w:fldCharType="begin">
          <w:fldData xml:space="preserve">dgAxAHwAMQAwADEAMQAxAHwAdABoAGUAIABFAG0AcABsAG8AeQBtAGUAbgB0ACAAUgBlAGcAdQBs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or the Acquired Rights Directive then:</w:t>
      </w:r>
      <w:bookmarkEnd w:id="350"/>
    </w:p>
    <w:p w14:paraId="008D45AC" w14:textId="77777777" w:rsidR="00561F12" w:rsidRDefault="00E57822" w:rsidP="00ED79DE">
      <w:pPr>
        <w:pStyle w:val="GPSL3numberedclause"/>
        <w:numPr>
          <w:ilvl w:val="2"/>
          <w:numId w:val="33"/>
        </w:numPr>
        <w:ind w:left="2127"/>
      </w:pPr>
      <w:bookmarkStart w:id="351" w:name="_Ref365643252"/>
      <w:r>
        <w:t>the Agency</w:t>
      </w:r>
      <w:r w:rsidR="00561F12">
        <w:t xml:space="preserve"> shall, or shall procure that the Notified Sub-Contractor shall, within five (5) Working Days of becoming aware of that fact, give notice in writing to </w:t>
      </w:r>
      <w:r w:rsidR="007B3D48">
        <w:t>CCS</w:t>
      </w:r>
      <w:r w:rsidR="00561F12">
        <w:t xml:space="preserve"> and, where required by </w:t>
      </w:r>
      <w:r w:rsidR="007B3D48">
        <w:t>CCS</w:t>
      </w:r>
      <w:r w:rsidR="00561F12">
        <w:t>, to the Former Supplier; and</w:t>
      </w:r>
      <w:bookmarkEnd w:id="351"/>
    </w:p>
    <w:p w14:paraId="46B686FD" w14:textId="77777777" w:rsidR="00561F12" w:rsidRDefault="00561F12" w:rsidP="00ED79DE">
      <w:pPr>
        <w:pStyle w:val="GPSL3numberedclause"/>
        <w:numPr>
          <w:ilvl w:val="2"/>
          <w:numId w:val="33"/>
        </w:numPr>
        <w:ind w:left="2127"/>
      </w:pPr>
      <w:bookmarkStart w:id="352" w:name="_Ref367967439"/>
      <w:r>
        <w:t xml:space="preserve">the Former Supplier may offer (or may procure that a third party may offer) employment to such person within fifteen (15) Working Days of the notification by </w:t>
      </w:r>
      <w:r w:rsidR="00E57822">
        <w:t>the Agency</w:t>
      </w:r>
      <w:r>
        <w:t xml:space="preserve"> and/or the Notified Sub-Contractor or take such other reasonable steps as the Former Supplier considers appropriate to deal with the matter provided always that such steps are in compliance with applicable Law.</w:t>
      </w:r>
      <w:bookmarkEnd w:id="352"/>
    </w:p>
    <w:p w14:paraId="636577E5" w14:textId="14FC5AEB" w:rsidR="00561F12" w:rsidRDefault="00561F12" w:rsidP="00C70158">
      <w:pPr>
        <w:pStyle w:val="GPSL2numberedclause"/>
        <w:numPr>
          <w:ilvl w:val="1"/>
          <w:numId w:val="33"/>
        </w:numPr>
        <w:ind w:left="1418" w:hanging="709"/>
      </w:pPr>
      <w:r>
        <w:t xml:space="preserve">If an offer referred to in paragraph </w:t>
      </w:r>
      <w:r>
        <w:fldChar w:fldCharType="begin"/>
      </w:r>
      <w:r>
        <w:instrText xml:space="preserve"> REF _Ref367967439 \r \h </w:instrText>
      </w:r>
      <w:r w:rsidR="0028729A">
        <w:instrText xml:space="preserve"> \* MERGEFORMAT </w:instrText>
      </w:r>
      <w:r>
        <w:fldChar w:fldCharType="separate"/>
      </w:r>
      <w:r w:rsidR="00811A44">
        <w:t>2.3.2</w:t>
      </w:r>
      <w:r>
        <w:fldChar w:fldCharType="end"/>
      </w:r>
      <w:r>
        <w:t xml:space="preserve"> of Part B of this Framework Schedule is accepted, or if the situation has otherwise been resolved by the Former Supplier and/or </w:t>
      </w:r>
      <w:r w:rsidR="007B3D48">
        <w:t>CCS</w:t>
      </w:r>
      <w:r>
        <w:t xml:space="preserve">, </w:t>
      </w:r>
      <w:r w:rsidR="00E57822">
        <w:t>the Agency</w:t>
      </w:r>
      <w:r>
        <w:t xml:space="preserve"> shall, or shall procure that the Notified Sub-Contractor shall, immediately release the person from his/her employment or alleged employment.</w:t>
      </w:r>
    </w:p>
    <w:p w14:paraId="46B56548" w14:textId="084A7279" w:rsidR="00561F12" w:rsidRDefault="00561F12" w:rsidP="00C70158">
      <w:pPr>
        <w:pStyle w:val="GPSL2numberedclause"/>
        <w:numPr>
          <w:ilvl w:val="1"/>
          <w:numId w:val="33"/>
        </w:numPr>
        <w:ind w:left="1418" w:hanging="709"/>
      </w:pPr>
      <w:bookmarkStart w:id="353" w:name="_Ref367967461"/>
      <w:r>
        <w:t xml:space="preserve">If by the end of the 15 Working Day period specified in paragraph </w:t>
      </w:r>
      <w:r>
        <w:fldChar w:fldCharType="begin"/>
      </w:r>
      <w:r>
        <w:instrText xml:space="preserve"> REF _Ref367967439 \r \h </w:instrText>
      </w:r>
      <w:r w:rsidR="0028729A">
        <w:instrText xml:space="preserve"> \* MERGEFORMAT </w:instrText>
      </w:r>
      <w:r>
        <w:fldChar w:fldCharType="separate"/>
      </w:r>
      <w:r w:rsidR="00811A44">
        <w:t>2.3.2</w:t>
      </w:r>
      <w:r>
        <w:fldChar w:fldCharType="end"/>
      </w:r>
      <w:r>
        <w:t xml:space="preserve"> of Part B of this Framework Schedule:</w:t>
      </w:r>
      <w:bookmarkEnd w:id="353"/>
    </w:p>
    <w:p w14:paraId="37FB53DF" w14:textId="77777777" w:rsidR="00561F12" w:rsidRDefault="00561F12" w:rsidP="00ED79DE">
      <w:pPr>
        <w:pStyle w:val="GPSL3numberedclause"/>
        <w:numPr>
          <w:ilvl w:val="2"/>
          <w:numId w:val="33"/>
        </w:numPr>
        <w:ind w:left="2127"/>
      </w:pPr>
      <w:r>
        <w:t xml:space="preserve">no such offer of employment has been made; </w:t>
      </w:r>
    </w:p>
    <w:p w14:paraId="3FCD6E40" w14:textId="77777777" w:rsidR="00561F12" w:rsidRDefault="00561F12" w:rsidP="00ED79DE">
      <w:pPr>
        <w:pStyle w:val="GPSL3numberedclause"/>
        <w:numPr>
          <w:ilvl w:val="2"/>
          <w:numId w:val="33"/>
        </w:numPr>
        <w:ind w:left="2127"/>
      </w:pPr>
      <w:r>
        <w:t>such offer has been made but not accepted; or</w:t>
      </w:r>
    </w:p>
    <w:p w14:paraId="470B57BB" w14:textId="77777777" w:rsidR="00561F12" w:rsidRDefault="00561F12" w:rsidP="00ED79DE">
      <w:pPr>
        <w:pStyle w:val="GPSL3numberedclause"/>
        <w:numPr>
          <w:ilvl w:val="2"/>
          <w:numId w:val="33"/>
        </w:numPr>
        <w:ind w:left="2127"/>
      </w:pPr>
      <w:r>
        <w:t>the situation has not otherwise been resolved;</w:t>
      </w:r>
    </w:p>
    <w:p w14:paraId="1931698B" w14:textId="77777777" w:rsidR="00561F12" w:rsidRDefault="00E57822">
      <w:pPr>
        <w:pStyle w:val="GPSL2Indent"/>
      </w:pPr>
      <w:r>
        <w:t>the Agency</w:t>
      </w:r>
      <w:r w:rsidR="00561F12">
        <w:t xml:space="preserve"> and/or any notified Sub-Contractor may within five (5) Working Days give notice to terminate the employment or alleged employment of such person.</w:t>
      </w:r>
    </w:p>
    <w:p w14:paraId="17AAAD59" w14:textId="5013C4AC" w:rsidR="00561F12" w:rsidRDefault="00561F12" w:rsidP="00C70158">
      <w:pPr>
        <w:pStyle w:val="GPSL2numberedclause"/>
        <w:numPr>
          <w:ilvl w:val="1"/>
          <w:numId w:val="33"/>
        </w:numPr>
        <w:ind w:left="1418" w:hanging="709"/>
      </w:pPr>
      <w:bookmarkStart w:id="354" w:name="_Ref367967491"/>
      <w:r>
        <w:t xml:space="preserve">Subject to </w:t>
      </w:r>
      <w:r w:rsidR="00E57822">
        <w:t>the Agency</w:t>
      </w:r>
      <w:r>
        <w:t xml:space="preserve"> and/or any Notified Sub-Contractor acting in accordance with the provisions of paragraphs </w:t>
      </w:r>
      <w:r>
        <w:fldChar w:fldCharType="begin"/>
      </w:r>
      <w:r>
        <w:instrText xml:space="preserve"> REF _Ref358200440 \r \h </w:instrText>
      </w:r>
      <w:r w:rsidR="0028729A">
        <w:instrText xml:space="preserve"> \* MERGEFORMAT </w:instrText>
      </w:r>
      <w:r>
        <w:fldChar w:fldCharType="separate"/>
      </w:r>
      <w:r w:rsidR="00811A44">
        <w:t>2.3</w:t>
      </w:r>
      <w:r>
        <w:fldChar w:fldCharType="end"/>
      </w:r>
      <w:r>
        <w:t xml:space="preserve"> to </w:t>
      </w:r>
      <w:r>
        <w:fldChar w:fldCharType="begin"/>
      </w:r>
      <w:r>
        <w:instrText xml:space="preserve"> REF _Ref367967461 \r \h </w:instrText>
      </w:r>
      <w:r w:rsidR="0028729A">
        <w:instrText xml:space="preserve"> \* MERGEFORMAT </w:instrText>
      </w:r>
      <w:r>
        <w:fldChar w:fldCharType="separate"/>
      </w:r>
      <w:r w:rsidR="00811A44">
        <w:t>2.5</w:t>
      </w:r>
      <w:r>
        <w:fldChar w:fldCharType="end"/>
      </w:r>
      <w:r>
        <w:t xml:space="preserve"> of Part B of this Framework Schedule and in accordance with all applicable proper employment procedures set out in Law, </w:t>
      </w:r>
      <w:r w:rsidR="007B3D48">
        <w:t>CCS</w:t>
      </w:r>
      <w:r>
        <w:t xml:space="preserve"> shall procure that the Former Supplier indemnifies </w:t>
      </w:r>
      <w:r w:rsidR="00E57822">
        <w:t>the Agency</w:t>
      </w:r>
      <w:r>
        <w:t xml:space="preserve"> and/or any Notified Sub-Contractor (as appropriate) against all Employee Liabilities arising out of the termination pursuant to the provisions of paragraph </w:t>
      </w:r>
      <w:r>
        <w:fldChar w:fldCharType="begin"/>
      </w:r>
      <w:r>
        <w:instrText xml:space="preserve"> REF _Ref367967461 \r \h </w:instrText>
      </w:r>
      <w:r w:rsidR="0028729A">
        <w:instrText xml:space="preserve"> \* MERGEFORMAT </w:instrText>
      </w:r>
      <w:r>
        <w:fldChar w:fldCharType="separate"/>
      </w:r>
      <w:r w:rsidR="00811A44">
        <w:t>2.5</w:t>
      </w:r>
      <w:r>
        <w:fldChar w:fldCharType="end"/>
      </w:r>
      <w:r>
        <w:t xml:space="preserve"> of Part B of this Framework Schedule provided that </w:t>
      </w:r>
      <w:r w:rsidR="00E57822">
        <w:t>the Agency</w:t>
      </w:r>
      <w:r>
        <w:t xml:space="preserve"> takes, or shall procure that the Notified Sub-Contractor takes, all reasonable steps to minimise any such Employee Liabilities.</w:t>
      </w:r>
      <w:bookmarkEnd w:id="354"/>
      <w:r>
        <w:t xml:space="preserve"> </w:t>
      </w:r>
    </w:p>
    <w:p w14:paraId="09C8FD7C" w14:textId="666DCD95" w:rsidR="00561F12" w:rsidRDefault="00561F12" w:rsidP="00C70158">
      <w:pPr>
        <w:pStyle w:val="GPSL2numberedclause"/>
        <w:numPr>
          <w:ilvl w:val="1"/>
          <w:numId w:val="33"/>
        </w:numPr>
        <w:ind w:left="1418" w:hanging="709"/>
      </w:pPr>
      <w:r>
        <w:t xml:space="preserve">The indemnity in paragraph </w:t>
      </w:r>
      <w:r>
        <w:fldChar w:fldCharType="begin"/>
      </w:r>
      <w:r>
        <w:instrText xml:space="preserve"> REF _Ref367967491 \r \h </w:instrText>
      </w:r>
      <w:r w:rsidR="0028729A">
        <w:instrText xml:space="preserve"> \* MERGEFORMAT </w:instrText>
      </w:r>
      <w:r>
        <w:fldChar w:fldCharType="separate"/>
      </w:r>
      <w:r w:rsidR="00811A44">
        <w:t>2.6</w:t>
      </w:r>
      <w:r>
        <w:fldChar w:fldCharType="end"/>
      </w:r>
      <w:r>
        <w:t xml:space="preserve"> of Part B of this Framework Schedule:</w:t>
      </w:r>
    </w:p>
    <w:p w14:paraId="7EB142D4" w14:textId="77777777" w:rsidR="00561F12" w:rsidRDefault="00561F12" w:rsidP="00ED79DE">
      <w:pPr>
        <w:pStyle w:val="GPSL3numberedclause"/>
        <w:numPr>
          <w:ilvl w:val="2"/>
          <w:numId w:val="33"/>
        </w:numPr>
        <w:ind w:left="2127"/>
      </w:pPr>
      <w:r>
        <w:t>shall not apply to:</w:t>
      </w:r>
    </w:p>
    <w:p w14:paraId="715DB579" w14:textId="77777777" w:rsidR="00561F12" w:rsidRDefault="00561F12">
      <w:pPr>
        <w:pStyle w:val="GPSL4numberedclause"/>
        <w:ind w:left="2977" w:hanging="850"/>
      </w:pPr>
      <w:r>
        <w:t>any claim for:</w:t>
      </w:r>
    </w:p>
    <w:p w14:paraId="3307E9E7" w14:textId="77777777" w:rsidR="00561F12" w:rsidRDefault="00561F12">
      <w:pPr>
        <w:pStyle w:val="GPSL5numberedclause"/>
        <w:numPr>
          <w:ilvl w:val="0"/>
          <w:numId w:val="36"/>
        </w:numPr>
      </w:pPr>
      <w:r>
        <w:lastRenderedPageBreak/>
        <w:t>discrimination, including on the grounds of sex, race, disability, age, gender reassignment, marriage or civil partnership, pregnancy and maternity or sexual orientation, religion or belief; or</w:t>
      </w:r>
    </w:p>
    <w:p w14:paraId="51A52200" w14:textId="77777777" w:rsidR="00561F12" w:rsidRDefault="00561F12">
      <w:pPr>
        <w:pStyle w:val="GPSL5numberedclause"/>
      </w:pPr>
      <w:r>
        <w:t>equal pay or compensation for less favourable treatment of part-time workers or fixed-term employees,</w:t>
      </w:r>
    </w:p>
    <w:p w14:paraId="47164718" w14:textId="77777777" w:rsidR="00561F12" w:rsidRDefault="00561F12">
      <w:pPr>
        <w:pStyle w:val="GPSL4indent"/>
      </w:pPr>
      <w:r>
        <w:t xml:space="preserve">in any case in relation to any alleged act or omission of </w:t>
      </w:r>
      <w:r w:rsidR="00E57822">
        <w:t>the Agency</w:t>
      </w:r>
      <w:r>
        <w:t xml:space="preserve"> and/or any Sub-Contractor; or</w:t>
      </w:r>
    </w:p>
    <w:p w14:paraId="3CB24F8B" w14:textId="77777777" w:rsidR="00561F12" w:rsidRDefault="00561F12">
      <w:pPr>
        <w:pStyle w:val="GPSL4numberedclause"/>
        <w:ind w:left="2977" w:hanging="850"/>
      </w:pPr>
      <w:r>
        <w:t xml:space="preserve">any claim that the termination of employment was unfair because </w:t>
      </w:r>
      <w:r w:rsidR="00E57822">
        <w:t>the Agency</w:t>
      </w:r>
      <w:r>
        <w:t xml:space="preserve"> and/or Notified Sub-Contractor neglected to follow a fair dismissal procedure; and</w:t>
      </w:r>
    </w:p>
    <w:p w14:paraId="1FA24996" w14:textId="21B46D0F" w:rsidR="00561F12" w:rsidRDefault="00561F12" w:rsidP="00C70158">
      <w:pPr>
        <w:pStyle w:val="GPSL3numberedclause"/>
        <w:numPr>
          <w:ilvl w:val="2"/>
          <w:numId w:val="33"/>
        </w:numPr>
        <w:ind w:left="2127"/>
      </w:pPr>
      <w:r>
        <w:t>shall apply only where the notification referred to in paragraph </w:t>
      </w:r>
      <w:r>
        <w:fldChar w:fldCharType="begin"/>
      </w:r>
      <w:r>
        <w:instrText xml:space="preserve"> REF _Ref365643252 \r \h </w:instrText>
      </w:r>
      <w:r w:rsidR="0028729A">
        <w:instrText xml:space="preserve"> \* MERGEFORMAT </w:instrText>
      </w:r>
      <w:r>
        <w:fldChar w:fldCharType="separate"/>
      </w:r>
      <w:r w:rsidR="00811A44">
        <w:t>2.3.1</w:t>
      </w:r>
      <w:r>
        <w:fldChar w:fldCharType="end"/>
      </w:r>
      <w:r>
        <w:t xml:space="preserve"> of Part B of this Framework Schedule is made by </w:t>
      </w:r>
      <w:r w:rsidR="00E57822">
        <w:t>the Agency</w:t>
      </w:r>
      <w:r>
        <w:t xml:space="preserve"> and/or any Notified Sub-Contractor (as appropriate) to </w:t>
      </w:r>
      <w:r w:rsidR="007B3D48">
        <w:t>CCS</w:t>
      </w:r>
      <w:r>
        <w:t xml:space="preserve"> and, if applicable, the Former Supplier, within six (6) months of the </w:t>
      </w:r>
      <w:r w:rsidR="00FE627F">
        <w:t>Appointment Date</w:t>
      </w:r>
      <w:r>
        <w:t xml:space="preserve">. </w:t>
      </w:r>
    </w:p>
    <w:p w14:paraId="2FEDBAE9" w14:textId="0A36ADD5" w:rsidR="00561F12" w:rsidRDefault="00561F12" w:rsidP="00C70158">
      <w:pPr>
        <w:pStyle w:val="GPSL2numberedclause"/>
        <w:numPr>
          <w:ilvl w:val="1"/>
          <w:numId w:val="33"/>
        </w:numPr>
        <w:ind w:left="1418" w:hanging="709"/>
      </w:pPr>
      <w:r>
        <w:t>If any such person as is described in paragraph </w:t>
      </w:r>
      <w:r>
        <w:fldChar w:fldCharType="begin"/>
      </w:r>
      <w:r>
        <w:instrText xml:space="preserve"> REF _Ref358200440 \r \h  \* MERGEFORMAT </w:instrText>
      </w:r>
      <w:r>
        <w:fldChar w:fldCharType="separate"/>
      </w:r>
      <w:r w:rsidR="00811A44">
        <w:t>2.3</w:t>
      </w:r>
      <w:r>
        <w:fldChar w:fldCharType="end"/>
      </w:r>
      <w:r>
        <w:t xml:space="preserve"> of Part B of this Framework Schedule is neither re-employed by the Former Supplier nor dismissed by </w:t>
      </w:r>
      <w:r w:rsidR="00E57822">
        <w:t>the Agency</w:t>
      </w:r>
      <w:r>
        <w:t xml:space="preserve"> and/or any Notified Sub-Contractor within the time scales set out in paragraph </w:t>
      </w:r>
      <w:r>
        <w:fldChar w:fldCharType="begin"/>
      </w:r>
      <w:r>
        <w:instrText xml:space="preserve"> REF _Ref367967461 \r \h </w:instrText>
      </w:r>
      <w:r w:rsidR="0028729A">
        <w:instrText xml:space="preserve"> \* MERGEFORMAT </w:instrText>
      </w:r>
      <w:r>
        <w:fldChar w:fldCharType="separate"/>
      </w:r>
      <w:r w:rsidR="00811A44">
        <w:t>2.5</w:t>
      </w:r>
      <w:r>
        <w:fldChar w:fldCharType="end"/>
      </w:r>
      <w:r>
        <w:t xml:space="preserve"> of Part B of this Framework Schedule, such person shall be treated as having transferred to </w:t>
      </w:r>
      <w:r w:rsidR="00E57822">
        <w:t>the Agency</w:t>
      </w:r>
      <w:r>
        <w:t xml:space="preserve"> or Notified Sub-Contractor and </w:t>
      </w:r>
      <w:r w:rsidR="00E57822">
        <w:t>the Agency</w:t>
      </w:r>
      <w:r>
        <w:t xml:space="preserve"> shall, or shall procure that the Notified Sub-Contractor shall, comply with such obligations as may be imposed upon it under the Law.</w:t>
      </w:r>
    </w:p>
    <w:p w14:paraId="4E28580E" w14:textId="77777777" w:rsidR="00561F12" w:rsidRDefault="00561F12">
      <w:pPr>
        <w:pStyle w:val="GPSL1SCHEDULEHeading"/>
        <w:numPr>
          <w:ilvl w:val="0"/>
          <w:numId w:val="33"/>
        </w:numPr>
        <w:spacing w:after="120"/>
      </w:pPr>
      <w:bookmarkStart w:id="355" w:name="_Ref357688215"/>
      <w:bookmarkStart w:id="356" w:name="_Ref357686784"/>
      <w:r>
        <w:t>SUPPLIER INDEMNITIES AND OBLIGATIONS</w:t>
      </w:r>
    </w:p>
    <w:p w14:paraId="7CC70200" w14:textId="0FA05CAF" w:rsidR="00561F12" w:rsidRDefault="00561F12" w:rsidP="00C70158">
      <w:pPr>
        <w:pStyle w:val="GPSL2numberedclause"/>
        <w:numPr>
          <w:ilvl w:val="1"/>
          <w:numId w:val="33"/>
        </w:numPr>
        <w:ind w:left="1418" w:hanging="709"/>
      </w:pPr>
      <w:bookmarkStart w:id="357" w:name="_Ref365636655"/>
      <w:r>
        <w:t>Subject to paragraph </w:t>
      </w:r>
      <w:r>
        <w:fldChar w:fldCharType="begin"/>
      </w:r>
      <w:r>
        <w:instrText xml:space="preserve"> REF _Ref357687893 \r \h  \* MERGEFORMAT </w:instrText>
      </w:r>
      <w:r>
        <w:fldChar w:fldCharType="separate"/>
      </w:r>
      <w:r w:rsidR="00811A44">
        <w:t>3.2</w:t>
      </w:r>
      <w:r>
        <w:fldChar w:fldCharType="end"/>
      </w:r>
      <w:r>
        <w:t xml:space="preserve"> of Part B of this Framework Schedule, </w:t>
      </w:r>
      <w:r w:rsidR="00E57822">
        <w:t>the Agency</w:t>
      </w:r>
      <w:r>
        <w:t xml:space="preserve"> shall indemnify </w:t>
      </w:r>
      <w:r w:rsidR="007B3D48">
        <w:t>CCS</w:t>
      </w:r>
      <w:r>
        <w:t xml:space="preserve"> and/or the Former Supplier against any Employee Liabilities in respect of any Transferring Former Supplier Employee (or, where applicable any employee representative as defined in the Employment Regulations) arising from or as a result of:</w:t>
      </w:r>
      <w:bookmarkEnd w:id="355"/>
      <w:bookmarkEnd w:id="357"/>
    </w:p>
    <w:p w14:paraId="79A4AFEF" w14:textId="77777777" w:rsidR="00561F12" w:rsidRDefault="00561F12" w:rsidP="00ED79DE">
      <w:pPr>
        <w:pStyle w:val="GPSL3numberedclause"/>
        <w:numPr>
          <w:ilvl w:val="2"/>
          <w:numId w:val="33"/>
        </w:numPr>
        <w:ind w:left="2127"/>
      </w:pPr>
      <w:r>
        <w:t xml:space="preserve">any act or omission by </w:t>
      </w:r>
      <w:r w:rsidR="00E57822">
        <w:t>the Agency</w:t>
      </w:r>
      <w:r>
        <w:t xml:space="preserve"> or any Sub-Contractor whether occurring before, on or after the Relevant Transfer Date;</w:t>
      </w:r>
    </w:p>
    <w:p w14:paraId="3DFE606E" w14:textId="77777777" w:rsidR="00561F12" w:rsidRDefault="00561F12" w:rsidP="00ED79DE">
      <w:pPr>
        <w:pStyle w:val="GPSL3numberedclause"/>
        <w:numPr>
          <w:ilvl w:val="2"/>
          <w:numId w:val="33"/>
        </w:numPr>
        <w:ind w:left="2127"/>
      </w:pPr>
      <w:r>
        <w:t xml:space="preserve">the breach or non-observance by </w:t>
      </w:r>
      <w:r w:rsidR="00E57822">
        <w:t>the Agency</w:t>
      </w:r>
      <w:r>
        <w:t xml:space="preserve"> or any Sub-Contractor on or after the Relevant Transfer Date of:</w:t>
      </w:r>
    </w:p>
    <w:p w14:paraId="62C6387F" w14:textId="77777777" w:rsidR="00561F12" w:rsidRDefault="00561F12">
      <w:pPr>
        <w:pStyle w:val="GPSL4numberedclause"/>
        <w:ind w:left="2977" w:hanging="850"/>
      </w:pPr>
      <w:r>
        <w:t>any collective agreement applicable to the Transferring Former Supplier Employee; and/or</w:t>
      </w:r>
    </w:p>
    <w:p w14:paraId="6972467D" w14:textId="77777777" w:rsidR="00561F12" w:rsidRDefault="00561F12">
      <w:pPr>
        <w:pStyle w:val="GPSL4numberedclause"/>
        <w:ind w:left="2977" w:hanging="850"/>
      </w:pPr>
      <w:r>
        <w:t xml:space="preserve">any custom or practice in respect of any Transferring Former Supplier Employees which </w:t>
      </w:r>
      <w:r w:rsidR="00E57822">
        <w:t>the Agency</w:t>
      </w:r>
      <w:r>
        <w:t xml:space="preserve"> or any Sub-Contractor is contractually bound to honour;</w:t>
      </w:r>
    </w:p>
    <w:p w14:paraId="600707E5" w14:textId="77777777" w:rsidR="00561F12" w:rsidRDefault="00561F12" w:rsidP="00ED79DE">
      <w:pPr>
        <w:pStyle w:val="GPSL3numberedclause"/>
        <w:numPr>
          <w:ilvl w:val="2"/>
          <w:numId w:val="33"/>
        </w:numPr>
        <w:ind w:left="2127"/>
      </w:pPr>
      <w:r>
        <w:t xml:space="preserve">any claim by any trade union or other body or person representing any Transferring Former Supplier Employees arising from or connected with any failure by </w:t>
      </w:r>
      <w:r w:rsidR="00E57822">
        <w:t>the Agency</w:t>
      </w:r>
      <w:r>
        <w:t xml:space="preserve"> or a Sub-Contractor to comply with any legal obligation to such trade union, body or person arising on or after the Relevant Transfer Date;</w:t>
      </w:r>
    </w:p>
    <w:p w14:paraId="08C6B7E8" w14:textId="77777777" w:rsidR="00561F12" w:rsidRDefault="00561F12" w:rsidP="00ED79DE">
      <w:pPr>
        <w:pStyle w:val="GPSL3numberedclause"/>
        <w:numPr>
          <w:ilvl w:val="2"/>
          <w:numId w:val="33"/>
        </w:numPr>
        <w:ind w:left="2127"/>
      </w:pPr>
      <w:r>
        <w:lastRenderedPageBreak/>
        <w:t xml:space="preserve">any proposal by </w:t>
      </w:r>
      <w:r w:rsidR="00E57822">
        <w:t>the Agency</w:t>
      </w:r>
      <w:r>
        <w:t xml:space="preserve"> or a Sub-Contractor prior to the Relevant Transfer Date to change the terms and conditions of employment or working conditions of any Transferring Former Supplier Employees on or after their transfer to </w:t>
      </w:r>
      <w:r w:rsidR="00E57822">
        <w:t>the Agency</w:t>
      </w:r>
      <w:r>
        <w:t xml:space="preserve">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w:t>
      </w:r>
      <w:r w:rsidR="0028570E">
        <w:fldChar w:fldCharType="begin">
          <w:fldData xml:space="preserve">dgAxAHwAMQAwADEAMQAyAHwAcgBlAGcAdQBsAGEAdABpAG8AbgAgADQAKAA5ACkAIABvAGYAIAB0
AGgAZQAgAEUAbQBwAGwAbwB5AG0AZQBuAHQAIABSAGUAZwB1AGwAYQB0AGkAbwBuAHMAfABCAEUA
UwBUAEIATABTAEUAQwBUAEkATwBOADUANQA4ADAANQAzAHwAfAA=
</w:fldData>
        </w:fldChar>
      </w:r>
      <w:r w:rsidR="0028570E">
        <w:instrText xml:space="preserve"> ADDIN CiteCheck Marker </w:instrText>
      </w:r>
      <w:r w:rsidR="0028570E">
        <w:fldChar w:fldCharType="end"/>
      </w:r>
      <w:r>
        <w:t>regulation 4(9) of the Employment Regulations) before the Relevant Transfer Date as a result of or for a reason connected to such proposed changes; and</w:t>
      </w:r>
    </w:p>
    <w:p w14:paraId="4A89FF58" w14:textId="77777777" w:rsidR="00561F12" w:rsidRDefault="00561F12" w:rsidP="00ED79DE">
      <w:pPr>
        <w:pStyle w:val="GPSL3numberedclause"/>
        <w:numPr>
          <w:ilvl w:val="2"/>
          <w:numId w:val="33"/>
        </w:numPr>
        <w:ind w:left="2127"/>
      </w:pPr>
      <w:r>
        <w:t xml:space="preserve">any statement communicated to or action undertaken by </w:t>
      </w:r>
      <w:r w:rsidR="00E57822">
        <w:t>the Agency</w:t>
      </w:r>
      <w:r>
        <w:t xml:space="preserve"> or a Sub-Contractor to, or in respect of, any Transferring Former Supplier Employee before the Relevant Transfer Date regarding the Relevant Transfer which has not been agreed in advance with </w:t>
      </w:r>
      <w:r w:rsidR="007B3D48">
        <w:t>CCS</w:t>
      </w:r>
      <w:r>
        <w:t xml:space="preserve"> and/or the Former Supplier in writing.</w:t>
      </w:r>
    </w:p>
    <w:p w14:paraId="2B15B86C" w14:textId="77777777" w:rsidR="00561F12" w:rsidRDefault="00561F12" w:rsidP="00ED79DE">
      <w:pPr>
        <w:pStyle w:val="GPSL3numberedclause"/>
        <w:numPr>
          <w:ilvl w:val="2"/>
          <w:numId w:val="33"/>
        </w:numPr>
        <w:ind w:left="2127"/>
      </w:pPr>
      <w:r>
        <w:t>any proceeding, claim or demand by HMRC or other statutory authority in respect of any financial obligation including, but not limited to, PAYE and primary and secondary national insurance contributions:</w:t>
      </w:r>
    </w:p>
    <w:p w14:paraId="7B50DED2" w14:textId="77777777" w:rsidR="00561F12" w:rsidRDefault="00561F12">
      <w:pPr>
        <w:pStyle w:val="GPSL4numberedclause"/>
        <w:ind w:left="2977" w:hanging="850"/>
      </w:pPr>
      <w:r>
        <w:t>in relation to any Transferring Former Supplier Employee, to the extent that the proceeding, claim or demand by HMRC or other statutory authority relates to financial obligations arising on or after the Relevant Transfer Date; and</w:t>
      </w:r>
    </w:p>
    <w:p w14:paraId="68812B74" w14:textId="77777777" w:rsidR="00561F12" w:rsidRDefault="00561F12">
      <w:pPr>
        <w:pStyle w:val="GPSL4numberedclause"/>
        <w:ind w:left="2977" w:hanging="850"/>
      </w:pPr>
      <w:r>
        <w:t xml:space="preserve">in relation to any employee who is not a Transferring Former Supplier Employee, and in respect of whom it is later alleged or determined that </w:t>
      </w:r>
      <w:r w:rsidR="0028570E">
        <w:fldChar w:fldCharType="begin">
          <w:fldData xml:space="preserve">dgAxAHwAMQAwADEAMQAzAHwAdABoAGUAIABFAG0AcABsAG8AeQBtAGUAbgB0ACAAUgBlAGcAdQBs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the Former Supplier to </w:t>
      </w:r>
      <w:r w:rsidR="00E57822">
        <w:t>the Agency</w:t>
      </w:r>
      <w:r>
        <w:t xml:space="preserve"> or a Sub-Contractor, to the extent that the proceeding, claim or demand by the HMRC or other statutory authority relates to financial obligations arising on or after the Relevant Transfer Date;</w:t>
      </w:r>
    </w:p>
    <w:p w14:paraId="3E6CE313" w14:textId="77777777" w:rsidR="00561F12" w:rsidRDefault="00561F12" w:rsidP="00ED79DE">
      <w:pPr>
        <w:pStyle w:val="GPSL3numberedclause"/>
        <w:numPr>
          <w:ilvl w:val="2"/>
          <w:numId w:val="33"/>
        </w:numPr>
        <w:ind w:left="2127"/>
      </w:pPr>
      <w:r>
        <w:t xml:space="preserve">a failure of </w:t>
      </w:r>
      <w:r w:rsidR="00E57822">
        <w:t>the Agency</w:t>
      </w:r>
      <w:r>
        <w:t xml:space="preserve">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25012E3" w14:textId="77777777" w:rsidR="00561F12" w:rsidRDefault="00561F12" w:rsidP="00ED79DE">
      <w:pPr>
        <w:pStyle w:val="GPSL3numberedclause"/>
        <w:numPr>
          <w:ilvl w:val="2"/>
          <w:numId w:val="33"/>
        </w:numPr>
        <w:ind w:left="2127"/>
      </w:pPr>
      <w:r>
        <w:t xml:space="preserve">any claim made by or in respect of a Transferring Former Supplier Employee or any appropriate employee representative (as defined in </w:t>
      </w:r>
      <w:r w:rsidR="0028570E">
        <w:fldChar w:fldCharType="begin">
          <w:fldData xml:space="preserve">dgAxAHwAMQAwADEAMQA0AHwAdABoAGUAIABFAG0AcABsAG8AeQBtAGUAbgB0ACAAUgBlAGcAdQBs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of any Transferring Former Supplier Employee relating to any act or omission of </w:t>
      </w:r>
      <w:r w:rsidR="00E57822">
        <w:t>the Agency</w:t>
      </w:r>
      <w:r>
        <w:t xml:space="preserve"> or any Sub-Contractor in relation to obligations under </w:t>
      </w:r>
      <w:r w:rsidR="0028570E">
        <w:fldChar w:fldCharType="begin">
          <w:fldData xml:space="preserve">dgAxAHwAMQAwADEAMQA1AHwAcgBlAGcAdQBsAGEAdABpAG8AbgCgADEAMwAgAG8AZgAgAHQAaABl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t xml:space="preserve">regulation 13 of the Employment Regulations, except to the extent that the liability arises from the Former Supplier's failure to comply with its obligations under regulation 13 of </w:t>
      </w:r>
      <w:r w:rsidR="0028570E">
        <w:fldChar w:fldCharType="begin">
          <w:fldData xml:space="preserve">dgAxAHwAMQAwADEAMQA2AHwAdABoAGUAIABFAG0AcABsAG8AeQBtAGUAbgB0ACAAUgBlAGcAdQBs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04F17725" w14:textId="0A802D0E" w:rsidR="00561F12" w:rsidRDefault="00561F12" w:rsidP="00C70158">
      <w:pPr>
        <w:pStyle w:val="GPSL2numberedclause"/>
        <w:numPr>
          <w:ilvl w:val="1"/>
          <w:numId w:val="33"/>
        </w:numPr>
        <w:ind w:left="1418" w:hanging="709"/>
      </w:pPr>
      <w:bookmarkStart w:id="358" w:name="_Ref357687893"/>
      <w:r>
        <w:t>The indemnities in paragraph </w:t>
      </w:r>
      <w:r>
        <w:fldChar w:fldCharType="begin"/>
      </w:r>
      <w:r>
        <w:instrText xml:space="preserve"> REF _Ref365636655 \r \h </w:instrText>
      </w:r>
      <w:r w:rsidR="0028729A">
        <w:instrText xml:space="preserve"> \* MERGEFORMAT </w:instrText>
      </w:r>
      <w:r>
        <w:fldChar w:fldCharType="separate"/>
      </w:r>
      <w:r w:rsidR="00811A44">
        <w:t>3.1</w:t>
      </w:r>
      <w:r>
        <w:fldChar w:fldCharType="end"/>
      </w:r>
      <w:r>
        <w:t xml:space="preserve"> of Part B of this Framework Schedule shall not apply to the extent that the Employee Liabilities arise or are attributable to </w:t>
      </w:r>
      <w:r>
        <w:lastRenderedPageBreak/>
        <w:t>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58"/>
    </w:p>
    <w:p w14:paraId="3E74707A" w14:textId="77777777" w:rsidR="00561F12" w:rsidRDefault="00E57822" w:rsidP="00ED79DE">
      <w:pPr>
        <w:pStyle w:val="GPSL2numberedclause"/>
        <w:numPr>
          <w:ilvl w:val="1"/>
          <w:numId w:val="33"/>
        </w:numPr>
        <w:ind w:left="1418" w:hanging="709"/>
      </w:pPr>
      <w:bookmarkStart w:id="359" w:name="_Ref365636669"/>
      <w:r>
        <w:t>The Agency</w:t>
      </w:r>
      <w:r w:rsidR="00561F12">
        <w:t xml:space="preserve"> shall comply, and shall procure that each Sub-Contractor shall comply, with all its obligations under the Employment Regulations (including without limitation its obligation to inform and consult in accordance with </w:t>
      </w:r>
      <w:r w:rsidR="0028570E">
        <w:fldChar w:fldCharType="begin">
          <w:fldData xml:space="preserve">dgAxAHwAMQAwADEAMQA3AHwAcgBlAGcAdQBsAGEAdABpAG8AbgCgADEAMwAgAG8AZgAgAHQAaABl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rsidR="00561F12">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w:t>
      </w:r>
      <w:r>
        <w:t>the Agency</w:t>
      </w:r>
      <w:r w:rsidR="00561F12">
        <w:t xml:space="preserve"> and the Former Supplier.</w:t>
      </w:r>
      <w:bookmarkEnd w:id="356"/>
      <w:bookmarkEnd w:id="359"/>
    </w:p>
    <w:p w14:paraId="140BCE57" w14:textId="77777777" w:rsidR="00561F12" w:rsidRDefault="00561F12">
      <w:pPr>
        <w:pStyle w:val="GPSL1SCHEDULEHeading"/>
        <w:numPr>
          <w:ilvl w:val="0"/>
          <w:numId w:val="33"/>
        </w:numPr>
        <w:spacing w:after="120"/>
      </w:pPr>
      <w:r>
        <w:t>INFORMATION</w:t>
      </w:r>
    </w:p>
    <w:p w14:paraId="23F7A72A"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promptly provide to </w:t>
      </w:r>
      <w:r w:rsidR="007B3D48">
        <w:t>CCS</w:t>
      </w:r>
      <w:r w:rsidR="00561F12">
        <w:t xml:space="preserve"> and/or at </w:t>
      </w:r>
      <w:r w:rsidR="007B3D48">
        <w:t>CCS</w:t>
      </w:r>
      <w:r w:rsidR="00561F12">
        <w:t xml:space="preserve">’s direction, the Former Supplier, in writing such information as is necessary to enable </w:t>
      </w:r>
      <w:r w:rsidR="007B3D48">
        <w:t>CCS</w:t>
      </w:r>
      <w:r w:rsidR="00561F12">
        <w:t xml:space="preserve"> and/or the Former Supplier to carry out their respective duties under regulation 13 of </w:t>
      </w:r>
      <w:r w:rsidR="0028570E">
        <w:fldChar w:fldCharType="begin">
          <w:fldData xml:space="preserve">dgAxAHwAMQAwADEAMQA4AHwAdABoAGUAIABFAG0AcABsAG8AeQBtAGUAbgB0ACAAUgBlAGcAdQBs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 xml:space="preserve">the Employment Regulations. </w:t>
      </w:r>
      <w:r w:rsidR="007B3D48">
        <w:t>CCS</w:t>
      </w:r>
      <w:r w:rsidR="00561F12">
        <w:t xml:space="preserve"> shall procure that the Former Supplier shall promptly provide to </w:t>
      </w:r>
      <w:r>
        <w:t>the Agency</w:t>
      </w:r>
      <w:r w:rsidR="00561F12">
        <w:t xml:space="preserve"> and each Notified Sub-Contractor in writing such information as is necessary to enable </w:t>
      </w:r>
      <w:r>
        <w:t>the Agency</w:t>
      </w:r>
      <w:r w:rsidR="00561F12">
        <w:t xml:space="preserve"> and each Notified Sub-Contractor to carry out their respective duties under regulation 13 of </w:t>
      </w:r>
      <w:r w:rsidR="0028570E">
        <w:fldChar w:fldCharType="begin">
          <w:fldData xml:space="preserve">dgAxAHwAMQAwADEAMQA5AHwAdABoAGUAIABFAG0AcABsAG8AeQBtAGUAbgB0ACAAUgBlAGcAdQBs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the Employment Regulations.</w:t>
      </w:r>
    </w:p>
    <w:p w14:paraId="6ED4BBA4" w14:textId="77777777" w:rsidR="00561F12" w:rsidRDefault="00561F12">
      <w:pPr>
        <w:pStyle w:val="GPSL1SCHEDULEHeading"/>
        <w:numPr>
          <w:ilvl w:val="0"/>
          <w:numId w:val="33"/>
        </w:numPr>
        <w:spacing w:after="120"/>
      </w:pPr>
      <w:r>
        <w:t>PRINCIPLES OF GOOD EMPLOYMENT PRACTICE</w:t>
      </w:r>
    </w:p>
    <w:p w14:paraId="722F640F"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comply with any requirement notified to it by </w:t>
      </w:r>
      <w:r w:rsidR="007B3D48">
        <w:t>CCS</w:t>
      </w:r>
      <w:r w:rsidR="00561F12">
        <w:t xml:space="preserve"> relating to pensions in respect of any Transferring Former Supplier Employee as set down in:</w:t>
      </w:r>
    </w:p>
    <w:p w14:paraId="1F1E796E" w14:textId="77777777" w:rsidR="00561F12" w:rsidRDefault="00561F12" w:rsidP="00ED79DE">
      <w:pPr>
        <w:pStyle w:val="GPSL3numberedclause"/>
        <w:numPr>
          <w:ilvl w:val="2"/>
          <w:numId w:val="33"/>
        </w:numPr>
        <w:ind w:left="2127"/>
      </w:pPr>
      <w:r>
        <w:t xml:space="preserve">the Cabinet Office Statement of Practice on Staff Transfers in the Public Sector of January 2000, revised 2007; </w:t>
      </w:r>
    </w:p>
    <w:p w14:paraId="6F252CAD" w14:textId="77777777" w:rsidR="00561F12" w:rsidRDefault="00561F12" w:rsidP="00ED79DE">
      <w:pPr>
        <w:pStyle w:val="GPSL3numberedclause"/>
        <w:numPr>
          <w:ilvl w:val="2"/>
          <w:numId w:val="33"/>
        </w:numPr>
        <w:ind w:left="2127"/>
      </w:pPr>
      <w:r>
        <w:t xml:space="preserve">HM Treasury's guidance “Staff Transfers from Central Government: A Fair Deal for Staff Pensions of 1999; and/or </w:t>
      </w:r>
    </w:p>
    <w:p w14:paraId="002FE023" w14:textId="77777777" w:rsidR="00561F12" w:rsidRDefault="00561F12" w:rsidP="00ED79DE">
      <w:pPr>
        <w:pStyle w:val="GPSL3numberedclause"/>
        <w:numPr>
          <w:ilvl w:val="2"/>
          <w:numId w:val="33"/>
        </w:numPr>
        <w:ind w:left="2127"/>
      </w:pPr>
      <w:r>
        <w:t>HM Treasury's guidance: “Fair deal for staff pensions:  procurement of Bulk Transfer Agreements and Related Issues” of June 2004,</w:t>
      </w:r>
    </w:p>
    <w:p w14:paraId="47B658C9" w14:textId="77777777" w:rsidR="00561F12" w:rsidRDefault="00561F12">
      <w:pPr>
        <w:pStyle w:val="GPSL2Indent"/>
      </w:pPr>
      <w:r>
        <w:t xml:space="preserve">or any statement of practice, paper or other guidance that replaces any of the foregoing. </w:t>
      </w:r>
    </w:p>
    <w:p w14:paraId="3978E818" w14:textId="77777777" w:rsidR="00561F12" w:rsidRDefault="00561F12">
      <w:pPr>
        <w:pStyle w:val="GPSL1SCHEDULEHeading"/>
        <w:numPr>
          <w:ilvl w:val="0"/>
          <w:numId w:val="33"/>
        </w:numPr>
        <w:spacing w:after="120"/>
      </w:pPr>
      <w:r>
        <w:t>PROCUREMENT OBLIGATIONS</w:t>
      </w:r>
    </w:p>
    <w:p w14:paraId="6E6CB71C" w14:textId="77777777" w:rsidR="00561F12" w:rsidRDefault="00561F12" w:rsidP="00ED79DE">
      <w:pPr>
        <w:pStyle w:val="GPSL2numberedclause"/>
        <w:numPr>
          <w:ilvl w:val="1"/>
          <w:numId w:val="33"/>
        </w:numPr>
        <w:ind w:left="1418" w:hanging="709"/>
      </w:pPr>
      <w:r>
        <w:t xml:space="preserve">Notwithstanding any other provisions of this Part B of this Framework Schedule, where in this Part B </w:t>
      </w:r>
      <w:r w:rsidR="007B3D48">
        <w:t>CCS</w:t>
      </w:r>
      <w:r>
        <w:t xml:space="preserve"> accepts an obligation to procure that a Former Supplier does or does not do something, such obligation shall be limited so that it extends only to the extent that </w:t>
      </w:r>
      <w:r w:rsidR="007B3D48">
        <w:t>CCS</w:t>
      </w:r>
      <w:r>
        <w:t xml:space="preserve">'s contract with the Former Supplier contains a contractual right in that regard which </w:t>
      </w:r>
      <w:r w:rsidR="007B3D48">
        <w:t>CCS</w:t>
      </w:r>
      <w:r>
        <w:t xml:space="preserve"> may enforce, or otherwise </w:t>
      </w:r>
      <w:r>
        <w:lastRenderedPageBreak/>
        <w:t xml:space="preserve">so that it requires only that </w:t>
      </w:r>
      <w:r w:rsidR="007B3D48">
        <w:t>CCS</w:t>
      </w:r>
      <w:r>
        <w:t xml:space="preserve"> must use reasonable endeavours to procure that the Former Supplier does or does not act accordingly.</w:t>
      </w:r>
    </w:p>
    <w:p w14:paraId="5BB99792" w14:textId="77777777" w:rsidR="00561F12" w:rsidRDefault="00561F12">
      <w:pPr>
        <w:pStyle w:val="GPSL1SCHEDULEHeading"/>
        <w:numPr>
          <w:ilvl w:val="0"/>
          <w:numId w:val="33"/>
        </w:numPr>
        <w:spacing w:after="120"/>
      </w:pPr>
      <w:r>
        <w:t>PENSIONS</w:t>
      </w:r>
    </w:p>
    <w:p w14:paraId="79F8932D"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comply with the pensions provisions in Annex 1 where any Transferring Former Supplier Employee is a Pension Member as such term is defined in Annex 1 of this Framework Schedule. </w:t>
      </w:r>
    </w:p>
    <w:p w14:paraId="50332F11" w14:textId="77777777" w:rsidR="00561F12" w:rsidRDefault="00561F12">
      <w:pPr>
        <w:pStyle w:val="GPSmacrorestart"/>
        <w:spacing w:before="120" w:after="120"/>
      </w:pPr>
      <w:r>
        <w:fldChar w:fldCharType="begin"/>
      </w:r>
      <w:r>
        <w:instrText>LISTNUM \l 1 \s 0</w:instrText>
      </w:r>
      <w:r>
        <w:fldChar w:fldCharType="separate"/>
      </w:r>
      <w:r>
        <w:t>12/08/2013</w:t>
      </w:r>
      <w:r>
        <w:fldChar w:fldCharType="end">
          <w:numberingChange w:id="360" w:author="Microsoft Office User" w:date="2018-05-15T12:10:00Z" w:original="0."/>
        </w:fldChar>
      </w:r>
    </w:p>
    <w:p w14:paraId="56A1739E" w14:textId="77777777" w:rsidR="00561F12" w:rsidRDefault="00561F12" w:rsidP="00ED79DE">
      <w:pPr>
        <w:pStyle w:val="GPSSchPart"/>
        <w:spacing w:before="120" w:after="120"/>
        <w:jc w:val="both"/>
        <w:outlineLvl w:val="0"/>
        <w:rPr>
          <w:bCs/>
        </w:rPr>
      </w:pPr>
      <w:r>
        <w:rPr>
          <w:rFonts w:cs="Times New Roman"/>
          <w:b w:val="0"/>
          <w:caps w:val="0"/>
        </w:rPr>
        <w:br w:type="page"/>
      </w:r>
      <w:r>
        <w:lastRenderedPageBreak/>
        <w:t>PART C</w:t>
      </w:r>
    </w:p>
    <w:p w14:paraId="0ADD6971" w14:textId="77777777" w:rsidR="00561F12" w:rsidRDefault="00561F12" w:rsidP="0028729A">
      <w:pPr>
        <w:pStyle w:val="GPSL1ScheduleHeadingindent"/>
        <w:spacing w:after="120"/>
      </w:pPr>
      <w:r>
        <w:t>No transfer of employees at commencement of the provision of Services</w:t>
      </w:r>
    </w:p>
    <w:p w14:paraId="6B22BCE2" w14:textId="77777777" w:rsidR="00561F12" w:rsidRDefault="00561F12" w:rsidP="0028729A">
      <w:pPr>
        <w:pStyle w:val="GPSL1SCHEDULEHeading"/>
        <w:numPr>
          <w:ilvl w:val="0"/>
          <w:numId w:val="33"/>
        </w:numPr>
        <w:spacing w:after="120"/>
      </w:pPr>
      <w:r>
        <w:t>PROCEDURE IN THE EVENT OF TRANSFER</w:t>
      </w:r>
    </w:p>
    <w:p w14:paraId="2EB52A15" w14:textId="77777777" w:rsidR="00561F12" w:rsidRDefault="007B3D48" w:rsidP="009966AB">
      <w:pPr>
        <w:pStyle w:val="GPSL2numberedclause"/>
        <w:numPr>
          <w:ilvl w:val="1"/>
          <w:numId w:val="33"/>
        </w:numPr>
        <w:ind w:left="1418" w:hanging="709"/>
      </w:pPr>
      <w:bookmarkStart w:id="361" w:name="_Ref367967842"/>
      <w:r>
        <w:t>CCS</w:t>
      </w:r>
      <w:r w:rsidR="00561F12">
        <w:t xml:space="preserve"> and </w:t>
      </w:r>
      <w:r w:rsidR="00E57822">
        <w:t>the Agency</w:t>
      </w:r>
      <w:r w:rsidR="00561F12">
        <w:t xml:space="preserve"> agree that the commencement of the provision of the Services or of any part of the Services will not be a Relevant Transfer in relation to any employees of </w:t>
      </w:r>
      <w:r>
        <w:t>CCS</w:t>
      </w:r>
      <w:r w:rsidR="00561F12">
        <w:t xml:space="preserve"> and/or any Former Supplier.</w:t>
      </w:r>
      <w:bookmarkEnd w:id="361"/>
    </w:p>
    <w:p w14:paraId="771C2465" w14:textId="77777777" w:rsidR="00561F12" w:rsidRDefault="00561F12" w:rsidP="009966AB">
      <w:pPr>
        <w:pStyle w:val="GPSL2numberedclause"/>
        <w:numPr>
          <w:ilvl w:val="1"/>
          <w:numId w:val="33"/>
        </w:numPr>
        <w:ind w:left="1418" w:hanging="709"/>
      </w:pPr>
      <w:bookmarkStart w:id="362" w:name="_Ref367967720"/>
      <w:r>
        <w:t xml:space="preserve">If any employee of </w:t>
      </w:r>
      <w:r w:rsidR="007B3D48">
        <w:t>CCS</w:t>
      </w:r>
      <w:r>
        <w:t xml:space="preserve"> and/or a Former Supplier claims, or it is determined in relation to any employee of </w:t>
      </w:r>
      <w:r w:rsidR="007B3D48">
        <w:t>CCS</w:t>
      </w:r>
      <w:r>
        <w:t xml:space="preserve"> and/or a Former Supplier, that his/her contract of employment has been transferred from </w:t>
      </w:r>
      <w:r w:rsidR="007B3D48">
        <w:t>CCS</w:t>
      </w:r>
      <w:r>
        <w:t xml:space="preserve"> and/or the Former Supplier to </w:t>
      </w:r>
      <w:r w:rsidR="00E57822">
        <w:t>the Agency</w:t>
      </w:r>
      <w:r>
        <w:t xml:space="preserve"> and/or any Sub-Contractor pursuant to </w:t>
      </w:r>
      <w:r w:rsidR="0028570E">
        <w:fldChar w:fldCharType="begin">
          <w:fldData xml:space="preserve">dgAxAHwAMQAwADEAMgAwAHwAdABoAGUAIABFAG0AcABsAG8AeQBtAGUAbgB0ACAAUgBlAGcAdQBs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or the Acquired Rights Directive then:</w:t>
      </w:r>
      <w:bookmarkEnd w:id="362"/>
    </w:p>
    <w:p w14:paraId="0DAD1C73" w14:textId="77777777" w:rsidR="00561F12" w:rsidRDefault="00E57822" w:rsidP="009966AB">
      <w:pPr>
        <w:pStyle w:val="GPSL3numberedclause"/>
        <w:numPr>
          <w:ilvl w:val="2"/>
          <w:numId w:val="33"/>
        </w:numPr>
        <w:ind w:left="2127"/>
      </w:pPr>
      <w:r>
        <w:t>the Agency</w:t>
      </w:r>
      <w:r w:rsidR="00561F12">
        <w:t xml:space="preserve"> shall, and shall procure that the relevant Sub-Contractor shall, within five (5) Working Days of becoming aware of that fact, give notice in writing to </w:t>
      </w:r>
      <w:r w:rsidR="007B3D48">
        <w:t>CCS</w:t>
      </w:r>
      <w:r w:rsidR="00561F12">
        <w:t xml:space="preserve"> and, where required by </w:t>
      </w:r>
      <w:r w:rsidR="007B3D48">
        <w:t>CCS</w:t>
      </w:r>
      <w:r w:rsidR="00561F12">
        <w:t>, give notice to the Former Supplier; and</w:t>
      </w:r>
    </w:p>
    <w:p w14:paraId="45290EAA" w14:textId="77777777" w:rsidR="00561F12" w:rsidRDefault="007B3D48" w:rsidP="009966AB">
      <w:pPr>
        <w:pStyle w:val="GPSL3numberedclause"/>
        <w:numPr>
          <w:ilvl w:val="2"/>
          <w:numId w:val="33"/>
        </w:numPr>
        <w:ind w:left="2127"/>
      </w:pPr>
      <w:bookmarkStart w:id="363" w:name="_Ref365643501"/>
      <w:r>
        <w:t>CCS</w:t>
      </w:r>
      <w:r w:rsidR="00561F12">
        <w:t xml:space="preserve"> and/or the Former Supplier may offer (or may procure that a third party may offer) employment to such person within fifteen (15) Working Days of the notification by </w:t>
      </w:r>
      <w:r w:rsidR="00E57822">
        <w:t>the Agency</w:t>
      </w:r>
      <w:r w:rsidR="00561F12">
        <w:t xml:space="preserve"> or the Sub-Contractor (as appropriate) or take such other reasonable steps as </w:t>
      </w:r>
      <w:r>
        <w:t>CCS</w:t>
      </w:r>
      <w:r w:rsidR="00561F12">
        <w:t xml:space="preserve"> or Former Supplier (as the case may be) considers appropriate to deal with the matter provided always that such steps are in compliance with applicable Law.</w:t>
      </w:r>
      <w:bookmarkEnd w:id="363"/>
    </w:p>
    <w:p w14:paraId="53247403" w14:textId="16788209" w:rsidR="00561F12" w:rsidRDefault="00561F12" w:rsidP="009966AB">
      <w:pPr>
        <w:pStyle w:val="GPSL2numberedclause"/>
        <w:numPr>
          <w:ilvl w:val="1"/>
          <w:numId w:val="33"/>
        </w:numPr>
        <w:ind w:left="1418" w:hanging="709"/>
      </w:pPr>
      <w:r>
        <w:t>If an offer referred to in paragraph </w:t>
      </w:r>
      <w:r>
        <w:fldChar w:fldCharType="begin"/>
      </w:r>
      <w:r>
        <w:instrText xml:space="preserve"> REF _Ref365643501 \r \h </w:instrText>
      </w:r>
      <w:r w:rsidR="0028729A">
        <w:instrText xml:space="preserve"> \* MERGEFORMAT </w:instrText>
      </w:r>
      <w:r>
        <w:fldChar w:fldCharType="separate"/>
      </w:r>
      <w:r w:rsidR="00811A44">
        <w:t>1.2.2</w:t>
      </w:r>
      <w:r>
        <w:fldChar w:fldCharType="end"/>
      </w:r>
      <w:r>
        <w:t xml:space="preserve"> of Part C of this Framework Schedule is accepted (or if the situation has otherwise been resolved by </w:t>
      </w:r>
      <w:r w:rsidR="007B3D48">
        <w:t>CCS</w:t>
      </w:r>
      <w:r>
        <w:t xml:space="preserve"> and/or the Former Supplier), </w:t>
      </w:r>
      <w:r w:rsidR="00E57822">
        <w:t>the Agency</w:t>
      </w:r>
      <w:r>
        <w:t xml:space="preserve"> shall, or shall procure that the Sub-Contractor shall, immediately release the person from his/her employment or alleged employment.</w:t>
      </w:r>
    </w:p>
    <w:p w14:paraId="38837247" w14:textId="23023843" w:rsidR="00561F12" w:rsidRDefault="00561F12" w:rsidP="009966AB">
      <w:pPr>
        <w:pStyle w:val="GPSL2numberedclause"/>
        <w:numPr>
          <w:ilvl w:val="1"/>
          <w:numId w:val="33"/>
        </w:numPr>
        <w:ind w:left="1418" w:hanging="709"/>
      </w:pPr>
      <w:bookmarkStart w:id="364" w:name="_Ref365643610"/>
      <w:r>
        <w:t xml:space="preserve">If by the end of the fifteen (15) Working Day period specified in paragraph </w:t>
      </w:r>
      <w:r>
        <w:fldChar w:fldCharType="begin"/>
      </w:r>
      <w:r>
        <w:instrText xml:space="preserve"> REF _Ref365643501 \r \h </w:instrText>
      </w:r>
      <w:r w:rsidR="0028729A">
        <w:instrText xml:space="preserve"> \* MERGEFORMAT </w:instrText>
      </w:r>
      <w:r>
        <w:fldChar w:fldCharType="separate"/>
      </w:r>
      <w:r w:rsidR="00811A44">
        <w:t>1.2.2</w:t>
      </w:r>
      <w:r>
        <w:fldChar w:fldCharType="end"/>
      </w:r>
      <w:r>
        <w:t>:</w:t>
      </w:r>
      <w:bookmarkEnd w:id="364"/>
      <w:r>
        <w:t xml:space="preserve"> </w:t>
      </w:r>
    </w:p>
    <w:p w14:paraId="25C3E9CF" w14:textId="77777777" w:rsidR="00561F12" w:rsidRDefault="00561F12" w:rsidP="009966AB">
      <w:pPr>
        <w:pStyle w:val="GPSL3numberedclause"/>
        <w:numPr>
          <w:ilvl w:val="2"/>
          <w:numId w:val="33"/>
        </w:numPr>
        <w:ind w:left="2127"/>
      </w:pPr>
      <w:r>
        <w:t xml:space="preserve">no such offer of employment has been made; </w:t>
      </w:r>
    </w:p>
    <w:p w14:paraId="67ED5FC5" w14:textId="77777777" w:rsidR="00561F12" w:rsidRDefault="00561F12" w:rsidP="009966AB">
      <w:pPr>
        <w:pStyle w:val="GPSL3numberedclause"/>
        <w:numPr>
          <w:ilvl w:val="2"/>
          <w:numId w:val="33"/>
        </w:numPr>
        <w:ind w:left="2127"/>
      </w:pPr>
      <w:r>
        <w:t>such offer has been made but not accepted; or</w:t>
      </w:r>
    </w:p>
    <w:p w14:paraId="188003E7" w14:textId="77777777" w:rsidR="00561F12" w:rsidRDefault="00561F12" w:rsidP="005E6CDF">
      <w:pPr>
        <w:pStyle w:val="GPSL3numberedclause"/>
        <w:numPr>
          <w:ilvl w:val="2"/>
          <w:numId w:val="33"/>
        </w:numPr>
        <w:ind w:left="2127"/>
      </w:pPr>
      <w:r>
        <w:t>the situation has not otherwise been resolved,</w:t>
      </w:r>
    </w:p>
    <w:p w14:paraId="022267A6" w14:textId="77777777" w:rsidR="00561F12" w:rsidRDefault="00E57822">
      <w:pPr>
        <w:pStyle w:val="GPSL2Indent"/>
      </w:pPr>
      <w:r>
        <w:t>the Agency</w:t>
      </w:r>
      <w:r w:rsidR="00561F12">
        <w:t xml:space="preserve"> and/or the Sub-Contractor may within five (5) Working Days give notice to terminate the employment or alleged employment of such person.</w:t>
      </w:r>
    </w:p>
    <w:p w14:paraId="7CEEFDA7" w14:textId="77777777" w:rsidR="00561F12" w:rsidRDefault="00561F12">
      <w:pPr>
        <w:pStyle w:val="GPSL1SCHEDULEHeading"/>
        <w:numPr>
          <w:ilvl w:val="0"/>
          <w:numId w:val="33"/>
        </w:numPr>
        <w:spacing w:after="120"/>
      </w:pPr>
      <w:r>
        <w:t>INDEMNITIES</w:t>
      </w:r>
    </w:p>
    <w:p w14:paraId="7785F244" w14:textId="565E9101" w:rsidR="00561F12" w:rsidRDefault="00561F12" w:rsidP="00C70158">
      <w:pPr>
        <w:pStyle w:val="GPSL2numberedclause"/>
        <w:numPr>
          <w:ilvl w:val="1"/>
          <w:numId w:val="33"/>
        </w:numPr>
        <w:ind w:left="1418" w:hanging="709"/>
      </w:pPr>
      <w:bookmarkStart w:id="365" w:name="_Ref365636689"/>
      <w:r>
        <w:t xml:space="preserve">Subject to </w:t>
      </w:r>
      <w:r w:rsidR="00E57822">
        <w:t>the Agency</w:t>
      </w:r>
      <w:r>
        <w:t xml:space="preserve"> and/or the relevant Sub-Contractor acting in accordance with the provisions of paragraphs </w:t>
      </w:r>
      <w:r>
        <w:fldChar w:fldCharType="begin"/>
      </w:r>
      <w:r>
        <w:instrText xml:space="preserve"> REF _Ref367967720 \r \h </w:instrText>
      </w:r>
      <w:r w:rsidR="0028729A">
        <w:instrText xml:space="preserve"> \* MERGEFORMAT </w:instrText>
      </w:r>
      <w:r>
        <w:fldChar w:fldCharType="separate"/>
      </w:r>
      <w:r w:rsidR="00811A44">
        <w:t>1.2</w:t>
      </w:r>
      <w:r>
        <w:fldChar w:fldCharType="end"/>
      </w:r>
      <w:r>
        <w:t xml:space="preserve"> to </w:t>
      </w:r>
      <w:r>
        <w:fldChar w:fldCharType="begin"/>
      </w:r>
      <w:r>
        <w:instrText xml:space="preserve"> REF _Ref365643610 \r \h </w:instrText>
      </w:r>
      <w:r w:rsidR="0028729A">
        <w:instrText xml:space="preserve"> \* MERGEFORMAT </w:instrText>
      </w:r>
      <w:r>
        <w:fldChar w:fldCharType="separate"/>
      </w:r>
      <w:r w:rsidR="00811A44">
        <w:t>1.4</w:t>
      </w:r>
      <w:r>
        <w:fldChar w:fldCharType="end"/>
      </w:r>
      <w:r>
        <w:t xml:space="preserve"> of Part C of this Framework Schedule and in accordance with all applicable employment procedures set out in applicable Law and subject also to paragraph </w:t>
      </w:r>
      <w:r>
        <w:fldChar w:fldCharType="begin"/>
      </w:r>
      <w:r>
        <w:instrText xml:space="preserve"> REF _Ref365643653 \r \h </w:instrText>
      </w:r>
      <w:r w:rsidR="0028729A">
        <w:instrText xml:space="preserve"> \* MERGEFORMAT </w:instrText>
      </w:r>
      <w:r>
        <w:fldChar w:fldCharType="separate"/>
      </w:r>
      <w:r w:rsidR="00811A44">
        <w:t>2.4</w:t>
      </w:r>
      <w:r>
        <w:fldChar w:fldCharType="end"/>
      </w:r>
      <w:r>
        <w:t xml:space="preserve"> of Part C of this Framework Schedule, </w:t>
      </w:r>
      <w:r w:rsidR="007B3D48">
        <w:t>CCS</w:t>
      </w:r>
      <w:r>
        <w:t xml:space="preserve"> shall:</w:t>
      </w:r>
      <w:bookmarkEnd w:id="365"/>
    </w:p>
    <w:p w14:paraId="68AC228C" w14:textId="4E929523" w:rsidR="00561F12" w:rsidRDefault="00561F12" w:rsidP="00C70158">
      <w:pPr>
        <w:pStyle w:val="GPSL3numberedclause"/>
        <w:numPr>
          <w:ilvl w:val="2"/>
          <w:numId w:val="33"/>
        </w:numPr>
        <w:ind w:left="2127"/>
      </w:pPr>
      <w:r>
        <w:t xml:space="preserve">indemnify </w:t>
      </w:r>
      <w:r w:rsidR="00E57822">
        <w:t>the Agency</w:t>
      </w:r>
      <w:r>
        <w:t xml:space="preserve"> and/or the relevant Sub-Contractor against all Employee Liabilities arising out of the termination of the employment of </w:t>
      </w:r>
      <w:r>
        <w:lastRenderedPageBreak/>
        <w:t xml:space="preserve">any employees of </w:t>
      </w:r>
      <w:r w:rsidR="007B3D48">
        <w:t>CCS</w:t>
      </w:r>
      <w:r>
        <w:t xml:space="preserve"> referred to in paragraph </w:t>
      </w:r>
      <w:r>
        <w:fldChar w:fldCharType="begin"/>
      </w:r>
      <w:r>
        <w:instrText xml:space="preserve"> REF _Ref367967720 \r \h </w:instrText>
      </w:r>
      <w:r w:rsidR="0028729A">
        <w:instrText xml:space="preserve"> \* MERGEFORMAT </w:instrText>
      </w:r>
      <w:r>
        <w:fldChar w:fldCharType="separate"/>
      </w:r>
      <w:r w:rsidR="00811A44">
        <w:t>1.2</w:t>
      </w:r>
      <w:r>
        <w:fldChar w:fldCharType="end"/>
      </w:r>
      <w:r>
        <w:t xml:space="preserve"> of Part C of this Framework Schedule made pursuant to the provisions of paragraph </w:t>
      </w:r>
      <w:r>
        <w:fldChar w:fldCharType="begin"/>
      </w:r>
      <w:r>
        <w:instrText xml:space="preserve"> REF _Ref365643610 \r \h </w:instrText>
      </w:r>
      <w:r w:rsidR="0028729A">
        <w:instrText xml:space="preserve"> \* MERGEFORMAT </w:instrText>
      </w:r>
      <w:r>
        <w:fldChar w:fldCharType="separate"/>
      </w:r>
      <w:r w:rsidR="00811A44">
        <w:t>1.4</w:t>
      </w:r>
      <w:r>
        <w:fldChar w:fldCharType="end"/>
      </w:r>
      <w:r>
        <w:t xml:space="preserve"> of Part C of this Framework Schedule provided that </w:t>
      </w:r>
      <w:r w:rsidR="00E57822">
        <w:t>the Agency</w:t>
      </w:r>
      <w:r>
        <w:t xml:space="preserve"> takes, or shall procure that the Notified Sub-Contractor takes, all reasonable steps to minimise any such Employee Liabilities; and </w:t>
      </w:r>
    </w:p>
    <w:p w14:paraId="2EB63AD7" w14:textId="3445CF4B" w:rsidR="00561F12" w:rsidRDefault="00561F12" w:rsidP="00C70158">
      <w:pPr>
        <w:pStyle w:val="GPSL3numberedclause"/>
        <w:numPr>
          <w:ilvl w:val="2"/>
          <w:numId w:val="33"/>
        </w:numPr>
        <w:ind w:left="2127"/>
      </w:pPr>
      <w:r>
        <w:t xml:space="preserve">procure that the Former Supplier indemnifies </w:t>
      </w:r>
      <w:r w:rsidR="00E57822">
        <w:t>the Agency</w:t>
      </w:r>
      <w:r>
        <w:t xml:space="preserve"> and/or any Notified Sub-Contractor against all Employee Liabilities arising out of termination of the employment of the employees of the Former Supplier made pursuant to the provisions of paragraph </w:t>
      </w:r>
      <w:r>
        <w:fldChar w:fldCharType="begin"/>
      </w:r>
      <w:r>
        <w:instrText xml:space="preserve"> REF _Ref365643610 \r \h </w:instrText>
      </w:r>
      <w:r w:rsidR="0028729A">
        <w:instrText xml:space="preserve"> \* MERGEFORMAT </w:instrText>
      </w:r>
      <w:r>
        <w:fldChar w:fldCharType="separate"/>
      </w:r>
      <w:r w:rsidR="00811A44">
        <w:t>1.4</w:t>
      </w:r>
      <w:r>
        <w:fldChar w:fldCharType="end"/>
      </w:r>
      <w:r>
        <w:t xml:space="preserve"> of Part C of this Framework Schedule provided that </w:t>
      </w:r>
      <w:r w:rsidR="00E57822">
        <w:t>the Agency</w:t>
      </w:r>
      <w:r>
        <w:t xml:space="preserve"> takes, or shall procure that the relevant Sub-Contractor takes, all reasonable steps to minimise any such Employee Liabilities.</w:t>
      </w:r>
    </w:p>
    <w:p w14:paraId="1FFC05C0" w14:textId="60D76E36" w:rsidR="00561F12" w:rsidRDefault="00561F12" w:rsidP="00C70158">
      <w:pPr>
        <w:pStyle w:val="GPSL2numberedclause"/>
        <w:numPr>
          <w:ilvl w:val="1"/>
          <w:numId w:val="33"/>
        </w:numPr>
        <w:ind w:left="1418" w:hanging="709"/>
      </w:pPr>
      <w:bookmarkStart w:id="366" w:name="_Ref365643756"/>
      <w:r>
        <w:t xml:space="preserve">If any such person as is described in paragraph </w:t>
      </w:r>
      <w:r>
        <w:fldChar w:fldCharType="begin"/>
      </w:r>
      <w:r>
        <w:instrText xml:space="preserve"> REF _Ref367967720 \r \h </w:instrText>
      </w:r>
      <w:r w:rsidR="0028729A">
        <w:instrText xml:space="preserve"> \* MERGEFORMAT </w:instrText>
      </w:r>
      <w:r>
        <w:fldChar w:fldCharType="separate"/>
      </w:r>
      <w:r w:rsidR="00811A44">
        <w:t>1.2</w:t>
      </w:r>
      <w:r>
        <w:fldChar w:fldCharType="end"/>
      </w:r>
      <w:r>
        <w:t xml:space="preserve"> of Part C of this Framework Schedule is neither re employed by </w:t>
      </w:r>
      <w:r w:rsidR="007B3D48">
        <w:t>CCS</w:t>
      </w:r>
      <w:r>
        <w:t xml:space="preserve"> and/or the Former Supplier as appropriate nor dismissed by </w:t>
      </w:r>
      <w:r w:rsidR="00E57822">
        <w:t>the Agency</w:t>
      </w:r>
      <w:r>
        <w:t xml:space="preserve"> and/or any Sub-Contractor within the fifteen (15) Working Day period referred to in paragraph </w:t>
      </w:r>
      <w:r>
        <w:fldChar w:fldCharType="begin"/>
      </w:r>
      <w:r>
        <w:instrText xml:space="preserve"> REF _Ref365643610 \r \h </w:instrText>
      </w:r>
      <w:r w:rsidR="0028729A">
        <w:instrText xml:space="preserve"> \* MERGEFORMAT </w:instrText>
      </w:r>
      <w:r>
        <w:fldChar w:fldCharType="separate"/>
      </w:r>
      <w:r w:rsidR="00811A44">
        <w:t>1.4</w:t>
      </w:r>
      <w:r>
        <w:fldChar w:fldCharType="end"/>
      </w:r>
      <w:r>
        <w:t xml:space="preserve"> of Part C of this Framework Schedule such person shall be treated as having transferred to </w:t>
      </w:r>
      <w:r w:rsidR="00E57822">
        <w:t>the Agency</w:t>
      </w:r>
      <w:r>
        <w:t xml:space="preserve"> and/or the Sub-Contractor (as appropriate) and </w:t>
      </w:r>
      <w:r w:rsidR="00E57822">
        <w:t>the Agency</w:t>
      </w:r>
      <w:r>
        <w:t xml:space="preserve"> shall, or shall procure that the Sub-Contractor shall, comply with such obligations as may be imposed upon it under Law.</w:t>
      </w:r>
      <w:bookmarkEnd w:id="366"/>
    </w:p>
    <w:p w14:paraId="227560B5" w14:textId="396A50AC" w:rsidR="00561F12" w:rsidRDefault="00561F12" w:rsidP="00C70158">
      <w:pPr>
        <w:pStyle w:val="GPSL2numberedclause"/>
        <w:numPr>
          <w:ilvl w:val="1"/>
          <w:numId w:val="33"/>
        </w:numPr>
        <w:ind w:left="1418" w:hanging="709"/>
      </w:pPr>
      <w:r>
        <w:t xml:space="preserve">Where any person remains employed by </w:t>
      </w:r>
      <w:r w:rsidR="00E57822">
        <w:t>the Agency</w:t>
      </w:r>
      <w:r>
        <w:t xml:space="preserve"> and/or any Sub-Contractor pursuant to paragraph </w:t>
      </w:r>
      <w:r>
        <w:fldChar w:fldCharType="begin"/>
      </w:r>
      <w:r>
        <w:instrText xml:space="preserve"> REF _Ref365643756 \r \h </w:instrText>
      </w:r>
      <w:r w:rsidR="0028729A">
        <w:instrText xml:space="preserve"> \* MERGEFORMAT </w:instrText>
      </w:r>
      <w:r>
        <w:fldChar w:fldCharType="separate"/>
      </w:r>
      <w:r w:rsidR="00811A44">
        <w:t>2.2</w:t>
      </w:r>
      <w:r>
        <w:fldChar w:fldCharType="end"/>
      </w:r>
      <w:r>
        <w:t xml:space="preserve"> of Part C of this Framework Schedule, all Employee Liabilities in relation to such employee shall remain with </w:t>
      </w:r>
      <w:r w:rsidR="00E57822">
        <w:t>the Agency</w:t>
      </w:r>
      <w:r>
        <w:t xml:space="preserve"> and/or the Sub-Contractor and </w:t>
      </w:r>
      <w:r w:rsidR="00E57822">
        <w:t>the Agency</w:t>
      </w:r>
      <w:r>
        <w:t xml:space="preserve"> shall indemnify </w:t>
      </w:r>
      <w:r w:rsidR="007B3D48">
        <w:t>CCS</w:t>
      </w:r>
      <w:r>
        <w:t xml:space="preserve"> and any Former Supplier, and shall procure that the Sub-Contractor shall indemnify </w:t>
      </w:r>
      <w:r w:rsidR="007B3D48">
        <w:t>CCS</w:t>
      </w:r>
      <w:r>
        <w:t xml:space="preserve"> and any Former Supplier, against any Employee Liabilities that either of them may incur in respect of any such employees of </w:t>
      </w:r>
      <w:r w:rsidR="00E57822">
        <w:t>the Agency</w:t>
      </w:r>
      <w:r>
        <w:t xml:space="preserve"> and/or employees of the Sub-Contractor.</w:t>
      </w:r>
    </w:p>
    <w:p w14:paraId="0C0BBDF3" w14:textId="71D25B35" w:rsidR="00561F12" w:rsidRDefault="00561F12" w:rsidP="00C70158">
      <w:pPr>
        <w:pStyle w:val="GPSL2numberedclause"/>
        <w:numPr>
          <w:ilvl w:val="1"/>
          <w:numId w:val="33"/>
        </w:numPr>
        <w:ind w:left="1418" w:hanging="709"/>
      </w:pPr>
      <w:bookmarkStart w:id="367" w:name="_Ref365643653"/>
      <w:r>
        <w:t>The indemnities in paragraph </w:t>
      </w:r>
      <w:r>
        <w:fldChar w:fldCharType="begin"/>
      </w:r>
      <w:r>
        <w:instrText xml:space="preserve"> REF _Ref365636689 \r \h </w:instrText>
      </w:r>
      <w:r w:rsidR="0028729A">
        <w:instrText xml:space="preserve"> \* MERGEFORMAT </w:instrText>
      </w:r>
      <w:r>
        <w:fldChar w:fldCharType="separate"/>
      </w:r>
      <w:r w:rsidR="00811A44">
        <w:t>2.1</w:t>
      </w:r>
      <w:r>
        <w:fldChar w:fldCharType="end"/>
      </w:r>
      <w:r>
        <w:t xml:space="preserve"> of Part C of this Framework Schedule:</w:t>
      </w:r>
      <w:bookmarkEnd w:id="367"/>
      <w:r>
        <w:t xml:space="preserve"> </w:t>
      </w:r>
    </w:p>
    <w:p w14:paraId="3982BD9D" w14:textId="77777777" w:rsidR="00561F12" w:rsidRDefault="00561F12" w:rsidP="00ED79DE">
      <w:pPr>
        <w:pStyle w:val="GPSL3numberedclause"/>
        <w:numPr>
          <w:ilvl w:val="2"/>
          <w:numId w:val="33"/>
        </w:numPr>
        <w:ind w:left="2127"/>
      </w:pPr>
      <w:r>
        <w:t>shall not apply to:</w:t>
      </w:r>
    </w:p>
    <w:p w14:paraId="67B0FB90" w14:textId="77777777" w:rsidR="00561F12" w:rsidRDefault="00561F12">
      <w:pPr>
        <w:pStyle w:val="GPSL4numberedclause"/>
        <w:ind w:left="2977" w:hanging="850"/>
      </w:pPr>
      <w:r>
        <w:t>any claim for:</w:t>
      </w:r>
    </w:p>
    <w:p w14:paraId="0BAFA0C0" w14:textId="77777777" w:rsidR="00561F12" w:rsidRDefault="00561F12">
      <w:pPr>
        <w:pStyle w:val="GPSL5numberedclause"/>
        <w:numPr>
          <w:ilvl w:val="0"/>
          <w:numId w:val="37"/>
        </w:numPr>
      </w:pPr>
      <w:r>
        <w:t>discrimination, including on the grounds of sex, race, disability, age, gender reassignment, marriage or civil partnership, pregnancy and maternity or sexual orientation, religion or belief; or</w:t>
      </w:r>
    </w:p>
    <w:p w14:paraId="6BB6ACA1" w14:textId="77777777" w:rsidR="00561F12" w:rsidRDefault="00561F12">
      <w:pPr>
        <w:pStyle w:val="GPSL5numberedclause"/>
      </w:pPr>
      <w:r>
        <w:t>equal pay or compensation for less favourable treatment of part-time workers or fixed-term employees,</w:t>
      </w:r>
    </w:p>
    <w:p w14:paraId="5A09963F" w14:textId="77777777" w:rsidR="00561F12" w:rsidRDefault="00561F12">
      <w:pPr>
        <w:pStyle w:val="GPSL4indent"/>
      </w:pPr>
      <w:r>
        <w:t xml:space="preserve">in any case in relation to any alleged act or omission of </w:t>
      </w:r>
      <w:r w:rsidR="00E57822">
        <w:t>the Agency</w:t>
      </w:r>
      <w:r>
        <w:t xml:space="preserve"> and/or any Sub-Contractor; or</w:t>
      </w:r>
    </w:p>
    <w:p w14:paraId="3CD5CF2C" w14:textId="77777777" w:rsidR="00561F12" w:rsidRDefault="00561F12">
      <w:pPr>
        <w:pStyle w:val="GPSL4numberedclause"/>
        <w:ind w:left="2977" w:hanging="850"/>
      </w:pPr>
      <w:r>
        <w:t xml:space="preserve">any claim that the termination of employment was unfair because </w:t>
      </w:r>
      <w:r w:rsidR="00E57822">
        <w:t>the Agency</w:t>
      </w:r>
      <w:r>
        <w:t xml:space="preserve"> and/or any Sub-Contractor neglected to follow a fair dismissal procedure; and</w:t>
      </w:r>
    </w:p>
    <w:p w14:paraId="71798E1E" w14:textId="1A2F446A" w:rsidR="00561F12" w:rsidRDefault="00561F12" w:rsidP="00C70158">
      <w:pPr>
        <w:pStyle w:val="GPSL3numberedclause"/>
        <w:numPr>
          <w:ilvl w:val="2"/>
          <w:numId w:val="33"/>
        </w:numPr>
        <w:ind w:left="2127"/>
      </w:pPr>
      <w:r>
        <w:t xml:space="preserve">shall apply only where the notification referred to in paragraph </w:t>
      </w:r>
      <w:r>
        <w:fldChar w:fldCharType="begin"/>
      </w:r>
      <w:r>
        <w:instrText xml:space="preserve"> REF _Ref367967720 \r \h </w:instrText>
      </w:r>
      <w:r w:rsidR="0028729A">
        <w:instrText xml:space="preserve"> \* MERGEFORMAT </w:instrText>
      </w:r>
      <w:r>
        <w:fldChar w:fldCharType="separate"/>
      </w:r>
      <w:r w:rsidR="00811A44">
        <w:t>1.2</w:t>
      </w:r>
      <w:r>
        <w:fldChar w:fldCharType="end"/>
      </w:r>
      <w:r>
        <w:t xml:space="preserve"> of Part C of this Framework Schedule is made by </w:t>
      </w:r>
      <w:r w:rsidR="00E57822">
        <w:t>the Agency</w:t>
      </w:r>
      <w:r>
        <w:t xml:space="preserve"> and/or any </w:t>
      </w:r>
      <w:r>
        <w:lastRenderedPageBreak/>
        <w:t xml:space="preserve">Sub-Contractor to </w:t>
      </w:r>
      <w:r w:rsidR="007B3D48">
        <w:t>CCS</w:t>
      </w:r>
      <w:r>
        <w:t xml:space="preserve"> and, if applicable, Former Supplier within six (6) months of the </w:t>
      </w:r>
      <w:r w:rsidR="00FE627F">
        <w:t>Appointment Date</w:t>
      </w:r>
      <w:r>
        <w:t xml:space="preserve">. </w:t>
      </w:r>
    </w:p>
    <w:p w14:paraId="5F4E0B82" w14:textId="77777777" w:rsidR="00561F12" w:rsidRDefault="00561F12">
      <w:pPr>
        <w:pStyle w:val="GPSL1SCHEDULEHeading"/>
        <w:numPr>
          <w:ilvl w:val="0"/>
          <w:numId w:val="33"/>
        </w:numPr>
        <w:spacing w:after="120"/>
      </w:pPr>
      <w:r>
        <w:t>PROCUREMENT OBLIGATIONS</w:t>
      </w:r>
    </w:p>
    <w:p w14:paraId="501C68BF" w14:textId="77777777" w:rsidR="00561F12" w:rsidRDefault="00561F12" w:rsidP="00ED79DE">
      <w:pPr>
        <w:pStyle w:val="GPSL2numberedclause"/>
        <w:numPr>
          <w:ilvl w:val="1"/>
          <w:numId w:val="33"/>
        </w:numPr>
        <w:ind w:left="1418" w:hanging="709"/>
      </w:pPr>
      <w:r>
        <w:t xml:space="preserve">Where in this of Part C of this Framework Schedule </w:t>
      </w:r>
      <w:r w:rsidR="007B3D48">
        <w:t>CCS</w:t>
      </w:r>
      <w:r>
        <w:t xml:space="preserve"> accepts an obligation to procure that a Former Supplier does or does not do something, such obligation shall be limited so that it extends only to the extent that </w:t>
      </w:r>
      <w:r w:rsidR="007B3D48">
        <w:t>CCS</w:t>
      </w:r>
      <w:r>
        <w:t xml:space="preserve">'s contract with the Former Supplier contains a contractual right in that regard which </w:t>
      </w:r>
      <w:r w:rsidR="007B3D48">
        <w:t>CCS</w:t>
      </w:r>
      <w:r>
        <w:t xml:space="preserve"> may enforce, or otherwise so that it requires only that </w:t>
      </w:r>
      <w:r w:rsidR="007B3D48">
        <w:t>CCS</w:t>
      </w:r>
      <w:r>
        <w:t xml:space="preserve"> must use reasonable endeavours to procure that the Former Supplier does or does not act accordingly.</w:t>
      </w:r>
    </w:p>
    <w:p w14:paraId="6CEB3E27" w14:textId="77777777" w:rsidR="00561F12" w:rsidRDefault="00561F12">
      <w:pPr>
        <w:pStyle w:val="GPSmacrorestart"/>
        <w:tabs>
          <w:tab w:val="left" w:pos="3744"/>
        </w:tabs>
        <w:spacing w:before="120" w:after="120"/>
      </w:pPr>
      <w:r>
        <w:fldChar w:fldCharType="begin"/>
      </w:r>
      <w:r>
        <w:instrText>LISTNUM \l 1 \s 0</w:instrText>
      </w:r>
      <w:r>
        <w:fldChar w:fldCharType="separate"/>
      </w:r>
      <w:r>
        <w:t>12/08/2013</w:t>
      </w:r>
      <w:r>
        <w:fldChar w:fldCharType="end">
          <w:numberingChange w:id="368" w:author="Microsoft Office User" w:date="2018-05-15T12:10:00Z" w:original="0."/>
        </w:fldChar>
      </w:r>
      <w:r>
        <w:tab/>
      </w:r>
    </w:p>
    <w:p w14:paraId="17BC450C" w14:textId="77777777" w:rsidR="00561F12" w:rsidRDefault="00561F12" w:rsidP="00ED79DE">
      <w:pPr>
        <w:pStyle w:val="GPSSchPart"/>
        <w:spacing w:before="120" w:after="120"/>
        <w:jc w:val="both"/>
        <w:outlineLvl w:val="0"/>
        <w:rPr>
          <w:bCs/>
        </w:rPr>
      </w:pPr>
      <w:r>
        <w:t>PART D</w:t>
      </w:r>
    </w:p>
    <w:p w14:paraId="2CB19FF9" w14:textId="77777777" w:rsidR="00561F12" w:rsidRDefault="00561F12" w:rsidP="00F521A6">
      <w:pPr>
        <w:pStyle w:val="GPSL1ScheduleHeadingindent"/>
        <w:spacing w:after="120"/>
        <w:outlineLvl w:val="0"/>
      </w:pPr>
      <w:r>
        <w:t>Employment Exit Provisions</w:t>
      </w:r>
    </w:p>
    <w:p w14:paraId="3552D94B" w14:textId="77777777" w:rsidR="00561F12" w:rsidRDefault="00561F12" w:rsidP="0028729A">
      <w:pPr>
        <w:pStyle w:val="GPSL1SCHEDULEHeading"/>
        <w:numPr>
          <w:ilvl w:val="0"/>
          <w:numId w:val="33"/>
        </w:numPr>
        <w:spacing w:after="120"/>
      </w:pPr>
      <w:r>
        <w:t>PRE-SERVICE TRANSFER OBLIGATIONS</w:t>
      </w:r>
    </w:p>
    <w:p w14:paraId="4666D0D0" w14:textId="77777777" w:rsidR="00561F12" w:rsidRDefault="00E57822" w:rsidP="009966AB">
      <w:pPr>
        <w:pStyle w:val="GPSL2numberedclause"/>
        <w:numPr>
          <w:ilvl w:val="1"/>
          <w:numId w:val="33"/>
        </w:numPr>
        <w:ind w:left="1418" w:hanging="709"/>
      </w:pPr>
      <w:bookmarkStart w:id="369" w:name="_Ref367967897"/>
      <w:r>
        <w:t>The Agency</w:t>
      </w:r>
      <w:r w:rsidR="00561F12">
        <w:t xml:space="preserve"> agrees that within twenty (20) Working Days of the earliest of:</w:t>
      </w:r>
      <w:bookmarkEnd w:id="369"/>
    </w:p>
    <w:p w14:paraId="716588BC" w14:textId="77777777" w:rsidR="00561F12" w:rsidRDefault="00561F12" w:rsidP="009966AB">
      <w:pPr>
        <w:pStyle w:val="GPSL3numberedclause"/>
        <w:numPr>
          <w:ilvl w:val="2"/>
          <w:numId w:val="33"/>
        </w:numPr>
        <w:ind w:left="2127"/>
      </w:pPr>
      <w:r>
        <w:t xml:space="preserve">receipt of a notification from </w:t>
      </w:r>
      <w:r w:rsidR="007B3D48">
        <w:t>CCS</w:t>
      </w:r>
      <w:r>
        <w:t xml:space="preserve"> of a Service Transfer or intended Service Transfer; </w:t>
      </w:r>
    </w:p>
    <w:p w14:paraId="5F3B97F2" w14:textId="77777777" w:rsidR="00561F12" w:rsidRDefault="00561F12" w:rsidP="009966AB">
      <w:pPr>
        <w:pStyle w:val="GPSL3numberedclause"/>
        <w:numPr>
          <w:ilvl w:val="2"/>
          <w:numId w:val="33"/>
        </w:numPr>
        <w:ind w:left="2127"/>
      </w:pPr>
      <w:r>
        <w:t xml:space="preserve">receipt of the giving of notice of early termination or any partial termination of this Framework Agreement; </w:t>
      </w:r>
    </w:p>
    <w:p w14:paraId="0C40FE4D" w14:textId="77777777" w:rsidR="00561F12" w:rsidRDefault="00561F12" w:rsidP="009966AB">
      <w:pPr>
        <w:pStyle w:val="GPSL3numberedclause"/>
        <w:numPr>
          <w:ilvl w:val="2"/>
          <w:numId w:val="33"/>
        </w:numPr>
        <w:ind w:left="2127"/>
      </w:pPr>
      <w:r>
        <w:t xml:space="preserve">the date which is twenty four (24) months before the end of the </w:t>
      </w:r>
      <w:r w:rsidR="00366FE0">
        <w:t>Term</w:t>
      </w:r>
      <w:r>
        <w:t>; and</w:t>
      </w:r>
    </w:p>
    <w:p w14:paraId="34688C37" w14:textId="77777777" w:rsidR="00561F12" w:rsidRDefault="00561F12" w:rsidP="009966AB">
      <w:pPr>
        <w:pStyle w:val="GPSL3numberedclause"/>
        <w:numPr>
          <w:ilvl w:val="2"/>
          <w:numId w:val="33"/>
        </w:numPr>
        <w:ind w:left="2127"/>
      </w:pPr>
      <w:r>
        <w:t xml:space="preserve">receipt of a written request of </w:t>
      </w:r>
      <w:r w:rsidR="007B3D48">
        <w:t>CCS</w:t>
      </w:r>
      <w:r>
        <w:t xml:space="preserve"> at any time (provided that </w:t>
      </w:r>
      <w:r w:rsidR="007B3D48">
        <w:t>CCS</w:t>
      </w:r>
      <w:r>
        <w:t xml:space="preserve"> shall only be entitled to make one such request in any six (6) month period),</w:t>
      </w:r>
    </w:p>
    <w:p w14:paraId="29D7F552" w14:textId="77777777" w:rsidR="00561F12" w:rsidRDefault="00561F12" w:rsidP="009966AB">
      <w:pPr>
        <w:pStyle w:val="GPSL2Indent"/>
      </w:pPr>
      <w:r>
        <w:t xml:space="preserve">it shall provide in a suitably anonymised format so as to comply with the </w:t>
      </w:r>
      <w:r w:rsidR="00665908">
        <w:t>Data Protection Legislation</w:t>
      </w:r>
      <w:r>
        <w:t xml:space="preserve">, </w:t>
      </w:r>
      <w:r w:rsidR="00E57822">
        <w:t>the Agency</w:t>
      </w:r>
      <w:r>
        <w:t xml:space="preserve">'s Provisional Personnel List, together with the Staffing Information in relation to </w:t>
      </w:r>
      <w:r w:rsidR="00E57822">
        <w:t>the Agency</w:t>
      </w:r>
      <w:r>
        <w:t xml:space="preserve">'s Provisional Personnel List and it shall provide an updated Supplier's Provisional Personnel List at such intervals as are reasonably requested by </w:t>
      </w:r>
      <w:r w:rsidR="007B3D48">
        <w:t>CCS</w:t>
      </w:r>
      <w:r>
        <w:t>.</w:t>
      </w:r>
    </w:p>
    <w:p w14:paraId="5CEB0E5F" w14:textId="77777777" w:rsidR="00561F12" w:rsidRDefault="00561F12" w:rsidP="009966AB">
      <w:pPr>
        <w:pStyle w:val="GPSL2numberedclause"/>
        <w:numPr>
          <w:ilvl w:val="1"/>
          <w:numId w:val="33"/>
        </w:numPr>
        <w:ind w:left="1418" w:hanging="709"/>
      </w:pPr>
      <w:bookmarkStart w:id="370" w:name="_Ref367967912"/>
      <w:r>
        <w:t xml:space="preserve">At least twenty (20) Working Days prior to the Service Transfer Date, </w:t>
      </w:r>
      <w:r w:rsidR="00E57822">
        <w:t>the Agency</w:t>
      </w:r>
      <w:r>
        <w:t xml:space="preserve"> shall provide to </w:t>
      </w:r>
      <w:r w:rsidR="007B3D48">
        <w:t>CCS</w:t>
      </w:r>
      <w:r>
        <w:t xml:space="preserve"> or at the direction of </w:t>
      </w:r>
      <w:r w:rsidR="007B3D48">
        <w:t>CCS</w:t>
      </w:r>
      <w:r>
        <w:t xml:space="preserve"> to any Replacement Supplier and/or any Replacement Sub-Contractor:</w:t>
      </w:r>
      <w:bookmarkEnd w:id="370"/>
      <w:r>
        <w:t xml:space="preserve"> </w:t>
      </w:r>
    </w:p>
    <w:p w14:paraId="40934C92" w14:textId="77777777" w:rsidR="00561F12" w:rsidRDefault="00E57822" w:rsidP="009966AB">
      <w:pPr>
        <w:pStyle w:val="GPSL3numberedclause"/>
        <w:numPr>
          <w:ilvl w:val="2"/>
          <w:numId w:val="33"/>
        </w:numPr>
        <w:ind w:left="2127"/>
      </w:pPr>
      <w:r>
        <w:t>the Agency</w:t>
      </w:r>
      <w:r w:rsidR="00561F12">
        <w:t xml:space="preserve">'s Final Personnel List, which shall identify which of the Staff are Transferring </w:t>
      </w:r>
      <w:r w:rsidR="00AA3D93">
        <w:t>Agency</w:t>
      </w:r>
      <w:r w:rsidR="00561F12">
        <w:t xml:space="preserve"> Employees; and</w:t>
      </w:r>
    </w:p>
    <w:p w14:paraId="6DED52C1" w14:textId="77777777" w:rsidR="00561F12" w:rsidRDefault="00561F12" w:rsidP="005E6CDF">
      <w:pPr>
        <w:pStyle w:val="GPSL3numberedclause"/>
        <w:numPr>
          <w:ilvl w:val="2"/>
          <w:numId w:val="33"/>
        </w:numPr>
        <w:ind w:left="2127"/>
      </w:pPr>
      <w:r>
        <w:t xml:space="preserve">the Staffing Information in relation to </w:t>
      </w:r>
      <w:r w:rsidR="00E57822">
        <w:t>the Agency</w:t>
      </w:r>
      <w:r>
        <w:t>’s Final Personnel List (insofar as such information has not previously been provided).</w:t>
      </w:r>
    </w:p>
    <w:p w14:paraId="448CAE86" w14:textId="6419EDAC" w:rsidR="00561F12" w:rsidRDefault="007B3D48" w:rsidP="00C70158">
      <w:pPr>
        <w:pStyle w:val="GPSL2numberedclause"/>
        <w:numPr>
          <w:ilvl w:val="1"/>
          <w:numId w:val="33"/>
        </w:numPr>
        <w:ind w:left="1418" w:hanging="709"/>
      </w:pPr>
      <w:r>
        <w:t>CCS</w:t>
      </w:r>
      <w:r w:rsidR="00561F12">
        <w:t xml:space="preserve"> shall be permitted to use and disclose information provided by </w:t>
      </w:r>
      <w:r w:rsidR="00E57822">
        <w:t>the Agency</w:t>
      </w:r>
      <w:r w:rsidR="00561F12">
        <w:t xml:space="preserve"> under and </w:t>
      </w:r>
      <w:r w:rsidR="00561F12">
        <w:fldChar w:fldCharType="begin"/>
      </w:r>
      <w:r w:rsidR="00561F12">
        <w:instrText xml:space="preserve"> REF _Ref367967912 \r \h </w:instrText>
      </w:r>
      <w:r w:rsidR="0028729A">
        <w:instrText xml:space="preserve"> \* MERGEFORMAT </w:instrText>
      </w:r>
      <w:r w:rsidR="00561F12">
        <w:fldChar w:fldCharType="separate"/>
      </w:r>
      <w:r w:rsidR="00811A44">
        <w:t>1.2</w:t>
      </w:r>
      <w:r w:rsidR="00561F12">
        <w:fldChar w:fldCharType="end"/>
      </w:r>
      <w:r w:rsidR="00561F12">
        <w:t xml:space="preserve"> of Part D of this Framework Schedule for the purpose of informing any prospective Replacement Supplier and/or Replacement Sub-Contractor. </w:t>
      </w:r>
    </w:p>
    <w:p w14:paraId="6410209F" w14:textId="1ADCDD3B" w:rsidR="00561F12" w:rsidRDefault="00E57822" w:rsidP="00C70158">
      <w:pPr>
        <w:pStyle w:val="GPSL2numberedclause"/>
        <w:numPr>
          <w:ilvl w:val="1"/>
          <w:numId w:val="33"/>
        </w:numPr>
        <w:ind w:left="1418" w:hanging="709"/>
      </w:pPr>
      <w:bookmarkStart w:id="371" w:name="_Ref365636713"/>
      <w:r>
        <w:t>The Agency</w:t>
      </w:r>
      <w:r w:rsidR="00561F12">
        <w:t xml:space="preserve"> warrants, for the benefit of </w:t>
      </w:r>
      <w:r w:rsidR="007B3D48">
        <w:t>CCS</w:t>
      </w:r>
      <w:r w:rsidR="00561F12">
        <w:t xml:space="preserve">, any Replacement Supplier, and any Replacement Sub-Contractor that all information provided pursuant to paragraphs </w:t>
      </w:r>
      <w:r w:rsidR="00561F12">
        <w:fldChar w:fldCharType="begin"/>
      </w:r>
      <w:r w:rsidR="00561F12">
        <w:instrText xml:space="preserve"> REF _Ref367967897 \r \h </w:instrText>
      </w:r>
      <w:r w:rsidR="0028729A">
        <w:instrText xml:space="preserve"> \* MERGEFORMAT </w:instrText>
      </w:r>
      <w:r w:rsidR="00561F12">
        <w:fldChar w:fldCharType="separate"/>
      </w:r>
      <w:r w:rsidR="00811A44">
        <w:t>1.1</w:t>
      </w:r>
      <w:r w:rsidR="00561F12">
        <w:fldChar w:fldCharType="end"/>
      </w:r>
      <w:r w:rsidR="00561F12">
        <w:t xml:space="preserve"> and </w:t>
      </w:r>
      <w:r w:rsidR="00561F12">
        <w:fldChar w:fldCharType="begin"/>
      </w:r>
      <w:r w:rsidR="00561F12">
        <w:instrText xml:space="preserve"> REF _Ref367967912 \r \h </w:instrText>
      </w:r>
      <w:r w:rsidR="0028729A">
        <w:instrText xml:space="preserve"> \* MERGEFORMAT </w:instrText>
      </w:r>
      <w:r w:rsidR="00561F12">
        <w:fldChar w:fldCharType="separate"/>
      </w:r>
      <w:r w:rsidR="00811A44">
        <w:t>1.2</w:t>
      </w:r>
      <w:r w:rsidR="00561F12">
        <w:fldChar w:fldCharType="end"/>
      </w:r>
      <w:r w:rsidR="00561F12">
        <w:t xml:space="preserve"> of Part D of this Framework Schedule shall be true and accurate in all material respects.</w:t>
      </w:r>
      <w:bookmarkEnd w:id="371"/>
    </w:p>
    <w:p w14:paraId="59C05AB6" w14:textId="2D9B889F" w:rsidR="00561F12" w:rsidRDefault="00561F12" w:rsidP="00C70158">
      <w:pPr>
        <w:pStyle w:val="GPSL2numberedclause"/>
        <w:numPr>
          <w:ilvl w:val="1"/>
          <w:numId w:val="33"/>
        </w:numPr>
        <w:ind w:left="1418" w:hanging="709"/>
      </w:pPr>
      <w:r>
        <w:lastRenderedPageBreak/>
        <w:t xml:space="preserve">From the date of the earliest event referred to in paragraph </w:t>
      </w:r>
      <w:r>
        <w:fldChar w:fldCharType="begin"/>
      </w:r>
      <w:r>
        <w:instrText xml:space="preserve"> REF _Ref367967897 \r \h </w:instrText>
      </w:r>
      <w:r w:rsidR="0028729A">
        <w:instrText xml:space="preserve"> \* MERGEFORMAT </w:instrText>
      </w:r>
      <w:r>
        <w:fldChar w:fldCharType="separate"/>
      </w:r>
      <w:r w:rsidR="00811A44">
        <w:t>1.1</w:t>
      </w:r>
      <w:r>
        <w:fldChar w:fldCharType="end"/>
      </w:r>
      <w:r>
        <w:t xml:space="preserve"> of Part D of this Framework Schedule, </w:t>
      </w:r>
      <w:r w:rsidR="00E57822">
        <w:t>the Agency</w:t>
      </w:r>
      <w:r>
        <w:t xml:space="preserve"> agrees, that it shall not, and agrees to procure that each Sub-Contractor shall not, assign any person to the provision of the Services who is not listed on </w:t>
      </w:r>
      <w:r w:rsidR="00E57822">
        <w:t>the Agency</w:t>
      </w:r>
      <w:r>
        <w:t xml:space="preserve">’s Provisional Personnel List and shall not without the approval of </w:t>
      </w:r>
      <w:r w:rsidR="007B3D48">
        <w:t>CCS</w:t>
      </w:r>
      <w:r>
        <w:t xml:space="preserve"> (not to be unreasonably withheld or delayed):</w:t>
      </w:r>
    </w:p>
    <w:p w14:paraId="4364E7FC" w14:textId="77777777" w:rsidR="00561F12" w:rsidRDefault="00561F12" w:rsidP="00ED79DE">
      <w:pPr>
        <w:pStyle w:val="GPSL3numberedclause"/>
        <w:numPr>
          <w:ilvl w:val="2"/>
          <w:numId w:val="33"/>
        </w:numPr>
        <w:ind w:left="2127"/>
      </w:pPr>
      <w:r>
        <w:t xml:space="preserve">replace or re-deploy any Staff listed on </w:t>
      </w:r>
      <w:r w:rsidR="00E57822">
        <w:t>the Agency</w:t>
      </w:r>
      <w:r>
        <w:t xml:space="preserve"> Provisional Personnel List other than where any replacement is of equivalent grade, skills, experience and expertise and is employed on the same terms and conditions of employment as the person he/she replaces;</w:t>
      </w:r>
    </w:p>
    <w:p w14:paraId="11248FA8" w14:textId="77777777" w:rsidR="00561F12" w:rsidRDefault="00561F12" w:rsidP="00ED79DE">
      <w:pPr>
        <w:pStyle w:val="GPSL3numberedclause"/>
        <w:numPr>
          <w:ilvl w:val="2"/>
          <w:numId w:val="33"/>
        </w:numPr>
        <w:ind w:left="2127"/>
      </w:pPr>
      <w:r>
        <w:t xml:space="preserve">make, promise, propose or permit any material changes to the terms and conditions of employment of the Staff (including any payments connected with the termination of employment); </w:t>
      </w:r>
    </w:p>
    <w:p w14:paraId="42A7E318" w14:textId="77777777" w:rsidR="00561F12" w:rsidRDefault="00561F12" w:rsidP="00ED79DE">
      <w:pPr>
        <w:pStyle w:val="GPSL3numberedclause"/>
        <w:numPr>
          <w:ilvl w:val="2"/>
          <w:numId w:val="33"/>
        </w:numPr>
        <w:ind w:left="2127"/>
      </w:pPr>
      <w:r>
        <w:t>increase the proportion of working time spent on the Services (or the relevant part of the Services) by any of the Staff save for fulfilling assignments and projects previously scheduled and agreed;</w:t>
      </w:r>
    </w:p>
    <w:p w14:paraId="3DBFD900" w14:textId="77777777" w:rsidR="00561F12" w:rsidRDefault="00561F12" w:rsidP="00ED79DE">
      <w:pPr>
        <w:pStyle w:val="GPSL3numberedclause"/>
        <w:numPr>
          <w:ilvl w:val="2"/>
          <w:numId w:val="33"/>
        </w:numPr>
        <w:ind w:left="2127"/>
      </w:pPr>
      <w:r>
        <w:t xml:space="preserve">introduce any new contractual or customary practice concerning the making of any lump sum payment on the termination of employment of any employees listed on </w:t>
      </w:r>
      <w:r w:rsidR="00E57822">
        <w:t>the Agency</w:t>
      </w:r>
      <w:r>
        <w:t xml:space="preserve">'s Provisional Personnel List; </w:t>
      </w:r>
    </w:p>
    <w:p w14:paraId="03F4A135" w14:textId="77777777" w:rsidR="00561F12" w:rsidRDefault="00561F12" w:rsidP="00ED79DE">
      <w:pPr>
        <w:pStyle w:val="GPSL3numberedclause"/>
        <w:numPr>
          <w:ilvl w:val="2"/>
          <w:numId w:val="33"/>
        </w:numPr>
        <w:ind w:left="2127"/>
      </w:pPr>
      <w:r>
        <w:t>increase or reduce the total number of employees so engaged, or deploy any other person to perform the Services (or the relevant part of the Services); or</w:t>
      </w:r>
    </w:p>
    <w:p w14:paraId="5AD91750" w14:textId="77777777" w:rsidR="00561F12" w:rsidRDefault="00561F12" w:rsidP="00ED79DE">
      <w:pPr>
        <w:pStyle w:val="GPSL3numberedclause"/>
        <w:numPr>
          <w:ilvl w:val="2"/>
          <w:numId w:val="33"/>
        </w:numPr>
        <w:ind w:left="2127"/>
      </w:pPr>
      <w:r>
        <w:t xml:space="preserve">terminate or give notice to terminate the employment or contracts of any persons on </w:t>
      </w:r>
      <w:r w:rsidR="00E57822">
        <w:t>the Agency</w:t>
      </w:r>
      <w:r>
        <w:t>'s Provisional Personnel List save by due disciplinary process,</w:t>
      </w:r>
    </w:p>
    <w:p w14:paraId="55604695" w14:textId="77777777" w:rsidR="00561F12" w:rsidRDefault="00561F12">
      <w:pPr>
        <w:pStyle w:val="GPSL2Indent"/>
      </w:pPr>
      <w:r>
        <w:t xml:space="preserve">and shall promptly notify, and procure that each Sub-Contractor shall promptly notify, </w:t>
      </w:r>
      <w:r w:rsidR="007B3D48">
        <w:t>CCS</w:t>
      </w:r>
      <w:r>
        <w:t xml:space="preserve"> or, at the direction of </w:t>
      </w:r>
      <w:r w:rsidR="007B3D48">
        <w:t>CCS</w:t>
      </w:r>
      <w:r>
        <w:t xml:space="preserve">, any Replacement Supplier and any Replacement Sub-Contractor of any notice to terminate employment given by </w:t>
      </w:r>
      <w:r w:rsidR="00E57822">
        <w:t>the Agency</w:t>
      </w:r>
      <w:r>
        <w:t xml:space="preserve"> or relevant Sub-Contractor or received from any persons listed on </w:t>
      </w:r>
      <w:r w:rsidR="00E57822">
        <w:t>the Agency</w:t>
      </w:r>
      <w:r>
        <w:t>'s Provisional Personnel List regardless of when such notice takes effect.</w:t>
      </w:r>
    </w:p>
    <w:p w14:paraId="698098E5" w14:textId="77777777" w:rsidR="00561F12" w:rsidRDefault="00561F12" w:rsidP="00ED79DE">
      <w:pPr>
        <w:pStyle w:val="GPSL2numberedclause"/>
        <w:numPr>
          <w:ilvl w:val="1"/>
          <w:numId w:val="33"/>
        </w:numPr>
        <w:ind w:left="1418" w:hanging="709"/>
      </w:pPr>
      <w:r>
        <w:t xml:space="preserve">During the </w:t>
      </w:r>
      <w:r w:rsidR="00366FE0">
        <w:t>Term</w:t>
      </w:r>
      <w:r>
        <w:t xml:space="preserve">, </w:t>
      </w:r>
      <w:r w:rsidR="00E57822">
        <w:t>the Agency</w:t>
      </w:r>
      <w:r>
        <w:t xml:space="preserve"> shall provide to </w:t>
      </w:r>
      <w:r w:rsidR="007B3D48">
        <w:t>CCS</w:t>
      </w:r>
      <w:r>
        <w:t xml:space="preserve"> any information </w:t>
      </w:r>
      <w:r w:rsidR="007B3D48">
        <w:t>CCS</w:t>
      </w:r>
      <w:r>
        <w:t xml:space="preserve"> may reasonably require relating to any individual employed, assigned or engaged in providing the Services (subject to any limitations imposed by the </w:t>
      </w:r>
      <w:r w:rsidR="00665908">
        <w:t>Data Protection Legislation</w:t>
      </w:r>
      <w:r>
        <w:t xml:space="preserve">) including without limitation the Staffing Information and, upon reasonable request by </w:t>
      </w:r>
      <w:r w:rsidR="007B3D48">
        <w:t>CCS</w:t>
      </w:r>
      <w:r>
        <w:t xml:space="preserve"> and subject only to any limitation imposed by the </w:t>
      </w:r>
      <w:r w:rsidR="00665908">
        <w:t>Data Protection Legislation</w:t>
      </w:r>
      <w:r>
        <w:t xml:space="preserve">, </w:t>
      </w:r>
      <w:r w:rsidR="00E57822">
        <w:t>the Agency</w:t>
      </w:r>
      <w:r>
        <w:t xml:space="preserve"> shall provide, and shall procure that each Sub-Contractor shall provide, </w:t>
      </w:r>
      <w:r w:rsidR="007B3D48">
        <w:t>CCS</w:t>
      </w:r>
      <w:r>
        <w:t xml:space="preserve"> or, at the direction of </w:t>
      </w:r>
      <w:r w:rsidR="007B3D48">
        <w:t>CCS</w:t>
      </w:r>
      <w:r>
        <w:t xml:space="preserve"> to a Replacement Supplier and/or any Replacement Sub-Contractor with access (on reasonable notice and during normal working hours) to such employment records as </w:t>
      </w:r>
      <w:r w:rsidR="007B3D48">
        <w:t>CCS</w:t>
      </w:r>
      <w:r>
        <w:t xml:space="preserve"> reasonably requests and shall allow </w:t>
      </w:r>
      <w:r w:rsidR="007B3D48">
        <w:t>CCS</w:t>
      </w:r>
      <w:r>
        <w:t xml:space="preserve"> or at </w:t>
      </w:r>
      <w:r w:rsidR="007B3D48">
        <w:t>CCS</w:t>
      </w:r>
      <w:r>
        <w:t>’s direction, the Replacement Supplier and/or any Replacement Sub-Contractor to have copies of any such documents.</w:t>
      </w:r>
    </w:p>
    <w:p w14:paraId="05767012" w14:textId="77777777" w:rsidR="00561F12" w:rsidRDefault="00E57822" w:rsidP="00ED79DE">
      <w:pPr>
        <w:pStyle w:val="GPSL2numberedclause"/>
        <w:numPr>
          <w:ilvl w:val="1"/>
          <w:numId w:val="33"/>
        </w:numPr>
        <w:ind w:left="1418" w:hanging="709"/>
      </w:pPr>
      <w:r>
        <w:t>The Agency</w:t>
      </w:r>
      <w:r w:rsidR="00561F12">
        <w:t xml:space="preserve"> shall provide, and shall procure that each Sub-Contractor shall provide, all reasonable cooperation and assistance to </w:t>
      </w:r>
      <w:r w:rsidR="007B3D48">
        <w:t>CCS</w:t>
      </w:r>
      <w:r w:rsidR="00561F12">
        <w:t xml:space="preserve">, any Replacement </w:t>
      </w:r>
      <w:r w:rsidR="00561F12">
        <w:lastRenderedPageBreak/>
        <w:t xml:space="preserve">Supplier and/or any Replacement Sub-Contractor to ensure the smooth transfer of the Transferring </w:t>
      </w:r>
      <w:r w:rsidR="00AA3D93">
        <w:t xml:space="preserve">Agency </w:t>
      </w:r>
      <w:r w:rsidR="00561F12">
        <w:t xml:space="preserve">Employees on the Service Transfer Date including providing sufficient information in advance of the Service Transfer Date to ensure that all necessary payroll arrangements can be made to enable the Transferring </w:t>
      </w:r>
      <w:r w:rsidR="00AA3D93">
        <w:t xml:space="preserve">Agency </w:t>
      </w:r>
      <w:r w:rsidR="00561F12">
        <w:t xml:space="preserve">Employees to be paid as appropriate.  Without prejudice to the generality of the foregoing, within five (5) Working Days following the Service Transfer Date, </w:t>
      </w:r>
      <w:r>
        <w:t>the Agency</w:t>
      </w:r>
      <w:r w:rsidR="00561F12">
        <w:t xml:space="preserve"> shall provide, and shall procure that each Sub-Contractor shall provide, </w:t>
      </w:r>
      <w:r w:rsidR="007B3D48">
        <w:t>CCS</w:t>
      </w:r>
      <w:r w:rsidR="00561F12">
        <w:t xml:space="preserve"> or, at the direction of </w:t>
      </w:r>
      <w:r w:rsidR="007B3D48">
        <w:t>CCS</w:t>
      </w:r>
      <w:r w:rsidR="00561F12">
        <w:t xml:space="preserve">, to any Replacement Supplier and/or any Replacement Sub-Contractor (as appropriate), in respect of each person on </w:t>
      </w:r>
      <w:r>
        <w:t>the Agency</w:t>
      </w:r>
      <w:r w:rsidR="00561F12">
        <w:t>'s Final Personnel List who is a Transferring Supplier Employee:</w:t>
      </w:r>
    </w:p>
    <w:p w14:paraId="2BB62514" w14:textId="77777777" w:rsidR="00561F12" w:rsidRDefault="00561F12" w:rsidP="00ED79DE">
      <w:pPr>
        <w:pStyle w:val="GPSL3numberedclause"/>
        <w:numPr>
          <w:ilvl w:val="2"/>
          <w:numId w:val="33"/>
        </w:numPr>
        <w:ind w:left="2127"/>
      </w:pPr>
      <w:r>
        <w:t>the most recent month's copy pay slip data;</w:t>
      </w:r>
    </w:p>
    <w:p w14:paraId="05B92F22" w14:textId="77777777" w:rsidR="00561F12" w:rsidRDefault="00561F12" w:rsidP="00ED79DE">
      <w:pPr>
        <w:pStyle w:val="GPSL3numberedclause"/>
        <w:numPr>
          <w:ilvl w:val="2"/>
          <w:numId w:val="33"/>
        </w:numPr>
        <w:ind w:left="2127"/>
      </w:pPr>
      <w:r>
        <w:t>details of cumulative pay for tax and pension purposes;</w:t>
      </w:r>
    </w:p>
    <w:p w14:paraId="2C51EE0A" w14:textId="77777777" w:rsidR="00561F12" w:rsidRDefault="00561F12" w:rsidP="00ED79DE">
      <w:pPr>
        <w:pStyle w:val="GPSL3numberedclause"/>
        <w:numPr>
          <w:ilvl w:val="2"/>
          <w:numId w:val="33"/>
        </w:numPr>
        <w:ind w:left="2127"/>
      </w:pPr>
      <w:r>
        <w:t>details of cumulative tax paid;</w:t>
      </w:r>
    </w:p>
    <w:p w14:paraId="5E25C26F" w14:textId="77777777" w:rsidR="00561F12" w:rsidRDefault="00561F12" w:rsidP="00ED79DE">
      <w:pPr>
        <w:pStyle w:val="GPSL3numberedclause"/>
        <w:numPr>
          <w:ilvl w:val="2"/>
          <w:numId w:val="33"/>
        </w:numPr>
        <w:ind w:left="2127"/>
      </w:pPr>
      <w:r>
        <w:t>tax code;</w:t>
      </w:r>
    </w:p>
    <w:p w14:paraId="69A0FD21" w14:textId="77777777" w:rsidR="00561F12" w:rsidRDefault="00561F12" w:rsidP="00ED79DE">
      <w:pPr>
        <w:pStyle w:val="GPSL3numberedclause"/>
        <w:numPr>
          <w:ilvl w:val="2"/>
          <w:numId w:val="33"/>
        </w:numPr>
        <w:ind w:left="2127"/>
      </w:pPr>
      <w:r>
        <w:t>details of any voluntary deductions from pay; and</w:t>
      </w:r>
    </w:p>
    <w:p w14:paraId="601BCEE7" w14:textId="77777777" w:rsidR="00561F12" w:rsidRDefault="00561F12" w:rsidP="00ED79DE">
      <w:pPr>
        <w:pStyle w:val="GPSL3numberedclause"/>
        <w:numPr>
          <w:ilvl w:val="2"/>
          <w:numId w:val="33"/>
        </w:numPr>
        <w:ind w:left="2127"/>
      </w:pPr>
      <w:r>
        <w:t>bank/building society account details for payroll purposes.</w:t>
      </w:r>
    </w:p>
    <w:p w14:paraId="25DD4DAF" w14:textId="77777777" w:rsidR="00561F12" w:rsidRDefault="00561F12">
      <w:pPr>
        <w:pStyle w:val="GPSL1SCHEDULEHeading"/>
        <w:numPr>
          <w:ilvl w:val="0"/>
          <w:numId w:val="33"/>
        </w:numPr>
        <w:spacing w:after="120"/>
      </w:pPr>
      <w:r>
        <w:t>EMPLOYMENT REGULATIONS EXIT PROVISIONS</w:t>
      </w:r>
    </w:p>
    <w:p w14:paraId="35F9FD47" w14:textId="77777777" w:rsidR="00561F12" w:rsidRDefault="007B3D48" w:rsidP="00ED79DE">
      <w:pPr>
        <w:pStyle w:val="GPSL2numberedclause"/>
        <w:numPr>
          <w:ilvl w:val="1"/>
          <w:numId w:val="33"/>
        </w:numPr>
        <w:tabs>
          <w:tab w:val="left" w:pos="2410"/>
        </w:tabs>
        <w:ind w:left="1418" w:hanging="709"/>
      </w:pPr>
      <w:r>
        <w:t>CCS</w:t>
      </w:r>
      <w:r w:rsidR="00561F12">
        <w:t xml:space="preserve"> and </w:t>
      </w:r>
      <w:r w:rsidR="00E57822">
        <w:t>the Agency</w:t>
      </w:r>
      <w:r w:rsidR="00561F12">
        <w:t xml:space="preserve"> acknowledge that subsequent to the commencement of the provision of the Services, the identity of the provider of the Services (or any part of the Services) may change (whether as a result of termination or partial termination of this Framework Agreement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t>CCS</w:t>
      </w:r>
      <w:r w:rsidR="00561F12">
        <w:t xml:space="preserve"> and </w:t>
      </w:r>
      <w:r w:rsidR="00E57822">
        <w:t>the Agency</w:t>
      </w:r>
      <w:r w:rsidR="00561F12">
        <w:t xml:space="preserve"> further agree that, as a result of the operation of the Employment Regulations, where a Relevant Transfer occurs, the contracts of employment between </w:t>
      </w:r>
      <w:r w:rsidR="00E57822">
        <w:t>the Agency</w:t>
      </w:r>
      <w:r w:rsidR="00561F12">
        <w:t xml:space="preserve"> and the Transferring </w:t>
      </w:r>
      <w:r w:rsidR="00AA3D93">
        <w:t xml:space="preserve">Agency </w:t>
      </w:r>
      <w:r w:rsidR="00561F12">
        <w:t xml:space="preserve">Employees (except in relation to any contract terms disapplied through operation of </w:t>
      </w:r>
      <w:r w:rsidR="0028570E">
        <w:fldChar w:fldCharType="begin">
          <w:fldData xml:space="preserve">dgAxAHwAMQAwADEAMgAxAHwAcgBlAGcAdQBsAGEAdABpAG8AbgCgADEAMAAoADIAKQAgAG8AZgAg
AHQAaABlACAARQBtAHAAbABvAHkAbQBlAG4AdAAgAFIAZQBnAHUAbABhAHQAaQBvAG4AcwB8AEIA
RQBTAFQAQgBMAFMARQBDAFQASQBPAE4ANQA1ADgAMAA1ADkAfAB8AA==
</w:fldData>
        </w:fldChar>
      </w:r>
      <w:r w:rsidR="0028570E">
        <w:instrText xml:space="preserve"> ADDIN CiteCheck Marker </w:instrText>
      </w:r>
      <w:r w:rsidR="0028570E">
        <w:fldChar w:fldCharType="end"/>
      </w:r>
      <w:r w:rsidR="00561F12">
        <w:t>regulation 10(2) of the Employment Regulations) will have effect on and from the Service Transfer Date as if originally made between the Replacement Supplier and/or a Replacement Sub-Contractor (as the case may be) and each such Transferring Supplier Employee.</w:t>
      </w:r>
    </w:p>
    <w:p w14:paraId="52766A4D"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comply with all its obligations in respect of the Transferring </w:t>
      </w:r>
      <w:r w:rsidR="00AA3D93">
        <w:t xml:space="preserve">Agency </w:t>
      </w:r>
      <w:r w:rsidR="00561F12">
        <w:t xml:space="preserve">Employees arising under </w:t>
      </w:r>
      <w:r w:rsidR="0028570E">
        <w:fldChar w:fldCharType="begin">
          <w:fldData xml:space="preserve">dgAxAHwAMQAwADEAMgAyAHwAdABoAGUAIABFAG0AcABsAG8AeQBtAGUAbgB0ACAAUgBlAGcAdQBs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rsidR="00561F12">
        <w:t xml:space="preserve">the Employment Regulations in respect of the period up to (and including) the Service Transfer Date and shall perform and discharge, and procure that each Sub-Contractor shall perform and discharge, all its obligations in respect of all the Transferring </w:t>
      </w:r>
      <w:r w:rsidR="00AA3D93">
        <w:t xml:space="preserve">Agency </w:t>
      </w:r>
      <w:r w:rsidR="00561F12">
        <w:t xml:space="preserve">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w:t>
      </w:r>
      <w:r w:rsidR="00561F12">
        <w:lastRenderedPageBreak/>
        <w:t xml:space="preserve">Service Transfer Date) and any necessary apportionments in respect of any periodic payments shall be made between: (i) </w:t>
      </w:r>
      <w:r>
        <w:t>the Agency</w:t>
      </w:r>
      <w:r w:rsidR="00561F12">
        <w:t xml:space="preserve"> and/or the Sub-Contractor (as appropriate); and (ii) the Replacement Supplier and/or Replacement Sub-Contractor.</w:t>
      </w:r>
    </w:p>
    <w:p w14:paraId="23D90030" w14:textId="002C8ED7" w:rsidR="00561F12" w:rsidRDefault="00561F12" w:rsidP="00C70158">
      <w:pPr>
        <w:pStyle w:val="GPSL2numberedclause"/>
        <w:numPr>
          <w:ilvl w:val="1"/>
          <w:numId w:val="33"/>
        </w:numPr>
        <w:ind w:left="1418" w:hanging="709"/>
      </w:pPr>
      <w:bookmarkStart w:id="372" w:name="_Ref367967986"/>
      <w:r>
        <w:t>Subject to paragraph </w:t>
      </w:r>
      <w:r>
        <w:fldChar w:fldCharType="begin"/>
      </w:r>
      <w:r>
        <w:instrText xml:space="preserve"> REF _Ref358280337 \r \h  \* MERGEFORMAT </w:instrText>
      </w:r>
      <w:r>
        <w:fldChar w:fldCharType="separate"/>
      </w:r>
      <w:r w:rsidR="00811A44">
        <w:t>2.6</w:t>
      </w:r>
      <w:r>
        <w:fldChar w:fldCharType="end"/>
      </w:r>
      <w:r>
        <w:t xml:space="preserve"> of Part D of this Framework Schedule, </w:t>
      </w:r>
      <w:r w:rsidR="00E57822">
        <w:t>the Agency</w:t>
      </w:r>
      <w:r>
        <w:t xml:space="preserve"> shall indemnify </w:t>
      </w:r>
      <w:r w:rsidR="007B3D48">
        <w:t>CCS</w:t>
      </w:r>
      <w:r>
        <w:t xml:space="preserve"> and/or the Replacement Supplier and/or any Replacement Sub-Contractor against any Employee Liabilities in respect of any Transferring Supplier Employee (or, where applicable any employee representative as defined in </w:t>
      </w:r>
      <w:r w:rsidR="0028570E">
        <w:fldChar w:fldCharType="begin">
          <w:fldData xml:space="preserve">dgAxAHwAMQAwADEAMgAzAHwAdABoAGUAIABFAG0AcABsAG8AeQBtAGUAbgB0ACAAUgBlAGcAdQBs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arising from or as a result of:</w:t>
      </w:r>
      <w:bookmarkEnd w:id="372"/>
    </w:p>
    <w:p w14:paraId="56E900B6" w14:textId="77777777" w:rsidR="00561F12" w:rsidRDefault="00561F12" w:rsidP="00ED79DE">
      <w:pPr>
        <w:pStyle w:val="GPSL3numberedclause"/>
        <w:numPr>
          <w:ilvl w:val="2"/>
          <w:numId w:val="33"/>
        </w:numPr>
        <w:ind w:left="2127"/>
      </w:pPr>
      <w:r>
        <w:t xml:space="preserve">any act or omission of </w:t>
      </w:r>
      <w:r w:rsidR="00E57822">
        <w:t>the Agency</w:t>
      </w:r>
      <w:r>
        <w:t xml:space="preserve"> or any Sub-Contractor whether occurring before, on or after the Service Transfer Date;</w:t>
      </w:r>
    </w:p>
    <w:p w14:paraId="43CD26B3" w14:textId="77777777" w:rsidR="00561F12" w:rsidRDefault="00561F12" w:rsidP="00ED79DE">
      <w:pPr>
        <w:pStyle w:val="GPSL3numberedclause"/>
        <w:numPr>
          <w:ilvl w:val="2"/>
          <w:numId w:val="33"/>
        </w:numPr>
        <w:ind w:left="2127"/>
      </w:pPr>
      <w:r>
        <w:t xml:space="preserve">the breach or non-observance by </w:t>
      </w:r>
      <w:r w:rsidR="00E57822">
        <w:t>the Agency</w:t>
      </w:r>
      <w:r>
        <w:t xml:space="preserve"> or any Sub-Contractor occurring on or before the Service Transfer Date of: </w:t>
      </w:r>
    </w:p>
    <w:p w14:paraId="3052800A" w14:textId="77777777" w:rsidR="00561F12" w:rsidRDefault="00561F12">
      <w:pPr>
        <w:pStyle w:val="GPSL4numberedclause"/>
        <w:ind w:left="2977" w:hanging="850"/>
      </w:pPr>
      <w:r>
        <w:t xml:space="preserve">any collective agreement applicable to the Transferring </w:t>
      </w:r>
      <w:r w:rsidR="00AA3D93">
        <w:t xml:space="preserve">Agency </w:t>
      </w:r>
      <w:r>
        <w:t>Employees; and/or</w:t>
      </w:r>
    </w:p>
    <w:p w14:paraId="6806BF65" w14:textId="77777777" w:rsidR="00561F12" w:rsidRDefault="00561F12">
      <w:pPr>
        <w:pStyle w:val="GPSL4numberedclause"/>
        <w:ind w:left="2977" w:hanging="850"/>
      </w:pPr>
      <w:r>
        <w:t xml:space="preserve">any other custom or practice with a trade union or staff association in respect of any Transferring </w:t>
      </w:r>
      <w:r w:rsidR="00AA3D93">
        <w:t xml:space="preserve">Agency </w:t>
      </w:r>
      <w:r>
        <w:t xml:space="preserve">Employees which </w:t>
      </w:r>
      <w:r w:rsidR="00E57822">
        <w:t>the Agency</w:t>
      </w:r>
      <w:r>
        <w:t xml:space="preserve"> or any Sub-Contractor is contractually bound to honour;</w:t>
      </w:r>
    </w:p>
    <w:p w14:paraId="65E975A2" w14:textId="77777777" w:rsidR="00561F12" w:rsidRDefault="00561F12" w:rsidP="00ED79DE">
      <w:pPr>
        <w:pStyle w:val="GPSL3numberedclause"/>
        <w:numPr>
          <w:ilvl w:val="2"/>
          <w:numId w:val="33"/>
        </w:numPr>
        <w:ind w:left="2127"/>
      </w:pPr>
      <w:bookmarkStart w:id="373" w:name="_Ref358046859"/>
      <w:r>
        <w:t xml:space="preserve">any claim by any trade union or other body or person representing any Transferring </w:t>
      </w:r>
      <w:r w:rsidR="00AA3D93">
        <w:t xml:space="preserve">Agency </w:t>
      </w:r>
      <w:r>
        <w:t xml:space="preserve">Employees arising from or connected with any failure by </w:t>
      </w:r>
      <w:r w:rsidR="00E57822">
        <w:t>the Agency</w:t>
      </w:r>
      <w:r>
        <w:t xml:space="preserve"> or a Sub-Contractor to comply with any legal obligation to such trade union, body or person arising on or before the Service Transfer Date;</w:t>
      </w:r>
      <w:bookmarkEnd w:id="373"/>
    </w:p>
    <w:p w14:paraId="4852AFED" w14:textId="77777777" w:rsidR="00561F12" w:rsidRDefault="00561F12" w:rsidP="00ED79DE">
      <w:pPr>
        <w:pStyle w:val="GPSL3numberedclause"/>
        <w:numPr>
          <w:ilvl w:val="2"/>
          <w:numId w:val="33"/>
        </w:numPr>
        <w:ind w:left="2127"/>
      </w:pPr>
      <w:r>
        <w:t>any proceeding, claim or demand by HMRC or other statutory authority in respect of any financial obligation including, but not limited to, PAYE and primary and secondary national insurance contributions:</w:t>
      </w:r>
    </w:p>
    <w:p w14:paraId="2733FC67" w14:textId="77777777" w:rsidR="00561F12" w:rsidRDefault="00561F12">
      <w:pPr>
        <w:pStyle w:val="GPSL4numberedclause"/>
        <w:ind w:left="2977" w:hanging="850"/>
      </w:pPr>
      <w:r>
        <w:t xml:space="preserve">in relation to any Transferring </w:t>
      </w:r>
      <w:r w:rsidR="00AA3D93">
        <w:t xml:space="preserve">Agency </w:t>
      </w:r>
      <w:r>
        <w:t>Employee, to the extent that the proceeding, claim or demand by HMRC or other statutory authority relates to financial obligations arising on and before the Service Transfer Date; and</w:t>
      </w:r>
    </w:p>
    <w:p w14:paraId="1066C513" w14:textId="77777777" w:rsidR="00561F12" w:rsidRDefault="00561F12">
      <w:pPr>
        <w:pStyle w:val="GPSL4numberedclause"/>
        <w:ind w:left="2977" w:hanging="850"/>
      </w:pPr>
      <w:r>
        <w:t xml:space="preserve">in relation to any employee who is not a Transferring </w:t>
      </w:r>
      <w:r w:rsidR="00AA3D93">
        <w:t xml:space="preserve">Agency </w:t>
      </w:r>
      <w:r>
        <w:t xml:space="preserve">Employee, and in respect of whom it is later alleged or determined that </w:t>
      </w:r>
      <w:r w:rsidR="0028570E">
        <w:fldChar w:fldCharType="begin">
          <w:fldData xml:space="preserve">dgAxAHwAMQAwADEAMgA0AHwAdABoAGUAIABFAG0AcABsAG8AeQBtAGUAbgB0ACAAUgBlAGcAdQBs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w:t>
      </w:r>
      <w:r w:rsidR="00E57822">
        <w:t>the Agency</w:t>
      </w:r>
      <w:r>
        <w:t xml:space="preserve"> to </w:t>
      </w:r>
      <w:r w:rsidR="007B3D48">
        <w:t>CCS</w:t>
      </w:r>
      <w:r>
        <w:t xml:space="preserve"> and/or Replacement Supplier and/or any Replacement Sub-Contractor, to the extent that the proceeding, claim or demand by HMRC or other statutory authority relates to financial obligations arising on or before the Service Transfer Date;</w:t>
      </w:r>
    </w:p>
    <w:p w14:paraId="51A33295" w14:textId="77777777" w:rsidR="00561F12" w:rsidRDefault="00561F12" w:rsidP="00ED79DE">
      <w:pPr>
        <w:pStyle w:val="GPSL3numberedclause"/>
        <w:numPr>
          <w:ilvl w:val="2"/>
          <w:numId w:val="33"/>
        </w:numPr>
        <w:ind w:left="2127"/>
      </w:pPr>
      <w:r>
        <w:t xml:space="preserve">a failure of </w:t>
      </w:r>
      <w:r w:rsidR="00E57822">
        <w:t>the Agency</w:t>
      </w:r>
      <w:r>
        <w:t xml:space="preserve"> or any Sub-Contractor to discharge or procure the discharge of all wages, salaries and all other benefits and all PAYE tax deductions and national insurance contributions relating to the Transferring </w:t>
      </w:r>
      <w:r w:rsidR="00AA3D93">
        <w:t xml:space="preserve">Agency </w:t>
      </w:r>
      <w:r>
        <w:t>Employees in respect of the period up to (and including) the Service Transfer Date);</w:t>
      </w:r>
    </w:p>
    <w:p w14:paraId="7CD85F4F" w14:textId="77777777" w:rsidR="00561F12" w:rsidRDefault="00561F12" w:rsidP="00ED79DE">
      <w:pPr>
        <w:pStyle w:val="GPSL3numberedclause"/>
        <w:numPr>
          <w:ilvl w:val="2"/>
          <w:numId w:val="33"/>
        </w:numPr>
        <w:ind w:left="2127"/>
      </w:pPr>
      <w:r>
        <w:lastRenderedPageBreak/>
        <w:t xml:space="preserve">any claim made by or in respect of any person employed or formerly employed by </w:t>
      </w:r>
      <w:r w:rsidR="00E57822">
        <w:t>the Agency</w:t>
      </w:r>
      <w:r>
        <w:t xml:space="preserve"> or any Sub-Contractor other than a Transferring Supplier Employee for whom it is alleged </w:t>
      </w:r>
      <w:r w:rsidR="007B3D48">
        <w:t>CCS</w:t>
      </w:r>
      <w:r>
        <w:t xml:space="preserve"> and/or the Replacement Supplier and/or any Replacement Sub-Contractor may be liable by virtue of this Framework Agreement and/or </w:t>
      </w:r>
      <w:r w:rsidR="0028570E">
        <w:fldChar w:fldCharType="begin">
          <w:fldData xml:space="preserve">dgAxAHwAMQAwADEAMgA1AHwAdABoAGUAIABFAG0AcABsAG8AeQBtAGUAbgB0ACAAUgBlAGcAdQBs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and/or the Acquired Rights Directive; and</w:t>
      </w:r>
    </w:p>
    <w:p w14:paraId="13CD4A18" w14:textId="77777777" w:rsidR="00561F12" w:rsidRDefault="00561F12" w:rsidP="00ED79DE">
      <w:pPr>
        <w:pStyle w:val="GPSL3numberedclause"/>
        <w:numPr>
          <w:ilvl w:val="2"/>
          <w:numId w:val="33"/>
        </w:numPr>
        <w:ind w:left="2127"/>
      </w:pPr>
      <w:r>
        <w:t xml:space="preserve">any claim made by or in respect of a Transferring Supplier Employee or any appropriate employee representative (as defined in </w:t>
      </w:r>
      <w:r w:rsidR="0028570E">
        <w:fldChar w:fldCharType="begin">
          <w:fldData xml:space="preserve">dgAxAHwAMQAwADEAMgA2AHwAdABoAGUAIABFAG0AcABsAG8AeQBtAGUAbgB0ACAAUgBlAGcAdQBs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of any Transferring Supplier Employee relating to any act or omission of </w:t>
      </w:r>
      <w:r w:rsidR="00E57822">
        <w:t>the Agency</w:t>
      </w:r>
      <w:r>
        <w:t xml:space="preserve"> or any Sub-Contractor in relation to its obligations under </w:t>
      </w:r>
      <w:r w:rsidR="0028570E">
        <w:fldChar w:fldCharType="begin">
          <w:fldData xml:space="preserve">dgAxAHwAMQAwADEAMgA3AHwAcgBlAGcAdQBsAGEAdABpAG8AbgCgADEAMwAgAG8AZgAgAHQAaABl
ACAARQBtAHAAbABvAHkAbQBlAG4AdAAgAFIAZQBnAHUAbABhAHQAaQBvAG4AcwB8AEIARQBTAFQA
QgBMAFMARQBDAFQASQBPAE4ANQA1ADgAMAA2ADIAfAB8AA==
</w:fldData>
        </w:fldChar>
      </w:r>
      <w:r w:rsidR="0028570E">
        <w:instrText xml:space="preserve"> ADDIN CiteCheck Marker </w:instrText>
      </w:r>
      <w:r w:rsidR="0028570E">
        <w:fldChar w:fldCharType="end"/>
      </w:r>
      <w:r>
        <w:t xml:space="preserve">regulation 13 of the Employment Regulations, except to the extent that the liability arises from the failure by </w:t>
      </w:r>
      <w:r w:rsidR="007B3D48">
        <w:t>CCS</w:t>
      </w:r>
      <w:r>
        <w:t xml:space="preserve"> and/or Replacement Supplier to comply with regulation 13(4) of </w:t>
      </w:r>
      <w:r w:rsidR="0028570E">
        <w:fldChar w:fldCharType="begin">
          <w:fldData xml:space="preserve">dgAxAHwAMQAwADEAMgA4AHwAdABoAGUAIABFAG0AcABsAG8AeQBtAGUAbgB0ACAAUgBlAGcAdQBs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45A03FE1" w14:textId="216F888D" w:rsidR="00561F12" w:rsidRDefault="00561F12" w:rsidP="00C70158">
      <w:pPr>
        <w:pStyle w:val="GPSL2numberedclause"/>
        <w:numPr>
          <w:ilvl w:val="1"/>
          <w:numId w:val="33"/>
        </w:numPr>
        <w:ind w:left="1418" w:hanging="709"/>
      </w:pPr>
      <w:r>
        <w:t xml:space="preserve">The indemnities in paragraphs </w:t>
      </w:r>
      <w:r>
        <w:fldChar w:fldCharType="begin"/>
      </w:r>
      <w:r>
        <w:instrText xml:space="preserve"> REF _Ref367967986 \r \h </w:instrText>
      </w:r>
      <w:r w:rsidR="0028729A">
        <w:instrText xml:space="preserve"> \* MERGEFORMAT </w:instrText>
      </w:r>
      <w:r>
        <w:fldChar w:fldCharType="separate"/>
      </w:r>
      <w:r w:rsidR="00811A44">
        <w:t>2.3</w:t>
      </w:r>
      <w:r>
        <w:fldChar w:fldCharType="end"/>
      </w:r>
      <w:r>
        <w:t xml:space="preserve"> of Part D of this Framework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FBF6751" w14:textId="77777777" w:rsidR="00561F12" w:rsidRDefault="00561F12" w:rsidP="00ED79DE">
      <w:pPr>
        <w:pStyle w:val="GPSL3numberedclause"/>
        <w:numPr>
          <w:ilvl w:val="2"/>
          <w:numId w:val="33"/>
        </w:numPr>
        <w:ind w:left="2127"/>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CEB5A54" w14:textId="77777777" w:rsidR="00561F12" w:rsidRDefault="00561F12" w:rsidP="00ED79DE">
      <w:pPr>
        <w:pStyle w:val="GPSL3numberedclause"/>
        <w:numPr>
          <w:ilvl w:val="2"/>
          <w:numId w:val="33"/>
        </w:numPr>
        <w:ind w:left="2127"/>
      </w:pPr>
      <w:r>
        <w:t xml:space="preserve">arising from the Replacement Supplier’s failure, and/or Replacement Sub-Contractor’s failure, to comply with its obligations under </w:t>
      </w:r>
      <w:r w:rsidR="0028570E">
        <w:fldChar w:fldCharType="begin">
          <w:fldData xml:space="preserve">dgAxAHwAMQAwADEAMgA5AHwAdABoAGUAIABFAG0AcABsAG8AeQBtAGUAbgB0ACAAUgBlAGcAdQBs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4BF5226E" w14:textId="77777777" w:rsidR="00561F12" w:rsidRDefault="00561F12" w:rsidP="00ED79DE">
      <w:pPr>
        <w:pStyle w:val="GPSL2numberedclause"/>
        <w:numPr>
          <w:ilvl w:val="1"/>
          <w:numId w:val="33"/>
        </w:numPr>
        <w:ind w:left="1418" w:hanging="709"/>
      </w:pPr>
      <w:bookmarkStart w:id="374" w:name="_Ref358046846"/>
      <w:r>
        <w:t xml:space="preserve">If any person who is not a Transferring Supplier Employee claims, or it is determined in relation to any person who is not a Transferring Supplier Employee, that his/her contract of employment has been transferred from </w:t>
      </w:r>
      <w:r w:rsidR="00E57822">
        <w:t>the Agency</w:t>
      </w:r>
      <w:r>
        <w:t xml:space="preserve"> or any Sub-Contractor to the Replacement Supplier and/or Replacement Sub-Contractor pursuant to </w:t>
      </w:r>
      <w:r w:rsidR="0028570E">
        <w:fldChar w:fldCharType="begin">
          <w:fldData xml:space="preserve">dgAxAHwAMQAwADEAMwAwAHwAdABoAGUAIABFAG0AcABsAG8AeQBtAGUAbgB0ACAAUgBlAGcAdQBs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or the Acquired Rights Directive, then:</w:t>
      </w:r>
      <w:bookmarkEnd w:id="374"/>
    </w:p>
    <w:p w14:paraId="1636AE9B" w14:textId="77777777" w:rsidR="00561F12" w:rsidRDefault="007B3D48" w:rsidP="00ED79DE">
      <w:pPr>
        <w:pStyle w:val="GPSL3numberedclause"/>
        <w:numPr>
          <w:ilvl w:val="2"/>
          <w:numId w:val="33"/>
        </w:numPr>
        <w:ind w:left="2127"/>
      </w:pPr>
      <w:bookmarkStart w:id="375" w:name="_Ref367968050"/>
      <w:r>
        <w:t>CCS</w:t>
      </w:r>
      <w:r w:rsidR="00561F12">
        <w:t xml:space="preserve"> shall procure that the Replacement Supplier shall, or any Replacement Sub-Contractor shall, within five (5) Working Days of becoming aware of that fact, give notice in writing to </w:t>
      </w:r>
      <w:r w:rsidR="00E57822">
        <w:t>the Agency</w:t>
      </w:r>
      <w:r w:rsidR="00561F12">
        <w:t>; and</w:t>
      </w:r>
      <w:bookmarkEnd w:id="375"/>
    </w:p>
    <w:p w14:paraId="4AD51F37" w14:textId="77777777" w:rsidR="00561F12" w:rsidRDefault="00E57822" w:rsidP="00ED79DE">
      <w:pPr>
        <w:pStyle w:val="GPSL3numberedclause"/>
        <w:numPr>
          <w:ilvl w:val="2"/>
          <w:numId w:val="33"/>
        </w:numPr>
        <w:ind w:left="2127"/>
      </w:pPr>
      <w:bookmarkStart w:id="376" w:name="_Ref367968011"/>
      <w:r>
        <w:t>the Agency</w:t>
      </w:r>
      <w:r w:rsidR="00561F12">
        <w:t xml:space="preserve">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bookmarkEnd w:id="376"/>
    </w:p>
    <w:p w14:paraId="6D1B4F94" w14:textId="77777777" w:rsidR="00561F12" w:rsidRDefault="00561F12" w:rsidP="00ED79DE">
      <w:pPr>
        <w:pStyle w:val="GPSL2numberedclause"/>
        <w:numPr>
          <w:ilvl w:val="1"/>
          <w:numId w:val="33"/>
        </w:numPr>
        <w:ind w:left="1418" w:hanging="709"/>
      </w:pPr>
      <w:bookmarkStart w:id="377" w:name="_Ref358280337"/>
      <w:r>
        <w:t xml:space="preserve">If such offer is accepted, or if the situation has otherwise been resolved by </w:t>
      </w:r>
      <w:r w:rsidR="00E57822">
        <w:t>the Agency</w:t>
      </w:r>
      <w:r>
        <w:t xml:space="preserve"> or a Sub-Contractor, </w:t>
      </w:r>
      <w:r w:rsidR="007B3D48">
        <w:t>CCS</w:t>
      </w:r>
      <w:r>
        <w:t xml:space="preserve"> shall procure that the Replacement Supplier shall, or procure that the Replacement Sub-Contractor shall, immediately </w:t>
      </w:r>
      <w:r>
        <w:lastRenderedPageBreak/>
        <w:t>release or procure the release of the person from his/her employment or alleged employment.</w:t>
      </w:r>
      <w:bookmarkEnd w:id="377"/>
    </w:p>
    <w:p w14:paraId="4BC8CF5C" w14:textId="0F16ABD8" w:rsidR="00561F12" w:rsidRDefault="00561F12" w:rsidP="00C70158">
      <w:pPr>
        <w:pStyle w:val="GPSL2numberedclause"/>
        <w:numPr>
          <w:ilvl w:val="1"/>
          <w:numId w:val="33"/>
        </w:numPr>
        <w:ind w:left="1418" w:hanging="709"/>
      </w:pPr>
      <w:bookmarkStart w:id="378" w:name="_Ref358299363"/>
      <w:bookmarkStart w:id="379" w:name="_Ref358045862"/>
      <w:r>
        <w:t xml:space="preserve">If after the fifteen (15) Working Day period specified in paragraph </w:t>
      </w:r>
      <w:r>
        <w:fldChar w:fldCharType="begin"/>
      </w:r>
      <w:r>
        <w:instrText xml:space="preserve"> REF _Ref367968011 \r \h </w:instrText>
      </w:r>
      <w:r w:rsidR="0028729A">
        <w:instrText xml:space="preserve"> \* MERGEFORMAT </w:instrText>
      </w:r>
      <w:r>
        <w:fldChar w:fldCharType="separate"/>
      </w:r>
      <w:r w:rsidR="00811A44">
        <w:t>2.5.2</w:t>
      </w:r>
      <w:r>
        <w:fldChar w:fldCharType="end"/>
      </w:r>
      <w:r>
        <w:t xml:space="preserve"> of Part D of this Framework Schedule has elapsed:</w:t>
      </w:r>
      <w:bookmarkEnd w:id="378"/>
    </w:p>
    <w:p w14:paraId="71C7DA28" w14:textId="77777777" w:rsidR="00561F12" w:rsidRDefault="00561F12" w:rsidP="00ED79DE">
      <w:pPr>
        <w:pStyle w:val="GPSL3numberedclause"/>
        <w:numPr>
          <w:ilvl w:val="2"/>
          <w:numId w:val="33"/>
        </w:numPr>
        <w:ind w:left="2127"/>
      </w:pPr>
      <w:r>
        <w:t xml:space="preserve">no such offer of employment has been made; </w:t>
      </w:r>
    </w:p>
    <w:p w14:paraId="1B09134A" w14:textId="77777777" w:rsidR="00561F12" w:rsidRDefault="00561F12" w:rsidP="00ED79DE">
      <w:pPr>
        <w:pStyle w:val="GPSL3numberedclause"/>
        <w:numPr>
          <w:ilvl w:val="2"/>
          <w:numId w:val="33"/>
        </w:numPr>
        <w:ind w:left="2127"/>
      </w:pPr>
      <w:r>
        <w:t>such offer has been made but not accepted; or</w:t>
      </w:r>
    </w:p>
    <w:p w14:paraId="4635C0F2" w14:textId="77777777" w:rsidR="00561F12" w:rsidRDefault="00561F12" w:rsidP="00ED79DE">
      <w:pPr>
        <w:pStyle w:val="GPSL3numberedclause"/>
        <w:numPr>
          <w:ilvl w:val="2"/>
          <w:numId w:val="33"/>
        </w:numPr>
        <w:ind w:left="2127"/>
      </w:pPr>
      <w:r>
        <w:t>the situation has not otherwise been resolved</w:t>
      </w:r>
    </w:p>
    <w:p w14:paraId="1737CD32" w14:textId="77777777" w:rsidR="00561F12" w:rsidRDefault="007B3D48">
      <w:pPr>
        <w:pStyle w:val="GPSL2Indent"/>
      </w:pPr>
      <w:r>
        <w:t>CCS</w:t>
      </w:r>
      <w:r w:rsidR="00561F12">
        <w:t xml:space="preserve"> shall advise the Replacement Supplier and/or Replacement Sub-Contractor, as appropriate that it may within five (5) Working Days give notice to terminate the employment or alleged employment of such person.</w:t>
      </w:r>
      <w:bookmarkEnd w:id="379"/>
    </w:p>
    <w:p w14:paraId="52C7C35E" w14:textId="067E3875" w:rsidR="00561F12" w:rsidRDefault="00561F12" w:rsidP="00C70158">
      <w:pPr>
        <w:pStyle w:val="GPSL2numberedclause"/>
        <w:numPr>
          <w:ilvl w:val="1"/>
          <w:numId w:val="33"/>
        </w:numPr>
        <w:ind w:left="1418" w:hanging="709"/>
      </w:pPr>
      <w:bookmarkStart w:id="380" w:name="_Ref367968026"/>
      <w:r>
        <w:t>Subject to the Replacement Supplier and/or Replacement Sub-Contractor acting in accordance with the provisions of paragraphs </w:t>
      </w:r>
      <w:r>
        <w:fldChar w:fldCharType="begin"/>
      </w:r>
      <w:r>
        <w:instrText xml:space="preserve"> REF _Ref358046846 \r \h  \* MERGEFORMAT </w:instrText>
      </w:r>
      <w:r>
        <w:fldChar w:fldCharType="separate"/>
      </w:r>
      <w:r w:rsidR="00811A44">
        <w:t>2.5</w:t>
      </w:r>
      <w:r>
        <w:fldChar w:fldCharType="end"/>
      </w:r>
      <w:r>
        <w:t xml:space="preserve"> to </w:t>
      </w:r>
      <w:r>
        <w:fldChar w:fldCharType="begin"/>
      </w:r>
      <w:r>
        <w:instrText xml:space="preserve"> REF _Ref358299281 \r \h  \* MERGEFORMAT </w:instrText>
      </w:r>
      <w:r>
        <w:fldChar w:fldCharType="separate"/>
      </w:r>
      <w:r w:rsidR="00811A44">
        <w:t>2.7</w:t>
      </w:r>
      <w:r>
        <w:fldChar w:fldCharType="end"/>
      </w:r>
      <w:r>
        <w:t xml:space="preserve"> of Part D of this Framework Schedule and in accordance with all applicable proper employment procedures set out in applicable Law, </w:t>
      </w:r>
      <w:r w:rsidR="00E57822">
        <w:t>the Agency</w:t>
      </w:r>
      <w:r>
        <w:t xml:space="preserve"> shall indemnify the Replacement Supplier and/or Replacement Sub-Contractor against all Employee Liabilities arising out of the termination pursuant to the provisions of paragraph </w:t>
      </w:r>
      <w:r>
        <w:fldChar w:fldCharType="begin"/>
      </w:r>
      <w:r>
        <w:instrText xml:space="preserve"> REF _Ref358299363 \r \h </w:instrText>
      </w:r>
      <w:r w:rsidR="0028729A">
        <w:instrText xml:space="preserve"> \* MERGEFORMAT </w:instrText>
      </w:r>
      <w:r>
        <w:fldChar w:fldCharType="separate"/>
      </w:r>
      <w:r w:rsidR="00811A44">
        <w:t>2.7</w:t>
      </w:r>
      <w:r>
        <w:fldChar w:fldCharType="end"/>
      </w:r>
      <w:r>
        <w:t xml:space="preserve"> of Part D of this Framework Schedule provided that the Replacement Supplier takes, or shall procure that the Replacement Sub-Contractor takes, all reasonable steps to minimise any such Employee Liabilities.</w:t>
      </w:r>
      <w:bookmarkEnd w:id="380"/>
    </w:p>
    <w:p w14:paraId="549EBC92" w14:textId="0014905F" w:rsidR="00561F12" w:rsidRDefault="00561F12" w:rsidP="00C70158">
      <w:pPr>
        <w:pStyle w:val="GPSL2numberedclause"/>
        <w:numPr>
          <w:ilvl w:val="1"/>
          <w:numId w:val="33"/>
        </w:numPr>
        <w:ind w:left="1418" w:hanging="709"/>
      </w:pPr>
      <w:r>
        <w:t xml:space="preserve">The indemnity in paragraph </w:t>
      </w:r>
      <w:r>
        <w:fldChar w:fldCharType="begin"/>
      </w:r>
      <w:r>
        <w:instrText xml:space="preserve"> REF _Ref367968026 \r \h </w:instrText>
      </w:r>
      <w:r w:rsidR="0028729A">
        <w:instrText xml:space="preserve"> \* MERGEFORMAT </w:instrText>
      </w:r>
      <w:r>
        <w:fldChar w:fldCharType="separate"/>
      </w:r>
      <w:r w:rsidR="00811A44">
        <w:t>2.8</w:t>
      </w:r>
      <w:r>
        <w:fldChar w:fldCharType="end"/>
      </w:r>
      <w:r>
        <w:t xml:space="preserve"> of Part D of this Framework Schedule:</w:t>
      </w:r>
    </w:p>
    <w:p w14:paraId="68B51B8E" w14:textId="77777777" w:rsidR="00561F12" w:rsidRDefault="00561F12" w:rsidP="00ED79DE">
      <w:pPr>
        <w:pStyle w:val="GPSL3numberedclause"/>
        <w:numPr>
          <w:ilvl w:val="2"/>
          <w:numId w:val="33"/>
        </w:numPr>
        <w:ind w:left="2127"/>
      </w:pPr>
      <w:r>
        <w:t>shall not apply to:</w:t>
      </w:r>
    </w:p>
    <w:p w14:paraId="06EF13B8" w14:textId="77777777" w:rsidR="00561F12" w:rsidRDefault="00561F12">
      <w:pPr>
        <w:pStyle w:val="GPSL4numberedclause"/>
        <w:ind w:left="2977" w:hanging="850"/>
      </w:pPr>
      <w:r>
        <w:t>any claim for:</w:t>
      </w:r>
    </w:p>
    <w:p w14:paraId="1CD43A5C" w14:textId="77777777" w:rsidR="00561F12" w:rsidRDefault="00561F12">
      <w:pPr>
        <w:pStyle w:val="GPSL5numberedclause"/>
        <w:numPr>
          <w:ilvl w:val="0"/>
          <w:numId w:val="38"/>
        </w:numPr>
      </w:pPr>
      <w:r>
        <w:t>discrimination, including on the grounds of sex, race, disability, age, gender reassignment, marriage or civil partnership, pregnancy and maternity or sexual orientation, religion or belief; or</w:t>
      </w:r>
    </w:p>
    <w:p w14:paraId="14CF9DF6" w14:textId="77777777" w:rsidR="00561F12" w:rsidRDefault="00561F12">
      <w:pPr>
        <w:pStyle w:val="GPSL5numberedclause"/>
      </w:pPr>
      <w:r>
        <w:t>equal pay or compensation for less favourable treatment of part-time workers or fixed-term employees,</w:t>
      </w:r>
    </w:p>
    <w:p w14:paraId="7BEBA53B" w14:textId="77777777" w:rsidR="00561F12" w:rsidRDefault="00561F12">
      <w:pPr>
        <w:pStyle w:val="GPSL4indent"/>
      </w:pPr>
      <w:r>
        <w:t>in any case in relation to any alleged act or omission of the Replacement Supplier and/or Replacement Sub-Contractor; or</w:t>
      </w:r>
    </w:p>
    <w:p w14:paraId="1A2EB17C" w14:textId="77777777" w:rsidR="00561F12" w:rsidRDefault="00561F12">
      <w:pPr>
        <w:pStyle w:val="GPSL4numberedclause"/>
        <w:ind w:left="2977" w:hanging="850"/>
      </w:pPr>
      <w:r>
        <w:t>any claim that the termination of employment was unfair because the Replacement Supplier and/or Replacement Sub-Contractor neglected to follow a fair dismissal procedure; and</w:t>
      </w:r>
    </w:p>
    <w:p w14:paraId="0C5BAF00" w14:textId="21F8FDF0" w:rsidR="00561F12" w:rsidRDefault="00561F12" w:rsidP="00C70158">
      <w:pPr>
        <w:pStyle w:val="GPSL3numberedclause"/>
        <w:numPr>
          <w:ilvl w:val="2"/>
          <w:numId w:val="33"/>
        </w:numPr>
        <w:ind w:left="2127"/>
      </w:pPr>
      <w:r>
        <w:t xml:space="preserve">shall apply only where the notification referred to in paragraph  </w:t>
      </w:r>
      <w:r>
        <w:fldChar w:fldCharType="begin"/>
      </w:r>
      <w:r>
        <w:instrText xml:space="preserve"> REF _Ref367968050 \r \h </w:instrText>
      </w:r>
      <w:r w:rsidR="0028729A">
        <w:instrText xml:space="preserve"> \* MERGEFORMAT </w:instrText>
      </w:r>
      <w:r>
        <w:fldChar w:fldCharType="separate"/>
      </w:r>
      <w:r w:rsidR="00811A44">
        <w:t>2.5.1</w:t>
      </w:r>
      <w:r>
        <w:fldChar w:fldCharType="end"/>
      </w:r>
      <w:r>
        <w:t xml:space="preserve">of Part D of this Framework Schedule is made by the Replacement Supplier and/or Replacement Sub-Contractor to </w:t>
      </w:r>
      <w:r w:rsidR="00E57822">
        <w:t>the Agency</w:t>
      </w:r>
      <w:r>
        <w:t xml:space="preserve"> within six (6) months of the Service Transfer Date .</w:t>
      </w:r>
    </w:p>
    <w:p w14:paraId="34555B62" w14:textId="29B24588" w:rsidR="00561F12" w:rsidRDefault="00561F12" w:rsidP="00C70158">
      <w:pPr>
        <w:pStyle w:val="GPSL2numberedclause"/>
        <w:numPr>
          <w:ilvl w:val="1"/>
          <w:numId w:val="33"/>
        </w:numPr>
        <w:ind w:left="1418" w:hanging="709"/>
      </w:pPr>
      <w:r>
        <w:t>If any such person as is described in paragraph </w:t>
      </w:r>
      <w:r>
        <w:fldChar w:fldCharType="begin"/>
      </w:r>
      <w:r>
        <w:instrText xml:space="preserve"> REF _Ref358046846 \r \h </w:instrText>
      </w:r>
      <w:r w:rsidR="0028729A">
        <w:instrText xml:space="preserve"> \* MERGEFORMAT </w:instrText>
      </w:r>
      <w:r>
        <w:fldChar w:fldCharType="separate"/>
      </w:r>
      <w:r w:rsidR="00811A44">
        <w:t>2.5</w:t>
      </w:r>
      <w:r>
        <w:fldChar w:fldCharType="end"/>
      </w:r>
      <w:r>
        <w:t xml:space="preserve"> of Part D of this Framework Schedule is neither re-employed by </w:t>
      </w:r>
      <w:r w:rsidR="00E57822">
        <w:t>the Agency</w:t>
      </w:r>
      <w:r>
        <w:t xml:space="preserve"> or any Sub-Contractor nor dismissed by the Replacement Supplier and/or Replacement Sub-Contractor </w:t>
      </w:r>
      <w:r>
        <w:lastRenderedPageBreak/>
        <w:t>within the time scales set out in paragraphs </w:t>
      </w:r>
      <w:r>
        <w:fldChar w:fldCharType="begin"/>
      </w:r>
      <w:r>
        <w:instrText xml:space="preserve"> REF _Ref358046846 \r \h </w:instrText>
      </w:r>
      <w:r w:rsidR="0028729A">
        <w:instrText xml:space="preserve"> \* MERGEFORMAT </w:instrText>
      </w:r>
      <w:r>
        <w:fldChar w:fldCharType="separate"/>
      </w:r>
      <w:r w:rsidR="00811A44">
        <w:t>2.5</w:t>
      </w:r>
      <w:r>
        <w:fldChar w:fldCharType="end"/>
      </w:r>
      <w:r>
        <w:t xml:space="preserve"> to </w:t>
      </w:r>
      <w:r>
        <w:fldChar w:fldCharType="begin"/>
      </w:r>
      <w:r>
        <w:instrText xml:space="preserve"> REF _Ref358299363 \r \h </w:instrText>
      </w:r>
      <w:r w:rsidR="0028729A">
        <w:instrText xml:space="preserve"> \* MERGEFORMAT </w:instrText>
      </w:r>
      <w:r>
        <w:fldChar w:fldCharType="separate"/>
      </w:r>
      <w:r w:rsidR="00811A44">
        <w:t>2.7</w:t>
      </w:r>
      <w:r>
        <w:fldChar w:fldCharType="end"/>
      </w:r>
      <w:r>
        <w:t xml:space="preserve"> of Part D of this Framework Schedule, such person shall be treated as a Transferring Supplier Employee and the Replacement Supplier and/or Replacement Sub-Contractor shall comply with such obligations as may be imposed upon it under applicable Law.</w:t>
      </w:r>
    </w:p>
    <w:p w14:paraId="499F83E9" w14:textId="77777777" w:rsidR="00561F12" w:rsidRDefault="00E57822" w:rsidP="00ED79DE">
      <w:pPr>
        <w:pStyle w:val="GPSL2numberedclause"/>
        <w:numPr>
          <w:ilvl w:val="1"/>
          <w:numId w:val="33"/>
        </w:numPr>
        <w:ind w:left="1418" w:hanging="709"/>
      </w:pPr>
      <w:r>
        <w:t>The Agency</w:t>
      </w:r>
      <w:r w:rsidR="00561F12">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AA3D93">
        <w:t xml:space="preserve">Agency </w:t>
      </w:r>
      <w:r w:rsidR="00561F12">
        <w:t xml:space="preserve">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7945C29" w14:textId="77777777" w:rsidR="00561F12" w:rsidRDefault="00E57822" w:rsidP="00ED79DE">
      <w:pPr>
        <w:pStyle w:val="GPSL3numberedclause"/>
        <w:numPr>
          <w:ilvl w:val="2"/>
          <w:numId w:val="33"/>
        </w:numPr>
        <w:ind w:left="2127"/>
      </w:pPr>
      <w:r>
        <w:t>the Agency</w:t>
      </w:r>
      <w:r w:rsidR="00561F12">
        <w:t xml:space="preserve"> and/or any Sub-Contractor; and</w:t>
      </w:r>
    </w:p>
    <w:p w14:paraId="61A0548E" w14:textId="77777777" w:rsidR="00561F12" w:rsidRDefault="00561F12" w:rsidP="00ED79DE">
      <w:pPr>
        <w:pStyle w:val="GPSL3numberedclause"/>
        <w:numPr>
          <w:ilvl w:val="2"/>
          <w:numId w:val="33"/>
        </w:numPr>
        <w:ind w:left="2127"/>
      </w:pPr>
      <w:r>
        <w:t>the Replacement Supplier and/or the Replacement Sub-Contractor.</w:t>
      </w:r>
    </w:p>
    <w:p w14:paraId="5ED8A63F" w14:textId="77777777" w:rsidR="00561F12" w:rsidRDefault="00E57822" w:rsidP="00ED79DE">
      <w:pPr>
        <w:pStyle w:val="GPSL2numberedclause"/>
        <w:numPr>
          <w:ilvl w:val="1"/>
          <w:numId w:val="33"/>
        </w:numPr>
        <w:ind w:left="1418" w:hanging="709"/>
      </w:pPr>
      <w:r>
        <w:t>The Agency</w:t>
      </w:r>
      <w:r w:rsidR="00561F12">
        <w:t xml:space="preserve"> shall, and shall procure that each Sub-Contractor shall, promptly provide to </w:t>
      </w:r>
      <w:r w:rsidR="007B3D48">
        <w:t>CCS</w:t>
      </w:r>
      <w:r w:rsidR="00561F12">
        <w:t xml:space="preserve"> and any Replacement Supplier and/or Replacement Sub-Contractor, in writing such information as is necessary to enable </w:t>
      </w:r>
      <w:r w:rsidR="007B3D48">
        <w:t>CCS</w:t>
      </w:r>
      <w:r w:rsidR="00561F12">
        <w:t xml:space="preserve">, the Replacement Supplier and/or Replacement Sub-Contractor to carry out their respective duties under regulation 13 of the Employment Regulations. </w:t>
      </w:r>
      <w:r w:rsidR="007B3D48">
        <w:t>CCS</w:t>
      </w:r>
      <w:r w:rsidR="00561F12">
        <w:t xml:space="preserve"> shall procure that the Replacement Supplier and/or Replacement Sub-Contractor, shall promptly provide to </w:t>
      </w:r>
      <w:r>
        <w:t>the Agency</w:t>
      </w:r>
      <w:r w:rsidR="00561F12">
        <w:t xml:space="preserve"> and each Sub-Contractor in writing such information as is necessary to enable </w:t>
      </w:r>
      <w:r>
        <w:t>the Agency</w:t>
      </w:r>
      <w:r w:rsidR="00561F12">
        <w:t xml:space="preserve"> and each Sub-Contractor to carry out their respective duties under regulation 13 of the Employment Regulations.</w:t>
      </w:r>
    </w:p>
    <w:p w14:paraId="386EB6D9" w14:textId="36364834" w:rsidR="00561F12" w:rsidRDefault="00561F12" w:rsidP="00C70158">
      <w:pPr>
        <w:pStyle w:val="GPSL2numberedclause"/>
        <w:numPr>
          <w:ilvl w:val="1"/>
          <w:numId w:val="33"/>
        </w:numPr>
        <w:ind w:left="1418" w:hanging="709"/>
      </w:pPr>
      <w:bookmarkStart w:id="381" w:name="_Ref367968096"/>
      <w:r>
        <w:t xml:space="preserve">Subject to paragraph </w:t>
      </w:r>
      <w:r>
        <w:fldChar w:fldCharType="begin"/>
      </w:r>
      <w:r>
        <w:instrText xml:space="preserve"> REF _Ref367968074 \r \h </w:instrText>
      </w:r>
      <w:r w:rsidR="0028729A">
        <w:instrText xml:space="preserve"> \* MERGEFORMAT </w:instrText>
      </w:r>
      <w:r>
        <w:fldChar w:fldCharType="separate"/>
      </w:r>
      <w:r w:rsidR="00811A44">
        <w:t>2.14</w:t>
      </w:r>
      <w:r>
        <w:fldChar w:fldCharType="end"/>
      </w:r>
      <w:r>
        <w:t xml:space="preserve"> of Part D of this Framework Schedule, </w:t>
      </w:r>
      <w:r w:rsidR="007B3D48">
        <w:t>CCS</w:t>
      </w:r>
      <w:r>
        <w:t xml:space="preserve"> shall procure that the Replacement Supplier indemnifies </w:t>
      </w:r>
      <w:r w:rsidR="00E57822">
        <w:t>the Agency</w:t>
      </w:r>
      <w:r>
        <w:t xml:space="preserve">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bookmarkEnd w:id="381"/>
    </w:p>
    <w:p w14:paraId="0A697542" w14:textId="77777777" w:rsidR="00561F12" w:rsidRDefault="00561F12" w:rsidP="00ED79DE">
      <w:pPr>
        <w:pStyle w:val="GPSL3numberedclause"/>
        <w:numPr>
          <w:ilvl w:val="2"/>
          <w:numId w:val="33"/>
        </w:numPr>
        <w:ind w:left="2127"/>
      </w:pPr>
      <w:r>
        <w:t>any act or omission of the Replacement Supplier and/or Replacement Sub-Contractor;</w:t>
      </w:r>
    </w:p>
    <w:p w14:paraId="0AC410F7" w14:textId="77777777" w:rsidR="00561F12" w:rsidRDefault="00561F12" w:rsidP="00ED79DE">
      <w:pPr>
        <w:pStyle w:val="GPSL3numberedclause"/>
        <w:numPr>
          <w:ilvl w:val="2"/>
          <w:numId w:val="33"/>
        </w:numPr>
        <w:ind w:left="2127"/>
      </w:pPr>
      <w:r>
        <w:t xml:space="preserve">the breach or non-observance by the Replacement Supplier and/or Replacement Sub-Contractor on or after the Service Transfer Date of: </w:t>
      </w:r>
    </w:p>
    <w:p w14:paraId="1ECB78BF" w14:textId="77777777" w:rsidR="00561F12" w:rsidRDefault="00561F12">
      <w:pPr>
        <w:pStyle w:val="GPSL4numberedclause"/>
        <w:ind w:left="2977" w:hanging="850"/>
      </w:pPr>
      <w:r>
        <w:t xml:space="preserve">any collective agreement applicable to the Transferring </w:t>
      </w:r>
      <w:r w:rsidR="00AA3D93">
        <w:t xml:space="preserve">Agency </w:t>
      </w:r>
      <w:r>
        <w:t xml:space="preserve">Employees; and/or </w:t>
      </w:r>
    </w:p>
    <w:p w14:paraId="7EE406E2" w14:textId="77777777" w:rsidR="00561F12" w:rsidRDefault="00561F12">
      <w:pPr>
        <w:pStyle w:val="GPSL4numberedclause"/>
        <w:ind w:left="2977" w:hanging="850"/>
      </w:pPr>
      <w:r>
        <w:t xml:space="preserve">any custom or practice in respect of any Transferring </w:t>
      </w:r>
      <w:r w:rsidR="00AA3D93">
        <w:t xml:space="preserve">Agency </w:t>
      </w:r>
      <w:r>
        <w:t>Employees which the Replacement Supplier and/or Replacement Sub-Contractor is contractually bound to honour;</w:t>
      </w:r>
    </w:p>
    <w:p w14:paraId="0CE90198" w14:textId="77777777" w:rsidR="00561F12" w:rsidRDefault="00561F12" w:rsidP="00ED79DE">
      <w:pPr>
        <w:pStyle w:val="GPSL3numberedclause"/>
        <w:numPr>
          <w:ilvl w:val="2"/>
          <w:numId w:val="33"/>
        </w:numPr>
        <w:ind w:left="2127"/>
      </w:pPr>
      <w:r>
        <w:lastRenderedPageBreak/>
        <w:t xml:space="preserve">any claim by any trade union or other body or person representing any Transferring </w:t>
      </w:r>
      <w:r w:rsidR="00AA3D93">
        <w:t xml:space="preserve">Agency </w:t>
      </w:r>
      <w:r>
        <w:t>Employees arising from or connected with any failure by the Replacement Supplier and/or Replacement Sub-Contractor to comply with any legal obligation to such trade union, body or person arising on or after the Relevant Transfer Date;</w:t>
      </w:r>
    </w:p>
    <w:p w14:paraId="61EED080" w14:textId="77777777" w:rsidR="00561F12" w:rsidRDefault="00561F12" w:rsidP="00ED79DE">
      <w:pPr>
        <w:pStyle w:val="GPSL3numberedclause"/>
        <w:numPr>
          <w:ilvl w:val="2"/>
          <w:numId w:val="33"/>
        </w:numPr>
        <w:ind w:left="2127"/>
      </w:pPr>
      <w:r>
        <w:t xml:space="preserve">any proposal by the Replacement Supplier and/or Replacement Sub-Contractor to change the terms and conditions of employment or working conditions of any Transferring </w:t>
      </w:r>
      <w:r w:rsidR="00AA3D93">
        <w:t xml:space="preserve">Agency </w:t>
      </w:r>
      <w:r>
        <w:t xml:space="preserve">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w:t>
      </w:r>
      <w:r w:rsidR="0028570E">
        <w:fldChar w:fldCharType="begin">
          <w:fldData xml:space="preserve">dgAxAHwAMQAwADEAMwAxAHwAcgBlAGcAdQBsAGEAdABpAG8AbgAgADQAKAA5ACkAIABvAGYAIAB0
AGgAZQAgAEUAbQBwAGwAbwB5AG0AZQBuAHQAIABSAGUAZwB1AGwAYQB0AGkAbwBuAHMAfABCAEUA
UwBUAEIATABTAEUAQwBUAEkATwBOADUANQA4ADAANQAzAHwAfAA=
</w:fldData>
        </w:fldChar>
      </w:r>
      <w:r w:rsidR="0028570E">
        <w:instrText xml:space="preserve"> ADDIN CiteCheck Marker </w:instrText>
      </w:r>
      <w:r w:rsidR="0028570E">
        <w:fldChar w:fldCharType="end"/>
      </w:r>
      <w:r>
        <w:t xml:space="preserve">regulation 4(9) of the Employment Regulations) before the Relevant Transfer Date as a result of or for a reason connected to such proposed changes; </w:t>
      </w:r>
    </w:p>
    <w:p w14:paraId="21C1A5C1" w14:textId="77777777" w:rsidR="00561F12" w:rsidRDefault="00561F12" w:rsidP="00ED79DE">
      <w:pPr>
        <w:pStyle w:val="GPSL3numberedclause"/>
        <w:numPr>
          <w:ilvl w:val="2"/>
          <w:numId w:val="33"/>
        </w:numPr>
        <w:ind w:left="2127"/>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w:t>
      </w:r>
      <w:r w:rsidR="00E57822">
        <w:t>the Agency</w:t>
      </w:r>
      <w:r>
        <w:t xml:space="preserve"> in writing;</w:t>
      </w:r>
    </w:p>
    <w:p w14:paraId="1D009C21" w14:textId="77777777" w:rsidR="00561F12" w:rsidRDefault="00561F12" w:rsidP="00ED79DE">
      <w:pPr>
        <w:pStyle w:val="GPSL3numberedclause"/>
        <w:numPr>
          <w:ilvl w:val="2"/>
          <w:numId w:val="33"/>
        </w:numPr>
        <w:ind w:left="2127"/>
      </w:pPr>
      <w:r>
        <w:t>any proceeding, claim or demand by HMRC or other statutory authority in respect of any financial obligation including, but not limited to, PAYE and primary and secondary national insurance contributions:</w:t>
      </w:r>
    </w:p>
    <w:p w14:paraId="3B726E9D" w14:textId="77777777" w:rsidR="00561F12" w:rsidRDefault="00561F12">
      <w:pPr>
        <w:pStyle w:val="GPSL4numberedclause"/>
        <w:ind w:left="2977" w:hanging="850"/>
      </w:pPr>
      <w:r>
        <w:t>in relation to any Transferring Supplier Employee, to the extent that the proceeding, claim or demand by HMRC or other statutory authority relates to financial obligations arising after the Service Transfer Date; and</w:t>
      </w:r>
    </w:p>
    <w:p w14:paraId="300A4199" w14:textId="77777777" w:rsidR="00561F12" w:rsidRDefault="00561F12">
      <w:pPr>
        <w:pStyle w:val="GPSL4numberedclause"/>
        <w:ind w:left="2977" w:hanging="850"/>
      </w:pPr>
      <w:r>
        <w:t xml:space="preserve">in relation to any employee who is not a Transferring Supplier Employee, and in respect of whom it is later alleged or determined that </w:t>
      </w:r>
      <w:r w:rsidR="0028570E">
        <w:fldChar w:fldCharType="begin">
          <w:fldData xml:space="preserve">dgAxAHwAMQAwADEAMwAyAHwAdABoAGUAIABFAG0AcABsAG8AeQBtAGUAbgB0ACAAUgBlAGcAdQBs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 xml:space="preserve">the Employment Regulations applied so as to transfer his/her employment from </w:t>
      </w:r>
      <w:r w:rsidR="00E57822">
        <w:t>the Agency</w:t>
      </w:r>
      <w:r>
        <w:t xml:space="preserve"> or Sub-Contractor, to the Replacement Supplier or Replacement Sub-Contractor to the extent that the proceeding, claim or demand by HMRC or other statutory authority relates to financial obligations arising after the Service Transfer Date;</w:t>
      </w:r>
    </w:p>
    <w:p w14:paraId="148345C7" w14:textId="77777777" w:rsidR="00561F12" w:rsidRDefault="00561F12" w:rsidP="00ED79DE">
      <w:pPr>
        <w:pStyle w:val="GPSL3numberedclause"/>
        <w:numPr>
          <w:ilvl w:val="2"/>
          <w:numId w:val="33"/>
        </w:numPr>
        <w:ind w:left="2127"/>
      </w:pPr>
      <w:r>
        <w:t xml:space="preserve">a failure of the Replacement Supplier or Replacement Sub-Contractor to discharge or procure the discharge of all wages, salaries and all other benefits and all PAYE tax deductions and national insurance contributions relating to the Transferring </w:t>
      </w:r>
      <w:r w:rsidR="00AA3D93">
        <w:t xml:space="preserve">Agency </w:t>
      </w:r>
      <w:r>
        <w:t>Employees in respect of the period from (and including) the Service Transfer Date; and</w:t>
      </w:r>
    </w:p>
    <w:p w14:paraId="0B18A9CE" w14:textId="77777777" w:rsidR="00561F12" w:rsidRDefault="00561F12" w:rsidP="00ED79DE">
      <w:pPr>
        <w:pStyle w:val="GPSL3numberedclause"/>
        <w:numPr>
          <w:ilvl w:val="2"/>
          <w:numId w:val="33"/>
        </w:numPr>
        <w:ind w:left="2127"/>
      </w:pPr>
      <w:r>
        <w:t xml:space="preserve">any claim made by or in respect of a Transferring </w:t>
      </w:r>
      <w:r w:rsidR="00AA3D93">
        <w:t xml:space="preserve">Agency </w:t>
      </w:r>
      <w:r>
        <w:t xml:space="preserve">Employee or any appropriate employee representative (as defined in </w:t>
      </w:r>
      <w:r w:rsidR="0028570E">
        <w:fldChar w:fldCharType="begin">
          <w:fldData xml:space="preserve">dgAxAHwAMQAwADEAMwAzAHwAdABoAGUAIABFAG0AcABsAG8AeQBtAGUAbgB0ACAAUgBlAGcAdQBs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 of any Transferring Supplier Employee relating to any act or omission of the Replacement Supplier or Replacement Sub-</w:t>
      </w:r>
      <w:r>
        <w:lastRenderedPageBreak/>
        <w:t xml:space="preserve">Contractor in relation to obligations under regulation 13 of </w:t>
      </w:r>
      <w:r w:rsidR="0028570E">
        <w:fldChar w:fldCharType="begin">
          <w:fldData xml:space="preserve">dgAxAHwAMQAwADEAMwA0AHwAdABoAGUAIABFAG0AcABsAG8AeQBtAGUAbgB0ACAAUgBlAGcAdQBs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p>
    <w:p w14:paraId="4C36F464" w14:textId="5B5A0F8A" w:rsidR="00561F12" w:rsidRDefault="00561F12" w:rsidP="00C70158">
      <w:pPr>
        <w:pStyle w:val="GPSL2numberedclause"/>
        <w:numPr>
          <w:ilvl w:val="1"/>
          <w:numId w:val="33"/>
        </w:numPr>
        <w:ind w:left="1418" w:hanging="709"/>
      </w:pPr>
      <w:bookmarkStart w:id="382" w:name="_Ref367968074"/>
      <w:r>
        <w:t xml:space="preserve">The indemnities in paragraph </w:t>
      </w:r>
      <w:r>
        <w:fldChar w:fldCharType="begin"/>
      </w:r>
      <w:r>
        <w:instrText xml:space="preserve"> REF _Ref367968096 \r \h </w:instrText>
      </w:r>
      <w:r w:rsidR="0028729A">
        <w:instrText xml:space="preserve"> \* MERGEFORMAT </w:instrText>
      </w:r>
      <w:r>
        <w:fldChar w:fldCharType="separate"/>
      </w:r>
      <w:r w:rsidR="00811A44">
        <w:t>2.13</w:t>
      </w:r>
      <w:r>
        <w:fldChar w:fldCharType="end"/>
      </w:r>
      <w:r>
        <w:t xml:space="preserve"> of Part D of this Framework Schedule shall not apply to the extent that the Employee Liabilities arise or are attributable to an act or omission of </w:t>
      </w:r>
      <w:r w:rsidR="00E57822">
        <w:t>the Agency</w:t>
      </w:r>
      <w:r>
        <w:t xml:space="preserve"> and/or any Sub-Contractor (as applicable) whether occurring or having its origin before, on or after the Relevant Transfer Date, including any Employee Liabilities arising from the failure by </w:t>
      </w:r>
      <w:r w:rsidR="00E57822">
        <w:t>the Agency</w:t>
      </w:r>
      <w:r>
        <w:t xml:space="preserve"> and/or any Sub-Contractor (as applicable) to comply with its obligations under </w:t>
      </w:r>
      <w:r w:rsidR="0028570E">
        <w:fldChar w:fldCharType="begin">
          <w:fldData xml:space="preserve">dgAxAHwAMQAwADEAMwA1AHwAdABoAGUAIABFAG0AcABsAG8AeQBtAGUAbgB0ACAAUgBlAGcAdQBs
AGEAdABpAG8AbgBzAHwAQgBFAFMAVABCAEwAVABJAFQATABFADcAMgAzADQAMgA0AHwAfAA=
</w:fldData>
        </w:fldChar>
      </w:r>
      <w:r w:rsidR="0028570E">
        <w:instrText xml:space="preserve"> ADDIN CiteCheck Marker </w:instrText>
      </w:r>
      <w:r w:rsidR="0028570E">
        <w:fldChar w:fldCharType="end"/>
      </w:r>
      <w:r>
        <w:t>the Employment Regulations.</w:t>
      </w:r>
      <w:bookmarkEnd w:id="382"/>
    </w:p>
    <w:p w14:paraId="734A6EC6" w14:textId="77777777" w:rsidR="00561F12" w:rsidRDefault="00561F12">
      <w:pPr>
        <w:pStyle w:val="GPSmacrorestart"/>
        <w:spacing w:before="120" w:after="120"/>
      </w:pPr>
      <w:r>
        <w:fldChar w:fldCharType="begin"/>
      </w:r>
      <w:r>
        <w:instrText>LISTNUM \l 1 \s 0</w:instrText>
      </w:r>
      <w:r>
        <w:fldChar w:fldCharType="separate"/>
      </w:r>
      <w:r>
        <w:t>12/08/2013</w:t>
      </w:r>
      <w:r>
        <w:fldChar w:fldCharType="end">
          <w:numberingChange w:id="383" w:author="Microsoft Office User" w:date="2018-05-15T12:10:00Z" w:original="0."/>
        </w:fldChar>
      </w:r>
    </w:p>
    <w:p w14:paraId="0988A8F4" w14:textId="77777777" w:rsidR="00561F12" w:rsidRDefault="00561F12" w:rsidP="00ED79DE">
      <w:pPr>
        <w:pStyle w:val="GPSSchAnnexname"/>
        <w:spacing w:before="120" w:after="120"/>
        <w:jc w:val="both"/>
        <w:outlineLvl w:val="0"/>
      </w:pPr>
      <w:bookmarkStart w:id="384" w:name="_Toc366046630"/>
      <w:bookmarkStart w:id="385" w:name="_Toc367805822"/>
      <w:bookmarkStart w:id="386" w:name="_Toc381856490"/>
      <w:r>
        <w:t xml:space="preserve">ANNEX </w:t>
      </w:r>
      <w:bookmarkStart w:id="387" w:name="_Ref356561116"/>
      <w:bookmarkStart w:id="388" w:name="_Ref356561249"/>
      <w:bookmarkStart w:id="389" w:name="_Toc357039975"/>
      <w:r>
        <w:t>1: PENSIONS</w:t>
      </w:r>
      <w:bookmarkEnd w:id="384"/>
      <w:bookmarkEnd w:id="385"/>
      <w:bookmarkEnd w:id="386"/>
      <w:bookmarkEnd w:id="387"/>
      <w:bookmarkEnd w:id="388"/>
      <w:bookmarkEnd w:id="389"/>
    </w:p>
    <w:p w14:paraId="5AC65867" w14:textId="77777777" w:rsidR="00561F12" w:rsidRDefault="00561F12" w:rsidP="00ED79DE">
      <w:pPr>
        <w:spacing w:before="120" w:after="120"/>
        <w:ind w:left="709"/>
        <w:jc w:val="both"/>
      </w:pPr>
      <w:bookmarkStart w:id="390" w:name="_Toc355958979"/>
      <w:bookmarkStart w:id="391" w:name="_Toc355959167"/>
      <w:bookmarkStart w:id="392" w:name="_Toc356558000"/>
      <w:bookmarkStart w:id="393" w:name="_Toc356561353"/>
      <w:bookmarkStart w:id="394" w:name="_Toc356567076"/>
      <w:bookmarkStart w:id="395" w:name="_Toc357039976"/>
      <w:bookmarkEnd w:id="390"/>
      <w:bookmarkEnd w:id="391"/>
      <w:bookmarkEnd w:id="392"/>
      <w:bookmarkEnd w:id="393"/>
      <w:bookmarkEnd w:id="394"/>
      <w:bookmarkEnd w:id="395"/>
      <w:r>
        <w:t xml:space="preserve">The provisions of this Annex shall apply in respect of the Transferring Employees who transfer from </w:t>
      </w:r>
      <w:r w:rsidR="007B3D48">
        <w:t>CCS</w:t>
      </w:r>
      <w:r>
        <w:t xml:space="preserve"> to </w:t>
      </w:r>
      <w:r w:rsidR="00E57822">
        <w:t>the Agency</w:t>
      </w:r>
      <w:r>
        <w:t>.</w:t>
      </w:r>
    </w:p>
    <w:p w14:paraId="063A575D" w14:textId="77777777" w:rsidR="00561F12" w:rsidRDefault="00561F12" w:rsidP="0028729A">
      <w:pPr>
        <w:pStyle w:val="GPSL1SCHEDULEHeading"/>
        <w:numPr>
          <w:ilvl w:val="0"/>
          <w:numId w:val="33"/>
        </w:numPr>
        <w:spacing w:after="120"/>
      </w:pPr>
      <w:r>
        <w:t>DEFINITIONS</w:t>
      </w:r>
    </w:p>
    <w:p w14:paraId="07364C80" w14:textId="77777777" w:rsidR="00561F12" w:rsidRDefault="00561F12" w:rsidP="0028729A">
      <w:pPr>
        <w:pStyle w:val="GPSL2numberedclause"/>
        <w:numPr>
          <w:ilvl w:val="1"/>
          <w:numId w:val="33"/>
        </w:numPr>
        <w:ind w:left="1418" w:hanging="709"/>
      </w:pPr>
      <w:r>
        <w:t>In this Annex the following definitions shall apply:</w:t>
      </w:r>
    </w:p>
    <w:tbl>
      <w:tblPr>
        <w:tblW w:w="7654" w:type="dxa"/>
        <w:tblInd w:w="1526" w:type="dxa"/>
        <w:tblLook w:val="04A0" w:firstRow="1" w:lastRow="0" w:firstColumn="1" w:lastColumn="0" w:noHBand="0" w:noVBand="1"/>
      </w:tblPr>
      <w:tblGrid>
        <w:gridCol w:w="2518"/>
        <w:gridCol w:w="5136"/>
      </w:tblGrid>
      <w:tr w:rsidR="00A4466C" w14:paraId="42BD516F" w14:textId="77777777">
        <w:tc>
          <w:tcPr>
            <w:tcW w:w="2518" w:type="dxa"/>
            <w:hideMark/>
          </w:tcPr>
          <w:p w14:paraId="49218971" w14:textId="77777777" w:rsidR="00561F12" w:rsidRDefault="00561F12" w:rsidP="00ED79DE">
            <w:pPr>
              <w:pStyle w:val="GPSDefinitionTerm"/>
              <w:spacing w:before="120"/>
              <w:jc w:val="both"/>
            </w:pPr>
            <w:r>
              <w:t>"Fair Deal Employee"</w:t>
            </w:r>
          </w:p>
        </w:tc>
        <w:tc>
          <w:tcPr>
            <w:tcW w:w="5136" w:type="dxa"/>
            <w:hideMark/>
          </w:tcPr>
          <w:p w14:paraId="26A27DB5" w14:textId="77777777" w:rsidR="00561F12" w:rsidRDefault="00561F12" w:rsidP="0028729A">
            <w:pPr>
              <w:pStyle w:val="GPsDefinition"/>
              <w:spacing w:before="120"/>
            </w:pPr>
            <w:r>
              <w:t>means 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foods and/or services to which that Relevant Transfer applied;</w:t>
            </w:r>
          </w:p>
        </w:tc>
      </w:tr>
      <w:tr w:rsidR="00A4466C" w14:paraId="08EB2A24" w14:textId="77777777">
        <w:tc>
          <w:tcPr>
            <w:tcW w:w="2518" w:type="dxa"/>
            <w:hideMark/>
          </w:tcPr>
          <w:p w14:paraId="73E9F081" w14:textId="77777777" w:rsidR="00561F12" w:rsidRDefault="00561F12" w:rsidP="00ED79DE">
            <w:pPr>
              <w:pStyle w:val="GPSDefinitionTerm"/>
              <w:spacing w:before="120"/>
              <w:jc w:val="both"/>
            </w:pPr>
            <w:r>
              <w:t>"PCSPS"</w:t>
            </w:r>
          </w:p>
        </w:tc>
        <w:tc>
          <w:tcPr>
            <w:tcW w:w="5136" w:type="dxa"/>
            <w:hideMark/>
          </w:tcPr>
          <w:p w14:paraId="70BC7541" w14:textId="77777777" w:rsidR="00561F12" w:rsidRDefault="00561F12" w:rsidP="0028729A">
            <w:pPr>
              <w:pStyle w:val="GPsDefinition"/>
              <w:spacing w:before="120"/>
            </w:pPr>
            <w:r>
              <w:t xml:space="preserve">means the Principal Civil Service Pension Scheme available to employees of the civil service and employees of bodies under the </w:t>
            </w:r>
            <w:r w:rsidR="0028570E">
              <w:fldChar w:fldCharType="begin">
                <w:fldData xml:space="preserve">dgAxAHwAMQAwADAANgAzAHwAUwB1AHAAZQByAGEAbgBuAHUAYQB0AGkAbwBuACAAQQBjAHQAIAAx
ADkANwAyAHwAQgBFAFMAVABCAEwAVABJAFQATABFADMAMQA3ADcAMAAwAHwAfAA=
</w:fldData>
              </w:fldChar>
            </w:r>
            <w:r w:rsidR="0028570E">
              <w:instrText xml:space="preserve"> ADDIN CiteCheck Marker </w:instrText>
            </w:r>
            <w:r w:rsidR="0028570E">
              <w:fldChar w:fldCharType="end"/>
            </w:r>
            <w:r>
              <w:t>Superannuation Act 1972, as governed by rules adopted by Parliament;</w:t>
            </w:r>
          </w:p>
        </w:tc>
      </w:tr>
      <w:tr w:rsidR="00A4466C" w14:paraId="3E1BAF9C" w14:textId="77777777">
        <w:tc>
          <w:tcPr>
            <w:tcW w:w="2518" w:type="dxa"/>
            <w:hideMark/>
          </w:tcPr>
          <w:p w14:paraId="40BC4D5E" w14:textId="77777777" w:rsidR="00561F12" w:rsidRDefault="00561F12" w:rsidP="00ED79DE">
            <w:pPr>
              <w:pStyle w:val="GPSDefinitionTerm"/>
              <w:spacing w:before="120"/>
              <w:jc w:val="both"/>
            </w:pPr>
            <w:r>
              <w:t>"PCSPS Admission Agreement"</w:t>
            </w:r>
          </w:p>
        </w:tc>
        <w:tc>
          <w:tcPr>
            <w:tcW w:w="5136" w:type="dxa"/>
            <w:hideMark/>
          </w:tcPr>
          <w:p w14:paraId="12F0E206" w14:textId="77777777" w:rsidR="00561F12" w:rsidRDefault="00561F12" w:rsidP="0028729A">
            <w:pPr>
              <w:pStyle w:val="GPsDefinition"/>
              <w:spacing w:before="120"/>
            </w:pPr>
            <w:r>
              <w:t xml:space="preserve">means an admission agreement by which </w:t>
            </w:r>
            <w:r w:rsidR="00E57822">
              <w:t>the Agency</w:t>
            </w:r>
            <w:r>
              <w:t xml:space="preserve"> agrees to participate in the PCSPS as amended from time to time;</w:t>
            </w:r>
          </w:p>
        </w:tc>
      </w:tr>
      <w:tr w:rsidR="00A4466C" w14:paraId="727212EE" w14:textId="77777777">
        <w:tc>
          <w:tcPr>
            <w:tcW w:w="2518" w:type="dxa"/>
            <w:hideMark/>
          </w:tcPr>
          <w:p w14:paraId="472CCCB0" w14:textId="77777777" w:rsidR="00561F12" w:rsidRDefault="00561F12" w:rsidP="00ED79DE">
            <w:pPr>
              <w:pStyle w:val="GPSDefinitionTerm"/>
              <w:spacing w:before="120"/>
              <w:jc w:val="both"/>
            </w:pPr>
            <w:r>
              <w:t>"Pension Member"</w:t>
            </w:r>
          </w:p>
        </w:tc>
        <w:tc>
          <w:tcPr>
            <w:tcW w:w="5136" w:type="dxa"/>
            <w:hideMark/>
          </w:tcPr>
          <w:p w14:paraId="1CB54DB0" w14:textId="42105E56" w:rsidR="00561F12" w:rsidRDefault="00561F12" w:rsidP="0028729A">
            <w:pPr>
              <w:pStyle w:val="GPsDefinition"/>
              <w:spacing w:before="120"/>
            </w:pPr>
            <w:r>
              <w:t>means each Transferring Authority Employee who remains or becomes a member of the PCSPS under paragraph </w:t>
            </w:r>
            <w:r>
              <w:fldChar w:fldCharType="begin"/>
            </w:r>
            <w:r>
              <w:instrText xml:space="preserve"> REF _Ref357039025 \r \h  \* MERGEFORMAT </w:instrText>
            </w:r>
            <w:r>
              <w:fldChar w:fldCharType="separate"/>
            </w:r>
            <w:r w:rsidR="00811A44">
              <w:t>3.1</w:t>
            </w:r>
            <w:r>
              <w:fldChar w:fldCharType="end"/>
            </w:r>
            <w:r>
              <w:t xml:space="preserve"> of this Annex and who has not subsequently ceased to be an active member of the PCSPS; and</w:t>
            </w:r>
          </w:p>
        </w:tc>
      </w:tr>
      <w:tr w:rsidR="00A4466C" w14:paraId="7E6A6B2E" w14:textId="77777777">
        <w:tc>
          <w:tcPr>
            <w:tcW w:w="2518" w:type="dxa"/>
            <w:hideMark/>
          </w:tcPr>
          <w:p w14:paraId="1D4D24EE" w14:textId="77777777" w:rsidR="00561F12" w:rsidRDefault="00561F12" w:rsidP="00ED79DE">
            <w:pPr>
              <w:pStyle w:val="GPSDefinitionTerm"/>
              <w:spacing w:before="120"/>
              <w:jc w:val="both"/>
            </w:pPr>
            <w:r>
              <w:t>"Transferring Employee"</w:t>
            </w:r>
          </w:p>
        </w:tc>
        <w:tc>
          <w:tcPr>
            <w:tcW w:w="5136" w:type="dxa"/>
            <w:hideMark/>
          </w:tcPr>
          <w:p w14:paraId="338E8AAA" w14:textId="77777777" w:rsidR="00561F12" w:rsidRDefault="00561F12" w:rsidP="0028729A">
            <w:pPr>
              <w:pStyle w:val="GPsDefinition"/>
              <w:spacing w:before="120"/>
            </w:pPr>
            <w:r>
              <w:t>means each Transferring Authority Employee and each Fair Deal Employee.</w:t>
            </w:r>
          </w:p>
        </w:tc>
      </w:tr>
    </w:tbl>
    <w:p w14:paraId="539EB23B" w14:textId="77777777" w:rsidR="00561F12" w:rsidRDefault="00561F12" w:rsidP="0028729A">
      <w:pPr>
        <w:pStyle w:val="GPSL1SCHEDULEHeading"/>
        <w:numPr>
          <w:ilvl w:val="0"/>
          <w:numId w:val="33"/>
        </w:numPr>
        <w:spacing w:after="120"/>
      </w:pPr>
      <w:r>
        <w:lastRenderedPageBreak/>
        <w:t>PARTICIPATION</w:t>
      </w:r>
    </w:p>
    <w:p w14:paraId="0A285847" w14:textId="77777777" w:rsidR="00561F12" w:rsidRDefault="00E57822" w:rsidP="0028729A">
      <w:pPr>
        <w:pStyle w:val="GPSL2numberedclause"/>
        <w:numPr>
          <w:ilvl w:val="1"/>
          <w:numId w:val="33"/>
        </w:numPr>
        <w:ind w:left="1418" w:hanging="709"/>
      </w:pPr>
      <w:bookmarkStart w:id="396" w:name="_Ref357039255"/>
      <w:r>
        <w:t>The Agency</w:t>
      </w:r>
      <w:r w:rsidR="00561F12">
        <w:t xml:space="preserve"> and </w:t>
      </w:r>
      <w:r w:rsidR="007B3D48">
        <w:t>CCS</w:t>
      </w:r>
      <w:r w:rsidR="00561F12">
        <w:t xml:space="preserve"> undertake to do all such things and execute any documents (including the PCSPS Admission Agreement) as may be required to enable </w:t>
      </w:r>
      <w:r>
        <w:t>the Agency</w:t>
      </w:r>
      <w:r w:rsidR="00561F12">
        <w:t xml:space="preserve"> to participate in the PCSPS in respect of the Pension Members.</w:t>
      </w:r>
      <w:bookmarkEnd w:id="396"/>
      <w:r w:rsidR="00561F12">
        <w:rPr>
          <w:rFonts w:ascii="Trebuchet MS" w:hAnsi="Trebuchet MS"/>
        </w:rPr>
        <w:t xml:space="preserve"> </w:t>
      </w:r>
      <w:r w:rsidR="00561F12">
        <w:t xml:space="preserve"> </w:t>
      </w:r>
    </w:p>
    <w:p w14:paraId="48CF6346" w14:textId="77777777" w:rsidR="00561F12" w:rsidRDefault="00561F12" w:rsidP="009966AB">
      <w:pPr>
        <w:pStyle w:val="GPSL2numberedclause"/>
        <w:numPr>
          <w:ilvl w:val="1"/>
          <w:numId w:val="33"/>
        </w:numPr>
        <w:ind w:left="1418" w:hanging="709"/>
      </w:pPr>
      <w:r>
        <w:t xml:space="preserve">All costs that the Parties reasonably incur in connection with the negotiation, preparation and execution of documents to facilitate </w:t>
      </w:r>
      <w:r w:rsidR="00E57822">
        <w:t>the Agency</w:t>
      </w:r>
      <w:r>
        <w:t xml:space="preserve"> participating in the PCSPS shall be borne by </w:t>
      </w:r>
      <w:r w:rsidR="00E57822">
        <w:t>the Agency</w:t>
      </w:r>
      <w:r>
        <w:t>.</w:t>
      </w:r>
    </w:p>
    <w:p w14:paraId="57205935" w14:textId="77777777" w:rsidR="00561F12" w:rsidRDefault="00561F12" w:rsidP="009966AB">
      <w:pPr>
        <w:pStyle w:val="GPSL1SCHEDULEHeading"/>
        <w:numPr>
          <w:ilvl w:val="0"/>
          <w:numId w:val="33"/>
        </w:numPr>
        <w:spacing w:after="120"/>
      </w:pPr>
      <w:r>
        <w:t>FUTURE SERVICE BENEFITS</w:t>
      </w:r>
    </w:p>
    <w:p w14:paraId="0F0B2BDC" w14:textId="594CA774" w:rsidR="00561F12" w:rsidRDefault="00561F12" w:rsidP="009966AB">
      <w:pPr>
        <w:pStyle w:val="GPSL2numberedclause"/>
        <w:numPr>
          <w:ilvl w:val="1"/>
          <w:numId w:val="33"/>
        </w:numPr>
        <w:ind w:left="1418" w:hanging="709"/>
      </w:pPr>
      <w:bookmarkStart w:id="397" w:name="_Ref357039025"/>
      <w:r>
        <w:t xml:space="preserve">Subject to compliance by </w:t>
      </w:r>
      <w:r w:rsidR="007B3D48">
        <w:t>CCS</w:t>
      </w:r>
      <w:r>
        <w:t xml:space="preserve"> with paragraph </w:t>
      </w:r>
      <w:r>
        <w:fldChar w:fldCharType="begin"/>
      </w:r>
      <w:r>
        <w:instrText xml:space="preserve"> REF _Ref357039255 \r \h  \* MERGEFORMAT </w:instrText>
      </w:r>
      <w:r>
        <w:fldChar w:fldCharType="separate"/>
      </w:r>
      <w:r w:rsidR="00811A44">
        <w:t>2.1</w:t>
      </w:r>
      <w:r>
        <w:fldChar w:fldCharType="end"/>
      </w:r>
      <w:r>
        <w:t xml:space="preserve"> of this Annex, </w:t>
      </w:r>
      <w:r w:rsidR="00E57822">
        <w:t>the Agency</w:t>
      </w:r>
      <w:r>
        <w:t xml:space="preserve"> shall procure that the Transferring Employees who are members or eligible to be members of the PCSPS shall be either automatically enrolled in or offered continued membership of the relevant section of the PCSPS that they currently 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397"/>
    </w:p>
    <w:p w14:paraId="3A9E5616" w14:textId="77777777" w:rsidR="00561F12" w:rsidRDefault="00E57822" w:rsidP="009966AB">
      <w:pPr>
        <w:pStyle w:val="GPSL2numberedclause"/>
        <w:numPr>
          <w:ilvl w:val="1"/>
          <w:numId w:val="33"/>
        </w:numPr>
        <w:ind w:left="1418" w:hanging="709"/>
      </w:pPr>
      <w:r>
        <w:t>The Agency</w:t>
      </w:r>
      <w:r w:rsidR="00561F12">
        <w:t xml:space="preserve"> shall procure that there shall be provided for each Transferring Employee, as far as practicable, on termination of employment by </w:t>
      </w:r>
      <w:r>
        <w:t>the Agency</w:t>
      </w:r>
      <w:r w:rsidR="00561F12">
        <w:t xml:space="preserve"> on or after the Relevant Transfer Date, continued rights under, or rights which replicate those to which such Transferring Employee would have been entitled under, the Civil Service Compensation Scheme (pursuant to </w:t>
      </w:r>
      <w:r w:rsidR="0028570E">
        <w:fldChar w:fldCharType="begin">
          <w:fldData xml:space="preserve">dgAxAHwAMQAwADAANgA0AHwAcwBlAGMAdABpAG8AbgCgADEAIABvAGYAIAB0AGgAZQAgAFMAdQBw
AGUAcgBhAG4AbgB1AGEAdABpAG8AbgAgAEEAYwB0ACAAMQA5ADcAMgB8AEIARQBTAFQAQgBMAFMA
RQBDAFQASQBPAE4AMQAwADQANwAwADIAfAB8AA==
</w:fldData>
        </w:fldChar>
      </w:r>
      <w:r w:rsidR="0028570E">
        <w:instrText xml:space="preserve"> ADDIN CiteCheck Marker </w:instrText>
      </w:r>
      <w:r w:rsidR="0028570E">
        <w:fldChar w:fldCharType="end"/>
      </w:r>
      <w:r w:rsidR="00561F12">
        <w:t xml:space="preserve">section 1 of the Superannuation Act 1972) had he remained in the employment of </w:t>
      </w:r>
      <w:r w:rsidR="007B3D48">
        <w:t>CCS</w:t>
      </w:r>
      <w:r w:rsidR="00561F12">
        <w:t xml:space="preserve"> or, if any such Transferring Employee cannot be given in any respect such equivalent rights to which he would have been entitled under the Civil Service Compensation Scheme, he shall be provided with compensation by </w:t>
      </w:r>
      <w:r>
        <w:t>the Agency</w:t>
      </w:r>
      <w:r w:rsidR="00561F12">
        <w:t xml:space="preserve"> that is broadly comparable or of equal value to the lost entitlement. </w:t>
      </w:r>
    </w:p>
    <w:p w14:paraId="6759688D" w14:textId="77777777" w:rsidR="00561F12" w:rsidRDefault="00561F12" w:rsidP="009966AB">
      <w:pPr>
        <w:pStyle w:val="GPSL1SCHEDULEHeading"/>
        <w:numPr>
          <w:ilvl w:val="0"/>
          <w:numId w:val="33"/>
        </w:numPr>
        <w:spacing w:after="120"/>
      </w:pPr>
      <w:r>
        <w:t>FUNDING</w:t>
      </w:r>
    </w:p>
    <w:p w14:paraId="6C0CCBE7" w14:textId="77777777" w:rsidR="00561F12" w:rsidRDefault="00E57822" w:rsidP="009966AB">
      <w:pPr>
        <w:pStyle w:val="GPSL2numberedclause"/>
        <w:numPr>
          <w:ilvl w:val="1"/>
          <w:numId w:val="33"/>
        </w:numPr>
        <w:ind w:left="1418" w:hanging="709"/>
      </w:pPr>
      <w:r>
        <w:t>The Agency</w:t>
      </w:r>
      <w:r w:rsidR="00561F12">
        <w:t xml:space="preserve"> undertakes to pay to the PCSPS such employer contributions as are provided for in the PCSPS Admission Agreement and shall deduct and pay to the PCSPS such employee contributions as are required by the PCSPS.</w:t>
      </w:r>
    </w:p>
    <w:p w14:paraId="41F73F39" w14:textId="77777777" w:rsidR="00561F12" w:rsidRDefault="00E57822" w:rsidP="009966AB">
      <w:pPr>
        <w:pStyle w:val="GPSL2numberedclause"/>
        <w:numPr>
          <w:ilvl w:val="1"/>
          <w:numId w:val="33"/>
        </w:numPr>
        <w:ind w:left="1418" w:hanging="709"/>
      </w:pPr>
      <w:r>
        <w:t>The Agency</w:t>
      </w:r>
      <w:r w:rsidR="00561F12">
        <w:t xml:space="preserve"> shall indemnify and keep indemnified </w:t>
      </w:r>
      <w:r w:rsidR="007B3D48">
        <w:t>CCS</w:t>
      </w:r>
      <w:r w:rsidR="00561F12">
        <w:t xml:space="preserve"> on demand against any claim by or payment to the PCSPS in respect of the non-payment or the late payment of any sum payable by </w:t>
      </w:r>
      <w:r>
        <w:t>the Agency</w:t>
      </w:r>
      <w:r w:rsidR="00561F12">
        <w:t xml:space="preserve"> to or in respect of the PCSPS.</w:t>
      </w:r>
    </w:p>
    <w:p w14:paraId="45415389" w14:textId="77777777" w:rsidR="00561F12" w:rsidRDefault="00561F12" w:rsidP="005E6CDF">
      <w:pPr>
        <w:pStyle w:val="GPSL1SCHEDULEHeading"/>
        <w:numPr>
          <w:ilvl w:val="0"/>
          <w:numId w:val="33"/>
        </w:numPr>
        <w:spacing w:after="120"/>
      </w:pPr>
      <w:r>
        <w:t>PROVISION OF INFORMATION</w:t>
      </w:r>
    </w:p>
    <w:p w14:paraId="762E82D6" w14:textId="77777777" w:rsidR="00561F12" w:rsidRDefault="00E57822" w:rsidP="00ED79DE">
      <w:pPr>
        <w:pStyle w:val="GPSL2numberedclause"/>
        <w:numPr>
          <w:ilvl w:val="1"/>
          <w:numId w:val="33"/>
        </w:numPr>
        <w:ind w:left="1418" w:hanging="709"/>
      </w:pPr>
      <w:r>
        <w:t>The Agency</w:t>
      </w:r>
      <w:r w:rsidR="00561F12">
        <w:t xml:space="preserve"> and </w:t>
      </w:r>
      <w:r w:rsidR="007B3D48">
        <w:t>CCS</w:t>
      </w:r>
      <w:r w:rsidR="00561F12">
        <w:t xml:space="preserve"> respectively undertake to each other:</w:t>
      </w:r>
    </w:p>
    <w:p w14:paraId="715E444D" w14:textId="77777777" w:rsidR="00561F12" w:rsidRDefault="00561F12" w:rsidP="00ED79DE">
      <w:pPr>
        <w:pStyle w:val="GPSL3numberedclause"/>
        <w:numPr>
          <w:ilvl w:val="2"/>
          <w:numId w:val="33"/>
        </w:numPr>
        <w:ind w:left="2127"/>
      </w:pPr>
      <w:r>
        <w:t xml:space="preserve">to provide all information which the other </w:t>
      </w:r>
      <w:r>
        <w:rPr>
          <w:lang w:eastAsia="en-US"/>
        </w:rPr>
        <w:t>Party</w:t>
      </w:r>
      <w:r>
        <w:t xml:space="preserve"> may reasonably request concerning matters referred to in this Annex and the information shall be supplied as expeditiously as possible; and</w:t>
      </w:r>
    </w:p>
    <w:p w14:paraId="486F21DA" w14:textId="77777777" w:rsidR="00561F12" w:rsidRDefault="00561F12" w:rsidP="00ED79DE">
      <w:pPr>
        <w:pStyle w:val="GPSL3numberedclause"/>
        <w:numPr>
          <w:ilvl w:val="2"/>
          <w:numId w:val="33"/>
        </w:numPr>
        <w:ind w:left="2127"/>
      </w:pPr>
      <w:r>
        <w:t xml:space="preserve">not to issue any announcements to the Transferring Employees concerning the matters stated in this Annex without the consent in writing of the other </w:t>
      </w:r>
      <w:r>
        <w:rPr>
          <w:lang w:eastAsia="en-US"/>
        </w:rPr>
        <w:t>Party</w:t>
      </w:r>
      <w:r>
        <w:t xml:space="preserve"> (not to be unreasonably withheld or delayed).</w:t>
      </w:r>
    </w:p>
    <w:p w14:paraId="6A7286FA" w14:textId="77777777" w:rsidR="00561F12" w:rsidRDefault="00561F12">
      <w:pPr>
        <w:pStyle w:val="GPSL1SCHEDULEHeading"/>
        <w:numPr>
          <w:ilvl w:val="0"/>
          <w:numId w:val="33"/>
        </w:numPr>
        <w:spacing w:after="120"/>
      </w:pPr>
      <w:r>
        <w:t>INDEMNITIES</w:t>
      </w:r>
    </w:p>
    <w:p w14:paraId="46B11C68" w14:textId="77777777" w:rsidR="00561F12" w:rsidRDefault="00E57822" w:rsidP="00ED79DE">
      <w:pPr>
        <w:pStyle w:val="GPSL2numberedclause"/>
        <w:numPr>
          <w:ilvl w:val="1"/>
          <w:numId w:val="33"/>
        </w:numPr>
        <w:ind w:left="1418" w:hanging="709"/>
      </w:pPr>
      <w:r>
        <w:lastRenderedPageBreak/>
        <w:t>The Agency</w:t>
      </w:r>
      <w:r w:rsidR="00561F12">
        <w:t xml:space="preserve"> undertakes to </w:t>
      </w:r>
      <w:r w:rsidR="007B3D48">
        <w:t>CCS</w:t>
      </w:r>
      <w:r w:rsidR="00561F12">
        <w:t xml:space="preserve"> to indemnify and keep indemnified </w:t>
      </w:r>
      <w:r w:rsidR="007B3D48">
        <w:t>CCS</w:t>
      </w:r>
      <w:r w:rsidR="00561F12">
        <w:t xml:space="preserve"> on demand from and against all and any Losses whatsoever arising out of or in connection with any liability towards the Transferring Authority Employees arising in respect of Service on or after the Relevant Transfer Date which relate to the payment of benefits under an occupational pension scheme (within the meaning provided for in </w:t>
      </w:r>
      <w:r w:rsidR="0028570E">
        <w:fldChar w:fldCharType="begin">
          <w:fldData xml:space="preserve">dgAxAHwAMQAwADAANgA1AHwAcwBlAGMAdABpAG8AbgAgADEAoABvAGYAIAB0AGgAZQAgAFAAZQBu
AHMAaQBvAG4AIABTAGMAaABlAG0AZQBzACAAQQBjAHQAIAAxADkAOQAzAHwAQgBFAFMAVABCAEwA
UwBFAEMAVABJAE8ATgA0ADcAMgA2ADIAfAB8AA==
</w:fldData>
        </w:fldChar>
      </w:r>
      <w:r w:rsidR="0028570E">
        <w:instrText xml:space="preserve"> ADDIN CiteCheck Marker </w:instrText>
      </w:r>
      <w:r w:rsidR="0028570E">
        <w:fldChar w:fldCharType="end"/>
      </w:r>
      <w:r w:rsidR="00561F12">
        <w:t>section 1 of the Pension Schemes Act 1993) or the PCSPS.</w:t>
      </w:r>
    </w:p>
    <w:p w14:paraId="139B97BA" w14:textId="77777777" w:rsidR="00561F12" w:rsidRDefault="007B3D48" w:rsidP="00ED79DE">
      <w:pPr>
        <w:pStyle w:val="GPSL2numberedclause"/>
        <w:numPr>
          <w:ilvl w:val="1"/>
          <w:numId w:val="33"/>
        </w:numPr>
        <w:ind w:left="1418" w:hanging="709"/>
      </w:pPr>
      <w:r>
        <w:t>CCS</w:t>
      </w:r>
      <w:r w:rsidR="00561F12">
        <w:t xml:space="preserve"> undertakes to </w:t>
      </w:r>
      <w:r w:rsidR="00E57822">
        <w:t>the Agency</w:t>
      </w:r>
      <w:r w:rsidR="00561F12">
        <w:t xml:space="preserve"> to indemnify and keep indemnified </w:t>
      </w:r>
      <w:r w:rsidR="00E57822">
        <w:t>the Agency</w:t>
      </w:r>
      <w:r w:rsidR="00561F12">
        <w:t xml:space="preserve"> on demand from and against all and any Losses whatsoever arising out of or in connection with any liability towards the Transferring Authority Employees arising in respect of service prior to the Relevant Transfer Date which relate to the payment of benefits under an occupational pension scheme (within the meaning provided for in </w:t>
      </w:r>
      <w:r w:rsidR="0028570E">
        <w:fldChar w:fldCharType="begin">
          <w:fldData xml:space="preserve">dgAxAHwAMQAwADAANgA2AHwAcwBlAGMAdABpAG8AbgCgADEAIABvAGYAIAB0AGgAZQAgAFAAZQBu
AHMAaQBvAG4AIABTAGMAaABlAG0AZQBzACAAQQBjAHQAIAAxADkAOQAzAHwAQgBFAFMAVABCAEwA
UwBFAEMAVABJAE8ATgA0ADcAMgA2ADIAfAB8AA==
</w:fldData>
        </w:fldChar>
      </w:r>
      <w:r w:rsidR="0028570E">
        <w:instrText xml:space="preserve"> ADDIN CiteCheck Marker </w:instrText>
      </w:r>
      <w:r w:rsidR="0028570E">
        <w:fldChar w:fldCharType="end"/>
      </w:r>
      <w:r w:rsidR="00561F12">
        <w:t>section 1 of the Pension Schemes Act 1993) or the PCSPS.</w:t>
      </w:r>
    </w:p>
    <w:p w14:paraId="53187B28" w14:textId="77777777" w:rsidR="00561F12" w:rsidRDefault="00561F12">
      <w:pPr>
        <w:pStyle w:val="GPSL1SCHEDULEHeading"/>
        <w:numPr>
          <w:ilvl w:val="0"/>
          <w:numId w:val="33"/>
        </w:numPr>
        <w:spacing w:after="120"/>
      </w:pPr>
      <w:r>
        <w:t>EMPLOYER OBLIGATION</w:t>
      </w:r>
    </w:p>
    <w:p w14:paraId="6D399D66" w14:textId="77777777" w:rsidR="00561F12" w:rsidRDefault="00E57822" w:rsidP="00ED79DE">
      <w:pPr>
        <w:pStyle w:val="GPSL2numberedclause"/>
        <w:numPr>
          <w:ilvl w:val="1"/>
          <w:numId w:val="33"/>
        </w:numPr>
        <w:ind w:left="1418" w:hanging="709"/>
      </w:pPr>
      <w:r>
        <w:t>The Agency</w:t>
      </w:r>
      <w:r w:rsidR="00561F12">
        <w:t xml:space="preserve"> shall comply with the requirements of the </w:t>
      </w:r>
      <w:r w:rsidR="0028570E">
        <w:fldChar w:fldCharType="begin">
          <w:fldData xml:space="preserve">dgAxAHwAMQAwADAANgA3AHwAUABlAG4AcwBpAG8AbgBzACAAQQBjAHQAIAAyADAAMAA4AHwAQgBF
AFMAVABCAEwAVABJAFQATABFADcAMwAxADMANAA0AHwAfAA=
</w:fldData>
        </w:fldChar>
      </w:r>
      <w:r w:rsidR="0028570E">
        <w:instrText xml:space="preserve"> ADDIN CiteCheck Marker </w:instrText>
      </w:r>
      <w:r w:rsidR="0028570E">
        <w:fldChar w:fldCharType="end"/>
      </w:r>
      <w:r w:rsidR="00561F12">
        <w:t xml:space="preserve">Pensions Act 2008 and the </w:t>
      </w:r>
      <w:r w:rsidR="0028570E">
        <w:fldChar w:fldCharType="begin">
          <w:fldData xml:space="preserve">dgAxAHwAMQAwADAANgA4AHwAVAByAGEAbgBzAGYAZQByACAAbwBmACAARQBtAHAAbABvAHkAbQBl
AG4AdAAgACgAUABlAG4AcwBpAG8AbgAgAFAAcgBvAHQAZQBjAHQAaQBvAG4AKQAgAFIAZQBnAHUA
bABhAHQAaQBvAG4AcwAgADIAMAAwADUAfABCAEUAUwBUAEIATABUAEkAVABMAEUANwAyADAANgAy
ADcAfAB8AA==
</w:fldData>
        </w:fldChar>
      </w:r>
      <w:r w:rsidR="0028570E">
        <w:instrText xml:space="preserve"> ADDIN CiteCheck Marker </w:instrText>
      </w:r>
      <w:r w:rsidR="0028570E">
        <w:fldChar w:fldCharType="end"/>
      </w:r>
      <w:r w:rsidR="00561F12">
        <w:t>Transfer of Employment (Pension Protection) Regulations 2005 in relation to all relevant employees.</w:t>
      </w:r>
    </w:p>
    <w:p w14:paraId="56583329" w14:textId="77777777" w:rsidR="00561F12" w:rsidRDefault="00561F12">
      <w:pPr>
        <w:pStyle w:val="GPSL1SCHEDULEHeading"/>
        <w:numPr>
          <w:ilvl w:val="0"/>
          <w:numId w:val="33"/>
        </w:numPr>
        <w:spacing w:after="120"/>
      </w:pPr>
      <w:r>
        <w:t>SUBSEQUENT TRANSFERS</w:t>
      </w:r>
    </w:p>
    <w:p w14:paraId="10AF9552" w14:textId="77777777" w:rsidR="00561F12" w:rsidRDefault="00E57822" w:rsidP="00ED79DE">
      <w:pPr>
        <w:pStyle w:val="GPSL2numberedclause"/>
        <w:numPr>
          <w:ilvl w:val="1"/>
          <w:numId w:val="33"/>
        </w:numPr>
        <w:ind w:left="1418" w:hanging="709"/>
      </w:pPr>
      <w:bookmarkStart w:id="398" w:name="_Ref335147343"/>
      <w:r>
        <w:t>The Agency</w:t>
      </w:r>
      <w:r w:rsidR="00561F12">
        <w:t xml:space="preserve"> shall</w:t>
      </w:r>
      <w:bookmarkEnd w:id="398"/>
      <w:r w:rsidR="00561F12">
        <w:t xml:space="preserve">: </w:t>
      </w:r>
    </w:p>
    <w:p w14:paraId="3B003412" w14:textId="77777777" w:rsidR="00561F12" w:rsidRDefault="00561F12" w:rsidP="00ED79DE">
      <w:pPr>
        <w:pStyle w:val="GPSL3numberedclause"/>
        <w:numPr>
          <w:ilvl w:val="2"/>
          <w:numId w:val="33"/>
        </w:numPr>
        <w:ind w:left="2127"/>
      </w:pPr>
      <w:r>
        <w:t>not adversely affect pension rights accrued by any Pension Member in the period ending on the date of the relevant future transfer; and</w:t>
      </w:r>
    </w:p>
    <w:p w14:paraId="11DA62BF" w14:textId="77777777" w:rsidR="00561F12" w:rsidRDefault="00561F12" w:rsidP="00ED79DE">
      <w:pPr>
        <w:pStyle w:val="GPSL3numberedclause"/>
        <w:numPr>
          <w:ilvl w:val="2"/>
          <w:numId w:val="33"/>
        </w:numPr>
        <w:ind w:left="2127"/>
      </w:pPr>
      <w:r>
        <w:t xml:space="preserve">provide all such co-operation and assistance as the Replacement Supplier and/or </w:t>
      </w:r>
      <w:r w:rsidR="007B3D48">
        <w:t>CCS</w:t>
      </w:r>
      <w:r>
        <w:t xml:space="preserve"> may reasonably require to enable the Replacement Supplier to participate in the PCSPS in respect of the Pension Members. </w:t>
      </w:r>
    </w:p>
    <w:p w14:paraId="020AE274" w14:textId="77777777" w:rsidR="00561F12" w:rsidRDefault="00561F12">
      <w:pPr>
        <w:pStyle w:val="GPSmacrorestart"/>
        <w:spacing w:before="120" w:after="120"/>
      </w:pPr>
      <w:r>
        <w:fldChar w:fldCharType="begin"/>
      </w:r>
      <w:r>
        <w:instrText>LISTNUM \l 1 \s 0</w:instrText>
      </w:r>
      <w:r>
        <w:fldChar w:fldCharType="separate"/>
      </w:r>
      <w:r>
        <w:t>12/08/2013</w:t>
      </w:r>
      <w:r>
        <w:fldChar w:fldCharType="end">
          <w:numberingChange w:id="399" w:author="Microsoft Office User" w:date="2018-05-15T12:10:00Z" w:original="0."/>
        </w:fldChar>
      </w:r>
    </w:p>
    <w:p w14:paraId="769E1DEE" w14:textId="77777777" w:rsidR="00561F12" w:rsidRDefault="00561F12" w:rsidP="00ED79DE">
      <w:pPr>
        <w:pStyle w:val="GPSSchAnnexname"/>
        <w:spacing w:before="120" w:after="120"/>
        <w:jc w:val="both"/>
        <w:outlineLvl w:val="0"/>
      </w:pPr>
      <w:r>
        <w:rPr>
          <w:rFonts w:cs="Times New Roman"/>
          <w:b w:val="0"/>
          <w:caps w:val="0"/>
        </w:rPr>
        <w:br w:type="page"/>
      </w:r>
      <w:bookmarkStart w:id="400" w:name="_Toc366046631"/>
      <w:bookmarkStart w:id="401" w:name="_Toc367805823"/>
      <w:bookmarkStart w:id="402" w:name="_Toc381856491"/>
      <w:r>
        <w:lastRenderedPageBreak/>
        <w:t>ANNEX 2: LIST OF NOTIFIED SUB-CONTRACTORS</w:t>
      </w:r>
      <w:bookmarkEnd w:id="400"/>
      <w:bookmarkEnd w:id="401"/>
      <w:bookmarkEnd w:id="402"/>
    </w:p>
    <w:tbl>
      <w:tblPr>
        <w:tblW w:w="8779" w:type="dxa"/>
        <w:tblLook w:val="04A0" w:firstRow="1" w:lastRow="0" w:firstColumn="1" w:lastColumn="0" w:noHBand="0" w:noVBand="1"/>
      </w:tblPr>
      <w:tblGrid>
        <w:gridCol w:w="1691"/>
        <w:gridCol w:w="2977"/>
        <w:gridCol w:w="1701"/>
        <w:gridCol w:w="2410"/>
      </w:tblGrid>
      <w:tr w:rsidR="00A2438F" w:rsidRPr="007E29E7" w14:paraId="0DB4E2D0" w14:textId="77777777" w:rsidTr="00D6735B">
        <w:trPr>
          <w:trHeight w:val="880"/>
        </w:trPr>
        <w:tc>
          <w:tcPr>
            <w:tcW w:w="1691" w:type="dxa"/>
            <w:tcBorders>
              <w:top w:val="single" w:sz="8" w:space="0" w:color="auto"/>
              <w:left w:val="single" w:sz="8" w:space="0" w:color="auto"/>
              <w:bottom w:val="single" w:sz="8" w:space="0" w:color="auto"/>
              <w:right w:val="nil"/>
            </w:tcBorders>
            <w:shd w:val="clear" w:color="auto" w:fill="auto"/>
            <w:vAlign w:val="center"/>
            <w:hideMark/>
          </w:tcPr>
          <w:p w14:paraId="2AEF3098" w14:textId="77777777" w:rsidR="00A2438F" w:rsidRPr="007E29E7" w:rsidRDefault="00A2438F" w:rsidP="00ED79DE">
            <w:pPr>
              <w:jc w:val="both"/>
              <w:rPr>
                <w:rFonts w:eastAsia="Times New Roman"/>
                <w:b/>
                <w:bCs/>
              </w:rPr>
            </w:pPr>
            <w:r w:rsidRPr="007E29E7">
              <w:rPr>
                <w:rFonts w:eastAsia="Times New Roman"/>
                <w:b/>
                <w:bCs/>
              </w:rPr>
              <w:br/>
              <w:t>Name</w:t>
            </w:r>
          </w:p>
        </w:tc>
        <w:tc>
          <w:tcPr>
            <w:tcW w:w="297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280ED0" w14:textId="77777777" w:rsidR="00A2438F" w:rsidRPr="007E29E7" w:rsidRDefault="00A2438F" w:rsidP="00ED79DE">
            <w:pPr>
              <w:jc w:val="both"/>
              <w:rPr>
                <w:rFonts w:eastAsia="Times New Roman"/>
                <w:b/>
                <w:bCs/>
              </w:rPr>
            </w:pPr>
            <w:r w:rsidRPr="007E29E7">
              <w:rPr>
                <w:rFonts w:eastAsia="Times New Roman"/>
                <w:b/>
                <w:bCs/>
              </w:rPr>
              <w:t>Registered Address</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5CCD0200" w14:textId="77777777" w:rsidR="00A2438F" w:rsidRPr="007E29E7" w:rsidRDefault="00A2438F" w:rsidP="00ED79DE">
            <w:pPr>
              <w:jc w:val="both"/>
              <w:rPr>
                <w:rFonts w:eastAsia="Times New Roman"/>
                <w:b/>
                <w:bCs/>
              </w:rPr>
            </w:pPr>
            <w:r w:rsidRPr="007E29E7">
              <w:rPr>
                <w:rFonts w:eastAsia="Times New Roman"/>
                <w:b/>
                <w:bCs/>
              </w:rPr>
              <w:t>Trading Status</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14:paraId="3FD29BEE" w14:textId="77777777" w:rsidR="00A2438F" w:rsidRPr="007E29E7" w:rsidRDefault="00A2438F" w:rsidP="00ED79DE">
            <w:pPr>
              <w:jc w:val="both"/>
              <w:rPr>
                <w:rFonts w:eastAsia="Times New Roman"/>
                <w:b/>
                <w:bCs/>
              </w:rPr>
            </w:pPr>
            <w:r w:rsidRPr="007E29E7">
              <w:rPr>
                <w:rFonts w:eastAsia="Times New Roman"/>
                <w:b/>
                <w:bCs/>
              </w:rPr>
              <w:t>Company Registration Number</w:t>
            </w:r>
          </w:p>
        </w:tc>
      </w:tr>
      <w:tr w:rsidR="00A2438F" w:rsidRPr="007E29E7" w14:paraId="0EF918CC" w14:textId="77777777" w:rsidTr="00D6735B">
        <w:trPr>
          <w:trHeight w:val="880"/>
        </w:trPr>
        <w:tc>
          <w:tcPr>
            <w:tcW w:w="1691" w:type="dxa"/>
            <w:tcBorders>
              <w:top w:val="nil"/>
              <w:left w:val="single" w:sz="8" w:space="0" w:color="auto"/>
              <w:bottom w:val="single" w:sz="8" w:space="0" w:color="auto"/>
              <w:right w:val="nil"/>
            </w:tcBorders>
            <w:shd w:val="clear" w:color="auto" w:fill="auto"/>
            <w:vAlign w:val="center"/>
            <w:hideMark/>
          </w:tcPr>
          <w:p w14:paraId="6F6E07DF" w14:textId="63B734BF"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2977" w:type="dxa"/>
            <w:tcBorders>
              <w:top w:val="nil"/>
              <w:left w:val="single" w:sz="8" w:space="0" w:color="auto"/>
              <w:bottom w:val="single" w:sz="4" w:space="0" w:color="auto"/>
              <w:right w:val="single" w:sz="4" w:space="0" w:color="auto"/>
            </w:tcBorders>
            <w:shd w:val="clear" w:color="auto" w:fill="auto"/>
            <w:vAlign w:val="center"/>
            <w:hideMark/>
          </w:tcPr>
          <w:p w14:paraId="6B30ECB2" w14:textId="7B43D5A0"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1701" w:type="dxa"/>
            <w:tcBorders>
              <w:top w:val="nil"/>
              <w:left w:val="nil"/>
              <w:bottom w:val="single" w:sz="4" w:space="0" w:color="auto"/>
              <w:right w:val="single" w:sz="4" w:space="0" w:color="auto"/>
            </w:tcBorders>
            <w:shd w:val="clear" w:color="auto" w:fill="auto"/>
            <w:vAlign w:val="center"/>
            <w:hideMark/>
          </w:tcPr>
          <w:p w14:paraId="4EF55E13" w14:textId="39F6F068"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2410" w:type="dxa"/>
            <w:tcBorders>
              <w:top w:val="nil"/>
              <w:left w:val="nil"/>
              <w:bottom w:val="single" w:sz="4" w:space="0" w:color="auto"/>
              <w:right w:val="single" w:sz="4" w:space="0" w:color="auto"/>
            </w:tcBorders>
            <w:shd w:val="clear" w:color="auto" w:fill="auto"/>
            <w:vAlign w:val="center"/>
            <w:hideMark/>
          </w:tcPr>
          <w:p w14:paraId="3626F105" w14:textId="0EA96C93" w:rsidR="00A2438F" w:rsidRPr="007E29E7" w:rsidRDefault="007C035C" w:rsidP="00ED79DE">
            <w:pPr>
              <w:jc w:val="both"/>
              <w:rPr>
                <w:rFonts w:eastAsia="Times New Roman"/>
                <w:sz w:val="20"/>
                <w:szCs w:val="20"/>
              </w:rPr>
            </w:pPr>
            <w:r w:rsidRPr="00AB70DF">
              <w:rPr>
                <w:rFonts w:ascii="Arial" w:hAnsi="Arial" w:cs="Arial"/>
                <w:highlight w:val="yellow"/>
              </w:rPr>
              <w:t>[REDACTED]</w:t>
            </w:r>
          </w:p>
        </w:tc>
      </w:tr>
      <w:tr w:rsidR="00A2438F" w:rsidRPr="007E29E7" w14:paraId="4EB4A4B7" w14:textId="77777777" w:rsidTr="00D6735B">
        <w:trPr>
          <w:trHeight w:val="590"/>
        </w:trPr>
        <w:tc>
          <w:tcPr>
            <w:tcW w:w="1691" w:type="dxa"/>
            <w:tcBorders>
              <w:top w:val="nil"/>
              <w:left w:val="single" w:sz="8" w:space="0" w:color="auto"/>
              <w:bottom w:val="single" w:sz="4" w:space="0" w:color="auto"/>
              <w:right w:val="nil"/>
            </w:tcBorders>
            <w:shd w:val="clear" w:color="auto" w:fill="auto"/>
            <w:hideMark/>
          </w:tcPr>
          <w:p w14:paraId="053904A2" w14:textId="4C9C8B37"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2977" w:type="dxa"/>
            <w:tcBorders>
              <w:top w:val="nil"/>
              <w:left w:val="single" w:sz="8" w:space="0" w:color="auto"/>
              <w:bottom w:val="single" w:sz="8" w:space="0" w:color="auto"/>
              <w:right w:val="single" w:sz="4" w:space="0" w:color="auto"/>
            </w:tcBorders>
            <w:shd w:val="clear" w:color="auto" w:fill="auto"/>
            <w:vAlign w:val="center"/>
            <w:hideMark/>
          </w:tcPr>
          <w:p w14:paraId="77736901" w14:textId="050F2234"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1701" w:type="dxa"/>
            <w:tcBorders>
              <w:top w:val="nil"/>
              <w:left w:val="nil"/>
              <w:bottom w:val="single" w:sz="8" w:space="0" w:color="auto"/>
              <w:right w:val="single" w:sz="4" w:space="0" w:color="auto"/>
            </w:tcBorders>
            <w:shd w:val="clear" w:color="auto" w:fill="auto"/>
            <w:vAlign w:val="center"/>
            <w:hideMark/>
          </w:tcPr>
          <w:p w14:paraId="2190475F" w14:textId="7D0EB8E8" w:rsidR="00A2438F" w:rsidRPr="007E29E7" w:rsidRDefault="007C035C" w:rsidP="00ED79DE">
            <w:pPr>
              <w:jc w:val="both"/>
              <w:rPr>
                <w:rFonts w:eastAsia="Times New Roman"/>
                <w:sz w:val="20"/>
                <w:szCs w:val="20"/>
              </w:rPr>
            </w:pPr>
            <w:r w:rsidRPr="00AB70DF">
              <w:rPr>
                <w:rFonts w:ascii="Arial" w:hAnsi="Arial" w:cs="Arial"/>
                <w:highlight w:val="yellow"/>
              </w:rPr>
              <w:t>[REDACTED]</w:t>
            </w:r>
          </w:p>
        </w:tc>
        <w:tc>
          <w:tcPr>
            <w:tcW w:w="2410" w:type="dxa"/>
            <w:tcBorders>
              <w:top w:val="nil"/>
              <w:left w:val="nil"/>
              <w:bottom w:val="single" w:sz="8" w:space="0" w:color="auto"/>
              <w:right w:val="single" w:sz="4" w:space="0" w:color="auto"/>
            </w:tcBorders>
            <w:shd w:val="clear" w:color="auto" w:fill="auto"/>
            <w:noWrap/>
            <w:vAlign w:val="center"/>
            <w:hideMark/>
          </w:tcPr>
          <w:p w14:paraId="370ED2AA" w14:textId="67FB1E2C" w:rsidR="00A2438F" w:rsidRPr="007E29E7" w:rsidRDefault="007C035C" w:rsidP="00ED79DE">
            <w:pPr>
              <w:jc w:val="both"/>
              <w:rPr>
                <w:rFonts w:eastAsia="Times New Roman"/>
                <w:sz w:val="20"/>
                <w:szCs w:val="20"/>
              </w:rPr>
            </w:pPr>
            <w:r w:rsidRPr="00AB70DF">
              <w:rPr>
                <w:rFonts w:ascii="Arial" w:hAnsi="Arial" w:cs="Arial"/>
                <w:highlight w:val="yellow"/>
              </w:rPr>
              <w:t>[REDACTED]</w:t>
            </w:r>
          </w:p>
        </w:tc>
      </w:tr>
    </w:tbl>
    <w:p w14:paraId="031FDBF9" w14:textId="77777777" w:rsidR="00A2438F" w:rsidRDefault="00A2438F" w:rsidP="00ED79DE">
      <w:pPr>
        <w:pStyle w:val="GPSSchPart"/>
        <w:spacing w:before="120" w:after="120"/>
        <w:jc w:val="both"/>
        <w:rPr>
          <w:highlight w:val="yellow"/>
        </w:rPr>
      </w:pPr>
    </w:p>
    <w:p w14:paraId="78468A9D" w14:textId="77777777" w:rsidR="00561F12" w:rsidRDefault="00561F12" w:rsidP="0028729A">
      <w:pPr>
        <w:pStyle w:val="TSOLRestartNumberingFieldInvisible"/>
        <w:spacing w:before="120" w:after="120"/>
        <w:ind w:left="0"/>
      </w:pPr>
      <w:r>
        <w:fldChar w:fldCharType="begin"/>
      </w:r>
      <w:r>
        <w:instrText>LISTNUM \l 1 \s 0</w:instrText>
      </w:r>
      <w:r>
        <w:fldChar w:fldCharType="separate"/>
      </w:r>
      <w:r>
        <w:rPr>
          <w:lang w:val="en-US"/>
        </w:rPr>
        <w:t>Error! No document variable supplied.</w:t>
      </w:r>
      <w:r>
        <w:fldChar w:fldCharType="end">
          <w:numberingChange w:id="403" w:author="Microsoft Office User" w:date="2018-05-15T12:10:00Z" w:original="0."/>
        </w:fldChar>
      </w:r>
      <w:bookmarkStart w:id="404" w:name="_Toc348712716"/>
      <w:bookmarkEnd w:id="404"/>
    </w:p>
    <w:p w14:paraId="45409ADB" w14:textId="77777777" w:rsidR="00EF0AFE" w:rsidRDefault="00EF0AFE" w:rsidP="00ED79DE">
      <w:pPr>
        <w:spacing w:before="120" w:after="120"/>
        <w:jc w:val="both"/>
        <w:rPr>
          <w:rFonts w:ascii="Arial" w:hAnsi="Arial" w:cs="Arial"/>
        </w:rPr>
      </w:pPr>
      <w:r>
        <w:rPr>
          <w:rFonts w:ascii="Arial" w:hAnsi="Arial" w:cs="Arial"/>
        </w:rPr>
        <w:br w:type="page"/>
      </w:r>
    </w:p>
    <w:p w14:paraId="5A818AAA" w14:textId="77777777" w:rsidR="00EF0AFE" w:rsidRDefault="00EF0AFE" w:rsidP="00ED79DE">
      <w:pPr>
        <w:pStyle w:val="SchHead"/>
        <w:spacing w:before="120" w:after="120"/>
        <w:jc w:val="both"/>
      </w:pPr>
      <w:bookmarkStart w:id="405" w:name="_Toc335385456"/>
      <w:bookmarkStart w:id="406" w:name="_Ref311675062"/>
      <w:bookmarkStart w:id="407" w:name="_Ref311675047"/>
      <w:bookmarkStart w:id="408" w:name="_Toc381856477"/>
      <w:r>
        <w:lastRenderedPageBreak/>
        <w:t xml:space="preserve">FRAMEWORK SCHEDULE </w:t>
      </w:r>
      <w:r w:rsidR="00087A85">
        <w:t>12</w:t>
      </w:r>
      <w:r>
        <w:t xml:space="preserve">: </w:t>
      </w:r>
      <w:bookmarkEnd w:id="405"/>
      <w:bookmarkEnd w:id="406"/>
      <w:bookmarkEnd w:id="407"/>
      <w:r>
        <w:t>Business continuity and disaster recovery</w:t>
      </w:r>
      <w:bookmarkEnd w:id="408"/>
    </w:p>
    <w:p w14:paraId="36B1840F" w14:textId="77777777" w:rsidR="00EF0AFE" w:rsidRDefault="00EF0AFE" w:rsidP="0028729A">
      <w:pPr>
        <w:pStyle w:val="GPSL1SCHEDULEHeading"/>
        <w:numPr>
          <w:ilvl w:val="0"/>
          <w:numId w:val="33"/>
        </w:numPr>
        <w:tabs>
          <w:tab w:val="left" w:pos="0"/>
        </w:tabs>
        <w:spacing w:after="120"/>
        <w:ind w:left="567"/>
      </w:pPr>
      <w:bookmarkStart w:id="409" w:name="_Ref72255205"/>
      <w:r>
        <w:t>Definitions</w:t>
      </w:r>
    </w:p>
    <w:p w14:paraId="5324074B" w14:textId="77777777" w:rsidR="00EF0AFE" w:rsidRDefault="00EF0AFE" w:rsidP="0028729A">
      <w:pPr>
        <w:pStyle w:val="GPSL2numberedclause"/>
        <w:numPr>
          <w:ilvl w:val="1"/>
          <w:numId w:val="33"/>
        </w:numPr>
        <w:tabs>
          <w:tab w:val="left" w:pos="1134"/>
        </w:tabs>
        <w:ind w:left="1134" w:hanging="567"/>
      </w:pPr>
      <w:r>
        <w:t xml:space="preserve">In this Schedule </w:t>
      </w:r>
      <w:r w:rsidR="00087A85">
        <w:t>12</w:t>
      </w:r>
      <w:r>
        <w:t>, the following definitions shall apply:</w:t>
      </w:r>
    </w:p>
    <w:tbl>
      <w:tblPr>
        <w:tblW w:w="7654" w:type="dxa"/>
        <w:tblInd w:w="1242" w:type="dxa"/>
        <w:tblLook w:val="04A0" w:firstRow="1" w:lastRow="0" w:firstColumn="1" w:lastColumn="0" w:noHBand="0" w:noVBand="1"/>
      </w:tblPr>
      <w:tblGrid>
        <w:gridCol w:w="2579"/>
        <w:gridCol w:w="5075"/>
      </w:tblGrid>
      <w:tr w:rsidR="00A4466C" w14:paraId="04683DD4" w14:textId="77777777">
        <w:tc>
          <w:tcPr>
            <w:tcW w:w="2579" w:type="dxa"/>
            <w:hideMark/>
          </w:tcPr>
          <w:p w14:paraId="2838ABE7" w14:textId="77777777" w:rsidR="00EF0AFE" w:rsidRDefault="00EF0AFE" w:rsidP="00ED79DE">
            <w:pPr>
              <w:pStyle w:val="GPSDefinitionTerm"/>
              <w:spacing w:before="120"/>
              <w:jc w:val="both"/>
            </w:pPr>
            <w:r>
              <w:t>"Business Continuity Plan"</w:t>
            </w:r>
            <w:r w:rsidR="00187C9C">
              <w:t xml:space="preserve"> or "BCDR Plan"</w:t>
            </w:r>
          </w:p>
        </w:tc>
        <w:tc>
          <w:tcPr>
            <w:tcW w:w="5075" w:type="dxa"/>
            <w:hideMark/>
          </w:tcPr>
          <w:p w14:paraId="212786B9" w14:textId="59A68618" w:rsidR="00EF0AFE" w:rsidRDefault="00EF0AFE" w:rsidP="0028729A">
            <w:pPr>
              <w:pStyle w:val="GPsDefinition"/>
              <w:spacing w:before="120"/>
            </w:pPr>
            <w:r>
              <w:t xml:space="preserve">has the meaning given to it in paragraph </w:t>
            </w:r>
            <w:r>
              <w:fldChar w:fldCharType="begin"/>
            </w:r>
            <w:r>
              <w:instrText xml:space="preserve"> REF _Ref144353343 \r \h </w:instrText>
            </w:r>
            <w:r w:rsidR="0028729A">
              <w:instrText xml:space="preserve"> \* MERGEFORMAT </w:instrText>
            </w:r>
            <w:r>
              <w:fldChar w:fldCharType="separate"/>
            </w:r>
            <w:r w:rsidR="00811A44">
              <w:t>2.2.1.2</w:t>
            </w:r>
            <w:r>
              <w:fldChar w:fldCharType="end"/>
            </w:r>
            <w:r>
              <w:t xml:space="preserve"> of this Schedule;</w:t>
            </w:r>
          </w:p>
        </w:tc>
      </w:tr>
      <w:tr w:rsidR="00A4466C" w14:paraId="7E1A681D" w14:textId="77777777">
        <w:tc>
          <w:tcPr>
            <w:tcW w:w="2579" w:type="dxa"/>
            <w:hideMark/>
          </w:tcPr>
          <w:p w14:paraId="2E18A098" w14:textId="77777777" w:rsidR="00EF0AFE" w:rsidRDefault="00EF0AFE" w:rsidP="00ED79DE">
            <w:pPr>
              <w:pStyle w:val="GPSDefinitionTerm"/>
              <w:spacing w:before="120"/>
              <w:jc w:val="both"/>
            </w:pPr>
            <w:r>
              <w:t>"Disaster"</w:t>
            </w:r>
          </w:p>
        </w:tc>
        <w:tc>
          <w:tcPr>
            <w:tcW w:w="5075" w:type="dxa"/>
            <w:hideMark/>
          </w:tcPr>
          <w:p w14:paraId="01D5B200" w14:textId="77777777" w:rsidR="00EF0AFE" w:rsidRDefault="00EF0AFE" w:rsidP="0028729A">
            <w:pPr>
              <w:pStyle w:val="GPsDefinition"/>
              <w:spacing w:before="120"/>
            </w:pPr>
            <w:r>
              <w:t xml:space="preserve">means the occurrence of one or more events which, either separately or cumulatively, mean that the Services, or a material part thereof will be unavailable (or could reasonably be anticipated to be unavailable) for twenty (20) days (for the purposes of this definition the </w:t>
            </w:r>
            <w:r>
              <w:rPr>
                <w:b/>
              </w:rPr>
              <w:t>“Disaster Period</w:t>
            </w:r>
            <w:r>
              <w:t xml:space="preserve">”) </w:t>
            </w:r>
          </w:p>
        </w:tc>
      </w:tr>
      <w:tr w:rsidR="00A4466C" w14:paraId="011033F3" w14:textId="77777777">
        <w:tc>
          <w:tcPr>
            <w:tcW w:w="2579" w:type="dxa"/>
            <w:hideMark/>
          </w:tcPr>
          <w:p w14:paraId="561910A1" w14:textId="77777777" w:rsidR="00EF0AFE" w:rsidRDefault="00EF0AFE" w:rsidP="00ED79DE">
            <w:pPr>
              <w:pStyle w:val="GPSDefinitionTerm"/>
              <w:spacing w:before="120"/>
              <w:jc w:val="both"/>
            </w:pPr>
            <w:r>
              <w:t>"Disaster Recovery Plan"</w:t>
            </w:r>
          </w:p>
        </w:tc>
        <w:tc>
          <w:tcPr>
            <w:tcW w:w="5075" w:type="dxa"/>
            <w:hideMark/>
          </w:tcPr>
          <w:p w14:paraId="1A9FD738" w14:textId="340A6DB4" w:rsidR="00EF0AFE" w:rsidRDefault="00EF0AFE" w:rsidP="0028729A">
            <w:pPr>
              <w:pStyle w:val="GPsDefinition"/>
              <w:spacing w:before="120"/>
            </w:pPr>
            <w:r>
              <w:t xml:space="preserve">has the meaning given to it in </w:t>
            </w:r>
            <w:r>
              <w:fldChar w:fldCharType="begin"/>
            </w:r>
            <w:r>
              <w:instrText xml:space="preserve"> REF _Ref144353357 \r \h </w:instrText>
            </w:r>
            <w:r w:rsidR="0028729A">
              <w:instrText xml:space="preserve"> \* MERGEFORMAT </w:instrText>
            </w:r>
            <w:r>
              <w:fldChar w:fldCharType="separate"/>
            </w:r>
            <w:r w:rsidR="00811A44">
              <w:t>2.2.1.3</w:t>
            </w:r>
            <w:r>
              <w:fldChar w:fldCharType="end"/>
            </w:r>
            <w:r>
              <w:t xml:space="preserve"> of this Schedule;</w:t>
            </w:r>
          </w:p>
        </w:tc>
      </w:tr>
      <w:tr w:rsidR="00A4466C" w14:paraId="6FC10834" w14:textId="77777777">
        <w:tc>
          <w:tcPr>
            <w:tcW w:w="2579" w:type="dxa"/>
            <w:hideMark/>
          </w:tcPr>
          <w:p w14:paraId="65A59205" w14:textId="77777777" w:rsidR="00EF0AFE" w:rsidRDefault="00EF0AFE" w:rsidP="00ED79DE">
            <w:pPr>
              <w:pStyle w:val="GPSDefinitionTerm"/>
              <w:spacing w:before="120"/>
              <w:jc w:val="both"/>
            </w:pPr>
            <w:r>
              <w:t>"Disaster Recovery System"</w:t>
            </w:r>
          </w:p>
        </w:tc>
        <w:tc>
          <w:tcPr>
            <w:tcW w:w="5075" w:type="dxa"/>
            <w:hideMark/>
          </w:tcPr>
          <w:p w14:paraId="1BDFB21F" w14:textId="77777777" w:rsidR="00EF0AFE" w:rsidRDefault="00EF0AFE" w:rsidP="0028729A">
            <w:pPr>
              <w:pStyle w:val="GPsDefinition"/>
              <w:spacing w:before="120"/>
            </w:pPr>
            <w:r>
              <w:t>means the system embodied in the processes and procedures for restoring the provision of Services following the occurrence of a disaster;</w:t>
            </w:r>
          </w:p>
        </w:tc>
      </w:tr>
      <w:tr w:rsidR="00A4466C" w14:paraId="5DA2AFF6" w14:textId="77777777">
        <w:tc>
          <w:tcPr>
            <w:tcW w:w="2579" w:type="dxa"/>
            <w:hideMark/>
          </w:tcPr>
          <w:p w14:paraId="5B64B4E4" w14:textId="77777777" w:rsidR="00EF0AFE" w:rsidRDefault="00EF0AFE" w:rsidP="00ED79DE">
            <w:pPr>
              <w:pStyle w:val="GPSDefinitionTerm"/>
              <w:spacing w:before="120"/>
              <w:jc w:val="both"/>
            </w:pPr>
            <w:r>
              <w:t>"Related Supplier"</w:t>
            </w:r>
          </w:p>
        </w:tc>
        <w:tc>
          <w:tcPr>
            <w:tcW w:w="5075" w:type="dxa"/>
            <w:hideMark/>
          </w:tcPr>
          <w:p w14:paraId="417C6E5D" w14:textId="77777777" w:rsidR="00EF0AFE" w:rsidRDefault="00EF0AFE" w:rsidP="0028729A">
            <w:pPr>
              <w:pStyle w:val="GPsDefinition"/>
              <w:spacing w:before="120"/>
            </w:pPr>
            <w:r>
              <w:t xml:space="preserve">means any person who provides goods and/or services to a </w:t>
            </w:r>
            <w:r w:rsidR="00E57822">
              <w:t>Client</w:t>
            </w:r>
            <w:r>
              <w:t xml:space="preserve"> which are related to the Services from time to time;</w:t>
            </w:r>
          </w:p>
        </w:tc>
      </w:tr>
      <w:tr w:rsidR="00A4466C" w14:paraId="0FA27F5A" w14:textId="77777777">
        <w:tc>
          <w:tcPr>
            <w:tcW w:w="2579" w:type="dxa"/>
            <w:hideMark/>
          </w:tcPr>
          <w:p w14:paraId="454569D3" w14:textId="77777777" w:rsidR="00EF0AFE" w:rsidRDefault="00EF0AFE" w:rsidP="00ED79DE">
            <w:pPr>
              <w:pStyle w:val="GPSDefinitionTerm"/>
              <w:spacing w:before="120"/>
              <w:jc w:val="both"/>
            </w:pPr>
            <w:r>
              <w:t>"Review Report"</w:t>
            </w:r>
          </w:p>
        </w:tc>
        <w:tc>
          <w:tcPr>
            <w:tcW w:w="5075" w:type="dxa"/>
            <w:hideMark/>
          </w:tcPr>
          <w:p w14:paraId="12F9AE5A" w14:textId="023CFF48" w:rsidR="00EF0AFE" w:rsidRDefault="00EF0AFE" w:rsidP="0028729A">
            <w:pPr>
              <w:pStyle w:val="GPsDefinition"/>
              <w:spacing w:before="120"/>
            </w:pPr>
            <w:r>
              <w:t xml:space="preserve">has the meaning given to it in paragraph </w:t>
            </w:r>
            <w:r>
              <w:fldChar w:fldCharType="begin"/>
            </w:r>
            <w:r>
              <w:instrText xml:space="preserve"> REF _Ref365641241 \r \h </w:instrText>
            </w:r>
            <w:r w:rsidR="0028729A">
              <w:instrText xml:space="preserve"> \* MERGEFORMAT </w:instrText>
            </w:r>
            <w:r>
              <w:fldChar w:fldCharType="separate"/>
            </w:r>
            <w:r w:rsidR="00811A44">
              <w:t>6.2</w:t>
            </w:r>
            <w:r>
              <w:fldChar w:fldCharType="end"/>
            </w:r>
            <w:r>
              <w:t xml:space="preserve"> of this Schedule;</w:t>
            </w:r>
          </w:p>
        </w:tc>
      </w:tr>
      <w:tr w:rsidR="00A4466C" w14:paraId="1E98DE97" w14:textId="77777777">
        <w:tc>
          <w:tcPr>
            <w:tcW w:w="2579" w:type="dxa"/>
            <w:hideMark/>
          </w:tcPr>
          <w:p w14:paraId="67FC4C33" w14:textId="77777777" w:rsidR="00EF0AFE" w:rsidRDefault="00EF0AFE" w:rsidP="00ED79DE">
            <w:pPr>
              <w:pStyle w:val="GPSDefinitionTerm"/>
              <w:spacing w:before="120"/>
              <w:jc w:val="both"/>
            </w:pPr>
            <w:r>
              <w:t>"Supplier's Proposals"</w:t>
            </w:r>
          </w:p>
        </w:tc>
        <w:tc>
          <w:tcPr>
            <w:tcW w:w="5075" w:type="dxa"/>
            <w:hideMark/>
          </w:tcPr>
          <w:p w14:paraId="55043CAF" w14:textId="7A90B674" w:rsidR="00EF0AFE" w:rsidRDefault="00EF0AFE" w:rsidP="0028729A">
            <w:pPr>
              <w:pStyle w:val="GPsDefinition"/>
              <w:spacing w:before="120"/>
            </w:pPr>
            <w:r>
              <w:t xml:space="preserve">has the meaning given to it in paragraph </w:t>
            </w:r>
            <w:r>
              <w:fldChar w:fldCharType="begin"/>
            </w:r>
            <w:r>
              <w:instrText xml:space="preserve"> REF _Ref365641249 \r \h </w:instrText>
            </w:r>
            <w:r w:rsidR="0028729A">
              <w:instrText xml:space="preserve"> \* MERGEFORMAT </w:instrText>
            </w:r>
            <w:r>
              <w:fldChar w:fldCharType="separate"/>
            </w:r>
            <w:r w:rsidR="00811A44">
              <w:t>6.2.3</w:t>
            </w:r>
            <w:r>
              <w:fldChar w:fldCharType="end"/>
            </w:r>
            <w:r>
              <w:t xml:space="preserve"> of this Schedule;</w:t>
            </w:r>
          </w:p>
        </w:tc>
      </w:tr>
    </w:tbl>
    <w:p w14:paraId="69A0189A" w14:textId="77777777" w:rsidR="00EF0AFE" w:rsidRDefault="00EF0AFE" w:rsidP="0028729A">
      <w:pPr>
        <w:pStyle w:val="GPSL1SCHEDULEHeading"/>
        <w:numPr>
          <w:ilvl w:val="0"/>
          <w:numId w:val="33"/>
        </w:numPr>
        <w:tabs>
          <w:tab w:val="left" w:pos="0"/>
        </w:tabs>
        <w:spacing w:after="120"/>
        <w:ind w:left="567"/>
      </w:pPr>
      <w:r>
        <w:t>BCDR PLAN</w:t>
      </w:r>
    </w:p>
    <w:p w14:paraId="3DDCAC4E" w14:textId="77777777" w:rsidR="00EF0AFE" w:rsidRDefault="00EF0AFE" w:rsidP="0028729A">
      <w:pPr>
        <w:pStyle w:val="GPSL2numberedclause"/>
        <w:numPr>
          <w:ilvl w:val="1"/>
          <w:numId w:val="33"/>
        </w:numPr>
        <w:tabs>
          <w:tab w:val="left" w:pos="1134"/>
        </w:tabs>
        <w:ind w:left="1134" w:hanging="567"/>
      </w:pPr>
      <w:r>
        <w:t xml:space="preserve">Within thirty (30) Working Days from the </w:t>
      </w:r>
      <w:r w:rsidR="00FE627F">
        <w:t>Appointment Date</w:t>
      </w:r>
      <w:r>
        <w:t xml:space="preserve"> </w:t>
      </w:r>
      <w:r w:rsidR="00E57822">
        <w:t>the Agency</w:t>
      </w:r>
      <w:r>
        <w:t xml:space="preserve"> shall prepare and deliver to </w:t>
      </w:r>
      <w:r w:rsidR="007B3D48">
        <w:t>CCS</w:t>
      </w:r>
      <w:r>
        <w:t xml:space="preserve"> for </w:t>
      </w:r>
      <w:r w:rsidR="007B3D48">
        <w:t>CCS</w:t>
      </w:r>
      <w:r>
        <w:t xml:space="preserve">’s written approval a plan, which shall detail the processes and arrangements that </w:t>
      </w:r>
      <w:r w:rsidR="00E57822">
        <w:t>the Agency</w:t>
      </w:r>
      <w:r>
        <w:t xml:space="preserve"> shall follow to:</w:t>
      </w:r>
    </w:p>
    <w:p w14:paraId="55CAF670" w14:textId="77777777" w:rsidR="00EF0AFE" w:rsidRDefault="00EF0AFE" w:rsidP="009966AB">
      <w:pPr>
        <w:pStyle w:val="GPSL3numberedclause"/>
        <w:numPr>
          <w:ilvl w:val="2"/>
          <w:numId w:val="33"/>
        </w:numPr>
        <w:tabs>
          <w:tab w:val="left" w:pos="1134"/>
        </w:tabs>
        <w:ind w:left="2127" w:hanging="993"/>
      </w:pPr>
      <w:r>
        <w:t>ensure continuity of the business processes and operations supported by the Services following any failure or disruption of any element of the Services; and</w:t>
      </w:r>
    </w:p>
    <w:p w14:paraId="665D192D" w14:textId="77777777" w:rsidR="00EF0AFE" w:rsidRDefault="00EF0AFE" w:rsidP="009966AB">
      <w:pPr>
        <w:pStyle w:val="GPSL3numberedclause"/>
        <w:numPr>
          <w:ilvl w:val="2"/>
          <w:numId w:val="33"/>
        </w:numPr>
        <w:tabs>
          <w:tab w:val="left" w:pos="1134"/>
        </w:tabs>
        <w:ind w:left="2127" w:hanging="993"/>
      </w:pPr>
      <w:r>
        <w:t>the recovery of the Services in the event of a Disaster.</w:t>
      </w:r>
    </w:p>
    <w:p w14:paraId="1C9BC22B" w14:textId="77777777" w:rsidR="00EF0AFE" w:rsidRDefault="00EF0AFE" w:rsidP="009966AB">
      <w:pPr>
        <w:pStyle w:val="GPSL2numberedclause"/>
        <w:numPr>
          <w:ilvl w:val="1"/>
          <w:numId w:val="33"/>
        </w:numPr>
        <w:tabs>
          <w:tab w:val="left" w:pos="1134"/>
        </w:tabs>
        <w:ind w:left="1134" w:hanging="567"/>
      </w:pPr>
      <w:r>
        <w:t>The BCDR Plan shall:</w:t>
      </w:r>
    </w:p>
    <w:p w14:paraId="1E74B7E7" w14:textId="77777777" w:rsidR="00EF0AFE" w:rsidRDefault="00EF0AFE" w:rsidP="009966AB">
      <w:pPr>
        <w:pStyle w:val="GPSL3numberedclause"/>
        <w:numPr>
          <w:ilvl w:val="2"/>
          <w:numId w:val="33"/>
        </w:numPr>
        <w:tabs>
          <w:tab w:val="left" w:pos="1134"/>
        </w:tabs>
        <w:ind w:left="2127" w:hanging="993"/>
      </w:pPr>
      <w:r>
        <w:t>be divided into three parts:</w:t>
      </w:r>
    </w:p>
    <w:p w14:paraId="7EBFC8F2" w14:textId="77777777" w:rsidR="00EF0AFE" w:rsidRDefault="00EF0AFE" w:rsidP="009966AB">
      <w:pPr>
        <w:pStyle w:val="GPSL4numberedclause"/>
        <w:tabs>
          <w:tab w:val="left" w:pos="1134"/>
        </w:tabs>
        <w:ind w:left="2835" w:hanging="708"/>
      </w:pPr>
      <w:bookmarkStart w:id="410" w:name="_Ref365641163"/>
      <w:bookmarkStart w:id="411" w:name="_Ref144353370"/>
      <w:r>
        <w:t>Part A which shall set out general principles applicable to the BCDR Plan;</w:t>
      </w:r>
      <w:bookmarkEnd w:id="410"/>
      <w:r>
        <w:t xml:space="preserve"> </w:t>
      </w:r>
      <w:bookmarkEnd w:id="411"/>
    </w:p>
    <w:p w14:paraId="1E8CD651" w14:textId="77777777" w:rsidR="00EF0AFE" w:rsidRDefault="00EF0AFE" w:rsidP="009966AB">
      <w:pPr>
        <w:pStyle w:val="GPSL4numberedclause"/>
        <w:tabs>
          <w:tab w:val="left" w:pos="1134"/>
        </w:tabs>
        <w:ind w:left="2835" w:hanging="708"/>
      </w:pPr>
      <w:bookmarkStart w:id="412" w:name="_Ref144353343"/>
      <w:r>
        <w:t xml:space="preserve">Part B which shall relate to business continuity (the </w:t>
      </w:r>
      <w:r>
        <w:rPr>
          <w:b/>
          <w:bCs/>
        </w:rPr>
        <w:t>“Business Continuity Plan”</w:t>
      </w:r>
      <w:r>
        <w:t>); and</w:t>
      </w:r>
      <w:bookmarkEnd w:id="412"/>
    </w:p>
    <w:p w14:paraId="1C069235" w14:textId="77777777" w:rsidR="00EF0AFE" w:rsidRDefault="00EF0AFE" w:rsidP="009966AB">
      <w:pPr>
        <w:pStyle w:val="GPSL4numberedclause"/>
        <w:tabs>
          <w:tab w:val="left" w:pos="1134"/>
        </w:tabs>
        <w:ind w:left="2835" w:hanging="708"/>
      </w:pPr>
      <w:bookmarkStart w:id="413" w:name="_Ref144353357"/>
      <w:r>
        <w:lastRenderedPageBreak/>
        <w:t xml:space="preserve">Part C which shall relate to disaster recovery (the </w:t>
      </w:r>
      <w:r>
        <w:rPr>
          <w:b/>
          <w:bCs/>
        </w:rPr>
        <w:t>“Disaster Recovery Plan”</w:t>
      </w:r>
      <w:r>
        <w:t>); and</w:t>
      </w:r>
      <w:bookmarkEnd w:id="413"/>
    </w:p>
    <w:p w14:paraId="4323B83F" w14:textId="77777777" w:rsidR="00EF0AFE" w:rsidRDefault="00EF0AFE" w:rsidP="009966AB">
      <w:pPr>
        <w:pStyle w:val="GPSL3numberedclause"/>
        <w:numPr>
          <w:ilvl w:val="2"/>
          <w:numId w:val="33"/>
        </w:numPr>
        <w:tabs>
          <w:tab w:val="left" w:pos="1134"/>
        </w:tabs>
        <w:ind w:left="2127" w:hanging="993"/>
      </w:pPr>
      <w:bookmarkStart w:id="414" w:name="_Ref65989073"/>
      <w:bookmarkEnd w:id="409"/>
      <w:r>
        <w:t xml:space="preserve">unless otherwise required by </w:t>
      </w:r>
      <w:r w:rsidR="007B3D48">
        <w:t>CCS</w:t>
      </w:r>
      <w:r>
        <w:t xml:space="preserve"> in writing, be based upon and be consistent with the provisions of paragraphs 3, 4 and 5.</w:t>
      </w:r>
    </w:p>
    <w:p w14:paraId="4C601D2E" w14:textId="77777777" w:rsidR="00EF0AFE" w:rsidRDefault="00EF0AFE" w:rsidP="005E6CDF">
      <w:pPr>
        <w:pStyle w:val="GPSL2numberedclause"/>
        <w:numPr>
          <w:ilvl w:val="1"/>
          <w:numId w:val="33"/>
        </w:numPr>
        <w:tabs>
          <w:tab w:val="left" w:pos="1134"/>
        </w:tabs>
        <w:ind w:left="1134" w:hanging="567"/>
      </w:pPr>
      <w:bookmarkStart w:id="415" w:name="_Ref365641451"/>
      <w:r>
        <w:t xml:space="preserve">Following receipt of the draft BCDR Plan from </w:t>
      </w:r>
      <w:r w:rsidR="00E57822">
        <w:t>the Agency</w:t>
      </w:r>
      <w:r>
        <w:t xml:space="preserve">, </w:t>
      </w:r>
      <w:r w:rsidR="007B3D48">
        <w:t>CCS</w:t>
      </w:r>
      <w:r>
        <w:t xml:space="preserve"> shall:</w:t>
      </w:r>
      <w:bookmarkEnd w:id="415"/>
    </w:p>
    <w:p w14:paraId="1E4C54D1" w14:textId="77777777" w:rsidR="00EF0AFE" w:rsidRDefault="00EF0AFE" w:rsidP="00ED79DE">
      <w:pPr>
        <w:pStyle w:val="GPSL3numberedclause"/>
        <w:numPr>
          <w:ilvl w:val="2"/>
          <w:numId w:val="33"/>
        </w:numPr>
        <w:tabs>
          <w:tab w:val="left" w:pos="1134"/>
        </w:tabs>
        <w:ind w:left="2127" w:hanging="993"/>
      </w:pPr>
      <w:r>
        <w:t>review and comment on the draft BCDR Plan as soon as reasonably practicable; and</w:t>
      </w:r>
    </w:p>
    <w:p w14:paraId="715E8700" w14:textId="77777777" w:rsidR="00EF0AFE" w:rsidRDefault="00EF0AFE" w:rsidP="00ED79DE">
      <w:pPr>
        <w:pStyle w:val="GPSL3numberedclause"/>
        <w:numPr>
          <w:ilvl w:val="2"/>
          <w:numId w:val="33"/>
        </w:numPr>
        <w:tabs>
          <w:tab w:val="left" w:pos="1134"/>
        </w:tabs>
        <w:ind w:left="2127" w:hanging="993"/>
      </w:pPr>
      <w:r>
        <w:t xml:space="preserve">notify </w:t>
      </w:r>
      <w:r w:rsidR="00E57822">
        <w:t>the Agency</w:t>
      </w:r>
      <w:r>
        <w:t xml:space="preserve"> in writing that it approves or rejects the draft BCDR Plan no later than twenty (20) Working Days after the date on which the draft BCDR Plan is first delivered to </w:t>
      </w:r>
      <w:r w:rsidR="007B3D48">
        <w:t>CCS</w:t>
      </w:r>
      <w:r>
        <w:t xml:space="preserve">. </w:t>
      </w:r>
    </w:p>
    <w:p w14:paraId="526E0A3A" w14:textId="77777777" w:rsidR="00EF0AFE" w:rsidRDefault="00EF0AFE">
      <w:pPr>
        <w:pStyle w:val="GPSL2numberedclause"/>
        <w:numPr>
          <w:ilvl w:val="1"/>
          <w:numId w:val="33"/>
        </w:numPr>
        <w:tabs>
          <w:tab w:val="left" w:pos="1134"/>
        </w:tabs>
        <w:ind w:left="1134" w:hanging="567"/>
      </w:pPr>
      <w:bookmarkStart w:id="416" w:name="_Ref365641455"/>
      <w:r>
        <w:t xml:space="preserve">If </w:t>
      </w:r>
      <w:r w:rsidR="007B3D48">
        <w:t>CCS</w:t>
      </w:r>
      <w:r>
        <w:t xml:space="preserve"> rejects the draft BCDR Plan:</w:t>
      </w:r>
      <w:bookmarkEnd w:id="416"/>
    </w:p>
    <w:p w14:paraId="628B3D64" w14:textId="77777777" w:rsidR="00EF0AFE" w:rsidRDefault="007B3D48" w:rsidP="00ED79DE">
      <w:pPr>
        <w:pStyle w:val="GPSL3numberedclause"/>
        <w:numPr>
          <w:ilvl w:val="2"/>
          <w:numId w:val="33"/>
        </w:numPr>
        <w:tabs>
          <w:tab w:val="left" w:pos="1134"/>
        </w:tabs>
        <w:ind w:left="2127" w:hanging="993"/>
      </w:pPr>
      <w:r>
        <w:t>CCS</w:t>
      </w:r>
      <w:r w:rsidR="00EF0AFE">
        <w:t xml:space="preserve"> shall inform </w:t>
      </w:r>
      <w:r w:rsidR="00E57822">
        <w:t>the Agency</w:t>
      </w:r>
      <w:r w:rsidR="00EF0AFE">
        <w:t xml:space="preserve"> in writing of its reasons for its rejection; and</w:t>
      </w:r>
    </w:p>
    <w:p w14:paraId="12BF1BDE" w14:textId="671A39D3" w:rsidR="00EF0AFE" w:rsidRDefault="00E57822" w:rsidP="00C70158">
      <w:pPr>
        <w:pStyle w:val="GPSL3numberedclause"/>
        <w:numPr>
          <w:ilvl w:val="2"/>
          <w:numId w:val="33"/>
        </w:numPr>
        <w:tabs>
          <w:tab w:val="left" w:pos="1134"/>
        </w:tabs>
        <w:ind w:left="2127" w:hanging="993"/>
      </w:pPr>
      <w:r>
        <w:t>the Agency</w:t>
      </w:r>
      <w:r w:rsidR="00EF0AFE">
        <w:t xml:space="preserve"> shall then revise the draft BCDR Plan (taking reasonable account of </w:t>
      </w:r>
      <w:r w:rsidR="007B3D48">
        <w:t>CCS</w:t>
      </w:r>
      <w:r w:rsidR="00EF0AFE">
        <w:t xml:space="preserve">’s comments) and shall re-submit a revised draft BCDR Plan to </w:t>
      </w:r>
      <w:r w:rsidR="007B3D48">
        <w:t>CCS</w:t>
      </w:r>
      <w:r w:rsidR="00EF0AFE">
        <w:t xml:space="preserve"> for </w:t>
      </w:r>
      <w:r w:rsidR="007B3D48">
        <w:t>CCS</w:t>
      </w:r>
      <w:r w:rsidR="00EF0AFE">
        <w:t xml:space="preserve">'s approval within twenty (20) Working Days of the date of </w:t>
      </w:r>
      <w:r w:rsidR="007B3D48">
        <w:t>CCS</w:t>
      </w:r>
      <w:r w:rsidR="00EF0AFE">
        <w:t xml:space="preserve">’s notice of rejection. The provisions of </w:t>
      </w:r>
      <w:hyperlink r:id="rId17" w:anchor="a372155" w:history="1">
        <w:r w:rsidR="00EF0AFE">
          <w:rPr>
            <w:rStyle w:val="Hyperlink"/>
            <w:color w:val="auto"/>
          </w:rPr>
          <w:t>paragraph</w:t>
        </w:r>
      </w:hyperlink>
      <w:r w:rsidR="00EF0AFE">
        <w:t>s </w:t>
      </w:r>
      <w:r w:rsidR="00EF0AFE">
        <w:fldChar w:fldCharType="begin"/>
      </w:r>
      <w:r w:rsidR="00EF0AFE">
        <w:instrText xml:space="preserve"> REF _Ref365641451 \r \h </w:instrText>
      </w:r>
      <w:r w:rsidR="0028729A">
        <w:instrText xml:space="preserve"> \* MERGEFORMAT </w:instrText>
      </w:r>
      <w:r w:rsidR="00EF0AFE">
        <w:fldChar w:fldCharType="separate"/>
      </w:r>
      <w:r w:rsidR="00811A44">
        <w:t>2.3</w:t>
      </w:r>
      <w:r w:rsidR="00EF0AFE">
        <w:fldChar w:fldCharType="end"/>
      </w:r>
      <w:r w:rsidR="00EF0AFE">
        <w:t xml:space="preserve"> and </w:t>
      </w:r>
      <w:r w:rsidR="00EF0AFE">
        <w:fldChar w:fldCharType="begin"/>
      </w:r>
      <w:r w:rsidR="00EF0AFE">
        <w:instrText xml:space="preserve"> REF _Ref365641455 \r \h </w:instrText>
      </w:r>
      <w:r w:rsidR="0028729A">
        <w:instrText xml:space="preserve"> \* MERGEFORMAT </w:instrText>
      </w:r>
      <w:r w:rsidR="00EF0AFE">
        <w:fldChar w:fldCharType="separate"/>
      </w:r>
      <w:r w:rsidR="00811A44">
        <w:t>2.4</w:t>
      </w:r>
      <w:r w:rsidR="00EF0AFE">
        <w:fldChar w:fldCharType="end"/>
      </w:r>
      <w:r w:rsidR="00EF0AFE">
        <w:t xml:space="preserve"> of this Schedule shall apply again to any resubmitted draft BCDR Plan, provided that either Party may refer any disputed matters for resolution by the Dispute Resolution Procedure at any time.</w:t>
      </w:r>
    </w:p>
    <w:p w14:paraId="489CD4C3" w14:textId="77777777" w:rsidR="00EF0AFE" w:rsidRDefault="00EF0AFE">
      <w:pPr>
        <w:pStyle w:val="GPSL1SCHEDULEHeading"/>
        <w:numPr>
          <w:ilvl w:val="0"/>
          <w:numId w:val="33"/>
        </w:numPr>
        <w:tabs>
          <w:tab w:val="left" w:pos="0"/>
        </w:tabs>
        <w:spacing w:after="120"/>
        <w:ind w:left="567"/>
      </w:pPr>
      <w:bookmarkStart w:id="417" w:name="_Ref127783136"/>
      <w:bookmarkStart w:id="418" w:name="_Ref54102610"/>
      <w:bookmarkEnd w:id="414"/>
      <w:r>
        <w:t>PART A OF THE BCDR PLAN AND GENERAL PRINCIPLES AND REQUIREMENTS</w:t>
      </w:r>
      <w:bookmarkEnd w:id="417"/>
    </w:p>
    <w:bookmarkEnd w:id="418"/>
    <w:p w14:paraId="439B10C2" w14:textId="77777777" w:rsidR="00EF0AFE" w:rsidRDefault="00EF0AFE">
      <w:pPr>
        <w:pStyle w:val="GPSL2numberedclause"/>
        <w:numPr>
          <w:ilvl w:val="1"/>
          <w:numId w:val="33"/>
        </w:numPr>
        <w:tabs>
          <w:tab w:val="left" w:pos="1134"/>
        </w:tabs>
        <w:ind w:left="1134" w:hanging="567"/>
      </w:pPr>
      <w:r>
        <w:t>Part A of the BCDR Plan shall:</w:t>
      </w:r>
    </w:p>
    <w:p w14:paraId="2EDECD1A" w14:textId="77777777" w:rsidR="00EF0AFE" w:rsidRDefault="00EF0AFE" w:rsidP="00ED79DE">
      <w:pPr>
        <w:pStyle w:val="GPSL3numberedclause"/>
        <w:numPr>
          <w:ilvl w:val="2"/>
          <w:numId w:val="33"/>
        </w:numPr>
        <w:tabs>
          <w:tab w:val="left" w:pos="1134"/>
        </w:tabs>
        <w:ind w:left="2127" w:hanging="993"/>
      </w:pPr>
      <w:r>
        <w:t>set out how the business continuity and disaster recovery elements of the BCDR Plan link to each other;</w:t>
      </w:r>
    </w:p>
    <w:p w14:paraId="346F2421" w14:textId="77777777" w:rsidR="00EF0AFE" w:rsidRDefault="00EF0AFE" w:rsidP="00ED79DE">
      <w:pPr>
        <w:pStyle w:val="GPSL3numberedclause"/>
        <w:numPr>
          <w:ilvl w:val="2"/>
          <w:numId w:val="33"/>
        </w:numPr>
        <w:tabs>
          <w:tab w:val="left" w:pos="1134"/>
        </w:tabs>
        <w:ind w:left="2127" w:hanging="993"/>
      </w:pPr>
      <w:r>
        <w:t xml:space="preserve">provide details of how the invocation of any element of the BCDR Plan may impact upon the operation of the provision of the Services and any services provided to </w:t>
      </w:r>
      <w:r w:rsidR="007B3D48">
        <w:t>CCS</w:t>
      </w:r>
      <w:r>
        <w:t xml:space="preserve"> by a Related Supplier;</w:t>
      </w:r>
    </w:p>
    <w:p w14:paraId="26C9DCFB" w14:textId="77777777" w:rsidR="00EF0AFE" w:rsidRDefault="00EF0AFE" w:rsidP="00ED79DE">
      <w:pPr>
        <w:pStyle w:val="GPSL3numberedclause"/>
        <w:numPr>
          <w:ilvl w:val="2"/>
          <w:numId w:val="33"/>
        </w:numPr>
        <w:tabs>
          <w:tab w:val="left" w:pos="1134"/>
        </w:tabs>
        <w:ind w:left="2127" w:hanging="993"/>
      </w:pPr>
      <w:r>
        <w:t xml:space="preserve">contain an obligation upon </w:t>
      </w:r>
      <w:r w:rsidR="00E57822">
        <w:t>the Agency</w:t>
      </w:r>
      <w:r>
        <w:t xml:space="preserve"> to liaise with </w:t>
      </w:r>
      <w:r w:rsidR="007B3D48">
        <w:t>CCS</w:t>
      </w:r>
      <w:r>
        <w:t xml:space="preserve"> and (at </w:t>
      </w:r>
      <w:r w:rsidR="007B3D48">
        <w:t>CCS</w:t>
      </w:r>
      <w:r>
        <w:t>’s request) any Related Suppliers with respect to issues concerning business continuity and disaster recovery where applicable;</w:t>
      </w:r>
    </w:p>
    <w:p w14:paraId="292F5E9B" w14:textId="77777777" w:rsidR="00EF0AFE" w:rsidRDefault="00EF0AFE" w:rsidP="00ED79DE">
      <w:pPr>
        <w:pStyle w:val="GPSL3numberedclause"/>
        <w:numPr>
          <w:ilvl w:val="2"/>
          <w:numId w:val="33"/>
        </w:numPr>
        <w:tabs>
          <w:tab w:val="left" w:pos="1134"/>
        </w:tabs>
        <w:ind w:left="2127" w:hanging="993"/>
      </w:pPr>
      <w:r>
        <w:t xml:space="preserve">detail how the BCDR Plan links and interoperates with any overarching and/or connected disaster recovery or business continuity plan of </w:t>
      </w:r>
      <w:r w:rsidR="007B3D48">
        <w:t>CCS</w:t>
      </w:r>
      <w:r>
        <w:t xml:space="preserve"> and any of its other Related Supplier in each case as notified to </w:t>
      </w:r>
      <w:r w:rsidR="00E57822">
        <w:t>the Agency</w:t>
      </w:r>
      <w:r>
        <w:t xml:space="preserve"> by </w:t>
      </w:r>
      <w:r w:rsidR="007B3D48">
        <w:t>CCS</w:t>
      </w:r>
      <w:r>
        <w:t xml:space="preserve"> from time to time;</w:t>
      </w:r>
    </w:p>
    <w:p w14:paraId="194D167C" w14:textId="77777777" w:rsidR="00EF0AFE" w:rsidRDefault="00EF0AFE" w:rsidP="00ED79DE">
      <w:pPr>
        <w:pStyle w:val="GPSL3numberedclause"/>
        <w:numPr>
          <w:ilvl w:val="2"/>
          <w:numId w:val="33"/>
        </w:numPr>
        <w:tabs>
          <w:tab w:val="left" w:pos="1134"/>
        </w:tabs>
        <w:ind w:left="2127" w:hanging="993"/>
      </w:pPr>
      <w: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w:t>
      </w:r>
      <w:r w:rsidR="007B3D48">
        <w:t>CCS</w:t>
      </w:r>
      <w:r>
        <w:t>;</w:t>
      </w:r>
    </w:p>
    <w:p w14:paraId="3D645309" w14:textId="77777777" w:rsidR="00EF0AFE" w:rsidRDefault="00EF0AFE" w:rsidP="00ED79DE">
      <w:pPr>
        <w:pStyle w:val="GPSL3numberedclause"/>
        <w:numPr>
          <w:ilvl w:val="2"/>
          <w:numId w:val="33"/>
        </w:numPr>
        <w:tabs>
          <w:tab w:val="left" w:pos="1134"/>
        </w:tabs>
        <w:ind w:left="2127" w:hanging="993"/>
      </w:pPr>
      <w:r>
        <w:t>contain a risk analysis, including:</w:t>
      </w:r>
    </w:p>
    <w:p w14:paraId="4CD25EC1" w14:textId="77777777" w:rsidR="00EF0AFE" w:rsidRDefault="00EF0AFE">
      <w:pPr>
        <w:pStyle w:val="GPSL4numberedclause"/>
        <w:tabs>
          <w:tab w:val="left" w:pos="1134"/>
        </w:tabs>
        <w:ind w:left="2835" w:hanging="708"/>
      </w:pPr>
      <w:r>
        <w:t>failure or disruption scenarios and assessments and estimates of frequency of occurrence;</w:t>
      </w:r>
    </w:p>
    <w:p w14:paraId="3D89EDD3" w14:textId="77777777" w:rsidR="00EF0AFE" w:rsidRDefault="00EF0AFE">
      <w:pPr>
        <w:pStyle w:val="GPSL4numberedclause"/>
        <w:tabs>
          <w:tab w:val="left" w:pos="1134"/>
        </w:tabs>
        <w:ind w:left="2835" w:hanging="708"/>
      </w:pPr>
      <w:r>
        <w:lastRenderedPageBreak/>
        <w:t>identification of any single points of failure within the provision of Services and processes for managing the risks arising there from;</w:t>
      </w:r>
    </w:p>
    <w:p w14:paraId="6F759E14" w14:textId="77777777" w:rsidR="00EF0AFE" w:rsidRDefault="00EF0AFE">
      <w:pPr>
        <w:pStyle w:val="GPSL4numberedclause"/>
        <w:tabs>
          <w:tab w:val="left" w:pos="1134"/>
        </w:tabs>
        <w:ind w:left="2835" w:hanging="708"/>
      </w:pPr>
      <w:r>
        <w:t>identification of risks arising from the interaction of the provision of Services and with the services provided by a Related Supplier; and</w:t>
      </w:r>
    </w:p>
    <w:p w14:paraId="0E3E4AB9" w14:textId="77777777" w:rsidR="00EF0AFE" w:rsidRDefault="00EF0AFE">
      <w:pPr>
        <w:pStyle w:val="GPSL4numberedclause"/>
        <w:tabs>
          <w:tab w:val="left" w:pos="1134"/>
        </w:tabs>
        <w:ind w:left="2835" w:hanging="708"/>
      </w:pPr>
      <w:r>
        <w:t>a business impact analysis (detailing the impact on business processes and operations) of different anticipated failures or disruptions;</w:t>
      </w:r>
    </w:p>
    <w:p w14:paraId="06C54C97" w14:textId="77777777" w:rsidR="00EF0AFE" w:rsidRDefault="00EF0AFE" w:rsidP="00ED79DE">
      <w:pPr>
        <w:pStyle w:val="GPSL3numberedclause"/>
        <w:numPr>
          <w:ilvl w:val="2"/>
          <w:numId w:val="33"/>
        </w:numPr>
        <w:tabs>
          <w:tab w:val="left" w:pos="1134"/>
        </w:tabs>
        <w:ind w:left="2127" w:hanging="993"/>
      </w:pPr>
      <w:r>
        <w:t>provide for documentation of processes, including business processes, and procedures;</w:t>
      </w:r>
    </w:p>
    <w:p w14:paraId="5A17E4DE" w14:textId="77777777" w:rsidR="00EF0AFE" w:rsidRDefault="00EF0AFE" w:rsidP="00ED79DE">
      <w:pPr>
        <w:pStyle w:val="GPSL3numberedclause"/>
        <w:numPr>
          <w:ilvl w:val="2"/>
          <w:numId w:val="33"/>
        </w:numPr>
        <w:tabs>
          <w:tab w:val="left" w:pos="1134"/>
        </w:tabs>
        <w:ind w:left="2127" w:hanging="993"/>
      </w:pPr>
      <w:r>
        <w:t xml:space="preserve">set out key contact details (including roles and responsibilities) for </w:t>
      </w:r>
      <w:r w:rsidR="00E57822">
        <w:t>the Agency</w:t>
      </w:r>
      <w:r>
        <w:t xml:space="preserve"> (and any Sub-Contractors) and for </w:t>
      </w:r>
      <w:r w:rsidR="007B3D48">
        <w:t>CCS</w:t>
      </w:r>
      <w:r>
        <w:t>;</w:t>
      </w:r>
    </w:p>
    <w:p w14:paraId="61B3F256" w14:textId="77777777" w:rsidR="00EF0AFE" w:rsidRDefault="00EF0AFE" w:rsidP="00ED79DE">
      <w:pPr>
        <w:pStyle w:val="GPSL3numberedclause"/>
        <w:numPr>
          <w:ilvl w:val="2"/>
          <w:numId w:val="33"/>
        </w:numPr>
        <w:tabs>
          <w:tab w:val="left" w:pos="1134"/>
        </w:tabs>
        <w:ind w:left="2127" w:hanging="993"/>
      </w:pPr>
      <w:r>
        <w:t>identify the procedures for reverting to “normal service”;</w:t>
      </w:r>
    </w:p>
    <w:p w14:paraId="4F64B757" w14:textId="77777777" w:rsidR="00EF0AFE" w:rsidRDefault="00EF0AFE" w:rsidP="00ED79DE">
      <w:pPr>
        <w:pStyle w:val="GPSL3numberedclause"/>
        <w:numPr>
          <w:ilvl w:val="2"/>
          <w:numId w:val="33"/>
        </w:numPr>
        <w:tabs>
          <w:tab w:val="left" w:pos="1134"/>
        </w:tabs>
        <w:ind w:left="2127" w:hanging="993"/>
      </w:pPr>
      <w:r>
        <w:t>set out method(s) of recovering or updating data collected (or which ought to have been collected) during a failure or disruption to ensure that there is no more than the accepted amount of data loss and to preserve data integrity;</w:t>
      </w:r>
    </w:p>
    <w:p w14:paraId="65DA663C" w14:textId="77777777" w:rsidR="00EF0AFE" w:rsidRDefault="00EF0AFE" w:rsidP="00ED79DE">
      <w:pPr>
        <w:pStyle w:val="GPSL3numberedclause"/>
        <w:numPr>
          <w:ilvl w:val="2"/>
          <w:numId w:val="33"/>
        </w:numPr>
        <w:tabs>
          <w:tab w:val="left" w:pos="1134"/>
        </w:tabs>
        <w:ind w:left="2127" w:hanging="993"/>
      </w:pPr>
      <w:r>
        <w:t xml:space="preserve">identify the responsibilities (if any) that </w:t>
      </w:r>
      <w:r w:rsidR="007B3D48">
        <w:t>CCS</w:t>
      </w:r>
      <w:r>
        <w:t xml:space="preserve"> has agreed it will assume in the event of the invocation of the BCDR Plan; and</w:t>
      </w:r>
    </w:p>
    <w:p w14:paraId="0690FFA4" w14:textId="77777777" w:rsidR="00EF0AFE" w:rsidRDefault="00EF0AFE" w:rsidP="00ED79DE">
      <w:pPr>
        <w:pStyle w:val="GPSL3numberedclause"/>
        <w:numPr>
          <w:ilvl w:val="2"/>
          <w:numId w:val="33"/>
        </w:numPr>
        <w:tabs>
          <w:tab w:val="left" w:pos="1134"/>
        </w:tabs>
        <w:ind w:left="2127" w:hanging="993"/>
      </w:pPr>
      <w:r>
        <w:t xml:space="preserve">provide for the provision of technical advice and assistance to key contacts at </w:t>
      </w:r>
      <w:r w:rsidR="007B3D48">
        <w:t>CCS</w:t>
      </w:r>
      <w:r>
        <w:t xml:space="preserve"> as notified by </w:t>
      </w:r>
      <w:r w:rsidR="007B3D48">
        <w:t>CCS</w:t>
      </w:r>
      <w:r>
        <w:t xml:space="preserve"> from time to time to inform decisions in support of </w:t>
      </w:r>
      <w:r w:rsidR="007B3D48">
        <w:t>CCS</w:t>
      </w:r>
      <w:r>
        <w:t>’s business continuity plans.</w:t>
      </w:r>
    </w:p>
    <w:p w14:paraId="03ABE304" w14:textId="77777777" w:rsidR="00EF0AFE" w:rsidRDefault="00EF0AFE">
      <w:pPr>
        <w:pStyle w:val="GPSL2numberedclause"/>
        <w:numPr>
          <w:ilvl w:val="1"/>
          <w:numId w:val="33"/>
        </w:numPr>
        <w:tabs>
          <w:tab w:val="left" w:pos="1134"/>
        </w:tabs>
        <w:ind w:left="1134" w:hanging="567"/>
      </w:pPr>
      <w:r>
        <w:t>The BCDR Plan shall be designed so as to ensure that:</w:t>
      </w:r>
    </w:p>
    <w:p w14:paraId="7430B8E9" w14:textId="77777777" w:rsidR="00EF0AFE" w:rsidRDefault="00EF0AFE" w:rsidP="00ED79DE">
      <w:pPr>
        <w:pStyle w:val="GPSL3numberedclause"/>
        <w:numPr>
          <w:ilvl w:val="2"/>
          <w:numId w:val="33"/>
        </w:numPr>
        <w:tabs>
          <w:tab w:val="left" w:pos="1134"/>
        </w:tabs>
        <w:ind w:left="2127" w:hanging="993"/>
      </w:pPr>
      <w:r>
        <w:t xml:space="preserve">the Services are provided in accordance with this Framework Agreement and any </w:t>
      </w:r>
      <w:r w:rsidR="007B3D48">
        <w:t>Call-Off Contract</w:t>
      </w:r>
      <w:r>
        <w:t xml:space="preserve"> at all times during and after the invocation of the BCDR Plan;</w:t>
      </w:r>
    </w:p>
    <w:p w14:paraId="0C32C626" w14:textId="77777777" w:rsidR="00EF0AFE" w:rsidRDefault="00EF0AFE" w:rsidP="00ED79DE">
      <w:pPr>
        <w:pStyle w:val="GPSL3numberedclause"/>
        <w:numPr>
          <w:ilvl w:val="2"/>
          <w:numId w:val="33"/>
        </w:numPr>
        <w:tabs>
          <w:tab w:val="left" w:pos="1134"/>
        </w:tabs>
        <w:ind w:left="2127" w:hanging="993"/>
      </w:pPr>
      <w:r>
        <w:t xml:space="preserve">the adverse impact of any Disaster, service failure, or disruption on the operations of </w:t>
      </w:r>
      <w:r w:rsidR="007B3D48">
        <w:t>CCS</w:t>
      </w:r>
      <w:r>
        <w:t xml:space="preserve"> and/or any </w:t>
      </w:r>
      <w:r w:rsidR="00E57822">
        <w:t>Client</w:t>
      </w:r>
      <w:r>
        <w:t xml:space="preserve"> is minimal as far as reasonably possible;</w:t>
      </w:r>
    </w:p>
    <w:p w14:paraId="12E84AE4" w14:textId="77777777" w:rsidR="00EF0AFE" w:rsidRDefault="00EF0AFE" w:rsidP="00ED79DE">
      <w:pPr>
        <w:pStyle w:val="GPSL3numberedclause"/>
        <w:numPr>
          <w:ilvl w:val="2"/>
          <w:numId w:val="33"/>
        </w:numPr>
        <w:tabs>
          <w:tab w:val="left" w:pos="1134"/>
        </w:tabs>
        <w:ind w:left="2127" w:hanging="993"/>
      </w:pPr>
      <w:r>
        <w:t>it complies with the relevant provisions of ISO/IEC 27002 and all other industry standards from time to time in force; and</w:t>
      </w:r>
    </w:p>
    <w:p w14:paraId="748DD14F" w14:textId="77777777" w:rsidR="00EF0AFE" w:rsidRDefault="00EF0AFE" w:rsidP="00ED79DE">
      <w:pPr>
        <w:pStyle w:val="GPSL3numberedclause"/>
        <w:numPr>
          <w:ilvl w:val="2"/>
          <w:numId w:val="33"/>
        </w:numPr>
        <w:tabs>
          <w:tab w:val="left" w:pos="1134"/>
        </w:tabs>
        <w:ind w:left="2127" w:hanging="993"/>
      </w:pPr>
      <w:r>
        <w:t>there is a process for the management of disaster recovery testing detailed in the BCDR Plan.</w:t>
      </w:r>
    </w:p>
    <w:p w14:paraId="7FA3C4A6" w14:textId="77777777" w:rsidR="00EF0AFE" w:rsidRDefault="00EF0AFE">
      <w:pPr>
        <w:pStyle w:val="GPSL2numberedclause"/>
        <w:numPr>
          <w:ilvl w:val="1"/>
          <w:numId w:val="33"/>
        </w:numPr>
        <w:tabs>
          <w:tab w:val="left" w:pos="1134"/>
        </w:tabs>
        <w:ind w:left="1134" w:hanging="567"/>
      </w:pPr>
      <w:r>
        <w:t>The BCDR Plan shall be upgradeable and sufficiently flexible to support any changes to the Services or to the business processes facilitated by and the business operations supported by the provision of Services.</w:t>
      </w:r>
    </w:p>
    <w:p w14:paraId="48BC055F" w14:textId="5F1E051B" w:rsidR="00EF0AFE" w:rsidRDefault="00E57822">
      <w:pPr>
        <w:pStyle w:val="GPSL2numberedclause"/>
        <w:numPr>
          <w:ilvl w:val="1"/>
          <w:numId w:val="33"/>
        </w:numPr>
        <w:tabs>
          <w:tab w:val="left" w:pos="1134"/>
        </w:tabs>
        <w:ind w:left="1134" w:hanging="567"/>
      </w:pPr>
      <w:r>
        <w:t>The Agency</w:t>
      </w:r>
      <w:r w:rsidR="00EF0AFE">
        <w:t xml:space="preserve"> shall not be entitled to any relief from its obligations under the KPIs or any service levels in any relevant </w:t>
      </w:r>
      <w:r w:rsidR="007B3D48">
        <w:t>Call-Off Contract</w:t>
      </w:r>
      <w:r w:rsidR="00EF0AFE">
        <w:t xml:space="preserve"> or to any increase in the </w:t>
      </w:r>
      <w:r w:rsidR="004D6189">
        <w:t>Charges</w:t>
      </w:r>
      <w:r w:rsidR="00EF0AFE">
        <w:t xml:space="preserve"> to the extent that a Disaster occurs as a consequence of any breach by </w:t>
      </w:r>
      <w:r>
        <w:t>the Agency</w:t>
      </w:r>
      <w:r w:rsidR="00EF0AFE">
        <w:t xml:space="preserve"> of this Framework Agreement Contract.</w:t>
      </w:r>
    </w:p>
    <w:p w14:paraId="7026EB18" w14:textId="77777777" w:rsidR="00EF0AFE" w:rsidRDefault="00EF0AFE">
      <w:pPr>
        <w:pStyle w:val="GPSL1SCHEDULEHeading"/>
        <w:numPr>
          <w:ilvl w:val="0"/>
          <w:numId w:val="33"/>
        </w:numPr>
        <w:tabs>
          <w:tab w:val="left" w:pos="0"/>
        </w:tabs>
        <w:spacing w:after="120"/>
        <w:ind w:left="567"/>
      </w:pPr>
      <w:r>
        <w:t>BUSINESS CONTINUITY PLAN - PRINCIPLES AND CONTENTS</w:t>
      </w:r>
    </w:p>
    <w:p w14:paraId="2015F2E7" w14:textId="77777777" w:rsidR="00EF0AFE" w:rsidRDefault="00EF0AFE">
      <w:pPr>
        <w:pStyle w:val="GPSL2numberedclause"/>
        <w:numPr>
          <w:ilvl w:val="1"/>
          <w:numId w:val="33"/>
        </w:numPr>
        <w:tabs>
          <w:tab w:val="left" w:pos="1134"/>
        </w:tabs>
        <w:ind w:left="1134" w:hanging="567"/>
      </w:pPr>
      <w:bookmarkStart w:id="419" w:name="_Ref54104278"/>
      <w:r>
        <w:lastRenderedPageBreak/>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w:t>
      </w:r>
      <w:r w:rsidR="007B3D48">
        <w:t>CCS</w:t>
      </w:r>
      <w:r>
        <w:t xml:space="preserve"> expressly states otherwise in writing:</w:t>
      </w:r>
      <w:bookmarkEnd w:id="419"/>
    </w:p>
    <w:p w14:paraId="05145313" w14:textId="77777777" w:rsidR="00EF0AFE" w:rsidRDefault="00EF0AFE" w:rsidP="00ED79DE">
      <w:pPr>
        <w:pStyle w:val="GPSL3numberedclause"/>
        <w:numPr>
          <w:ilvl w:val="2"/>
          <w:numId w:val="33"/>
        </w:numPr>
        <w:tabs>
          <w:tab w:val="left" w:pos="1134"/>
        </w:tabs>
        <w:ind w:left="2127" w:hanging="993"/>
      </w:pPr>
      <w:r>
        <w:t>the alternative processes (including business processes), options and responsibilities that may be adopted in the event of a failure in or disruption to the provision of Services; and</w:t>
      </w:r>
    </w:p>
    <w:p w14:paraId="77C3BA7E" w14:textId="77777777" w:rsidR="00EF0AFE" w:rsidRDefault="00EF0AFE" w:rsidP="00ED79DE">
      <w:pPr>
        <w:pStyle w:val="GPSL3numberedclause"/>
        <w:numPr>
          <w:ilvl w:val="2"/>
          <w:numId w:val="33"/>
        </w:numPr>
        <w:tabs>
          <w:tab w:val="left" w:pos="1134"/>
        </w:tabs>
        <w:ind w:left="2127" w:hanging="993"/>
      </w:pPr>
      <w:r>
        <w:t xml:space="preserve">the steps to be taken by </w:t>
      </w:r>
      <w:r w:rsidR="00E57822">
        <w:t>the Agency</w:t>
      </w:r>
      <w:r>
        <w:t xml:space="preserve"> upon resumption of the provision of Services in order to address any prevailing effect of the failure or disruption including a root cause analysis of the failure or disruption.</w:t>
      </w:r>
    </w:p>
    <w:p w14:paraId="2AD675A0" w14:textId="77777777" w:rsidR="00EF0AFE" w:rsidRDefault="00EF0AFE">
      <w:pPr>
        <w:pStyle w:val="GPSL2numberedclause"/>
        <w:numPr>
          <w:ilvl w:val="1"/>
          <w:numId w:val="33"/>
        </w:numPr>
        <w:tabs>
          <w:tab w:val="left" w:pos="1134"/>
        </w:tabs>
        <w:ind w:left="1134" w:hanging="567"/>
      </w:pPr>
      <w:r>
        <w:t>The Business Continuity Plan shall:</w:t>
      </w:r>
    </w:p>
    <w:p w14:paraId="006B4CBA" w14:textId="77777777" w:rsidR="00EF0AFE" w:rsidRDefault="00EF0AFE" w:rsidP="00ED79DE">
      <w:pPr>
        <w:pStyle w:val="GPSL3numberedclause"/>
        <w:numPr>
          <w:ilvl w:val="2"/>
          <w:numId w:val="33"/>
        </w:numPr>
        <w:tabs>
          <w:tab w:val="left" w:pos="1134"/>
        </w:tabs>
        <w:ind w:left="2127" w:hanging="993"/>
      </w:pPr>
      <w:r>
        <w:t>address the various possible levels of failures of or disruptions to the provision of Services;</w:t>
      </w:r>
    </w:p>
    <w:p w14:paraId="2F6B27A1" w14:textId="77777777" w:rsidR="00EF0AFE" w:rsidRDefault="00EF0AFE" w:rsidP="00ED79DE">
      <w:pPr>
        <w:pStyle w:val="GPSL3numberedclause"/>
        <w:numPr>
          <w:ilvl w:val="2"/>
          <w:numId w:val="33"/>
        </w:numPr>
        <w:tabs>
          <w:tab w:val="left" w:pos="1134"/>
        </w:tabs>
        <w:ind w:left="2127" w:hanging="993"/>
      </w:pPr>
      <w:bookmarkStart w:id="420" w:name="_Ref365641209"/>
      <w:r>
        <w:t>set out the services to be provided and the steps to be taken to remedy the different levels of failures of and disruption to the Services (such goods, services and steps, the “</w:t>
      </w:r>
      <w:r>
        <w:rPr>
          <w:b/>
        </w:rPr>
        <w:t>Business Continuity Services</w:t>
      </w:r>
      <w:r>
        <w:t>”);</w:t>
      </w:r>
      <w:bookmarkEnd w:id="420"/>
    </w:p>
    <w:p w14:paraId="3CDC1DD6" w14:textId="77777777" w:rsidR="00EF0AFE" w:rsidRDefault="00EF0AFE" w:rsidP="00ED79DE">
      <w:pPr>
        <w:pStyle w:val="GPSL3numberedclause"/>
        <w:numPr>
          <w:ilvl w:val="2"/>
          <w:numId w:val="33"/>
        </w:numPr>
        <w:tabs>
          <w:tab w:val="left" w:pos="1134"/>
        </w:tabs>
        <w:ind w:left="2127" w:hanging="993"/>
      </w:pPr>
      <w:r>
        <w:t xml:space="preserve">specify any applicable KPIs and/or service levels under any relevant </w:t>
      </w:r>
      <w:r w:rsidR="007B3D48">
        <w:t>Call-Off Contract</w:t>
      </w:r>
      <w:r>
        <w:t xml:space="preserve"> with respect to the provision of the Business Continuity Services and details of any agreed relaxation to the KPIs and/or service levels in respect of the provision of other Services during any period of invocation of the Business Continuity Plan; and</w:t>
      </w:r>
    </w:p>
    <w:p w14:paraId="6371719F" w14:textId="77777777" w:rsidR="00EF0AFE" w:rsidRDefault="00EF0AFE" w:rsidP="00ED79DE">
      <w:pPr>
        <w:pStyle w:val="GPSL3numberedclause"/>
        <w:numPr>
          <w:ilvl w:val="2"/>
          <w:numId w:val="33"/>
        </w:numPr>
        <w:tabs>
          <w:tab w:val="left" w:pos="1134"/>
        </w:tabs>
        <w:ind w:left="2127" w:hanging="993"/>
      </w:pPr>
      <w:r>
        <w:t>clearly set out the conditions and/or circumstances under which the Business Continuity Plan is invoked.</w:t>
      </w:r>
    </w:p>
    <w:p w14:paraId="1220BEE0" w14:textId="77777777" w:rsidR="00EF0AFE" w:rsidRDefault="00EF0AFE">
      <w:pPr>
        <w:pStyle w:val="GPSL1SCHEDULEHeading"/>
        <w:numPr>
          <w:ilvl w:val="0"/>
          <w:numId w:val="33"/>
        </w:numPr>
        <w:tabs>
          <w:tab w:val="left" w:pos="0"/>
        </w:tabs>
        <w:spacing w:after="120"/>
        <w:ind w:left="567"/>
      </w:pPr>
      <w:bookmarkStart w:id="421" w:name="_Ref127783143"/>
      <w:r>
        <w:t>DISASTER RECOVERY PLAN - PRINCIPLES AND CONTENT</w:t>
      </w:r>
      <w:bookmarkEnd w:id="421"/>
      <w:r>
        <w:t>S</w:t>
      </w:r>
    </w:p>
    <w:p w14:paraId="0D475040" w14:textId="77777777" w:rsidR="00EF0AFE" w:rsidRDefault="00EF0AFE">
      <w:pPr>
        <w:pStyle w:val="GPSL2numberedclause"/>
        <w:numPr>
          <w:ilvl w:val="1"/>
          <w:numId w:val="33"/>
        </w:numPr>
        <w:tabs>
          <w:tab w:val="left" w:pos="1134"/>
        </w:tabs>
        <w:ind w:left="1134" w:hanging="567"/>
      </w:pPr>
      <w:bookmarkStart w:id="422" w:name="_Ref139426394"/>
      <w:r>
        <w:t xml:space="preserve">The Disaster Recovery Plan shall be designed so as to ensure that upon the occurrence of a Disaster </w:t>
      </w:r>
      <w:r w:rsidR="00E57822">
        <w:t>the Agency</w:t>
      </w:r>
      <w:r>
        <w:t xml:space="preserve"> ensures continuity of the business operations of </w:t>
      </w:r>
      <w:r w:rsidR="007B3D48">
        <w:t>CCS</w:t>
      </w:r>
      <w:r>
        <w:t xml:space="preserve"> supported by the Services following any Disaster or during any period of service failure or disruption with, as far as reasonably possible, minimal adverse impact.</w:t>
      </w:r>
      <w:bookmarkEnd w:id="422"/>
    </w:p>
    <w:p w14:paraId="03DE558F" w14:textId="77777777" w:rsidR="00EF0AFE" w:rsidRDefault="00EF0AFE">
      <w:pPr>
        <w:pStyle w:val="GPSL2numberedclause"/>
        <w:numPr>
          <w:ilvl w:val="1"/>
          <w:numId w:val="33"/>
        </w:numPr>
        <w:tabs>
          <w:tab w:val="left" w:pos="1134"/>
        </w:tabs>
        <w:ind w:left="1134" w:hanging="567"/>
      </w:pPr>
      <w:r>
        <w:t>The Disaster Recovery Plan shall be invoked only upon the occurrence of a Disaster.</w:t>
      </w:r>
    </w:p>
    <w:p w14:paraId="03850C2B" w14:textId="77777777" w:rsidR="00EF0AFE" w:rsidRDefault="00EF0AFE">
      <w:pPr>
        <w:pStyle w:val="GPSL2numberedclause"/>
        <w:numPr>
          <w:ilvl w:val="1"/>
          <w:numId w:val="33"/>
        </w:numPr>
        <w:tabs>
          <w:tab w:val="left" w:pos="1134"/>
        </w:tabs>
        <w:ind w:left="1134" w:hanging="567"/>
      </w:pPr>
      <w:bookmarkStart w:id="423" w:name="_Ref67443759"/>
      <w:r>
        <w:t>The Disaster Recovery Plan shall include the following</w:t>
      </w:r>
      <w:bookmarkEnd w:id="423"/>
      <w:r>
        <w:t>:</w:t>
      </w:r>
    </w:p>
    <w:p w14:paraId="22309076" w14:textId="77777777" w:rsidR="00EF0AFE" w:rsidRDefault="00EF0AFE" w:rsidP="00ED79DE">
      <w:pPr>
        <w:pStyle w:val="GPSL3numberedclause"/>
        <w:numPr>
          <w:ilvl w:val="2"/>
          <w:numId w:val="33"/>
        </w:numPr>
        <w:tabs>
          <w:tab w:val="left" w:pos="1134"/>
        </w:tabs>
        <w:ind w:left="2127" w:hanging="993"/>
      </w:pPr>
      <w:r>
        <w:t>the technical design and build specification of the Disaster Recovery System;</w:t>
      </w:r>
    </w:p>
    <w:p w14:paraId="3C22B33E" w14:textId="77777777" w:rsidR="00EF0AFE" w:rsidRDefault="00EF0AFE" w:rsidP="00ED79DE">
      <w:pPr>
        <w:pStyle w:val="GPSL3numberedclause"/>
        <w:numPr>
          <w:ilvl w:val="2"/>
          <w:numId w:val="33"/>
        </w:numPr>
        <w:tabs>
          <w:tab w:val="left" w:pos="1134"/>
        </w:tabs>
        <w:ind w:left="2127" w:hanging="993"/>
      </w:pPr>
      <w:r>
        <w:t xml:space="preserve">details of the procedures and processes to be put in place by </w:t>
      </w:r>
      <w:r w:rsidR="00E57822">
        <w:t>the Agency</w:t>
      </w:r>
      <w:r>
        <w:t xml:space="preserve"> in relation to the Disaster Recovery System and the provision of the Disaster Recovery Services and any testing of the same including but not limited to the following:</w:t>
      </w:r>
    </w:p>
    <w:p w14:paraId="1A432A17" w14:textId="77777777" w:rsidR="00EF0AFE" w:rsidRDefault="00EF0AFE">
      <w:pPr>
        <w:pStyle w:val="GPSL4numberedclause"/>
        <w:tabs>
          <w:tab w:val="left" w:pos="1134"/>
        </w:tabs>
        <w:ind w:left="2835" w:hanging="708"/>
      </w:pPr>
      <w:r>
        <w:t xml:space="preserve">backup methodology and details of </w:t>
      </w:r>
      <w:r w:rsidR="00E57822">
        <w:t>the Agency</w:t>
      </w:r>
      <w:r>
        <w:t>'s approach to data back-up and data verification;</w:t>
      </w:r>
    </w:p>
    <w:p w14:paraId="1DB282A8" w14:textId="77777777" w:rsidR="00EF0AFE" w:rsidRDefault="00EF0AFE">
      <w:pPr>
        <w:pStyle w:val="GPSL4numberedclause"/>
        <w:tabs>
          <w:tab w:val="left" w:pos="1134"/>
        </w:tabs>
        <w:ind w:left="2835" w:hanging="708"/>
      </w:pPr>
      <w:r>
        <w:t>identification of all potential disaster scenarios;</w:t>
      </w:r>
    </w:p>
    <w:p w14:paraId="644B39C0" w14:textId="77777777" w:rsidR="00EF0AFE" w:rsidRDefault="00EF0AFE">
      <w:pPr>
        <w:pStyle w:val="GPSL4numberedclause"/>
        <w:tabs>
          <w:tab w:val="left" w:pos="1134"/>
        </w:tabs>
        <w:ind w:left="2835" w:hanging="708"/>
      </w:pPr>
      <w:r>
        <w:lastRenderedPageBreak/>
        <w:t>risk analysis;</w:t>
      </w:r>
    </w:p>
    <w:p w14:paraId="34F368F8" w14:textId="77777777" w:rsidR="00EF0AFE" w:rsidRDefault="00EF0AFE">
      <w:pPr>
        <w:pStyle w:val="GPSL4numberedclause"/>
        <w:tabs>
          <w:tab w:val="left" w:pos="1134"/>
        </w:tabs>
        <w:ind w:left="2835" w:hanging="708"/>
      </w:pPr>
      <w:r>
        <w:t>documentation of processes and procedures;</w:t>
      </w:r>
    </w:p>
    <w:p w14:paraId="790ED359" w14:textId="77777777" w:rsidR="00EF0AFE" w:rsidRDefault="00EF0AFE">
      <w:pPr>
        <w:pStyle w:val="GPSL4numberedclause"/>
        <w:tabs>
          <w:tab w:val="left" w:pos="1134"/>
        </w:tabs>
        <w:ind w:left="2835" w:hanging="708"/>
      </w:pPr>
      <w:r>
        <w:t>invocation rules;</w:t>
      </w:r>
    </w:p>
    <w:p w14:paraId="48CEF4B1" w14:textId="77777777" w:rsidR="00EF0AFE" w:rsidRDefault="00EF0AFE">
      <w:pPr>
        <w:pStyle w:val="GPSL4numberedclause"/>
        <w:tabs>
          <w:tab w:val="left" w:pos="1134"/>
        </w:tabs>
        <w:ind w:left="2835" w:hanging="708"/>
      </w:pPr>
      <w:r>
        <w:t>Service recovery procedures; and</w:t>
      </w:r>
    </w:p>
    <w:p w14:paraId="468E11C7" w14:textId="77777777" w:rsidR="00EF0AFE" w:rsidRDefault="00EF0AFE">
      <w:pPr>
        <w:pStyle w:val="GPSL4numberedclause"/>
        <w:tabs>
          <w:tab w:val="left" w:pos="1134"/>
        </w:tabs>
        <w:ind w:left="2835" w:hanging="708"/>
      </w:pPr>
      <w:r>
        <w:t>steps to be taken upon resumption of the provision of Services to address any prevailing effect of the failure or disruption of the provision of Services;</w:t>
      </w:r>
    </w:p>
    <w:p w14:paraId="534CD336" w14:textId="77777777" w:rsidR="00EF0AFE" w:rsidRDefault="00EF0AFE" w:rsidP="00ED79DE">
      <w:pPr>
        <w:pStyle w:val="GPSL3numberedclause"/>
        <w:numPr>
          <w:ilvl w:val="2"/>
          <w:numId w:val="33"/>
        </w:numPr>
        <w:tabs>
          <w:tab w:val="left" w:pos="1134"/>
        </w:tabs>
        <w:ind w:left="2127" w:hanging="993"/>
      </w:pPr>
      <w:r>
        <w:t xml:space="preserve">any applicable KPIs and/or service levels under any relevant </w:t>
      </w:r>
      <w:r w:rsidR="007B3D48">
        <w:t>Call-Off Contract</w:t>
      </w:r>
      <w:r>
        <w:t xml:space="preserve"> with respect to the provision of the Disaster Recovery Services and details of any agreed relaxation to the KPIs and/or service levels under any relevant </w:t>
      </w:r>
      <w:r w:rsidR="007B3D48">
        <w:t>Call-Off Contract</w:t>
      </w:r>
      <w:r>
        <w:t xml:space="preserve"> in respect of the provision of other Services during any period of invocation of the Disaster Recovery Plan;</w:t>
      </w:r>
    </w:p>
    <w:p w14:paraId="454FA93D" w14:textId="77777777" w:rsidR="00EF0AFE" w:rsidRDefault="00EF0AFE" w:rsidP="00ED79DE">
      <w:pPr>
        <w:pStyle w:val="GPSL3numberedclause"/>
        <w:numPr>
          <w:ilvl w:val="2"/>
          <w:numId w:val="33"/>
        </w:numPr>
        <w:tabs>
          <w:tab w:val="left" w:pos="1134"/>
        </w:tabs>
        <w:ind w:left="2127" w:hanging="993"/>
      </w:pPr>
      <w:r>
        <w:t xml:space="preserve">details of how </w:t>
      </w:r>
      <w:r w:rsidR="00E57822">
        <w:t>the Agency</w:t>
      </w:r>
      <w:r>
        <w:t xml:space="preserve"> shall ensure compliance with security standards  ensuring that compliance is maintained for any period during which the Disaster Recovery Plan is invoked;</w:t>
      </w:r>
    </w:p>
    <w:p w14:paraId="1C1C7536" w14:textId="77777777" w:rsidR="00EF0AFE" w:rsidRDefault="00EF0AFE" w:rsidP="00ED79DE">
      <w:pPr>
        <w:pStyle w:val="GPSL3numberedclause"/>
        <w:numPr>
          <w:ilvl w:val="2"/>
          <w:numId w:val="33"/>
        </w:numPr>
        <w:tabs>
          <w:tab w:val="left" w:pos="1134"/>
        </w:tabs>
        <w:ind w:left="2127" w:hanging="993"/>
      </w:pPr>
      <w:r>
        <w:t xml:space="preserve">access controls to any disaster recovery sites used by </w:t>
      </w:r>
      <w:r w:rsidR="00E57822">
        <w:t>the Agency</w:t>
      </w:r>
      <w:r>
        <w:t xml:space="preserve"> in relation to its obligations pursuant to this Schedule; and</w:t>
      </w:r>
    </w:p>
    <w:p w14:paraId="0AC94940" w14:textId="77777777" w:rsidR="00EF0AFE" w:rsidRDefault="00EF0AFE" w:rsidP="00ED79DE">
      <w:pPr>
        <w:pStyle w:val="GPSL3numberedclause"/>
        <w:numPr>
          <w:ilvl w:val="2"/>
          <w:numId w:val="33"/>
        </w:numPr>
        <w:tabs>
          <w:tab w:val="left" w:pos="1134"/>
        </w:tabs>
        <w:ind w:left="2127" w:hanging="993"/>
      </w:pPr>
      <w:r>
        <w:t>testing and management arrangements.</w:t>
      </w:r>
    </w:p>
    <w:p w14:paraId="670BCB4E" w14:textId="77777777" w:rsidR="00EF0AFE" w:rsidRDefault="00EF0AFE">
      <w:pPr>
        <w:pStyle w:val="GPSL1SCHEDULEHeading"/>
        <w:numPr>
          <w:ilvl w:val="0"/>
          <w:numId w:val="33"/>
        </w:numPr>
        <w:tabs>
          <w:tab w:val="left" w:pos="0"/>
        </w:tabs>
        <w:spacing w:after="120"/>
        <w:ind w:left="567"/>
      </w:pPr>
      <w:bookmarkStart w:id="424" w:name="_Ref76273541"/>
      <w:r>
        <w:t xml:space="preserve">REVIEW AND AMENDMENT OF THE </w:t>
      </w:r>
      <w:bookmarkEnd w:id="424"/>
      <w:r>
        <w:t>BCDR PLAN</w:t>
      </w:r>
    </w:p>
    <w:p w14:paraId="4A834BDF" w14:textId="77777777" w:rsidR="00EF0AFE" w:rsidRDefault="00E57822">
      <w:pPr>
        <w:pStyle w:val="GPSL2numberedclause"/>
        <w:numPr>
          <w:ilvl w:val="1"/>
          <w:numId w:val="33"/>
        </w:numPr>
        <w:tabs>
          <w:tab w:val="left" w:pos="1134"/>
        </w:tabs>
        <w:ind w:left="1134" w:hanging="567"/>
      </w:pPr>
      <w:bookmarkStart w:id="425" w:name="_Ref71085729"/>
      <w:r>
        <w:t>The Agency</w:t>
      </w:r>
      <w:r w:rsidR="00EF0AFE">
        <w:t xml:space="preserve"> shall review the BCDR Plan (and the risk analysis on which it is based):</w:t>
      </w:r>
      <w:bookmarkEnd w:id="425"/>
    </w:p>
    <w:p w14:paraId="2A02905E" w14:textId="77777777" w:rsidR="00EF0AFE" w:rsidRDefault="00EF0AFE" w:rsidP="00ED79DE">
      <w:pPr>
        <w:pStyle w:val="GPSL3numberedclause"/>
        <w:numPr>
          <w:ilvl w:val="2"/>
          <w:numId w:val="33"/>
        </w:numPr>
        <w:tabs>
          <w:tab w:val="left" w:pos="1134"/>
        </w:tabs>
        <w:ind w:left="2127" w:hanging="993"/>
      </w:pPr>
      <w:bookmarkStart w:id="426" w:name="_Ref72315121"/>
      <w:r>
        <w:t>on a regular basis and as a minimum once every six (6) months;</w:t>
      </w:r>
      <w:bookmarkEnd w:id="426"/>
    </w:p>
    <w:p w14:paraId="3F691E45" w14:textId="77777777" w:rsidR="00EF0AFE" w:rsidRDefault="00EF0AFE" w:rsidP="00ED79DE">
      <w:pPr>
        <w:pStyle w:val="GPSL3numberedclause"/>
        <w:numPr>
          <w:ilvl w:val="2"/>
          <w:numId w:val="33"/>
        </w:numPr>
        <w:tabs>
          <w:tab w:val="left" w:pos="1134"/>
        </w:tabs>
        <w:ind w:left="2127" w:hanging="993"/>
      </w:pPr>
      <w:bookmarkStart w:id="427" w:name="_Ref72315138"/>
      <w:r>
        <w:t>within three calendar months of the BCDR Plan (or any part) having been invoked pursuant to paragraph 7; and</w:t>
      </w:r>
      <w:bookmarkEnd w:id="427"/>
    </w:p>
    <w:p w14:paraId="3EBB18C7" w14:textId="4D66E7CD" w:rsidR="00EF0AFE" w:rsidRDefault="00EF0AFE" w:rsidP="00C70158">
      <w:pPr>
        <w:pStyle w:val="GPSL3numberedclause"/>
        <w:numPr>
          <w:ilvl w:val="2"/>
          <w:numId w:val="33"/>
        </w:numPr>
        <w:tabs>
          <w:tab w:val="left" w:pos="1134"/>
        </w:tabs>
        <w:ind w:left="2127" w:hanging="993"/>
      </w:pPr>
      <w:bookmarkStart w:id="428" w:name="_Ref127783211"/>
      <w:r>
        <w:t xml:space="preserve">where </w:t>
      </w:r>
      <w:r w:rsidR="007B3D48">
        <w:t>CCS</w:t>
      </w:r>
      <w:r>
        <w:t xml:space="preserve"> requests any additional reviews (over and above those provided for in paragraphs </w:t>
      </w:r>
      <w:r>
        <w:fldChar w:fldCharType="begin"/>
      </w:r>
      <w:r>
        <w:instrText xml:space="preserve"> REF _Ref72315121 \r \h </w:instrText>
      </w:r>
      <w:r w:rsidR="0028729A">
        <w:instrText xml:space="preserve"> \* MERGEFORMAT </w:instrText>
      </w:r>
      <w:r>
        <w:fldChar w:fldCharType="separate"/>
      </w:r>
      <w:r w:rsidR="00811A44">
        <w:t>6.1.1</w:t>
      </w:r>
      <w:r>
        <w:fldChar w:fldCharType="end"/>
      </w:r>
      <w:r w:rsidR="00E248F2">
        <w:t xml:space="preserve"> </w:t>
      </w:r>
      <w:r>
        <w:t xml:space="preserve">and </w:t>
      </w:r>
      <w:r>
        <w:fldChar w:fldCharType="begin"/>
      </w:r>
      <w:r>
        <w:instrText xml:space="preserve"> REF _Ref72315138 \r \h </w:instrText>
      </w:r>
      <w:r w:rsidR="0028729A">
        <w:instrText xml:space="preserve"> \* MERGEFORMAT </w:instrText>
      </w:r>
      <w:r>
        <w:fldChar w:fldCharType="separate"/>
      </w:r>
      <w:r w:rsidR="00811A44">
        <w:t>6.1.2</w:t>
      </w:r>
      <w:r>
        <w:fldChar w:fldCharType="end"/>
      </w:r>
      <w:r>
        <w:t xml:space="preserve"> of this Schedule) by notifying </w:t>
      </w:r>
      <w:r w:rsidR="00E57822">
        <w:t>the Agency</w:t>
      </w:r>
      <w:r>
        <w:t xml:space="preserve"> to such effect in writing, whereupon </w:t>
      </w:r>
      <w:r w:rsidR="00E57822">
        <w:t>the Agency</w:t>
      </w:r>
      <w:r>
        <w:t xml:space="preserve"> shall conduct such reviews in accordance with </w:t>
      </w:r>
      <w:r w:rsidR="007B3D48">
        <w:t>CCS</w:t>
      </w:r>
      <w:r>
        <w:t xml:space="preserve">’s written requirements. Prior to starting its review, </w:t>
      </w:r>
      <w:r w:rsidR="00E57822">
        <w:t>the Agency</w:t>
      </w:r>
      <w:r>
        <w:t xml:space="preserve"> shall provide an accurate written estimate of the total costs payable by </w:t>
      </w:r>
      <w:r w:rsidR="007B3D48">
        <w:t>CCS</w:t>
      </w:r>
      <w:r>
        <w:t xml:space="preserve"> for </w:t>
      </w:r>
      <w:r w:rsidR="007B3D48">
        <w:t>CCS</w:t>
      </w:r>
      <w:r>
        <w:t xml:space="preserve">’s approval.  The costs of both Parties of any such additional reviews shall be met by </w:t>
      </w:r>
      <w:r w:rsidR="007B3D48">
        <w:t>CCS</w:t>
      </w:r>
      <w:r>
        <w:t xml:space="preserve"> except that </w:t>
      </w:r>
      <w:r w:rsidR="00E57822">
        <w:t>the Agency</w:t>
      </w:r>
      <w:r>
        <w:t xml:space="preserve"> shall not be entitled to charge </w:t>
      </w:r>
      <w:r w:rsidR="007B3D48">
        <w:t>CCS</w:t>
      </w:r>
      <w:r>
        <w:t xml:space="preserve"> for any costs that it may incur above any estimate without </w:t>
      </w:r>
      <w:r w:rsidR="007B3D48">
        <w:t>CCS</w:t>
      </w:r>
      <w:r>
        <w:t xml:space="preserve">’s prior written approval. </w:t>
      </w:r>
      <w:bookmarkEnd w:id="428"/>
    </w:p>
    <w:p w14:paraId="2AB270B9" w14:textId="40CA84A9" w:rsidR="00EF0AFE" w:rsidRDefault="00EF0AFE">
      <w:pPr>
        <w:pStyle w:val="GPSL2numberedclause"/>
        <w:numPr>
          <w:ilvl w:val="1"/>
          <w:numId w:val="33"/>
        </w:numPr>
        <w:tabs>
          <w:tab w:val="left" w:pos="1134"/>
        </w:tabs>
        <w:ind w:left="1134" w:hanging="567"/>
      </w:pPr>
      <w:bookmarkStart w:id="429" w:name="_Ref365641241"/>
      <w:r>
        <w:t>Each review of the BCDR Plan pursuant to paragraph </w:t>
      </w:r>
      <w:r>
        <w:fldChar w:fldCharType="begin"/>
      </w:r>
      <w:r>
        <w:instrText xml:space="preserve"> REF _Ref71085729 \r \h </w:instrText>
      </w:r>
      <w:r w:rsidR="0028729A">
        <w:instrText xml:space="preserve"> \* MERGEFORMAT </w:instrText>
      </w:r>
      <w:r>
        <w:fldChar w:fldCharType="separate"/>
      </w:r>
      <w:r w:rsidR="00811A44">
        <w:t>6.1</w:t>
      </w:r>
      <w:r>
        <w:fldChar w:fldCharType="end"/>
      </w:r>
      <w:r>
        <w:t xml:space="preserve"> of this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430" w:name="_Ref71562248"/>
      <w:r>
        <w:t xml:space="preserve">The review shall be completed by </w:t>
      </w:r>
      <w:r w:rsidR="00E57822">
        <w:t>the Agency</w:t>
      </w:r>
      <w:r>
        <w:t xml:space="preserve"> within the </w:t>
      </w:r>
      <w:r>
        <w:lastRenderedPageBreak/>
        <w:t xml:space="preserve">period required by the BCDR Plan or, if no such period is required, within such period as </w:t>
      </w:r>
      <w:r w:rsidR="007B3D48">
        <w:t>CCS</w:t>
      </w:r>
      <w:r>
        <w:t xml:space="preserve"> shall reasonably require.  </w:t>
      </w:r>
      <w:r w:rsidR="00E57822">
        <w:t>The Agency</w:t>
      </w:r>
      <w:r>
        <w:t xml:space="preserve"> shall, within twenty (20) Working Days of the conclusion of each such review of the BCDR Plan, provide to </w:t>
      </w:r>
      <w:r w:rsidR="007B3D48">
        <w:t>CCS</w:t>
      </w:r>
      <w:r>
        <w:t xml:space="preserve"> a report (a </w:t>
      </w:r>
      <w:r>
        <w:rPr>
          <w:b/>
          <w:bCs/>
        </w:rPr>
        <w:t>“Review Report”</w:t>
      </w:r>
      <w:r>
        <w:t>) setting out:</w:t>
      </w:r>
      <w:bookmarkEnd w:id="429"/>
      <w:bookmarkEnd w:id="430"/>
    </w:p>
    <w:p w14:paraId="1A9B284D" w14:textId="77777777" w:rsidR="00EF0AFE" w:rsidRDefault="00EF0AFE" w:rsidP="00ED79DE">
      <w:pPr>
        <w:pStyle w:val="GPSL3numberedclause"/>
        <w:numPr>
          <w:ilvl w:val="2"/>
          <w:numId w:val="33"/>
        </w:numPr>
        <w:tabs>
          <w:tab w:val="left" w:pos="1134"/>
        </w:tabs>
        <w:ind w:left="2127" w:hanging="993"/>
      </w:pPr>
      <w:r>
        <w:t>the findings of the review;</w:t>
      </w:r>
    </w:p>
    <w:p w14:paraId="4D65C333" w14:textId="77777777" w:rsidR="00EF0AFE" w:rsidRDefault="00EF0AFE" w:rsidP="00ED79DE">
      <w:pPr>
        <w:pStyle w:val="GPSL3numberedclause"/>
        <w:numPr>
          <w:ilvl w:val="2"/>
          <w:numId w:val="33"/>
        </w:numPr>
        <w:tabs>
          <w:tab w:val="left" w:pos="1134"/>
        </w:tabs>
        <w:ind w:left="2127" w:hanging="993"/>
      </w:pPr>
      <w:r>
        <w:t>any changes in the risk profile associated with the provision of Services; and</w:t>
      </w:r>
    </w:p>
    <w:p w14:paraId="53FE6254" w14:textId="77777777" w:rsidR="00EF0AFE" w:rsidRDefault="00E57822" w:rsidP="00ED79DE">
      <w:pPr>
        <w:pStyle w:val="GPSL3numberedclause"/>
        <w:numPr>
          <w:ilvl w:val="2"/>
          <w:numId w:val="33"/>
        </w:numPr>
        <w:tabs>
          <w:tab w:val="left" w:pos="1134"/>
        </w:tabs>
        <w:ind w:left="2127" w:hanging="993"/>
      </w:pPr>
      <w:bookmarkStart w:id="431" w:name="_Ref365641249"/>
      <w:r>
        <w:t>the Agency</w:t>
      </w:r>
      <w:r w:rsidR="00EF0AFE">
        <w:t xml:space="preserve">'s proposals (the </w:t>
      </w:r>
      <w:r w:rsidR="00EF0AFE">
        <w:rPr>
          <w:b/>
          <w:bCs/>
        </w:rPr>
        <w:t>“Supplier's Proposals”</w:t>
      </w:r>
      <w:r w:rsidR="00EF0AFE">
        <w:t xml:space="preserve">) for addressing any changes in the risk profile and its proposals for amendments to the BCDR Plan following the review detailing the impact (if any and to the extent that </w:t>
      </w:r>
      <w:r>
        <w:t>the Agency</w:t>
      </w:r>
      <w:r w:rsidR="00EF0AFE">
        <w:t xml:space="preserve"> can reasonably be expected to be aware of the same) that the implementation of such proposals may have on any goods, services or systems provided by a third party.</w:t>
      </w:r>
      <w:bookmarkEnd w:id="431"/>
    </w:p>
    <w:p w14:paraId="610F1272" w14:textId="77777777" w:rsidR="00EF0AFE" w:rsidRDefault="00EF0AFE">
      <w:pPr>
        <w:pStyle w:val="GPSL2numberedclause"/>
        <w:numPr>
          <w:ilvl w:val="1"/>
          <w:numId w:val="33"/>
        </w:numPr>
        <w:tabs>
          <w:tab w:val="left" w:pos="1134"/>
        </w:tabs>
        <w:ind w:left="1134" w:hanging="567"/>
      </w:pPr>
      <w:bookmarkStart w:id="432" w:name="_Ref365641604"/>
      <w:r>
        <w:t xml:space="preserve">Following receipt of the Review Report and </w:t>
      </w:r>
      <w:r w:rsidR="00E57822">
        <w:t>the Agency</w:t>
      </w:r>
      <w:r>
        <w:t xml:space="preserve">’s Proposals, </w:t>
      </w:r>
      <w:r w:rsidR="007B3D48">
        <w:t>CCS</w:t>
      </w:r>
      <w:r>
        <w:t xml:space="preserve"> shall:</w:t>
      </w:r>
      <w:bookmarkEnd w:id="432"/>
    </w:p>
    <w:p w14:paraId="1A4388C4" w14:textId="77777777" w:rsidR="00EF0AFE" w:rsidRDefault="00EF0AFE" w:rsidP="00ED79DE">
      <w:pPr>
        <w:pStyle w:val="GPSL3numberedclause"/>
        <w:numPr>
          <w:ilvl w:val="2"/>
          <w:numId w:val="33"/>
        </w:numPr>
        <w:tabs>
          <w:tab w:val="left" w:pos="1134"/>
        </w:tabs>
        <w:ind w:left="2127" w:hanging="993"/>
      </w:pPr>
      <w:r>
        <w:t xml:space="preserve">review and comment on the Review Report and </w:t>
      </w:r>
      <w:r w:rsidR="00E57822">
        <w:t>the Agency</w:t>
      </w:r>
      <w:r>
        <w:t>’s Proposals as soon as reasonably practicable; and</w:t>
      </w:r>
    </w:p>
    <w:p w14:paraId="2BE28984" w14:textId="77777777" w:rsidR="00EF0AFE" w:rsidRDefault="00EF0AFE" w:rsidP="00ED79DE">
      <w:pPr>
        <w:pStyle w:val="GPSL3numberedclause"/>
        <w:numPr>
          <w:ilvl w:val="2"/>
          <w:numId w:val="33"/>
        </w:numPr>
        <w:tabs>
          <w:tab w:val="left" w:pos="1134"/>
        </w:tabs>
        <w:ind w:left="2127" w:hanging="993"/>
      </w:pPr>
      <w:r>
        <w:t xml:space="preserve">notify </w:t>
      </w:r>
      <w:r w:rsidR="00E57822">
        <w:t>the Agency</w:t>
      </w:r>
      <w:r>
        <w:t xml:space="preserve"> in writing that it approves or rejects the Review Report and </w:t>
      </w:r>
      <w:r w:rsidR="00E57822">
        <w:t>the Agency</w:t>
      </w:r>
      <w:r>
        <w:t xml:space="preserve">’s Proposals no later than twenty (20) Working Days after the date on which they are first delivered to </w:t>
      </w:r>
      <w:r w:rsidR="007B3D48">
        <w:t>CCS</w:t>
      </w:r>
      <w:r>
        <w:t xml:space="preserve">. </w:t>
      </w:r>
    </w:p>
    <w:p w14:paraId="2CC25D47" w14:textId="77777777" w:rsidR="00EF0AFE" w:rsidRDefault="00EF0AFE">
      <w:pPr>
        <w:pStyle w:val="GPSL2numberedclause"/>
        <w:numPr>
          <w:ilvl w:val="1"/>
          <w:numId w:val="33"/>
        </w:numPr>
        <w:tabs>
          <w:tab w:val="left" w:pos="1134"/>
        </w:tabs>
        <w:ind w:left="1134" w:hanging="567"/>
      </w:pPr>
      <w:bookmarkStart w:id="433" w:name="_Ref365641607"/>
      <w:r>
        <w:t xml:space="preserve">If </w:t>
      </w:r>
      <w:r w:rsidR="007B3D48">
        <w:t>CCS</w:t>
      </w:r>
      <w:r>
        <w:t xml:space="preserve"> rejects the Review Report and/or </w:t>
      </w:r>
      <w:r w:rsidR="00E57822">
        <w:t>the Agency</w:t>
      </w:r>
      <w:r>
        <w:t>’s Proposals:</w:t>
      </w:r>
      <w:bookmarkEnd w:id="433"/>
    </w:p>
    <w:p w14:paraId="37813BD8" w14:textId="77777777" w:rsidR="00EF0AFE" w:rsidRDefault="007B3D48" w:rsidP="00ED79DE">
      <w:pPr>
        <w:pStyle w:val="GPSL3numberedclause"/>
        <w:numPr>
          <w:ilvl w:val="2"/>
          <w:numId w:val="33"/>
        </w:numPr>
        <w:tabs>
          <w:tab w:val="left" w:pos="1134"/>
        </w:tabs>
        <w:ind w:left="2127" w:hanging="993"/>
      </w:pPr>
      <w:r>
        <w:t>CCS</w:t>
      </w:r>
      <w:r w:rsidR="00EF0AFE">
        <w:t xml:space="preserve"> shall inform </w:t>
      </w:r>
      <w:r w:rsidR="00E57822">
        <w:t>the Agency</w:t>
      </w:r>
      <w:r w:rsidR="00EF0AFE">
        <w:t xml:space="preserve"> in writing of its reasons for its rejection; and</w:t>
      </w:r>
    </w:p>
    <w:p w14:paraId="73E19925" w14:textId="18A9B49E" w:rsidR="00EF0AFE" w:rsidRDefault="00E57822" w:rsidP="00C70158">
      <w:pPr>
        <w:pStyle w:val="GPSL3numberedclause"/>
        <w:numPr>
          <w:ilvl w:val="2"/>
          <w:numId w:val="33"/>
        </w:numPr>
        <w:tabs>
          <w:tab w:val="left" w:pos="1134"/>
        </w:tabs>
        <w:ind w:left="2127" w:hanging="993"/>
      </w:pPr>
      <w:r>
        <w:t>the Agency</w:t>
      </w:r>
      <w:r w:rsidR="00EF0AFE">
        <w:t xml:space="preserve"> shall then revise the Review Report and/or </w:t>
      </w:r>
      <w:r>
        <w:t>the Agency</w:t>
      </w:r>
      <w:r w:rsidR="00EF0AFE">
        <w:t xml:space="preserve">’s Proposals as the case may be (taking reasonable account of </w:t>
      </w:r>
      <w:r w:rsidR="007B3D48">
        <w:t>CCS</w:t>
      </w:r>
      <w:r w:rsidR="00EF0AFE">
        <w:t xml:space="preserve">’s comments and carrying out any necessary actions in connection with the revision) and shall re-submit a revised Review Report and/or revised Supplier’s Proposals to </w:t>
      </w:r>
      <w:r w:rsidR="007B3D48">
        <w:t>CCS</w:t>
      </w:r>
      <w:r w:rsidR="00EF0AFE">
        <w:t xml:space="preserve"> for </w:t>
      </w:r>
      <w:r w:rsidR="007B3D48">
        <w:t>CCS</w:t>
      </w:r>
      <w:r w:rsidR="00EF0AFE">
        <w:t xml:space="preserve">’s approval within twenty (20) Working Days of the date of </w:t>
      </w:r>
      <w:r w:rsidR="007B3D48">
        <w:t>CCS</w:t>
      </w:r>
      <w:r w:rsidR="00EF0AFE">
        <w:t xml:space="preserve">’s notice of rejection. The provisions of </w:t>
      </w:r>
      <w:hyperlink r:id="rId18" w:anchor="a372155" w:history="1">
        <w:r w:rsidR="00EF0AFE">
          <w:rPr>
            <w:rStyle w:val="Hyperlink"/>
            <w:color w:val="auto"/>
          </w:rPr>
          <w:t>paragraphs</w:t>
        </w:r>
      </w:hyperlink>
      <w:r w:rsidR="00EF0AFE">
        <w:t xml:space="preserve"> </w:t>
      </w:r>
      <w:r w:rsidR="00EF0AFE">
        <w:fldChar w:fldCharType="begin"/>
      </w:r>
      <w:r w:rsidR="00EF0AFE">
        <w:instrText xml:space="preserve"> REF _Ref365641604 \r \h </w:instrText>
      </w:r>
      <w:r w:rsidR="0028729A">
        <w:instrText xml:space="preserve"> \* MERGEFORMAT </w:instrText>
      </w:r>
      <w:r w:rsidR="00EF0AFE">
        <w:fldChar w:fldCharType="separate"/>
      </w:r>
      <w:r w:rsidR="00811A44">
        <w:t>6.3</w:t>
      </w:r>
      <w:r w:rsidR="00EF0AFE">
        <w:fldChar w:fldCharType="end"/>
      </w:r>
      <w:r w:rsidR="00EF0AFE">
        <w:t xml:space="preserve"> and </w:t>
      </w:r>
      <w:r w:rsidR="00EF0AFE">
        <w:fldChar w:fldCharType="begin"/>
      </w:r>
      <w:r w:rsidR="00EF0AFE">
        <w:instrText xml:space="preserve"> REF _Ref365641607 \r \h </w:instrText>
      </w:r>
      <w:r w:rsidR="0028729A">
        <w:instrText xml:space="preserve"> \* MERGEFORMAT </w:instrText>
      </w:r>
      <w:r w:rsidR="00EF0AFE">
        <w:fldChar w:fldCharType="separate"/>
      </w:r>
      <w:r w:rsidR="00811A44">
        <w:t>6.4</w:t>
      </w:r>
      <w:r w:rsidR="00EF0AFE">
        <w:fldChar w:fldCharType="end"/>
      </w:r>
      <w:r w:rsidR="00EF0AFE">
        <w:t xml:space="preserve"> of this Schedule shall apply again to any resubmitted Review Report and Supplier’s Proposals, provided that either Party may refer any disputed matters for resolution by the Dispute Resolution Procedure at any time.</w:t>
      </w:r>
    </w:p>
    <w:p w14:paraId="30BD0BD1" w14:textId="77777777" w:rsidR="00EF0AFE" w:rsidRDefault="00E57822">
      <w:pPr>
        <w:pStyle w:val="GPSL2numberedclause"/>
        <w:numPr>
          <w:ilvl w:val="1"/>
          <w:numId w:val="33"/>
        </w:numPr>
        <w:tabs>
          <w:tab w:val="left" w:pos="1134"/>
        </w:tabs>
        <w:ind w:left="1134" w:hanging="567"/>
      </w:pPr>
      <w:r>
        <w:t>The Agency</w:t>
      </w:r>
      <w:r w:rsidR="00EF0AFE">
        <w:t xml:space="preserve"> shall as soon as is reasonably practicable after receiving </w:t>
      </w:r>
      <w:r w:rsidR="007B3D48">
        <w:t>CCS</w:t>
      </w:r>
      <w:r w:rsidR="00EF0AFE">
        <w:t xml:space="preserve">’s approval of </w:t>
      </w:r>
      <w:r>
        <w:t>the Agency</w:t>
      </w:r>
      <w:r w:rsidR="00EF0AFE">
        <w:t xml:space="preserve">'s Proposals (having regard to the significance of any risks highlighted in the Review Report) effect any change in its practices or procedures necessary so as to give effect to </w:t>
      </w:r>
      <w:r>
        <w:t>the Agency</w:t>
      </w:r>
      <w:r w:rsidR="00EF0AFE">
        <w:t xml:space="preserve">'s Proposals. Any such change shall be at </w:t>
      </w:r>
      <w:r>
        <w:t>the Agency</w:t>
      </w:r>
      <w:r w:rsidR="00EF0AFE">
        <w:t>’s expense unless it can be reasonably shown that the changes are required because of a material change to the risk profile of the Services.</w:t>
      </w:r>
    </w:p>
    <w:p w14:paraId="5F7B0FA4" w14:textId="77777777" w:rsidR="00EF0AFE" w:rsidRDefault="00EF0AFE">
      <w:pPr>
        <w:pStyle w:val="GPSL1SCHEDULEHeading"/>
        <w:numPr>
          <w:ilvl w:val="0"/>
          <w:numId w:val="33"/>
        </w:numPr>
        <w:tabs>
          <w:tab w:val="left" w:pos="0"/>
        </w:tabs>
        <w:spacing w:after="120"/>
        <w:ind w:left="567"/>
      </w:pPr>
      <w:bookmarkStart w:id="434" w:name="_Ref67461440"/>
      <w:bookmarkStart w:id="435" w:name="_Toc66261921"/>
      <w:bookmarkStart w:id="436" w:name="_Ref66169873"/>
      <w:bookmarkStart w:id="437" w:name="_Ref66165746"/>
      <w:bookmarkStart w:id="438" w:name="_Ref66094954"/>
      <w:bookmarkStart w:id="439" w:name="_Ref65990049"/>
      <w:bookmarkStart w:id="440" w:name="_Toc65984317"/>
      <w:bookmarkStart w:id="441" w:name="_Ref65668424"/>
      <w:bookmarkStart w:id="442" w:name="_Ref65668317"/>
      <w:bookmarkStart w:id="443" w:name="_Toc65656963"/>
      <w:bookmarkStart w:id="444" w:name="_Toc65584446"/>
      <w:bookmarkStart w:id="445" w:name="_Toc65568226"/>
      <w:r>
        <w:t xml:space="preserve">TESTING OF THE </w:t>
      </w:r>
      <w:bookmarkEnd w:id="434"/>
      <w:r>
        <w:t>BCDR PLAN</w:t>
      </w:r>
    </w:p>
    <w:p w14:paraId="0F13E1B2" w14:textId="51ECC9DB" w:rsidR="00EF0AFE" w:rsidRDefault="00E57822">
      <w:pPr>
        <w:pStyle w:val="GPSL2numberedclause"/>
        <w:numPr>
          <w:ilvl w:val="1"/>
          <w:numId w:val="33"/>
        </w:numPr>
        <w:tabs>
          <w:tab w:val="left" w:pos="1134"/>
        </w:tabs>
        <w:ind w:left="1134" w:hanging="567"/>
      </w:pPr>
      <w:bookmarkStart w:id="446" w:name="_Toc139080397"/>
      <w:bookmarkStart w:id="447" w:name="_Ref52105329"/>
      <w:r>
        <w:t>The Agency</w:t>
      </w:r>
      <w:r w:rsidR="00EF0AFE">
        <w:t xml:space="preserve"> shall test the BCDR Plan on a regular basis (and in any event not less than once in every Contract Year).  Subject to paragraph </w:t>
      </w:r>
      <w:r w:rsidR="00EF0AFE">
        <w:fldChar w:fldCharType="begin"/>
      </w:r>
      <w:r w:rsidR="00EF0AFE">
        <w:instrText xml:space="preserve"> REF _Ref63738703 \r \h  \* MERGEFORMAT </w:instrText>
      </w:r>
      <w:r w:rsidR="00EF0AFE">
        <w:fldChar w:fldCharType="separate"/>
      </w:r>
      <w:r w:rsidR="00811A44">
        <w:t>7.2</w:t>
      </w:r>
      <w:r w:rsidR="00EF0AFE">
        <w:fldChar w:fldCharType="end"/>
      </w:r>
      <w:r w:rsidR="00EF0AFE">
        <w:t xml:space="preserve"> of this Schedule, </w:t>
      </w:r>
      <w:r w:rsidR="007B3D48">
        <w:t>CCS</w:t>
      </w:r>
      <w:r w:rsidR="00EF0AFE">
        <w:t xml:space="preserve"> may require </w:t>
      </w:r>
      <w:r>
        <w:t>the Agency</w:t>
      </w:r>
      <w:r w:rsidR="00EF0AFE">
        <w:t xml:space="preserve"> to conduct additional tests of some or all aspects of the BCDR Plan at any time where </w:t>
      </w:r>
      <w:r w:rsidR="007B3D48">
        <w:t>CCS</w:t>
      </w:r>
      <w:r w:rsidR="00EF0AFE">
        <w:t xml:space="preserve"> considers it necessary, including where there has been any change to the Services or any underlying business processes, or on </w:t>
      </w:r>
      <w:r w:rsidR="00EF0AFE">
        <w:lastRenderedPageBreak/>
        <w:t>the occurrence of any event which may increase the likelihood of the need to implement the BCDR Plan.</w:t>
      </w:r>
      <w:bookmarkEnd w:id="446"/>
      <w:bookmarkEnd w:id="447"/>
    </w:p>
    <w:p w14:paraId="08C61859" w14:textId="77777777" w:rsidR="00EF0AFE" w:rsidRDefault="00EF0AFE">
      <w:pPr>
        <w:pStyle w:val="GPSL2numberedclause"/>
        <w:numPr>
          <w:ilvl w:val="1"/>
          <w:numId w:val="33"/>
        </w:numPr>
        <w:tabs>
          <w:tab w:val="left" w:pos="1134"/>
        </w:tabs>
        <w:ind w:left="1134" w:hanging="567"/>
      </w:pPr>
      <w:bookmarkStart w:id="448" w:name="_Toc139080398"/>
      <w:bookmarkStart w:id="449" w:name="_Ref63738703"/>
      <w:r>
        <w:t xml:space="preserve">If </w:t>
      </w:r>
      <w:r w:rsidR="007B3D48">
        <w:t>CCS</w:t>
      </w:r>
      <w:r>
        <w:t xml:space="preserve"> requires an additional test of the BCDR Plan, it shall give </w:t>
      </w:r>
      <w:r w:rsidR="00E57822">
        <w:t>the Agency</w:t>
      </w:r>
      <w:r>
        <w:t xml:space="preserve"> written notice and </w:t>
      </w:r>
      <w:r w:rsidR="00E57822">
        <w:t>the Agency</w:t>
      </w:r>
      <w:r>
        <w:t xml:space="preserve"> shall conduct the test in accordance with </w:t>
      </w:r>
      <w:r w:rsidR="007B3D48">
        <w:t>CCS</w:t>
      </w:r>
      <w:r>
        <w:t xml:space="preserve">’s requirements and the relevant provisions of the BCDR Plan.  </w:t>
      </w:r>
      <w:r w:rsidR="00E57822">
        <w:t>The Agency</w:t>
      </w:r>
      <w:r>
        <w:t xml:space="preserve">'s costs of the additional test shall be borne by </w:t>
      </w:r>
      <w:r w:rsidR="007B3D48">
        <w:t>CCS</w:t>
      </w:r>
      <w:r>
        <w:t xml:space="preserve"> unless the BCDR Plan fails the additional test in which case </w:t>
      </w:r>
      <w:r w:rsidR="00E57822">
        <w:t>the Agency</w:t>
      </w:r>
      <w:r>
        <w:t xml:space="preserve">'s costs of that failed test shall be borne by </w:t>
      </w:r>
      <w:r w:rsidR="00E57822">
        <w:t>the Agency</w:t>
      </w:r>
      <w:r>
        <w:t>.</w:t>
      </w:r>
      <w:bookmarkEnd w:id="448"/>
      <w:bookmarkEnd w:id="449"/>
    </w:p>
    <w:p w14:paraId="32A0C807" w14:textId="77777777" w:rsidR="00EF0AFE" w:rsidRDefault="00E57822">
      <w:pPr>
        <w:pStyle w:val="GPSL2numberedclause"/>
        <w:numPr>
          <w:ilvl w:val="1"/>
          <w:numId w:val="33"/>
        </w:numPr>
        <w:tabs>
          <w:tab w:val="left" w:pos="1134"/>
        </w:tabs>
        <w:ind w:left="1134" w:hanging="567"/>
      </w:pPr>
      <w:r>
        <w:t>The Agency</w:t>
      </w:r>
      <w:r w:rsidR="00EF0AFE">
        <w:t xml:space="preserve"> shall undertake and manage testing of the BCDR Plan in full consultation with </w:t>
      </w:r>
      <w:r w:rsidR="007B3D48">
        <w:t>CCS</w:t>
      </w:r>
      <w:r w:rsidR="00EF0AFE">
        <w:t xml:space="preserve"> and shall liaise with </w:t>
      </w:r>
      <w:r w:rsidR="007B3D48">
        <w:t>CCS</w:t>
      </w:r>
      <w:r w:rsidR="00EF0AFE">
        <w:t xml:space="preserve"> in respect of the planning, performance, and review, of each test, and shall comply with the reasonable requirements of </w:t>
      </w:r>
      <w:r w:rsidR="007B3D48">
        <w:t>CCS</w:t>
      </w:r>
      <w:r w:rsidR="00EF0AFE">
        <w:t xml:space="preserve"> in this regard.  Each test shall be carried out under the supervision of </w:t>
      </w:r>
      <w:r w:rsidR="007B3D48">
        <w:t>CCS</w:t>
      </w:r>
      <w:r w:rsidR="00EF0AFE">
        <w:t xml:space="preserve"> or its nominee.</w:t>
      </w:r>
    </w:p>
    <w:p w14:paraId="5D268923" w14:textId="77777777" w:rsidR="00EF0AFE" w:rsidRDefault="00E57822">
      <w:pPr>
        <w:pStyle w:val="GPSL2numberedclause"/>
        <w:numPr>
          <w:ilvl w:val="1"/>
          <w:numId w:val="33"/>
        </w:numPr>
        <w:tabs>
          <w:tab w:val="left" w:pos="1134"/>
        </w:tabs>
        <w:ind w:left="1134" w:hanging="567"/>
      </w:pPr>
      <w:r>
        <w:t>The Agency</w:t>
      </w:r>
      <w:r w:rsidR="00EF0AFE">
        <w:t xml:space="preserve"> shall ensure that any use by it or any Sub-Contractor of “live” data in such testing is first approved with </w:t>
      </w:r>
      <w:r w:rsidR="007B3D48">
        <w:t>CCS</w:t>
      </w:r>
      <w:r w:rsidR="00EF0AFE">
        <w:t xml:space="preserve">. Copies of live test data used in any such testing shall be (if so required by </w:t>
      </w:r>
      <w:r w:rsidR="007B3D48">
        <w:t>CCS</w:t>
      </w:r>
      <w:r w:rsidR="00EF0AFE">
        <w:t xml:space="preserve">) destroyed or returned to </w:t>
      </w:r>
      <w:r w:rsidR="007B3D48">
        <w:t>CCS</w:t>
      </w:r>
      <w:r w:rsidR="00EF0AFE">
        <w:t xml:space="preserve"> on completion of the test.</w:t>
      </w:r>
    </w:p>
    <w:p w14:paraId="2A67E054" w14:textId="77777777" w:rsidR="00EF0AFE" w:rsidRDefault="00E57822">
      <w:pPr>
        <w:pStyle w:val="GPSL2numberedclause"/>
        <w:numPr>
          <w:ilvl w:val="1"/>
          <w:numId w:val="33"/>
        </w:numPr>
        <w:tabs>
          <w:tab w:val="left" w:pos="1134"/>
        </w:tabs>
        <w:ind w:left="1134" w:hanging="567"/>
      </w:pPr>
      <w:r>
        <w:t>The Agency</w:t>
      </w:r>
      <w:r w:rsidR="00EF0AFE">
        <w:t xml:space="preserve"> shall, within twenty (20) Working Days of the conclusion of each test, provide to </w:t>
      </w:r>
      <w:r w:rsidR="007B3D48">
        <w:t>CCS</w:t>
      </w:r>
      <w:r w:rsidR="00EF0AFE">
        <w:t xml:space="preserve"> a report setting out:</w:t>
      </w:r>
    </w:p>
    <w:p w14:paraId="6E15BD78" w14:textId="77777777" w:rsidR="00EF0AFE" w:rsidRDefault="00EF0AFE" w:rsidP="00ED79DE">
      <w:pPr>
        <w:pStyle w:val="GPSL3numberedclause"/>
        <w:numPr>
          <w:ilvl w:val="2"/>
          <w:numId w:val="33"/>
        </w:numPr>
        <w:tabs>
          <w:tab w:val="left" w:pos="1134"/>
        </w:tabs>
        <w:ind w:left="2127" w:hanging="993"/>
      </w:pPr>
      <w:r>
        <w:t>the outcome of the test;</w:t>
      </w:r>
    </w:p>
    <w:p w14:paraId="5312A552" w14:textId="77777777" w:rsidR="00EF0AFE" w:rsidRDefault="00EF0AFE" w:rsidP="00ED79DE">
      <w:pPr>
        <w:pStyle w:val="GPSL3numberedclause"/>
        <w:numPr>
          <w:ilvl w:val="2"/>
          <w:numId w:val="33"/>
        </w:numPr>
        <w:tabs>
          <w:tab w:val="left" w:pos="1134"/>
        </w:tabs>
        <w:ind w:left="2127" w:hanging="993"/>
      </w:pPr>
      <w:r>
        <w:t>any failures in the BCDR Plan (including the BCDR Plan's procedures) revealed by the test; and</w:t>
      </w:r>
    </w:p>
    <w:p w14:paraId="0D5D1707" w14:textId="77777777" w:rsidR="00EF0AFE" w:rsidRDefault="00E57822" w:rsidP="00ED79DE">
      <w:pPr>
        <w:pStyle w:val="GPSL3numberedclause"/>
        <w:numPr>
          <w:ilvl w:val="2"/>
          <w:numId w:val="33"/>
        </w:numPr>
        <w:tabs>
          <w:tab w:val="left" w:pos="1134"/>
        </w:tabs>
        <w:ind w:left="2127" w:hanging="993"/>
      </w:pPr>
      <w:r>
        <w:t>the Agency</w:t>
      </w:r>
      <w:r w:rsidR="00EF0AFE">
        <w:t>'s proposals for remedying any such failures.</w:t>
      </w:r>
    </w:p>
    <w:p w14:paraId="47493206" w14:textId="77777777" w:rsidR="00EF0AFE" w:rsidRDefault="00EF0AFE">
      <w:pPr>
        <w:pStyle w:val="GPSL2numberedclause"/>
        <w:numPr>
          <w:ilvl w:val="1"/>
          <w:numId w:val="33"/>
        </w:numPr>
        <w:tabs>
          <w:tab w:val="left" w:pos="1134"/>
        </w:tabs>
        <w:ind w:left="1134" w:hanging="567"/>
      </w:pPr>
      <w:bookmarkStart w:id="450" w:name="_Ref71563056"/>
      <w:r>
        <w:t xml:space="preserve">Following each test, </w:t>
      </w:r>
      <w:r w:rsidR="00E57822">
        <w:t>the Agency</w:t>
      </w:r>
      <w:r>
        <w:t xml:space="preserve"> shall take all measures requested by </w:t>
      </w:r>
      <w:r w:rsidR="007B3D48">
        <w:t>CCS</w:t>
      </w:r>
      <w:r>
        <w:t xml:space="preserve">, (including requests for the re-testing of the BCDR Plan) to remedy any failures in the BCDR Plan and such remedial activity and re-testing shall be completed by </w:t>
      </w:r>
      <w:r w:rsidR="00E57822">
        <w:t>the Agency</w:t>
      </w:r>
      <w:r>
        <w:t xml:space="preserve">, at no additional cost to </w:t>
      </w:r>
      <w:r w:rsidR="007B3D48">
        <w:t>CCS</w:t>
      </w:r>
      <w:r>
        <w:t xml:space="preserve">, by the date reasonably required by </w:t>
      </w:r>
      <w:r w:rsidR="007B3D48">
        <w:t>CCS</w:t>
      </w:r>
      <w:r>
        <w:t xml:space="preserve"> and set out in such notice.</w:t>
      </w:r>
    </w:p>
    <w:bookmarkEnd w:id="450"/>
    <w:p w14:paraId="5E10D8C9" w14:textId="77777777" w:rsidR="00EF0AFE" w:rsidRDefault="00EF0AFE">
      <w:pPr>
        <w:pStyle w:val="GPSL2numberedclause"/>
        <w:numPr>
          <w:ilvl w:val="1"/>
          <w:numId w:val="33"/>
        </w:numPr>
        <w:tabs>
          <w:tab w:val="left" w:pos="1134"/>
        </w:tabs>
        <w:ind w:left="1134" w:hanging="567"/>
      </w:pPr>
      <w:r>
        <w:t xml:space="preserve">For the avoidance of doubt, the carrying out of a test of the BCDR Plan (including a test of the BCDR Plan’s procedures) shall not relieve </w:t>
      </w:r>
      <w:r w:rsidR="00E57822">
        <w:t>the Agency</w:t>
      </w:r>
      <w:r>
        <w:t xml:space="preserve"> of any of its obligations under this Framework Agreement.</w:t>
      </w:r>
    </w:p>
    <w:p w14:paraId="4759713C" w14:textId="77777777" w:rsidR="00EF0AFE" w:rsidRDefault="00E57822">
      <w:pPr>
        <w:pStyle w:val="GPSL2numberedclause"/>
        <w:numPr>
          <w:ilvl w:val="1"/>
          <w:numId w:val="33"/>
        </w:numPr>
        <w:tabs>
          <w:tab w:val="left" w:pos="1134"/>
        </w:tabs>
        <w:ind w:left="1134" w:hanging="567"/>
      </w:pPr>
      <w:r>
        <w:t>The Agency</w:t>
      </w:r>
      <w:r w:rsidR="00EF0AFE">
        <w:t xml:space="preserve"> shall also perform a test of the BCDR Plan in the event of any major reconfiguration of the Services or as otherwise reasonably requested by </w:t>
      </w:r>
      <w:r w:rsidR="007B3D48">
        <w:t>CCS</w:t>
      </w:r>
      <w:r w:rsidR="00EF0AFE">
        <w:t>.</w:t>
      </w:r>
    </w:p>
    <w:p w14:paraId="4D59D8F2" w14:textId="77777777" w:rsidR="00EF0AFE" w:rsidRDefault="00EF0AFE">
      <w:pPr>
        <w:pStyle w:val="GPSL1SCHEDULEHeading"/>
        <w:numPr>
          <w:ilvl w:val="0"/>
          <w:numId w:val="33"/>
        </w:numPr>
        <w:tabs>
          <w:tab w:val="left" w:pos="0"/>
        </w:tabs>
        <w:spacing w:after="120"/>
        <w:ind w:left="567"/>
      </w:pPr>
      <w:bookmarkStart w:id="451" w:name="_Ref71085594"/>
      <w:bookmarkEnd w:id="435"/>
      <w:bookmarkEnd w:id="436"/>
      <w:bookmarkEnd w:id="437"/>
      <w:bookmarkEnd w:id="438"/>
      <w:bookmarkEnd w:id="439"/>
      <w:bookmarkEnd w:id="440"/>
      <w:bookmarkEnd w:id="441"/>
      <w:bookmarkEnd w:id="442"/>
      <w:bookmarkEnd w:id="443"/>
      <w:bookmarkEnd w:id="444"/>
      <w:bookmarkEnd w:id="445"/>
      <w:r>
        <w:t>INVOCATION OF THE BCDR PLAN</w:t>
      </w:r>
      <w:bookmarkEnd w:id="451"/>
    </w:p>
    <w:p w14:paraId="0AE4A711" w14:textId="77777777" w:rsidR="00EF0AFE" w:rsidRDefault="00EF0AFE">
      <w:pPr>
        <w:pStyle w:val="GPSL2numberedclause"/>
        <w:numPr>
          <w:ilvl w:val="1"/>
          <w:numId w:val="33"/>
        </w:numPr>
        <w:tabs>
          <w:tab w:val="left" w:pos="1134"/>
        </w:tabs>
        <w:ind w:left="1134" w:hanging="567"/>
      </w:pPr>
      <w:r>
        <w:t xml:space="preserve">In the event of a complete loss of service or in the event of a Disaster, </w:t>
      </w:r>
      <w:r w:rsidR="00E57822">
        <w:t>the Agency</w:t>
      </w:r>
      <w:r>
        <w:t xml:space="preserve"> shall immediately invoke </w:t>
      </w:r>
      <w:r>
        <w:rPr>
          <w:rFonts w:eastAsia="STZhongsong"/>
        </w:rPr>
        <w:t xml:space="preserve">the BCDR Plan (and shall inform </w:t>
      </w:r>
      <w:r w:rsidR="007B3D48">
        <w:rPr>
          <w:rFonts w:eastAsia="STZhongsong"/>
        </w:rPr>
        <w:t>CCS</w:t>
      </w:r>
      <w:r>
        <w:rPr>
          <w:rFonts w:eastAsia="STZhongsong"/>
        </w:rPr>
        <w:t xml:space="preserve"> promptly of such invocation).  In all other instances </w:t>
      </w:r>
      <w:r w:rsidR="00E57822">
        <w:rPr>
          <w:rFonts w:eastAsia="STZhongsong"/>
        </w:rPr>
        <w:t>the Agency</w:t>
      </w:r>
      <w:r>
        <w:rPr>
          <w:rFonts w:eastAsia="STZhongsong"/>
        </w:rPr>
        <w:t xml:space="preserve"> shall invoke or test the BCDR Plan only with the prior consent of </w:t>
      </w:r>
      <w:r w:rsidR="007B3D48">
        <w:rPr>
          <w:rFonts w:eastAsia="STZhongsong"/>
        </w:rPr>
        <w:t>CCS</w:t>
      </w:r>
      <w:r>
        <w:rPr>
          <w:rFonts w:eastAsia="STZhongsong"/>
        </w:rPr>
        <w:t>.</w:t>
      </w:r>
    </w:p>
    <w:p w14:paraId="00E9E0EA" w14:textId="77777777" w:rsidR="00EF0AFE" w:rsidRDefault="00EF0AFE" w:rsidP="00ED79DE">
      <w:pPr>
        <w:pStyle w:val="SchPart"/>
        <w:tabs>
          <w:tab w:val="clear" w:pos="0"/>
          <w:tab w:val="clear" w:pos="360"/>
          <w:tab w:val="left" w:pos="720"/>
        </w:tabs>
        <w:spacing w:before="120" w:after="120"/>
        <w:jc w:val="both"/>
      </w:pPr>
    </w:p>
    <w:p w14:paraId="27662B27" w14:textId="77777777" w:rsidR="00EF7F83" w:rsidRDefault="00EF7F83" w:rsidP="00ED79DE">
      <w:pPr>
        <w:spacing w:before="120" w:after="120"/>
        <w:jc w:val="both"/>
        <w:rPr>
          <w:rFonts w:ascii="Arial" w:hAnsi="Arial" w:cs="Arial"/>
        </w:rPr>
      </w:pPr>
      <w:r>
        <w:rPr>
          <w:rFonts w:ascii="Arial" w:hAnsi="Arial" w:cs="Arial"/>
        </w:rPr>
        <w:br w:type="page"/>
      </w:r>
    </w:p>
    <w:p w14:paraId="15924F36" w14:textId="77777777" w:rsidR="00EF7F83" w:rsidRDefault="00EF7F83" w:rsidP="00ED79DE">
      <w:pPr>
        <w:pStyle w:val="SchHead"/>
        <w:spacing w:before="120" w:after="120"/>
        <w:jc w:val="both"/>
      </w:pPr>
      <w:r>
        <w:lastRenderedPageBreak/>
        <w:t xml:space="preserve">FRAMEWORK SCHEDULE </w:t>
      </w:r>
      <w:r w:rsidR="00087A85">
        <w:t>13</w:t>
      </w:r>
      <w:r>
        <w:t>: AUDITOR NON-DISCLOSURE AGREEMENT</w:t>
      </w:r>
    </w:p>
    <w:p w14:paraId="28F59A01" w14:textId="77777777" w:rsidR="00454FDC" w:rsidRPr="00E42857" w:rsidRDefault="00454FDC" w:rsidP="00ED79DE">
      <w:pPr>
        <w:pStyle w:val="BodyText"/>
        <w:spacing w:before="120"/>
        <w:outlineLvl w:val="0"/>
        <w:rPr>
          <w:rFonts w:ascii="Arial" w:eastAsia="Arial" w:hAnsi="Arial" w:cs="Arial"/>
          <w:b/>
        </w:rPr>
      </w:pPr>
      <w:r w:rsidRPr="00E42857">
        <w:rPr>
          <w:rFonts w:ascii="Arial" w:eastAsia="Arial" w:hAnsi="Arial" w:cs="Arial"/>
          <w:b/>
        </w:rPr>
        <w:t>Mutual Nondisclosure Agreement</w:t>
      </w:r>
    </w:p>
    <w:p w14:paraId="7121F037" w14:textId="77777777" w:rsidR="00454FDC" w:rsidRPr="00E42857" w:rsidRDefault="00454FDC" w:rsidP="00ED79DE">
      <w:pPr>
        <w:pStyle w:val="BodyText"/>
        <w:tabs>
          <w:tab w:val="left" w:pos="5490"/>
        </w:tabs>
        <w:spacing w:before="120"/>
        <w:rPr>
          <w:rFonts w:ascii="Arial" w:eastAsia="Arial" w:hAnsi="Arial" w:cs="Arial"/>
          <w:b/>
        </w:rPr>
      </w:pPr>
      <w:r w:rsidRPr="00E42857">
        <w:rPr>
          <w:rFonts w:ascii="Arial" w:eastAsia="Arial" w:hAnsi="Arial" w:cs="Arial"/>
          <w:b/>
        </w:rPr>
        <w:t xml:space="preserve">between </w:t>
      </w:r>
    </w:p>
    <w:p w14:paraId="3E0959FD" w14:textId="77777777" w:rsidR="00454FDC" w:rsidRPr="00E42857" w:rsidRDefault="00454FDC" w:rsidP="00ED79DE">
      <w:pPr>
        <w:pStyle w:val="BodyText"/>
        <w:spacing w:before="120"/>
        <w:rPr>
          <w:rFonts w:ascii="Arial" w:eastAsia="Arial" w:hAnsi="Arial" w:cs="Arial"/>
          <w:b/>
        </w:rPr>
      </w:pPr>
      <w:r w:rsidRPr="00E42857">
        <w:rPr>
          <w:rFonts w:ascii="Arial" w:eastAsia="Arial" w:hAnsi="Arial" w:cs="Arial"/>
          <w:b/>
          <w:highlight w:val="yellow"/>
        </w:rPr>
        <w:t>[Agency]</w:t>
      </w:r>
      <w:r w:rsidRPr="00E42857">
        <w:rPr>
          <w:rFonts w:ascii="Arial" w:eastAsia="Arial" w:hAnsi="Arial" w:cs="Arial"/>
          <w:b/>
        </w:rPr>
        <w:t xml:space="preserve"> and [</w:t>
      </w:r>
      <w:r w:rsidRPr="00E42857">
        <w:rPr>
          <w:rFonts w:ascii="Arial" w:eastAsia="Arial" w:hAnsi="Arial" w:cs="Arial"/>
          <w:b/>
          <w:highlight w:val="yellow"/>
        </w:rPr>
        <w:t>Auditor</w:t>
      </w:r>
      <w:r w:rsidRPr="00E42857">
        <w:rPr>
          <w:rFonts w:ascii="Arial" w:eastAsia="Arial" w:hAnsi="Arial" w:cs="Arial"/>
          <w:b/>
        </w:rPr>
        <w:t>]</w:t>
      </w:r>
    </w:p>
    <w:p w14:paraId="07CE25A4" w14:textId="77777777" w:rsidR="00454FDC" w:rsidRPr="00E42857" w:rsidRDefault="00454FDC" w:rsidP="00ED79DE">
      <w:pPr>
        <w:pStyle w:val="BodyText"/>
        <w:spacing w:before="120"/>
        <w:rPr>
          <w:rFonts w:ascii="Arial" w:eastAsia="Arial" w:hAnsi="Arial" w:cs="Arial"/>
          <w:b/>
        </w:rPr>
      </w:pPr>
    </w:p>
    <w:p w14:paraId="0A86B92E" w14:textId="77777777" w:rsidR="00454FDC" w:rsidRPr="00E42857" w:rsidRDefault="00454FDC" w:rsidP="0028729A">
      <w:pPr>
        <w:pStyle w:val="BodyText"/>
        <w:spacing w:before="120"/>
        <w:ind w:right="406"/>
        <w:rPr>
          <w:rFonts w:ascii="Arial" w:eastAsia="Arial" w:hAnsi="Arial" w:cs="Arial"/>
        </w:rPr>
      </w:pPr>
      <w:r w:rsidRPr="00E42857">
        <w:rPr>
          <w:rFonts w:ascii="Arial" w:eastAsia="Arial" w:hAnsi="Arial" w:cs="Arial"/>
        </w:rPr>
        <w:t xml:space="preserve">This Nondisclosure Agreement (the "Agreement"), effective as of </w:t>
      </w:r>
      <w:r w:rsidRPr="00E42857">
        <w:rPr>
          <w:rFonts w:ascii="Arial" w:eastAsia="Arial" w:hAnsi="Arial" w:cs="Arial"/>
          <w:highlight w:val="yellow"/>
        </w:rPr>
        <w:t>_________</w:t>
      </w:r>
      <w:r w:rsidRPr="00E42857">
        <w:rPr>
          <w:rFonts w:ascii="Arial" w:eastAsia="Arial" w:hAnsi="Arial" w:cs="Arial"/>
        </w:rPr>
        <w:t>, 20</w:t>
      </w:r>
      <w:r w:rsidRPr="00E42857">
        <w:rPr>
          <w:rFonts w:ascii="Arial" w:eastAsia="Arial" w:hAnsi="Arial" w:cs="Arial"/>
          <w:highlight w:val="yellow"/>
        </w:rPr>
        <w:t>__</w:t>
      </w:r>
      <w:r w:rsidRPr="00E42857">
        <w:rPr>
          <w:rFonts w:ascii="Arial" w:eastAsia="Arial" w:hAnsi="Arial" w:cs="Arial"/>
        </w:rPr>
        <w:t xml:space="preserve"> (the "Effective Date"), is by and between [</w:t>
      </w:r>
      <w:r w:rsidRPr="00E42857">
        <w:rPr>
          <w:rFonts w:ascii="Arial" w:eastAsia="Arial" w:hAnsi="Arial" w:cs="Arial"/>
          <w:highlight w:val="yellow"/>
        </w:rPr>
        <w:t>Insert name of Auditor</w:t>
      </w:r>
      <w:r w:rsidRPr="00E42857">
        <w:rPr>
          <w:rFonts w:ascii="Arial" w:eastAsia="Arial" w:hAnsi="Arial" w:cs="Arial"/>
        </w:rPr>
        <w:t>] ("Auditor"), with offices located at [</w:t>
      </w:r>
      <w:r w:rsidRPr="00E42857">
        <w:rPr>
          <w:rFonts w:ascii="Arial" w:eastAsia="Arial" w:hAnsi="Arial" w:cs="Arial"/>
          <w:highlight w:val="yellow"/>
        </w:rPr>
        <w:t>insert address</w:t>
      </w:r>
      <w:r w:rsidRPr="00E42857">
        <w:rPr>
          <w:rFonts w:ascii="Arial" w:eastAsia="Arial" w:hAnsi="Arial" w:cs="Arial"/>
        </w:rPr>
        <w:t xml:space="preserve">], and </w:t>
      </w:r>
      <w:r w:rsidRPr="00E42857">
        <w:rPr>
          <w:rFonts w:ascii="Arial" w:eastAsia="Arial" w:hAnsi="Arial" w:cs="Arial"/>
          <w:highlight w:val="yellow"/>
        </w:rPr>
        <w:t xml:space="preserve">[insert name of </w:t>
      </w:r>
      <w:r w:rsidRPr="00E42857">
        <w:rPr>
          <w:rFonts w:ascii="Arial" w:eastAsia="Arial" w:hAnsi="Arial" w:cs="Arial"/>
        </w:rPr>
        <w:t xml:space="preserve"> </w:t>
      </w:r>
      <w:r w:rsidRPr="00E42857">
        <w:rPr>
          <w:rFonts w:ascii="Arial" w:eastAsia="Arial" w:hAnsi="Arial" w:cs="Arial"/>
          <w:highlight w:val="yellow"/>
        </w:rPr>
        <w:t>Agency</w:t>
      </w:r>
      <w:r w:rsidRPr="00E42857">
        <w:rPr>
          <w:rFonts w:ascii="Arial" w:eastAsia="Arial" w:hAnsi="Arial" w:cs="Arial"/>
        </w:rPr>
        <w:t xml:space="preserve">] (the "Agency"), with offices located at </w:t>
      </w:r>
      <w:r w:rsidRPr="00E42857">
        <w:rPr>
          <w:rFonts w:ascii="Arial" w:eastAsia="Arial" w:hAnsi="Arial" w:cs="Arial"/>
          <w:highlight w:val="yellow"/>
        </w:rPr>
        <w:t>[insert address</w:t>
      </w:r>
      <w:r w:rsidRPr="00E42857">
        <w:rPr>
          <w:rFonts w:ascii="Arial" w:eastAsia="Arial" w:hAnsi="Arial" w:cs="Arial"/>
        </w:rPr>
        <w:t xml:space="preserve">]. </w:t>
      </w:r>
    </w:p>
    <w:p w14:paraId="6D7AE0D1" w14:textId="77777777" w:rsidR="00454FDC" w:rsidRPr="00E42857" w:rsidRDefault="00454FDC" w:rsidP="0028729A">
      <w:pPr>
        <w:pStyle w:val="BodyText"/>
        <w:spacing w:before="120"/>
        <w:ind w:right="406"/>
        <w:rPr>
          <w:rFonts w:ascii="Arial" w:eastAsia="Arial" w:hAnsi="Arial" w:cs="Arial"/>
        </w:rPr>
      </w:pPr>
      <w:r w:rsidRPr="00E42857">
        <w:rPr>
          <w:rFonts w:ascii="Arial" w:eastAsia="Arial" w:hAnsi="Arial" w:cs="Arial"/>
        </w:rPr>
        <w:t xml:space="preserve">Client desires that Agency provide Auditor with certain confidential information for </w:t>
      </w:r>
      <w:r w:rsidRPr="00E42857">
        <w:rPr>
          <w:rFonts w:ascii="Arial" w:hAnsi="Arial" w:cs="Arial"/>
          <w:lang w:val="en"/>
        </w:rPr>
        <w:t xml:space="preserve">the </w:t>
      </w:r>
      <w:r w:rsidRPr="00E42857">
        <w:rPr>
          <w:rFonts w:ascii="Arial" w:eastAsia="Arial" w:hAnsi="Arial" w:cs="Arial"/>
        </w:rPr>
        <w:t>purposes of Auditor providing services to Auditor’s and Agency’s</w:t>
      </w:r>
      <w:r w:rsidRPr="00E42857">
        <w:rPr>
          <w:rFonts w:ascii="Arial" w:hAnsi="Arial" w:cs="Arial"/>
          <w:lang w:val="en"/>
        </w:rPr>
        <w:t xml:space="preserve"> (the “Parties”) mutual client, </w:t>
      </w:r>
      <w:r w:rsidRPr="00E42857">
        <w:rPr>
          <w:rFonts w:ascii="Arial" w:hAnsi="Arial" w:cs="Arial"/>
          <w:highlight w:val="yellow"/>
          <w:lang w:val="en"/>
        </w:rPr>
        <w:t>[Client Name]</w:t>
      </w:r>
      <w:r w:rsidRPr="00E42857">
        <w:rPr>
          <w:rFonts w:ascii="Arial" w:eastAsia="Arial" w:hAnsi="Arial" w:cs="Arial"/>
        </w:rPr>
        <w:t xml:space="preserve"> (the “Client”), in accordance with the framework reference </w:t>
      </w:r>
      <w:r w:rsidRPr="00E42857">
        <w:rPr>
          <w:rFonts w:ascii="Arial" w:eastAsia="Arial" w:hAnsi="Arial" w:cs="Arial"/>
          <w:highlight w:val="yellow"/>
        </w:rPr>
        <w:t>[xxx]</w:t>
      </w:r>
      <w:r w:rsidRPr="00E42857">
        <w:rPr>
          <w:rFonts w:ascii="Arial" w:eastAsia="Arial" w:hAnsi="Arial" w:cs="Arial"/>
        </w:rPr>
        <w:t xml:space="preserve"> (the “Framework”). This agreement is specifically with respect to an assessment of the </w:t>
      </w:r>
      <w:r w:rsidRPr="00E42857">
        <w:rPr>
          <w:rFonts w:ascii="Arial" w:eastAsia="Arial" w:hAnsi="Arial" w:cs="Arial"/>
          <w:b/>
          <w:highlight w:val="yellow"/>
        </w:rPr>
        <w:t>[performance of the services under the Framework (“Performance Audit”) / compliancy with this Framework (“Financial Audit”)]</w:t>
      </w:r>
      <w:r w:rsidRPr="00E42857">
        <w:rPr>
          <w:rFonts w:ascii="Arial" w:eastAsia="Arial" w:hAnsi="Arial" w:cs="Arial"/>
        </w:rPr>
        <w:t xml:space="preserve"> by the Agency in the </w:t>
      </w:r>
      <w:r w:rsidRPr="00E42857">
        <w:rPr>
          <w:rFonts w:ascii="Arial" w:eastAsia="Arial" w:hAnsi="Arial" w:cs="Arial"/>
          <w:highlight w:val="yellow"/>
        </w:rPr>
        <w:t>[specify country]</w:t>
      </w:r>
      <w:r w:rsidRPr="00E42857">
        <w:rPr>
          <w:rFonts w:ascii="Arial" w:eastAsia="Arial" w:hAnsi="Arial" w:cs="Arial"/>
        </w:rPr>
        <w:t xml:space="preserve"> (the "</w:t>
      </w:r>
      <w:r w:rsidRPr="00E42857">
        <w:rPr>
          <w:rFonts w:ascii="Arial" w:hAnsi="Arial" w:cs="Arial"/>
        </w:rPr>
        <w:t>Purpose</w:t>
      </w:r>
      <w:r w:rsidRPr="00E42857">
        <w:rPr>
          <w:rFonts w:ascii="Arial" w:eastAsia="Arial" w:hAnsi="Arial" w:cs="Arial"/>
        </w:rPr>
        <w:t xml:space="preserve">"). </w:t>
      </w:r>
    </w:p>
    <w:p w14:paraId="1E0F9A3A" w14:textId="77777777" w:rsidR="00863D94" w:rsidRPr="00E42857" w:rsidRDefault="00863D94" w:rsidP="009966AB">
      <w:pPr>
        <w:pStyle w:val="BodyText"/>
        <w:spacing w:before="120"/>
        <w:ind w:right="406"/>
        <w:rPr>
          <w:rFonts w:ascii="Arial" w:eastAsia="Arial" w:hAnsi="Arial" w:cs="Arial"/>
        </w:rPr>
      </w:pPr>
      <w:r w:rsidRPr="00E42857">
        <w:rPr>
          <w:rFonts w:ascii="Arial" w:eastAsia="Arial" w:hAnsi="Arial" w:cs="Arial"/>
        </w:rPr>
        <w:t xml:space="preserve">For the purposes of this Agreement the following terms shall have the meanings set out below: </w:t>
      </w:r>
    </w:p>
    <w:p w14:paraId="579C76EA" w14:textId="77777777" w:rsidR="00863D94" w:rsidRPr="00E42857" w:rsidRDefault="00E42857" w:rsidP="009966AB">
      <w:pPr>
        <w:pStyle w:val="BodyText"/>
        <w:spacing w:before="120"/>
        <w:ind w:right="406"/>
        <w:rPr>
          <w:rFonts w:ascii="Arial" w:eastAsia="Arial" w:hAnsi="Arial" w:cs="Arial"/>
        </w:rPr>
      </w:pPr>
      <w:r w:rsidRPr="00E42857">
        <w:rPr>
          <w:rFonts w:ascii="Arial" w:eastAsia="Arial" w:hAnsi="Arial" w:cs="Arial"/>
        </w:rPr>
        <w:t>"</w:t>
      </w:r>
      <w:r w:rsidR="00863D94" w:rsidRPr="00E42857">
        <w:rPr>
          <w:rFonts w:ascii="Arial" w:eastAsia="Arial" w:hAnsi="Arial" w:cs="Arial"/>
        </w:rPr>
        <w:t>CCS</w:t>
      </w:r>
      <w:r w:rsidRPr="00E42857">
        <w:rPr>
          <w:rFonts w:ascii="Arial" w:eastAsia="Arial" w:hAnsi="Arial" w:cs="Arial"/>
        </w:rPr>
        <w:t>"</w:t>
      </w:r>
      <w:r w:rsidR="00863D94" w:rsidRPr="00E42857">
        <w:rPr>
          <w:rFonts w:ascii="Arial" w:eastAsia="Arial" w:hAnsi="Arial" w:cs="Arial"/>
        </w:rPr>
        <w:t xml:space="preserve"> – means The Minister for the Cabinet Office, represented by the Crown Commercial Service, 9</w:t>
      </w:r>
      <w:r w:rsidR="00863D94" w:rsidRPr="00E42857">
        <w:rPr>
          <w:rFonts w:ascii="Arial" w:eastAsia="Arial" w:hAnsi="Arial" w:cs="Arial"/>
          <w:vertAlign w:val="superscript"/>
        </w:rPr>
        <w:t>th</w:t>
      </w:r>
      <w:r w:rsidR="00863D94" w:rsidRPr="00E42857">
        <w:rPr>
          <w:rFonts w:ascii="Arial" w:eastAsia="Arial" w:hAnsi="Arial" w:cs="Arial"/>
        </w:rPr>
        <w:t xml:space="preserve"> Floor, The Capital, Old Hall Street, Liver</w:t>
      </w:r>
      <w:r w:rsidRPr="00E42857">
        <w:rPr>
          <w:rFonts w:ascii="Arial" w:eastAsia="Arial" w:hAnsi="Arial" w:cs="Arial"/>
        </w:rPr>
        <w:t>pool, L3 9PP and such other body</w:t>
      </w:r>
      <w:r w:rsidR="00863D94" w:rsidRPr="00E42857">
        <w:rPr>
          <w:rFonts w:ascii="Arial" w:eastAsia="Arial" w:hAnsi="Arial" w:cs="Arial"/>
        </w:rPr>
        <w:t xml:space="preserve"> carrying the same or similar functions to CCS from time to time</w:t>
      </w:r>
      <w:r w:rsidRPr="00E42857">
        <w:rPr>
          <w:rFonts w:ascii="Arial" w:eastAsia="Arial" w:hAnsi="Arial" w:cs="Arial"/>
        </w:rPr>
        <w:t>.</w:t>
      </w:r>
    </w:p>
    <w:p w14:paraId="288AD2AA" w14:textId="77777777" w:rsidR="00E42857" w:rsidRPr="00E42857" w:rsidRDefault="00E42857" w:rsidP="009966AB">
      <w:pPr>
        <w:pStyle w:val="BodyText"/>
        <w:spacing w:before="120"/>
        <w:ind w:right="406"/>
        <w:rPr>
          <w:rFonts w:ascii="Arial" w:eastAsia="Arial" w:hAnsi="Arial" w:cs="Arial"/>
        </w:rPr>
      </w:pPr>
      <w:r w:rsidRPr="00E42857">
        <w:rPr>
          <w:rFonts w:ascii="Arial" w:eastAsia="Arial" w:hAnsi="Arial" w:cs="Arial"/>
        </w:rPr>
        <w:t xml:space="preserve">"Crown Body" – means any department, office or agency of the Crown. </w:t>
      </w:r>
    </w:p>
    <w:p w14:paraId="70C08D8F" w14:textId="77777777" w:rsidR="00863D94" w:rsidRPr="00E42857" w:rsidRDefault="00E42857" w:rsidP="009966AB">
      <w:pPr>
        <w:pStyle w:val="BodyText"/>
        <w:spacing w:before="120"/>
        <w:ind w:right="406"/>
        <w:rPr>
          <w:rFonts w:ascii="Arial" w:eastAsia="Arial" w:hAnsi="Arial" w:cs="Arial"/>
        </w:rPr>
      </w:pPr>
      <w:r w:rsidRPr="00E42857">
        <w:rPr>
          <w:rFonts w:ascii="Arial" w:eastAsia="Arial" w:hAnsi="Arial" w:cs="Arial"/>
        </w:rPr>
        <w:t>"</w:t>
      </w:r>
      <w:r w:rsidR="00AA3D93">
        <w:rPr>
          <w:rFonts w:ascii="Arial" w:eastAsia="Arial" w:hAnsi="Arial" w:cs="Arial"/>
        </w:rPr>
        <w:fldChar w:fldCharType="begin">
          <w:fldData xml:space="preserve">dgAxAHwAMQAwADAANgA5AHwARgBPAEkAQQB8AEIARQBTAFQAQgBMAFQASQBUAEwARQA2ADUANAA3
ADgAMQB8AHwA
</w:fldData>
        </w:fldChar>
      </w:r>
      <w:r w:rsidR="00AA3D93">
        <w:rPr>
          <w:rFonts w:ascii="Arial" w:eastAsia="Arial" w:hAnsi="Arial" w:cs="Arial"/>
        </w:rPr>
        <w:instrText xml:space="preserve"> ADDIN CiteCheck Marker </w:instrText>
      </w:r>
      <w:r w:rsidR="00AA3D93">
        <w:rPr>
          <w:rFonts w:ascii="Arial" w:eastAsia="Arial" w:hAnsi="Arial" w:cs="Arial"/>
        </w:rPr>
      </w:r>
      <w:r w:rsidR="00AA3D93">
        <w:rPr>
          <w:rFonts w:ascii="Arial" w:eastAsia="Arial" w:hAnsi="Arial" w:cs="Arial"/>
        </w:rPr>
        <w:fldChar w:fldCharType="end"/>
      </w:r>
      <w:r w:rsidR="00863D94" w:rsidRPr="00E42857">
        <w:rPr>
          <w:rFonts w:ascii="Arial" w:eastAsia="Arial" w:hAnsi="Arial" w:cs="Arial"/>
        </w:rPr>
        <w:t>FOIA</w:t>
      </w:r>
      <w:r w:rsidRPr="00E42857">
        <w:rPr>
          <w:rFonts w:ascii="Arial" w:eastAsia="Arial" w:hAnsi="Arial" w:cs="Arial"/>
        </w:rPr>
        <w:t>"</w:t>
      </w:r>
      <w:r w:rsidR="00863D94" w:rsidRPr="00E42857">
        <w:rPr>
          <w:rFonts w:ascii="Arial" w:eastAsia="Arial" w:hAnsi="Arial" w:cs="Arial"/>
        </w:rPr>
        <w:t xml:space="preserve"> </w:t>
      </w:r>
      <w:r w:rsidRPr="00E42857">
        <w:rPr>
          <w:rFonts w:ascii="Arial" w:eastAsia="Arial" w:hAnsi="Arial" w:cs="Arial"/>
        </w:rPr>
        <w:t>–</w:t>
      </w:r>
      <w:r w:rsidR="00863D94" w:rsidRPr="00E42857">
        <w:rPr>
          <w:rFonts w:ascii="Arial" w:eastAsia="Arial" w:hAnsi="Arial" w:cs="Arial"/>
        </w:rPr>
        <w:t xml:space="preserve"> </w:t>
      </w:r>
      <w:r w:rsidRPr="00E42857">
        <w:rPr>
          <w:rFonts w:ascii="Arial" w:eastAsia="Arial" w:hAnsi="Arial" w:cs="Arial"/>
        </w:rPr>
        <w:t xml:space="preserve">means the </w:t>
      </w:r>
      <w:r w:rsidR="00AA3D93">
        <w:rPr>
          <w:rFonts w:ascii="Arial" w:eastAsia="Arial" w:hAnsi="Arial" w:cs="Arial"/>
        </w:rPr>
        <w:fldChar w:fldCharType="begin">
          <w:fldData xml:space="preserve">dgAxAHwAMQAwADAANwAwAHwARgByAGUAZQBkAG8AbQAgAG8AZgAgAEkAbgBmAG8AcgBtAGEAdABp
AG8AbgAgAEEAYwB0ACAAMgAwADAAMAB8AEIARQBTAFQAQgBMAFQASQBUAEwARQA2ADUANAA3ADgA
MQB8AHwA
</w:fldData>
        </w:fldChar>
      </w:r>
      <w:r w:rsidR="00AA3D93">
        <w:rPr>
          <w:rFonts w:ascii="Arial" w:eastAsia="Arial" w:hAnsi="Arial" w:cs="Arial"/>
        </w:rPr>
        <w:instrText xml:space="preserve"> ADDIN CiteCheck Marker </w:instrText>
      </w:r>
      <w:r w:rsidR="00AA3D93">
        <w:rPr>
          <w:rFonts w:ascii="Arial" w:eastAsia="Arial" w:hAnsi="Arial" w:cs="Arial"/>
        </w:rPr>
      </w:r>
      <w:r w:rsidR="00AA3D93">
        <w:rPr>
          <w:rFonts w:ascii="Arial" w:eastAsia="Arial" w:hAnsi="Arial" w:cs="Arial"/>
        </w:rPr>
        <w:fldChar w:fldCharType="end"/>
      </w:r>
      <w:r w:rsidRPr="00E42857">
        <w:rPr>
          <w:rFonts w:ascii="Arial" w:eastAsia="Arial" w:hAnsi="Arial" w:cs="Arial"/>
        </w:rPr>
        <w:t>Freedom of Information Act 2000 and any subordinate legislation made under that Act, together with any guidance and/or codes of practice issued by the Information Commissioner or relevant Crown Body in relation to such legislation.</w:t>
      </w:r>
    </w:p>
    <w:p w14:paraId="2603A3EE" w14:textId="77777777" w:rsidR="00E42857" w:rsidRPr="00E42857" w:rsidRDefault="00E42857" w:rsidP="009966AB">
      <w:pPr>
        <w:pStyle w:val="BodyText"/>
        <w:spacing w:before="120"/>
        <w:ind w:right="406"/>
        <w:rPr>
          <w:rFonts w:ascii="Arial" w:eastAsia="Arial" w:hAnsi="Arial" w:cs="Arial"/>
        </w:rPr>
      </w:pPr>
      <w:r w:rsidRPr="00E42857">
        <w:rPr>
          <w:rFonts w:ascii="Arial" w:eastAsia="Arial" w:hAnsi="Arial" w:cs="Arial"/>
        </w:rPr>
        <w:t>"GCS" – means the central function for government communications at the Cabinet Office and such other body carrying the same or similar functions to GCS from time to time.</w:t>
      </w:r>
    </w:p>
    <w:p w14:paraId="74B4BA66" w14:textId="77777777" w:rsidR="00454FDC" w:rsidRPr="00E42857" w:rsidRDefault="00454FDC" w:rsidP="009966AB">
      <w:pPr>
        <w:pStyle w:val="BodyText"/>
        <w:spacing w:before="120"/>
        <w:ind w:right="406"/>
        <w:rPr>
          <w:rFonts w:ascii="Arial" w:eastAsia="Arial" w:hAnsi="Arial" w:cs="Arial"/>
        </w:rPr>
      </w:pPr>
      <w:r w:rsidRPr="00E42857">
        <w:rPr>
          <w:rFonts w:ascii="Arial" w:eastAsia="Arial" w:hAnsi="Arial" w:cs="Arial"/>
        </w:rPr>
        <w:t>Therefore, it is agreed as follows:</w:t>
      </w:r>
    </w:p>
    <w:p w14:paraId="545FCC32" w14:textId="77777777" w:rsidR="00454FDC" w:rsidRPr="00E42857" w:rsidRDefault="00454FDC" w:rsidP="009966AB">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During the course of the Purpose, a party (the “Disclosing Party”) may provide access to or disclose, whether orally or in writing or by access to computer systems or data, to the other party (the “Recipient”) information and/or processes which the Disclosing Party considers confidential and which (a) relates to the Disclosing Party’s past, present and future research, development, business activities, products, software, services, fees, pricing and technical knowledge, and / or (b) relates to the Client; and / or (c) has been identified as confidential or would be understood to be confidential by a reasonable person under the circumstances (“Confidential Information”). Confidential Information shall also include, without limitation, all information regarding Disclosing Party’s and its affiliates’ compensation and rates whether obtained from media vendors or other suppliers, financial information and materials, trade secrets, and proprietary and confidential technical, marketing, and business information and the like relating to customers, suppliers, clients, or otherwise to a Disclosing Party’s and its affiliates’ business or potential interests which are supplied to or received by Recipient.</w:t>
      </w:r>
    </w:p>
    <w:p w14:paraId="7A297ECA" w14:textId="77777777" w:rsidR="00454FDC" w:rsidRPr="00E42857" w:rsidRDefault="00454FDC" w:rsidP="009966AB">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lastRenderedPageBreak/>
        <w:t>Confidential Information shall not include information that:</w:t>
      </w:r>
    </w:p>
    <w:p w14:paraId="24F2096A" w14:textId="77777777" w:rsidR="00454FDC" w:rsidRPr="00E42857" w:rsidRDefault="00454FDC" w:rsidP="005E6CDF">
      <w:pPr>
        <w:pStyle w:val="ListNumber2"/>
        <w:numPr>
          <w:ilvl w:val="1"/>
          <w:numId w:val="54"/>
        </w:numPr>
        <w:spacing w:before="120" w:after="120" w:line="240" w:lineRule="auto"/>
        <w:ind w:left="851" w:right="406" w:hanging="425"/>
        <w:contextualSpacing w:val="0"/>
        <w:jc w:val="both"/>
        <w:rPr>
          <w:rFonts w:ascii="Arial" w:hAnsi="Arial" w:cs="Arial"/>
          <w:sz w:val="22"/>
          <w:szCs w:val="22"/>
        </w:rPr>
      </w:pPr>
      <w:r w:rsidRPr="00E42857">
        <w:rPr>
          <w:rFonts w:ascii="Arial" w:hAnsi="Arial" w:cs="Arial"/>
          <w:sz w:val="22"/>
          <w:szCs w:val="22"/>
        </w:rPr>
        <w:t>Is rightfully known to Recipient prior to its disclosure hereunder without an obligation to keep it confidential; or</w:t>
      </w:r>
    </w:p>
    <w:p w14:paraId="745FEF10" w14:textId="77777777" w:rsidR="00454FDC" w:rsidRPr="00E42857" w:rsidRDefault="00454FDC">
      <w:pPr>
        <w:pStyle w:val="ListNumber2"/>
        <w:numPr>
          <w:ilvl w:val="1"/>
          <w:numId w:val="54"/>
        </w:numPr>
        <w:spacing w:before="120" w:after="120" w:line="240" w:lineRule="auto"/>
        <w:ind w:left="851" w:right="406" w:hanging="425"/>
        <w:contextualSpacing w:val="0"/>
        <w:jc w:val="both"/>
        <w:rPr>
          <w:rFonts w:ascii="Arial" w:hAnsi="Arial" w:cs="Arial"/>
          <w:sz w:val="22"/>
          <w:szCs w:val="22"/>
        </w:rPr>
      </w:pPr>
      <w:r w:rsidRPr="00E42857">
        <w:rPr>
          <w:rFonts w:ascii="Arial" w:hAnsi="Arial" w:cs="Arial"/>
          <w:sz w:val="22"/>
          <w:szCs w:val="22"/>
        </w:rPr>
        <w:t>Is disclosed by Disclosing Party to any other person or entity (including governmental agencies) without restriction or other expectation of confidentiality (other than in the case of (i) an inadvertent disclosure of such information or (ii) a disclosure in breach of a confidentiality obligation); or</w:t>
      </w:r>
    </w:p>
    <w:p w14:paraId="1F632490" w14:textId="77777777" w:rsidR="00454FDC" w:rsidRPr="00E42857" w:rsidRDefault="00454FDC">
      <w:pPr>
        <w:pStyle w:val="ListNumber2"/>
        <w:numPr>
          <w:ilvl w:val="1"/>
          <w:numId w:val="54"/>
        </w:numPr>
        <w:spacing w:before="120" w:after="120" w:line="240" w:lineRule="auto"/>
        <w:ind w:left="851" w:right="406" w:hanging="425"/>
        <w:contextualSpacing w:val="0"/>
        <w:jc w:val="both"/>
        <w:rPr>
          <w:rFonts w:ascii="Arial" w:hAnsi="Arial" w:cs="Arial"/>
          <w:sz w:val="22"/>
          <w:szCs w:val="22"/>
        </w:rPr>
      </w:pPr>
      <w:r w:rsidRPr="00E42857">
        <w:rPr>
          <w:rFonts w:ascii="Arial" w:hAnsi="Arial" w:cs="Arial"/>
          <w:sz w:val="22"/>
          <w:szCs w:val="22"/>
        </w:rPr>
        <w:t>Is independently developed by Recipient without use of or reliance on Confidential Information; or</w:t>
      </w:r>
    </w:p>
    <w:p w14:paraId="397E6395" w14:textId="77777777" w:rsidR="00454FDC" w:rsidRPr="00E42857" w:rsidRDefault="00454FDC">
      <w:pPr>
        <w:pStyle w:val="ListNumber2"/>
        <w:numPr>
          <w:ilvl w:val="1"/>
          <w:numId w:val="54"/>
        </w:numPr>
        <w:spacing w:before="120" w:after="120" w:line="240" w:lineRule="auto"/>
        <w:ind w:left="851" w:right="406" w:hanging="425"/>
        <w:contextualSpacing w:val="0"/>
        <w:jc w:val="both"/>
        <w:rPr>
          <w:rFonts w:ascii="Arial" w:hAnsi="Arial" w:cs="Arial"/>
          <w:sz w:val="22"/>
          <w:szCs w:val="22"/>
        </w:rPr>
      </w:pPr>
      <w:r w:rsidRPr="00E42857">
        <w:rPr>
          <w:rFonts w:ascii="Arial" w:hAnsi="Arial" w:cs="Arial"/>
          <w:sz w:val="22"/>
          <w:szCs w:val="22"/>
        </w:rPr>
        <w:t>Is or becomes publicly available without violation of this Agreement or may be lawfully obtained by Recipient from a non-party who is not required to maintain its confidentiality.</w:t>
      </w:r>
    </w:p>
    <w:p w14:paraId="40BF189B"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Recipient agrees to take reasonable measures to protect the confidentiality of the Disclosing Party’s Confidential Information that it receives, but no less than the standard of care Recipient applies to its own confidential information and, except as requested or directed by the Disclosing Party, or as permitted in this Agreement, Recipient will not disclose the Disclosing Party’s Confidential Information to third parties without the Disclosing Party’s prior consent. </w:t>
      </w:r>
    </w:p>
    <w:p w14:paraId="7E1FC51A" w14:textId="77777777" w:rsidR="00863D94"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Auditor may disclose Agency’s Confidential Information (i) solely to Client </w:t>
      </w:r>
      <w:r w:rsidR="00E8739B" w:rsidRPr="00E42857">
        <w:rPr>
          <w:rFonts w:ascii="Arial" w:hAnsi="Arial" w:cs="Arial"/>
          <w:sz w:val="22"/>
          <w:szCs w:val="22"/>
        </w:rPr>
        <w:t>(CCS</w:t>
      </w:r>
      <w:r w:rsidR="00863D94" w:rsidRPr="00E42857">
        <w:rPr>
          <w:rFonts w:ascii="Arial" w:hAnsi="Arial" w:cs="Arial"/>
          <w:sz w:val="22"/>
          <w:szCs w:val="22"/>
        </w:rPr>
        <w:t>, GCS</w:t>
      </w:r>
      <w:r w:rsidR="00E8739B" w:rsidRPr="00E42857">
        <w:rPr>
          <w:rFonts w:ascii="Arial" w:hAnsi="Arial" w:cs="Arial"/>
          <w:sz w:val="22"/>
          <w:szCs w:val="22"/>
        </w:rPr>
        <w:t xml:space="preserve"> or any other Crown Body provided that the Client informs the recipient Crown Body of the confidential nature of the Confidential Information) </w:t>
      </w:r>
      <w:r w:rsidRPr="00E42857">
        <w:rPr>
          <w:rFonts w:ascii="Arial" w:hAnsi="Arial" w:cs="Arial"/>
          <w:sz w:val="22"/>
          <w:szCs w:val="22"/>
        </w:rPr>
        <w:t xml:space="preserve">in furtherance of the Purpose and in a manner consistent with clause 5; (ii) </w:t>
      </w:r>
      <w:r w:rsidR="00E8739B" w:rsidRPr="00E42857">
        <w:rPr>
          <w:rFonts w:ascii="Arial" w:hAnsi="Arial" w:cs="Arial"/>
          <w:sz w:val="22"/>
          <w:szCs w:val="22"/>
        </w:rPr>
        <w:t xml:space="preserve">pursuant to the requirements of the </w:t>
      </w:r>
      <w:r w:rsidR="00AA3D93">
        <w:rPr>
          <w:rFonts w:ascii="Arial" w:hAnsi="Arial" w:cs="Arial"/>
          <w:sz w:val="22"/>
          <w:szCs w:val="22"/>
        </w:rPr>
        <w:fldChar w:fldCharType="begin">
          <w:fldData xml:space="preserve">dgAxAHwAMQAwADAANwAxAHwARgBPAEkAQQB8AEIARQBTAFQAQgBMAFQASQBUAEwARQA2ADUANAA3
ADgAMQB8AHwA
</w:fldData>
        </w:fldChar>
      </w:r>
      <w:r w:rsidR="00AA3D93">
        <w:rPr>
          <w:rFonts w:ascii="Arial" w:hAnsi="Arial" w:cs="Arial"/>
          <w:sz w:val="22"/>
          <w:szCs w:val="22"/>
        </w:rPr>
        <w:instrText xml:space="preserve"> ADDIN CiteCheck Marker </w:instrText>
      </w:r>
      <w:r w:rsidR="00AA3D93">
        <w:rPr>
          <w:rFonts w:ascii="Arial" w:hAnsi="Arial" w:cs="Arial"/>
          <w:sz w:val="22"/>
          <w:szCs w:val="22"/>
        </w:rPr>
      </w:r>
      <w:r w:rsidR="00AA3D93">
        <w:rPr>
          <w:rFonts w:ascii="Arial" w:hAnsi="Arial" w:cs="Arial"/>
          <w:sz w:val="22"/>
          <w:szCs w:val="22"/>
        </w:rPr>
        <w:fldChar w:fldCharType="end"/>
      </w:r>
      <w:r w:rsidR="00E8739B" w:rsidRPr="00E42857">
        <w:rPr>
          <w:rFonts w:ascii="Arial" w:hAnsi="Arial" w:cs="Arial"/>
          <w:sz w:val="22"/>
          <w:szCs w:val="22"/>
        </w:rPr>
        <w:t xml:space="preserve">FOIA or the </w:t>
      </w:r>
      <w:r w:rsidR="00AA3D93">
        <w:rPr>
          <w:rFonts w:ascii="Arial" w:hAnsi="Arial" w:cs="Arial"/>
          <w:sz w:val="22"/>
          <w:szCs w:val="22"/>
        </w:rPr>
        <w:fldChar w:fldCharType="begin">
          <w:fldData xml:space="preserve">dgAxAHwAMQAwADAANwAyAHwARQBuAHYAaQByAG8AbgBtAGUAbgB0AGEAbAAgAEkAbgBmAG8AcgBt
AGEAdABpAG8AbgAgAFIAZQBnAHUAbABhAHQAaQBvAG4AcwAgADIAMAAwADQAfABCAEUAUwBUAEIA
TABUAEkAVABMAEUANwAxADkANwA1ADQAfAB8AA==
</w:fldData>
        </w:fldChar>
      </w:r>
      <w:r w:rsidR="00AA3D93">
        <w:rPr>
          <w:rFonts w:ascii="Arial" w:hAnsi="Arial" w:cs="Arial"/>
          <w:sz w:val="22"/>
          <w:szCs w:val="22"/>
        </w:rPr>
        <w:instrText xml:space="preserve"> ADDIN CiteCheck Marker </w:instrText>
      </w:r>
      <w:r w:rsidR="00AA3D93">
        <w:rPr>
          <w:rFonts w:ascii="Arial" w:hAnsi="Arial" w:cs="Arial"/>
          <w:sz w:val="22"/>
          <w:szCs w:val="22"/>
        </w:rPr>
      </w:r>
      <w:r w:rsidR="00AA3D93">
        <w:rPr>
          <w:rFonts w:ascii="Arial" w:hAnsi="Arial" w:cs="Arial"/>
          <w:sz w:val="22"/>
          <w:szCs w:val="22"/>
        </w:rPr>
        <w:fldChar w:fldCharType="end"/>
      </w:r>
      <w:r w:rsidR="00E8739B" w:rsidRPr="00E42857">
        <w:rPr>
          <w:rFonts w:ascii="Arial" w:hAnsi="Arial" w:cs="Arial"/>
          <w:sz w:val="22"/>
          <w:szCs w:val="22"/>
        </w:rPr>
        <w:t>Environmental Information Regulations 2004. The Agency acknowledges that public bodies including the Client, CCS</w:t>
      </w:r>
      <w:r w:rsidR="00863D94" w:rsidRPr="00E42857">
        <w:rPr>
          <w:rFonts w:ascii="Arial" w:hAnsi="Arial" w:cs="Arial"/>
          <w:sz w:val="22"/>
          <w:szCs w:val="22"/>
        </w:rPr>
        <w:t>, GCS</w:t>
      </w:r>
      <w:r w:rsidR="00E8739B" w:rsidRPr="00E42857">
        <w:rPr>
          <w:rFonts w:ascii="Arial" w:hAnsi="Arial" w:cs="Arial"/>
          <w:sz w:val="22"/>
          <w:szCs w:val="22"/>
        </w:rPr>
        <w:t xml:space="preserve"> and other Crown Bodies, may be required under the </w:t>
      </w:r>
      <w:r w:rsidR="00AA3D93">
        <w:rPr>
          <w:rFonts w:ascii="Arial" w:hAnsi="Arial" w:cs="Arial"/>
          <w:sz w:val="22"/>
          <w:szCs w:val="22"/>
        </w:rPr>
        <w:fldChar w:fldCharType="begin">
          <w:fldData xml:space="preserve">dgAxAHwAMQAwADAANwAzAHwARgBPAEkAQQB8AEIARQBTAFQAQgBMAFQASQBUAEwARQA2ADUANAA3
ADgAMQB8AHwA
</w:fldData>
        </w:fldChar>
      </w:r>
      <w:r w:rsidR="00AA3D93">
        <w:rPr>
          <w:rFonts w:ascii="Arial" w:hAnsi="Arial" w:cs="Arial"/>
          <w:sz w:val="22"/>
          <w:szCs w:val="22"/>
        </w:rPr>
        <w:instrText xml:space="preserve"> ADDIN CiteCheck Marker </w:instrText>
      </w:r>
      <w:r w:rsidR="00AA3D93">
        <w:rPr>
          <w:rFonts w:ascii="Arial" w:hAnsi="Arial" w:cs="Arial"/>
          <w:sz w:val="22"/>
          <w:szCs w:val="22"/>
        </w:rPr>
      </w:r>
      <w:r w:rsidR="00AA3D93">
        <w:rPr>
          <w:rFonts w:ascii="Arial" w:hAnsi="Arial" w:cs="Arial"/>
          <w:sz w:val="22"/>
          <w:szCs w:val="22"/>
        </w:rPr>
        <w:fldChar w:fldCharType="end"/>
      </w:r>
      <w:r w:rsidR="00E8739B" w:rsidRPr="00E42857">
        <w:rPr>
          <w:rFonts w:ascii="Arial" w:hAnsi="Arial" w:cs="Arial"/>
          <w:sz w:val="22"/>
          <w:szCs w:val="22"/>
        </w:rPr>
        <w:t xml:space="preserve">FOIA or the </w:t>
      </w:r>
      <w:r w:rsidR="00AA3D93">
        <w:rPr>
          <w:rFonts w:ascii="Arial" w:hAnsi="Arial" w:cs="Arial"/>
          <w:sz w:val="22"/>
          <w:szCs w:val="22"/>
        </w:rPr>
        <w:fldChar w:fldCharType="begin">
          <w:fldData xml:space="preserve">dgAxAHwAMQAwADAANwA0AHwARQBuAHYAaQByAG8AbgBtAGUAbgB0AGEAbAAgAEkAbgBmAG8AcgBt
AGEAdABpAG8AbgAgAFIAZQBnAHUAbABhAHQAaQBvAG4AcwAgADIAMAAwADQAfABCAEUAUwBUAEIA
TABUAEkAVABMAEUANwAxADkANwA1ADQAfAB8AA==
</w:fldData>
        </w:fldChar>
      </w:r>
      <w:r w:rsidR="00AA3D93">
        <w:rPr>
          <w:rFonts w:ascii="Arial" w:hAnsi="Arial" w:cs="Arial"/>
          <w:sz w:val="22"/>
          <w:szCs w:val="22"/>
        </w:rPr>
        <w:instrText xml:space="preserve"> ADDIN CiteCheck Marker </w:instrText>
      </w:r>
      <w:r w:rsidR="00AA3D93">
        <w:rPr>
          <w:rFonts w:ascii="Arial" w:hAnsi="Arial" w:cs="Arial"/>
          <w:sz w:val="22"/>
          <w:szCs w:val="22"/>
        </w:rPr>
      </w:r>
      <w:r w:rsidR="00AA3D93">
        <w:rPr>
          <w:rFonts w:ascii="Arial" w:hAnsi="Arial" w:cs="Arial"/>
          <w:sz w:val="22"/>
          <w:szCs w:val="22"/>
        </w:rPr>
        <w:fldChar w:fldCharType="end"/>
      </w:r>
      <w:r w:rsidR="00E8739B" w:rsidRPr="00E42857">
        <w:rPr>
          <w:rFonts w:ascii="Arial" w:hAnsi="Arial" w:cs="Arial"/>
          <w:sz w:val="22"/>
          <w:szCs w:val="22"/>
        </w:rPr>
        <w:t>Environmental Information Regulations 2004 to disclose information including the Confidential Information disclosed to the Client, CCS</w:t>
      </w:r>
      <w:r w:rsidR="00863D94" w:rsidRPr="00E42857">
        <w:rPr>
          <w:rFonts w:ascii="Arial" w:hAnsi="Arial" w:cs="Arial"/>
          <w:sz w:val="22"/>
          <w:szCs w:val="22"/>
        </w:rPr>
        <w:t>, GCS</w:t>
      </w:r>
      <w:r w:rsidR="00E8739B" w:rsidRPr="00E42857">
        <w:rPr>
          <w:rFonts w:ascii="Arial" w:hAnsi="Arial" w:cs="Arial"/>
          <w:sz w:val="22"/>
          <w:szCs w:val="22"/>
        </w:rPr>
        <w:t xml:space="preserve"> or other Crown Body by the Auditor as allowed by this Agreement without consulting or obtaining consent from the Agency; (iii) to the exten</w:t>
      </w:r>
      <w:r w:rsidR="00863D94" w:rsidRPr="00E42857">
        <w:rPr>
          <w:rFonts w:ascii="Arial" w:hAnsi="Arial" w:cs="Arial"/>
          <w:sz w:val="22"/>
          <w:szCs w:val="22"/>
        </w:rPr>
        <w:t>t</w:t>
      </w:r>
      <w:r w:rsidR="00E8739B" w:rsidRPr="00E42857">
        <w:rPr>
          <w:rFonts w:ascii="Arial" w:hAnsi="Arial" w:cs="Arial"/>
          <w:sz w:val="22"/>
          <w:szCs w:val="22"/>
        </w:rPr>
        <w:t xml:space="preserve"> the need for disclosure arises for the purpose of the examination and certification of the accounts of the Client, CCS</w:t>
      </w:r>
      <w:r w:rsidR="00863D94" w:rsidRPr="00E42857">
        <w:rPr>
          <w:rFonts w:ascii="Arial" w:hAnsi="Arial" w:cs="Arial"/>
          <w:sz w:val="22"/>
          <w:szCs w:val="22"/>
        </w:rPr>
        <w:t>, GCS</w:t>
      </w:r>
      <w:r w:rsidR="00E8739B" w:rsidRPr="00E42857">
        <w:rPr>
          <w:rFonts w:ascii="Arial" w:hAnsi="Arial" w:cs="Arial"/>
          <w:sz w:val="22"/>
          <w:szCs w:val="22"/>
        </w:rPr>
        <w:t xml:space="preserve"> or other Crown Body or for any examination pursuant to </w:t>
      </w:r>
      <w:r w:rsidR="00AA3D93">
        <w:rPr>
          <w:rFonts w:ascii="Arial" w:hAnsi="Arial" w:cs="Arial"/>
          <w:sz w:val="22"/>
          <w:szCs w:val="22"/>
        </w:rPr>
        <w:fldChar w:fldCharType="begin">
          <w:fldData xml:space="preserve">dgAxAHwAMQAwADAANwA1AHwAcwBlAGMAdABpAG8AbgAgADYAKAAxACkAIABvAGYAIAB0AGgAZQAg
AE4AYQB0AGkAbwBuAGEAbAAgAEEAdQBkAGkAdAAgAEEAYwB0ACAAMQA5ADgAMwB8AEIARQBTAFQA
QgBMAFMARQBDAFQASQBPAE4AMQA0ADMAOAAwADQAfAB8AA==
</w:fldData>
        </w:fldChar>
      </w:r>
      <w:r w:rsidR="00AA3D93">
        <w:rPr>
          <w:rFonts w:ascii="Arial" w:hAnsi="Arial" w:cs="Arial"/>
          <w:sz w:val="22"/>
          <w:szCs w:val="22"/>
        </w:rPr>
        <w:instrText xml:space="preserve"> ADDIN CiteCheck Marker </w:instrText>
      </w:r>
      <w:r w:rsidR="00AA3D93">
        <w:rPr>
          <w:rFonts w:ascii="Arial" w:hAnsi="Arial" w:cs="Arial"/>
          <w:sz w:val="22"/>
          <w:szCs w:val="22"/>
        </w:rPr>
      </w:r>
      <w:r w:rsidR="00AA3D93">
        <w:rPr>
          <w:rFonts w:ascii="Arial" w:hAnsi="Arial" w:cs="Arial"/>
          <w:sz w:val="22"/>
          <w:szCs w:val="22"/>
        </w:rPr>
        <w:fldChar w:fldCharType="end"/>
      </w:r>
      <w:r w:rsidR="00E8739B" w:rsidRPr="00E42857">
        <w:rPr>
          <w:rFonts w:ascii="Arial" w:hAnsi="Arial" w:cs="Arial"/>
          <w:sz w:val="22"/>
          <w:szCs w:val="22"/>
        </w:rPr>
        <w:t xml:space="preserve">section 6(1) of the National Audit Act 1983 of the economy, efficiency and effectiveness with which the Client, CCS or </w:t>
      </w:r>
      <w:r w:rsidR="00863D94" w:rsidRPr="00E42857">
        <w:rPr>
          <w:rFonts w:ascii="Arial" w:hAnsi="Arial" w:cs="Arial"/>
          <w:sz w:val="22"/>
          <w:szCs w:val="22"/>
        </w:rPr>
        <w:t>relevant</w:t>
      </w:r>
      <w:r w:rsidR="00E8739B" w:rsidRPr="00E42857">
        <w:rPr>
          <w:rFonts w:ascii="Arial" w:hAnsi="Arial" w:cs="Arial"/>
          <w:sz w:val="22"/>
          <w:szCs w:val="22"/>
        </w:rPr>
        <w:t xml:space="preserve"> Crown Body </w:t>
      </w:r>
      <w:r w:rsidR="00863D94" w:rsidRPr="00E42857">
        <w:rPr>
          <w:rFonts w:ascii="Arial" w:hAnsi="Arial" w:cs="Arial"/>
          <w:sz w:val="22"/>
          <w:szCs w:val="22"/>
        </w:rPr>
        <w:t xml:space="preserve">is carrying out its public functions; (iv) if the Client, CCS, GCS or Crown Body has reasonable grounds to believe that the Agency is involved in activity that may constitute a serious criminal office and the disclosure is made to a relevant investigating enforcement authority; (v) </w:t>
      </w:r>
      <w:r w:rsidRPr="00E42857">
        <w:rPr>
          <w:rFonts w:ascii="Arial" w:hAnsi="Arial" w:cs="Arial"/>
          <w:sz w:val="22"/>
          <w:szCs w:val="22"/>
        </w:rPr>
        <w:t>as may be requested or directed by Agency in connection with the Purpose; and (</w:t>
      </w:r>
      <w:r w:rsidR="00863D94" w:rsidRPr="00E42857">
        <w:rPr>
          <w:rFonts w:ascii="Arial" w:hAnsi="Arial" w:cs="Arial"/>
          <w:sz w:val="22"/>
          <w:szCs w:val="22"/>
        </w:rPr>
        <w:t>vi</w:t>
      </w:r>
      <w:r w:rsidRPr="00E42857">
        <w:rPr>
          <w:rFonts w:ascii="Arial" w:hAnsi="Arial" w:cs="Arial"/>
          <w:sz w:val="22"/>
          <w:szCs w:val="22"/>
        </w:rPr>
        <w:t xml:space="preserve">) to its subsidiaries or other member firms and other parties that Auditor engages to assist with its back office business operations (e.g. IT support, outsourcers), and/or for internal, administrative and/or regulatory compliance purposes who reasonably require access to such information for purposes of the Purpose (“Auditor </w:t>
      </w:r>
      <w:r w:rsidR="00863D94" w:rsidRPr="00E42857">
        <w:rPr>
          <w:rFonts w:ascii="Arial" w:hAnsi="Arial" w:cs="Arial"/>
          <w:sz w:val="22"/>
          <w:szCs w:val="22"/>
        </w:rPr>
        <w:t>Disclosee</w:t>
      </w:r>
      <w:r w:rsidRPr="00E42857">
        <w:rPr>
          <w:rFonts w:ascii="Arial" w:hAnsi="Arial" w:cs="Arial"/>
          <w:sz w:val="22"/>
          <w:szCs w:val="22"/>
        </w:rPr>
        <w:t xml:space="preserve">”); provided that such Auditor </w:t>
      </w:r>
      <w:r w:rsidR="00863D94" w:rsidRPr="00E42857">
        <w:rPr>
          <w:rFonts w:ascii="Arial" w:hAnsi="Arial" w:cs="Arial"/>
          <w:sz w:val="22"/>
          <w:szCs w:val="22"/>
        </w:rPr>
        <w:t>Disclosee</w:t>
      </w:r>
      <w:r w:rsidRPr="00E42857">
        <w:rPr>
          <w:rFonts w:ascii="Arial" w:hAnsi="Arial" w:cs="Arial"/>
          <w:sz w:val="22"/>
          <w:szCs w:val="22"/>
        </w:rPr>
        <w:t xml:space="preserve"> have been informed of the confidential nature of the Agency’s Confidential Information and agree to be bound by confidentiality obligations to Auditor commensurate with the terms hereof. Notwithstanding the foregoing, Auditor shall be responsible for all Confidential Information provided to any Auditor </w:t>
      </w:r>
      <w:r w:rsidR="00815202">
        <w:rPr>
          <w:rFonts w:ascii="Arial" w:hAnsi="Arial" w:cs="Arial"/>
          <w:sz w:val="22"/>
          <w:szCs w:val="22"/>
        </w:rPr>
        <w:t>Disclosee</w:t>
      </w:r>
      <w:r w:rsidRPr="00E42857">
        <w:rPr>
          <w:rFonts w:ascii="Arial" w:hAnsi="Arial" w:cs="Arial"/>
          <w:sz w:val="22"/>
          <w:szCs w:val="22"/>
        </w:rPr>
        <w:t>.</w:t>
      </w:r>
      <w:r w:rsidRPr="00E42857">
        <w:rPr>
          <w:rFonts w:ascii="Arial" w:eastAsia="Calibri" w:hAnsi="Arial" w:cs="Arial"/>
          <w:sz w:val="22"/>
          <w:szCs w:val="22"/>
        </w:rPr>
        <w:t xml:space="preserve"> For the avoidance of doubt, </w:t>
      </w:r>
      <w:r w:rsidRPr="00E42857">
        <w:rPr>
          <w:rFonts w:ascii="Arial" w:hAnsi="Arial" w:cs="Arial"/>
          <w:sz w:val="22"/>
          <w:szCs w:val="22"/>
        </w:rPr>
        <w:t xml:space="preserve">Auditor shall not use Confidential Information for any purpose other than the Purpose and </w:t>
      </w:r>
      <w:r w:rsidRPr="00E42857">
        <w:rPr>
          <w:rFonts w:ascii="Arial" w:eastAsia="Calibri" w:hAnsi="Arial" w:cs="Arial"/>
          <w:sz w:val="22"/>
          <w:szCs w:val="22"/>
        </w:rPr>
        <w:t xml:space="preserve">Auditor is not permitted to use any Confidential Information provided by Agency to Auditor including Client’s </w:t>
      </w:r>
      <w:r w:rsidRPr="00E42857">
        <w:rPr>
          <w:rFonts w:ascii="Arial" w:eastAsia="Calibri" w:hAnsi="Arial" w:cs="Arial"/>
          <w:sz w:val="22"/>
          <w:szCs w:val="22"/>
        </w:rPr>
        <w:lastRenderedPageBreak/>
        <w:t>media pricing and / or efficiency data, whether in aggregated and anonymised form or not, for the purpose of media pricing and / or media efficiency comparative audit services (including the development or enhancement of any media pricing, quality or efficiency comparative pools) for either itself or Auditor’s other clients.</w:t>
      </w:r>
    </w:p>
    <w:p w14:paraId="23D96BA3" w14:textId="77777777" w:rsidR="00454FDC" w:rsidRPr="00E42857" w:rsidRDefault="00454FDC">
      <w:pPr>
        <w:pStyle w:val="ListNumber"/>
        <w:numPr>
          <w:ilvl w:val="0"/>
          <w:numId w:val="54"/>
        </w:numPr>
        <w:spacing w:before="120" w:after="120" w:line="240" w:lineRule="auto"/>
        <w:ind w:left="426" w:right="406" w:hanging="426"/>
        <w:jc w:val="both"/>
        <w:rPr>
          <w:rFonts w:ascii="Arial" w:hAnsi="Arial" w:cs="Arial"/>
          <w:sz w:val="22"/>
          <w:szCs w:val="22"/>
        </w:rPr>
      </w:pPr>
      <w:r w:rsidRPr="00E42857">
        <w:rPr>
          <w:rFonts w:ascii="Arial" w:hAnsi="Arial" w:cs="Arial"/>
          <w:b/>
          <w:sz w:val="22"/>
          <w:szCs w:val="22"/>
          <w:highlight w:val="yellow"/>
        </w:rPr>
        <w:t>[Auditor and Agency will discuss the following provision with the Client prior to execution of the NDA].</w:t>
      </w:r>
      <w:r w:rsidRPr="00E42857">
        <w:rPr>
          <w:rFonts w:ascii="Arial" w:hAnsi="Arial" w:cs="Arial"/>
          <w:b/>
          <w:sz w:val="22"/>
          <w:szCs w:val="22"/>
        </w:rPr>
        <w:t xml:space="preserve">  </w:t>
      </w:r>
      <w:r w:rsidRPr="00E42857">
        <w:rPr>
          <w:rFonts w:ascii="Arial" w:hAnsi="Arial" w:cs="Arial"/>
          <w:sz w:val="22"/>
          <w:szCs w:val="22"/>
        </w:rPr>
        <w:t xml:space="preserve">Without Agency’s written consent, Auditor will not disclose, even in an anonymised manner, any of Agency’s Confidential Information to the Client relating to the Agency’s or its affiliates’: </w:t>
      </w:r>
    </w:p>
    <w:p w14:paraId="670302FC" w14:textId="77777777" w:rsidR="00454FDC" w:rsidRPr="00E42857" w:rsidRDefault="00454FDC">
      <w:pPr>
        <w:pStyle w:val="ListNumber"/>
        <w:numPr>
          <w:ilvl w:val="0"/>
          <w:numId w:val="0"/>
        </w:numPr>
        <w:spacing w:before="120" w:after="120" w:line="240" w:lineRule="auto"/>
        <w:ind w:left="426" w:right="406" w:hanging="426"/>
        <w:jc w:val="both"/>
        <w:rPr>
          <w:rFonts w:ascii="Arial" w:hAnsi="Arial" w:cs="Arial"/>
          <w:sz w:val="22"/>
          <w:szCs w:val="22"/>
        </w:rPr>
      </w:pPr>
    </w:p>
    <w:p w14:paraId="79967547"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agreements with vendors (including agency volume rebate agreements) or total agency billings information or rebate by media type (e.g. TV);</w:t>
      </w:r>
    </w:p>
    <w:p w14:paraId="1C1E2F0A"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risk management systems;</w:t>
      </w:r>
    </w:p>
    <w:p w14:paraId="4CFF4B0E"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 xml:space="preserve">profit and loss account information; </w:t>
      </w:r>
    </w:p>
    <w:p w14:paraId="78EF294E"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trade secrets, information relating to your other clients;</w:t>
      </w:r>
    </w:p>
    <w:p w14:paraId="0A1091A5"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policies and procedures;</w:t>
      </w:r>
    </w:p>
    <w:p w14:paraId="38B0279B"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any salary, payroll and personnel records; or</w:t>
      </w:r>
    </w:p>
    <w:p w14:paraId="58EC35C8" w14:textId="77777777" w:rsidR="00454FDC" w:rsidRPr="00E42857" w:rsidRDefault="00454FDC">
      <w:pPr>
        <w:pStyle w:val="ListNumber"/>
        <w:numPr>
          <w:ilvl w:val="1"/>
          <w:numId w:val="54"/>
        </w:numPr>
        <w:spacing w:before="120" w:after="120" w:line="240" w:lineRule="auto"/>
        <w:ind w:left="850" w:right="408" w:hanging="425"/>
        <w:contextualSpacing w:val="0"/>
        <w:jc w:val="both"/>
        <w:rPr>
          <w:rFonts w:ascii="Arial" w:hAnsi="Arial" w:cs="Arial"/>
          <w:sz w:val="22"/>
          <w:szCs w:val="22"/>
        </w:rPr>
      </w:pPr>
      <w:r w:rsidRPr="00E42857">
        <w:rPr>
          <w:rFonts w:ascii="Arial" w:hAnsi="Arial" w:cs="Arial"/>
          <w:sz w:val="22"/>
          <w:szCs w:val="22"/>
        </w:rPr>
        <w:t xml:space="preserve">any research, technology or methodology. </w:t>
      </w:r>
    </w:p>
    <w:p w14:paraId="78D816A4" w14:textId="77777777" w:rsidR="00454FDC" w:rsidRPr="00E42857" w:rsidRDefault="00454FDC">
      <w:pPr>
        <w:pStyle w:val="ListNumber"/>
        <w:numPr>
          <w:ilvl w:val="0"/>
          <w:numId w:val="0"/>
        </w:numPr>
        <w:spacing w:before="120" w:after="120" w:line="240" w:lineRule="auto"/>
        <w:ind w:left="426" w:right="406"/>
        <w:jc w:val="both"/>
        <w:rPr>
          <w:rFonts w:ascii="Arial" w:hAnsi="Arial" w:cs="Arial"/>
          <w:b/>
          <w:sz w:val="22"/>
          <w:szCs w:val="22"/>
        </w:rPr>
      </w:pPr>
      <w:r w:rsidRPr="00E42857">
        <w:rPr>
          <w:rFonts w:ascii="Arial" w:hAnsi="Arial" w:cs="Arial"/>
          <w:sz w:val="22"/>
          <w:szCs w:val="22"/>
        </w:rPr>
        <w:t>Nothing in this clause 5 shall prevent Auditor from recalculating amounts pertaining to the Client’s account, and disclosing the amount and nature of any discrepancy to the Client, it being understood that Auditor will endeavour to disclose the minimum necessary for the Purpose.</w:t>
      </w:r>
    </w:p>
    <w:p w14:paraId="14E97B61" w14:textId="77777777" w:rsidR="00454FDC" w:rsidRPr="00E42857" w:rsidRDefault="00454FDC">
      <w:pPr>
        <w:pStyle w:val="ListNumber"/>
        <w:numPr>
          <w:ilvl w:val="0"/>
          <w:numId w:val="0"/>
        </w:numPr>
        <w:spacing w:before="120" w:after="120" w:line="240" w:lineRule="auto"/>
        <w:ind w:left="426" w:right="406" w:hanging="426"/>
        <w:jc w:val="both"/>
        <w:rPr>
          <w:rFonts w:ascii="Arial" w:hAnsi="Arial" w:cs="Arial"/>
          <w:sz w:val="22"/>
          <w:szCs w:val="22"/>
        </w:rPr>
      </w:pPr>
    </w:p>
    <w:p w14:paraId="5C2EFDFF"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Notwithstanding anything to the contrary in this Agreement, the Recipient may disclose the Disclosing Party’s Confidential Information as may be required by applicable law, statute, rule or regulation (including any court order, subpoena or other similar form of legal process) with which the Recipient is legally bound to comply, or by professional standards. In such instance, Recipient shall (other than in connection with routine supervisory examinations by regulatory authorities with jurisdiction and without breaching any legal or regulatory requirement to the contrary) provide the Disclosing Party with prior written notice (if permitted by law) so that the Disclosing Party may object to the request and/or seek an appropriate protective order. In the event that such protective order is not obtained, the Recipient shall furnish only that portion of the information that is legally required and shall disclose the Confidential Information in a manner reasonably designed to preserve its confidential nature.</w:t>
      </w:r>
    </w:p>
    <w:p w14:paraId="11D2FD9A"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All of the Disclosing Party’s Confidential Information provided to the Disclosing Party and any copies thereof or derivatives thereof in whatever form shall be returned to the Disclosing Party upon request or upon completion or termination of the Purpose. Notwithstanding the foregoing or anything to the contrary, Auditor may retain its work papers, the deliverables and the Agency’s Confidential Information to comply with its </w:t>
      </w:r>
      <w:r w:rsidR="00E0353E">
        <w:rPr>
          <w:rFonts w:ascii="Arial" w:hAnsi="Arial" w:cs="Arial"/>
          <w:sz w:val="22"/>
          <w:szCs w:val="22"/>
        </w:rPr>
        <w:t xml:space="preserve">obligations to CCS, </w:t>
      </w:r>
      <w:r w:rsidR="00E322DC">
        <w:rPr>
          <w:rFonts w:ascii="Arial" w:hAnsi="Arial" w:cs="Arial"/>
          <w:sz w:val="22"/>
          <w:szCs w:val="22"/>
        </w:rPr>
        <w:t xml:space="preserve">its </w:t>
      </w:r>
      <w:r w:rsidRPr="00E42857">
        <w:rPr>
          <w:rFonts w:ascii="Arial" w:hAnsi="Arial" w:cs="Arial"/>
          <w:sz w:val="22"/>
          <w:szCs w:val="22"/>
        </w:rPr>
        <w:t>document retention policies, applicable law, rule, regulation or professional standards. Any information so retained shall be maintained in confidence in accordance with this Agreement and not subject to clause 9 below.</w:t>
      </w:r>
    </w:p>
    <w:p w14:paraId="6657A7E1"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Recipient recognizes the confidential and proprietary nature of the Disclosing Party’s Confidential Information and acknowledges that in the event of a breach of this Agreement, the Disclosing Party may suffer irreparable harm. Accordingly, Disclosing </w:t>
      </w:r>
      <w:r w:rsidRPr="00E42857">
        <w:rPr>
          <w:rFonts w:ascii="Arial" w:hAnsi="Arial" w:cs="Arial"/>
          <w:sz w:val="22"/>
          <w:szCs w:val="22"/>
        </w:rPr>
        <w:lastRenderedPageBreak/>
        <w:t>Party shall be entitled to seek injunctive relief in the event of a breach or threatened breach of this Agreement, as well as all other applicable remedies at law or in equity.</w:t>
      </w:r>
    </w:p>
    <w:p w14:paraId="4BD03FA6" w14:textId="77777777" w:rsidR="00454FDC" w:rsidRPr="00E42857" w:rsidRDefault="00454FDC">
      <w:pPr>
        <w:pStyle w:val="ListParagraph"/>
        <w:numPr>
          <w:ilvl w:val="0"/>
          <w:numId w:val="54"/>
        </w:numPr>
        <w:spacing w:before="120" w:after="120"/>
        <w:ind w:left="426" w:right="406" w:hanging="426"/>
        <w:contextualSpacing w:val="0"/>
        <w:rPr>
          <w:rFonts w:ascii="Arial" w:hAnsi="Arial" w:cs="Arial"/>
        </w:rPr>
      </w:pPr>
      <w:r w:rsidRPr="00E42857">
        <w:rPr>
          <w:rFonts w:ascii="Arial" w:hAnsi="Arial" w:cs="Arial"/>
          <w:b/>
          <w:highlight w:val="yellow"/>
        </w:rPr>
        <w:t>[Auditor and Agency will discuss the following provision with the client prior to execution of the NDA].</w:t>
      </w:r>
      <w:r w:rsidRPr="00E42857">
        <w:rPr>
          <w:rFonts w:ascii="Arial" w:hAnsi="Arial" w:cs="Arial"/>
          <w:b/>
        </w:rPr>
        <w:t xml:space="preserve">  </w:t>
      </w:r>
      <w:r w:rsidRPr="00E42857">
        <w:rPr>
          <w:rFonts w:ascii="Arial" w:eastAsia="Arial" w:hAnsi="Arial" w:cs="Arial"/>
        </w:rPr>
        <w:t>Auditor will provide Agency with all findings that will be included within its draft audit report, with relevant workings where applicable, including the basis of calculation of any under-reporting, but excluding any process findings that relate to the Client, 5 (five) business days prior to issuing its report relating to the Purpose to the Client, in order to give Agency the opportunity to comment on the findings. Auditor will accept Agency’s comments at Auditor’s sole discretion.</w:t>
      </w:r>
    </w:p>
    <w:p w14:paraId="0F26A623"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This Agreement shall be governed and construed pursuant to </w:t>
      </w:r>
      <w:r w:rsidR="00E42857" w:rsidRPr="00E42857">
        <w:rPr>
          <w:rFonts w:ascii="Arial" w:hAnsi="Arial" w:cs="Arial"/>
          <w:sz w:val="22"/>
          <w:szCs w:val="22"/>
        </w:rPr>
        <w:t xml:space="preserve">the </w:t>
      </w:r>
      <w:r w:rsidRPr="00E42857">
        <w:rPr>
          <w:rFonts w:ascii="Arial" w:hAnsi="Arial" w:cs="Arial"/>
          <w:sz w:val="22"/>
          <w:szCs w:val="22"/>
        </w:rPr>
        <w:t>law</w:t>
      </w:r>
      <w:r w:rsidR="00E42857" w:rsidRPr="00E42857">
        <w:rPr>
          <w:rFonts w:ascii="Arial" w:hAnsi="Arial" w:cs="Arial"/>
          <w:sz w:val="22"/>
          <w:szCs w:val="22"/>
        </w:rPr>
        <w:t>s of England and Wales</w:t>
      </w:r>
      <w:r w:rsidRPr="00E42857">
        <w:rPr>
          <w:rFonts w:ascii="Arial" w:hAnsi="Arial" w:cs="Arial"/>
          <w:sz w:val="22"/>
          <w:szCs w:val="22"/>
        </w:rPr>
        <w:t>, without giving effect to any conflict-of-law provisions that would require the laws of another jurisdiction to apply and the Parties irrevocably submit to the exclusive jurisdiction of the courts</w:t>
      </w:r>
      <w:r w:rsidR="00E42857" w:rsidRPr="00E42857">
        <w:rPr>
          <w:rFonts w:ascii="Arial" w:hAnsi="Arial" w:cs="Arial"/>
          <w:sz w:val="22"/>
          <w:szCs w:val="22"/>
        </w:rPr>
        <w:t xml:space="preserve"> of England and Wales</w:t>
      </w:r>
      <w:r w:rsidRPr="00E42857">
        <w:rPr>
          <w:rFonts w:ascii="Arial" w:hAnsi="Arial" w:cs="Arial"/>
          <w:sz w:val="22"/>
          <w:szCs w:val="22"/>
        </w:rPr>
        <w:t xml:space="preserve"> in respect of any dispute (contractual or non-contractual arising from it.</w:t>
      </w:r>
    </w:p>
    <w:p w14:paraId="58C05698"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napToGrid w:val="0"/>
          <w:sz w:val="22"/>
          <w:szCs w:val="22"/>
        </w:rPr>
        <w:t xml:space="preserve">Auditor’s confidentiality obligations under this Agreement will terminate upon three years from date of execution. </w:t>
      </w:r>
    </w:p>
    <w:p w14:paraId="65C6E2CD"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No license or other right is hereby granted, either express or implied, to either party: (</w:t>
      </w:r>
      <w:r w:rsidR="00E0353E">
        <w:rPr>
          <w:rFonts w:ascii="Arial" w:hAnsi="Arial" w:cs="Arial"/>
          <w:sz w:val="22"/>
          <w:szCs w:val="22"/>
        </w:rPr>
        <w:t>i</w:t>
      </w:r>
      <w:r w:rsidRPr="00E42857">
        <w:rPr>
          <w:rFonts w:ascii="Arial" w:hAnsi="Arial" w:cs="Arial"/>
          <w:sz w:val="22"/>
          <w:szCs w:val="22"/>
        </w:rPr>
        <w:t>) with respect to the Confidential Information; or (</w:t>
      </w:r>
      <w:r w:rsidR="00E0353E">
        <w:rPr>
          <w:rFonts w:ascii="Arial" w:hAnsi="Arial" w:cs="Arial"/>
          <w:sz w:val="22"/>
          <w:szCs w:val="22"/>
        </w:rPr>
        <w:t>ii</w:t>
      </w:r>
      <w:r w:rsidRPr="00E42857">
        <w:rPr>
          <w:rFonts w:ascii="Arial" w:hAnsi="Arial" w:cs="Arial"/>
          <w:sz w:val="22"/>
          <w:szCs w:val="22"/>
        </w:rPr>
        <w:t>) under any patent, patent application, copyright, trademark or other proprietary right now or hereafter owned or controlled by Agency or one of its affiliates</w:t>
      </w:r>
      <w:r w:rsidRPr="00E42857">
        <w:rPr>
          <w:rFonts w:ascii="Arial" w:hAnsi="Arial" w:cs="Arial"/>
          <w:snapToGrid w:val="0"/>
          <w:sz w:val="22"/>
          <w:szCs w:val="22"/>
        </w:rPr>
        <w:t xml:space="preserve">. </w:t>
      </w:r>
    </w:p>
    <w:p w14:paraId="19F7CDA8"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No party to this Agreement may assign or transfer this Agreement, or any rights, obligations, claims or proceeds from claims arising under it, without the prior written consent of the other party, and any assignment without such consent shall be void and invalid. </w:t>
      </w:r>
    </w:p>
    <w:p w14:paraId="5299712F" w14:textId="77777777" w:rsidR="00454FDC" w:rsidRPr="00E42857" w:rsidRDefault="00454FDC">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napToGrid w:val="0"/>
          <w:sz w:val="22"/>
          <w:szCs w:val="22"/>
          <w:lang w:val="en-US"/>
        </w:rPr>
        <w:t xml:space="preserve">Each party’s  aggregate liability to </w:t>
      </w:r>
      <w:r w:rsidRPr="00E42857">
        <w:rPr>
          <w:rFonts w:ascii="Arial" w:hAnsi="Arial" w:cs="Arial"/>
          <w:sz w:val="22"/>
          <w:szCs w:val="22"/>
        </w:rPr>
        <w:t>the other party</w:t>
      </w:r>
      <w:r w:rsidRPr="00E42857">
        <w:rPr>
          <w:rFonts w:ascii="Arial" w:hAnsi="Arial" w:cs="Arial"/>
          <w:snapToGrid w:val="0"/>
          <w:sz w:val="22"/>
          <w:szCs w:val="22"/>
          <w:lang w:val="en-US"/>
        </w:rPr>
        <w:t xml:space="preserve"> for all claims, losses, liabilities or damages in connection with this Agreement or its subject matter, whether as a result of breach of contract, tort (including negligence) or otherwise, regardless of the theory of liability asserted, is limited to no more than [</w:t>
      </w:r>
      <w:r w:rsidRPr="00E42857">
        <w:rPr>
          <w:rFonts w:ascii="Arial" w:hAnsi="Arial" w:cs="Arial"/>
          <w:snapToGrid w:val="0"/>
          <w:sz w:val="22"/>
          <w:szCs w:val="22"/>
          <w:highlight w:val="yellow"/>
          <w:lang w:val="en-US"/>
        </w:rPr>
        <w:t>insert amount and currency – £XXX</w:t>
      </w:r>
      <w:r w:rsidRPr="00E42857">
        <w:rPr>
          <w:rFonts w:ascii="Arial" w:hAnsi="Arial" w:cs="Arial"/>
          <w:snapToGrid w:val="0"/>
          <w:sz w:val="22"/>
          <w:szCs w:val="22"/>
          <w:lang w:val="en-US"/>
        </w:rPr>
        <w:t>].</w:t>
      </w:r>
      <w:r w:rsidRPr="00E42857">
        <w:rPr>
          <w:rFonts w:ascii="Arial" w:hAnsi="Arial" w:cs="Arial"/>
          <w:b/>
          <w:sz w:val="22"/>
          <w:szCs w:val="22"/>
          <w:lang w:val="en-US"/>
        </w:rPr>
        <w:t xml:space="preserve"> </w:t>
      </w:r>
      <w:r w:rsidRPr="00E42857">
        <w:rPr>
          <w:rFonts w:ascii="Arial" w:hAnsi="Arial" w:cs="Arial"/>
          <w:snapToGrid w:val="0"/>
          <w:sz w:val="22"/>
          <w:szCs w:val="22"/>
          <w:lang w:val="en-US"/>
        </w:rPr>
        <w:t>In addition, neither party will be liable to the other party in any event for lost profits, consequential, indirect, punitive, exemplary or special damages. Also, neither party shall have any liability to the other party</w:t>
      </w:r>
      <w:r w:rsidRPr="00E42857">
        <w:rPr>
          <w:rFonts w:ascii="Arial" w:hAnsi="Arial" w:cs="Arial"/>
          <w:b/>
          <w:sz w:val="22"/>
          <w:szCs w:val="22"/>
        </w:rPr>
        <w:t xml:space="preserve"> </w:t>
      </w:r>
      <w:r w:rsidRPr="00E42857">
        <w:rPr>
          <w:rFonts w:ascii="Arial" w:hAnsi="Arial" w:cs="Arial"/>
          <w:snapToGrid w:val="0"/>
          <w:sz w:val="22"/>
          <w:szCs w:val="22"/>
          <w:lang w:val="en-US"/>
        </w:rPr>
        <w:t>arising from nor relating to any third party hardware, software, information or materials selected or supplied by or on behalf of the other party.</w:t>
      </w:r>
    </w:p>
    <w:p w14:paraId="6397F908" w14:textId="77777777" w:rsidR="00454FDC" w:rsidRPr="00E42857" w:rsidRDefault="00454FDC" w:rsidP="00ED79DE">
      <w:pPr>
        <w:pStyle w:val="ListParagraph"/>
        <w:numPr>
          <w:ilvl w:val="0"/>
          <w:numId w:val="54"/>
        </w:numPr>
        <w:spacing w:before="120" w:after="120"/>
        <w:ind w:left="426" w:hanging="426"/>
        <w:contextualSpacing w:val="0"/>
        <w:rPr>
          <w:rFonts w:ascii="Arial" w:eastAsia="Arial" w:hAnsi="Arial" w:cs="Arial"/>
        </w:rPr>
      </w:pPr>
      <w:r w:rsidRPr="00E42857">
        <w:rPr>
          <w:rFonts w:ascii="Arial" w:eastAsia="Arial" w:hAnsi="Arial" w:cs="Arial"/>
        </w:rPr>
        <w:t xml:space="preserve">Confidential Information disclosed by Disclosing Party shall not constitute any representation, warranty, assurance, guarantee or inducement of any kind, including with respect to the non-infringement of intellectual property or other rights of third parties. Disclosing Party disclaims any and all liability that may be based on the Confidential Information (including any errors or omissions with respect thereto). </w:t>
      </w:r>
    </w:p>
    <w:p w14:paraId="58398364" w14:textId="77777777" w:rsidR="00454FDC" w:rsidRPr="00E42857" w:rsidRDefault="00454FDC" w:rsidP="00ED79DE">
      <w:pPr>
        <w:pStyle w:val="ListParagraph"/>
        <w:spacing w:before="120" w:after="120"/>
        <w:ind w:left="426"/>
        <w:contextualSpacing w:val="0"/>
        <w:rPr>
          <w:rFonts w:ascii="Arial" w:eastAsia="Arial" w:hAnsi="Arial" w:cs="Arial"/>
        </w:rPr>
      </w:pPr>
    </w:p>
    <w:p w14:paraId="31728B37" w14:textId="77777777" w:rsidR="00454FDC" w:rsidRPr="00E42857" w:rsidRDefault="00454FDC" w:rsidP="0028729A">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 xml:space="preserve">The Parties agree that this Agreement does not modify the existing agreements between Agency and Client and the existing agreements between Auditor and Client (the “Existing Agreements”). </w:t>
      </w:r>
    </w:p>
    <w:p w14:paraId="12538870" w14:textId="77777777" w:rsidR="00454FDC" w:rsidRPr="00E42857" w:rsidRDefault="00454FDC" w:rsidP="0028729A">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lastRenderedPageBreak/>
        <w:t>If all or any portion of a provision of this Agreement is found to be unenforceable or invalid, the remainder of such provision and this Agreement shall be enforced to the maximum extent permitted by law.</w:t>
      </w:r>
    </w:p>
    <w:p w14:paraId="29A5E0CB" w14:textId="77777777" w:rsidR="00454FDC" w:rsidRPr="00E42857" w:rsidRDefault="00454FDC" w:rsidP="0028729A">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This Agreement may be executed in counterparts, each of which shall be deemed an original, but all of which taken together shall constitute one single document between the parties. Counterparts may be exchanged by facsimile, or attached as a pdf, jpeg, or similar file type to an email.</w:t>
      </w:r>
    </w:p>
    <w:p w14:paraId="5BAD96BF" w14:textId="77777777" w:rsidR="00454FDC" w:rsidRPr="00E42857" w:rsidRDefault="00454FDC" w:rsidP="009966AB">
      <w:pPr>
        <w:pStyle w:val="ListNumber"/>
        <w:numPr>
          <w:ilvl w:val="0"/>
          <w:numId w:val="54"/>
        </w:numPr>
        <w:spacing w:before="120" w:after="120" w:line="240" w:lineRule="auto"/>
        <w:ind w:left="426" w:right="406" w:hanging="426"/>
        <w:contextualSpacing w:val="0"/>
        <w:jc w:val="both"/>
        <w:rPr>
          <w:rFonts w:ascii="Arial" w:hAnsi="Arial" w:cs="Arial"/>
          <w:sz w:val="22"/>
          <w:szCs w:val="22"/>
        </w:rPr>
      </w:pPr>
      <w:r w:rsidRPr="00E42857">
        <w:rPr>
          <w:rFonts w:ascii="Arial" w:hAnsi="Arial" w:cs="Arial"/>
          <w:sz w:val="22"/>
          <w:szCs w:val="22"/>
        </w:rPr>
        <w:t>This Agreement represents the entire agreement between the Parties hereto with regard to the subject matter hereof, and supersedes any prior understandings, proposals or agreements, if any, between Auditor and Agency concerning either party’s Confidential Information as it relates to the Purpose. Any changes to this Agreement must be agreed by the parties in writing.</w:t>
      </w:r>
    </w:p>
    <w:p w14:paraId="2D7D16C6" w14:textId="77777777" w:rsidR="00454FDC" w:rsidRPr="00E42857" w:rsidRDefault="00454FDC" w:rsidP="009966AB">
      <w:pPr>
        <w:pStyle w:val="ListParagraph"/>
        <w:keepNext/>
        <w:keepLines/>
        <w:numPr>
          <w:ilvl w:val="0"/>
          <w:numId w:val="54"/>
        </w:numPr>
        <w:spacing w:before="120" w:after="120"/>
        <w:ind w:left="426" w:right="406" w:hanging="426"/>
        <w:rPr>
          <w:rFonts w:ascii="Arial" w:hAnsi="Arial" w:cs="Arial"/>
          <w:snapToGrid w:val="0"/>
        </w:rPr>
      </w:pPr>
      <w:r w:rsidRPr="00E42857">
        <w:rPr>
          <w:rFonts w:ascii="Arial" w:hAnsi="Arial" w:cs="Arial"/>
          <w:snapToGrid w:val="0"/>
        </w:rPr>
        <w:t>IN WITNESS WHEREOF, each of the parties has caused this Agreement to be executed on its behalf by its duly authorized representative as of the Effective Date.</w:t>
      </w:r>
    </w:p>
    <w:p w14:paraId="32DF674C" w14:textId="77777777" w:rsidR="00454FDC" w:rsidRPr="00E42857" w:rsidRDefault="00454FDC" w:rsidP="00ED79DE">
      <w:pPr>
        <w:keepNext/>
        <w:keepLines/>
        <w:spacing w:before="120" w:after="120"/>
        <w:jc w:val="both"/>
        <w:rPr>
          <w:rFonts w:ascii="Arial" w:hAnsi="Arial" w:cs="Arial"/>
          <w:snapToGrid w:val="0"/>
        </w:rPr>
      </w:pPr>
    </w:p>
    <w:tbl>
      <w:tblPr>
        <w:tblW w:w="0" w:type="auto"/>
        <w:jc w:val="center"/>
        <w:tblLook w:val="04A0" w:firstRow="1" w:lastRow="0" w:firstColumn="1" w:lastColumn="0" w:noHBand="0" w:noVBand="1"/>
      </w:tblPr>
      <w:tblGrid>
        <w:gridCol w:w="4521"/>
        <w:gridCol w:w="4529"/>
      </w:tblGrid>
      <w:tr w:rsidR="00A4466C" w14:paraId="13337551" w14:textId="77777777">
        <w:trPr>
          <w:jc w:val="center"/>
        </w:trPr>
        <w:tc>
          <w:tcPr>
            <w:tcW w:w="4788" w:type="dxa"/>
          </w:tcPr>
          <w:p w14:paraId="3F8A9F62" w14:textId="77777777" w:rsidR="00454FDC" w:rsidRPr="00E42857" w:rsidRDefault="00454FDC" w:rsidP="00ED79DE">
            <w:pPr>
              <w:keepNext/>
              <w:keepLines/>
              <w:spacing w:before="120" w:after="120"/>
              <w:jc w:val="both"/>
              <w:rPr>
                <w:rFonts w:ascii="Arial" w:hAnsi="Arial" w:cs="Arial"/>
                <w:snapToGrid w:val="0"/>
              </w:rPr>
            </w:pPr>
            <w:r w:rsidRPr="00E42857">
              <w:rPr>
                <w:rFonts w:ascii="Arial" w:hAnsi="Arial" w:cs="Arial"/>
                <w:b/>
              </w:rPr>
              <w:t>[</w:t>
            </w:r>
            <w:r w:rsidRPr="00E42857">
              <w:rPr>
                <w:rFonts w:ascii="Arial" w:hAnsi="Arial" w:cs="Arial"/>
                <w:b/>
                <w:highlight w:val="yellow"/>
              </w:rPr>
              <w:t>Auditor</w:t>
            </w:r>
            <w:r w:rsidRPr="00E42857">
              <w:rPr>
                <w:rFonts w:ascii="Arial" w:hAnsi="Arial" w:cs="Arial"/>
                <w:b/>
              </w:rPr>
              <w:t>]</w:t>
            </w:r>
          </w:p>
        </w:tc>
        <w:tc>
          <w:tcPr>
            <w:tcW w:w="4788" w:type="dxa"/>
          </w:tcPr>
          <w:p w14:paraId="44114519" w14:textId="77777777" w:rsidR="00454FDC" w:rsidRPr="00E42857" w:rsidRDefault="00454FDC" w:rsidP="00ED79DE">
            <w:pPr>
              <w:keepNext/>
              <w:keepLines/>
              <w:spacing w:before="120" w:after="120"/>
              <w:jc w:val="both"/>
              <w:rPr>
                <w:rFonts w:ascii="Arial" w:hAnsi="Arial" w:cs="Arial"/>
                <w:b/>
              </w:rPr>
            </w:pPr>
            <w:r w:rsidRPr="00E42857">
              <w:rPr>
                <w:rFonts w:ascii="Arial" w:hAnsi="Arial" w:cs="Arial"/>
                <w:b/>
                <w:highlight w:val="yellow"/>
              </w:rPr>
              <w:t>[Agency]:</w:t>
            </w:r>
          </w:p>
          <w:p w14:paraId="6594A965" w14:textId="77777777" w:rsidR="00454FDC" w:rsidRPr="00E42857" w:rsidRDefault="00454FDC" w:rsidP="00ED79DE">
            <w:pPr>
              <w:keepNext/>
              <w:keepLines/>
              <w:spacing w:before="120" w:after="120"/>
              <w:jc w:val="both"/>
              <w:rPr>
                <w:rFonts w:ascii="Arial" w:hAnsi="Arial" w:cs="Arial"/>
                <w:snapToGrid w:val="0"/>
              </w:rPr>
            </w:pPr>
          </w:p>
        </w:tc>
      </w:tr>
      <w:tr w:rsidR="00A4466C" w14:paraId="0462C026" w14:textId="77777777">
        <w:trPr>
          <w:jc w:val="center"/>
        </w:trPr>
        <w:tc>
          <w:tcPr>
            <w:tcW w:w="4788" w:type="dxa"/>
          </w:tcPr>
          <w:p w14:paraId="38284DF0" w14:textId="77777777" w:rsidR="00454FDC" w:rsidRPr="00E42857" w:rsidRDefault="00454FDC" w:rsidP="00ED79DE">
            <w:pPr>
              <w:keepNext/>
              <w:keepLines/>
              <w:spacing w:before="120" w:after="120"/>
              <w:jc w:val="both"/>
              <w:rPr>
                <w:rFonts w:ascii="Arial" w:hAnsi="Arial" w:cs="Arial"/>
                <w:snapToGrid w:val="0"/>
              </w:rPr>
            </w:pPr>
            <w:r w:rsidRPr="00E42857">
              <w:rPr>
                <w:rFonts w:ascii="Arial" w:hAnsi="Arial" w:cs="Arial"/>
                <w:snapToGrid w:val="0"/>
              </w:rPr>
              <w:t>By:</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tc>
        <w:tc>
          <w:tcPr>
            <w:tcW w:w="4788" w:type="dxa"/>
          </w:tcPr>
          <w:p w14:paraId="7D42BBC9" w14:textId="77777777" w:rsidR="00454FDC" w:rsidRPr="00E42857" w:rsidRDefault="00454FDC" w:rsidP="00ED79DE">
            <w:pPr>
              <w:keepNext/>
              <w:keepLines/>
              <w:spacing w:before="120" w:after="120"/>
              <w:jc w:val="both"/>
              <w:rPr>
                <w:rFonts w:ascii="Arial" w:hAnsi="Arial" w:cs="Arial"/>
                <w:snapToGrid w:val="0"/>
                <w:u w:val="single"/>
              </w:rPr>
            </w:pPr>
            <w:r w:rsidRPr="00E42857">
              <w:rPr>
                <w:rFonts w:ascii="Arial" w:hAnsi="Arial" w:cs="Arial"/>
                <w:snapToGrid w:val="0"/>
              </w:rPr>
              <w:t>By:</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p w14:paraId="042B18CA" w14:textId="77777777" w:rsidR="00454FDC" w:rsidRPr="00E42857" w:rsidRDefault="00454FDC" w:rsidP="00ED79DE">
            <w:pPr>
              <w:keepNext/>
              <w:keepLines/>
              <w:spacing w:before="120" w:after="120"/>
              <w:jc w:val="both"/>
              <w:rPr>
                <w:rFonts w:ascii="Arial" w:hAnsi="Arial" w:cs="Arial"/>
                <w:snapToGrid w:val="0"/>
              </w:rPr>
            </w:pPr>
          </w:p>
        </w:tc>
      </w:tr>
      <w:tr w:rsidR="00A4466C" w14:paraId="5BBAD595" w14:textId="77777777">
        <w:trPr>
          <w:jc w:val="center"/>
        </w:trPr>
        <w:tc>
          <w:tcPr>
            <w:tcW w:w="4788" w:type="dxa"/>
          </w:tcPr>
          <w:p w14:paraId="5B721F36" w14:textId="77777777" w:rsidR="00454FDC" w:rsidRPr="00E42857" w:rsidRDefault="00454FDC" w:rsidP="00ED79DE">
            <w:pPr>
              <w:keepNext/>
              <w:keepLines/>
              <w:spacing w:before="120" w:after="120"/>
              <w:jc w:val="both"/>
              <w:rPr>
                <w:rFonts w:ascii="Arial" w:hAnsi="Arial" w:cs="Arial"/>
                <w:snapToGrid w:val="0"/>
              </w:rPr>
            </w:pPr>
            <w:r w:rsidRPr="00E42857">
              <w:rPr>
                <w:rFonts w:ascii="Arial" w:hAnsi="Arial" w:cs="Arial"/>
                <w:snapToGrid w:val="0"/>
              </w:rPr>
              <w:t>Name:</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tc>
        <w:tc>
          <w:tcPr>
            <w:tcW w:w="4788" w:type="dxa"/>
          </w:tcPr>
          <w:p w14:paraId="4424374E" w14:textId="77777777" w:rsidR="00454FDC" w:rsidRPr="00E42857" w:rsidRDefault="00454FDC" w:rsidP="00ED79DE">
            <w:pPr>
              <w:keepNext/>
              <w:keepLines/>
              <w:spacing w:before="120" w:after="120"/>
              <w:jc w:val="both"/>
              <w:rPr>
                <w:rFonts w:ascii="Arial" w:hAnsi="Arial" w:cs="Arial"/>
                <w:snapToGrid w:val="0"/>
                <w:u w:val="single"/>
              </w:rPr>
            </w:pPr>
            <w:r w:rsidRPr="00E42857">
              <w:rPr>
                <w:rFonts w:ascii="Arial" w:hAnsi="Arial" w:cs="Arial"/>
                <w:snapToGrid w:val="0"/>
              </w:rPr>
              <w:t>Name:</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p w14:paraId="3C6A7943" w14:textId="77777777" w:rsidR="00454FDC" w:rsidRPr="00E42857" w:rsidRDefault="00454FDC" w:rsidP="00ED79DE">
            <w:pPr>
              <w:keepNext/>
              <w:keepLines/>
              <w:spacing w:before="120" w:after="120"/>
              <w:jc w:val="both"/>
              <w:rPr>
                <w:rFonts w:ascii="Arial" w:hAnsi="Arial" w:cs="Arial"/>
                <w:snapToGrid w:val="0"/>
              </w:rPr>
            </w:pPr>
          </w:p>
        </w:tc>
      </w:tr>
      <w:tr w:rsidR="00A4466C" w14:paraId="251A5FC5" w14:textId="77777777">
        <w:trPr>
          <w:jc w:val="center"/>
        </w:trPr>
        <w:tc>
          <w:tcPr>
            <w:tcW w:w="4788" w:type="dxa"/>
          </w:tcPr>
          <w:p w14:paraId="29A09198" w14:textId="77777777" w:rsidR="00454FDC" w:rsidRPr="00E42857" w:rsidRDefault="00454FDC" w:rsidP="00ED79DE">
            <w:pPr>
              <w:keepNext/>
              <w:keepLines/>
              <w:spacing w:before="120" w:after="120"/>
              <w:jc w:val="both"/>
              <w:rPr>
                <w:rFonts w:ascii="Arial" w:hAnsi="Arial" w:cs="Arial"/>
                <w:snapToGrid w:val="0"/>
              </w:rPr>
            </w:pPr>
            <w:r w:rsidRPr="00E42857">
              <w:rPr>
                <w:rFonts w:ascii="Arial" w:hAnsi="Arial" w:cs="Arial"/>
                <w:snapToGrid w:val="0"/>
              </w:rPr>
              <w:t>Title:</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tc>
        <w:tc>
          <w:tcPr>
            <w:tcW w:w="4788" w:type="dxa"/>
          </w:tcPr>
          <w:p w14:paraId="0FFE2D3E" w14:textId="77777777" w:rsidR="00454FDC" w:rsidRPr="00E42857" w:rsidRDefault="00454FDC" w:rsidP="00ED79DE">
            <w:pPr>
              <w:keepNext/>
              <w:keepLines/>
              <w:spacing w:before="120" w:after="120"/>
              <w:jc w:val="both"/>
              <w:rPr>
                <w:rFonts w:ascii="Arial" w:hAnsi="Arial" w:cs="Arial"/>
                <w:snapToGrid w:val="0"/>
              </w:rPr>
            </w:pPr>
            <w:r w:rsidRPr="00E42857">
              <w:rPr>
                <w:rFonts w:ascii="Arial" w:hAnsi="Arial" w:cs="Arial"/>
                <w:snapToGrid w:val="0"/>
              </w:rPr>
              <w:t>Title:</w:t>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r w:rsidRPr="00E42857">
              <w:rPr>
                <w:rFonts w:ascii="Arial" w:hAnsi="Arial" w:cs="Arial"/>
                <w:snapToGrid w:val="0"/>
                <w:u w:val="single"/>
              </w:rPr>
              <w:tab/>
            </w:r>
          </w:p>
        </w:tc>
      </w:tr>
    </w:tbl>
    <w:p w14:paraId="7FD8BD8A" w14:textId="77777777" w:rsidR="00454FDC" w:rsidRPr="00095873" w:rsidRDefault="00454FDC" w:rsidP="0028729A">
      <w:pPr>
        <w:pStyle w:val="BodyText"/>
        <w:spacing w:before="120"/>
        <w:rPr>
          <w:rFonts w:ascii="Georgia" w:hAnsi="Georgia" w:cs="Arial"/>
          <w:snapToGrid w:val="0"/>
        </w:rPr>
      </w:pPr>
    </w:p>
    <w:p w14:paraId="38EC4115" w14:textId="77777777" w:rsidR="00EF7F83" w:rsidRDefault="00EF7F83" w:rsidP="00ED79DE">
      <w:pPr>
        <w:spacing w:before="120" w:after="120"/>
        <w:jc w:val="both"/>
        <w:rPr>
          <w:rFonts w:cs="Arial"/>
          <w:b/>
        </w:rPr>
      </w:pPr>
    </w:p>
    <w:p w14:paraId="5A899679" w14:textId="77777777" w:rsidR="00454FDC" w:rsidRDefault="00454FDC" w:rsidP="00ED79DE">
      <w:pPr>
        <w:spacing w:before="120" w:after="120"/>
        <w:jc w:val="both"/>
        <w:rPr>
          <w:rFonts w:ascii="Arial" w:eastAsia="Times New Roman" w:hAnsi="Arial"/>
          <w:b/>
          <w:caps/>
          <w:szCs w:val="20"/>
          <w:lang w:eastAsia="zh-CN"/>
        </w:rPr>
      </w:pPr>
      <w:r>
        <w:br w:type="page"/>
      </w:r>
    </w:p>
    <w:p w14:paraId="6B5E839C" w14:textId="77777777" w:rsidR="00623CBA" w:rsidRPr="00623CBA" w:rsidRDefault="00623CBA" w:rsidP="00ED79DE">
      <w:pPr>
        <w:pStyle w:val="SchHead"/>
        <w:spacing w:before="120" w:after="120"/>
        <w:jc w:val="both"/>
        <w:rPr>
          <w:lang w:val="en-US"/>
        </w:rPr>
      </w:pPr>
      <w:r w:rsidRPr="00623CBA">
        <w:rPr>
          <w:lang w:val="en-US"/>
        </w:rPr>
        <w:lastRenderedPageBreak/>
        <w:t xml:space="preserve">Schedule </w:t>
      </w:r>
      <w:r>
        <w:rPr>
          <w:lang w:val="en-US"/>
        </w:rPr>
        <w:t>1</w:t>
      </w:r>
      <w:r w:rsidR="00087A85">
        <w:rPr>
          <w:lang w:val="en-US"/>
        </w:rPr>
        <w:t>4</w:t>
      </w:r>
      <w:r w:rsidRPr="00623CBA">
        <w:rPr>
          <w:lang w:val="en-US"/>
        </w:rPr>
        <w:t xml:space="preserve"> Processing, Personal Data and Data Subjects</w:t>
      </w:r>
    </w:p>
    <w:p w14:paraId="23EBE7D7" w14:textId="77777777" w:rsidR="00623CBA" w:rsidRPr="00623CBA" w:rsidRDefault="00623CBA" w:rsidP="0028729A">
      <w:pPr>
        <w:pStyle w:val="GPsDefinition"/>
        <w:numPr>
          <w:ilvl w:val="0"/>
          <w:numId w:val="51"/>
        </w:numPr>
        <w:spacing w:before="120"/>
        <w:ind w:left="426" w:hanging="426"/>
      </w:pPr>
      <w:r w:rsidRPr="00623CBA">
        <w:t xml:space="preserve">The </w:t>
      </w:r>
      <w:r>
        <w:t>Agency</w:t>
      </w:r>
      <w:r w:rsidRPr="00623CBA">
        <w:t xml:space="preserve"> shall comply with any further written instructions w</w:t>
      </w:r>
      <w:r>
        <w:t>ith respect to processing by CCS and/or the Client</w:t>
      </w:r>
      <w:r w:rsidRPr="00623CBA">
        <w:t>.</w:t>
      </w:r>
    </w:p>
    <w:p w14:paraId="2C29F9CD" w14:textId="77777777" w:rsidR="00623CBA" w:rsidRPr="00623CBA" w:rsidRDefault="00623CBA" w:rsidP="0028729A">
      <w:pPr>
        <w:pStyle w:val="GPsDefinition"/>
        <w:numPr>
          <w:ilvl w:val="0"/>
          <w:numId w:val="51"/>
        </w:numPr>
        <w:spacing w:before="120"/>
        <w:ind w:left="426" w:hanging="426"/>
      </w:pPr>
      <w:r w:rsidRPr="00623CBA">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5943"/>
      </w:tblGrid>
      <w:tr w:rsidR="00A4466C" w14:paraId="498D13CF" w14:textId="77777777">
        <w:trPr>
          <w:trHeight w:val="716"/>
        </w:trPr>
        <w:tc>
          <w:tcPr>
            <w:tcW w:w="31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60E704" w14:textId="77777777" w:rsidR="00623CBA" w:rsidRPr="0023362F" w:rsidRDefault="00623CBA" w:rsidP="00ED79DE">
            <w:pPr>
              <w:spacing w:before="120" w:after="120"/>
              <w:jc w:val="both"/>
              <w:rPr>
                <w:rFonts w:ascii="Arial" w:eastAsia="Arial" w:hAnsi="Arial" w:cs="Arial"/>
                <w:b/>
              </w:rPr>
            </w:pPr>
            <w:r w:rsidRPr="0023362F">
              <w:rPr>
                <w:rFonts w:ascii="Arial" w:eastAsia="Arial" w:hAnsi="Arial" w:cs="Arial"/>
                <w:b/>
              </w:rPr>
              <w:t>Description</w:t>
            </w:r>
          </w:p>
        </w:tc>
        <w:tc>
          <w:tcPr>
            <w:tcW w:w="60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8B7179" w14:textId="77777777" w:rsidR="00623CBA" w:rsidRPr="0023362F" w:rsidRDefault="00623CBA" w:rsidP="00ED79DE">
            <w:pPr>
              <w:spacing w:before="120" w:after="120"/>
              <w:jc w:val="both"/>
              <w:rPr>
                <w:rFonts w:ascii="Arial" w:eastAsia="Arial" w:hAnsi="Arial" w:cs="Arial"/>
                <w:b/>
              </w:rPr>
            </w:pPr>
            <w:r w:rsidRPr="0023362F">
              <w:rPr>
                <w:rFonts w:ascii="Arial" w:eastAsia="Arial" w:hAnsi="Arial" w:cs="Arial"/>
                <w:b/>
              </w:rPr>
              <w:t>Details</w:t>
            </w:r>
          </w:p>
        </w:tc>
      </w:tr>
      <w:tr w:rsidR="00A4466C" w14:paraId="29C3D565" w14:textId="77777777">
        <w:trPr>
          <w:trHeight w:val="1630"/>
        </w:trPr>
        <w:tc>
          <w:tcPr>
            <w:tcW w:w="3146" w:type="dxa"/>
            <w:tcBorders>
              <w:top w:val="single" w:sz="4" w:space="0" w:color="auto"/>
              <w:left w:val="single" w:sz="4" w:space="0" w:color="auto"/>
              <w:bottom w:val="single" w:sz="4" w:space="0" w:color="auto"/>
              <w:right w:val="single" w:sz="4" w:space="0" w:color="auto"/>
            </w:tcBorders>
            <w:hideMark/>
          </w:tcPr>
          <w:p w14:paraId="443DD8C5"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Subject matter of the processing</w:t>
            </w:r>
          </w:p>
        </w:tc>
        <w:tc>
          <w:tcPr>
            <w:tcW w:w="6099" w:type="dxa"/>
            <w:tcBorders>
              <w:top w:val="single" w:sz="4" w:space="0" w:color="auto"/>
              <w:left w:val="single" w:sz="4" w:space="0" w:color="auto"/>
              <w:bottom w:val="single" w:sz="4" w:space="0" w:color="auto"/>
              <w:right w:val="single" w:sz="4" w:space="0" w:color="auto"/>
            </w:tcBorders>
          </w:tcPr>
          <w:p w14:paraId="13B1DEFA" w14:textId="77777777" w:rsidR="00623CBA" w:rsidRPr="0023362F" w:rsidRDefault="00623CBA" w:rsidP="00ED79DE">
            <w:pPr>
              <w:spacing w:before="120" w:after="120"/>
              <w:jc w:val="both"/>
              <w:rPr>
                <w:rFonts w:ascii="Arial" w:eastAsia="Arial" w:hAnsi="Arial" w:cs="Arial"/>
              </w:rPr>
            </w:pPr>
          </w:p>
        </w:tc>
      </w:tr>
      <w:tr w:rsidR="00A4466C" w14:paraId="40A4FADF" w14:textId="77777777">
        <w:trPr>
          <w:trHeight w:val="1462"/>
        </w:trPr>
        <w:tc>
          <w:tcPr>
            <w:tcW w:w="3146" w:type="dxa"/>
            <w:tcBorders>
              <w:top w:val="single" w:sz="4" w:space="0" w:color="auto"/>
              <w:left w:val="single" w:sz="4" w:space="0" w:color="auto"/>
              <w:bottom w:val="single" w:sz="4" w:space="0" w:color="auto"/>
              <w:right w:val="single" w:sz="4" w:space="0" w:color="auto"/>
            </w:tcBorders>
            <w:hideMark/>
          </w:tcPr>
          <w:p w14:paraId="58DE3C7C"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Duration of the processing</w:t>
            </w:r>
          </w:p>
        </w:tc>
        <w:tc>
          <w:tcPr>
            <w:tcW w:w="6099" w:type="dxa"/>
            <w:tcBorders>
              <w:top w:val="single" w:sz="4" w:space="0" w:color="auto"/>
              <w:left w:val="single" w:sz="4" w:space="0" w:color="auto"/>
              <w:bottom w:val="single" w:sz="4" w:space="0" w:color="auto"/>
              <w:right w:val="single" w:sz="4" w:space="0" w:color="auto"/>
            </w:tcBorders>
          </w:tcPr>
          <w:p w14:paraId="60C3551C" w14:textId="77777777" w:rsidR="00623CBA" w:rsidRPr="0023362F" w:rsidRDefault="00623CBA" w:rsidP="00ED79DE">
            <w:pPr>
              <w:spacing w:before="120" w:after="120"/>
              <w:jc w:val="both"/>
              <w:rPr>
                <w:rFonts w:ascii="Arial" w:eastAsia="Arial" w:hAnsi="Arial" w:cs="Arial"/>
              </w:rPr>
            </w:pPr>
          </w:p>
        </w:tc>
      </w:tr>
      <w:tr w:rsidR="00A4466C" w14:paraId="522F2A2B" w14:textId="77777777">
        <w:trPr>
          <w:trHeight w:val="1536"/>
        </w:trPr>
        <w:tc>
          <w:tcPr>
            <w:tcW w:w="3146" w:type="dxa"/>
            <w:tcBorders>
              <w:top w:val="single" w:sz="4" w:space="0" w:color="auto"/>
              <w:left w:val="single" w:sz="4" w:space="0" w:color="auto"/>
              <w:bottom w:val="single" w:sz="4" w:space="0" w:color="auto"/>
              <w:right w:val="single" w:sz="4" w:space="0" w:color="auto"/>
            </w:tcBorders>
            <w:hideMark/>
          </w:tcPr>
          <w:p w14:paraId="143925D7"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Nature and purposes of the processing</w:t>
            </w:r>
          </w:p>
        </w:tc>
        <w:tc>
          <w:tcPr>
            <w:tcW w:w="6099" w:type="dxa"/>
            <w:tcBorders>
              <w:top w:val="single" w:sz="4" w:space="0" w:color="auto"/>
              <w:left w:val="single" w:sz="4" w:space="0" w:color="auto"/>
              <w:bottom w:val="single" w:sz="4" w:space="0" w:color="auto"/>
              <w:right w:val="single" w:sz="4" w:space="0" w:color="auto"/>
            </w:tcBorders>
          </w:tcPr>
          <w:p w14:paraId="6F6D6100" w14:textId="77777777" w:rsidR="00623CBA" w:rsidRPr="0023362F" w:rsidRDefault="00623CBA" w:rsidP="00ED79DE">
            <w:pPr>
              <w:spacing w:before="120" w:after="120"/>
              <w:jc w:val="both"/>
              <w:rPr>
                <w:rFonts w:ascii="Arial" w:eastAsia="Arial" w:hAnsi="Arial" w:cs="Arial"/>
              </w:rPr>
            </w:pPr>
          </w:p>
        </w:tc>
      </w:tr>
      <w:tr w:rsidR="00A4466C" w14:paraId="6354E400" w14:textId="77777777">
        <w:trPr>
          <w:trHeight w:val="1412"/>
        </w:trPr>
        <w:tc>
          <w:tcPr>
            <w:tcW w:w="3146" w:type="dxa"/>
            <w:tcBorders>
              <w:top w:val="single" w:sz="4" w:space="0" w:color="auto"/>
              <w:left w:val="single" w:sz="4" w:space="0" w:color="auto"/>
              <w:bottom w:val="single" w:sz="4" w:space="0" w:color="auto"/>
              <w:right w:val="single" w:sz="4" w:space="0" w:color="auto"/>
            </w:tcBorders>
            <w:hideMark/>
          </w:tcPr>
          <w:p w14:paraId="7671A67C"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Type of Personal Data</w:t>
            </w:r>
          </w:p>
        </w:tc>
        <w:tc>
          <w:tcPr>
            <w:tcW w:w="6099" w:type="dxa"/>
            <w:tcBorders>
              <w:top w:val="single" w:sz="4" w:space="0" w:color="auto"/>
              <w:left w:val="single" w:sz="4" w:space="0" w:color="auto"/>
              <w:bottom w:val="single" w:sz="4" w:space="0" w:color="auto"/>
              <w:right w:val="single" w:sz="4" w:space="0" w:color="auto"/>
            </w:tcBorders>
          </w:tcPr>
          <w:p w14:paraId="010CCE59" w14:textId="77777777" w:rsidR="00623CBA" w:rsidRPr="0023362F" w:rsidRDefault="00623CBA" w:rsidP="00ED79DE">
            <w:pPr>
              <w:spacing w:before="120" w:after="120"/>
              <w:jc w:val="both"/>
              <w:rPr>
                <w:rFonts w:ascii="Arial" w:eastAsia="Arial" w:hAnsi="Arial" w:cs="Arial"/>
              </w:rPr>
            </w:pPr>
          </w:p>
        </w:tc>
      </w:tr>
      <w:tr w:rsidR="00A4466C" w14:paraId="7BB5AA35" w14:textId="77777777">
        <w:trPr>
          <w:trHeight w:val="1560"/>
        </w:trPr>
        <w:tc>
          <w:tcPr>
            <w:tcW w:w="3146" w:type="dxa"/>
            <w:tcBorders>
              <w:top w:val="single" w:sz="4" w:space="0" w:color="auto"/>
              <w:left w:val="single" w:sz="4" w:space="0" w:color="auto"/>
              <w:bottom w:val="single" w:sz="4" w:space="0" w:color="auto"/>
              <w:right w:val="single" w:sz="4" w:space="0" w:color="auto"/>
            </w:tcBorders>
            <w:hideMark/>
          </w:tcPr>
          <w:p w14:paraId="4ABBD2A1"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Categories of Data Subject</w:t>
            </w:r>
          </w:p>
        </w:tc>
        <w:tc>
          <w:tcPr>
            <w:tcW w:w="6099" w:type="dxa"/>
            <w:tcBorders>
              <w:top w:val="single" w:sz="4" w:space="0" w:color="auto"/>
              <w:left w:val="single" w:sz="4" w:space="0" w:color="auto"/>
              <w:bottom w:val="single" w:sz="4" w:space="0" w:color="auto"/>
              <w:right w:val="single" w:sz="4" w:space="0" w:color="auto"/>
            </w:tcBorders>
          </w:tcPr>
          <w:p w14:paraId="228C4EBF" w14:textId="77777777" w:rsidR="00623CBA" w:rsidRPr="0023362F" w:rsidRDefault="00623CBA" w:rsidP="00ED79DE">
            <w:pPr>
              <w:spacing w:before="120" w:after="120"/>
              <w:jc w:val="both"/>
              <w:rPr>
                <w:rFonts w:ascii="Arial" w:eastAsia="Arial" w:hAnsi="Arial" w:cs="Arial"/>
              </w:rPr>
            </w:pPr>
          </w:p>
        </w:tc>
      </w:tr>
      <w:tr w:rsidR="00A4466C" w14:paraId="700351C4" w14:textId="77777777">
        <w:trPr>
          <w:trHeight w:val="1660"/>
        </w:trPr>
        <w:tc>
          <w:tcPr>
            <w:tcW w:w="3146" w:type="dxa"/>
            <w:tcBorders>
              <w:top w:val="single" w:sz="4" w:space="0" w:color="auto"/>
              <w:left w:val="single" w:sz="4" w:space="0" w:color="auto"/>
              <w:bottom w:val="single" w:sz="4" w:space="0" w:color="auto"/>
              <w:right w:val="single" w:sz="4" w:space="0" w:color="auto"/>
            </w:tcBorders>
            <w:hideMark/>
          </w:tcPr>
          <w:p w14:paraId="034FB5A2"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Plan for return and destruction of the data once the processing is complete</w:t>
            </w:r>
          </w:p>
          <w:p w14:paraId="23F7BD6D" w14:textId="77777777" w:rsidR="00623CBA" w:rsidRPr="0023362F" w:rsidRDefault="00623CBA" w:rsidP="00ED79DE">
            <w:pPr>
              <w:spacing w:before="120" w:after="120"/>
              <w:jc w:val="both"/>
              <w:rPr>
                <w:rFonts w:ascii="Arial" w:eastAsia="Arial" w:hAnsi="Arial" w:cs="Arial"/>
              </w:rPr>
            </w:pPr>
            <w:r w:rsidRPr="0023362F">
              <w:rPr>
                <w:rFonts w:ascii="Arial" w:eastAsia="Arial" w:hAnsi="Arial" w:cs="Arial"/>
              </w:rPr>
              <w:t>UNLESS requirement under union or member state law to preserve that type of data</w:t>
            </w:r>
          </w:p>
        </w:tc>
        <w:tc>
          <w:tcPr>
            <w:tcW w:w="6099" w:type="dxa"/>
            <w:tcBorders>
              <w:top w:val="single" w:sz="4" w:space="0" w:color="auto"/>
              <w:left w:val="single" w:sz="4" w:space="0" w:color="auto"/>
              <w:bottom w:val="single" w:sz="4" w:space="0" w:color="auto"/>
              <w:right w:val="single" w:sz="4" w:space="0" w:color="auto"/>
            </w:tcBorders>
          </w:tcPr>
          <w:p w14:paraId="722AD391" w14:textId="77777777" w:rsidR="00623CBA" w:rsidRPr="0023362F" w:rsidRDefault="00623CBA" w:rsidP="00ED79DE">
            <w:pPr>
              <w:spacing w:before="120" w:after="120"/>
              <w:jc w:val="both"/>
              <w:rPr>
                <w:rFonts w:ascii="Arial" w:eastAsia="Arial" w:hAnsi="Arial" w:cs="Arial"/>
              </w:rPr>
            </w:pPr>
          </w:p>
        </w:tc>
      </w:tr>
    </w:tbl>
    <w:p w14:paraId="4A64C237" w14:textId="77777777" w:rsidR="0023362F" w:rsidRDefault="0023362F" w:rsidP="00ED79DE">
      <w:pPr>
        <w:pStyle w:val="SchHead"/>
        <w:spacing w:before="120" w:after="120"/>
        <w:jc w:val="both"/>
        <w:rPr>
          <w:lang w:val="en-US"/>
        </w:rPr>
      </w:pPr>
    </w:p>
    <w:p w14:paraId="167B951F" w14:textId="77777777" w:rsidR="0023362F" w:rsidRDefault="0023362F" w:rsidP="00ED79DE">
      <w:pPr>
        <w:spacing w:before="120" w:after="120"/>
        <w:jc w:val="both"/>
        <w:rPr>
          <w:rFonts w:ascii="Arial" w:eastAsia="Times New Roman" w:hAnsi="Arial"/>
          <w:b/>
          <w:caps/>
          <w:szCs w:val="20"/>
          <w:lang w:eastAsia="zh-CN"/>
        </w:rPr>
      </w:pPr>
      <w:r>
        <w:br w:type="page"/>
      </w:r>
    </w:p>
    <w:p w14:paraId="1E147146" w14:textId="77777777" w:rsidR="00665908" w:rsidRPr="00623CBA" w:rsidRDefault="00665908" w:rsidP="00ED79DE">
      <w:pPr>
        <w:pStyle w:val="SchHead"/>
        <w:spacing w:before="120" w:after="120"/>
        <w:jc w:val="both"/>
        <w:rPr>
          <w:lang w:val="en-US"/>
        </w:rPr>
      </w:pPr>
      <w:r w:rsidRPr="00623CBA">
        <w:rPr>
          <w:lang w:val="en-US"/>
        </w:rPr>
        <w:lastRenderedPageBreak/>
        <w:t xml:space="preserve">Schedule </w:t>
      </w:r>
      <w:r>
        <w:rPr>
          <w:lang w:val="en-US"/>
        </w:rPr>
        <w:t>15</w:t>
      </w:r>
      <w:r w:rsidRPr="00623CBA">
        <w:rPr>
          <w:lang w:val="en-US"/>
        </w:rPr>
        <w:t xml:space="preserve"> </w:t>
      </w:r>
      <w:r>
        <w:rPr>
          <w:lang w:val="en-US"/>
        </w:rPr>
        <w:t>agency staff list</w:t>
      </w:r>
    </w:p>
    <w:p w14:paraId="114A47F3" w14:textId="3A82AA2F" w:rsidR="00CC2CFA" w:rsidRPr="00665908" w:rsidRDefault="00665908" w:rsidP="00ED79DE">
      <w:pPr>
        <w:tabs>
          <w:tab w:val="left" w:pos="7900"/>
        </w:tabs>
        <w:spacing w:before="120" w:after="120"/>
        <w:jc w:val="both"/>
        <w:rPr>
          <w:rFonts w:ascii="Arial" w:hAnsi="Arial" w:cs="Arial"/>
        </w:rPr>
      </w:pPr>
      <w:r w:rsidRPr="00BC14E2">
        <w:rPr>
          <w:rFonts w:ascii="Arial" w:hAnsi="Arial" w:cs="Arial"/>
          <w:highlight w:val="yellow"/>
        </w:rPr>
        <w:t xml:space="preserve">[This list will be populated prior to the </w:t>
      </w:r>
      <w:r w:rsidR="00280364">
        <w:rPr>
          <w:rFonts w:ascii="Arial" w:hAnsi="Arial" w:cs="Arial"/>
          <w:highlight w:val="yellow"/>
        </w:rPr>
        <w:t>Launch</w:t>
      </w:r>
      <w:r w:rsidRPr="00BC14E2">
        <w:rPr>
          <w:rFonts w:ascii="Arial" w:hAnsi="Arial" w:cs="Arial"/>
          <w:highlight w:val="yellow"/>
        </w:rPr>
        <w:t xml:space="preserve"> Date]</w:t>
      </w:r>
    </w:p>
    <w:sectPr w:rsidR="00CC2CFA" w:rsidRPr="00665908" w:rsidSect="00454FDC">
      <w:headerReference w:type="even" r:id="rId19"/>
      <w:headerReference w:type="default" r:id="rId20"/>
      <w:footerReference w:type="even" r:id="rId21"/>
      <w:headerReference w:type="first" r:id="rId22"/>
      <w:footerReference w:type="first" r:id="rId23"/>
      <w:type w:val="continuous"/>
      <w:pgSz w:w="11907" w:h="16839" w:code="9"/>
      <w:pgMar w:top="1526" w:right="1417"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C45BD" w14:textId="77777777" w:rsidR="002F4A5E" w:rsidRDefault="002F4A5E">
      <w:r>
        <w:separator/>
      </w:r>
    </w:p>
  </w:endnote>
  <w:endnote w:type="continuationSeparator" w:id="0">
    <w:p w14:paraId="45C624FA" w14:textId="77777777" w:rsidR="002F4A5E" w:rsidRDefault="002F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Arial Bold">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onsolas">
    <w:panose1 w:val="020B0609020204030204"/>
    <w:charset w:val="00"/>
    <w:family w:val="swiss"/>
    <w:pitch w:val="fixed"/>
    <w:sig w:usb0="E10002FF" w:usb1="4000FCFF" w:usb2="00000009" w:usb3="00000000" w:csb0="0000019F" w:csb1="00000000"/>
  </w:font>
  <w:font w:name="MS Gothic">
    <w:panose1 w:val="020B0609070205080204"/>
    <w:charset w:val="80"/>
    <w:family w:val="swiss"/>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DFEC" w14:textId="77777777" w:rsidR="00055A84" w:rsidRPr="00942EA0" w:rsidRDefault="002F4A5E" w:rsidP="006F4A59">
    <w:pPr>
      <w:pStyle w:val="tina1"/>
      <w:rPr>
        <w:rFonts w:ascii="Arial" w:hAnsi="Arial" w:cs="Arial"/>
        <w:szCs w:val="16"/>
        <w:u w:val="none"/>
      </w:rPr>
    </w:pPr>
    <w:sdt>
      <w:sdtPr>
        <w:id w:val="-963341620"/>
      </w:sdtPr>
      <w:sdtEndPr>
        <w:rPr>
          <w:noProof/>
        </w:rPr>
      </w:sdtEndPr>
      <w:sdtContent>
        <w:r w:rsidR="00055A84">
          <w:rPr>
            <w:rFonts w:ascii="Arial" w:hAnsi="Arial" w:cs="Arial"/>
            <w:szCs w:val="16"/>
            <w:u w:val="none"/>
          </w:rPr>
          <w:t>RM6003 –</w:t>
        </w:r>
        <w:r w:rsidR="00055A84" w:rsidRPr="00942EA0">
          <w:rPr>
            <w:rFonts w:ascii="Arial" w:hAnsi="Arial" w:cs="Arial"/>
            <w:szCs w:val="16"/>
            <w:u w:val="none"/>
          </w:rPr>
          <w:t xml:space="preserve"> </w:t>
        </w:r>
        <w:r w:rsidR="00055A84">
          <w:rPr>
            <w:rFonts w:ascii="Arial" w:hAnsi="Arial" w:cs="Arial"/>
            <w:szCs w:val="16"/>
            <w:u w:val="none"/>
          </w:rPr>
          <w:t>Media Buying</w:t>
        </w:r>
        <w:r w:rsidR="00055A84" w:rsidRPr="00942EA0">
          <w:rPr>
            <w:rFonts w:ascii="Arial" w:hAnsi="Arial" w:cs="Arial"/>
            <w:noProof/>
            <w:szCs w:val="16"/>
            <w:u w:val="none"/>
          </w:rPr>
          <w:tab/>
        </w:r>
        <w:r w:rsidR="00055A84" w:rsidRPr="00942EA0">
          <w:rPr>
            <w:rFonts w:ascii="Arial" w:hAnsi="Arial" w:cs="Arial"/>
            <w:noProof/>
            <w:szCs w:val="16"/>
            <w:u w:val="none"/>
          </w:rPr>
          <w:tab/>
          <w:t xml:space="preserve">                    </w:t>
        </w:r>
        <w:r w:rsidR="00055A84">
          <w:rPr>
            <w:rFonts w:ascii="Arial" w:hAnsi="Arial" w:cs="Arial"/>
            <w:noProof/>
            <w:szCs w:val="16"/>
            <w:u w:val="none"/>
          </w:rPr>
          <w:t xml:space="preserve">                </w:t>
        </w:r>
      </w:sdtContent>
    </w:sdt>
    <w:r w:rsidR="00055A84">
      <w:rPr>
        <w:rFonts w:ascii="Arial" w:hAnsi="Arial" w:cs="Arial"/>
        <w:szCs w:val="16"/>
        <w:u w:val="none"/>
      </w:rPr>
      <w:t xml:space="preserve">Framework Agreement </w:t>
    </w:r>
  </w:p>
  <w:p w14:paraId="0E31208A" w14:textId="77777777" w:rsidR="00055A84" w:rsidRPr="00942EA0" w:rsidRDefault="00055A84" w:rsidP="006F4A59">
    <w:pPr>
      <w:pStyle w:val="tina1"/>
      <w:rPr>
        <w:rFonts w:ascii="Arial" w:hAnsi="Arial" w:cs="Arial"/>
        <w:szCs w:val="16"/>
        <w:u w:val="none"/>
      </w:rPr>
    </w:pPr>
    <w:r>
      <w:rPr>
        <w:rFonts w:ascii="Arial" w:hAnsi="Arial" w:cs="Arial"/>
        <w:szCs w:val="16"/>
        <w:u w:val="none"/>
      </w:rPr>
      <w:t>Attachment 46003</w:t>
    </w:r>
  </w:p>
  <w:p w14:paraId="0DBA0805" w14:textId="77777777" w:rsidR="00055A84" w:rsidRPr="00942EA0" w:rsidRDefault="00055A84" w:rsidP="006F4A59">
    <w:pPr>
      <w:pStyle w:val="tina1"/>
      <w:rPr>
        <w:rFonts w:ascii="Arial" w:hAnsi="Arial" w:cs="Arial"/>
        <w:szCs w:val="16"/>
        <w:u w:val="none"/>
      </w:rPr>
    </w:pPr>
    <w:r>
      <w:rPr>
        <w:rFonts w:ascii="Arial" w:hAnsi="Arial" w:cs="Arial"/>
        <w:szCs w:val="16"/>
        <w:u w:val="none"/>
      </w:rPr>
      <w:t>Version 1</w:t>
    </w:r>
  </w:p>
  <w:p w14:paraId="34D2544A" w14:textId="77777777" w:rsidR="00055A84" w:rsidRPr="00942EA0" w:rsidRDefault="00055A84" w:rsidP="006F4A59">
    <w:pPr>
      <w:pStyle w:val="Footer"/>
      <w:pBdr>
        <w:top w:val="single" w:sz="6" w:space="1" w:color="auto"/>
      </w:pBdr>
      <w:tabs>
        <w:tab w:val="right" w:pos="8647"/>
      </w:tabs>
      <w:jc w:val="left"/>
      <w:rPr>
        <w:u w:val="single"/>
      </w:rPr>
    </w:pPr>
    <w:r w:rsidRPr="00942EA0">
      <w:rPr>
        <w:rFonts w:cs="Arial"/>
        <w:sz w:val="16"/>
        <w:szCs w:val="16"/>
      </w:rPr>
      <w:t>© Crown Copyright 201</w:t>
    </w:r>
    <w:r>
      <w:rPr>
        <w:rFonts w:cs="Arial"/>
        <w:sz w:val="16"/>
        <w:szCs w:val="16"/>
      </w:rPr>
      <w:t>8</w:t>
    </w:r>
  </w:p>
  <w:p w14:paraId="03F85A04" w14:textId="77777777" w:rsidR="00055A84" w:rsidRDefault="00055A84" w:rsidP="006F4A59">
    <w:pPr>
      <w:pStyle w:val="Footer"/>
      <w:pBdr>
        <w:top w:val="single" w:sz="6" w:space="1" w:color="auto"/>
      </w:pBdr>
      <w:tabs>
        <w:tab w:val="right" w:pos="8647"/>
      </w:tabs>
      <w:rPr>
        <w:sz w:val="16"/>
        <w:szCs w:val="16"/>
      </w:rPr>
    </w:pPr>
  </w:p>
  <w:p w14:paraId="69A1ECFB" w14:textId="78B70A66" w:rsidR="00055A84" w:rsidRDefault="00055A84" w:rsidP="006F4A59">
    <w:pPr>
      <w:tabs>
        <w:tab w:val="right" w:pos="9029"/>
      </w:tabs>
      <w:spacing w:after="720"/>
    </w:pPr>
    <w:r>
      <w:tab/>
    </w:r>
    <w:r>
      <w:fldChar w:fldCharType="begin"/>
    </w:r>
    <w:r>
      <w:instrText>PAGE</w:instrText>
    </w:r>
    <w:r>
      <w:fldChar w:fldCharType="separate"/>
    </w:r>
    <w:r w:rsidR="0084700A">
      <w:rPr>
        <w:noProof/>
      </w:rPr>
      <w:t>90</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2F42F" w14:textId="64AD5223" w:rsidR="00055A84" w:rsidRDefault="00055A84" w:rsidP="0094797D">
    <w:pPr>
      <w:pStyle w:val="Footer"/>
      <w:jc w:val="center"/>
    </w:pPr>
    <w:r w:rsidRPr="008F350C">
      <w:fldChar w:fldCharType="begin"/>
    </w:r>
    <w:r w:rsidRPr="0081068A">
      <w:instrText xml:space="preserve"> DOCPROPERTY  bjDocumentSecurityLabel"  \* MERGEFORMAT </w:instrText>
    </w:r>
    <w:r w:rsidRPr="008F350C">
      <w:fldChar w:fldCharType="separate"/>
    </w:r>
    <w:r>
      <w:rPr>
        <w:b/>
        <w:bCs/>
        <w:lang w:val="en-US"/>
      </w:rPr>
      <w:t>Error! Unknown document property name.</w:t>
    </w:r>
    <w:r w:rsidRPr="008F350C">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57275" w14:textId="3E9DCDE1" w:rsidR="00055A84" w:rsidRDefault="00055A84" w:rsidP="0094797D">
    <w:pPr>
      <w:pStyle w:val="Footer"/>
      <w:jc w:val="center"/>
    </w:pPr>
    <w:r>
      <w:fldChar w:fldCharType="begin"/>
    </w:r>
    <w:r w:rsidRPr="0081068A">
      <w:instrText xml:space="preserve"> DOCPROPERTY  bjDocumentSecurityLabel"  \* MERGEFORMAT </w:instrText>
    </w:r>
    <w:r>
      <w:fldChar w:fldCharType="separate"/>
    </w:r>
    <w:r>
      <w:rPr>
        <w:b/>
        <w:bCs/>
        <w:lang w:val="en-US"/>
      </w:rPr>
      <w:t>Error! Unknown document property name.</w:t>
    </w:r>
    <w:r>
      <w:fldChar w:fldCharType="end"/>
    </w:r>
  </w:p>
  <w:p w14:paraId="7004C85E" w14:textId="77777777" w:rsidR="00055A84" w:rsidRDefault="00055A84" w:rsidP="0094797D">
    <w:pPr>
      <w:pStyle w:val="Footer"/>
      <w:jc w:val="center"/>
    </w:pPr>
    <w:r>
      <w:fldChar w:fldCharType="begin"/>
    </w:r>
    <w:r>
      <w:instrText xml:space="preserve"> PAGE   \* MERGEFORMAT </w:instrText>
    </w:r>
    <w:r>
      <w:fldChar w:fldCharType="separate"/>
    </w:r>
    <w:r>
      <w:rPr>
        <w:noProof/>
      </w:rPr>
      <w:t>13</w:t>
    </w:r>
    <w:r>
      <w:rPr>
        <w:noProof/>
      </w:rPr>
      <w:fldChar w:fldCharType="end"/>
    </w:r>
  </w:p>
  <w:p w14:paraId="0287C480" w14:textId="77777777" w:rsidR="00055A84" w:rsidRDefault="00055A84" w:rsidP="0094797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F4128" w14:textId="77777777" w:rsidR="002F4A5E" w:rsidRDefault="002F4A5E">
      <w:r>
        <w:separator/>
      </w:r>
    </w:p>
  </w:footnote>
  <w:footnote w:type="continuationSeparator" w:id="0">
    <w:p w14:paraId="1BDEF4BF" w14:textId="77777777" w:rsidR="002F4A5E" w:rsidRDefault="002F4A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C7144" w14:textId="77777777" w:rsidR="00055A84" w:rsidRDefault="00055A8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5AF8" w14:textId="366C3376" w:rsidR="00055A84" w:rsidRDefault="00055A84" w:rsidP="0094797D">
    <w:pPr>
      <w:pStyle w:val="Header"/>
      <w:jc w:val="center"/>
    </w:pPr>
    <w:r w:rsidRPr="008F350C">
      <w:fldChar w:fldCharType="begin"/>
    </w:r>
    <w:r w:rsidRPr="0081068A">
      <w:instrText xml:space="preserve"> DOCPROPERTY  bjDocumentSecurityLabel"  \* MERGEFORMAT </w:instrText>
    </w:r>
    <w:r w:rsidRPr="008F350C">
      <w:fldChar w:fldCharType="separate"/>
    </w:r>
    <w:r>
      <w:rPr>
        <w:b/>
        <w:bCs/>
        <w:lang w:val="en-US"/>
      </w:rPr>
      <w:t>Error! Unknown document property name.</w:t>
    </w:r>
    <w:r w:rsidRPr="008F350C">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E913" w14:textId="77777777" w:rsidR="00055A84" w:rsidRDefault="00055A84" w:rsidP="0094797D">
    <w:pPr>
      <w:pStyle w:val="Header"/>
      <w:jc w:val="cent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4B99" w14:textId="254DC31E" w:rsidR="00055A84" w:rsidRDefault="00055A84" w:rsidP="0094797D">
    <w:pPr>
      <w:pStyle w:val="Header"/>
      <w:jc w:val="center"/>
    </w:pPr>
    <w:r w:rsidRPr="008F350C">
      <w:fldChar w:fldCharType="begin"/>
    </w:r>
    <w:r w:rsidRPr="0081068A">
      <w:instrText xml:space="preserve"> DOCPROPERTY  bjDocumentSecurityLabel"  \* MERGEFORMAT </w:instrText>
    </w:r>
    <w:r w:rsidRPr="008F350C">
      <w:fldChar w:fldCharType="separate"/>
    </w:r>
    <w:r>
      <w:rPr>
        <w:b/>
        <w:bCs/>
        <w:lang w:val="en-US"/>
      </w:rPr>
      <w:t>Error! Unknown document property name.</w:t>
    </w:r>
    <w:r w:rsidRPr="008F350C">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CE1160"/>
    <w:multiLevelType w:val="multilevel"/>
    <w:tmpl w:val="66DA2B50"/>
    <w:styleLink w:val="NumbListBodyText"/>
    <w:lvl w:ilvl="0">
      <w:start w:val="1"/>
      <w:numFmt w:val="none"/>
      <w:pStyle w:val="FFWBody1"/>
      <w:suff w:val="nothing"/>
      <w:lvlText w:val=""/>
      <w:lvlJc w:val="left"/>
      <w:pPr>
        <w:ind w:left="794" w:firstLine="0"/>
      </w:pPr>
    </w:lvl>
    <w:lvl w:ilvl="1">
      <w:start w:val="1"/>
      <w:numFmt w:val="none"/>
      <w:pStyle w:val="FFWBody2"/>
      <w:suff w:val="nothing"/>
      <w:lvlText w:val=""/>
      <w:lvlJc w:val="left"/>
      <w:pPr>
        <w:ind w:left="794" w:firstLine="0"/>
      </w:pPr>
    </w:lvl>
    <w:lvl w:ilvl="2">
      <w:start w:val="1"/>
      <w:numFmt w:val="none"/>
      <w:pStyle w:val="FFWBody3"/>
      <w:suff w:val="nothing"/>
      <w:lvlText w:val=""/>
      <w:lvlJc w:val="left"/>
      <w:pPr>
        <w:ind w:left="794" w:firstLine="0"/>
      </w:pPr>
    </w:lvl>
    <w:lvl w:ilvl="3">
      <w:start w:val="1"/>
      <w:numFmt w:val="none"/>
      <w:pStyle w:val="FFWBody4"/>
      <w:suff w:val="nothing"/>
      <w:lvlText w:val=""/>
      <w:lvlJc w:val="left"/>
      <w:pPr>
        <w:ind w:left="1588" w:firstLine="0"/>
      </w:pPr>
    </w:lvl>
    <w:lvl w:ilvl="4">
      <w:start w:val="1"/>
      <w:numFmt w:val="none"/>
      <w:pStyle w:val="FFWBody5"/>
      <w:suff w:val="nothing"/>
      <w:lvlText w:val=""/>
      <w:lvlJc w:val="left"/>
      <w:pPr>
        <w:ind w:left="2381" w:firstLine="0"/>
      </w:pPr>
    </w:lvl>
    <w:lvl w:ilvl="5">
      <w:start w:val="1"/>
      <w:numFmt w:val="none"/>
      <w:pStyle w:val="FFWBody6"/>
      <w:suff w:val="nothing"/>
      <w:lvlText w:val=""/>
      <w:lvlJc w:val="left"/>
      <w:pPr>
        <w:ind w:left="3175" w:firstLine="0"/>
      </w:pPr>
    </w:lvl>
    <w:lvl w:ilvl="6">
      <w:start w:val="1"/>
      <w:numFmt w:val="none"/>
      <w:suff w:val="nothing"/>
      <w:lvlText w:val=""/>
      <w:lvlJc w:val="left"/>
      <w:pPr>
        <w:ind w:left="3969" w:firstLine="0"/>
      </w:pPr>
    </w:lvl>
    <w:lvl w:ilvl="7">
      <w:start w:val="1"/>
      <w:numFmt w:val="none"/>
      <w:suff w:val="nothing"/>
      <w:lvlText w:val=""/>
      <w:lvlJc w:val="left"/>
      <w:pPr>
        <w:ind w:left="4763" w:firstLine="0"/>
      </w:pPr>
    </w:lvl>
    <w:lvl w:ilvl="8">
      <w:start w:val="1"/>
      <w:numFmt w:val="none"/>
      <w:suff w:val="nothing"/>
      <w:lvlText w:val=""/>
      <w:lvlJc w:val="left"/>
      <w:pPr>
        <w:ind w:left="5557" w:firstLine="0"/>
      </w:pPr>
    </w:lvl>
  </w:abstractNum>
  <w:abstractNum w:abstractNumId="2">
    <w:nsid w:val="01210D7F"/>
    <w:multiLevelType w:val="hybridMultilevel"/>
    <w:tmpl w:val="0750F5FA"/>
    <w:lvl w:ilvl="0" w:tplc="08090017">
      <w:start w:val="1"/>
      <w:numFmt w:val="lowerLetter"/>
      <w:lvlText w:val="%1)"/>
      <w:lvlJc w:val="left"/>
      <w:pPr>
        <w:ind w:left="535" w:hanging="360"/>
      </w:p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3">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4"/>
        </w:tabs>
        <w:ind w:left="1554"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28C518B"/>
    <w:multiLevelType w:val="hybridMultilevel"/>
    <w:tmpl w:val="18641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F90617"/>
    <w:multiLevelType w:val="multilevel"/>
    <w:tmpl w:val="2D625B8A"/>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1.%2.%3"/>
      <w:lvlJc w:val="left"/>
      <w:pPr>
        <w:ind w:left="1855" w:firstLine="1135"/>
      </w:pPr>
      <w:rPr>
        <w:rFonts w:ascii="Arial" w:eastAsia="Calibri" w:hAnsi="Arial" w:cs="Arial" w:hint="default"/>
        <w:b w:val="0"/>
        <w:i w:val="0"/>
        <w:smallCaps w:val="0"/>
        <w:strike w:val="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6">
    <w:nsid w:val="04FF6C3F"/>
    <w:multiLevelType w:val="multilevel"/>
    <w:tmpl w:val="2D625B8A"/>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1.%2.%3"/>
      <w:lvlJc w:val="left"/>
      <w:pPr>
        <w:ind w:left="1855" w:firstLine="1135"/>
      </w:pPr>
      <w:rPr>
        <w:rFonts w:ascii="Arial" w:eastAsia="Calibri" w:hAnsi="Arial" w:cs="Arial" w:hint="default"/>
        <w:b w:val="0"/>
        <w:i w:val="0"/>
        <w:smallCaps w:val="0"/>
        <w:strike w:val="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7">
    <w:nsid w:val="05966C64"/>
    <w:multiLevelType w:val="hybridMultilevel"/>
    <w:tmpl w:val="070EF3E0"/>
    <w:lvl w:ilvl="0" w:tplc="A246E12E">
      <w:start w:val="1"/>
      <w:numFmt w:val="lowerLetter"/>
      <w:pStyle w:val="GPSL5numberedclause"/>
      <w:lvlText w:val="%1)"/>
      <w:lvlJc w:val="left"/>
      <w:pPr>
        <w:ind w:left="341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4134" w:hanging="360"/>
      </w:pPr>
    </w:lvl>
    <w:lvl w:ilvl="2" w:tplc="0809001B">
      <w:start w:val="1"/>
      <w:numFmt w:val="lowerRoman"/>
      <w:lvlText w:val="%3."/>
      <w:lvlJc w:val="right"/>
      <w:pPr>
        <w:ind w:left="4854" w:hanging="180"/>
      </w:pPr>
    </w:lvl>
    <w:lvl w:ilvl="3" w:tplc="0809000F">
      <w:start w:val="1"/>
      <w:numFmt w:val="decimal"/>
      <w:lvlText w:val="%4."/>
      <w:lvlJc w:val="left"/>
      <w:pPr>
        <w:ind w:left="5574" w:hanging="360"/>
      </w:pPr>
    </w:lvl>
    <w:lvl w:ilvl="4" w:tplc="08090019">
      <w:start w:val="1"/>
      <w:numFmt w:val="lowerLetter"/>
      <w:lvlText w:val="%5."/>
      <w:lvlJc w:val="left"/>
      <w:pPr>
        <w:ind w:left="6294" w:hanging="360"/>
      </w:pPr>
    </w:lvl>
    <w:lvl w:ilvl="5" w:tplc="0809001B">
      <w:start w:val="1"/>
      <w:numFmt w:val="lowerRoman"/>
      <w:lvlText w:val="%6."/>
      <w:lvlJc w:val="right"/>
      <w:pPr>
        <w:ind w:left="7014" w:hanging="180"/>
      </w:pPr>
    </w:lvl>
    <w:lvl w:ilvl="6" w:tplc="0809000F">
      <w:start w:val="1"/>
      <w:numFmt w:val="decimal"/>
      <w:lvlText w:val="%7."/>
      <w:lvlJc w:val="left"/>
      <w:pPr>
        <w:ind w:left="7734" w:hanging="360"/>
      </w:pPr>
    </w:lvl>
    <w:lvl w:ilvl="7" w:tplc="08090019">
      <w:start w:val="1"/>
      <w:numFmt w:val="lowerLetter"/>
      <w:lvlText w:val="%8."/>
      <w:lvlJc w:val="left"/>
      <w:pPr>
        <w:ind w:left="8454" w:hanging="360"/>
      </w:pPr>
    </w:lvl>
    <w:lvl w:ilvl="8" w:tplc="0809001B">
      <w:start w:val="1"/>
      <w:numFmt w:val="lowerRoman"/>
      <w:lvlText w:val="%9."/>
      <w:lvlJc w:val="right"/>
      <w:pPr>
        <w:ind w:left="9174" w:hanging="180"/>
      </w:pPr>
    </w:lvl>
  </w:abstractNum>
  <w:abstractNum w:abstractNumId="8">
    <w:nsid w:val="080A0FC5"/>
    <w:multiLevelType w:val="hybridMultilevel"/>
    <w:tmpl w:val="4A4CA1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070E63"/>
    <w:multiLevelType w:val="hybridMultilevel"/>
    <w:tmpl w:val="219CA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A1711C"/>
    <w:multiLevelType w:val="hybridMultilevel"/>
    <w:tmpl w:val="FD8C8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B901ED"/>
    <w:multiLevelType w:val="hybridMultilevel"/>
    <w:tmpl w:val="36C69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FEE4FED"/>
    <w:multiLevelType w:val="multilevel"/>
    <w:tmpl w:val="2A36D430"/>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1757A3C"/>
    <w:multiLevelType w:val="hybridMultilevel"/>
    <w:tmpl w:val="33A0FE2A"/>
    <w:lvl w:ilvl="0" w:tplc="EBA24628">
      <w:start w:val="1"/>
      <w:numFmt w:val="decimal"/>
      <w:lvlText w:val="8.11.%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11906AA2"/>
    <w:multiLevelType w:val="multilevel"/>
    <w:tmpl w:val="1E3A0564"/>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15">
    <w:nsid w:val="152D0C4A"/>
    <w:multiLevelType w:val="hybridMultilevel"/>
    <w:tmpl w:val="620A9A96"/>
    <w:lvl w:ilvl="0" w:tplc="4C7E16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0B71D3"/>
    <w:multiLevelType w:val="hybridMultilevel"/>
    <w:tmpl w:val="19B81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42E39BF"/>
    <w:multiLevelType w:val="hybridMultilevel"/>
    <w:tmpl w:val="0BB6C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4B33080"/>
    <w:multiLevelType w:val="multilevel"/>
    <w:tmpl w:val="19460A92"/>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lowerLetter"/>
      <w:lvlText w:val="(%3)"/>
      <w:lvlJc w:val="left"/>
      <w:pPr>
        <w:ind w:left="2206" w:hanging="504"/>
      </w:pPr>
      <w:rPr>
        <w:rFonts w:ascii="Arial" w:eastAsia="Times New Roman" w:hAnsi="Arial"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C25472"/>
    <w:multiLevelType w:val="multilevel"/>
    <w:tmpl w:val="D250EFFE"/>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1">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22">
    <w:nsid w:val="2FC00EFE"/>
    <w:multiLevelType w:val="hybridMultilevel"/>
    <w:tmpl w:val="BB6212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71173B"/>
    <w:multiLevelType w:val="multilevel"/>
    <w:tmpl w:val="CE00731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24">
    <w:nsid w:val="314616DF"/>
    <w:multiLevelType w:val="multilevel"/>
    <w:tmpl w:val="2286F41C"/>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25">
    <w:nsid w:val="38043DB5"/>
    <w:multiLevelType w:val="multilevel"/>
    <w:tmpl w:val="1DD6DD32"/>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26">
    <w:nsid w:val="38944A2E"/>
    <w:multiLevelType w:val="multilevel"/>
    <w:tmpl w:val="F7E6B500"/>
    <w:lvl w:ilvl="0">
      <w:start w:val="1"/>
      <w:numFmt w:val="decimal"/>
      <w:lvlText w:val="%1."/>
      <w:lvlJc w:val="left"/>
      <w:pPr>
        <w:tabs>
          <w:tab w:val="num" w:pos="794"/>
        </w:tabs>
        <w:ind w:left="794" w:hanging="794"/>
      </w:pPr>
    </w:lvl>
    <w:lvl w:ilvl="1">
      <w:start w:val="1"/>
      <w:numFmt w:val="bullet"/>
      <w:lvlText w:val=""/>
      <w:lvlJc w:val="left"/>
      <w:pPr>
        <w:tabs>
          <w:tab w:val="num" w:pos="794"/>
        </w:tabs>
        <w:ind w:left="794" w:hanging="794"/>
      </w:pPr>
      <w:rPr>
        <w:rFonts w:ascii="Symbol" w:hAnsi="Symbol" w:hint="default"/>
      </w:rPr>
    </w:lvl>
    <w:lvl w:ilvl="2">
      <w:start w:val="1"/>
      <w:numFmt w:val="decimal"/>
      <w:lvlText w:val="%1.%2.%3"/>
      <w:lvlJc w:val="left"/>
      <w:pPr>
        <w:tabs>
          <w:tab w:val="num" w:pos="794"/>
        </w:tabs>
        <w:ind w:left="794" w:hanging="794"/>
      </w:pPr>
    </w:lvl>
    <w:lvl w:ilvl="3">
      <w:start w:val="1"/>
      <w:numFmt w:val="lowerLetter"/>
      <w:lvlText w:val="(%4)"/>
      <w:lvlJc w:val="left"/>
      <w:pPr>
        <w:tabs>
          <w:tab w:val="num" w:pos="1588"/>
        </w:tabs>
        <w:ind w:left="1588" w:hanging="794"/>
      </w:pPr>
    </w:lvl>
    <w:lvl w:ilvl="4">
      <w:start w:val="1"/>
      <w:numFmt w:val="lowerRoman"/>
      <w:lvlText w:val="(%5)"/>
      <w:lvlJc w:val="left"/>
      <w:pPr>
        <w:tabs>
          <w:tab w:val="num" w:pos="2381"/>
        </w:tabs>
        <w:ind w:left="2381" w:hanging="793"/>
      </w:pPr>
    </w:lvl>
    <w:lvl w:ilvl="5">
      <w:start w:val="1"/>
      <w:numFmt w:val="upperLetter"/>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27">
    <w:nsid w:val="3948338A"/>
    <w:multiLevelType w:val="multilevel"/>
    <w:tmpl w:val="DBAC0DEE"/>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28">
    <w:nsid w:val="3A57486E"/>
    <w:multiLevelType w:val="multilevel"/>
    <w:tmpl w:val="0D1C30F2"/>
    <w:name w:val="PwCListNumbers13"/>
    <w:lvl w:ilvl="0">
      <w:start w:val="1"/>
      <w:numFmt w:val="decimal"/>
      <w:lvlText w:val="%1."/>
      <w:lvlJc w:val="left"/>
      <w:pPr>
        <w:tabs>
          <w:tab w:val="num" w:pos="403"/>
        </w:tabs>
        <w:ind w:left="403" w:hanging="403"/>
      </w:pPr>
      <w:rPr>
        <w:rFonts w:ascii="Georgia" w:hAnsi="Georgia" w:hint="default"/>
        <w:b w:val="0"/>
        <w:i w:val="0"/>
        <w:sz w:val="20"/>
      </w:rPr>
    </w:lvl>
    <w:lvl w:ilvl="1">
      <w:start w:val="1"/>
      <w:numFmt w:val="lowerLetter"/>
      <w:pStyle w:val="ListNumber2"/>
      <w:lvlText w:val="%2."/>
      <w:lvlJc w:val="left"/>
      <w:pPr>
        <w:tabs>
          <w:tab w:val="num" w:pos="806"/>
        </w:tabs>
        <w:ind w:left="806" w:hanging="403"/>
      </w:pPr>
      <w:rPr>
        <w:rFonts w:ascii="Georgia" w:hAnsi="Georgia" w:hint="default"/>
        <w:b w:val="0"/>
        <w:i w:val="0"/>
        <w:sz w:val="20"/>
      </w:rPr>
    </w:lvl>
    <w:lvl w:ilvl="2">
      <w:start w:val="1"/>
      <w:numFmt w:val="lowerRoman"/>
      <w:lvlText w:val="%3."/>
      <w:lvlJc w:val="left"/>
      <w:pPr>
        <w:tabs>
          <w:tab w:val="num" w:pos="1210"/>
        </w:tabs>
        <w:ind w:left="1210" w:hanging="404"/>
      </w:pPr>
      <w:rPr>
        <w:rFonts w:ascii="Georgia" w:hAnsi="Georgia" w:hint="default"/>
        <w:b w:val="0"/>
        <w:i w:val="0"/>
        <w:sz w:val="20"/>
      </w:rPr>
    </w:lvl>
    <w:lvl w:ilvl="3">
      <w:start w:val="1"/>
      <w:numFmt w:val="decimal"/>
      <w:lvlText w:val="%4."/>
      <w:lvlJc w:val="left"/>
      <w:pPr>
        <w:tabs>
          <w:tab w:val="num" w:pos="1613"/>
        </w:tabs>
        <w:ind w:left="1613" w:hanging="403"/>
      </w:pPr>
      <w:rPr>
        <w:rFonts w:ascii="Georgia" w:hAnsi="Georgia" w:hint="default"/>
        <w:b w:val="0"/>
        <w:i w:val="0"/>
        <w:sz w:val="20"/>
      </w:rPr>
    </w:lvl>
    <w:lvl w:ilvl="4">
      <w:start w:val="1"/>
      <w:numFmt w:val="lowerLetter"/>
      <w:lvlText w:val="%5."/>
      <w:lvlJc w:val="left"/>
      <w:pPr>
        <w:tabs>
          <w:tab w:val="num" w:pos="2016"/>
        </w:tabs>
        <w:ind w:left="2016" w:hanging="403"/>
      </w:pPr>
      <w:rPr>
        <w:rFonts w:ascii="Georgia" w:hAnsi="Georgia" w:hint="default"/>
        <w:b w:val="0"/>
        <w:i w:val="0"/>
        <w:sz w:val="20"/>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9">
    <w:nsid w:val="3C0F5240"/>
    <w:multiLevelType w:val="multilevel"/>
    <w:tmpl w:val="0809001D"/>
    <w:lvl w:ilvl="0">
      <w:start w:val="1"/>
      <w:numFmt w:val="decimal"/>
      <w:lvlText w:val="%1)"/>
      <w:lvlJc w:val="left"/>
      <w:pPr>
        <w:ind w:left="1215" w:hanging="360"/>
      </w:pPr>
    </w:lvl>
    <w:lvl w:ilvl="1">
      <w:start w:val="1"/>
      <w:numFmt w:val="lowerLetter"/>
      <w:lvlText w:val="%2)"/>
      <w:lvlJc w:val="left"/>
      <w:pPr>
        <w:ind w:left="1575" w:hanging="360"/>
      </w:pPr>
    </w:lvl>
    <w:lvl w:ilvl="2">
      <w:start w:val="1"/>
      <w:numFmt w:val="lowerRoman"/>
      <w:lvlText w:val="%3)"/>
      <w:lvlJc w:val="left"/>
      <w:pPr>
        <w:ind w:left="1935" w:hanging="360"/>
      </w:pPr>
    </w:lvl>
    <w:lvl w:ilvl="3">
      <w:start w:val="1"/>
      <w:numFmt w:val="decimal"/>
      <w:lvlText w:val="(%4)"/>
      <w:lvlJc w:val="left"/>
      <w:pPr>
        <w:ind w:left="2295" w:hanging="360"/>
      </w:pPr>
    </w:lvl>
    <w:lvl w:ilvl="4">
      <w:start w:val="1"/>
      <w:numFmt w:val="lowerLetter"/>
      <w:lvlText w:val="(%5)"/>
      <w:lvlJc w:val="left"/>
      <w:pPr>
        <w:ind w:left="2655" w:hanging="360"/>
      </w:pPr>
    </w:lvl>
    <w:lvl w:ilvl="5">
      <w:start w:val="1"/>
      <w:numFmt w:val="lowerRoman"/>
      <w:lvlText w:val="(%6)"/>
      <w:lvlJc w:val="left"/>
      <w:pPr>
        <w:ind w:left="3015" w:hanging="360"/>
      </w:pPr>
    </w:lvl>
    <w:lvl w:ilvl="6">
      <w:start w:val="1"/>
      <w:numFmt w:val="decimal"/>
      <w:lvlText w:val="%7."/>
      <w:lvlJc w:val="left"/>
      <w:pPr>
        <w:ind w:left="3375" w:hanging="360"/>
      </w:pPr>
    </w:lvl>
    <w:lvl w:ilvl="7">
      <w:start w:val="1"/>
      <w:numFmt w:val="lowerLetter"/>
      <w:lvlText w:val="%8."/>
      <w:lvlJc w:val="left"/>
      <w:pPr>
        <w:ind w:left="3735" w:hanging="360"/>
      </w:pPr>
    </w:lvl>
    <w:lvl w:ilvl="8">
      <w:start w:val="1"/>
      <w:numFmt w:val="lowerRoman"/>
      <w:lvlText w:val="%9."/>
      <w:lvlJc w:val="left"/>
      <w:pPr>
        <w:ind w:left="4095" w:hanging="360"/>
      </w:pPr>
    </w:lvl>
  </w:abstractNum>
  <w:abstractNum w:abstractNumId="30">
    <w:nsid w:val="3D396B3B"/>
    <w:multiLevelType w:val="multilevel"/>
    <w:tmpl w:val="93A802C0"/>
    <w:lvl w:ilvl="0">
      <w:start w:val="1"/>
      <w:numFmt w:val="decimal"/>
      <w:pStyle w:val="ScheduleL1"/>
      <w:lvlText w:val="%1."/>
      <w:lvlJc w:val="left"/>
      <w:pPr>
        <w:tabs>
          <w:tab w:val="num" w:pos="720"/>
        </w:tabs>
        <w:ind w:left="1134" w:hanging="1134"/>
      </w:pPr>
      <w:rPr>
        <w:rFonts w:hint="default"/>
        <w:bCs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L2"/>
      <w:lvlText w:val="%1.%2"/>
      <w:lvlJc w:val="left"/>
      <w:pPr>
        <w:tabs>
          <w:tab w:val="num" w:pos="1440"/>
        </w:tabs>
        <w:ind w:left="680" w:hanging="68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L3"/>
      <w:lvlText w:val="%1.%2.%3"/>
      <w:lvlJc w:val="left"/>
      <w:pPr>
        <w:tabs>
          <w:tab w:val="num" w:pos="2160"/>
        </w:tabs>
        <w:ind w:left="2160" w:hanging="72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eduleL4"/>
      <w:lvlText w:val="%1.%2.%3.%4"/>
      <w:lvlJc w:val="left"/>
      <w:pPr>
        <w:tabs>
          <w:tab w:val="num" w:pos="2880"/>
        </w:tabs>
        <w:ind w:left="2880"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eduleL5"/>
      <w:lvlText w:val="%1.%2.%3.%4.%5"/>
      <w:lvlJc w:val="left"/>
      <w:pPr>
        <w:tabs>
          <w:tab w:val="num" w:pos="3600"/>
        </w:tabs>
        <w:ind w:left="3600" w:hanging="72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1">
    <w:nsid w:val="3ED111FB"/>
    <w:multiLevelType w:val="hybridMultilevel"/>
    <w:tmpl w:val="8F9CC4C8"/>
    <w:lvl w:ilvl="0" w:tplc="4C7E16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5058EA"/>
    <w:multiLevelType w:val="hybridMultilevel"/>
    <w:tmpl w:val="257AF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2D8165F"/>
    <w:multiLevelType w:val="hybridMultilevel"/>
    <w:tmpl w:val="05305D1A"/>
    <w:lvl w:ilvl="0" w:tplc="197AA7A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350089A"/>
    <w:multiLevelType w:val="hybridMultilevel"/>
    <w:tmpl w:val="468A9DD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nsid w:val="47A41DEC"/>
    <w:multiLevelType w:val="multilevel"/>
    <w:tmpl w:val="19460A92"/>
    <w:name w:val="Plato Schedule Numbering List"/>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lowerLetter"/>
      <w:lvlText w:val="(%3)"/>
      <w:lvlJc w:val="left"/>
      <w:pPr>
        <w:ind w:left="2206" w:hanging="504"/>
      </w:pPr>
      <w:rPr>
        <w:rFonts w:ascii="Arial" w:eastAsia="Times New Roman" w:hAnsi="Arial"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B2A5949"/>
    <w:multiLevelType w:val="hybridMultilevel"/>
    <w:tmpl w:val="0C1CDD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FA814DA"/>
    <w:multiLevelType w:val="multilevel"/>
    <w:tmpl w:val="478AF8FA"/>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1.%2.%3"/>
      <w:lvlJc w:val="left"/>
      <w:pPr>
        <w:ind w:left="1855" w:firstLine="1135"/>
      </w:pPr>
      <w:rPr>
        <w:rFonts w:ascii="Arial" w:eastAsia="Calibri" w:hAnsi="Arial" w:cs="Arial" w:hint="default"/>
        <w:b w:val="0"/>
        <w:i w:val="0"/>
        <w:smallCaps w:val="0"/>
        <w:strike w:val="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sz w:val="22"/>
        <w:szCs w:val="22"/>
        <w:u w:val="none"/>
        <w:vertAlign w:val="baseline"/>
      </w:rPr>
    </w:lvl>
    <w:lvl w:ilvl="4">
      <w:start w:val="1"/>
      <w:numFmt w:val="lowerRoman"/>
      <w:lvlText w:val="(%5)"/>
      <w:lvlJc w:val="left"/>
      <w:pPr>
        <w:ind w:left="1440" w:firstLine="360"/>
      </w:pPr>
      <w:rPr>
        <w:rFonts w:hint="default"/>
        <w:b w:val="0"/>
        <w:i w:val="0"/>
        <w:smallCaps w:val="0"/>
        <w:strike w:val="0"/>
        <w:u w:val="none"/>
        <w:vertAlign w:val="baseline"/>
      </w:rPr>
    </w:lvl>
    <w:lvl w:ilvl="5">
      <w:start w:val="1"/>
      <w:numFmt w:val="upperLetter"/>
      <w:lvlText w:val="(%6)"/>
      <w:lvlJc w:val="left"/>
      <w:pPr>
        <w:ind w:left="1440" w:firstLine="360"/>
      </w:pPr>
      <w:rPr>
        <w:rFonts w:hint="default"/>
        <w:b w:val="0"/>
        <w:i w:val="0"/>
        <w:smallCaps w:val="0"/>
        <w:strike w:val="0"/>
        <w:u w:val="none"/>
        <w:vertAlign w:val="baseline"/>
      </w:rPr>
    </w:lvl>
    <w:lvl w:ilvl="6">
      <w:start w:val="1"/>
      <w:numFmt w:val="decimal"/>
      <w:lvlText w:val="%1.%2.%3.%4.%5.%6.%7"/>
      <w:lvlJc w:val="left"/>
      <w:pPr>
        <w:ind w:left="1800" w:firstLine="360"/>
      </w:pPr>
      <w:rPr>
        <w:rFonts w:hint="default"/>
      </w:rPr>
    </w:lvl>
    <w:lvl w:ilvl="7">
      <w:start w:val="1"/>
      <w:numFmt w:val="decimal"/>
      <w:lvlText w:val="%1.%2.%3.%4.%5.%6.%7.%8"/>
      <w:lvlJc w:val="left"/>
      <w:pPr>
        <w:ind w:left="1800" w:firstLine="360"/>
      </w:pPr>
      <w:rPr>
        <w:rFonts w:hint="default"/>
      </w:rPr>
    </w:lvl>
    <w:lvl w:ilvl="8">
      <w:start w:val="1"/>
      <w:numFmt w:val="decimal"/>
      <w:lvlText w:val="%1.%2.%3.%4.%5.%6.%7.%8.%9"/>
      <w:lvlJc w:val="left"/>
      <w:pPr>
        <w:ind w:left="2160" w:firstLine="360"/>
      </w:pPr>
      <w:rPr>
        <w:rFonts w:hint="default"/>
      </w:rPr>
    </w:lvl>
  </w:abstractNum>
  <w:abstractNum w:abstractNumId="38">
    <w:nsid w:val="51433768"/>
    <w:multiLevelType w:val="multilevel"/>
    <w:tmpl w:val="9390A33C"/>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1EB5E71"/>
    <w:multiLevelType w:val="multilevel"/>
    <w:tmpl w:val="E320D202"/>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0">
    <w:nsid w:val="52A3714C"/>
    <w:multiLevelType w:val="multilevel"/>
    <w:tmpl w:val="716CB7B2"/>
    <w:lvl w:ilvl="0">
      <w:start w:val="1"/>
      <w:numFmt w:val="decimal"/>
      <w:lvlText w:val="%1."/>
      <w:lvlJc w:val="left"/>
      <w:pPr>
        <w:tabs>
          <w:tab w:val="num" w:pos="794"/>
        </w:tabs>
        <w:ind w:left="794" w:hanging="794"/>
      </w:pPr>
    </w:lvl>
    <w:lvl w:ilvl="1">
      <w:start w:val="1"/>
      <w:numFmt w:val="lowerLetter"/>
      <w:lvlText w:val="%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lowerLetter"/>
      <w:lvlText w:val="(%4)"/>
      <w:lvlJc w:val="left"/>
      <w:pPr>
        <w:tabs>
          <w:tab w:val="num" w:pos="1588"/>
        </w:tabs>
        <w:ind w:left="1588" w:hanging="794"/>
      </w:pPr>
    </w:lvl>
    <w:lvl w:ilvl="4">
      <w:start w:val="1"/>
      <w:numFmt w:val="lowerRoman"/>
      <w:lvlText w:val="(%5)"/>
      <w:lvlJc w:val="left"/>
      <w:pPr>
        <w:tabs>
          <w:tab w:val="num" w:pos="2381"/>
        </w:tabs>
        <w:ind w:left="2381" w:hanging="793"/>
      </w:pPr>
    </w:lvl>
    <w:lvl w:ilvl="5">
      <w:start w:val="1"/>
      <w:numFmt w:val="upperLetter"/>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41">
    <w:nsid w:val="55531FB4"/>
    <w:multiLevelType w:val="multilevel"/>
    <w:tmpl w:val="D8D6349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42">
    <w:nsid w:val="564A2479"/>
    <w:multiLevelType w:val="hybridMultilevel"/>
    <w:tmpl w:val="E5548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6EC52EC"/>
    <w:multiLevelType w:val="multilevel"/>
    <w:tmpl w:val="E0CA38D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C36609F"/>
    <w:multiLevelType w:val="hybridMultilevel"/>
    <w:tmpl w:val="F5CA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E1E6F98"/>
    <w:multiLevelType w:val="hybridMultilevel"/>
    <w:tmpl w:val="CAF6FA18"/>
    <w:lvl w:ilvl="0" w:tplc="08090017">
      <w:start w:val="1"/>
      <w:numFmt w:val="lowerLetter"/>
      <w:lvlText w:val="%1)"/>
      <w:lvlJc w:val="left"/>
      <w:pPr>
        <w:ind w:left="535" w:hanging="360"/>
      </w:pPr>
      <w:rPr>
        <w:rFonts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46">
    <w:nsid w:val="61247888"/>
    <w:multiLevelType w:val="hybridMultilevel"/>
    <w:tmpl w:val="5B16C6F4"/>
    <w:lvl w:ilvl="0" w:tplc="3B98B8CE">
      <w:start w:val="1"/>
      <w:numFmt w:val="lowerLetter"/>
      <w:pStyle w:val="DefMainL1"/>
      <w:lvlText w:val="%1."/>
      <w:lvlJc w:val="left"/>
      <w:pPr>
        <w:ind w:left="887" w:hanging="360"/>
      </w:pPr>
    </w:lvl>
    <w:lvl w:ilvl="1" w:tplc="376215F2">
      <w:start w:val="1"/>
      <w:numFmt w:val="lowerLetter"/>
      <w:lvlText w:val="%2."/>
      <w:lvlJc w:val="left"/>
      <w:pPr>
        <w:ind w:left="1607" w:hanging="360"/>
      </w:pPr>
    </w:lvl>
    <w:lvl w:ilvl="2" w:tplc="308E11C2">
      <w:start w:val="1"/>
      <w:numFmt w:val="lowerRoman"/>
      <w:lvlText w:val="%3."/>
      <w:lvlJc w:val="right"/>
      <w:pPr>
        <w:ind w:left="2327" w:hanging="180"/>
      </w:pPr>
    </w:lvl>
    <w:lvl w:ilvl="3" w:tplc="B7582AF2">
      <w:start w:val="1"/>
      <w:numFmt w:val="decimal"/>
      <w:lvlText w:val="%4."/>
      <w:lvlJc w:val="left"/>
      <w:pPr>
        <w:ind w:left="3047" w:hanging="360"/>
      </w:pPr>
    </w:lvl>
    <w:lvl w:ilvl="4" w:tplc="00DC5866">
      <w:start w:val="1"/>
      <w:numFmt w:val="lowerLetter"/>
      <w:lvlText w:val="%5."/>
      <w:lvlJc w:val="left"/>
      <w:pPr>
        <w:ind w:left="3767" w:hanging="360"/>
      </w:pPr>
    </w:lvl>
    <w:lvl w:ilvl="5" w:tplc="DBF04626">
      <w:start w:val="1"/>
      <w:numFmt w:val="lowerRoman"/>
      <w:lvlText w:val="%6."/>
      <w:lvlJc w:val="right"/>
      <w:pPr>
        <w:ind w:left="4487" w:hanging="180"/>
      </w:pPr>
    </w:lvl>
    <w:lvl w:ilvl="6" w:tplc="A9ACB81E">
      <w:start w:val="1"/>
      <w:numFmt w:val="decimal"/>
      <w:lvlText w:val="%7."/>
      <w:lvlJc w:val="left"/>
      <w:pPr>
        <w:ind w:left="5207" w:hanging="360"/>
      </w:pPr>
    </w:lvl>
    <w:lvl w:ilvl="7" w:tplc="037C048C">
      <w:start w:val="1"/>
      <w:numFmt w:val="lowerLetter"/>
      <w:lvlText w:val="%8."/>
      <w:lvlJc w:val="left"/>
      <w:pPr>
        <w:ind w:left="5927" w:hanging="360"/>
      </w:pPr>
    </w:lvl>
    <w:lvl w:ilvl="8" w:tplc="B002CD7E">
      <w:start w:val="1"/>
      <w:numFmt w:val="lowerRoman"/>
      <w:lvlText w:val="%9."/>
      <w:lvlJc w:val="right"/>
      <w:pPr>
        <w:ind w:left="6647" w:hanging="180"/>
      </w:pPr>
    </w:lvl>
  </w:abstractNum>
  <w:abstractNum w:abstractNumId="47">
    <w:nsid w:val="6263371C"/>
    <w:multiLevelType w:val="multilevel"/>
    <w:tmpl w:val="E318D33C"/>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8">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794"/>
        </w:tabs>
        <w:ind w:left="794"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49">
    <w:nsid w:val="664C4F37"/>
    <w:multiLevelType w:val="hybridMultilevel"/>
    <w:tmpl w:val="7BC47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68C1097D"/>
    <w:multiLevelType w:val="hybridMultilevel"/>
    <w:tmpl w:val="08B4211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69B9328F"/>
    <w:multiLevelType w:val="multilevel"/>
    <w:tmpl w:val="9050C0B2"/>
    <w:lvl w:ilvl="0">
      <w:start w:val="1"/>
      <w:numFmt w:val="decimal"/>
      <w:lvlText w:val="%1."/>
      <w:lvlJc w:val="left"/>
      <w:pPr>
        <w:ind w:left="360" w:firstLine="0"/>
      </w:pPr>
      <w:rPr>
        <w:rFonts w:ascii="Arial" w:eastAsia="Calibri" w:hAnsi="Arial" w:cs="Arial" w:hint="default"/>
        <w:b/>
        <w:i w:val="0"/>
        <w:smallCaps w:val="0"/>
        <w:strike w:val="0"/>
        <w:sz w:val="22"/>
        <w:szCs w:val="22"/>
        <w:u w:val="none"/>
        <w:vertAlign w:val="baseline"/>
      </w:rPr>
    </w:lvl>
    <w:lvl w:ilvl="1">
      <w:start w:val="1"/>
      <w:numFmt w:val="decimal"/>
      <w:lvlText w:val="%1.%2"/>
      <w:lvlJc w:val="left"/>
      <w:pPr>
        <w:ind w:left="644" w:firstLine="284"/>
      </w:pPr>
      <w:rPr>
        <w:rFonts w:ascii="Arial" w:eastAsia="Calibri" w:hAnsi="Arial" w:cs="Arial" w:hint="default"/>
        <w:b w:val="0"/>
        <w:i w:val="0"/>
        <w:smallCaps w:val="0"/>
        <w:strike w:val="0"/>
        <w:sz w:val="22"/>
        <w:szCs w:val="22"/>
        <w:u w:val="none"/>
        <w:vertAlign w:val="baseline"/>
      </w:rPr>
    </w:lvl>
    <w:lvl w:ilvl="2">
      <w:start w:val="1"/>
      <w:numFmt w:val="decimal"/>
      <w:lvlText w:val="8.11.%3."/>
      <w:lvlJc w:val="left"/>
      <w:pPr>
        <w:ind w:left="1855" w:firstLine="1135"/>
      </w:pPr>
      <w:rPr>
        <w:rFonts w:hint="default"/>
        <w:b w:val="0"/>
        <w:i w:val="0"/>
        <w:smallCaps w:val="0"/>
        <w:strike w:val="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2">
    <w:nsid w:val="72613727"/>
    <w:multiLevelType w:val="multilevel"/>
    <w:tmpl w:val="5226FB72"/>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754F175B"/>
    <w:multiLevelType w:val="hybridMultilevel"/>
    <w:tmpl w:val="5080C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72936E4"/>
    <w:multiLevelType w:val="multilevel"/>
    <w:tmpl w:val="4B2EAE44"/>
    <w:lvl w:ilvl="0">
      <w:start w:val="1"/>
      <w:numFmt w:val="decimal"/>
      <w:lvlText w:val="%1."/>
      <w:lvlJc w:val="left"/>
      <w:pPr>
        <w:ind w:left="720" w:hanging="360"/>
      </w:pPr>
      <w:rPr>
        <w:i w:val="0"/>
      </w:rPr>
    </w:lvl>
    <w:lvl w:ilvl="1">
      <w:start w:val="1"/>
      <w:numFmt w:val="decimal"/>
      <w:isLgl/>
      <w:lvlText w:val="%1.%2"/>
      <w:lvlJc w:val="left"/>
      <w:pPr>
        <w:ind w:left="720" w:hanging="360"/>
      </w:pPr>
      <w:rPr>
        <w:b w:val="0"/>
        <w:sz w:val="22"/>
        <w:szCs w:val="22"/>
      </w:rPr>
    </w:lvl>
    <w:lvl w:ilvl="2">
      <w:start w:val="1"/>
      <w:numFmt w:val="decimal"/>
      <w:isLgl/>
      <w:lvlText w:val="%1.%2.%3"/>
      <w:lvlJc w:val="left"/>
      <w:pPr>
        <w:ind w:left="1080" w:hanging="720"/>
      </w:pPr>
    </w:lvl>
    <w:lvl w:ilvl="3">
      <w:start w:val="1"/>
      <w:numFmt w:val="decimal"/>
      <w:pStyle w:val="GPSL4numberedclause"/>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nsid w:val="77FA7A79"/>
    <w:multiLevelType w:val="multilevel"/>
    <w:tmpl w:val="A426C4EA"/>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56">
    <w:nsid w:val="78A360DA"/>
    <w:multiLevelType w:val="multilevel"/>
    <w:tmpl w:val="8D0A2C74"/>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57">
    <w:nsid w:val="78DC5765"/>
    <w:multiLevelType w:val="multilevel"/>
    <w:tmpl w:val="0C94E6FE"/>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58">
    <w:nsid w:val="7A172211"/>
    <w:multiLevelType w:val="multilevel"/>
    <w:tmpl w:val="3C561B1E"/>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decimal"/>
      <w:lvlText w:val="%1.%2.●.%4"/>
      <w:lvlJc w:val="left"/>
      <w:pPr>
        <w:ind w:left="2880" w:firstLine="7920"/>
      </w:pPr>
    </w:lvl>
    <w:lvl w:ilvl="4">
      <w:start w:val="1"/>
      <w:numFmt w:val="decimal"/>
      <w:lvlText w:val="%1.%2.●.%4.%5"/>
      <w:lvlJc w:val="left"/>
      <w:pPr>
        <w:ind w:left="3960" w:firstLine="10800"/>
      </w:pPr>
    </w:lvl>
    <w:lvl w:ilvl="5">
      <w:start w:val="1"/>
      <w:numFmt w:val="decimal"/>
      <w:lvlText w:val="%1.%2.●.%4.%5.%6"/>
      <w:lvlJc w:val="left"/>
      <w:pPr>
        <w:ind w:left="4680" w:firstLine="12960"/>
      </w:pPr>
    </w:lvl>
    <w:lvl w:ilvl="6">
      <w:start w:val="1"/>
      <w:numFmt w:val="decimal"/>
      <w:lvlText w:val="%1.%2.●.%4.%5.%6.%7"/>
      <w:lvlJc w:val="left"/>
      <w:pPr>
        <w:ind w:left="5760" w:firstLine="15840"/>
      </w:pPr>
    </w:lvl>
    <w:lvl w:ilvl="7">
      <w:start w:val="1"/>
      <w:numFmt w:val="decimal"/>
      <w:lvlText w:val="%1.%2.●.%4.%5.%6.%7.%8"/>
      <w:lvlJc w:val="left"/>
      <w:pPr>
        <w:ind w:left="6480" w:firstLine="18000"/>
      </w:pPr>
    </w:lvl>
    <w:lvl w:ilvl="8">
      <w:start w:val="1"/>
      <w:numFmt w:val="decimal"/>
      <w:lvlText w:val="%1.%2.●.%4.%5.%6.%7.%8.%9"/>
      <w:lvlJc w:val="left"/>
      <w:pPr>
        <w:ind w:left="7560" w:firstLine="20880"/>
      </w:pPr>
    </w:lvl>
  </w:abstractNum>
  <w:abstractNum w:abstractNumId="59">
    <w:nsid w:val="7DCC5E88"/>
    <w:multiLevelType w:val="multilevel"/>
    <w:tmpl w:val="278A380E"/>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ascii="Arial" w:hAnsi="Arial" w:cs="Arial" w:hint="default"/>
        <w:b w:val="0"/>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abstractNumId w:val="57"/>
  </w:num>
  <w:num w:numId="2">
    <w:abstractNumId w:val="37"/>
  </w:num>
  <w:num w:numId="3">
    <w:abstractNumId w:val="39"/>
  </w:num>
  <w:num w:numId="4">
    <w:abstractNumId w:val="14"/>
  </w:num>
  <w:num w:numId="5">
    <w:abstractNumId w:val="20"/>
  </w:num>
  <w:num w:numId="6">
    <w:abstractNumId w:val="24"/>
  </w:num>
  <w:num w:numId="7">
    <w:abstractNumId w:val="47"/>
  </w:num>
  <w:num w:numId="8">
    <w:abstractNumId w:val="29"/>
  </w:num>
  <w:num w:numId="9">
    <w:abstractNumId w:val="23"/>
  </w:num>
  <w:num w:numId="10">
    <w:abstractNumId w:val="25"/>
  </w:num>
  <w:num w:numId="11">
    <w:abstractNumId w:val="55"/>
  </w:num>
  <w:num w:numId="12">
    <w:abstractNumId w:val="56"/>
  </w:num>
  <w:num w:numId="13">
    <w:abstractNumId w:val="58"/>
  </w:num>
  <w:num w:numId="14">
    <w:abstractNumId w:val="41"/>
  </w:num>
  <w:num w:numId="15">
    <w:abstractNumId w:val="27"/>
  </w:num>
  <w:num w:numId="16">
    <w:abstractNumId w:val="21"/>
  </w:num>
  <w:num w:numId="17">
    <w:abstractNumId w:val="50"/>
  </w:num>
  <w:num w:numId="18">
    <w:abstractNumId w:val="36"/>
  </w:num>
  <w:num w:numId="19">
    <w:abstractNumId w:val="34"/>
  </w:num>
  <w:num w:numId="20">
    <w:abstractNumId w:val="16"/>
  </w:num>
  <w:num w:numId="21">
    <w:abstractNumId w:val="17"/>
  </w:num>
  <w:num w:numId="22">
    <w:abstractNumId w:val="42"/>
  </w:num>
  <w:num w:numId="23">
    <w:abstractNumId w:val="11"/>
  </w:num>
  <w:num w:numId="24">
    <w:abstractNumId w:val="22"/>
  </w:num>
  <w:num w:numId="25">
    <w:abstractNumId w:val="53"/>
  </w:num>
  <w:num w:numId="26">
    <w:abstractNumId w:val="8"/>
  </w:num>
  <w:num w:numId="27">
    <w:abstractNumId w:val="9"/>
  </w:num>
  <w:num w:numId="28">
    <w:abstractNumId w:val="18"/>
  </w:num>
  <w:num w:numId="29">
    <w:abstractNumId w:val="49"/>
  </w:num>
  <w:num w:numId="30">
    <w:abstractNumId w:val="44"/>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30"/>
  </w:num>
  <w:num w:numId="41">
    <w:abstractNumId w:val="1"/>
  </w:num>
  <w:num w:numId="42">
    <w:abstractNumId w:val="48"/>
  </w:num>
  <w:num w:numId="43">
    <w:abstractNumId w:val="12"/>
  </w:num>
  <w:num w:numId="44">
    <w:abstractNumId w:val="35"/>
  </w:num>
  <w:num w:numId="45">
    <w:abstractNumId w:val="32"/>
  </w:num>
  <w:num w:numId="46">
    <w:abstractNumId w:val="31"/>
  </w:num>
  <w:num w:numId="47">
    <w:abstractNumId w:val="0"/>
  </w:num>
  <w:num w:numId="48">
    <w:abstractNumId w:val="59"/>
  </w:num>
  <w:num w:numId="49">
    <w:abstractNumId w:val="15"/>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28"/>
  </w:num>
  <w:num w:numId="53">
    <w:abstractNumId w:val="43"/>
  </w:num>
  <w:num w:numId="54">
    <w:abstractNumId w:val="33"/>
  </w:num>
  <w:num w:numId="55">
    <w:abstractNumId w:val="10"/>
  </w:num>
  <w:num w:numId="56">
    <w:abstractNumId w:val="7"/>
  </w:num>
  <w:num w:numId="57">
    <w:abstractNumId w:val="45"/>
  </w:num>
  <w:num w:numId="58">
    <w:abstractNumId w:val="2"/>
  </w:num>
  <w:num w:numId="59">
    <w:abstractNumId w:val="4"/>
  </w:num>
  <w:num w:numId="60">
    <w:abstractNumId w:val="51"/>
  </w:num>
  <w:num w:numId="61">
    <w:abstractNumId w:val="48"/>
  </w:num>
  <w:num w:numId="62">
    <w:abstractNumId w:val="48"/>
  </w:num>
  <w:num w:numId="63">
    <w:abstractNumId w:val="5"/>
  </w:num>
  <w:num w:numId="64">
    <w:abstractNumId w:val="6"/>
  </w:num>
  <w:num w:numId="65">
    <w:abstractNumId w:val="26"/>
  </w:num>
  <w:num w:numId="66">
    <w:abstractNumId w:val="19"/>
  </w:num>
  <w:num w:numId="67">
    <w:abstractNumId w:val="48"/>
  </w:num>
  <w:num w:numId="68">
    <w:abstractNumId w:val="46"/>
  </w:num>
  <w:num w:numId="69">
    <w:abstractNumId w:val="40"/>
  </w:num>
  <w:num w:numId="70">
    <w:abstractNumId w:val="48"/>
  </w:num>
  <w:num w:numId="71">
    <w:abstractNumId w:val="13"/>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A"/>
    <w:rsid w:val="00004433"/>
    <w:rsid w:val="00007358"/>
    <w:rsid w:val="000119AF"/>
    <w:rsid w:val="000135B2"/>
    <w:rsid w:val="00013B4E"/>
    <w:rsid w:val="000148F0"/>
    <w:rsid w:val="000149BB"/>
    <w:rsid w:val="000221B6"/>
    <w:rsid w:val="00022EBC"/>
    <w:rsid w:val="00030CAC"/>
    <w:rsid w:val="000318A0"/>
    <w:rsid w:val="0003307F"/>
    <w:rsid w:val="00034AAF"/>
    <w:rsid w:val="00036A4E"/>
    <w:rsid w:val="00036F57"/>
    <w:rsid w:val="00044332"/>
    <w:rsid w:val="00044CF7"/>
    <w:rsid w:val="00045237"/>
    <w:rsid w:val="00050914"/>
    <w:rsid w:val="00055A84"/>
    <w:rsid w:val="000565C5"/>
    <w:rsid w:val="00060440"/>
    <w:rsid w:val="00061242"/>
    <w:rsid w:val="000703DA"/>
    <w:rsid w:val="00084FA5"/>
    <w:rsid w:val="00085C8D"/>
    <w:rsid w:val="00086071"/>
    <w:rsid w:val="0008637C"/>
    <w:rsid w:val="00087794"/>
    <w:rsid w:val="00087A85"/>
    <w:rsid w:val="00091E70"/>
    <w:rsid w:val="00094F0E"/>
    <w:rsid w:val="000951BE"/>
    <w:rsid w:val="000A61D9"/>
    <w:rsid w:val="000A68D3"/>
    <w:rsid w:val="000A783A"/>
    <w:rsid w:val="000A7B2B"/>
    <w:rsid w:val="000C12D2"/>
    <w:rsid w:val="000C40FC"/>
    <w:rsid w:val="000C6313"/>
    <w:rsid w:val="000C7D00"/>
    <w:rsid w:val="000D1F94"/>
    <w:rsid w:val="000D47F9"/>
    <w:rsid w:val="000D5091"/>
    <w:rsid w:val="000D6F13"/>
    <w:rsid w:val="000E63AB"/>
    <w:rsid w:val="000E6870"/>
    <w:rsid w:val="000F5B88"/>
    <w:rsid w:val="0010055D"/>
    <w:rsid w:val="001033DD"/>
    <w:rsid w:val="001051A7"/>
    <w:rsid w:val="001111FA"/>
    <w:rsid w:val="00114609"/>
    <w:rsid w:val="00115F87"/>
    <w:rsid w:val="00116B09"/>
    <w:rsid w:val="001204E9"/>
    <w:rsid w:val="0012374C"/>
    <w:rsid w:val="001257F7"/>
    <w:rsid w:val="001329AC"/>
    <w:rsid w:val="00134026"/>
    <w:rsid w:val="001404F0"/>
    <w:rsid w:val="00141E29"/>
    <w:rsid w:val="00142EDB"/>
    <w:rsid w:val="00146F3A"/>
    <w:rsid w:val="0015385D"/>
    <w:rsid w:val="0016031D"/>
    <w:rsid w:val="0016248D"/>
    <w:rsid w:val="001678D1"/>
    <w:rsid w:val="00171303"/>
    <w:rsid w:val="0017170D"/>
    <w:rsid w:val="001733C6"/>
    <w:rsid w:val="00181DAB"/>
    <w:rsid w:val="00185C87"/>
    <w:rsid w:val="00187C9C"/>
    <w:rsid w:val="00190F25"/>
    <w:rsid w:val="001A023F"/>
    <w:rsid w:val="001A11B8"/>
    <w:rsid w:val="001A2518"/>
    <w:rsid w:val="001A6424"/>
    <w:rsid w:val="001B7F39"/>
    <w:rsid w:val="001C3633"/>
    <w:rsid w:val="001C46C7"/>
    <w:rsid w:val="001C506C"/>
    <w:rsid w:val="001D1E70"/>
    <w:rsid w:val="001D25DD"/>
    <w:rsid w:val="001D2839"/>
    <w:rsid w:val="001D477B"/>
    <w:rsid w:val="001E010D"/>
    <w:rsid w:val="001E11C5"/>
    <w:rsid w:val="001E4D0B"/>
    <w:rsid w:val="001E562A"/>
    <w:rsid w:val="001F014E"/>
    <w:rsid w:val="001F6AD5"/>
    <w:rsid w:val="0020353B"/>
    <w:rsid w:val="00203BE5"/>
    <w:rsid w:val="0020498D"/>
    <w:rsid w:val="00205CDD"/>
    <w:rsid w:val="002109A6"/>
    <w:rsid w:val="002111C1"/>
    <w:rsid w:val="00213819"/>
    <w:rsid w:val="00215F1E"/>
    <w:rsid w:val="00217612"/>
    <w:rsid w:val="00221C24"/>
    <w:rsid w:val="00221FC1"/>
    <w:rsid w:val="00224C76"/>
    <w:rsid w:val="0023362F"/>
    <w:rsid w:val="002345D5"/>
    <w:rsid w:val="002413B4"/>
    <w:rsid w:val="00242E01"/>
    <w:rsid w:val="00243120"/>
    <w:rsid w:val="002440F7"/>
    <w:rsid w:val="002442F3"/>
    <w:rsid w:val="00244693"/>
    <w:rsid w:val="00246B38"/>
    <w:rsid w:val="00247892"/>
    <w:rsid w:val="00250AFC"/>
    <w:rsid w:val="00253C14"/>
    <w:rsid w:val="00255179"/>
    <w:rsid w:val="00255BCA"/>
    <w:rsid w:val="002614A1"/>
    <w:rsid w:val="00262DA1"/>
    <w:rsid w:val="0026339A"/>
    <w:rsid w:val="002663E5"/>
    <w:rsid w:val="0026701D"/>
    <w:rsid w:val="002675D0"/>
    <w:rsid w:val="00272E0F"/>
    <w:rsid w:val="00280364"/>
    <w:rsid w:val="002812AE"/>
    <w:rsid w:val="0028232D"/>
    <w:rsid w:val="00284BEE"/>
    <w:rsid w:val="0028570E"/>
    <w:rsid w:val="0028729A"/>
    <w:rsid w:val="00287AE8"/>
    <w:rsid w:val="00291062"/>
    <w:rsid w:val="00291184"/>
    <w:rsid w:val="0029535F"/>
    <w:rsid w:val="002A013A"/>
    <w:rsid w:val="002A03DF"/>
    <w:rsid w:val="002A0468"/>
    <w:rsid w:val="002A19E0"/>
    <w:rsid w:val="002A2E9D"/>
    <w:rsid w:val="002B068B"/>
    <w:rsid w:val="002B274B"/>
    <w:rsid w:val="002B32D5"/>
    <w:rsid w:val="002B40A2"/>
    <w:rsid w:val="002B4821"/>
    <w:rsid w:val="002B6154"/>
    <w:rsid w:val="002C0940"/>
    <w:rsid w:val="002C1EF0"/>
    <w:rsid w:val="002D05D0"/>
    <w:rsid w:val="002F4A5E"/>
    <w:rsid w:val="002F579F"/>
    <w:rsid w:val="00300303"/>
    <w:rsid w:val="00300576"/>
    <w:rsid w:val="00302106"/>
    <w:rsid w:val="00303BEF"/>
    <w:rsid w:val="0031014D"/>
    <w:rsid w:val="003108F9"/>
    <w:rsid w:val="00311DA7"/>
    <w:rsid w:val="0032471A"/>
    <w:rsid w:val="00325745"/>
    <w:rsid w:val="003263F1"/>
    <w:rsid w:val="00334618"/>
    <w:rsid w:val="00334AB3"/>
    <w:rsid w:val="00335A42"/>
    <w:rsid w:val="003412F8"/>
    <w:rsid w:val="0034151C"/>
    <w:rsid w:val="00355882"/>
    <w:rsid w:val="00365960"/>
    <w:rsid w:val="00366FE0"/>
    <w:rsid w:val="003707B5"/>
    <w:rsid w:val="00373C8E"/>
    <w:rsid w:val="00376BBF"/>
    <w:rsid w:val="003803AA"/>
    <w:rsid w:val="003906A8"/>
    <w:rsid w:val="00391E79"/>
    <w:rsid w:val="00396BDB"/>
    <w:rsid w:val="003A3004"/>
    <w:rsid w:val="003A6C20"/>
    <w:rsid w:val="003B0084"/>
    <w:rsid w:val="003B38E0"/>
    <w:rsid w:val="003B7B63"/>
    <w:rsid w:val="003C33AD"/>
    <w:rsid w:val="003C4F2D"/>
    <w:rsid w:val="003D702B"/>
    <w:rsid w:val="003D7F9B"/>
    <w:rsid w:val="003E1768"/>
    <w:rsid w:val="003E229D"/>
    <w:rsid w:val="003E3F30"/>
    <w:rsid w:val="003E52DE"/>
    <w:rsid w:val="003E57CF"/>
    <w:rsid w:val="003F0566"/>
    <w:rsid w:val="003F1E6E"/>
    <w:rsid w:val="003F200B"/>
    <w:rsid w:val="003F60C5"/>
    <w:rsid w:val="00402178"/>
    <w:rsid w:val="00413418"/>
    <w:rsid w:val="00413A77"/>
    <w:rsid w:val="004154A4"/>
    <w:rsid w:val="00415CAC"/>
    <w:rsid w:val="00421E05"/>
    <w:rsid w:val="00422748"/>
    <w:rsid w:val="00424388"/>
    <w:rsid w:val="00426860"/>
    <w:rsid w:val="00430676"/>
    <w:rsid w:val="00434D7B"/>
    <w:rsid w:val="004354C0"/>
    <w:rsid w:val="0043767C"/>
    <w:rsid w:val="00441845"/>
    <w:rsid w:val="004437F3"/>
    <w:rsid w:val="00454275"/>
    <w:rsid w:val="00454FDC"/>
    <w:rsid w:val="00462795"/>
    <w:rsid w:val="0046773A"/>
    <w:rsid w:val="00470D64"/>
    <w:rsid w:val="00476B70"/>
    <w:rsid w:val="00482576"/>
    <w:rsid w:val="00491070"/>
    <w:rsid w:val="00491085"/>
    <w:rsid w:val="00493C6F"/>
    <w:rsid w:val="00494A01"/>
    <w:rsid w:val="0049571E"/>
    <w:rsid w:val="004A0E81"/>
    <w:rsid w:val="004A2165"/>
    <w:rsid w:val="004A3012"/>
    <w:rsid w:val="004B67C6"/>
    <w:rsid w:val="004B7465"/>
    <w:rsid w:val="004C1D65"/>
    <w:rsid w:val="004D0E64"/>
    <w:rsid w:val="004D10BC"/>
    <w:rsid w:val="004D145B"/>
    <w:rsid w:val="004D2F29"/>
    <w:rsid w:val="004D6189"/>
    <w:rsid w:val="004D6A2D"/>
    <w:rsid w:val="004E289E"/>
    <w:rsid w:val="004E5BE3"/>
    <w:rsid w:val="004E69C7"/>
    <w:rsid w:val="004F63C0"/>
    <w:rsid w:val="00500A05"/>
    <w:rsid w:val="00504FA0"/>
    <w:rsid w:val="00507A05"/>
    <w:rsid w:val="005122A5"/>
    <w:rsid w:val="005153BE"/>
    <w:rsid w:val="00515E4D"/>
    <w:rsid w:val="00520D45"/>
    <w:rsid w:val="005212F8"/>
    <w:rsid w:val="00522823"/>
    <w:rsid w:val="00522D6C"/>
    <w:rsid w:val="0052480F"/>
    <w:rsid w:val="00524A93"/>
    <w:rsid w:val="005257B3"/>
    <w:rsid w:val="0052581A"/>
    <w:rsid w:val="00527855"/>
    <w:rsid w:val="00527916"/>
    <w:rsid w:val="005315FB"/>
    <w:rsid w:val="00534672"/>
    <w:rsid w:val="00535C0E"/>
    <w:rsid w:val="0054043A"/>
    <w:rsid w:val="00542621"/>
    <w:rsid w:val="00546623"/>
    <w:rsid w:val="00546673"/>
    <w:rsid w:val="005517E9"/>
    <w:rsid w:val="0055259B"/>
    <w:rsid w:val="00561873"/>
    <w:rsid w:val="00561F12"/>
    <w:rsid w:val="0056236B"/>
    <w:rsid w:val="005626D4"/>
    <w:rsid w:val="00564F0E"/>
    <w:rsid w:val="00565450"/>
    <w:rsid w:val="00565885"/>
    <w:rsid w:val="00570399"/>
    <w:rsid w:val="00570D6E"/>
    <w:rsid w:val="00571567"/>
    <w:rsid w:val="00576D93"/>
    <w:rsid w:val="00576E75"/>
    <w:rsid w:val="00582EAE"/>
    <w:rsid w:val="00585B1C"/>
    <w:rsid w:val="00586ECA"/>
    <w:rsid w:val="00587DBF"/>
    <w:rsid w:val="005A2FDF"/>
    <w:rsid w:val="005A411B"/>
    <w:rsid w:val="005A56EF"/>
    <w:rsid w:val="005B7807"/>
    <w:rsid w:val="005C09AA"/>
    <w:rsid w:val="005C2673"/>
    <w:rsid w:val="005C27EB"/>
    <w:rsid w:val="005C33AF"/>
    <w:rsid w:val="005C682F"/>
    <w:rsid w:val="005D34FB"/>
    <w:rsid w:val="005D4528"/>
    <w:rsid w:val="005D4751"/>
    <w:rsid w:val="005D4B41"/>
    <w:rsid w:val="005E3834"/>
    <w:rsid w:val="005E4221"/>
    <w:rsid w:val="005E6CDF"/>
    <w:rsid w:val="005F0779"/>
    <w:rsid w:val="005F1558"/>
    <w:rsid w:val="005F25FF"/>
    <w:rsid w:val="005F2835"/>
    <w:rsid w:val="005F726D"/>
    <w:rsid w:val="005F7D5D"/>
    <w:rsid w:val="00600D1E"/>
    <w:rsid w:val="0061178F"/>
    <w:rsid w:val="00623CBA"/>
    <w:rsid w:val="00625A1C"/>
    <w:rsid w:val="0063598B"/>
    <w:rsid w:val="00640FE9"/>
    <w:rsid w:val="00641188"/>
    <w:rsid w:val="00641459"/>
    <w:rsid w:val="006466BF"/>
    <w:rsid w:val="00651555"/>
    <w:rsid w:val="00652391"/>
    <w:rsid w:val="00662A93"/>
    <w:rsid w:val="00663B10"/>
    <w:rsid w:val="00665908"/>
    <w:rsid w:val="00671BAB"/>
    <w:rsid w:val="006742FE"/>
    <w:rsid w:val="00682BAD"/>
    <w:rsid w:val="00686817"/>
    <w:rsid w:val="00690EAA"/>
    <w:rsid w:val="00691196"/>
    <w:rsid w:val="00693964"/>
    <w:rsid w:val="006949B9"/>
    <w:rsid w:val="00694C93"/>
    <w:rsid w:val="006966B2"/>
    <w:rsid w:val="00696FCC"/>
    <w:rsid w:val="006976F7"/>
    <w:rsid w:val="006A2A9A"/>
    <w:rsid w:val="006A50A0"/>
    <w:rsid w:val="006A534E"/>
    <w:rsid w:val="006B0408"/>
    <w:rsid w:val="006B33E1"/>
    <w:rsid w:val="006B485C"/>
    <w:rsid w:val="006B7A78"/>
    <w:rsid w:val="006B7F96"/>
    <w:rsid w:val="006C2A33"/>
    <w:rsid w:val="006C39F7"/>
    <w:rsid w:val="006C5758"/>
    <w:rsid w:val="006C604C"/>
    <w:rsid w:val="006C66B0"/>
    <w:rsid w:val="006D0216"/>
    <w:rsid w:val="006D4F02"/>
    <w:rsid w:val="006D6571"/>
    <w:rsid w:val="006E1337"/>
    <w:rsid w:val="006E2430"/>
    <w:rsid w:val="006E43A0"/>
    <w:rsid w:val="006F13D1"/>
    <w:rsid w:val="006F4A59"/>
    <w:rsid w:val="006F5647"/>
    <w:rsid w:val="006F7C5A"/>
    <w:rsid w:val="00703224"/>
    <w:rsid w:val="00703D22"/>
    <w:rsid w:val="007067C7"/>
    <w:rsid w:val="00706E49"/>
    <w:rsid w:val="00707FEA"/>
    <w:rsid w:val="007115A6"/>
    <w:rsid w:val="00713502"/>
    <w:rsid w:val="0071365C"/>
    <w:rsid w:val="007172D2"/>
    <w:rsid w:val="00720EA1"/>
    <w:rsid w:val="0072324C"/>
    <w:rsid w:val="0072414F"/>
    <w:rsid w:val="007332F8"/>
    <w:rsid w:val="00735C6F"/>
    <w:rsid w:val="00736FDB"/>
    <w:rsid w:val="00743DCE"/>
    <w:rsid w:val="007447F9"/>
    <w:rsid w:val="0075437F"/>
    <w:rsid w:val="00754537"/>
    <w:rsid w:val="00756AFF"/>
    <w:rsid w:val="00757BAF"/>
    <w:rsid w:val="00760582"/>
    <w:rsid w:val="00760F0B"/>
    <w:rsid w:val="00761B01"/>
    <w:rsid w:val="00762566"/>
    <w:rsid w:val="00762A2B"/>
    <w:rsid w:val="007638B0"/>
    <w:rsid w:val="00770416"/>
    <w:rsid w:val="00774D32"/>
    <w:rsid w:val="007758B5"/>
    <w:rsid w:val="00781C18"/>
    <w:rsid w:val="007839B1"/>
    <w:rsid w:val="007863B2"/>
    <w:rsid w:val="0078772E"/>
    <w:rsid w:val="00791038"/>
    <w:rsid w:val="007911B1"/>
    <w:rsid w:val="007937CD"/>
    <w:rsid w:val="007A2E90"/>
    <w:rsid w:val="007A56D8"/>
    <w:rsid w:val="007B0A62"/>
    <w:rsid w:val="007B0F8C"/>
    <w:rsid w:val="007B1534"/>
    <w:rsid w:val="007B3D48"/>
    <w:rsid w:val="007B5F0F"/>
    <w:rsid w:val="007C035C"/>
    <w:rsid w:val="007C1D15"/>
    <w:rsid w:val="007C233B"/>
    <w:rsid w:val="007C351A"/>
    <w:rsid w:val="007D0FF2"/>
    <w:rsid w:val="007D2034"/>
    <w:rsid w:val="007D38EB"/>
    <w:rsid w:val="007D5E23"/>
    <w:rsid w:val="007D7A6B"/>
    <w:rsid w:val="007E206C"/>
    <w:rsid w:val="007E320B"/>
    <w:rsid w:val="007E78C0"/>
    <w:rsid w:val="007F3954"/>
    <w:rsid w:val="007F5FC1"/>
    <w:rsid w:val="008038FE"/>
    <w:rsid w:val="00803FF1"/>
    <w:rsid w:val="0080473E"/>
    <w:rsid w:val="00810976"/>
    <w:rsid w:val="00811A44"/>
    <w:rsid w:val="00811C59"/>
    <w:rsid w:val="00812497"/>
    <w:rsid w:val="00812686"/>
    <w:rsid w:val="0081371E"/>
    <w:rsid w:val="00813A8A"/>
    <w:rsid w:val="0081519B"/>
    <w:rsid w:val="00815202"/>
    <w:rsid w:val="00816D26"/>
    <w:rsid w:val="00817A4D"/>
    <w:rsid w:val="00821C45"/>
    <w:rsid w:val="00822DE5"/>
    <w:rsid w:val="00823399"/>
    <w:rsid w:val="00825B68"/>
    <w:rsid w:val="00835E1B"/>
    <w:rsid w:val="00835EE2"/>
    <w:rsid w:val="00835F2B"/>
    <w:rsid w:val="0084700A"/>
    <w:rsid w:val="00847C85"/>
    <w:rsid w:val="0085005C"/>
    <w:rsid w:val="0085790F"/>
    <w:rsid w:val="00863D94"/>
    <w:rsid w:val="0086490C"/>
    <w:rsid w:val="00866F82"/>
    <w:rsid w:val="00867CBC"/>
    <w:rsid w:val="00871314"/>
    <w:rsid w:val="008847AC"/>
    <w:rsid w:val="00884BDF"/>
    <w:rsid w:val="008873C4"/>
    <w:rsid w:val="00892051"/>
    <w:rsid w:val="008923B7"/>
    <w:rsid w:val="00892476"/>
    <w:rsid w:val="008A464E"/>
    <w:rsid w:val="008B0545"/>
    <w:rsid w:val="008B3FA5"/>
    <w:rsid w:val="008B69C4"/>
    <w:rsid w:val="008C217E"/>
    <w:rsid w:val="008C307C"/>
    <w:rsid w:val="008D46B9"/>
    <w:rsid w:val="008E352E"/>
    <w:rsid w:val="008E4A6C"/>
    <w:rsid w:val="008F4938"/>
    <w:rsid w:val="008F4C2A"/>
    <w:rsid w:val="00904CED"/>
    <w:rsid w:val="00906614"/>
    <w:rsid w:val="00906FD0"/>
    <w:rsid w:val="00913F78"/>
    <w:rsid w:val="009204A4"/>
    <w:rsid w:val="00920973"/>
    <w:rsid w:val="00921D72"/>
    <w:rsid w:val="00925444"/>
    <w:rsid w:val="00931F5B"/>
    <w:rsid w:val="0094051E"/>
    <w:rsid w:val="00944021"/>
    <w:rsid w:val="00944F82"/>
    <w:rsid w:val="00947024"/>
    <w:rsid w:val="0094797D"/>
    <w:rsid w:val="009518DD"/>
    <w:rsid w:val="009522E5"/>
    <w:rsid w:val="00952342"/>
    <w:rsid w:val="0095532E"/>
    <w:rsid w:val="00955731"/>
    <w:rsid w:val="00955EB6"/>
    <w:rsid w:val="00955F61"/>
    <w:rsid w:val="00961715"/>
    <w:rsid w:val="0096627A"/>
    <w:rsid w:val="009724A1"/>
    <w:rsid w:val="00973928"/>
    <w:rsid w:val="009739DE"/>
    <w:rsid w:val="00974DB6"/>
    <w:rsid w:val="00976C22"/>
    <w:rsid w:val="00980332"/>
    <w:rsid w:val="0098153F"/>
    <w:rsid w:val="00991A17"/>
    <w:rsid w:val="009938EE"/>
    <w:rsid w:val="009955DA"/>
    <w:rsid w:val="009966AB"/>
    <w:rsid w:val="00996E27"/>
    <w:rsid w:val="009B27D5"/>
    <w:rsid w:val="009B3030"/>
    <w:rsid w:val="009B59AB"/>
    <w:rsid w:val="009B74F9"/>
    <w:rsid w:val="009C01B6"/>
    <w:rsid w:val="009C2AC9"/>
    <w:rsid w:val="009C66DD"/>
    <w:rsid w:val="009D1A16"/>
    <w:rsid w:val="009D2AD5"/>
    <w:rsid w:val="009D3529"/>
    <w:rsid w:val="009D3AF0"/>
    <w:rsid w:val="009E1B98"/>
    <w:rsid w:val="009E4C5A"/>
    <w:rsid w:val="009E5C03"/>
    <w:rsid w:val="009E7E30"/>
    <w:rsid w:val="009F14B3"/>
    <w:rsid w:val="009F171D"/>
    <w:rsid w:val="009F3674"/>
    <w:rsid w:val="009F3AEE"/>
    <w:rsid w:val="009F74CA"/>
    <w:rsid w:val="009F76F8"/>
    <w:rsid w:val="00A025A0"/>
    <w:rsid w:val="00A02DAC"/>
    <w:rsid w:val="00A03FF9"/>
    <w:rsid w:val="00A04ECD"/>
    <w:rsid w:val="00A0566C"/>
    <w:rsid w:val="00A07D37"/>
    <w:rsid w:val="00A100BE"/>
    <w:rsid w:val="00A1204D"/>
    <w:rsid w:val="00A2253F"/>
    <w:rsid w:val="00A230F5"/>
    <w:rsid w:val="00A2438F"/>
    <w:rsid w:val="00A26780"/>
    <w:rsid w:val="00A306F1"/>
    <w:rsid w:val="00A3085A"/>
    <w:rsid w:val="00A31B66"/>
    <w:rsid w:val="00A326EB"/>
    <w:rsid w:val="00A365CA"/>
    <w:rsid w:val="00A4364C"/>
    <w:rsid w:val="00A43983"/>
    <w:rsid w:val="00A43D0C"/>
    <w:rsid w:val="00A4466C"/>
    <w:rsid w:val="00A47307"/>
    <w:rsid w:val="00A54FF0"/>
    <w:rsid w:val="00A576E8"/>
    <w:rsid w:val="00A61250"/>
    <w:rsid w:val="00A61DBB"/>
    <w:rsid w:val="00A644DD"/>
    <w:rsid w:val="00A64BC3"/>
    <w:rsid w:val="00A72306"/>
    <w:rsid w:val="00A744C0"/>
    <w:rsid w:val="00A7639B"/>
    <w:rsid w:val="00A80B1C"/>
    <w:rsid w:val="00A8582D"/>
    <w:rsid w:val="00A909EA"/>
    <w:rsid w:val="00A915BD"/>
    <w:rsid w:val="00A91C94"/>
    <w:rsid w:val="00A91EEB"/>
    <w:rsid w:val="00A96209"/>
    <w:rsid w:val="00AA3D93"/>
    <w:rsid w:val="00AA5D25"/>
    <w:rsid w:val="00AA6070"/>
    <w:rsid w:val="00AA7B86"/>
    <w:rsid w:val="00AB70DF"/>
    <w:rsid w:val="00AB73F5"/>
    <w:rsid w:val="00AC0A41"/>
    <w:rsid w:val="00AC3571"/>
    <w:rsid w:val="00AD1F1A"/>
    <w:rsid w:val="00AD4683"/>
    <w:rsid w:val="00AD59BA"/>
    <w:rsid w:val="00AD5B7D"/>
    <w:rsid w:val="00AE08B5"/>
    <w:rsid w:val="00AE1A66"/>
    <w:rsid w:val="00AE210A"/>
    <w:rsid w:val="00AF1138"/>
    <w:rsid w:val="00AF69C9"/>
    <w:rsid w:val="00AF790C"/>
    <w:rsid w:val="00B02AC8"/>
    <w:rsid w:val="00B07B24"/>
    <w:rsid w:val="00B10E13"/>
    <w:rsid w:val="00B23C66"/>
    <w:rsid w:val="00B26EEF"/>
    <w:rsid w:val="00B27761"/>
    <w:rsid w:val="00B33970"/>
    <w:rsid w:val="00B3753B"/>
    <w:rsid w:val="00B41E85"/>
    <w:rsid w:val="00B437D9"/>
    <w:rsid w:val="00B51554"/>
    <w:rsid w:val="00B51D54"/>
    <w:rsid w:val="00B52516"/>
    <w:rsid w:val="00B60904"/>
    <w:rsid w:val="00B6284A"/>
    <w:rsid w:val="00B63F54"/>
    <w:rsid w:val="00B70E0A"/>
    <w:rsid w:val="00B72A91"/>
    <w:rsid w:val="00B731CF"/>
    <w:rsid w:val="00B7501E"/>
    <w:rsid w:val="00B80581"/>
    <w:rsid w:val="00B83036"/>
    <w:rsid w:val="00B85EA4"/>
    <w:rsid w:val="00B86309"/>
    <w:rsid w:val="00B90AE0"/>
    <w:rsid w:val="00B94446"/>
    <w:rsid w:val="00B94F0C"/>
    <w:rsid w:val="00B95EC9"/>
    <w:rsid w:val="00B97482"/>
    <w:rsid w:val="00BA6DDA"/>
    <w:rsid w:val="00BA7612"/>
    <w:rsid w:val="00BB3E58"/>
    <w:rsid w:val="00BB4C44"/>
    <w:rsid w:val="00BB61AD"/>
    <w:rsid w:val="00BB6B05"/>
    <w:rsid w:val="00BB70B1"/>
    <w:rsid w:val="00BC14E2"/>
    <w:rsid w:val="00BC2351"/>
    <w:rsid w:val="00BD079D"/>
    <w:rsid w:val="00BD0C58"/>
    <w:rsid w:val="00BD53B1"/>
    <w:rsid w:val="00BE51B5"/>
    <w:rsid w:val="00BE59C2"/>
    <w:rsid w:val="00BE5D34"/>
    <w:rsid w:val="00BF0ED9"/>
    <w:rsid w:val="00BF37A4"/>
    <w:rsid w:val="00BF6BF4"/>
    <w:rsid w:val="00C0069C"/>
    <w:rsid w:val="00C01FBD"/>
    <w:rsid w:val="00C029B2"/>
    <w:rsid w:val="00C0561E"/>
    <w:rsid w:val="00C12920"/>
    <w:rsid w:val="00C15620"/>
    <w:rsid w:val="00C21807"/>
    <w:rsid w:val="00C22289"/>
    <w:rsid w:val="00C22634"/>
    <w:rsid w:val="00C31667"/>
    <w:rsid w:val="00C33289"/>
    <w:rsid w:val="00C34165"/>
    <w:rsid w:val="00C3442A"/>
    <w:rsid w:val="00C36A2F"/>
    <w:rsid w:val="00C4147E"/>
    <w:rsid w:val="00C41795"/>
    <w:rsid w:val="00C42454"/>
    <w:rsid w:val="00C42D91"/>
    <w:rsid w:val="00C44B8C"/>
    <w:rsid w:val="00C467FE"/>
    <w:rsid w:val="00C46EB5"/>
    <w:rsid w:val="00C4769F"/>
    <w:rsid w:val="00C525FB"/>
    <w:rsid w:val="00C544C4"/>
    <w:rsid w:val="00C54B1F"/>
    <w:rsid w:val="00C70158"/>
    <w:rsid w:val="00C75037"/>
    <w:rsid w:val="00C800DA"/>
    <w:rsid w:val="00C8448D"/>
    <w:rsid w:val="00C86005"/>
    <w:rsid w:val="00C86692"/>
    <w:rsid w:val="00C86BEF"/>
    <w:rsid w:val="00C90FB7"/>
    <w:rsid w:val="00C91A0F"/>
    <w:rsid w:val="00C97FD9"/>
    <w:rsid w:val="00CA0D5A"/>
    <w:rsid w:val="00CA6ACE"/>
    <w:rsid w:val="00CA7334"/>
    <w:rsid w:val="00CB306A"/>
    <w:rsid w:val="00CB70FB"/>
    <w:rsid w:val="00CB750C"/>
    <w:rsid w:val="00CB7C8E"/>
    <w:rsid w:val="00CC23A7"/>
    <w:rsid w:val="00CC2CFA"/>
    <w:rsid w:val="00CC3077"/>
    <w:rsid w:val="00CC40E3"/>
    <w:rsid w:val="00CD0381"/>
    <w:rsid w:val="00CD24A7"/>
    <w:rsid w:val="00CD4D39"/>
    <w:rsid w:val="00CE0D2A"/>
    <w:rsid w:val="00CE23B0"/>
    <w:rsid w:val="00CE5E67"/>
    <w:rsid w:val="00CF20CF"/>
    <w:rsid w:val="00CF3DAD"/>
    <w:rsid w:val="00CF49F2"/>
    <w:rsid w:val="00CF7679"/>
    <w:rsid w:val="00D013B4"/>
    <w:rsid w:val="00D05C23"/>
    <w:rsid w:val="00D07AB1"/>
    <w:rsid w:val="00D13FA9"/>
    <w:rsid w:val="00D16C3E"/>
    <w:rsid w:val="00D21069"/>
    <w:rsid w:val="00D216E5"/>
    <w:rsid w:val="00D27874"/>
    <w:rsid w:val="00D3030A"/>
    <w:rsid w:val="00D30AF5"/>
    <w:rsid w:val="00D310AB"/>
    <w:rsid w:val="00D314D9"/>
    <w:rsid w:val="00D32E99"/>
    <w:rsid w:val="00D3340B"/>
    <w:rsid w:val="00D35351"/>
    <w:rsid w:val="00D37594"/>
    <w:rsid w:val="00D4107C"/>
    <w:rsid w:val="00D434AA"/>
    <w:rsid w:val="00D4559C"/>
    <w:rsid w:val="00D544AB"/>
    <w:rsid w:val="00D6202D"/>
    <w:rsid w:val="00D62BF1"/>
    <w:rsid w:val="00D6560A"/>
    <w:rsid w:val="00D65D4F"/>
    <w:rsid w:val="00D66316"/>
    <w:rsid w:val="00D66425"/>
    <w:rsid w:val="00D6735B"/>
    <w:rsid w:val="00D71AF4"/>
    <w:rsid w:val="00D74944"/>
    <w:rsid w:val="00D74A7C"/>
    <w:rsid w:val="00D74DC0"/>
    <w:rsid w:val="00D84A87"/>
    <w:rsid w:val="00D84F54"/>
    <w:rsid w:val="00D8644D"/>
    <w:rsid w:val="00D93FB6"/>
    <w:rsid w:val="00D96283"/>
    <w:rsid w:val="00DA0321"/>
    <w:rsid w:val="00DA2D9B"/>
    <w:rsid w:val="00DA4EB5"/>
    <w:rsid w:val="00DB1CC3"/>
    <w:rsid w:val="00DB29E4"/>
    <w:rsid w:val="00DB3233"/>
    <w:rsid w:val="00DC2A88"/>
    <w:rsid w:val="00DC53F9"/>
    <w:rsid w:val="00DC7124"/>
    <w:rsid w:val="00DD12DB"/>
    <w:rsid w:val="00DD20CB"/>
    <w:rsid w:val="00DD21E7"/>
    <w:rsid w:val="00DF0ADA"/>
    <w:rsid w:val="00DF2056"/>
    <w:rsid w:val="00DF6D2A"/>
    <w:rsid w:val="00E005EC"/>
    <w:rsid w:val="00E0353E"/>
    <w:rsid w:val="00E0507A"/>
    <w:rsid w:val="00E06AE2"/>
    <w:rsid w:val="00E10403"/>
    <w:rsid w:val="00E1045B"/>
    <w:rsid w:val="00E12D72"/>
    <w:rsid w:val="00E14DEF"/>
    <w:rsid w:val="00E15E3B"/>
    <w:rsid w:val="00E16F53"/>
    <w:rsid w:val="00E22DA9"/>
    <w:rsid w:val="00E24514"/>
    <w:rsid w:val="00E248F2"/>
    <w:rsid w:val="00E264D3"/>
    <w:rsid w:val="00E265E4"/>
    <w:rsid w:val="00E322DC"/>
    <w:rsid w:val="00E353D8"/>
    <w:rsid w:val="00E36033"/>
    <w:rsid w:val="00E40F20"/>
    <w:rsid w:val="00E4101B"/>
    <w:rsid w:val="00E4178E"/>
    <w:rsid w:val="00E427C4"/>
    <w:rsid w:val="00E42857"/>
    <w:rsid w:val="00E43F5F"/>
    <w:rsid w:val="00E53F46"/>
    <w:rsid w:val="00E54181"/>
    <w:rsid w:val="00E550F3"/>
    <w:rsid w:val="00E55106"/>
    <w:rsid w:val="00E57822"/>
    <w:rsid w:val="00E57D1C"/>
    <w:rsid w:val="00E6214D"/>
    <w:rsid w:val="00E63C9F"/>
    <w:rsid w:val="00E71AEC"/>
    <w:rsid w:val="00E74EB1"/>
    <w:rsid w:val="00E764C1"/>
    <w:rsid w:val="00E80195"/>
    <w:rsid w:val="00E83B0D"/>
    <w:rsid w:val="00E8739B"/>
    <w:rsid w:val="00E87D66"/>
    <w:rsid w:val="00E915D5"/>
    <w:rsid w:val="00E94930"/>
    <w:rsid w:val="00E9528E"/>
    <w:rsid w:val="00E97D25"/>
    <w:rsid w:val="00EA0A0D"/>
    <w:rsid w:val="00EA0F8B"/>
    <w:rsid w:val="00EA16F8"/>
    <w:rsid w:val="00EA47C8"/>
    <w:rsid w:val="00EA533B"/>
    <w:rsid w:val="00EB0004"/>
    <w:rsid w:val="00EB2A42"/>
    <w:rsid w:val="00EB3A33"/>
    <w:rsid w:val="00EB407C"/>
    <w:rsid w:val="00EC0E8A"/>
    <w:rsid w:val="00EC4CCF"/>
    <w:rsid w:val="00EC66FD"/>
    <w:rsid w:val="00EC6906"/>
    <w:rsid w:val="00EC7EF1"/>
    <w:rsid w:val="00ED0E8D"/>
    <w:rsid w:val="00ED13BA"/>
    <w:rsid w:val="00ED79DE"/>
    <w:rsid w:val="00EE12F9"/>
    <w:rsid w:val="00EE1E6B"/>
    <w:rsid w:val="00EE3545"/>
    <w:rsid w:val="00EE3AE5"/>
    <w:rsid w:val="00EE58C5"/>
    <w:rsid w:val="00EF0AFE"/>
    <w:rsid w:val="00EF10B2"/>
    <w:rsid w:val="00EF1EF5"/>
    <w:rsid w:val="00EF29DA"/>
    <w:rsid w:val="00EF5B7D"/>
    <w:rsid w:val="00EF6790"/>
    <w:rsid w:val="00EF7F83"/>
    <w:rsid w:val="00F108C4"/>
    <w:rsid w:val="00F1344C"/>
    <w:rsid w:val="00F14D48"/>
    <w:rsid w:val="00F20C3A"/>
    <w:rsid w:val="00F215C9"/>
    <w:rsid w:val="00F21D4D"/>
    <w:rsid w:val="00F22AD4"/>
    <w:rsid w:val="00F24EE5"/>
    <w:rsid w:val="00F27980"/>
    <w:rsid w:val="00F307AC"/>
    <w:rsid w:val="00F31881"/>
    <w:rsid w:val="00F320BC"/>
    <w:rsid w:val="00F34954"/>
    <w:rsid w:val="00F36A76"/>
    <w:rsid w:val="00F36D90"/>
    <w:rsid w:val="00F401BD"/>
    <w:rsid w:val="00F4305E"/>
    <w:rsid w:val="00F46583"/>
    <w:rsid w:val="00F4683E"/>
    <w:rsid w:val="00F47CBD"/>
    <w:rsid w:val="00F51693"/>
    <w:rsid w:val="00F521A6"/>
    <w:rsid w:val="00F52702"/>
    <w:rsid w:val="00F53734"/>
    <w:rsid w:val="00F55AAD"/>
    <w:rsid w:val="00F56053"/>
    <w:rsid w:val="00F63506"/>
    <w:rsid w:val="00F65868"/>
    <w:rsid w:val="00F67912"/>
    <w:rsid w:val="00F70B21"/>
    <w:rsid w:val="00F804FC"/>
    <w:rsid w:val="00F832D9"/>
    <w:rsid w:val="00F83785"/>
    <w:rsid w:val="00F861C2"/>
    <w:rsid w:val="00F864A7"/>
    <w:rsid w:val="00F87EC2"/>
    <w:rsid w:val="00F931FE"/>
    <w:rsid w:val="00F959B1"/>
    <w:rsid w:val="00F96AEC"/>
    <w:rsid w:val="00FA1CF3"/>
    <w:rsid w:val="00FA3AB4"/>
    <w:rsid w:val="00FA3DEA"/>
    <w:rsid w:val="00FA6746"/>
    <w:rsid w:val="00FB2B26"/>
    <w:rsid w:val="00FB306B"/>
    <w:rsid w:val="00FB4E3E"/>
    <w:rsid w:val="00FB72C0"/>
    <w:rsid w:val="00FC1826"/>
    <w:rsid w:val="00FC41C4"/>
    <w:rsid w:val="00FC5A84"/>
    <w:rsid w:val="00FD048C"/>
    <w:rsid w:val="00FD096D"/>
    <w:rsid w:val="00FD45F7"/>
    <w:rsid w:val="00FD6F2B"/>
    <w:rsid w:val="00FE311B"/>
    <w:rsid w:val="00FE627F"/>
    <w:rsid w:val="00FE652B"/>
    <w:rsid w:val="00FF2A75"/>
    <w:rsid w:val="00FF7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2354C"/>
  <w15:docId w15:val="{18480E8E-CB52-4789-8677-0E2A2C8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40"/>
        <w:jc w:val="both"/>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2BF1"/>
    <w:pPr>
      <w:spacing w:after="0"/>
      <w:jc w:val="left"/>
    </w:pPr>
    <w:rPr>
      <w:rFonts w:ascii="Times New Roman" w:hAnsi="Times New Roman" w:cs="Times New Roman"/>
      <w:color w:val="auto"/>
      <w:sz w:val="24"/>
      <w:szCs w:val="24"/>
      <w:lang w:val="en-US" w:eastAsia="en-US"/>
    </w:rPr>
  </w:style>
  <w:style w:type="paragraph" w:styleId="Heading1">
    <w:name w:val="heading 1"/>
    <w:aliases w:val="T&amp;Cs1"/>
    <w:basedOn w:val="Normal"/>
    <w:next w:val="Normal"/>
    <w:qFormat/>
    <w:pPr>
      <w:keepNext/>
      <w:keepLines/>
      <w:tabs>
        <w:tab w:val="left" w:pos="851"/>
      </w:tabs>
      <w:spacing w:after="240"/>
      <w:ind w:left="928" w:hanging="360"/>
      <w:jc w:val="both"/>
      <w:outlineLvl w:val="0"/>
    </w:pPr>
    <w:rPr>
      <w:rFonts w:ascii="Calibri" w:hAnsi="Calibri" w:cs="Calibri"/>
      <w:b/>
      <w:color w:val="000000"/>
      <w:sz w:val="22"/>
      <w:szCs w:val="22"/>
      <w:lang w:val="en-GB" w:eastAsia="en-GB"/>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next w:val="Normal"/>
    <w:qFormat/>
    <w:pPr>
      <w:keepNext/>
      <w:keepLines/>
      <w:tabs>
        <w:tab w:val="left" w:pos="1418"/>
      </w:tabs>
      <w:spacing w:after="240"/>
      <w:ind w:left="1418" w:hanging="567"/>
      <w:jc w:val="both"/>
      <w:outlineLvl w:val="1"/>
    </w:pPr>
    <w:rPr>
      <w:rFonts w:ascii="Calibri" w:hAnsi="Calibri" w:cs="Calibri"/>
      <w:color w:val="000000"/>
      <w:sz w:val="22"/>
      <w:szCs w:val="22"/>
      <w:lang w:val="en-GB" w:eastAsia="en-GB"/>
    </w:rPr>
  </w:style>
  <w:style w:type="paragraph" w:styleId="Heading3">
    <w:name w:val="heading 3"/>
    <w:basedOn w:val="Normal"/>
    <w:next w:val="Normal"/>
    <w:pPr>
      <w:keepNext/>
      <w:keepLines/>
      <w:tabs>
        <w:tab w:val="left" w:pos="1418"/>
        <w:tab w:val="left" w:pos="2127"/>
      </w:tabs>
      <w:spacing w:after="240"/>
      <w:ind w:left="2127" w:hanging="709"/>
      <w:jc w:val="both"/>
      <w:outlineLvl w:val="2"/>
    </w:pPr>
    <w:rPr>
      <w:rFonts w:ascii="Calibri" w:hAnsi="Calibri" w:cs="Calibri"/>
      <w:color w:val="000000"/>
      <w:sz w:val="22"/>
      <w:szCs w:val="22"/>
      <w:lang w:val="en-GB" w:eastAsia="en-GB"/>
    </w:rPr>
  </w:style>
  <w:style w:type="paragraph" w:styleId="Heading4">
    <w:name w:val="heading 4"/>
    <w:aliases w:val="T&amp;Cs4"/>
    <w:basedOn w:val="Normal"/>
    <w:next w:val="Normal"/>
    <w:uiPriority w:val="9"/>
    <w:qFormat/>
    <w:pPr>
      <w:keepNext/>
      <w:keepLines/>
      <w:tabs>
        <w:tab w:val="left" w:pos="3119"/>
      </w:tabs>
      <w:spacing w:after="240"/>
      <w:ind w:left="3119" w:hanging="991"/>
      <w:jc w:val="both"/>
      <w:outlineLvl w:val="3"/>
    </w:pPr>
    <w:rPr>
      <w:rFonts w:ascii="Calibri" w:hAnsi="Calibri" w:cs="Calibri"/>
      <w:color w:val="000000"/>
      <w:sz w:val="22"/>
      <w:szCs w:val="22"/>
      <w:lang w:val="en-GB" w:eastAsia="en-GB"/>
    </w:rPr>
  </w:style>
  <w:style w:type="paragraph" w:styleId="Heading5">
    <w:name w:val="heading 5"/>
    <w:basedOn w:val="Normal"/>
    <w:next w:val="Normal"/>
    <w:pPr>
      <w:keepNext/>
      <w:keepLines/>
      <w:tabs>
        <w:tab w:val="left" w:pos="2127"/>
      </w:tabs>
      <w:spacing w:after="120"/>
      <w:ind w:left="2127" w:hanging="709"/>
      <w:jc w:val="both"/>
      <w:outlineLvl w:val="4"/>
    </w:pPr>
    <w:rPr>
      <w:rFonts w:ascii="Calibri" w:hAnsi="Calibri" w:cs="Calibri"/>
      <w:color w:val="000000"/>
      <w:sz w:val="22"/>
      <w:szCs w:val="22"/>
      <w:lang w:val="en-GB" w:eastAsia="en-GB"/>
    </w:rPr>
  </w:style>
  <w:style w:type="paragraph" w:styleId="Heading6">
    <w:name w:val="heading 6"/>
    <w:basedOn w:val="Normal"/>
    <w:next w:val="Normal"/>
    <w:pPr>
      <w:keepNext/>
      <w:keepLines/>
      <w:spacing w:after="240"/>
      <w:jc w:val="both"/>
      <w:outlineLvl w:val="5"/>
    </w:pPr>
    <w:rPr>
      <w:rFonts w:eastAsia="Times New Roman"/>
      <w:color w:val="000000"/>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jc w:val="both"/>
    </w:pPr>
    <w:rPr>
      <w:rFonts w:ascii="Calibri" w:hAnsi="Calibri" w:cs="Calibri"/>
      <w:b/>
      <w:color w:val="000000"/>
      <w:sz w:val="72"/>
      <w:szCs w:val="72"/>
      <w:lang w:val="en-GB" w:eastAsia="en-GB"/>
    </w:rPr>
  </w:style>
  <w:style w:type="paragraph" w:styleId="Subtitle">
    <w:name w:val="Subtitle"/>
    <w:basedOn w:val="Normal"/>
    <w:next w:val="Normal"/>
    <w:pPr>
      <w:keepNext/>
      <w:keepLines/>
      <w:spacing w:before="360" w:after="80"/>
      <w:contextualSpacing/>
      <w:jc w:val="both"/>
    </w:pPr>
    <w:rPr>
      <w:rFonts w:ascii="Georgia" w:eastAsia="Georgia" w:hAnsi="Georgia" w:cs="Georgia"/>
      <w:i/>
      <w:color w:val="666666"/>
      <w:sz w:val="48"/>
      <w:szCs w:val="48"/>
      <w:lang w:val="en-GB" w:eastAsia="en-GB"/>
    </w:rPr>
  </w:style>
  <w:style w:type="table" w:customStyle="1" w:styleId="17">
    <w:name w:val="17"/>
    <w:basedOn w:val="TableNormal"/>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nhideWhenUsed/>
    <w:rsid w:val="00DF6D2A"/>
    <w:rPr>
      <w:sz w:val="16"/>
      <w:szCs w:val="16"/>
    </w:rPr>
  </w:style>
  <w:style w:type="paragraph" w:styleId="CommentText">
    <w:name w:val="annotation text"/>
    <w:basedOn w:val="Normal"/>
    <w:link w:val="CommentTextChar"/>
    <w:unhideWhenUsed/>
    <w:rsid w:val="00DF6D2A"/>
    <w:pPr>
      <w:spacing w:after="240"/>
      <w:jc w:val="both"/>
    </w:pPr>
    <w:rPr>
      <w:rFonts w:ascii="Calibri" w:hAnsi="Calibri" w:cs="Calibri"/>
      <w:color w:val="000000"/>
      <w:sz w:val="20"/>
      <w:szCs w:val="20"/>
      <w:lang w:val="en-GB" w:eastAsia="en-GB"/>
    </w:rPr>
  </w:style>
  <w:style w:type="character" w:customStyle="1" w:styleId="CommentTextChar">
    <w:name w:val="Comment Text Char"/>
    <w:basedOn w:val="DefaultParagraphFont"/>
    <w:link w:val="CommentText"/>
    <w:rsid w:val="00DF6D2A"/>
    <w:rPr>
      <w:sz w:val="20"/>
      <w:szCs w:val="20"/>
    </w:rPr>
  </w:style>
  <w:style w:type="paragraph" w:styleId="CommentSubject">
    <w:name w:val="annotation subject"/>
    <w:basedOn w:val="CommentText"/>
    <w:next w:val="CommentText"/>
    <w:link w:val="CommentSubjectChar"/>
    <w:uiPriority w:val="99"/>
    <w:semiHidden/>
    <w:unhideWhenUsed/>
    <w:rsid w:val="00DF6D2A"/>
    <w:rPr>
      <w:b/>
      <w:bCs/>
    </w:rPr>
  </w:style>
  <w:style w:type="character" w:customStyle="1" w:styleId="CommentSubjectChar">
    <w:name w:val="Comment Subject Char"/>
    <w:basedOn w:val="CommentTextChar"/>
    <w:link w:val="CommentSubject"/>
    <w:uiPriority w:val="99"/>
    <w:semiHidden/>
    <w:rsid w:val="00DF6D2A"/>
    <w:rPr>
      <w:b/>
      <w:bCs/>
      <w:sz w:val="20"/>
      <w:szCs w:val="20"/>
    </w:rPr>
  </w:style>
  <w:style w:type="paragraph" w:styleId="BalloonText">
    <w:name w:val="Balloon Text"/>
    <w:basedOn w:val="Normal"/>
    <w:link w:val="BalloonTextChar"/>
    <w:uiPriority w:val="99"/>
    <w:semiHidden/>
    <w:unhideWhenUsed/>
    <w:rsid w:val="00DF6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2A"/>
    <w:rPr>
      <w:rFonts w:ascii="Segoe UI" w:hAnsi="Segoe UI" w:cs="Segoe UI"/>
      <w:sz w:val="18"/>
      <w:szCs w:val="18"/>
    </w:rPr>
  </w:style>
  <w:style w:type="paragraph" w:styleId="ListParagraph">
    <w:name w:val="List Paragraph"/>
    <w:basedOn w:val="Normal"/>
    <w:link w:val="ListParagraphChar"/>
    <w:uiPriority w:val="34"/>
    <w:qFormat/>
    <w:rsid w:val="00DF6D2A"/>
    <w:pPr>
      <w:spacing w:after="240"/>
      <w:ind w:left="720"/>
      <w:contextualSpacing/>
      <w:jc w:val="both"/>
    </w:pPr>
    <w:rPr>
      <w:rFonts w:ascii="Calibri" w:hAnsi="Calibri" w:cs="Calibri"/>
      <w:color w:val="000000"/>
      <w:sz w:val="22"/>
      <w:szCs w:val="22"/>
      <w:lang w:val="en-GB" w:eastAsia="en-GB"/>
    </w:rPr>
  </w:style>
  <w:style w:type="character" w:styleId="Hyperlink">
    <w:name w:val="Hyperlink"/>
    <w:basedOn w:val="DefaultParagraphFont"/>
    <w:uiPriority w:val="99"/>
    <w:unhideWhenUsed/>
    <w:rsid w:val="00DF6D2A"/>
    <w:rPr>
      <w:color w:val="0563C1" w:themeColor="hyperlink"/>
      <w:u w:val="single"/>
    </w:rPr>
  </w:style>
  <w:style w:type="table" w:styleId="TableGrid">
    <w:name w:val="Table Grid"/>
    <w:basedOn w:val="TableNormal"/>
    <w:uiPriority w:val="39"/>
    <w:rsid w:val="0052282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76F8"/>
    <w:rPr>
      <w:color w:val="954F72" w:themeColor="followedHyperlink"/>
      <w:u w:val="single"/>
    </w:rPr>
  </w:style>
  <w:style w:type="paragraph" w:styleId="Header">
    <w:name w:val="header"/>
    <w:basedOn w:val="Normal"/>
    <w:link w:val="HeaderChar"/>
    <w:uiPriority w:val="99"/>
    <w:unhideWhenUsed/>
    <w:rsid w:val="006F4A59"/>
    <w:pPr>
      <w:tabs>
        <w:tab w:val="center" w:pos="4513"/>
        <w:tab w:val="right" w:pos="9026"/>
      </w:tabs>
      <w:jc w:val="both"/>
    </w:pPr>
    <w:rPr>
      <w:rFonts w:ascii="Calibri" w:hAnsi="Calibri" w:cs="Calibri"/>
      <w:color w:val="000000"/>
      <w:sz w:val="22"/>
      <w:szCs w:val="22"/>
      <w:lang w:val="en-GB" w:eastAsia="en-GB"/>
    </w:rPr>
  </w:style>
  <w:style w:type="character" w:customStyle="1" w:styleId="HeaderChar">
    <w:name w:val="Header Char"/>
    <w:basedOn w:val="DefaultParagraphFont"/>
    <w:link w:val="Header"/>
    <w:uiPriority w:val="99"/>
    <w:rsid w:val="006F4A59"/>
  </w:style>
  <w:style w:type="paragraph" w:styleId="Footer">
    <w:name w:val="footer"/>
    <w:basedOn w:val="Normal"/>
    <w:link w:val="FooterChar"/>
    <w:uiPriority w:val="99"/>
    <w:unhideWhenUsed/>
    <w:rsid w:val="006F4A59"/>
    <w:pPr>
      <w:tabs>
        <w:tab w:val="center" w:pos="4513"/>
        <w:tab w:val="right" w:pos="9026"/>
      </w:tabs>
      <w:jc w:val="both"/>
    </w:pPr>
    <w:rPr>
      <w:rFonts w:ascii="Calibri" w:hAnsi="Calibri" w:cs="Calibri"/>
      <w:color w:val="000000"/>
      <w:sz w:val="22"/>
      <w:szCs w:val="22"/>
      <w:lang w:val="en-GB" w:eastAsia="en-GB"/>
    </w:rPr>
  </w:style>
  <w:style w:type="character" w:customStyle="1" w:styleId="FooterChar">
    <w:name w:val="Footer Char"/>
    <w:basedOn w:val="DefaultParagraphFont"/>
    <w:link w:val="Footer"/>
    <w:uiPriority w:val="99"/>
    <w:rsid w:val="006F4A59"/>
  </w:style>
  <w:style w:type="paragraph" w:customStyle="1" w:styleId="tina1">
    <w:name w:val="tina1"/>
    <w:basedOn w:val="Title"/>
    <w:link w:val="tina1Char"/>
    <w:qFormat/>
    <w:rsid w:val="006F4A59"/>
    <w:pPr>
      <w:keepNext w:val="0"/>
      <w:keepLines w:val="0"/>
      <w:spacing w:before="0" w:after="0"/>
      <w:jc w:val="left"/>
    </w:pPr>
    <w:rPr>
      <w:rFonts w:asciiTheme="majorHAnsi" w:eastAsiaTheme="majorEastAsia" w:hAnsiTheme="majorHAnsi" w:cstheme="majorBidi"/>
      <w:b w:val="0"/>
      <w:color w:val="auto"/>
      <w:spacing w:val="-10"/>
      <w:kern w:val="28"/>
      <w:sz w:val="16"/>
      <w:szCs w:val="56"/>
      <w:u w:val="single"/>
      <w:lang w:eastAsia="en-US"/>
    </w:rPr>
  </w:style>
  <w:style w:type="character" w:customStyle="1" w:styleId="tina1Char">
    <w:name w:val="tina1 Char"/>
    <w:basedOn w:val="DefaultParagraphFont"/>
    <w:link w:val="tina1"/>
    <w:rsid w:val="006F4A59"/>
    <w:rPr>
      <w:rFonts w:asciiTheme="majorHAnsi" w:eastAsiaTheme="majorEastAsia" w:hAnsiTheme="majorHAnsi" w:cstheme="majorBidi"/>
      <w:color w:val="auto"/>
      <w:spacing w:val="-10"/>
      <w:kern w:val="28"/>
      <w:sz w:val="16"/>
      <w:szCs w:val="56"/>
      <w:u w:val="single"/>
      <w:lang w:eastAsia="en-US"/>
    </w:rPr>
  </w:style>
  <w:style w:type="paragraph" w:customStyle="1" w:styleId="DefMainL1">
    <w:name w:val="Def Main L1"/>
    <w:basedOn w:val="Normal"/>
    <w:uiPriority w:val="99"/>
    <w:qFormat/>
    <w:rsid w:val="00561F12"/>
    <w:pPr>
      <w:numPr>
        <w:numId w:val="31"/>
      </w:numPr>
      <w:overflowPunct w:val="0"/>
      <w:autoSpaceDE w:val="0"/>
      <w:autoSpaceDN w:val="0"/>
      <w:adjustRightInd w:val="0"/>
      <w:spacing w:after="120"/>
      <w:ind w:left="924" w:hanging="357"/>
      <w:jc w:val="both"/>
    </w:pPr>
    <w:rPr>
      <w:rFonts w:ascii="Arial" w:eastAsia="Times New Roman" w:hAnsi="Arial" w:cs="Arial"/>
      <w:sz w:val="22"/>
      <w:szCs w:val="22"/>
      <w:lang w:val="en-GB"/>
    </w:rPr>
  </w:style>
  <w:style w:type="paragraph" w:customStyle="1" w:styleId="GPsDefinition">
    <w:name w:val="GPs Definition"/>
    <w:basedOn w:val="Normal"/>
    <w:qFormat/>
    <w:rsid w:val="00561F12"/>
    <w:pPr>
      <w:numPr>
        <w:numId w:val="32"/>
      </w:numPr>
      <w:tabs>
        <w:tab w:val="left" w:pos="-9"/>
      </w:tabs>
      <w:overflowPunct w:val="0"/>
      <w:autoSpaceDE w:val="0"/>
      <w:autoSpaceDN w:val="0"/>
      <w:adjustRightInd w:val="0"/>
      <w:spacing w:after="120"/>
      <w:jc w:val="both"/>
    </w:pPr>
    <w:rPr>
      <w:rFonts w:ascii="Arial" w:eastAsia="Times New Roman" w:hAnsi="Arial" w:cs="Arial"/>
      <w:sz w:val="22"/>
      <w:szCs w:val="22"/>
      <w:lang w:val="en-GB"/>
    </w:rPr>
  </w:style>
  <w:style w:type="character" w:customStyle="1" w:styleId="GPSDefinitionL2Char">
    <w:name w:val="GPS Definition L2 Char"/>
    <w:basedOn w:val="DefaultParagraphFont"/>
    <w:link w:val="GPSDefinitionL2"/>
    <w:locked/>
    <w:rsid w:val="00561F12"/>
    <w:rPr>
      <w:rFonts w:ascii="Arial" w:hAnsi="Arial" w:cs="Arial"/>
      <w:lang w:eastAsia="en-US"/>
    </w:rPr>
  </w:style>
  <w:style w:type="paragraph" w:customStyle="1" w:styleId="GPSDefinitionL2">
    <w:name w:val="GPS Definition L2"/>
    <w:basedOn w:val="GPsDefinition"/>
    <w:link w:val="GPSDefinitionL2Char"/>
    <w:qFormat/>
    <w:rsid w:val="00561F12"/>
    <w:pPr>
      <w:numPr>
        <w:ilvl w:val="1"/>
      </w:numPr>
      <w:tabs>
        <w:tab w:val="clear" w:pos="-9"/>
        <w:tab w:val="left" w:pos="144"/>
      </w:tabs>
    </w:pPr>
    <w:rPr>
      <w:rFonts w:eastAsia="Calibri"/>
      <w:color w:val="000000"/>
    </w:rPr>
  </w:style>
  <w:style w:type="paragraph" w:customStyle="1" w:styleId="GPSDefinitionL3">
    <w:name w:val="GPS Definition L3"/>
    <w:basedOn w:val="GPSDefinitionL2"/>
    <w:qFormat/>
    <w:rsid w:val="00561F12"/>
    <w:pPr>
      <w:numPr>
        <w:ilvl w:val="2"/>
      </w:numPr>
      <w:tabs>
        <w:tab w:val="num" w:pos="360"/>
        <w:tab w:val="num" w:pos="2160"/>
      </w:tabs>
      <w:ind w:left="2160" w:hanging="180"/>
    </w:pPr>
  </w:style>
  <w:style w:type="paragraph" w:customStyle="1" w:styleId="GPSDefinitionL4">
    <w:name w:val="GPS Definition L4"/>
    <w:basedOn w:val="GPSDefinitionL3"/>
    <w:qFormat/>
    <w:rsid w:val="00561F12"/>
    <w:pPr>
      <w:numPr>
        <w:ilvl w:val="3"/>
      </w:numPr>
      <w:tabs>
        <w:tab w:val="num" w:pos="360"/>
        <w:tab w:val="num" w:pos="2160"/>
        <w:tab w:val="num" w:pos="2880"/>
      </w:tabs>
      <w:ind w:left="2880" w:firstLine="1080"/>
    </w:pPr>
  </w:style>
  <w:style w:type="paragraph" w:customStyle="1" w:styleId="TSOLRestartNumberingFieldInvisible">
    <w:name w:val="TSOL Restart Numbering Field Invisible"/>
    <w:basedOn w:val="Normal"/>
    <w:uiPriority w:val="99"/>
    <w:qFormat/>
    <w:rsid w:val="00561F12"/>
    <w:pPr>
      <w:overflowPunct w:val="0"/>
      <w:autoSpaceDE w:val="0"/>
      <w:autoSpaceDN w:val="0"/>
      <w:adjustRightInd w:val="0"/>
      <w:spacing w:after="240"/>
      <w:ind w:left="142"/>
      <w:jc w:val="both"/>
    </w:pPr>
    <w:rPr>
      <w:rFonts w:ascii="Arial" w:eastAsia="Times New Roman" w:hAnsi="Arial" w:cs="Arial"/>
      <w:color w:val="FFFFFF" w:themeColor="background1"/>
      <w:sz w:val="22"/>
      <w:szCs w:val="22"/>
      <w:lang w:val="en-GB"/>
    </w:rPr>
  </w:style>
  <w:style w:type="paragraph" w:customStyle="1" w:styleId="GPSmacrorestart">
    <w:name w:val="GPS macro restart"/>
    <w:basedOn w:val="Normal"/>
    <w:uiPriority w:val="99"/>
    <w:qFormat/>
    <w:rsid w:val="00561F12"/>
    <w:pPr>
      <w:overflowPunct w:val="0"/>
      <w:autoSpaceDE w:val="0"/>
      <w:autoSpaceDN w:val="0"/>
      <w:adjustRightInd w:val="0"/>
      <w:jc w:val="both"/>
    </w:pPr>
    <w:rPr>
      <w:rFonts w:ascii="Arial" w:eastAsia="Times New Roman" w:hAnsi="Arial" w:cs="Arial"/>
      <w:color w:val="FFFFFF"/>
      <w:sz w:val="16"/>
      <w:szCs w:val="16"/>
      <w:lang w:val="en-GB"/>
    </w:rPr>
  </w:style>
  <w:style w:type="character" w:customStyle="1" w:styleId="GPSL2numberedclauseChar1">
    <w:name w:val="GPS L2 numbered clause Char1"/>
    <w:basedOn w:val="DefaultParagraphFont"/>
    <w:link w:val="GPSL2numberedclause"/>
    <w:locked/>
    <w:rsid w:val="00561F12"/>
    <w:rPr>
      <w:rFonts w:ascii="Arial" w:hAnsi="Arial" w:cs="Arial"/>
      <w:lang w:eastAsia="zh-CN"/>
    </w:rPr>
  </w:style>
  <w:style w:type="paragraph" w:customStyle="1" w:styleId="GPSL2numberedclause">
    <w:name w:val="GPS L2 numbered clause"/>
    <w:basedOn w:val="Normal"/>
    <w:link w:val="GPSL2numberedclauseChar1"/>
    <w:qFormat/>
    <w:rsid w:val="00561F12"/>
    <w:pPr>
      <w:tabs>
        <w:tab w:val="num" w:pos="0"/>
        <w:tab w:val="left" w:pos="1418"/>
      </w:tabs>
      <w:adjustRightInd w:val="0"/>
      <w:spacing w:before="120" w:after="120"/>
      <w:ind w:left="1418" w:hanging="709"/>
      <w:jc w:val="both"/>
    </w:pPr>
    <w:rPr>
      <w:rFonts w:ascii="Arial" w:hAnsi="Arial" w:cs="Arial"/>
      <w:color w:val="000000"/>
      <w:sz w:val="22"/>
      <w:szCs w:val="22"/>
      <w:lang w:val="en-GB" w:eastAsia="zh-CN"/>
    </w:rPr>
  </w:style>
  <w:style w:type="character" w:customStyle="1" w:styleId="GPSL3numberedclauseChar">
    <w:name w:val="GPS L3 numbered clause Char"/>
    <w:basedOn w:val="GPSL2numberedclauseChar1"/>
    <w:link w:val="GPSL3numberedclause"/>
    <w:locked/>
    <w:rsid w:val="00561F12"/>
    <w:rPr>
      <w:rFonts w:ascii="Arial" w:hAnsi="Arial" w:cs="Arial"/>
      <w:lang w:eastAsia="zh-CN"/>
    </w:rPr>
  </w:style>
  <w:style w:type="paragraph" w:customStyle="1" w:styleId="GPSL3numberedclause">
    <w:name w:val="GPS L3 numbered clause"/>
    <w:basedOn w:val="GPSL2numberedclause"/>
    <w:link w:val="GPSL3numberedclauseChar"/>
    <w:qFormat/>
    <w:rsid w:val="00561F12"/>
    <w:pPr>
      <w:tabs>
        <w:tab w:val="clear" w:pos="0"/>
        <w:tab w:val="clear" w:pos="1418"/>
        <w:tab w:val="left" w:pos="2127"/>
      </w:tabs>
      <w:ind w:left="2127" w:hanging="720"/>
    </w:pPr>
  </w:style>
  <w:style w:type="character" w:customStyle="1" w:styleId="GPSL4numberedclauseChar">
    <w:name w:val="GPS L4 numbered clause Char"/>
    <w:basedOn w:val="GPSL3numberedclauseChar"/>
    <w:link w:val="GPSL4numberedclause"/>
    <w:locked/>
    <w:rsid w:val="00561F12"/>
    <w:rPr>
      <w:rFonts w:ascii="Arial" w:hAnsi="Arial" w:cs="Arial"/>
      <w:lang w:eastAsia="zh-CN"/>
    </w:rPr>
  </w:style>
  <w:style w:type="paragraph" w:customStyle="1" w:styleId="GPSL4numberedclause">
    <w:name w:val="GPS L4 numbered clause"/>
    <w:basedOn w:val="GPSL3numberedclause"/>
    <w:link w:val="GPSL4numberedclauseChar"/>
    <w:qFormat/>
    <w:rsid w:val="00561F12"/>
    <w:pPr>
      <w:numPr>
        <w:ilvl w:val="3"/>
        <w:numId w:val="33"/>
      </w:numPr>
      <w:tabs>
        <w:tab w:val="clear" w:pos="2127"/>
        <w:tab w:val="left" w:pos="2977"/>
      </w:tabs>
    </w:pPr>
  </w:style>
  <w:style w:type="character" w:customStyle="1" w:styleId="GPSL5numberedclauseChar">
    <w:name w:val="GPS L5 numbered clause Char"/>
    <w:basedOn w:val="GPSL4numberedclauseChar"/>
    <w:link w:val="GPSL5numberedclause"/>
    <w:uiPriority w:val="99"/>
    <w:locked/>
    <w:rsid w:val="00561F12"/>
    <w:rPr>
      <w:rFonts w:ascii="Arial" w:hAnsi="Arial" w:cs="Arial"/>
      <w:lang w:eastAsia="zh-CN"/>
    </w:rPr>
  </w:style>
  <w:style w:type="paragraph" w:customStyle="1" w:styleId="GPSL5numberedclause">
    <w:name w:val="GPS L5 numbered clause"/>
    <w:basedOn w:val="GPSL4numberedclause"/>
    <w:link w:val="GPSL5numberedclauseChar"/>
    <w:uiPriority w:val="99"/>
    <w:qFormat/>
    <w:rsid w:val="00561F12"/>
    <w:pPr>
      <w:numPr>
        <w:ilvl w:val="0"/>
        <w:numId w:val="34"/>
      </w:numPr>
      <w:tabs>
        <w:tab w:val="left" w:pos="3119"/>
      </w:tabs>
    </w:pPr>
  </w:style>
  <w:style w:type="character" w:customStyle="1" w:styleId="GPSL2IndentChar">
    <w:name w:val="GPS L2 Indent Char"/>
    <w:basedOn w:val="GPSL2numberedclauseChar1"/>
    <w:link w:val="GPSL2Indent"/>
    <w:locked/>
    <w:rsid w:val="00561F12"/>
    <w:rPr>
      <w:rFonts w:ascii="Arial" w:hAnsi="Arial" w:cs="Arial"/>
      <w:lang w:eastAsia="zh-CN"/>
    </w:rPr>
  </w:style>
  <w:style w:type="paragraph" w:customStyle="1" w:styleId="GPSL2Indent">
    <w:name w:val="GPS L2 Indent"/>
    <w:basedOn w:val="GPSL2numberedclause"/>
    <w:link w:val="GPSL2IndentChar"/>
    <w:qFormat/>
    <w:rsid w:val="00561F12"/>
    <w:pPr>
      <w:tabs>
        <w:tab w:val="clear" w:pos="0"/>
      </w:tabs>
      <w:ind w:firstLine="0"/>
    </w:pPr>
  </w:style>
  <w:style w:type="paragraph" w:customStyle="1" w:styleId="GPSDefinitionTerm">
    <w:name w:val="GPS Definition Term"/>
    <w:basedOn w:val="Normal"/>
    <w:qFormat/>
    <w:rsid w:val="00561F12"/>
    <w:pPr>
      <w:overflowPunct w:val="0"/>
      <w:autoSpaceDE w:val="0"/>
      <w:autoSpaceDN w:val="0"/>
      <w:adjustRightInd w:val="0"/>
      <w:spacing w:after="120"/>
      <w:ind w:left="-108"/>
    </w:pPr>
    <w:rPr>
      <w:rFonts w:ascii="Arial" w:eastAsia="Times New Roman" w:hAnsi="Arial" w:cs="Arial"/>
      <w:b/>
      <w:sz w:val="22"/>
      <w:szCs w:val="22"/>
      <w:lang w:val="en-GB"/>
    </w:rPr>
  </w:style>
  <w:style w:type="character" w:customStyle="1" w:styleId="GPSSchAnnexnameChar">
    <w:name w:val="GPS Sch Annex name Char"/>
    <w:basedOn w:val="DefaultParagraphFont"/>
    <w:link w:val="GPSSchAnnexname"/>
    <w:locked/>
    <w:rsid w:val="00561F12"/>
    <w:rPr>
      <w:rFonts w:ascii="Arial Bold" w:eastAsia="STZhongsong" w:hAnsi="Arial Bold"/>
      <w:b/>
      <w:caps/>
      <w:lang w:eastAsia="zh-CN"/>
    </w:rPr>
  </w:style>
  <w:style w:type="paragraph" w:customStyle="1" w:styleId="GPSSchAnnexname">
    <w:name w:val="GPS Sch Annex name"/>
    <w:basedOn w:val="Normal"/>
    <w:link w:val="GPSSchAnnexnameChar"/>
    <w:qFormat/>
    <w:rsid w:val="00561F12"/>
    <w:pPr>
      <w:keepNext/>
      <w:adjustRightInd w:val="0"/>
      <w:spacing w:after="240"/>
      <w:jc w:val="center"/>
      <w:outlineLvl w:val="1"/>
    </w:pPr>
    <w:rPr>
      <w:rFonts w:ascii="Arial Bold" w:eastAsia="STZhongsong" w:hAnsi="Arial Bold" w:cs="Calibri"/>
      <w:b/>
      <w:caps/>
      <w:color w:val="000000"/>
      <w:sz w:val="22"/>
      <w:szCs w:val="22"/>
      <w:lang w:val="en-GB" w:eastAsia="zh-CN"/>
    </w:rPr>
  </w:style>
  <w:style w:type="character" w:customStyle="1" w:styleId="GPSL1SCHEDULEHeadingChar">
    <w:name w:val="GPS L1 SCHEDULE Heading Char"/>
    <w:basedOn w:val="DefaultParagraphFont"/>
    <w:link w:val="GPSL1SCHEDULEHeading"/>
    <w:locked/>
    <w:rsid w:val="00561F12"/>
    <w:rPr>
      <w:rFonts w:ascii="Arial Bold" w:eastAsia="STZhongsong" w:hAnsi="Arial Bold" w:cs="Arial"/>
      <w:b/>
      <w:caps/>
      <w:lang w:eastAsia="zh-CN"/>
    </w:rPr>
  </w:style>
  <w:style w:type="paragraph" w:customStyle="1" w:styleId="GPSL1SCHEDULEHeading">
    <w:name w:val="GPS L1 SCHEDULE Heading"/>
    <w:basedOn w:val="Normal"/>
    <w:link w:val="GPSL1SCHEDULEHeadingChar"/>
    <w:qFormat/>
    <w:rsid w:val="00561F12"/>
    <w:pPr>
      <w:tabs>
        <w:tab w:val="left" w:pos="709"/>
      </w:tabs>
      <w:adjustRightInd w:val="0"/>
      <w:spacing w:before="120" w:after="240"/>
      <w:ind w:left="720" w:hanging="360"/>
      <w:jc w:val="both"/>
    </w:pPr>
    <w:rPr>
      <w:rFonts w:ascii="Arial Bold" w:eastAsia="STZhongsong" w:hAnsi="Arial Bold" w:cs="Arial"/>
      <w:b/>
      <w:caps/>
      <w:color w:val="000000"/>
      <w:sz w:val="22"/>
      <w:szCs w:val="22"/>
      <w:lang w:val="en-GB" w:eastAsia="zh-CN"/>
    </w:rPr>
  </w:style>
  <w:style w:type="character" w:customStyle="1" w:styleId="GPSSchPartChar">
    <w:name w:val="GPS Sch Part Char"/>
    <w:basedOn w:val="GPSSchAnnexnameChar"/>
    <w:link w:val="GPSSchPart"/>
    <w:locked/>
    <w:rsid w:val="00561F12"/>
    <w:rPr>
      <w:rFonts w:ascii="Arial Bold" w:eastAsia="STZhongsong" w:hAnsi="Arial Bold"/>
      <w:b/>
      <w:caps/>
      <w:lang w:eastAsia="zh-CN"/>
    </w:rPr>
  </w:style>
  <w:style w:type="paragraph" w:customStyle="1" w:styleId="GPSSchPart">
    <w:name w:val="GPS Sch Part"/>
    <w:basedOn w:val="GPSSchAnnexname"/>
    <w:link w:val="GPSSchPartChar"/>
    <w:qFormat/>
    <w:rsid w:val="00561F12"/>
    <w:pPr>
      <w:outlineLvl w:val="9"/>
    </w:pPr>
  </w:style>
  <w:style w:type="character" w:customStyle="1" w:styleId="GPSL4indentChar">
    <w:name w:val="GPS L4 indent Char"/>
    <w:basedOn w:val="GPSL4numberedclauseChar"/>
    <w:link w:val="GPSL4indent"/>
    <w:uiPriority w:val="99"/>
    <w:locked/>
    <w:rsid w:val="00561F12"/>
    <w:rPr>
      <w:rFonts w:ascii="Arial" w:hAnsi="Arial" w:cs="Arial"/>
      <w:lang w:eastAsia="zh-CN"/>
    </w:rPr>
  </w:style>
  <w:style w:type="paragraph" w:customStyle="1" w:styleId="GPSL4indent">
    <w:name w:val="GPS L4 indent"/>
    <w:basedOn w:val="GPSL5numberedclause"/>
    <w:link w:val="GPSL4indentChar"/>
    <w:uiPriority w:val="99"/>
    <w:qFormat/>
    <w:rsid w:val="00561F12"/>
  </w:style>
  <w:style w:type="paragraph" w:customStyle="1" w:styleId="GPSL5indent">
    <w:name w:val="GPS L5 indent"/>
    <w:basedOn w:val="GPSL5numberedclause"/>
    <w:uiPriority w:val="99"/>
    <w:qFormat/>
    <w:rsid w:val="00561F12"/>
    <w:pPr>
      <w:numPr>
        <w:numId w:val="0"/>
      </w:numPr>
      <w:ind w:left="3414"/>
    </w:pPr>
  </w:style>
  <w:style w:type="paragraph" w:customStyle="1" w:styleId="DefBold">
    <w:name w:val="Def Bold"/>
    <w:basedOn w:val="Normal"/>
    <w:uiPriority w:val="99"/>
    <w:qFormat/>
    <w:rsid w:val="00561F12"/>
    <w:pPr>
      <w:overflowPunct w:val="0"/>
      <w:autoSpaceDE w:val="0"/>
      <w:autoSpaceDN w:val="0"/>
      <w:adjustRightInd w:val="0"/>
      <w:spacing w:after="120"/>
      <w:ind w:left="23"/>
      <w:jc w:val="both"/>
    </w:pPr>
    <w:rPr>
      <w:rFonts w:ascii="Arial" w:eastAsia="Times New Roman" w:hAnsi="Arial" w:cs="Arial"/>
      <w:b/>
      <w:sz w:val="22"/>
      <w:szCs w:val="22"/>
      <w:lang w:val="en-GB"/>
    </w:rPr>
  </w:style>
  <w:style w:type="paragraph" w:styleId="MacroText">
    <w:name w:val="macro"/>
    <w:link w:val="MacroTextChar"/>
    <w:uiPriority w:val="99"/>
    <w:semiHidden/>
    <w:unhideWhenUsed/>
    <w:rsid w:val="00561F12"/>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eastAsia="Times New Roman" w:hAnsi="Consolas" w:cs="Arial"/>
      <w:color w:val="auto"/>
      <w:sz w:val="20"/>
      <w:szCs w:val="20"/>
    </w:rPr>
  </w:style>
  <w:style w:type="character" w:customStyle="1" w:styleId="MacroTextChar">
    <w:name w:val="Macro Text Char"/>
    <w:basedOn w:val="DefaultParagraphFont"/>
    <w:link w:val="MacroText"/>
    <w:uiPriority w:val="99"/>
    <w:semiHidden/>
    <w:rsid w:val="00561F12"/>
    <w:rPr>
      <w:rFonts w:ascii="Consolas" w:eastAsia="Times New Roman" w:hAnsi="Consolas" w:cs="Arial"/>
      <w:color w:val="auto"/>
      <w:sz w:val="20"/>
      <w:szCs w:val="20"/>
    </w:rPr>
  </w:style>
  <w:style w:type="paragraph" w:customStyle="1" w:styleId="SchHead">
    <w:name w:val="SchHead"/>
    <w:basedOn w:val="Normal"/>
    <w:next w:val="Normal"/>
    <w:link w:val="SchHeadChar"/>
    <w:qFormat/>
    <w:rsid w:val="00561F12"/>
    <w:pPr>
      <w:keepNext/>
      <w:tabs>
        <w:tab w:val="num" w:pos="0"/>
      </w:tabs>
      <w:adjustRightInd w:val="0"/>
      <w:spacing w:after="240"/>
      <w:jc w:val="center"/>
      <w:outlineLvl w:val="0"/>
    </w:pPr>
    <w:rPr>
      <w:rFonts w:ascii="Arial" w:eastAsia="Times New Roman" w:hAnsi="Arial"/>
      <w:b/>
      <w:caps/>
      <w:sz w:val="22"/>
      <w:szCs w:val="20"/>
      <w:lang w:val="en-GB" w:eastAsia="zh-CN"/>
    </w:rPr>
  </w:style>
  <w:style w:type="character" w:customStyle="1" w:styleId="SchHeadChar">
    <w:name w:val="SchHead Char"/>
    <w:basedOn w:val="DefaultParagraphFont"/>
    <w:link w:val="SchHead"/>
    <w:locked/>
    <w:rsid w:val="00561F12"/>
    <w:rPr>
      <w:rFonts w:ascii="Arial" w:eastAsia="Times New Roman" w:hAnsi="Arial" w:cs="Times New Roman"/>
      <w:b/>
      <w:caps/>
      <w:color w:val="auto"/>
      <w:szCs w:val="20"/>
      <w:lang w:eastAsia="zh-CN"/>
    </w:rPr>
  </w:style>
  <w:style w:type="paragraph" w:customStyle="1" w:styleId="GPSL1ScheduleHeadingindent">
    <w:name w:val="GPS L1 Schedule Heading indent"/>
    <w:basedOn w:val="GPSL1SCHEDULEHeading"/>
    <w:link w:val="GPSL1ScheduleHeadingindentChar"/>
    <w:uiPriority w:val="99"/>
    <w:qFormat/>
    <w:rsid w:val="00561F12"/>
    <w:pPr>
      <w:ind w:firstLine="0"/>
    </w:pPr>
  </w:style>
  <w:style w:type="character" w:customStyle="1" w:styleId="GPSL1ScheduleHeadingindentChar">
    <w:name w:val="GPS L1 Schedule Heading indent Char"/>
    <w:basedOn w:val="GPSL1SCHEDULEHeadingChar"/>
    <w:link w:val="GPSL1ScheduleHeadingindent"/>
    <w:uiPriority w:val="99"/>
    <w:locked/>
    <w:rsid w:val="00561F12"/>
    <w:rPr>
      <w:rFonts w:ascii="Arial Bold" w:eastAsia="STZhongsong" w:hAnsi="Arial Bold" w:cs="Arial"/>
      <w:b/>
      <w:caps/>
      <w:lang w:eastAsia="zh-CN"/>
    </w:rPr>
  </w:style>
  <w:style w:type="paragraph" w:customStyle="1" w:styleId="SchPart">
    <w:name w:val="SchPart"/>
    <w:basedOn w:val="Normal"/>
    <w:next w:val="Normal"/>
    <w:rsid w:val="00EF0AFE"/>
    <w:pPr>
      <w:keepNext/>
      <w:tabs>
        <w:tab w:val="num" w:pos="0"/>
        <w:tab w:val="num" w:pos="360"/>
      </w:tabs>
      <w:adjustRightInd w:val="0"/>
      <w:spacing w:after="240"/>
      <w:jc w:val="center"/>
      <w:outlineLvl w:val="1"/>
    </w:pPr>
    <w:rPr>
      <w:rFonts w:ascii="Arial" w:eastAsia="Times New Roman" w:hAnsi="Arial"/>
      <w:b/>
      <w:sz w:val="22"/>
      <w:szCs w:val="20"/>
      <w:lang w:val="en-GB" w:eastAsia="zh-CN"/>
    </w:rPr>
  </w:style>
  <w:style w:type="character" w:customStyle="1" w:styleId="MarginTextChar">
    <w:name w:val="Margin Text Char"/>
    <w:link w:val="MarginText"/>
    <w:locked/>
    <w:rsid w:val="00FD6F2B"/>
    <w:rPr>
      <w:rFonts w:ascii="Arial" w:hAnsi="Arial" w:cs="Arial"/>
      <w:lang w:eastAsia="zh-CN"/>
    </w:rPr>
  </w:style>
  <w:style w:type="paragraph" w:customStyle="1" w:styleId="MarginText">
    <w:name w:val="Margin Text"/>
    <w:basedOn w:val="Normal"/>
    <w:link w:val="MarginTextChar"/>
    <w:rsid w:val="00FD6F2B"/>
    <w:pPr>
      <w:adjustRightInd w:val="0"/>
      <w:spacing w:after="240"/>
      <w:jc w:val="both"/>
    </w:pPr>
    <w:rPr>
      <w:rFonts w:ascii="Arial" w:hAnsi="Arial" w:cs="Arial"/>
      <w:color w:val="000000"/>
      <w:sz w:val="22"/>
      <w:szCs w:val="22"/>
      <w:lang w:val="en-GB" w:eastAsia="zh-CN"/>
    </w:rPr>
  </w:style>
  <w:style w:type="paragraph" w:customStyle="1" w:styleId="RESTARTMACRO">
    <w:name w:val="RESTART MACRO"/>
    <w:basedOn w:val="Normal"/>
    <w:rsid w:val="00FD6F2B"/>
    <w:pPr>
      <w:jc w:val="both"/>
    </w:pPr>
    <w:rPr>
      <w:rFonts w:ascii="Arial" w:eastAsia="Times New Roman" w:hAnsi="Arial" w:cs="Arial"/>
      <w:color w:val="FFFFFF"/>
      <w:sz w:val="16"/>
      <w:szCs w:val="22"/>
      <w:lang w:val="en-GB"/>
    </w:rPr>
  </w:style>
  <w:style w:type="paragraph" w:customStyle="1" w:styleId="TERMSHEADING3">
    <w:name w:val="TERMS HEADING 3"/>
    <w:basedOn w:val="Normal"/>
    <w:link w:val="TERMSHEADING3Char"/>
    <w:rsid w:val="00FD6F2B"/>
    <w:pPr>
      <w:tabs>
        <w:tab w:val="left" w:pos="1418"/>
      </w:tabs>
      <w:adjustRightInd w:val="0"/>
      <w:spacing w:after="240"/>
      <w:ind w:left="2206" w:hanging="504"/>
      <w:jc w:val="both"/>
    </w:pPr>
    <w:rPr>
      <w:rFonts w:ascii="Arial" w:eastAsia="STZhongsong" w:hAnsi="Arial"/>
      <w:sz w:val="22"/>
      <w:szCs w:val="20"/>
      <w:lang w:val="en-GB" w:eastAsia="zh-CN"/>
    </w:rPr>
  </w:style>
  <w:style w:type="character" w:customStyle="1" w:styleId="TCsL2Char">
    <w:name w:val="T&amp;Cs L2 Char"/>
    <w:basedOn w:val="DefaultParagraphFont"/>
    <w:link w:val="TCsL2"/>
    <w:locked/>
    <w:rsid w:val="00FD6F2B"/>
    <w:rPr>
      <w:rFonts w:ascii="Arial" w:hAnsi="Arial" w:cs="Arial"/>
      <w:lang w:eastAsia="zh-CN"/>
    </w:rPr>
  </w:style>
  <w:style w:type="paragraph" w:customStyle="1" w:styleId="TCsL2">
    <w:name w:val="T&amp;Cs L2"/>
    <w:basedOn w:val="Heading2"/>
    <w:link w:val="TCsL2Char"/>
    <w:qFormat/>
    <w:rsid w:val="00FD6F2B"/>
    <w:pPr>
      <w:keepNext w:val="0"/>
      <w:keepLines w:val="0"/>
      <w:numPr>
        <w:ilvl w:val="1"/>
      </w:numPr>
      <w:adjustRightInd w:val="0"/>
      <w:spacing w:before="120" w:after="120"/>
      <w:ind w:left="1423" w:hanging="714"/>
      <w:outlineLvl w:val="9"/>
    </w:pPr>
    <w:rPr>
      <w:rFonts w:ascii="Arial" w:hAnsi="Arial" w:cs="Arial"/>
      <w:lang w:eastAsia="zh-CN"/>
    </w:rPr>
  </w:style>
  <w:style w:type="character" w:customStyle="1" w:styleId="TCsL3Char">
    <w:name w:val="T&amp;Cs L3 Char"/>
    <w:basedOn w:val="TCsL2Char"/>
    <w:link w:val="TCsL3"/>
    <w:locked/>
    <w:rsid w:val="00FD6F2B"/>
    <w:rPr>
      <w:rFonts w:ascii="Arial" w:eastAsia="STZhongsong" w:hAnsi="Arial" w:cs="Arial"/>
      <w:lang w:eastAsia="zh-CN"/>
    </w:rPr>
  </w:style>
  <w:style w:type="paragraph" w:customStyle="1" w:styleId="TCsL3">
    <w:name w:val="T&amp;Cs L3"/>
    <w:basedOn w:val="TERMSHEADING3"/>
    <w:link w:val="TCsL3Char"/>
    <w:qFormat/>
    <w:rsid w:val="00FD6F2B"/>
    <w:pPr>
      <w:numPr>
        <w:ilvl w:val="2"/>
      </w:numPr>
      <w:tabs>
        <w:tab w:val="clear" w:pos="1418"/>
        <w:tab w:val="left" w:pos="2410"/>
      </w:tabs>
      <w:spacing w:before="120" w:after="120"/>
      <w:ind w:left="2410" w:hanging="992"/>
    </w:pPr>
    <w:rPr>
      <w:rFonts w:cs="Arial"/>
      <w:color w:val="000000"/>
      <w:szCs w:val="22"/>
    </w:rPr>
  </w:style>
  <w:style w:type="character" w:customStyle="1" w:styleId="ListParagraphChar">
    <w:name w:val="List Paragraph Char"/>
    <w:basedOn w:val="DefaultParagraphFont"/>
    <w:link w:val="ListParagraph"/>
    <w:uiPriority w:val="34"/>
    <w:locked/>
    <w:rsid w:val="00217612"/>
  </w:style>
  <w:style w:type="character" w:customStyle="1" w:styleId="ScheduleL1Char">
    <w:name w:val="Schedule L1 Char"/>
    <w:basedOn w:val="DefaultParagraphFont"/>
    <w:link w:val="ScheduleL1"/>
    <w:locked/>
    <w:rsid w:val="00E94930"/>
    <w:rPr>
      <w:rFonts w:ascii="Arial" w:hAnsi="Arial" w:cs="Arial"/>
      <w:b/>
      <w:caps/>
      <w:lang w:eastAsia="en-US"/>
    </w:rPr>
  </w:style>
  <w:style w:type="paragraph" w:customStyle="1" w:styleId="ScheduleL1">
    <w:name w:val="Schedule L1"/>
    <w:basedOn w:val="Normal"/>
    <w:link w:val="ScheduleL1Char"/>
    <w:rsid w:val="00E94930"/>
    <w:pPr>
      <w:numPr>
        <w:numId w:val="40"/>
      </w:numPr>
      <w:spacing w:before="240" w:after="240"/>
      <w:jc w:val="both"/>
    </w:pPr>
    <w:rPr>
      <w:rFonts w:ascii="Arial" w:hAnsi="Arial" w:cs="Arial"/>
      <w:b/>
      <w:caps/>
      <w:color w:val="000000"/>
      <w:sz w:val="22"/>
      <w:szCs w:val="22"/>
      <w:lang w:val="en-GB"/>
    </w:rPr>
  </w:style>
  <w:style w:type="character" w:customStyle="1" w:styleId="ScheduleL2Char">
    <w:name w:val="Schedule L2 Char"/>
    <w:link w:val="ScheduleL2"/>
    <w:locked/>
    <w:rsid w:val="00E94930"/>
    <w:rPr>
      <w:rFonts w:ascii="Arial" w:hAnsi="Arial" w:cs="Arial"/>
      <w:lang w:eastAsia="en-US"/>
    </w:rPr>
  </w:style>
  <w:style w:type="paragraph" w:customStyle="1" w:styleId="ScheduleL2">
    <w:name w:val="Schedule L2"/>
    <w:basedOn w:val="Normal"/>
    <w:link w:val="ScheduleL2Char"/>
    <w:rsid w:val="00E94930"/>
    <w:pPr>
      <w:numPr>
        <w:ilvl w:val="1"/>
        <w:numId w:val="40"/>
      </w:numPr>
      <w:spacing w:before="120" w:after="120"/>
      <w:jc w:val="both"/>
    </w:pPr>
    <w:rPr>
      <w:rFonts w:ascii="Arial" w:hAnsi="Arial" w:cs="Arial"/>
      <w:color w:val="000000"/>
      <w:sz w:val="22"/>
      <w:szCs w:val="22"/>
      <w:lang w:val="en-GB"/>
    </w:rPr>
  </w:style>
  <w:style w:type="character" w:customStyle="1" w:styleId="ScheduleL3Char">
    <w:name w:val="Schedule L3 Char"/>
    <w:basedOn w:val="DefaultParagraphFont"/>
    <w:link w:val="ScheduleL3"/>
    <w:locked/>
    <w:rsid w:val="00E94930"/>
    <w:rPr>
      <w:rFonts w:ascii="Arial" w:hAnsi="Arial" w:cs="Arial"/>
      <w:lang w:eastAsia="en-US"/>
    </w:rPr>
  </w:style>
  <w:style w:type="paragraph" w:customStyle="1" w:styleId="ScheduleL3">
    <w:name w:val="Schedule L3"/>
    <w:basedOn w:val="Normal"/>
    <w:link w:val="ScheduleL3Char"/>
    <w:rsid w:val="00E94930"/>
    <w:pPr>
      <w:numPr>
        <w:ilvl w:val="2"/>
        <w:numId w:val="40"/>
      </w:numPr>
      <w:spacing w:before="120" w:after="120"/>
      <w:jc w:val="both"/>
    </w:pPr>
    <w:rPr>
      <w:rFonts w:ascii="Arial" w:hAnsi="Arial" w:cs="Arial"/>
      <w:color w:val="000000"/>
      <w:sz w:val="22"/>
      <w:szCs w:val="22"/>
      <w:lang w:val="en-GB"/>
    </w:rPr>
  </w:style>
  <w:style w:type="paragraph" w:customStyle="1" w:styleId="ScheduleL4">
    <w:name w:val="Schedule L4"/>
    <w:basedOn w:val="Normal"/>
    <w:rsid w:val="00E94930"/>
    <w:pPr>
      <w:numPr>
        <w:ilvl w:val="3"/>
        <w:numId w:val="40"/>
      </w:numPr>
      <w:spacing w:after="240"/>
      <w:jc w:val="both"/>
    </w:pPr>
    <w:rPr>
      <w:rFonts w:ascii="Arial" w:eastAsia="Times New Roman" w:hAnsi="Arial" w:cs="Arial"/>
      <w:sz w:val="22"/>
      <w:szCs w:val="22"/>
      <w:lang w:val="en-GB"/>
    </w:rPr>
  </w:style>
  <w:style w:type="paragraph" w:customStyle="1" w:styleId="ScheduleL5">
    <w:name w:val="Schedule L5"/>
    <w:basedOn w:val="ScheduleL4"/>
    <w:rsid w:val="00E94930"/>
    <w:pPr>
      <w:numPr>
        <w:ilvl w:val="4"/>
      </w:numPr>
      <w:tabs>
        <w:tab w:val="clear" w:pos="3600"/>
        <w:tab w:val="num" w:pos="5245"/>
      </w:tabs>
      <w:ind w:left="5245" w:hanging="1276"/>
    </w:pPr>
    <w:rPr>
      <w:rFonts w:cs="Times New Roman"/>
    </w:rPr>
  </w:style>
  <w:style w:type="paragraph" w:customStyle="1" w:styleId="FFWBody1">
    <w:name w:val="FFW Body 1"/>
    <w:basedOn w:val="Normal"/>
    <w:uiPriority w:val="6"/>
    <w:rsid w:val="00E97D25"/>
    <w:pPr>
      <w:numPr>
        <w:numId w:val="41"/>
      </w:numPr>
      <w:spacing w:before="240" w:line="260" w:lineRule="atLeast"/>
      <w:jc w:val="both"/>
    </w:pPr>
    <w:rPr>
      <w:rFonts w:ascii="Arial" w:eastAsiaTheme="minorHAnsi" w:hAnsi="Arial" w:cstheme="minorBidi"/>
      <w:sz w:val="20"/>
      <w:szCs w:val="22"/>
      <w:lang w:val="en-GB"/>
    </w:rPr>
  </w:style>
  <w:style w:type="paragraph" w:customStyle="1" w:styleId="FFWBody2">
    <w:name w:val="FFW Body 2"/>
    <w:basedOn w:val="Normal"/>
    <w:uiPriority w:val="6"/>
    <w:qFormat/>
    <w:rsid w:val="00E97D25"/>
    <w:pPr>
      <w:numPr>
        <w:ilvl w:val="1"/>
        <w:numId w:val="41"/>
      </w:numPr>
      <w:spacing w:before="240" w:line="260" w:lineRule="atLeast"/>
      <w:jc w:val="both"/>
    </w:pPr>
    <w:rPr>
      <w:rFonts w:ascii="Arial" w:eastAsiaTheme="minorHAnsi" w:hAnsi="Arial" w:cstheme="minorBidi"/>
      <w:sz w:val="20"/>
      <w:szCs w:val="22"/>
      <w:lang w:val="en-GB"/>
    </w:rPr>
  </w:style>
  <w:style w:type="paragraph" w:customStyle="1" w:styleId="FFWBody3">
    <w:name w:val="FFW Body 3"/>
    <w:basedOn w:val="Normal"/>
    <w:uiPriority w:val="6"/>
    <w:qFormat/>
    <w:rsid w:val="00E97D25"/>
    <w:pPr>
      <w:numPr>
        <w:ilvl w:val="2"/>
        <w:numId w:val="41"/>
      </w:numPr>
      <w:spacing w:before="240" w:line="260" w:lineRule="atLeast"/>
      <w:jc w:val="both"/>
    </w:pPr>
    <w:rPr>
      <w:rFonts w:ascii="Arial" w:eastAsiaTheme="minorHAnsi" w:hAnsi="Arial" w:cstheme="minorBidi"/>
      <w:sz w:val="20"/>
      <w:szCs w:val="22"/>
      <w:lang w:val="en-GB"/>
    </w:rPr>
  </w:style>
  <w:style w:type="paragraph" w:customStyle="1" w:styleId="FFWBody4">
    <w:name w:val="FFW Body 4"/>
    <w:basedOn w:val="Normal"/>
    <w:uiPriority w:val="6"/>
    <w:qFormat/>
    <w:rsid w:val="00E97D25"/>
    <w:pPr>
      <w:numPr>
        <w:ilvl w:val="3"/>
        <w:numId w:val="41"/>
      </w:numPr>
      <w:spacing w:before="240" w:line="260" w:lineRule="atLeast"/>
      <w:jc w:val="both"/>
    </w:pPr>
    <w:rPr>
      <w:rFonts w:ascii="Arial" w:eastAsiaTheme="minorHAnsi" w:hAnsi="Arial" w:cstheme="minorBidi"/>
      <w:sz w:val="20"/>
      <w:szCs w:val="22"/>
      <w:lang w:val="en-GB"/>
    </w:rPr>
  </w:style>
  <w:style w:type="paragraph" w:customStyle="1" w:styleId="FFWBody5">
    <w:name w:val="FFW Body 5"/>
    <w:basedOn w:val="Normal"/>
    <w:uiPriority w:val="6"/>
    <w:qFormat/>
    <w:rsid w:val="00E97D25"/>
    <w:pPr>
      <w:numPr>
        <w:ilvl w:val="4"/>
        <w:numId w:val="41"/>
      </w:numPr>
      <w:spacing w:before="240" w:line="260" w:lineRule="atLeast"/>
      <w:jc w:val="both"/>
    </w:pPr>
    <w:rPr>
      <w:rFonts w:ascii="Arial" w:eastAsiaTheme="minorHAnsi" w:hAnsi="Arial" w:cstheme="minorBidi"/>
      <w:sz w:val="20"/>
      <w:szCs w:val="22"/>
      <w:lang w:val="en-GB"/>
    </w:rPr>
  </w:style>
  <w:style w:type="paragraph" w:customStyle="1" w:styleId="FFWBody6">
    <w:name w:val="FFW Body 6"/>
    <w:basedOn w:val="Normal"/>
    <w:uiPriority w:val="6"/>
    <w:qFormat/>
    <w:rsid w:val="00E97D25"/>
    <w:pPr>
      <w:numPr>
        <w:ilvl w:val="5"/>
        <w:numId w:val="41"/>
      </w:numPr>
      <w:spacing w:before="240" w:line="260" w:lineRule="atLeast"/>
      <w:jc w:val="both"/>
    </w:pPr>
    <w:rPr>
      <w:rFonts w:ascii="Arial" w:eastAsiaTheme="minorHAnsi" w:hAnsi="Arial" w:cstheme="minorBidi"/>
      <w:sz w:val="20"/>
      <w:szCs w:val="22"/>
      <w:lang w:val="en-GB"/>
    </w:rPr>
  </w:style>
  <w:style w:type="paragraph" w:customStyle="1" w:styleId="FFWLevel2">
    <w:name w:val="FFW Level 2"/>
    <w:basedOn w:val="Normal"/>
    <w:uiPriority w:val="4"/>
    <w:qFormat/>
    <w:rsid w:val="00E97D25"/>
    <w:pPr>
      <w:numPr>
        <w:ilvl w:val="1"/>
        <w:numId w:val="42"/>
      </w:numPr>
      <w:spacing w:before="240" w:line="260" w:lineRule="atLeast"/>
      <w:jc w:val="both"/>
    </w:pPr>
    <w:rPr>
      <w:rFonts w:ascii="Arial" w:eastAsiaTheme="minorHAnsi" w:hAnsi="Arial" w:cstheme="minorBidi"/>
      <w:sz w:val="20"/>
    </w:rPr>
  </w:style>
  <w:style w:type="paragraph" w:customStyle="1" w:styleId="FFWLevel1">
    <w:name w:val="FFW Level 1"/>
    <w:basedOn w:val="Normal"/>
    <w:next w:val="FFWLevel2"/>
    <w:uiPriority w:val="4"/>
    <w:qFormat/>
    <w:rsid w:val="00E97D25"/>
    <w:pPr>
      <w:keepNext/>
      <w:numPr>
        <w:numId w:val="42"/>
      </w:numPr>
      <w:spacing w:before="240" w:line="260" w:lineRule="atLeast"/>
      <w:jc w:val="both"/>
    </w:pPr>
    <w:rPr>
      <w:rFonts w:ascii="Arial" w:eastAsiaTheme="minorHAnsi" w:hAnsi="Arial" w:cstheme="minorBidi"/>
      <w:b/>
      <w:sz w:val="20"/>
      <w:szCs w:val="22"/>
      <w:lang w:val="en-GB"/>
    </w:rPr>
  </w:style>
  <w:style w:type="paragraph" w:customStyle="1" w:styleId="FFWLevel3">
    <w:name w:val="FFW Level 3"/>
    <w:basedOn w:val="Normal"/>
    <w:uiPriority w:val="4"/>
    <w:qFormat/>
    <w:rsid w:val="00E97D25"/>
    <w:pPr>
      <w:numPr>
        <w:ilvl w:val="2"/>
        <w:numId w:val="42"/>
      </w:numPr>
      <w:spacing w:before="240" w:line="260" w:lineRule="atLeast"/>
      <w:jc w:val="both"/>
    </w:pPr>
    <w:rPr>
      <w:rFonts w:ascii="Arial" w:eastAsiaTheme="minorHAnsi" w:hAnsi="Arial" w:cstheme="minorBidi"/>
      <w:sz w:val="20"/>
      <w:szCs w:val="22"/>
      <w:lang w:val="en-GB"/>
    </w:rPr>
  </w:style>
  <w:style w:type="paragraph" w:customStyle="1" w:styleId="FFWLevel4">
    <w:name w:val="FFW Level 4"/>
    <w:basedOn w:val="Normal"/>
    <w:uiPriority w:val="5"/>
    <w:qFormat/>
    <w:rsid w:val="00E97D25"/>
    <w:pPr>
      <w:numPr>
        <w:ilvl w:val="3"/>
        <w:numId w:val="42"/>
      </w:numPr>
      <w:spacing w:before="240" w:line="260" w:lineRule="atLeast"/>
      <w:jc w:val="both"/>
    </w:pPr>
    <w:rPr>
      <w:rFonts w:ascii="Arial" w:eastAsiaTheme="minorHAnsi" w:hAnsi="Arial" w:cstheme="minorBidi"/>
      <w:sz w:val="20"/>
      <w:szCs w:val="22"/>
      <w:lang w:val="en-GB"/>
    </w:rPr>
  </w:style>
  <w:style w:type="paragraph" w:customStyle="1" w:styleId="FFWLevel5">
    <w:name w:val="FFW Level 5"/>
    <w:basedOn w:val="Normal"/>
    <w:uiPriority w:val="5"/>
    <w:qFormat/>
    <w:rsid w:val="00E97D25"/>
    <w:pPr>
      <w:numPr>
        <w:ilvl w:val="4"/>
        <w:numId w:val="42"/>
      </w:numPr>
      <w:spacing w:before="240" w:line="260" w:lineRule="atLeast"/>
      <w:jc w:val="both"/>
    </w:pPr>
    <w:rPr>
      <w:rFonts w:ascii="Arial" w:eastAsiaTheme="minorHAnsi" w:hAnsi="Arial" w:cstheme="minorBidi"/>
      <w:sz w:val="20"/>
      <w:szCs w:val="22"/>
      <w:lang w:val="en-GB"/>
    </w:rPr>
  </w:style>
  <w:style w:type="paragraph" w:customStyle="1" w:styleId="FFWLevel6">
    <w:name w:val="FFW Level 6"/>
    <w:basedOn w:val="Normal"/>
    <w:uiPriority w:val="5"/>
    <w:qFormat/>
    <w:rsid w:val="00E97D25"/>
    <w:pPr>
      <w:numPr>
        <w:ilvl w:val="5"/>
        <w:numId w:val="42"/>
      </w:numPr>
      <w:spacing w:before="240" w:line="260" w:lineRule="atLeast"/>
      <w:jc w:val="both"/>
    </w:pPr>
    <w:rPr>
      <w:rFonts w:ascii="Arial" w:eastAsiaTheme="minorHAnsi" w:hAnsi="Arial" w:cstheme="minorBidi"/>
      <w:sz w:val="20"/>
      <w:szCs w:val="22"/>
      <w:lang w:val="en-GB"/>
    </w:rPr>
  </w:style>
  <w:style w:type="numbering" w:customStyle="1" w:styleId="NumbListBodyText">
    <w:name w:val="NumbList Body Text"/>
    <w:uiPriority w:val="99"/>
    <w:rsid w:val="00E97D25"/>
    <w:pPr>
      <w:numPr>
        <w:numId w:val="41"/>
      </w:numPr>
    </w:pPr>
  </w:style>
  <w:style w:type="numbering" w:customStyle="1" w:styleId="NumbListLegal">
    <w:name w:val="NumbList Legal"/>
    <w:uiPriority w:val="99"/>
    <w:rsid w:val="00E97D25"/>
    <w:pPr>
      <w:numPr>
        <w:numId w:val="42"/>
      </w:numPr>
    </w:pPr>
  </w:style>
  <w:style w:type="paragraph" w:styleId="TOC4">
    <w:name w:val="toc 4"/>
    <w:basedOn w:val="Normal"/>
    <w:uiPriority w:val="39"/>
    <w:rsid w:val="009B27D5"/>
    <w:pPr>
      <w:ind w:left="400"/>
    </w:pPr>
    <w:rPr>
      <w:rFonts w:ascii="Calibri" w:eastAsia="Times New Roman" w:hAnsi="Calibri" w:cs="Arial"/>
      <w:sz w:val="20"/>
      <w:szCs w:val="20"/>
      <w:lang w:val="en-GB" w:eastAsia="en-GB"/>
    </w:rPr>
  </w:style>
  <w:style w:type="paragraph" w:customStyle="1" w:styleId="DefinitionNumbering1TCs1">
    <w:name w:val="Definition Numbering 1 T&amp;Cs1"/>
    <w:basedOn w:val="BodyTextIndent"/>
    <w:rsid w:val="00515E4D"/>
    <w:pPr>
      <w:adjustRightInd w:val="0"/>
      <w:spacing w:after="240"/>
      <w:ind w:left="0"/>
    </w:pPr>
    <w:rPr>
      <w:rFonts w:ascii="Arial" w:eastAsia="Times New Roman" w:hAnsi="Arial" w:cs="Times New Roman"/>
      <w:color w:val="auto"/>
      <w:lang w:eastAsia="zh-CN"/>
    </w:rPr>
  </w:style>
  <w:style w:type="character" w:customStyle="1" w:styleId="TERMSHEADING3Char">
    <w:name w:val="TERMS HEADING 3 Char"/>
    <w:basedOn w:val="DefaultParagraphFont"/>
    <w:link w:val="TERMSHEADING3"/>
    <w:rsid w:val="00515E4D"/>
    <w:rPr>
      <w:rFonts w:ascii="Arial" w:eastAsia="STZhongsong" w:hAnsi="Arial" w:cs="Times New Roman"/>
      <w:color w:val="auto"/>
      <w:szCs w:val="20"/>
      <w:lang w:eastAsia="zh-CN"/>
    </w:rPr>
  </w:style>
  <w:style w:type="paragraph" w:styleId="BodyTextIndent">
    <w:name w:val="Body Text Indent"/>
    <w:basedOn w:val="Normal"/>
    <w:link w:val="BodyTextIndentChar"/>
    <w:uiPriority w:val="99"/>
    <w:semiHidden/>
    <w:unhideWhenUsed/>
    <w:rsid w:val="00515E4D"/>
    <w:pPr>
      <w:spacing w:after="120"/>
      <w:ind w:left="283"/>
      <w:jc w:val="both"/>
    </w:pPr>
    <w:rPr>
      <w:rFonts w:ascii="Calibri" w:hAnsi="Calibri" w:cs="Calibri"/>
      <w:color w:val="000000"/>
      <w:sz w:val="22"/>
      <w:szCs w:val="22"/>
      <w:lang w:val="en-GB" w:eastAsia="en-GB"/>
    </w:rPr>
  </w:style>
  <w:style w:type="character" w:customStyle="1" w:styleId="BodyTextIndentChar">
    <w:name w:val="Body Text Indent Char"/>
    <w:basedOn w:val="DefaultParagraphFont"/>
    <w:link w:val="BodyTextIndent"/>
    <w:uiPriority w:val="99"/>
    <w:semiHidden/>
    <w:rsid w:val="00515E4D"/>
  </w:style>
  <w:style w:type="character" w:customStyle="1" w:styleId="Bodytext2">
    <w:name w:val="Body text (2)_"/>
    <w:basedOn w:val="DefaultParagraphFont"/>
    <w:link w:val="Bodytext21"/>
    <w:uiPriority w:val="99"/>
    <w:rsid w:val="000E6870"/>
    <w:rPr>
      <w:rFonts w:ascii="Arial" w:hAnsi="Arial" w:cs="Arial"/>
      <w:shd w:val="clear" w:color="auto" w:fill="FFFFFF"/>
    </w:rPr>
  </w:style>
  <w:style w:type="paragraph" w:customStyle="1" w:styleId="Bodytext21">
    <w:name w:val="Body text (2)1"/>
    <w:basedOn w:val="Normal"/>
    <w:link w:val="Bodytext2"/>
    <w:uiPriority w:val="99"/>
    <w:rsid w:val="000E6870"/>
    <w:pPr>
      <w:widowControl w:val="0"/>
      <w:shd w:val="clear" w:color="auto" w:fill="FFFFFF"/>
      <w:spacing w:before="160" w:after="160" w:line="298" w:lineRule="exact"/>
      <w:ind w:hanging="1060"/>
    </w:pPr>
    <w:rPr>
      <w:rFonts w:ascii="Arial" w:hAnsi="Arial" w:cs="Arial"/>
      <w:color w:val="000000"/>
      <w:sz w:val="22"/>
      <w:szCs w:val="22"/>
      <w:lang w:val="en-GB" w:eastAsia="en-GB"/>
    </w:rPr>
  </w:style>
  <w:style w:type="paragraph" w:customStyle="1" w:styleId="Level2">
    <w:name w:val="Level 2"/>
    <w:basedOn w:val="Normal"/>
    <w:uiPriority w:val="99"/>
    <w:rsid w:val="00EF7F83"/>
    <w:pPr>
      <w:numPr>
        <w:ilvl w:val="1"/>
        <w:numId w:val="47"/>
      </w:numPr>
      <w:adjustRightInd w:val="0"/>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uiPriority w:val="99"/>
    <w:rsid w:val="00EF7F83"/>
    <w:pPr>
      <w:numPr>
        <w:numId w:val="47"/>
      </w:numPr>
      <w:adjustRightInd w:val="0"/>
      <w:spacing w:after="240"/>
      <w:jc w:val="both"/>
      <w:outlineLvl w:val="0"/>
    </w:pPr>
    <w:rPr>
      <w:rFonts w:ascii="Arial" w:eastAsia="Times New Roman" w:hAnsi="Arial" w:cs="Arial"/>
      <w:sz w:val="20"/>
      <w:szCs w:val="20"/>
      <w:lang w:val="en-GB" w:eastAsia="en-GB"/>
    </w:rPr>
  </w:style>
  <w:style w:type="paragraph" w:customStyle="1" w:styleId="Level3">
    <w:name w:val="Level 3"/>
    <w:basedOn w:val="Normal"/>
    <w:uiPriority w:val="99"/>
    <w:rsid w:val="00EF7F83"/>
    <w:pPr>
      <w:numPr>
        <w:ilvl w:val="2"/>
        <w:numId w:val="47"/>
      </w:numPr>
      <w:adjustRightInd w:val="0"/>
      <w:spacing w:after="240"/>
      <w:jc w:val="both"/>
      <w:outlineLvl w:val="2"/>
    </w:pPr>
    <w:rPr>
      <w:rFonts w:ascii="Arial" w:eastAsia="Times New Roman" w:hAnsi="Arial" w:cs="Arial"/>
      <w:sz w:val="20"/>
      <w:szCs w:val="20"/>
      <w:lang w:val="en-GB" w:eastAsia="en-GB"/>
    </w:rPr>
  </w:style>
  <w:style w:type="paragraph" w:customStyle="1" w:styleId="Level4">
    <w:name w:val="Level 4"/>
    <w:basedOn w:val="Normal"/>
    <w:uiPriority w:val="99"/>
    <w:rsid w:val="00EF7F83"/>
    <w:pPr>
      <w:numPr>
        <w:ilvl w:val="3"/>
        <w:numId w:val="47"/>
      </w:numPr>
      <w:adjustRightInd w:val="0"/>
      <w:spacing w:after="240"/>
      <w:jc w:val="both"/>
      <w:outlineLvl w:val="3"/>
    </w:pPr>
    <w:rPr>
      <w:rFonts w:ascii="Arial" w:eastAsia="Times New Roman" w:hAnsi="Arial" w:cs="Arial"/>
      <w:sz w:val="20"/>
      <w:szCs w:val="20"/>
      <w:lang w:val="en-GB" w:eastAsia="en-GB"/>
    </w:rPr>
  </w:style>
  <w:style w:type="paragraph" w:customStyle="1" w:styleId="Level5">
    <w:name w:val="Level 5"/>
    <w:basedOn w:val="Normal"/>
    <w:uiPriority w:val="99"/>
    <w:rsid w:val="00EF7F83"/>
    <w:pPr>
      <w:numPr>
        <w:ilvl w:val="4"/>
        <w:numId w:val="47"/>
      </w:numPr>
      <w:adjustRightInd w:val="0"/>
      <w:spacing w:after="240"/>
      <w:jc w:val="both"/>
      <w:outlineLvl w:val="4"/>
    </w:pPr>
    <w:rPr>
      <w:rFonts w:ascii="Arial" w:eastAsia="Times New Roman" w:hAnsi="Arial" w:cs="Arial"/>
      <w:sz w:val="20"/>
      <w:szCs w:val="20"/>
      <w:lang w:val="en-GB" w:eastAsia="en-GB"/>
    </w:rPr>
  </w:style>
  <w:style w:type="paragraph" w:customStyle="1" w:styleId="Level6">
    <w:name w:val="Level 6"/>
    <w:basedOn w:val="Normal"/>
    <w:uiPriority w:val="99"/>
    <w:rsid w:val="00EF7F83"/>
    <w:pPr>
      <w:numPr>
        <w:ilvl w:val="5"/>
        <w:numId w:val="47"/>
      </w:numPr>
      <w:adjustRightInd w:val="0"/>
      <w:spacing w:after="240"/>
      <w:jc w:val="both"/>
      <w:outlineLvl w:val="5"/>
    </w:pPr>
    <w:rPr>
      <w:rFonts w:ascii="Arial" w:eastAsia="Times New Roman" w:hAnsi="Arial" w:cs="Arial"/>
      <w:sz w:val="20"/>
      <w:szCs w:val="20"/>
      <w:lang w:val="en-GB" w:eastAsia="en-GB"/>
    </w:rPr>
  </w:style>
  <w:style w:type="paragraph" w:styleId="NormalWeb">
    <w:name w:val="Normal (Web)"/>
    <w:basedOn w:val="Normal"/>
    <w:uiPriority w:val="99"/>
    <w:rsid w:val="00EF7F83"/>
    <w:rPr>
      <w:rFonts w:eastAsia="Times New Roman"/>
      <w:lang w:val="en-GB" w:eastAsia="en-GB"/>
    </w:rPr>
  </w:style>
  <w:style w:type="paragraph" w:customStyle="1" w:styleId="TitleClause">
    <w:name w:val="Title Clause"/>
    <w:basedOn w:val="Normal"/>
    <w:rsid w:val="00640FE9"/>
    <w:pPr>
      <w:keepNext/>
      <w:numPr>
        <w:numId w:val="50"/>
      </w:numPr>
      <w:spacing w:before="240" w:after="240" w:line="300" w:lineRule="atLeast"/>
      <w:jc w:val="both"/>
      <w:outlineLvl w:val="0"/>
    </w:pPr>
    <w:rPr>
      <w:rFonts w:ascii="Arial" w:eastAsia="Times New Roman" w:hAnsi="Arial"/>
      <w:b/>
      <w:color w:val="000000"/>
      <w:kern w:val="28"/>
      <w:sz w:val="22"/>
      <w:szCs w:val="20"/>
      <w:lang w:val="en-GB"/>
    </w:rPr>
  </w:style>
  <w:style w:type="paragraph" w:customStyle="1" w:styleId="Untitledsubclause1">
    <w:name w:val="Untitled subclause 1"/>
    <w:basedOn w:val="Normal"/>
    <w:rsid w:val="00640FE9"/>
    <w:pPr>
      <w:numPr>
        <w:ilvl w:val="1"/>
        <w:numId w:val="50"/>
      </w:numPr>
      <w:spacing w:before="280" w:after="120" w:line="300" w:lineRule="atLeast"/>
      <w:jc w:val="both"/>
      <w:outlineLvl w:val="1"/>
    </w:pPr>
    <w:rPr>
      <w:rFonts w:ascii="Arial" w:eastAsia="Times New Roman" w:hAnsi="Arial"/>
      <w:color w:val="000000"/>
      <w:sz w:val="22"/>
      <w:szCs w:val="20"/>
      <w:lang w:val="en-GB"/>
    </w:rPr>
  </w:style>
  <w:style w:type="paragraph" w:customStyle="1" w:styleId="Untitledsubclause2">
    <w:name w:val="Untitled subclause 2"/>
    <w:basedOn w:val="Normal"/>
    <w:rsid w:val="00640FE9"/>
    <w:pPr>
      <w:numPr>
        <w:ilvl w:val="2"/>
        <w:numId w:val="50"/>
      </w:numPr>
      <w:spacing w:after="120" w:line="300" w:lineRule="atLeast"/>
      <w:jc w:val="both"/>
      <w:outlineLvl w:val="2"/>
    </w:pPr>
    <w:rPr>
      <w:rFonts w:ascii="Arial" w:eastAsia="Times New Roman" w:hAnsi="Arial"/>
      <w:color w:val="000000"/>
      <w:sz w:val="22"/>
      <w:szCs w:val="20"/>
      <w:lang w:val="en-GB"/>
    </w:rPr>
  </w:style>
  <w:style w:type="paragraph" w:customStyle="1" w:styleId="Untitledsubclause3">
    <w:name w:val="Untitled subclause 3"/>
    <w:basedOn w:val="Normal"/>
    <w:rsid w:val="00640FE9"/>
    <w:pPr>
      <w:numPr>
        <w:ilvl w:val="3"/>
        <w:numId w:val="50"/>
      </w:numPr>
      <w:tabs>
        <w:tab w:val="left" w:pos="2261"/>
      </w:tabs>
      <w:spacing w:after="120" w:line="300" w:lineRule="atLeast"/>
      <w:jc w:val="both"/>
      <w:outlineLvl w:val="3"/>
    </w:pPr>
    <w:rPr>
      <w:rFonts w:ascii="Arial" w:eastAsia="Times New Roman" w:hAnsi="Arial"/>
      <w:color w:val="000000"/>
      <w:sz w:val="22"/>
      <w:szCs w:val="20"/>
      <w:lang w:val="en-GB"/>
    </w:rPr>
  </w:style>
  <w:style w:type="paragraph" w:customStyle="1" w:styleId="Untitledsubclause4">
    <w:name w:val="Untitled subclause 4"/>
    <w:basedOn w:val="Normal"/>
    <w:rsid w:val="00640FE9"/>
    <w:pPr>
      <w:numPr>
        <w:ilvl w:val="4"/>
        <w:numId w:val="50"/>
      </w:numPr>
      <w:spacing w:after="120" w:line="300" w:lineRule="atLeast"/>
      <w:jc w:val="both"/>
      <w:outlineLvl w:val="4"/>
    </w:pPr>
    <w:rPr>
      <w:rFonts w:ascii="Arial" w:eastAsia="Times New Roman" w:hAnsi="Arial"/>
      <w:color w:val="000000"/>
      <w:sz w:val="22"/>
      <w:szCs w:val="20"/>
      <w:lang w:val="en-GB"/>
    </w:rPr>
  </w:style>
  <w:style w:type="character" w:customStyle="1" w:styleId="DefTerm">
    <w:name w:val="DefTerm"/>
    <w:uiPriority w:val="1"/>
    <w:qFormat/>
    <w:rsid w:val="00640FE9"/>
    <w:rPr>
      <w:rFonts w:ascii="Arial" w:eastAsia="Arial" w:hAnsi="Arial" w:cs="Arial" w:hint="default"/>
      <w:b/>
      <w:bCs w:val="0"/>
      <w:color w:val="000000"/>
    </w:rPr>
  </w:style>
  <w:style w:type="paragraph" w:styleId="BodyText">
    <w:name w:val="Body Text"/>
    <w:basedOn w:val="Normal"/>
    <w:link w:val="BodyTextChar"/>
    <w:uiPriority w:val="99"/>
    <w:semiHidden/>
    <w:unhideWhenUsed/>
    <w:rsid w:val="00454FDC"/>
    <w:pPr>
      <w:spacing w:after="120"/>
      <w:jc w:val="both"/>
    </w:pPr>
    <w:rPr>
      <w:rFonts w:ascii="Calibri" w:hAnsi="Calibri" w:cs="Calibri"/>
      <w:color w:val="000000"/>
      <w:sz w:val="22"/>
      <w:szCs w:val="22"/>
      <w:lang w:val="en-GB" w:eastAsia="en-GB"/>
    </w:rPr>
  </w:style>
  <w:style w:type="character" w:customStyle="1" w:styleId="BodyTextChar">
    <w:name w:val="Body Text Char"/>
    <w:basedOn w:val="DefaultParagraphFont"/>
    <w:link w:val="BodyText"/>
    <w:uiPriority w:val="99"/>
    <w:semiHidden/>
    <w:rsid w:val="00454FDC"/>
  </w:style>
  <w:style w:type="paragraph" w:styleId="ListNumber2">
    <w:name w:val="List Number 2"/>
    <w:basedOn w:val="Normal"/>
    <w:uiPriority w:val="13"/>
    <w:unhideWhenUsed/>
    <w:qFormat/>
    <w:rsid w:val="00454FDC"/>
    <w:pPr>
      <w:numPr>
        <w:ilvl w:val="1"/>
        <w:numId w:val="52"/>
      </w:numPr>
      <w:spacing w:after="240" w:line="240" w:lineRule="atLeast"/>
      <w:contextualSpacing/>
    </w:pPr>
    <w:rPr>
      <w:rFonts w:ascii="Georgia" w:eastAsia="Arial" w:hAnsi="Georgia"/>
      <w:sz w:val="20"/>
      <w:szCs w:val="20"/>
      <w:lang w:val="en-GB"/>
    </w:rPr>
  </w:style>
  <w:style w:type="paragraph" w:styleId="ListNumber">
    <w:name w:val="List Number"/>
    <w:basedOn w:val="Normal"/>
    <w:uiPriority w:val="13"/>
    <w:unhideWhenUsed/>
    <w:qFormat/>
    <w:rsid w:val="00454FDC"/>
    <w:pPr>
      <w:numPr>
        <w:numId w:val="53"/>
      </w:numPr>
      <w:spacing w:after="240" w:line="240" w:lineRule="atLeast"/>
      <w:contextualSpacing/>
    </w:pPr>
    <w:rPr>
      <w:rFonts w:ascii="Georgia" w:eastAsia="Arial" w:hAnsi="Georgia"/>
      <w:sz w:val="20"/>
      <w:szCs w:val="20"/>
      <w:lang w:val="en-GB"/>
    </w:rPr>
  </w:style>
  <w:style w:type="paragraph" w:customStyle="1" w:styleId="TLTBodyText">
    <w:name w:val="TLT Body Text"/>
    <w:basedOn w:val="Normal"/>
    <w:qFormat/>
    <w:rsid w:val="00243120"/>
    <w:pPr>
      <w:spacing w:before="100" w:after="200"/>
    </w:pPr>
    <w:rPr>
      <w:rFonts w:ascii="Arial" w:eastAsia="Times New Roman" w:hAnsi="Arial"/>
      <w:sz w:val="20"/>
      <w:lang w:val="en-GB" w:eastAsia="en-GB"/>
    </w:rPr>
  </w:style>
  <w:style w:type="paragraph" w:customStyle="1" w:styleId="TLTContentsHeading">
    <w:name w:val="TLT Contents Heading"/>
    <w:basedOn w:val="Normal"/>
    <w:next w:val="TLTContentsSubHeading"/>
    <w:rsid w:val="00243120"/>
    <w:pPr>
      <w:spacing w:before="100" w:after="200"/>
      <w:jc w:val="center"/>
    </w:pPr>
    <w:rPr>
      <w:rFonts w:ascii="Arial" w:eastAsia="Times New Roman" w:hAnsi="Arial"/>
      <w:b/>
      <w:sz w:val="20"/>
      <w:lang w:val="en-GB" w:eastAsia="en-GB"/>
    </w:rPr>
  </w:style>
  <w:style w:type="paragraph" w:customStyle="1" w:styleId="TLTContentsSubHeading">
    <w:name w:val="TLT Contents Sub Heading"/>
    <w:basedOn w:val="Normal"/>
    <w:next w:val="TLTBodyText"/>
    <w:rsid w:val="00243120"/>
    <w:pPr>
      <w:spacing w:before="400" w:after="200"/>
    </w:pPr>
    <w:rPr>
      <w:rFonts w:ascii="Arial" w:eastAsia="Times New Roman" w:hAnsi="Arial"/>
      <w:b/>
      <w:sz w:val="20"/>
      <w:lang w:val="en-GB" w:eastAsia="en-GB"/>
    </w:rPr>
  </w:style>
  <w:style w:type="paragraph" w:styleId="TOC2">
    <w:name w:val="toc 2"/>
    <w:basedOn w:val="Normal"/>
    <w:next w:val="Normal"/>
    <w:autoRedefine/>
    <w:uiPriority w:val="39"/>
    <w:unhideWhenUsed/>
    <w:rsid w:val="00243120"/>
    <w:pPr>
      <w:spacing w:after="100"/>
      <w:ind w:left="220"/>
      <w:jc w:val="both"/>
    </w:pPr>
    <w:rPr>
      <w:rFonts w:ascii="Calibri" w:hAnsi="Calibri" w:cs="Calibri"/>
      <w:color w:val="000000"/>
      <w:sz w:val="22"/>
      <w:szCs w:val="22"/>
      <w:lang w:val="en-GB" w:eastAsia="en-GB"/>
    </w:rPr>
  </w:style>
  <w:style w:type="paragraph" w:styleId="TOC3">
    <w:name w:val="toc 3"/>
    <w:basedOn w:val="Normal"/>
    <w:next w:val="Normal"/>
    <w:autoRedefine/>
    <w:uiPriority w:val="39"/>
    <w:unhideWhenUsed/>
    <w:rsid w:val="00243120"/>
    <w:pPr>
      <w:spacing w:after="100"/>
      <w:ind w:left="440"/>
      <w:jc w:val="both"/>
    </w:pPr>
    <w:rPr>
      <w:rFonts w:ascii="Calibri" w:hAnsi="Calibri" w:cs="Calibri"/>
      <w:color w:val="000000"/>
      <w:sz w:val="22"/>
      <w:szCs w:val="22"/>
      <w:lang w:val="en-GB" w:eastAsia="en-GB"/>
    </w:rPr>
  </w:style>
  <w:style w:type="paragraph" w:styleId="TOC1">
    <w:name w:val="toc 1"/>
    <w:basedOn w:val="Normal"/>
    <w:next w:val="Normal"/>
    <w:autoRedefine/>
    <w:uiPriority w:val="39"/>
    <w:unhideWhenUsed/>
    <w:rsid w:val="00243120"/>
    <w:pPr>
      <w:spacing w:after="100"/>
      <w:jc w:val="both"/>
    </w:pPr>
    <w:rPr>
      <w:rFonts w:ascii="Calibri" w:hAnsi="Calibri" w:cs="Calibri"/>
      <w:color w:val="000000"/>
      <w:sz w:val="22"/>
      <w:szCs w:val="22"/>
      <w:lang w:val="en-GB" w:eastAsia="en-GB"/>
    </w:rPr>
  </w:style>
  <w:style w:type="paragraph" w:customStyle="1" w:styleId="Normal1">
    <w:name w:val="Normal1"/>
    <w:rsid w:val="00586ECA"/>
    <w:pPr>
      <w:spacing w:after="200" w:line="276" w:lineRule="auto"/>
      <w:jc w:val="left"/>
    </w:pPr>
    <w:rPr>
      <w:lang w:eastAsia="en-US"/>
    </w:rPr>
  </w:style>
  <w:style w:type="character" w:customStyle="1" w:styleId="gmail-aqj">
    <w:name w:val="gmail-aqj"/>
    <w:basedOn w:val="DefaultParagraphFont"/>
    <w:rsid w:val="00EB3A33"/>
  </w:style>
  <w:style w:type="paragraph" w:customStyle="1" w:styleId="m1373781205527277761m-6995541947959218250gmail-definitionnumbering1tcs1">
    <w:name w:val="m_1373781205527277761m_-6995541947959218250gmail-definitionnumbering1tcs1"/>
    <w:basedOn w:val="Normal"/>
    <w:rsid w:val="009724A1"/>
    <w:pPr>
      <w:spacing w:before="100" w:beforeAutospacing="1" w:after="100" w:afterAutospacing="1"/>
    </w:pPr>
  </w:style>
  <w:style w:type="character" w:customStyle="1" w:styleId="apple-converted-space">
    <w:name w:val="apple-converted-space"/>
    <w:basedOn w:val="DefaultParagraphFont"/>
    <w:rsid w:val="009724A1"/>
  </w:style>
  <w:style w:type="paragraph" w:styleId="Revision">
    <w:name w:val="Revision"/>
    <w:hidden/>
    <w:uiPriority w:val="99"/>
    <w:semiHidden/>
    <w:rsid w:val="00EF29D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2626">
      <w:bodyDiv w:val="1"/>
      <w:marLeft w:val="0"/>
      <w:marRight w:val="0"/>
      <w:marTop w:val="0"/>
      <w:marBottom w:val="0"/>
      <w:divBdr>
        <w:top w:val="none" w:sz="0" w:space="0" w:color="auto"/>
        <w:left w:val="none" w:sz="0" w:space="0" w:color="auto"/>
        <w:bottom w:val="none" w:sz="0" w:space="0" w:color="auto"/>
        <w:right w:val="none" w:sz="0" w:space="0" w:color="auto"/>
      </w:divBdr>
    </w:div>
    <w:div w:id="67503312">
      <w:bodyDiv w:val="1"/>
      <w:marLeft w:val="0"/>
      <w:marRight w:val="0"/>
      <w:marTop w:val="0"/>
      <w:marBottom w:val="0"/>
      <w:divBdr>
        <w:top w:val="none" w:sz="0" w:space="0" w:color="auto"/>
        <w:left w:val="none" w:sz="0" w:space="0" w:color="auto"/>
        <w:bottom w:val="none" w:sz="0" w:space="0" w:color="auto"/>
        <w:right w:val="none" w:sz="0" w:space="0" w:color="auto"/>
      </w:divBdr>
    </w:div>
    <w:div w:id="113796870">
      <w:bodyDiv w:val="1"/>
      <w:marLeft w:val="0"/>
      <w:marRight w:val="0"/>
      <w:marTop w:val="0"/>
      <w:marBottom w:val="0"/>
      <w:divBdr>
        <w:top w:val="none" w:sz="0" w:space="0" w:color="auto"/>
        <w:left w:val="none" w:sz="0" w:space="0" w:color="auto"/>
        <w:bottom w:val="none" w:sz="0" w:space="0" w:color="auto"/>
        <w:right w:val="none" w:sz="0" w:space="0" w:color="auto"/>
      </w:divBdr>
    </w:div>
    <w:div w:id="116654338">
      <w:bodyDiv w:val="1"/>
      <w:marLeft w:val="0"/>
      <w:marRight w:val="0"/>
      <w:marTop w:val="0"/>
      <w:marBottom w:val="0"/>
      <w:divBdr>
        <w:top w:val="none" w:sz="0" w:space="0" w:color="auto"/>
        <w:left w:val="none" w:sz="0" w:space="0" w:color="auto"/>
        <w:bottom w:val="none" w:sz="0" w:space="0" w:color="auto"/>
        <w:right w:val="none" w:sz="0" w:space="0" w:color="auto"/>
      </w:divBdr>
    </w:div>
    <w:div w:id="127673729">
      <w:bodyDiv w:val="1"/>
      <w:marLeft w:val="0"/>
      <w:marRight w:val="0"/>
      <w:marTop w:val="0"/>
      <w:marBottom w:val="0"/>
      <w:divBdr>
        <w:top w:val="none" w:sz="0" w:space="0" w:color="auto"/>
        <w:left w:val="none" w:sz="0" w:space="0" w:color="auto"/>
        <w:bottom w:val="none" w:sz="0" w:space="0" w:color="auto"/>
        <w:right w:val="none" w:sz="0" w:space="0" w:color="auto"/>
      </w:divBdr>
    </w:div>
    <w:div w:id="145051652">
      <w:bodyDiv w:val="1"/>
      <w:marLeft w:val="0"/>
      <w:marRight w:val="0"/>
      <w:marTop w:val="0"/>
      <w:marBottom w:val="0"/>
      <w:divBdr>
        <w:top w:val="none" w:sz="0" w:space="0" w:color="auto"/>
        <w:left w:val="none" w:sz="0" w:space="0" w:color="auto"/>
        <w:bottom w:val="none" w:sz="0" w:space="0" w:color="auto"/>
        <w:right w:val="none" w:sz="0" w:space="0" w:color="auto"/>
      </w:divBdr>
    </w:div>
    <w:div w:id="220795074">
      <w:bodyDiv w:val="1"/>
      <w:marLeft w:val="0"/>
      <w:marRight w:val="0"/>
      <w:marTop w:val="0"/>
      <w:marBottom w:val="0"/>
      <w:divBdr>
        <w:top w:val="none" w:sz="0" w:space="0" w:color="auto"/>
        <w:left w:val="none" w:sz="0" w:space="0" w:color="auto"/>
        <w:bottom w:val="none" w:sz="0" w:space="0" w:color="auto"/>
        <w:right w:val="none" w:sz="0" w:space="0" w:color="auto"/>
      </w:divBdr>
    </w:div>
    <w:div w:id="289438077">
      <w:bodyDiv w:val="1"/>
      <w:marLeft w:val="0"/>
      <w:marRight w:val="0"/>
      <w:marTop w:val="0"/>
      <w:marBottom w:val="0"/>
      <w:divBdr>
        <w:top w:val="none" w:sz="0" w:space="0" w:color="auto"/>
        <w:left w:val="none" w:sz="0" w:space="0" w:color="auto"/>
        <w:bottom w:val="none" w:sz="0" w:space="0" w:color="auto"/>
        <w:right w:val="none" w:sz="0" w:space="0" w:color="auto"/>
      </w:divBdr>
    </w:div>
    <w:div w:id="295835367">
      <w:bodyDiv w:val="1"/>
      <w:marLeft w:val="0"/>
      <w:marRight w:val="0"/>
      <w:marTop w:val="0"/>
      <w:marBottom w:val="0"/>
      <w:divBdr>
        <w:top w:val="none" w:sz="0" w:space="0" w:color="auto"/>
        <w:left w:val="none" w:sz="0" w:space="0" w:color="auto"/>
        <w:bottom w:val="none" w:sz="0" w:space="0" w:color="auto"/>
        <w:right w:val="none" w:sz="0" w:space="0" w:color="auto"/>
      </w:divBdr>
    </w:div>
    <w:div w:id="314263630">
      <w:bodyDiv w:val="1"/>
      <w:marLeft w:val="0"/>
      <w:marRight w:val="0"/>
      <w:marTop w:val="0"/>
      <w:marBottom w:val="0"/>
      <w:divBdr>
        <w:top w:val="none" w:sz="0" w:space="0" w:color="auto"/>
        <w:left w:val="none" w:sz="0" w:space="0" w:color="auto"/>
        <w:bottom w:val="none" w:sz="0" w:space="0" w:color="auto"/>
        <w:right w:val="none" w:sz="0" w:space="0" w:color="auto"/>
      </w:divBdr>
    </w:div>
    <w:div w:id="314920382">
      <w:bodyDiv w:val="1"/>
      <w:marLeft w:val="0"/>
      <w:marRight w:val="0"/>
      <w:marTop w:val="0"/>
      <w:marBottom w:val="0"/>
      <w:divBdr>
        <w:top w:val="none" w:sz="0" w:space="0" w:color="auto"/>
        <w:left w:val="none" w:sz="0" w:space="0" w:color="auto"/>
        <w:bottom w:val="none" w:sz="0" w:space="0" w:color="auto"/>
        <w:right w:val="none" w:sz="0" w:space="0" w:color="auto"/>
      </w:divBdr>
    </w:div>
    <w:div w:id="371348522">
      <w:bodyDiv w:val="1"/>
      <w:marLeft w:val="0"/>
      <w:marRight w:val="0"/>
      <w:marTop w:val="0"/>
      <w:marBottom w:val="0"/>
      <w:divBdr>
        <w:top w:val="none" w:sz="0" w:space="0" w:color="auto"/>
        <w:left w:val="none" w:sz="0" w:space="0" w:color="auto"/>
        <w:bottom w:val="none" w:sz="0" w:space="0" w:color="auto"/>
        <w:right w:val="none" w:sz="0" w:space="0" w:color="auto"/>
      </w:divBdr>
    </w:div>
    <w:div w:id="399444161">
      <w:bodyDiv w:val="1"/>
      <w:marLeft w:val="0"/>
      <w:marRight w:val="0"/>
      <w:marTop w:val="0"/>
      <w:marBottom w:val="0"/>
      <w:divBdr>
        <w:top w:val="none" w:sz="0" w:space="0" w:color="auto"/>
        <w:left w:val="none" w:sz="0" w:space="0" w:color="auto"/>
        <w:bottom w:val="none" w:sz="0" w:space="0" w:color="auto"/>
        <w:right w:val="none" w:sz="0" w:space="0" w:color="auto"/>
      </w:divBdr>
    </w:div>
    <w:div w:id="466438472">
      <w:bodyDiv w:val="1"/>
      <w:marLeft w:val="0"/>
      <w:marRight w:val="0"/>
      <w:marTop w:val="0"/>
      <w:marBottom w:val="0"/>
      <w:divBdr>
        <w:top w:val="none" w:sz="0" w:space="0" w:color="auto"/>
        <w:left w:val="none" w:sz="0" w:space="0" w:color="auto"/>
        <w:bottom w:val="none" w:sz="0" w:space="0" w:color="auto"/>
        <w:right w:val="none" w:sz="0" w:space="0" w:color="auto"/>
      </w:divBdr>
    </w:div>
    <w:div w:id="490755649">
      <w:bodyDiv w:val="1"/>
      <w:marLeft w:val="0"/>
      <w:marRight w:val="0"/>
      <w:marTop w:val="0"/>
      <w:marBottom w:val="0"/>
      <w:divBdr>
        <w:top w:val="none" w:sz="0" w:space="0" w:color="auto"/>
        <w:left w:val="none" w:sz="0" w:space="0" w:color="auto"/>
        <w:bottom w:val="none" w:sz="0" w:space="0" w:color="auto"/>
        <w:right w:val="none" w:sz="0" w:space="0" w:color="auto"/>
      </w:divBdr>
    </w:div>
    <w:div w:id="499467448">
      <w:bodyDiv w:val="1"/>
      <w:marLeft w:val="0"/>
      <w:marRight w:val="0"/>
      <w:marTop w:val="0"/>
      <w:marBottom w:val="0"/>
      <w:divBdr>
        <w:top w:val="none" w:sz="0" w:space="0" w:color="auto"/>
        <w:left w:val="none" w:sz="0" w:space="0" w:color="auto"/>
        <w:bottom w:val="none" w:sz="0" w:space="0" w:color="auto"/>
        <w:right w:val="none" w:sz="0" w:space="0" w:color="auto"/>
      </w:divBdr>
    </w:div>
    <w:div w:id="504634485">
      <w:bodyDiv w:val="1"/>
      <w:marLeft w:val="0"/>
      <w:marRight w:val="0"/>
      <w:marTop w:val="0"/>
      <w:marBottom w:val="0"/>
      <w:divBdr>
        <w:top w:val="none" w:sz="0" w:space="0" w:color="auto"/>
        <w:left w:val="none" w:sz="0" w:space="0" w:color="auto"/>
        <w:bottom w:val="none" w:sz="0" w:space="0" w:color="auto"/>
        <w:right w:val="none" w:sz="0" w:space="0" w:color="auto"/>
      </w:divBdr>
    </w:div>
    <w:div w:id="669453162">
      <w:bodyDiv w:val="1"/>
      <w:marLeft w:val="0"/>
      <w:marRight w:val="0"/>
      <w:marTop w:val="0"/>
      <w:marBottom w:val="0"/>
      <w:divBdr>
        <w:top w:val="none" w:sz="0" w:space="0" w:color="auto"/>
        <w:left w:val="none" w:sz="0" w:space="0" w:color="auto"/>
        <w:bottom w:val="none" w:sz="0" w:space="0" w:color="auto"/>
        <w:right w:val="none" w:sz="0" w:space="0" w:color="auto"/>
      </w:divBdr>
    </w:div>
    <w:div w:id="685446901">
      <w:bodyDiv w:val="1"/>
      <w:marLeft w:val="0"/>
      <w:marRight w:val="0"/>
      <w:marTop w:val="0"/>
      <w:marBottom w:val="0"/>
      <w:divBdr>
        <w:top w:val="none" w:sz="0" w:space="0" w:color="auto"/>
        <w:left w:val="none" w:sz="0" w:space="0" w:color="auto"/>
        <w:bottom w:val="none" w:sz="0" w:space="0" w:color="auto"/>
        <w:right w:val="none" w:sz="0" w:space="0" w:color="auto"/>
      </w:divBdr>
    </w:div>
    <w:div w:id="732391275">
      <w:bodyDiv w:val="1"/>
      <w:marLeft w:val="0"/>
      <w:marRight w:val="0"/>
      <w:marTop w:val="0"/>
      <w:marBottom w:val="0"/>
      <w:divBdr>
        <w:top w:val="none" w:sz="0" w:space="0" w:color="auto"/>
        <w:left w:val="none" w:sz="0" w:space="0" w:color="auto"/>
        <w:bottom w:val="none" w:sz="0" w:space="0" w:color="auto"/>
        <w:right w:val="none" w:sz="0" w:space="0" w:color="auto"/>
      </w:divBdr>
    </w:div>
    <w:div w:id="763036236">
      <w:bodyDiv w:val="1"/>
      <w:marLeft w:val="0"/>
      <w:marRight w:val="0"/>
      <w:marTop w:val="0"/>
      <w:marBottom w:val="0"/>
      <w:divBdr>
        <w:top w:val="none" w:sz="0" w:space="0" w:color="auto"/>
        <w:left w:val="none" w:sz="0" w:space="0" w:color="auto"/>
        <w:bottom w:val="none" w:sz="0" w:space="0" w:color="auto"/>
        <w:right w:val="none" w:sz="0" w:space="0" w:color="auto"/>
      </w:divBdr>
    </w:div>
    <w:div w:id="789710651">
      <w:bodyDiv w:val="1"/>
      <w:marLeft w:val="0"/>
      <w:marRight w:val="0"/>
      <w:marTop w:val="0"/>
      <w:marBottom w:val="0"/>
      <w:divBdr>
        <w:top w:val="none" w:sz="0" w:space="0" w:color="auto"/>
        <w:left w:val="none" w:sz="0" w:space="0" w:color="auto"/>
        <w:bottom w:val="none" w:sz="0" w:space="0" w:color="auto"/>
        <w:right w:val="none" w:sz="0" w:space="0" w:color="auto"/>
      </w:divBdr>
    </w:div>
    <w:div w:id="849022948">
      <w:bodyDiv w:val="1"/>
      <w:marLeft w:val="0"/>
      <w:marRight w:val="0"/>
      <w:marTop w:val="0"/>
      <w:marBottom w:val="0"/>
      <w:divBdr>
        <w:top w:val="none" w:sz="0" w:space="0" w:color="auto"/>
        <w:left w:val="none" w:sz="0" w:space="0" w:color="auto"/>
        <w:bottom w:val="none" w:sz="0" w:space="0" w:color="auto"/>
        <w:right w:val="none" w:sz="0" w:space="0" w:color="auto"/>
      </w:divBdr>
    </w:div>
    <w:div w:id="919293201">
      <w:bodyDiv w:val="1"/>
      <w:marLeft w:val="0"/>
      <w:marRight w:val="0"/>
      <w:marTop w:val="0"/>
      <w:marBottom w:val="0"/>
      <w:divBdr>
        <w:top w:val="none" w:sz="0" w:space="0" w:color="auto"/>
        <w:left w:val="none" w:sz="0" w:space="0" w:color="auto"/>
        <w:bottom w:val="none" w:sz="0" w:space="0" w:color="auto"/>
        <w:right w:val="none" w:sz="0" w:space="0" w:color="auto"/>
      </w:divBdr>
    </w:div>
    <w:div w:id="976060328">
      <w:bodyDiv w:val="1"/>
      <w:marLeft w:val="0"/>
      <w:marRight w:val="0"/>
      <w:marTop w:val="0"/>
      <w:marBottom w:val="0"/>
      <w:divBdr>
        <w:top w:val="none" w:sz="0" w:space="0" w:color="auto"/>
        <w:left w:val="none" w:sz="0" w:space="0" w:color="auto"/>
        <w:bottom w:val="none" w:sz="0" w:space="0" w:color="auto"/>
        <w:right w:val="none" w:sz="0" w:space="0" w:color="auto"/>
      </w:divBdr>
    </w:div>
    <w:div w:id="1027634787">
      <w:bodyDiv w:val="1"/>
      <w:marLeft w:val="0"/>
      <w:marRight w:val="0"/>
      <w:marTop w:val="0"/>
      <w:marBottom w:val="0"/>
      <w:divBdr>
        <w:top w:val="none" w:sz="0" w:space="0" w:color="auto"/>
        <w:left w:val="none" w:sz="0" w:space="0" w:color="auto"/>
        <w:bottom w:val="none" w:sz="0" w:space="0" w:color="auto"/>
        <w:right w:val="none" w:sz="0" w:space="0" w:color="auto"/>
      </w:divBdr>
    </w:div>
    <w:div w:id="1107965119">
      <w:bodyDiv w:val="1"/>
      <w:marLeft w:val="0"/>
      <w:marRight w:val="0"/>
      <w:marTop w:val="0"/>
      <w:marBottom w:val="0"/>
      <w:divBdr>
        <w:top w:val="none" w:sz="0" w:space="0" w:color="auto"/>
        <w:left w:val="none" w:sz="0" w:space="0" w:color="auto"/>
        <w:bottom w:val="none" w:sz="0" w:space="0" w:color="auto"/>
        <w:right w:val="none" w:sz="0" w:space="0" w:color="auto"/>
      </w:divBdr>
    </w:div>
    <w:div w:id="1129473493">
      <w:bodyDiv w:val="1"/>
      <w:marLeft w:val="0"/>
      <w:marRight w:val="0"/>
      <w:marTop w:val="0"/>
      <w:marBottom w:val="0"/>
      <w:divBdr>
        <w:top w:val="none" w:sz="0" w:space="0" w:color="auto"/>
        <w:left w:val="none" w:sz="0" w:space="0" w:color="auto"/>
        <w:bottom w:val="none" w:sz="0" w:space="0" w:color="auto"/>
        <w:right w:val="none" w:sz="0" w:space="0" w:color="auto"/>
      </w:divBdr>
    </w:div>
    <w:div w:id="1136492298">
      <w:bodyDiv w:val="1"/>
      <w:marLeft w:val="0"/>
      <w:marRight w:val="0"/>
      <w:marTop w:val="0"/>
      <w:marBottom w:val="0"/>
      <w:divBdr>
        <w:top w:val="none" w:sz="0" w:space="0" w:color="auto"/>
        <w:left w:val="none" w:sz="0" w:space="0" w:color="auto"/>
        <w:bottom w:val="none" w:sz="0" w:space="0" w:color="auto"/>
        <w:right w:val="none" w:sz="0" w:space="0" w:color="auto"/>
      </w:divBdr>
    </w:div>
    <w:div w:id="1170832102">
      <w:bodyDiv w:val="1"/>
      <w:marLeft w:val="0"/>
      <w:marRight w:val="0"/>
      <w:marTop w:val="0"/>
      <w:marBottom w:val="0"/>
      <w:divBdr>
        <w:top w:val="none" w:sz="0" w:space="0" w:color="auto"/>
        <w:left w:val="none" w:sz="0" w:space="0" w:color="auto"/>
        <w:bottom w:val="none" w:sz="0" w:space="0" w:color="auto"/>
        <w:right w:val="none" w:sz="0" w:space="0" w:color="auto"/>
      </w:divBdr>
    </w:div>
    <w:div w:id="1205675498">
      <w:bodyDiv w:val="1"/>
      <w:marLeft w:val="0"/>
      <w:marRight w:val="0"/>
      <w:marTop w:val="0"/>
      <w:marBottom w:val="0"/>
      <w:divBdr>
        <w:top w:val="none" w:sz="0" w:space="0" w:color="auto"/>
        <w:left w:val="none" w:sz="0" w:space="0" w:color="auto"/>
        <w:bottom w:val="none" w:sz="0" w:space="0" w:color="auto"/>
        <w:right w:val="none" w:sz="0" w:space="0" w:color="auto"/>
      </w:divBdr>
    </w:div>
    <w:div w:id="1211112596">
      <w:bodyDiv w:val="1"/>
      <w:marLeft w:val="0"/>
      <w:marRight w:val="0"/>
      <w:marTop w:val="0"/>
      <w:marBottom w:val="0"/>
      <w:divBdr>
        <w:top w:val="none" w:sz="0" w:space="0" w:color="auto"/>
        <w:left w:val="none" w:sz="0" w:space="0" w:color="auto"/>
        <w:bottom w:val="none" w:sz="0" w:space="0" w:color="auto"/>
        <w:right w:val="none" w:sz="0" w:space="0" w:color="auto"/>
      </w:divBdr>
    </w:div>
    <w:div w:id="1230459419">
      <w:bodyDiv w:val="1"/>
      <w:marLeft w:val="0"/>
      <w:marRight w:val="0"/>
      <w:marTop w:val="0"/>
      <w:marBottom w:val="0"/>
      <w:divBdr>
        <w:top w:val="none" w:sz="0" w:space="0" w:color="auto"/>
        <w:left w:val="none" w:sz="0" w:space="0" w:color="auto"/>
        <w:bottom w:val="none" w:sz="0" w:space="0" w:color="auto"/>
        <w:right w:val="none" w:sz="0" w:space="0" w:color="auto"/>
      </w:divBdr>
    </w:div>
    <w:div w:id="1414161173">
      <w:bodyDiv w:val="1"/>
      <w:marLeft w:val="0"/>
      <w:marRight w:val="0"/>
      <w:marTop w:val="0"/>
      <w:marBottom w:val="0"/>
      <w:divBdr>
        <w:top w:val="none" w:sz="0" w:space="0" w:color="auto"/>
        <w:left w:val="none" w:sz="0" w:space="0" w:color="auto"/>
        <w:bottom w:val="none" w:sz="0" w:space="0" w:color="auto"/>
        <w:right w:val="none" w:sz="0" w:space="0" w:color="auto"/>
      </w:divBdr>
    </w:div>
    <w:div w:id="1446387623">
      <w:bodyDiv w:val="1"/>
      <w:marLeft w:val="0"/>
      <w:marRight w:val="0"/>
      <w:marTop w:val="0"/>
      <w:marBottom w:val="0"/>
      <w:divBdr>
        <w:top w:val="none" w:sz="0" w:space="0" w:color="auto"/>
        <w:left w:val="none" w:sz="0" w:space="0" w:color="auto"/>
        <w:bottom w:val="none" w:sz="0" w:space="0" w:color="auto"/>
        <w:right w:val="none" w:sz="0" w:space="0" w:color="auto"/>
      </w:divBdr>
    </w:div>
    <w:div w:id="1453555317">
      <w:bodyDiv w:val="1"/>
      <w:marLeft w:val="0"/>
      <w:marRight w:val="0"/>
      <w:marTop w:val="0"/>
      <w:marBottom w:val="0"/>
      <w:divBdr>
        <w:top w:val="none" w:sz="0" w:space="0" w:color="auto"/>
        <w:left w:val="none" w:sz="0" w:space="0" w:color="auto"/>
        <w:bottom w:val="none" w:sz="0" w:space="0" w:color="auto"/>
        <w:right w:val="none" w:sz="0" w:space="0" w:color="auto"/>
      </w:divBdr>
    </w:div>
    <w:div w:id="1459838676">
      <w:bodyDiv w:val="1"/>
      <w:marLeft w:val="0"/>
      <w:marRight w:val="0"/>
      <w:marTop w:val="0"/>
      <w:marBottom w:val="0"/>
      <w:divBdr>
        <w:top w:val="none" w:sz="0" w:space="0" w:color="auto"/>
        <w:left w:val="none" w:sz="0" w:space="0" w:color="auto"/>
        <w:bottom w:val="none" w:sz="0" w:space="0" w:color="auto"/>
        <w:right w:val="none" w:sz="0" w:space="0" w:color="auto"/>
      </w:divBdr>
    </w:div>
    <w:div w:id="1482191388">
      <w:bodyDiv w:val="1"/>
      <w:marLeft w:val="0"/>
      <w:marRight w:val="0"/>
      <w:marTop w:val="0"/>
      <w:marBottom w:val="0"/>
      <w:divBdr>
        <w:top w:val="none" w:sz="0" w:space="0" w:color="auto"/>
        <w:left w:val="none" w:sz="0" w:space="0" w:color="auto"/>
        <w:bottom w:val="none" w:sz="0" w:space="0" w:color="auto"/>
        <w:right w:val="none" w:sz="0" w:space="0" w:color="auto"/>
      </w:divBdr>
    </w:div>
    <w:div w:id="1526209557">
      <w:bodyDiv w:val="1"/>
      <w:marLeft w:val="0"/>
      <w:marRight w:val="0"/>
      <w:marTop w:val="0"/>
      <w:marBottom w:val="0"/>
      <w:divBdr>
        <w:top w:val="none" w:sz="0" w:space="0" w:color="auto"/>
        <w:left w:val="none" w:sz="0" w:space="0" w:color="auto"/>
        <w:bottom w:val="none" w:sz="0" w:space="0" w:color="auto"/>
        <w:right w:val="none" w:sz="0" w:space="0" w:color="auto"/>
      </w:divBdr>
    </w:div>
    <w:div w:id="1802532840">
      <w:bodyDiv w:val="1"/>
      <w:marLeft w:val="0"/>
      <w:marRight w:val="0"/>
      <w:marTop w:val="0"/>
      <w:marBottom w:val="0"/>
      <w:divBdr>
        <w:top w:val="none" w:sz="0" w:space="0" w:color="auto"/>
        <w:left w:val="none" w:sz="0" w:space="0" w:color="auto"/>
        <w:bottom w:val="none" w:sz="0" w:space="0" w:color="auto"/>
        <w:right w:val="none" w:sz="0" w:space="0" w:color="auto"/>
      </w:divBdr>
      <w:divsChild>
        <w:div w:id="21269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869463">
              <w:marLeft w:val="0"/>
              <w:marRight w:val="0"/>
              <w:marTop w:val="0"/>
              <w:marBottom w:val="0"/>
              <w:divBdr>
                <w:top w:val="none" w:sz="0" w:space="0" w:color="auto"/>
                <w:left w:val="none" w:sz="0" w:space="0" w:color="auto"/>
                <w:bottom w:val="none" w:sz="0" w:space="0" w:color="auto"/>
                <w:right w:val="none" w:sz="0" w:space="0" w:color="auto"/>
              </w:divBdr>
              <w:divsChild>
                <w:div w:id="547882802">
                  <w:marLeft w:val="0"/>
                  <w:marRight w:val="0"/>
                  <w:marTop w:val="0"/>
                  <w:marBottom w:val="0"/>
                  <w:divBdr>
                    <w:top w:val="none" w:sz="0" w:space="0" w:color="auto"/>
                    <w:left w:val="none" w:sz="0" w:space="0" w:color="auto"/>
                    <w:bottom w:val="none" w:sz="0" w:space="0" w:color="auto"/>
                    <w:right w:val="none" w:sz="0" w:space="0" w:color="auto"/>
                  </w:divBdr>
                  <w:divsChild>
                    <w:div w:id="1272663930">
                      <w:marLeft w:val="0"/>
                      <w:marRight w:val="0"/>
                      <w:marTop w:val="0"/>
                      <w:marBottom w:val="0"/>
                      <w:divBdr>
                        <w:top w:val="none" w:sz="0" w:space="0" w:color="auto"/>
                        <w:left w:val="none" w:sz="0" w:space="0" w:color="auto"/>
                        <w:bottom w:val="none" w:sz="0" w:space="0" w:color="auto"/>
                        <w:right w:val="none" w:sz="0" w:space="0" w:color="auto"/>
                      </w:divBdr>
                      <w:divsChild>
                        <w:div w:id="3912775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924466">
                              <w:marLeft w:val="0"/>
                              <w:marRight w:val="0"/>
                              <w:marTop w:val="0"/>
                              <w:marBottom w:val="0"/>
                              <w:divBdr>
                                <w:top w:val="none" w:sz="0" w:space="0" w:color="auto"/>
                                <w:left w:val="none" w:sz="0" w:space="0" w:color="auto"/>
                                <w:bottom w:val="none" w:sz="0" w:space="0" w:color="auto"/>
                                <w:right w:val="none" w:sz="0" w:space="0" w:color="auto"/>
                              </w:divBdr>
                              <w:divsChild>
                                <w:div w:id="265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127876">
      <w:bodyDiv w:val="1"/>
      <w:marLeft w:val="0"/>
      <w:marRight w:val="0"/>
      <w:marTop w:val="0"/>
      <w:marBottom w:val="0"/>
      <w:divBdr>
        <w:top w:val="none" w:sz="0" w:space="0" w:color="auto"/>
        <w:left w:val="none" w:sz="0" w:space="0" w:color="auto"/>
        <w:bottom w:val="none" w:sz="0" w:space="0" w:color="auto"/>
        <w:right w:val="none" w:sz="0" w:space="0" w:color="auto"/>
      </w:divBdr>
    </w:div>
    <w:div w:id="1830174324">
      <w:bodyDiv w:val="1"/>
      <w:marLeft w:val="0"/>
      <w:marRight w:val="0"/>
      <w:marTop w:val="0"/>
      <w:marBottom w:val="0"/>
      <w:divBdr>
        <w:top w:val="none" w:sz="0" w:space="0" w:color="auto"/>
        <w:left w:val="none" w:sz="0" w:space="0" w:color="auto"/>
        <w:bottom w:val="none" w:sz="0" w:space="0" w:color="auto"/>
        <w:right w:val="none" w:sz="0" w:space="0" w:color="auto"/>
      </w:divBdr>
    </w:div>
    <w:div w:id="1901094640">
      <w:bodyDiv w:val="1"/>
      <w:marLeft w:val="0"/>
      <w:marRight w:val="0"/>
      <w:marTop w:val="0"/>
      <w:marBottom w:val="0"/>
      <w:divBdr>
        <w:top w:val="none" w:sz="0" w:space="0" w:color="auto"/>
        <w:left w:val="none" w:sz="0" w:space="0" w:color="auto"/>
        <w:bottom w:val="none" w:sz="0" w:space="0" w:color="auto"/>
        <w:right w:val="none" w:sz="0" w:space="0" w:color="auto"/>
      </w:divBdr>
    </w:div>
    <w:div w:id="1931695154">
      <w:bodyDiv w:val="1"/>
      <w:marLeft w:val="0"/>
      <w:marRight w:val="0"/>
      <w:marTop w:val="0"/>
      <w:marBottom w:val="0"/>
      <w:divBdr>
        <w:top w:val="none" w:sz="0" w:space="0" w:color="auto"/>
        <w:left w:val="none" w:sz="0" w:space="0" w:color="auto"/>
        <w:bottom w:val="none" w:sz="0" w:space="0" w:color="auto"/>
        <w:right w:val="none" w:sz="0" w:space="0" w:color="auto"/>
      </w:divBdr>
    </w:div>
    <w:div w:id="1934969083">
      <w:bodyDiv w:val="1"/>
      <w:marLeft w:val="0"/>
      <w:marRight w:val="0"/>
      <w:marTop w:val="0"/>
      <w:marBottom w:val="0"/>
      <w:divBdr>
        <w:top w:val="none" w:sz="0" w:space="0" w:color="auto"/>
        <w:left w:val="none" w:sz="0" w:space="0" w:color="auto"/>
        <w:bottom w:val="none" w:sz="0" w:space="0" w:color="auto"/>
        <w:right w:val="none" w:sz="0" w:space="0" w:color="auto"/>
      </w:divBdr>
    </w:div>
    <w:div w:id="1989433663">
      <w:bodyDiv w:val="1"/>
      <w:marLeft w:val="0"/>
      <w:marRight w:val="0"/>
      <w:marTop w:val="0"/>
      <w:marBottom w:val="0"/>
      <w:divBdr>
        <w:top w:val="none" w:sz="0" w:space="0" w:color="auto"/>
        <w:left w:val="none" w:sz="0" w:space="0" w:color="auto"/>
        <w:bottom w:val="none" w:sz="0" w:space="0" w:color="auto"/>
        <w:right w:val="none" w:sz="0" w:space="0" w:color="auto"/>
      </w:divBdr>
    </w:div>
    <w:div w:id="1998654044">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
    <w:div w:id="21434957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3.xml"/><Relationship Id="rId21" Type="http://schemas.openxmlformats.org/officeDocument/2006/relationships/footer" Target="footer2.xml"/><Relationship Id="rId22" Type="http://schemas.openxmlformats.org/officeDocument/2006/relationships/header" Target="header4.xml"/><Relationship Id="rId23" Type="http://schemas.openxmlformats.org/officeDocument/2006/relationships/footer" Target="footer3.xm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10" Type="http://schemas.openxmlformats.org/officeDocument/2006/relationships/hyperlink" Target="https://gcs.civilservice.gov.uk/wp-content/uploads/2016/05/gov-comms-plan-2016-17.pdf" TargetMode="External"/><Relationship Id="rId11" Type="http://schemas.openxmlformats.org/officeDocument/2006/relationships/hyperlink" Target="https://gcs.civilservice.gov.uk/guidance/evaluation/tools-and-resourc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ww.gov.uk/government/publications/supplier-code-of-conduct" TargetMode="External"/><Relationship Id="rId15" Type="http://schemas.openxmlformats.org/officeDocument/2006/relationships/hyperlink" Target="https://miso.ccs.cabinetoffice.gov.uk/" TargetMode="External"/><Relationship Id="rId16" Type="http://schemas.openxmlformats.org/officeDocument/2006/relationships/hyperlink" Target="http://www.gov.uk/government/publications/principles-of-good-employment-practice" TargetMode="External"/><Relationship Id="rId17" Type="http://schemas.openxmlformats.org/officeDocument/2006/relationships/hyperlink" Target="http://uk.practicallaw.com/0-202-4551?q=outsourcing" TargetMode="External"/><Relationship Id="rId18" Type="http://schemas.openxmlformats.org/officeDocument/2006/relationships/hyperlink" Target="http://uk.practicallaw.com/0-202-4551?q=outsourcing" TargetMode="Externa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EF67-4189-074A-8BC1-D79D68B9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164</Pages>
  <Words>51118</Words>
  <Characters>291374</Characters>
  <Application>Microsoft Macintosh Word</Application>
  <DocSecurity>0</DocSecurity>
  <Lines>2428</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Spencer</dc:creator>
  <cp:keywords/>
  <dc:description/>
  <cp:lastModifiedBy>Microsoft Office User</cp:lastModifiedBy>
  <cp:revision>2</cp:revision>
  <cp:lastPrinted>2018-06-20T17:25:00Z</cp:lastPrinted>
  <dcterms:created xsi:type="dcterms:W3CDTF">2018-10-03T13:40:00Z</dcterms:created>
  <dcterms:modified xsi:type="dcterms:W3CDTF">2018-10-03T13:40:00Z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45076120.4</vt:lpwstr>
  </property>
</Properties>
</file>