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601" w:rsidRDefault="00976889">
      <w:pPr>
        <w:pBdr>
          <w:top w:val="nil"/>
          <w:left w:val="nil"/>
          <w:bottom w:val="nil"/>
          <w:right w:val="nil"/>
          <w:between w:val="nil"/>
        </w:pBdr>
        <w:tabs>
          <w:tab w:val="center" w:pos="4153"/>
          <w:tab w:val="right" w:pos="8306"/>
        </w:tabs>
        <w:ind w:left="851" w:hanging="851"/>
        <w:rPr>
          <w:b/>
          <w:color w:val="000000"/>
          <w:sz w:val="22"/>
          <w:szCs w:val="22"/>
        </w:rPr>
      </w:pPr>
      <w:r>
        <w:rPr>
          <w:b/>
          <w:color w:val="000000"/>
          <w:sz w:val="22"/>
          <w:szCs w:val="22"/>
        </w:rPr>
        <w:t>SCHEDULE A – SERVICE ORDER</w:t>
      </w:r>
    </w:p>
    <w:p w:rsidR="007B0601" w:rsidRDefault="007B0601">
      <w:pPr>
        <w:ind w:left="851" w:hanging="851"/>
        <w:rPr>
          <w:b/>
          <w:color w:val="000000"/>
          <w:sz w:val="22"/>
          <w:szCs w:val="22"/>
        </w:rPr>
      </w:pPr>
    </w:p>
    <w:tbl>
      <w:tblPr>
        <w:tblStyle w:val="a"/>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46"/>
      </w:tblGrid>
      <w:tr w:rsidR="007B0601">
        <w:trPr>
          <w:trHeight w:val="520"/>
        </w:trPr>
        <w:tc>
          <w:tcPr>
            <w:tcW w:w="8946"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7B0601" w:rsidRDefault="00976889">
            <w:pPr>
              <w:jc w:val="center"/>
              <w:rPr>
                <w:b/>
                <w:sz w:val="22"/>
                <w:szCs w:val="22"/>
              </w:rPr>
            </w:pPr>
            <w:r>
              <w:rPr>
                <w:b/>
                <w:sz w:val="22"/>
                <w:szCs w:val="22"/>
              </w:rPr>
              <w:t>CABINET OFFICE/CSHR SERVICE ORDER</w:t>
            </w:r>
          </w:p>
        </w:tc>
      </w:tr>
    </w:tbl>
    <w:p w:rsidR="007B0601" w:rsidRDefault="007B0601">
      <w:pPr>
        <w:rPr>
          <w:sz w:val="22"/>
          <w:szCs w:val="22"/>
        </w:rPr>
      </w:pPr>
    </w:p>
    <w:tbl>
      <w:tblPr>
        <w:tblStyle w:val="a0"/>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520"/>
        <w:gridCol w:w="5778"/>
      </w:tblGrid>
      <w:tr w:rsidR="007B0601">
        <w:trPr>
          <w:trHeight w:val="440"/>
        </w:trPr>
        <w:tc>
          <w:tcPr>
            <w:tcW w:w="648" w:type="dxa"/>
            <w:tcBorders>
              <w:top w:val="single" w:sz="12" w:space="0" w:color="000000"/>
              <w:left w:val="single" w:sz="12" w:space="0" w:color="000000"/>
              <w:bottom w:val="single" w:sz="12" w:space="0" w:color="000000"/>
              <w:right w:val="nil"/>
            </w:tcBorders>
            <w:shd w:val="clear" w:color="auto" w:fill="E0E0E0"/>
            <w:vAlign w:val="center"/>
          </w:tcPr>
          <w:p w:rsidR="007B0601" w:rsidRDefault="00976889">
            <w:pPr>
              <w:rPr>
                <w:b/>
                <w:sz w:val="22"/>
                <w:szCs w:val="22"/>
              </w:rPr>
            </w:pPr>
            <w:r>
              <w:rPr>
                <w:b/>
                <w:sz w:val="22"/>
                <w:szCs w:val="22"/>
              </w:rPr>
              <w:t>A1.</w:t>
            </w:r>
          </w:p>
        </w:tc>
        <w:tc>
          <w:tcPr>
            <w:tcW w:w="8298" w:type="dxa"/>
            <w:gridSpan w:val="2"/>
            <w:tcBorders>
              <w:top w:val="single" w:sz="12" w:space="0" w:color="000000"/>
              <w:left w:val="nil"/>
              <w:bottom w:val="single" w:sz="12" w:space="0" w:color="000000"/>
              <w:right w:val="single" w:sz="12" w:space="0" w:color="000000"/>
            </w:tcBorders>
            <w:shd w:val="clear" w:color="auto" w:fill="E0E0E0"/>
            <w:vAlign w:val="center"/>
          </w:tcPr>
          <w:p w:rsidR="007B0601" w:rsidRDefault="00976889">
            <w:pPr>
              <w:jc w:val="center"/>
              <w:rPr>
                <w:sz w:val="22"/>
                <w:szCs w:val="22"/>
              </w:rPr>
            </w:pPr>
            <w:r>
              <w:rPr>
                <w:b/>
                <w:sz w:val="22"/>
                <w:szCs w:val="22"/>
              </w:rPr>
              <w:t>CSHR Information</w:t>
            </w:r>
          </w:p>
          <w:p w:rsidR="007B0601" w:rsidRDefault="00976889">
            <w:pPr>
              <w:rPr>
                <w:sz w:val="22"/>
                <w:szCs w:val="22"/>
              </w:rPr>
            </w:pPr>
            <w:r>
              <w:rPr>
                <w:sz w:val="22"/>
                <w:szCs w:val="22"/>
              </w:rPr>
              <w:t>Purchase Order to be issued under separate cover</w:t>
            </w:r>
          </w:p>
        </w:tc>
      </w:tr>
      <w:tr w:rsidR="007B0601">
        <w:tc>
          <w:tcPr>
            <w:tcW w:w="3168" w:type="dxa"/>
            <w:gridSpan w:val="2"/>
            <w:tcBorders>
              <w:top w:val="single" w:sz="12" w:space="0" w:color="000000"/>
              <w:left w:val="single" w:sz="12" w:space="0" w:color="000000"/>
              <w:bottom w:val="single" w:sz="4" w:space="0" w:color="000000"/>
            </w:tcBorders>
            <w:shd w:val="clear" w:color="auto" w:fill="E0E0E0"/>
          </w:tcPr>
          <w:p w:rsidR="007B0601" w:rsidRDefault="007B0601">
            <w:pPr>
              <w:rPr>
                <w:sz w:val="22"/>
                <w:szCs w:val="22"/>
              </w:rPr>
            </w:pPr>
          </w:p>
          <w:p w:rsidR="007B0601" w:rsidRDefault="00976889">
            <w:pPr>
              <w:jc w:val="right"/>
              <w:rPr>
                <w:sz w:val="22"/>
                <w:szCs w:val="22"/>
              </w:rPr>
            </w:pPr>
            <w:r>
              <w:rPr>
                <w:sz w:val="22"/>
                <w:szCs w:val="22"/>
              </w:rPr>
              <w:t>CD Reference:</w:t>
            </w:r>
          </w:p>
          <w:p w:rsidR="007B0601" w:rsidRDefault="007B0601">
            <w:pPr>
              <w:jc w:val="right"/>
              <w:rPr>
                <w:sz w:val="22"/>
                <w:szCs w:val="22"/>
              </w:rPr>
            </w:pPr>
          </w:p>
        </w:tc>
        <w:tc>
          <w:tcPr>
            <w:tcW w:w="5778" w:type="dxa"/>
            <w:tcBorders>
              <w:top w:val="single" w:sz="12" w:space="0" w:color="000000"/>
              <w:bottom w:val="single" w:sz="4" w:space="0" w:color="000000"/>
              <w:right w:val="single" w:sz="12" w:space="0" w:color="000000"/>
            </w:tcBorders>
            <w:shd w:val="clear" w:color="auto" w:fill="auto"/>
          </w:tcPr>
          <w:p w:rsidR="007B0601" w:rsidRDefault="007B0601">
            <w:pPr>
              <w:rPr>
                <w:sz w:val="22"/>
                <w:szCs w:val="22"/>
              </w:rPr>
            </w:pPr>
          </w:p>
          <w:p w:rsidR="007B0601" w:rsidRDefault="00976889">
            <w:pPr>
              <w:rPr>
                <w:sz w:val="22"/>
                <w:szCs w:val="22"/>
              </w:rPr>
            </w:pPr>
            <w:r>
              <w:rPr>
                <w:sz w:val="22"/>
                <w:szCs w:val="22"/>
              </w:rPr>
              <w:t>1372/2</w:t>
            </w:r>
          </w:p>
        </w:tc>
      </w:tr>
      <w:tr w:rsidR="007B0601">
        <w:tc>
          <w:tcPr>
            <w:tcW w:w="3168" w:type="dxa"/>
            <w:gridSpan w:val="2"/>
            <w:tcBorders>
              <w:top w:val="single" w:sz="12" w:space="0" w:color="000000"/>
              <w:left w:val="single" w:sz="12" w:space="0" w:color="000000"/>
              <w:bottom w:val="single" w:sz="12" w:space="0" w:color="000000"/>
            </w:tcBorders>
            <w:shd w:val="clear" w:color="auto" w:fill="E0E0E0"/>
          </w:tcPr>
          <w:p w:rsidR="007B0601" w:rsidRDefault="007B0601">
            <w:pPr>
              <w:jc w:val="right"/>
              <w:rPr>
                <w:sz w:val="22"/>
                <w:szCs w:val="22"/>
              </w:rPr>
            </w:pPr>
          </w:p>
          <w:p w:rsidR="007B0601" w:rsidRDefault="00976889">
            <w:pPr>
              <w:jc w:val="right"/>
              <w:rPr>
                <w:sz w:val="22"/>
                <w:szCs w:val="22"/>
              </w:rPr>
            </w:pPr>
            <w:r>
              <w:rPr>
                <w:sz w:val="22"/>
                <w:szCs w:val="22"/>
              </w:rPr>
              <w:t>Purchase / Limit Order No:</w:t>
            </w:r>
          </w:p>
          <w:p w:rsidR="007B0601" w:rsidRDefault="007B0601">
            <w:pPr>
              <w:jc w:val="right"/>
              <w:rPr>
                <w:sz w:val="22"/>
                <w:szCs w:val="22"/>
              </w:rPr>
            </w:pPr>
          </w:p>
        </w:tc>
        <w:tc>
          <w:tcPr>
            <w:tcW w:w="5778" w:type="dxa"/>
            <w:tcBorders>
              <w:top w:val="single" w:sz="12" w:space="0" w:color="000000"/>
              <w:bottom w:val="single" w:sz="12" w:space="0" w:color="000000"/>
              <w:right w:val="single" w:sz="12" w:space="0" w:color="000000"/>
            </w:tcBorders>
            <w:shd w:val="clear" w:color="auto" w:fill="auto"/>
          </w:tcPr>
          <w:p w:rsidR="007B0601" w:rsidRDefault="007B0601">
            <w:pPr>
              <w:rPr>
                <w:sz w:val="22"/>
                <w:szCs w:val="22"/>
              </w:rPr>
            </w:pPr>
          </w:p>
          <w:p w:rsidR="007B0601" w:rsidRDefault="00976889">
            <w:pPr>
              <w:rPr>
                <w:sz w:val="22"/>
                <w:szCs w:val="22"/>
              </w:rPr>
            </w:pPr>
            <w:r>
              <w:rPr>
                <w:sz w:val="22"/>
                <w:szCs w:val="22"/>
              </w:rPr>
              <w:t>TBC</w:t>
            </w:r>
          </w:p>
        </w:tc>
      </w:tr>
      <w:tr w:rsidR="007B0601">
        <w:tc>
          <w:tcPr>
            <w:tcW w:w="3168" w:type="dxa"/>
            <w:gridSpan w:val="2"/>
            <w:tcBorders>
              <w:top w:val="single" w:sz="12" w:space="0" w:color="000000"/>
              <w:left w:val="single" w:sz="12" w:space="0" w:color="000000"/>
              <w:bottom w:val="single" w:sz="12" w:space="0" w:color="000000"/>
            </w:tcBorders>
            <w:shd w:val="clear" w:color="auto" w:fill="E0E0E0"/>
          </w:tcPr>
          <w:p w:rsidR="007B0601" w:rsidRDefault="007B0601">
            <w:pPr>
              <w:jc w:val="right"/>
              <w:rPr>
                <w:sz w:val="22"/>
                <w:szCs w:val="22"/>
              </w:rPr>
            </w:pPr>
          </w:p>
          <w:p w:rsidR="007B0601" w:rsidRDefault="00976889">
            <w:pPr>
              <w:jc w:val="right"/>
              <w:rPr>
                <w:sz w:val="22"/>
                <w:szCs w:val="22"/>
              </w:rPr>
            </w:pPr>
            <w:r>
              <w:rPr>
                <w:sz w:val="22"/>
                <w:szCs w:val="22"/>
              </w:rPr>
              <w:t>Material Group:</w:t>
            </w:r>
          </w:p>
          <w:p w:rsidR="007B0601" w:rsidRDefault="00976889">
            <w:pPr>
              <w:jc w:val="right"/>
              <w:rPr>
                <w:sz w:val="22"/>
                <w:szCs w:val="22"/>
              </w:rPr>
            </w:pPr>
            <w:r>
              <w:rPr>
                <w:sz w:val="22"/>
                <w:szCs w:val="22"/>
              </w:rPr>
              <w:t>For CSHR use only</w:t>
            </w:r>
          </w:p>
        </w:tc>
        <w:tc>
          <w:tcPr>
            <w:tcW w:w="5778" w:type="dxa"/>
            <w:tcBorders>
              <w:top w:val="single" w:sz="12" w:space="0" w:color="000000"/>
              <w:bottom w:val="single" w:sz="12" w:space="0" w:color="000000"/>
              <w:right w:val="single" w:sz="12" w:space="0" w:color="000000"/>
            </w:tcBorders>
            <w:shd w:val="clear" w:color="auto" w:fill="auto"/>
          </w:tcPr>
          <w:p w:rsidR="007B0601" w:rsidRDefault="007B0601">
            <w:pPr>
              <w:rPr>
                <w:sz w:val="22"/>
                <w:szCs w:val="22"/>
              </w:rPr>
            </w:pPr>
          </w:p>
          <w:p w:rsidR="007B0601" w:rsidRDefault="007B0601">
            <w:pPr>
              <w:rPr>
                <w:sz w:val="22"/>
                <w:szCs w:val="22"/>
              </w:rPr>
            </w:pPr>
          </w:p>
        </w:tc>
      </w:tr>
      <w:tr w:rsidR="007B0601">
        <w:tc>
          <w:tcPr>
            <w:tcW w:w="8946" w:type="dxa"/>
            <w:gridSpan w:val="3"/>
            <w:tcBorders>
              <w:top w:val="single" w:sz="12" w:space="0" w:color="000000"/>
              <w:left w:val="single" w:sz="12" w:space="0" w:color="000000"/>
              <w:bottom w:val="nil"/>
              <w:right w:val="single" w:sz="12" w:space="0" w:color="000000"/>
            </w:tcBorders>
            <w:shd w:val="clear" w:color="auto" w:fill="E0E0E0"/>
          </w:tcPr>
          <w:p w:rsidR="007B0601" w:rsidRDefault="00976889">
            <w:pPr>
              <w:jc w:val="center"/>
              <w:rPr>
                <w:sz w:val="22"/>
                <w:szCs w:val="22"/>
              </w:rPr>
            </w:pPr>
            <w:r>
              <w:rPr>
                <w:sz w:val="22"/>
                <w:szCs w:val="22"/>
              </w:rPr>
              <w:t>CSHR Commercial Contact</w:t>
            </w:r>
          </w:p>
          <w:p w:rsidR="007B0601" w:rsidRDefault="007B0601">
            <w:pPr>
              <w:jc w:val="center"/>
              <w:rPr>
                <w:sz w:val="22"/>
                <w:szCs w:val="22"/>
              </w:rPr>
            </w:pPr>
          </w:p>
        </w:tc>
      </w:tr>
      <w:tr w:rsidR="007B0601">
        <w:tc>
          <w:tcPr>
            <w:tcW w:w="3168" w:type="dxa"/>
            <w:gridSpan w:val="2"/>
            <w:tcBorders>
              <w:top w:val="nil"/>
              <w:left w:val="single" w:sz="12" w:space="0" w:color="000000"/>
              <w:bottom w:val="nil"/>
              <w:right w:val="single" w:sz="4" w:space="0" w:color="000000"/>
            </w:tcBorders>
            <w:shd w:val="clear" w:color="auto" w:fill="E0E0E0"/>
          </w:tcPr>
          <w:p w:rsidR="007B0601" w:rsidRDefault="00976889">
            <w:pPr>
              <w:jc w:val="right"/>
              <w:rPr>
                <w:sz w:val="22"/>
                <w:szCs w:val="22"/>
              </w:rPr>
            </w:pPr>
            <w:r>
              <w:rPr>
                <w:sz w:val="22"/>
                <w:szCs w:val="22"/>
              </w:rPr>
              <w:t>Name:</w:t>
            </w:r>
          </w:p>
        </w:tc>
        <w:tc>
          <w:tcPr>
            <w:tcW w:w="5778" w:type="dxa"/>
            <w:tcBorders>
              <w:left w:val="single" w:sz="4" w:space="0" w:color="000000"/>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3168" w:type="dxa"/>
            <w:gridSpan w:val="2"/>
            <w:tcBorders>
              <w:top w:val="nil"/>
              <w:left w:val="single" w:sz="12" w:space="0" w:color="000000"/>
              <w:bottom w:val="nil"/>
              <w:right w:val="single" w:sz="4" w:space="0" w:color="000000"/>
            </w:tcBorders>
            <w:shd w:val="clear" w:color="auto" w:fill="E0E0E0"/>
          </w:tcPr>
          <w:p w:rsidR="007B0601" w:rsidRDefault="00976889">
            <w:pPr>
              <w:jc w:val="right"/>
              <w:rPr>
                <w:sz w:val="22"/>
                <w:szCs w:val="22"/>
              </w:rPr>
            </w:pPr>
            <w:r>
              <w:rPr>
                <w:sz w:val="22"/>
                <w:szCs w:val="22"/>
              </w:rPr>
              <w:t>Contact Telephone No.:</w:t>
            </w:r>
          </w:p>
        </w:tc>
        <w:tc>
          <w:tcPr>
            <w:tcW w:w="5778" w:type="dxa"/>
            <w:tcBorders>
              <w:left w:val="single" w:sz="4" w:space="0" w:color="000000"/>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3168" w:type="dxa"/>
            <w:gridSpan w:val="2"/>
            <w:tcBorders>
              <w:top w:val="nil"/>
              <w:left w:val="single" w:sz="12" w:space="0" w:color="000000"/>
              <w:bottom w:val="single" w:sz="12" w:space="0" w:color="000000"/>
              <w:right w:val="single" w:sz="4" w:space="0" w:color="000000"/>
            </w:tcBorders>
            <w:shd w:val="clear" w:color="auto" w:fill="E0E0E0"/>
          </w:tcPr>
          <w:p w:rsidR="007B0601" w:rsidRDefault="00976889">
            <w:pPr>
              <w:jc w:val="right"/>
              <w:rPr>
                <w:sz w:val="22"/>
                <w:szCs w:val="22"/>
              </w:rPr>
            </w:pPr>
            <w:r>
              <w:rPr>
                <w:sz w:val="22"/>
                <w:szCs w:val="22"/>
              </w:rPr>
              <w:t>email:</w:t>
            </w:r>
          </w:p>
        </w:tc>
        <w:tc>
          <w:tcPr>
            <w:tcW w:w="5778" w:type="dxa"/>
            <w:tcBorders>
              <w:left w:val="single" w:sz="4" w:space="0" w:color="000000"/>
              <w:bottom w:val="single" w:sz="12" w:space="0" w:color="000000"/>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8946" w:type="dxa"/>
            <w:gridSpan w:val="3"/>
            <w:tcBorders>
              <w:top w:val="single" w:sz="12" w:space="0" w:color="000000"/>
              <w:left w:val="single" w:sz="12" w:space="0" w:color="000000"/>
              <w:bottom w:val="nil"/>
              <w:right w:val="single" w:sz="12" w:space="0" w:color="000000"/>
            </w:tcBorders>
            <w:shd w:val="clear" w:color="auto" w:fill="E0E0E0"/>
          </w:tcPr>
          <w:p w:rsidR="007B0601" w:rsidRDefault="00976889">
            <w:pPr>
              <w:jc w:val="center"/>
              <w:rPr>
                <w:sz w:val="22"/>
                <w:szCs w:val="22"/>
              </w:rPr>
            </w:pPr>
            <w:r>
              <w:rPr>
                <w:sz w:val="22"/>
                <w:szCs w:val="22"/>
              </w:rPr>
              <w:t>CSHR Work Manager</w:t>
            </w:r>
          </w:p>
          <w:p w:rsidR="007B0601" w:rsidRDefault="007B0601">
            <w:pPr>
              <w:jc w:val="center"/>
              <w:rPr>
                <w:sz w:val="22"/>
                <w:szCs w:val="22"/>
              </w:rPr>
            </w:pPr>
          </w:p>
        </w:tc>
      </w:tr>
      <w:tr w:rsidR="007B0601">
        <w:tc>
          <w:tcPr>
            <w:tcW w:w="3168" w:type="dxa"/>
            <w:gridSpan w:val="2"/>
            <w:tcBorders>
              <w:top w:val="nil"/>
              <w:left w:val="single" w:sz="12" w:space="0" w:color="000000"/>
              <w:bottom w:val="nil"/>
              <w:right w:val="single" w:sz="4" w:space="0" w:color="000000"/>
            </w:tcBorders>
            <w:shd w:val="clear" w:color="auto" w:fill="E0E0E0"/>
          </w:tcPr>
          <w:p w:rsidR="007B0601" w:rsidRDefault="00976889">
            <w:pPr>
              <w:jc w:val="right"/>
              <w:rPr>
                <w:sz w:val="22"/>
                <w:szCs w:val="22"/>
              </w:rPr>
            </w:pPr>
            <w:r>
              <w:rPr>
                <w:sz w:val="22"/>
                <w:szCs w:val="22"/>
              </w:rPr>
              <w:t xml:space="preserve">Name: </w:t>
            </w:r>
          </w:p>
        </w:tc>
        <w:tc>
          <w:tcPr>
            <w:tcW w:w="5778" w:type="dxa"/>
            <w:tcBorders>
              <w:left w:val="single" w:sz="4" w:space="0" w:color="000000"/>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3168" w:type="dxa"/>
            <w:gridSpan w:val="2"/>
            <w:tcBorders>
              <w:top w:val="nil"/>
              <w:left w:val="single" w:sz="12" w:space="0" w:color="000000"/>
              <w:bottom w:val="nil"/>
              <w:right w:val="single" w:sz="4" w:space="0" w:color="000000"/>
            </w:tcBorders>
            <w:shd w:val="clear" w:color="auto" w:fill="E0E0E0"/>
          </w:tcPr>
          <w:p w:rsidR="007B0601" w:rsidRDefault="00976889">
            <w:pPr>
              <w:jc w:val="right"/>
              <w:rPr>
                <w:sz w:val="22"/>
                <w:szCs w:val="22"/>
              </w:rPr>
            </w:pPr>
            <w:r>
              <w:rPr>
                <w:sz w:val="22"/>
                <w:szCs w:val="22"/>
              </w:rPr>
              <w:t>Contact Telephone No.:</w:t>
            </w:r>
          </w:p>
        </w:tc>
        <w:tc>
          <w:tcPr>
            <w:tcW w:w="5778" w:type="dxa"/>
            <w:tcBorders>
              <w:left w:val="single" w:sz="4" w:space="0" w:color="000000"/>
              <w:right w:val="single" w:sz="12" w:space="0" w:color="000000"/>
            </w:tcBorders>
            <w:shd w:val="clear" w:color="auto" w:fill="auto"/>
          </w:tcPr>
          <w:p w:rsidR="007B0601" w:rsidRDefault="007B0601">
            <w:pPr>
              <w:rPr>
                <w:sz w:val="22"/>
                <w:szCs w:val="22"/>
              </w:rPr>
            </w:pPr>
          </w:p>
        </w:tc>
      </w:tr>
      <w:tr w:rsidR="007B0601">
        <w:tc>
          <w:tcPr>
            <w:tcW w:w="3168" w:type="dxa"/>
            <w:gridSpan w:val="2"/>
            <w:tcBorders>
              <w:top w:val="nil"/>
              <w:left w:val="single" w:sz="12" w:space="0" w:color="000000"/>
              <w:bottom w:val="nil"/>
              <w:right w:val="single" w:sz="4" w:space="0" w:color="000000"/>
            </w:tcBorders>
            <w:shd w:val="clear" w:color="auto" w:fill="E0E0E0"/>
          </w:tcPr>
          <w:p w:rsidR="007B0601" w:rsidRDefault="00976889">
            <w:pPr>
              <w:jc w:val="right"/>
              <w:rPr>
                <w:sz w:val="22"/>
                <w:szCs w:val="22"/>
              </w:rPr>
            </w:pPr>
            <w:r>
              <w:rPr>
                <w:sz w:val="22"/>
                <w:szCs w:val="22"/>
              </w:rPr>
              <w:t>Contact Address:</w:t>
            </w:r>
          </w:p>
        </w:tc>
        <w:tc>
          <w:tcPr>
            <w:tcW w:w="5778" w:type="dxa"/>
            <w:tcBorders>
              <w:left w:val="single" w:sz="4" w:space="0" w:color="000000"/>
              <w:right w:val="single" w:sz="12" w:space="0" w:color="000000"/>
            </w:tcBorders>
            <w:shd w:val="clear" w:color="auto" w:fill="auto"/>
          </w:tcPr>
          <w:p w:rsidR="007B0601" w:rsidRDefault="003C3C76">
            <w:pPr>
              <w:pBdr>
                <w:top w:val="nil"/>
                <w:left w:val="nil"/>
                <w:bottom w:val="nil"/>
                <w:right w:val="nil"/>
                <w:between w:val="nil"/>
              </w:pBdr>
              <w:rPr>
                <w:sz w:val="22"/>
                <w:szCs w:val="22"/>
              </w:rPr>
            </w:pPr>
            <w:r>
              <w:rPr>
                <w:sz w:val="22"/>
                <w:szCs w:val="22"/>
              </w:rPr>
              <w:t>[REDACTED]</w:t>
            </w:r>
          </w:p>
        </w:tc>
      </w:tr>
      <w:tr w:rsidR="007B0601">
        <w:tc>
          <w:tcPr>
            <w:tcW w:w="3168" w:type="dxa"/>
            <w:gridSpan w:val="2"/>
            <w:tcBorders>
              <w:top w:val="nil"/>
              <w:left w:val="single" w:sz="12" w:space="0" w:color="000000"/>
              <w:bottom w:val="single" w:sz="12" w:space="0" w:color="000000"/>
              <w:right w:val="single" w:sz="4" w:space="0" w:color="000000"/>
            </w:tcBorders>
            <w:shd w:val="clear" w:color="auto" w:fill="E0E0E0"/>
          </w:tcPr>
          <w:p w:rsidR="007B0601" w:rsidRDefault="00976889">
            <w:pPr>
              <w:jc w:val="right"/>
              <w:rPr>
                <w:sz w:val="22"/>
                <w:szCs w:val="22"/>
              </w:rPr>
            </w:pPr>
            <w:r>
              <w:rPr>
                <w:sz w:val="22"/>
                <w:szCs w:val="22"/>
              </w:rPr>
              <w:t>email:</w:t>
            </w:r>
          </w:p>
        </w:tc>
        <w:tc>
          <w:tcPr>
            <w:tcW w:w="5778" w:type="dxa"/>
            <w:tcBorders>
              <w:left w:val="single" w:sz="4" w:space="0" w:color="000000"/>
              <w:bottom w:val="single" w:sz="12" w:space="0" w:color="000000"/>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3168" w:type="dxa"/>
            <w:gridSpan w:val="2"/>
            <w:tcBorders>
              <w:top w:val="single" w:sz="12" w:space="0" w:color="000000"/>
              <w:left w:val="single" w:sz="12" w:space="0" w:color="000000"/>
              <w:bottom w:val="single" w:sz="12" w:space="0" w:color="000000"/>
              <w:right w:val="single" w:sz="4" w:space="0" w:color="000000"/>
            </w:tcBorders>
            <w:shd w:val="clear" w:color="auto" w:fill="E0E0E0"/>
          </w:tcPr>
          <w:p w:rsidR="007B0601" w:rsidRDefault="00976889">
            <w:pPr>
              <w:jc w:val="right"/>
              <w:rPr>
                <w:sz w:val="22"/>
                <w:szCs w:val="22"/>
              </w:rPr>
            </w:pPr>
            <w:r>
              <w:rPr>
                <w:sz w:val="22"/>
                <w:szCs w:val="22"/>
              </w:rPr>
              <w:t>CSHR Authorised Officer:</w:t>
            </w:r>
          </w:p>
          <w:p w:rsidR="007B0601" w:rsidRDefault="00976889">
            <w:pPr>
              <w:jc w:val="right"/>
              <w:rPr>
                <w:sz w:val="22"/>
                <w:szCs w:val="22"/>
              </w:rPr>
            </w:pPr>
            <w:r>
              <w:rPr>
                <w:sz w:val="22"/>
                <w:szCs w:val="22"/>
              </w:rPr>
              <w:t>(Sponsor/Budget Approver/Invoicing &amp; timesheets)</w:t>
            </w:r>
          </w:p>
        </w:tc>
        <w:tc>
          <w:tcPr>
            <w:tcW w:w="5778" w:type="dxa"/>
            <w:tcBorders>
              <w:top w:val="single" w:sz="12" w:space="0" w:color="000000"/>
              <w:left w:val="single" w:sz="4" w:space="0" w:color="000000"/>
              <w:bottom w:val="single" w:sz="12" w:space="0" w:color="000000"/>
              <w:right w:val="single" w:sz="12" w:space="0" w:color="000000"/>
            </w:tcBorders>
            <w:shd w:val="clear" w:color="auto" w:fill="auto"/>
          </w:tcPr>
          <w:p w:rsidR="007B0601" w:rsidRDefault="003C3C76">
            <w:pPr>
              <w:rPr>
                <w:sz w:val="22"/>
                <w:szCs w:val="22"/>
              </w:rPr>
            </w:pPr>
            <w:r>
              <w:rPr>
                <w:sz w:val="22"/>
                <w:szCs w:val="22"/>
              </w:rPr>
              <w:t>[REDACTED]</w:t>
            </w:r>
          </w:p>
        </w:tc>
      </w:tr>
    </w:tbl>
    <w:p w:rsidR="007B0601" w:rsidRDefault="007B0601">
      <w:pPr>
        <w:rPr>
          <w:sz w:val="22"/>
          <w:szCs w:val="22"/>
        </w:rPr>
      </w:pPr>
    </w:p>
    <w:tbl>
      <w:tblPr>
        <w:tblStyle w:val="a1"/>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520"/>
        <w:gridCol w:w="5778"/>
      </w:tblGrid>
      <w:tr w:rsidR="007B0601">
        <w:tc>
          <w:tcPr>
            <w:tcW w:w="648" w:type="dxa"/>
            <w:tcBorders>
              <w:top w:val="single" w:sz="12" w:space="0" w:color="000000"/>
              <w:left w:val="single" w:sz="12" w:space="0" w:color="000000"/>
              <w:bottom w:val="single" w:sz="12" w:space="0" w:color="000000"/>
              <w:right w:val="nil"/>
            </w:tcBorders>
            <w:shd w:val="clear" w:color="auto" w:fill="E0E0E0"/>
          </w:tcPr>
          <w:p w:rsidR="007B0601" w:rsidRDefault="00976889">
            <w:pPr>
              <w:rPr>
                <w:b/>
                <w:sz w:val="22"/>
                <w:szCs w:val="22"/>
              </w:rPr>
            </w:pPr>
            <w:r>
              <w:rPr>
                <w:b/>
                <w:sz w:val="22"/>
                <w:szCs w:val="22"/>
              </w:rPr>
              <w:t>A2.</w:t>
            </w:r>
          </w:p>
        </w:tc>
        <w:tc>
          <w:tcPr>
            <w:tcW w:w="8298" w:type="dxa"/>
            <w:gridSpan w:val="2"/>
            <w:tcBorders>
              <w:top w:val="single" w:sz="12" w:space="0" w:color="000000"/>
              <w:left w:val="nil"/>
              <w:bottom w:val="single" w:sz="12" w:space="0" w:color="000000"/>
              <w:right w:val="single" w:sz="12" w:space="0" w:color="000000"/>
            </w:tcBorders>
            <w:shd w:val="clear" w:color="auto" w:fill="E0E0E0"/>
          </w:tcPr>
          <w:p w:rsidR="007B0601" w:rsidRDefault="00976889">
            <w:pPr>
              <w:jc w:val="center"/>
              <w:rPr>
                <w:b/>
                <w:sz w:val="22"/>
                <w:szCs w:val="22"/>
              </w:rPr>
            </w:pPr>
            <w:r>
              <w:rPr>
                <w:b/>
                <w:sz w:val="22"/>
                <w:szCs w:val="22"/>
              </w:rPr>
              <w:t>Contractor Information</w:t>
            </w:r>
          </w:p>
          <w:p w:rsidR="007B0601" w:rsidRDefault="007B0601">
            <w:pPr>
              <w:jc w:val="center"/>
              <w:rPr>
                <w:b/>
                <w:sz w:val="22"/>
                <w:szCs w:val="22"/>
              </w:rPr>
            </w:pPr>
          </w:p>
        </w:tc>
      </w:tr>
      <w:tr w:rsidR="007B0601">
        <w:tc>
          <w:tcPr>
            <w:tcW w:w="3168" w:type="dxa"/>
            <w:gridSpan w:val="2"/>
            <w:tcBorders>
              <w:top w:val="single" w:sz="12" w:space="0" w:color="000000"/>
              <w:left w:val="single" w:sz="12" w:space="0" w:color="000000"/>
              <w:bottom w:val="nil"/>
            </w:tcBorders>
            <w:shd w:val="clear" w:color="auto" w:fill="E0E0E0"/>
          </w:tcPr>
          <w:p w:rsidR="007B0601" w:rsidRDefault="00976889">
            <w:pPr>
              <w:jc w:val="right"/>
              <w:rPr>
                <w:sz w:val="22"/>
                <w:szCs w:val="22"/>
              </w:rPr>
            </w:pPr>
            <w:r>
              <w:rPr>
                <w:sz w:val="22"/>
                <w:szCs w:val="22"/>
              </w:rPr>
              <w:t>Vendor (Supplier):</w:t>
            </w:r>
          </w:p>
        </w:tc>
        <w:tc>
          <w:tcPr>
            <w:tcW w:w="5778" w:type="dxa"/>
            <w:tcBorders>
              <w:top w:val="single" w:sz="12" w:space="0" w:color="000000"/>
              <w:right w:val="single" w:sz="12" w:space="0" w:color="000000"/>
            </w:tcBorders>
            <w:shd w:val="clear" w:color="auto" w:fill="auto"/>
          </w:tcPr>
          <w:p w:rsidR="007B0601" w:rsidRDefault="00976889">
            <w:pPr>
              <w:rPr>
                <w:sz w:val="22"/>
                <w:szCs w:val="22"/>
              </w:rPr>
            </w:pPr>
            <w:r>
              <w:rPr>
                <w:sz w:val="22"/>
                <w:szCs w:val="22"/>
              </w:rPr>
              <w:t>Security Watchdog (Capita Ltd)</w:t>
            </w:r>
          </w:p>
        </w:tc>
      </w:tr>
      <w:tr w:rsidR="007B0601">
        <w:tc>
          <w:tcPr>
            <w:tcW w:w="3168" w:type="dxa"/>
            <w:gridSpan w:val="2"/>
            <w:tcBorders>
              <w:top w:val="nil"/>
              <w:left w:val="single" w:sz="12" w:space="0" w:color="000000"/>
              <w:bottom w:val="nil"/>
            </w:tcBorders>
            <w:shd w:val="clear" w:color="auto" w:fill="E0E0E0"/>
          </w:tcPr>
          <w:p w:rsidR="007B0601" w:rsidRDefault="00976889">
            <w:pPr>
              <w:jc w:val="right"/>
              <w:rPr>
                <w:sz w:val="22"/>
                <w:szCs w:val="22"/>
              </w:rPr>
            </w:pPr>
            <w:r>
              <w:rPr>
                <w:sz w:val="22"/>
                <w:szCs w:val="22"/>
              </w:rPr>
              <w:t>Contact:</w:t>
            </w:r>
          </w:p>
        </w:tc>
        <w:tc>
          <w:tcPr>
            <w:tcW w:w="5778" w:type="dxa"/>
            <w:tcBorders>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3168" w:type="dxa"/>
            <w:gridSpan w:val="2"/>
            <w:tcBorders>
              <w:top w:val="nil"/>
              <w:left w:val="single" w:sz="12" w:space="0" w:color="000000"/>
              <w:bottom w:val="nil"/>
            </w:tcBorders>
            <w:shd w:val="clear" w:color="auto" w:fill="E0E0E0"/>
          </w:tcPr>
          <w:p w:rsidR="007B0601" w:rsidRDefault="00976889">
            <w:pPr>
              <w:jc w:val="right"/>
              <w:rPr>
                <w:sz w:val="22"/>
                <w:szCs w:val="22"/>
              </w:rPr>
            </w:pPr>
            <w:r>
              <w:rPr>
                <w:sz w:val="22"/>
                <w:szCs w:val="22"/>
              </w:rPr>
              <w:t>Contact Tel No:</w:t>
            </w:r>
          </w:p>
        </w:tc>
        <w:tc>
          <w:tcPr>
            <w:tcW w:w="5778" w:type="dxa"/>
            <w:tcBorders>
              <w:right w:val="single" w:sz="12" w:space="0" w:color="000000"/>
            </w:tcBorders>
            <w:shd w:val="clear" w:color="auto" w:fill="auto"/>
          </w:tcPr>
          <w:p w:rsidR="007B0601" w:rsidRDefault="003C3C76">
            <w:pPr>
              <w:rPr>
                <w:sz w:val="22"/>
                <w:szCs w:val="22"/>
              </w:rPr>
            </w:pPr>
            <w:r>
              <w:rPr>
                <w:sz w:val="22"/>
                <w:szCs w:val="22"/>
              </w:rPr>
              <w:t>[REDACTED]</w:t>
            </w:r>
          </w:p>
        </w:tc>
      </w:tr>
      <w:tr w:rsidR="007B0601">
        <w:tc>
          <w:tcPr>
            <w:tcW w:w="3168" w:type="dxa"/>
            <w:gridSpan w:val="2"/>
            <w:tcBorders>
              <w:top w:val="nil"/>
              <w:left w:val="single" w:sz="12" w:space="0" w:color="000000"/>
              <w:bottom w:val="nil"/>
            </w:tcBorders>
            <w:shd w:val="clear" w:color="auto" w:fill="E0E0E0"/>
          </w:tcPr>
          <w:p w:rsidR="007B0601" w:rsidRDefault="00976889">
            <w:pPr>
              <w:jc w:val="right"/>
              <w:rPr>
                <w:sz w:val="22"/>
                <w:szCs w:val="22"/>
              </w:rPr>
            </w:pPr>
            <w:r>
              <w:rPr>
                <w:sz w:val="22"/>
                <w:szCs w:val="22"/>
              </w:rPr>
              <w:t>Contact Address:</w:t>
            </w:r>
          </w:p>
        </w:tc>
        <w:tc>
          <w:tcPr>
            <w:tcW w:w="5778" w:type="dxa"/>
            <w:tcBorders>
              <w:right w:val="single" w:sz="12" w:space="0" w:color="000000"/>
            </w:tcBorders>
            <w:shd w:val="clear" w:color="auto" w:fill="auto"/>
          </w:tcPr>
          <w:p w:rsidR="007B0601" w:rsidRDefault="00976889">
            <w:pPr>
              <w:rPr>
                <w:sz w:val="22"/>
                <w:szCs w:val="22"/>
              </w:rPr>
            </w:pPr>
            <w:r>
              <w:rPr>
                <w:sz w:val="22"/>
                <w:szCs w:val="22"/>
              </w:rPr>
              <w:t>Cross &amp; Pillory House, Cross &amp; Pillory Lane, Alton, Hampshire. GU34 1HL</w:t>
            </w:r>
          </w:p>
        </w:tc>
      </w:tr>
      <w:tr w:rsidR="007B0601">
        <w:tc>
          <w:tcPr>
            <w:tcW w:w="3168" w:type="dxa"/>
            <w:gridSpan w:val="2"/>
            <w:tcBorders>
              <w:top w:val="nil"/>
              <w:left w:val="single" w:sz="12" w:space="0" w:color="000000"/>
              <w:bottom w:val="nil"/>
            </w:tcBorders>
            <w:shd w:val="clear" w:color="auto" w:fill="E0E0E0"/>
          </w:tcPr>
          <w:p w:rsidR="007B0601" w:rsidRDefault="00976889">
            <w:pPr>
              <w:jc w:val="right"/>
              <w:rPr>
                <w:sz w:val="22"/>
                <w:szCs w:val="22"/>
              </w:rPr>
            </w:pPr>
            <w:r>
              <w:rPr>
                <w:sz w:val="22"/>
                <w:szCs w:val="22"/>
              </w:rPr>
              <w:t>email:</w:t>
            </w:r>
          </w:p>
        </w:tc>
        <w:tc>
          <w:tcPr>
            <w:tcW w:w="5778" w:type="dxa"/>
            <w:tcBorders>
              <w:right w:val="single" w:sz="12" w:space="0" w:color="000000"/>
            </w:tcBorders>
            <w:shd w:val="clear" w:color="auto" w:fill="auto"/>
          </w:tcPr>
          <w:p w:rsidR="007B0601" w:rsidRDefault="003C3C76">
            <w:pPr>
              <w:rPr>
                <w:color w:val="FF0000"/>
                <w:sz w:val="22"/>
                <w:szCs w:val="22"/>
              </w:rPr>
            </w:pPr>
            <w:r>
              <w:rPr>
                <w:sz w:val="22"/>
                <w:szCs w:val="22"/>
              </w:rPr>
              <w:t>[REDACTED]</w:t>
            </w:r>
          </w:p>
        </w:tc>
      </w:tr>
      <w:tr w:rsidR="007B0601">
        <w:tc>
          <w:tcPr>
            <w:tcW w:w="3168" w:type="dxa"/>
            <w:gridSpan w:val="2"/>
            <w:tcBorders>
              <w:top w:val="nil"/>
              <w:left w:val="single" w:sz="12" w:space="0" w:color="000000"/>
              <w:bottom w:val="single" w:sz="12" w:space="0" w:color="000000"/>
            </w:tcBorders>
            <w:shd w:val="clear" w:color="auto" w:fill="E0E0E0"/>
          </w:tcPr>
          <w:p w:rsidR="007B0601" w:rsidRDefault="00976889">
            <w:pPr>
              <w:jc w:val="right"/>
              <w:rPr>
                <w:sz w:val="22"/>
                <w:szCs w:val="22"/>
              </w:rPr>
            </w:pPr>
            <w:r>
              <w:rPr>
                <w:sz w:val="22"/>
                <w:szCs w:val="22"/>
              </w:rPr>
              <w:t>Contractor / Key Personnel:</w:t>
            </w:r>
          </w:p>
        </w:tc>
        <w:tc>
          <w:tcPr>
            <w:tcW w:w="5778" w:type="dxa"/>
            <w:tcBorders>
              <w:bottom w:val="single" w:sz="12" w:space="0" w:color="000000"/>
              <w:right w:val="single" w:sz="12" w:space="0" w:color="000000"/>
            </w:tcBorders>
            <w:shd w:val="clear" w:color="auto" w:fill="auto"/>
          </w:tcPr>
          <w:p w:rsidR="007B0601" w:rsidRDefault="003C3C76">
            <w:pPr>
              <w:rPr>
                <w:color w:val="FF0000"/>
                <w:sz w:val="22"/>
                <w:szCs w:val="22"/>
              </w:rPr>
            </w:pPr>
            <w:r>
              <w:rPr>
                <w:sz w:val="22"/>
                <w:szCs w:val="22"/>
              </w:rPr>
              <w:t>[REDACTED]</w:t>
            </w:r>
          </w:p>
        </w:tc>
      </w:tr>
    </w:tbl>
    <w:p w:rsidR="007B0601" w:rsidRDefault="007B0601">
      <w:pPr>
        <w:rPr>
          <w:sz w:val="22"/>
          <w:szCs w:val="22"/>
        </w:rPr>
      </w:pPr>
    </w:p>
    <w:tbl>
      <w:tblPr>
        <w:tblStyle w:val="a2"/>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520"/>
        <w:gridCol w:w="5778"/>
      </w:tblGrid>
      <w:tr w:rsidR="007B0601">
        <w:tc>
          <w:tcPr>
            <w:tcW w:w="648" w:type="dxa"/>
            <w:tcBorders>
              <w:top w:val="single" w:sz="12" w:space="0" w:color="000000"/>
              <w:left w:val="single" w:sz="12" w:space="0" w:color="000000"/>
              <w:bottom w:val="single" w:sz="12" w:space="0" w:color="000000"/>
              <w:right w:val="nil"/>
            </w:tcBorders>
            <w:shd w:val="clear" w:color="auto" w:fill="E0E0E0"/>
          </w:tcPr>
          <w:p w:rsidR="007B0601" w:rsidRDefault="00976889">
            <w:pPr>
              <w:rPr>
                <w:b/>
                <w:sz w:val="22"/>
                <w:szCs w:val="22"/>
              </w:rPr>
            </w:pPr>
            <w:r>
              <w:rPr>
                <w:b/>
                <w:sz w:val="22"/>
                <w:szCs w:val="22"/>
              </w:rPr>
              <w:t>A3.</w:t>
            </w:r>
          </w:p>
        </w:tc>
        <w:tc>
          <w:tcPr>
            <w:tcW w:w="8298" w:type="dxa"/>
            <w:gridSpan w:val="2"/>
            <w:tcBorders>
              <w:top w:val="single" w:sz="12" w:space="0" w:color="000000"/>
              <w:left w:val="nil"/>
              <w:bottom w:val="single" w:sz="12" w:space="0" w:color="000000"/>
              <w:right w:val="single" w:sz="12" w:space="0" w:color="000000"/>
            </w:tcBorders>
            <w:shd w:val="clear" w:color="auto" w:fill="E0E0E0"/>
          </w:tcPr>
          <w:p w:rsidR="007B0601" w:rsidRDefault="00976889">
            <w:pPr>
              <w:jc w:val="center"/>
              <w:rPr>
                <w:b/>
                <w:sz w:val="22"/>
                <w:szCs w:val="22"/>
              </w:rPr>
            </w:pPr>
            <w:r>
              <w:rPr>
                <w:b/>
                <w:sz w:val="22"/>
                <w:szCs w:val="22"/>
              </w:rPr>
              <w:t>Contractual Detail</w:t>
            </w:r>
          </w:p>
          <w:p w:rsidR="007B0601" w:rsidRDefault="007B0601">
            <w:pPr>
              <w:jc w:val="center"/>
              <w:rPr>
                <w:b/>
                <w:sz w:val="22"/>
                <w:szCs w:val="22"/>
              </w:rPr>
            </w:pPr>
          </w:p>
        </w:tc>
      </w:tr>
      <w:tr w:rsidR="007B0601">
        <w:tc>
          <w:tcPr>
            <w:tcW w:w="3168" w:type="dxa"/>
            <w:gridSpan w:val="2"/>
            <w:tcBorders>
              <w:top w:val="nil"/>
              <w:left w:val="single" w:sz="12" w:space="0" w:color="000000"/>
              <w:bottom w:val="single" w:sz="12" w:space="0" w:color="000000"/>
            </w:tcBorders>
            <w:shd w:val="clear" w:color="auto" w:fill="E0E0E0"/>
          </w:tcPr>
          <w:p w:rsidR="007B0601" w:rsidRDefault="00976889">
            <w:pPr>
              <w:rPr>
                <w:sz w:val="22"/>
                <w:szCs w:val="22"/>
              </w:rPr>
            </w:pPr>
            <w:r>
              <w:rPr>
                <w:sz w:val="22"/>
                <w:szCs w:val="22"/>
              </w:rPr>
              <w:t>Special Terms and Conditions:</w:t>
            </w:r>
          </w:p>
          <w:p w:rsidR="007B0601" w:rsidRDefault="00976889">
            <w:pPr>
              <w:rPr>
                <w:sz w:val="22"/>
                <w:szCs w:val="22"/>
              </w:rPr>
            </w:pPr>
            <w:r>
              <w:rPr>
                <w:sz w:val="22"/>
                <w:szCs w:val="22"/>
              </w:rPr>
              <w:t>e.g. overtime, expenses, travel &amp; subsistence, notice period.</w:t>
            </w:r>
          </w:p>
        </w:tc>
        <w:tc>
          <w:tcPr>
            <w:tcW w:w="5778" w:type="dxa"/>
            <w:tcBorders>
              <w:bottom w:val="single" w:sz="12" w:space="0" w:color="000000"/>
              <w:right w:val="single" w:sz="12" w:space="0" w:color="000000"/>
            </w:tcBorders>
            <w:shd w:val="clear" w:color="auto" w:fill="auto"/>
          </w:tcPr>
          <w:p w:rsidR="007B0601" w:rsidRDefault="00976889">
            <w:pPr>
              <w:rPr>
                <w:sz w:val="22"/>
                <w:szCs w:val="22"/>
              </w:rPr>
            </w:pPr>
            <w:r>
              <w:rPr>
                <w:sz w:val="22"/>
                <w:szCs w:val="22"/>
              </w:rPr>
              <w:t>The T&amp;C’s applicable to the CSHR Surge Capacity, Resourcing Services Framework Call off shall apply.</w:t>
            </w:r>
          </w:p>
          <w:p w:rsidR="007B0601" w:rsidRDefault="007B0601">
            <w:pPr>
              <w:rPr>
                <w:sz w:val="22"/>
                <w:szCs w:val="22"/>
              </w:rPr>
            </w:pPr>
          </w:p>
          <w:p w:rsidR="007B0601" w:rsidRDefault="00976889">
            <w:pPr>
              <w:rPr>
                <w:sz w:val="22"/>
                <w:szCs w:val="22"/>
              </w:rPr>
            </w:pPr>
            <w:r>
              <w:rPr>
                <w:sz w:val="22"/>
                <w:szCs w:val="22"/>
              </w:rPr>
              <w:t>The service order is varied to include in addition as below:</w:t>
            </w:r>
          </w:p>
          <w:p w:rsidR="007B0601" w:rsidRDefault="007B0601">
            <w:pPr>
              <w:rPr>
                <w:sz w:val="22"/>
                <w:szCs w:val="22"/>
              </w:rPr>
            </w:pPr>
          </w:p>
          <w:p w:rsidR="007B0601" w:rsidRDefault="00976889">
            <w:pPr>
              <w:tabs>
                <w:tab w:val="left" w:pos="851"/>
              </w:tabs>
              <w:rPr>
                <w:sz w:val="22"/>
                <w:szCs w:val="22"/>
              </w:rPr>
            </w:pPr>
            <w:r>
              <w:rPr>
                <w:sz w:val="22"/>
                <w:szCs w:val="22"/>
              </w:rPr>
              <w:lastRenderedPageBreak/>
              <w:t>The contract period is extended for a maximum period of 12 months from 22 August 2018 to 21 August 2019 on an incremental rolling 3 monthly basis.</w:t>
            </w:r>
          </w:p>
          <w:p w:rsidR="007B0601" w:rsidRDefault="007B0601">
            <w:pPr>
              <w:tabs>
                <w:tab w:val="left" w:pos="851"/>
              </w:tabs>
              <w:rPr>
                <w:sz w:val="22"/>
                <w:szCs w:val="22"/>
              </w:rPr>
            </w:pPr>
          </w:p>
          <w:p w:rsidR="007B0601" w:rsidRDefault="00976889">
            <w:pPr>
              <w:rPr>
                <w:sz w:val="22"/>
                <w:szCs w:val="22"/>
              </w:rPr>
            </w:pPr>
            <w:r>
              <w:rPr>
                <w:sz w:val="22"/>
                <w:szCs w:val="22"/>
              </w:rPr>
              <w:t>The Client shall provide 1 months’ notice of termination of the contract.</w:t>
            </w:r>
          </w:p>
        </w:tc>
      </w:tr>
    </w:tbl>
    <w:p w:rsidR="007B0601" w:rsidRDefault="007B0601">
      <w:pPr>
        <w:rPr>
          <w:sz w:val="22"/>
          <w:szCs w:val="22"/>
        </w:rPr>
      </w:pPr>
    </w:p>
    <w:p w:rsidR="007B0601" w:rsidRDefault="007B0601">
      <w:pPr>
        <w:rPr>
          <w:sz w:val="22"/>
          <w:szCs w:val="22"/>
        </w:rPr>
      </w:pPr>
    </w:p>
    <w:tbl>
      <w:tblPr>
        <w:tblStyle w:val="a3"/>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520"/>
        <w:gridCol w:w="5778"/>
      </w:tblGrid>
      <w:tr w:rsidR="007B0601">
        <w:tc>
          <w:tcPr>
            <w:tcW w:w="648" w:type="dxa"/>
            <w:tcBorders>
              <w:top w:val="single" w:sz="12" w:space="0" w:color="000000"/>
              <w:left w:val="single" w:sz="12" w:space="0" w:color="000000"/>
              <w:bottom w:val="single" w:sz="12" w:space="0" w:color="000000"/>
              <w:right w:val="nil"/>
            </w:tcBorders>
            <w:shd w:val="clear" w:color="auto" w:fill="E0E0E0"/>
          </w:tcPr>
          <w:p w:rsidR="007B0601" w:rsidRDefault="00976889">
            <w:pPr>
              <w:rPr>
                <w:b/>
                <w:sz w:val="22"/>
                <w:szCs w:val="22"/>
              </w:rPr>
            </w:pPr>
            <w:r>
              <w:rPr>
                <w:b/>
                <w:sz w:val="22"/>
                <w:szCs w:val="22"/>
              </w:rPr>
              <w:t>A4.</w:t>
            </w:r>
          </w:p>
        </w:tc>
        <w:tc>
          <w:tcPr>
            <w:tcW w:w="8298" w:type="dxa"/>
            <w:gridSpan w:val="2"/>
            <w:tcBorders>
              <w:top w:val="single" w:sz="12" w:space="0" w:color="000000"/>
              <w:left w:val="nil"/>
              <w:bottom w:val="single" w:sz="12" w:space="0" w:color="000000"/>
              <w:right w:val="single" w:sz="12" w:space="0" w:color="000000"/>
            </w:tcBorders>
            <w:shd w:val="clear" w:color="auto" w:fill="E0E0E0"/>
          </w:tcPr>
          <w:p w:rsidR="007B0601" w:rsidRDefault="00976889">
            <w:pPr>
              <w:jc w:val="center"/>
              <w:rPr>
                <w:b/>
                <w:sz w:val="22"/>
                <w:szCs w:val="22"/>
              </w:rPr>
            </w:pPr>
            <w:r>
              <w:rPr>
                <w:b/>
                <w:sz w:val="22"/>
                <w:szCs w:val="22"/>
              </w:rPr>
              <w:t>Project Information</w:t>
            </w:r>
          </w:p>
          <w:p w:rsidR="007B0601" w:rsidRDefault="007B0601">
            <w:pPr>
              <w:jc w:val="center"/>
              <w:rPr>
                <w:b/>
                <w:sz w:val="22"/>
                <w:szCs w:val="22"/>
              </w:rPr>
            </w:pPr>
          </w:p>
        </w:tc>
      </w:tr>
      <w:tr w:rsidR="007B0601">
        <w:tc>
          <w:tcPr>
            <w:tcW w:w="3168" w:type="dxa"/>
            <w:gridSpan w:val="2"/>
            <w:tcBorders>
              <w:top w:val="single" w:sz="12" w:space="0" w:color="000000"/>
              <w:left w:val="single" w:sz="12" w:space="0" w:color="000000"/>
              <w:bottom w:val="nil"/>
            </w:tcBorders>
            <w:shd w:val="clear" w:color="auto" w:fill="E0E0E0"/>
          </w:tcPr>
          <w:p w:rsidR="007B0601" w:rsidRDefault="00976889">
            <w:pPr>
              <w:jc w:val="right"/>
              <w:rPr>
                <w:sz w:val="22"/>
                <w:szCs w:val="22"/>
              </w:rPr>
            </w:pPr>
            <w:r>
              <w:rPr>
                <w:sz w:val="22"/>
                <w:szCs w:val="22"/>
              </w:rPr>
              <w:t>Project Title:</w:t>
            </w:r>
          </w:p>
        </w:tc>
        <w:tc>
          <w:tcPr>
            <w:tcW w:w="5778" w:type="dxa"/>
            <w:tcBorders>
              <w:top w:val="single" w:sz="12" w:space="0" w:color="000000"/>
              <w:right w:val="single" w:sz="12" w:space="0" w:color="000000"/>
            </w:tcBorders>
            <w:shd w:val="clear" w:color="auto" w:fill="auto"/>
          </w:tcPr>
          <w:p w:rsidR="007B0601" w:rsidRDefault="00976889">
            <w:pPr>
              <w:rPr>
                <w:b/>
                <w:sz w:val="22"/>
                <w:szCs w:val="22"/>
              </w:rPr>
            </w:pPr>
            <w:r>
              <w:rPr>
                <w:sz w:val="22"/>
                <w:szCs w:val="22"/>
              </w:rPr>
              <w:t xml:space="preserve">CSHR Recruitment Surge Capacity - </w:t>
            </w:r>
            <w:r>
              <w:rPr>
                <w:b/>
                <w:sz w:val="22"/>
                <w:szCs w:val="22"/>
              </w:rPr>
              <w:t>On-line Requests for standard &amp; enhanced Disclosure Barring Service Criminal Records and Basic Disclosure Scotland checks</w:t>
            </w:r>
          </w:p>
          <w:p w:rsidR="007B0601" w:rsidRDefault="007B0601">
            <w:pPr>
              <w:rPr>
                <w:sz w:val="22"/>
                <w:szCs w:val="22"/>
              </w:rPr>
            </w:pPr>
          </w:p>
        </w:tc>
      </w:tr>
      <w:tr w:rsidR="007B0601">
        <w:tc>
          <w:tcPr>
            <w:tcW w:w="3168" w:type="dxa"/>
            <w:gridSpan w:val="2"/>
            <w:tcBorders>
              <w:top w:val="nil"/>
              <w:left w:val="single" w:sz="12" w:space="0" w:color="000000"/>
              <w:bottom w:val="nil"/>
            </w:tcBorders>
            <w:shd w:val="clear" w:color="auto" w:fill="E0E0E0"/>
          </w:tcPr>
          <w:p w:rsidR="007B0601" w:rsidRDefault="00976889">
            <w:pPr>
              <w:jc w:val="right"/>
              <w:rPr>
                <w:sz w:val="22"/>
                <w:szCs w:val="22"/>
              </w:rPr>
            </w:pPr>
            <w:r>
              <w:rPr>
                <w:sz w:val="22"/>
                <w:szCs w:val="22"/>
              </w:rPr>
              <w:t>Primary Location:</w:t>
            </w:r>
          </w:p>
          <w:p w:rsidR="007B0601" w:rsidRDefault="00976889">
            <w:pPr>
              <w:jc w:val="right"/>
              <w:rPr>
                <w:sz w:val="22"/>
                <w:szCs w:val="22"/>
              </w:rPr>
            </w:pPr>
            <w:r>
              <w:rPr>
                <w:sz w:val="22"/>
                <w:szCs w:val="22"/>
              </w:rPr>
              <w:t>(including full address)</w:t>
            </w:r>
          </w:p>
        </w:tc>
        <w:tc>
          <w:tcPr>
            <w:tcW w:w="5778" w:type="dxa"/>
            <w:tcBorders>
              <w:right w:val="single" w:sz="12" w:space="0" w:color="000000"/>
            </w:tcBorders>
            <w:shd w:val="clear" w:color="auto" w:fill="auto"/>
          </w:tcPr>
          <w:p w:rsidR="007B0601" w:rsidRDefault="00976889">
            <w:pPr>
              <w:pBdr>
                <w:top w:val="nil"/>
                <w:left w:val="nil"/>
                <w:bottom w:val="nil"/>
                <w:right w:val="nil"/>
                <w:between w:val="nil"/>
              </w:pBdr>
              <w:spacing w:before="240"/>
              <w:rPr>
                <w:color w:val="000000"/>
                <w:sz w:val="22"/>
                <w:szCs w:val="22"/>
              </w:rPr>
            </w:pPr>
            <w:r>
              <w:rPr>
                <w:color w:val="000000"/>
                <w:sz w:val="22"/>
                <w:szCs w:val="22"/>
              </w:rPr>
              <w:t>Contractors premises</w:t>
            </w:r>
          </w:p>
        </w:tc>
      </w:tr>
      <w:tr w:rsidR="007B0601">
        <w:tc>
          <w:tcPr>
            <w:tcW w:w="3168" w:type="dxa"/>
            <w:gridSpan w:val="2"/>
            <w:tcBorders>
              <w:top w:val="nil"/>
              <w:left w:val="single" w:sz="12" w:space="0" w:color="000000"/>
              <w:bottom w:val="nil"/>
            </w:tcBorders>
            <w:shd w:val="clear" w:color="auto" w:fill="E0E0E0"/>
          </w:tcPr>
          <w:p w:rsidR="007B0601" w:rsidRDefault="00976889">
            <w:pPr>
              <w:jc w:val="right"/>
              <w:rPr>
                <w:sz w:val="22"/>
                <w:szCs w:val="22"/>
              </w:rPr>
            </w:pPr>
            <w:r>
              <w:rPr>
                <w:sz w:val="22"/>
                <w:szCs w:val="22"/>
              </w:rPr>
              <w:t>Start Date:</w:t>
            </w:r>
          </w:p>
        </w:tc>
        <w:tc>
          <w:tcPr>
            <w:tcW w:w="5778" w:type="dxa"/>
            <w:tcBorders>
              <w:right w:val="single" w:sz="12" w:space="0" w:color="000000"/>
            </w:tcBorders>
            <w:shd w:val="clear" w:color="auto" w:fill="auto"/>
          </w:tcPr>
          <w:p w:rsidR="007B0601" w:rsidRDefault="00976889">
            <w:pPr>
              <w:rPr>
                <w:b/>
                <w:sz w:val="22"/>
                <w:szCs w:val="22"/>
              </w:rPr>
            </w:pPr>
            <w:r>
              <w:rPr>
                <w:sz w:val="22"/>
                <w:szCs w:val="22"/>
              </w:rPr>
              <w:t xml:space="preserve">22/08/2018  </w:t>
            </w:r>
          </w:p>
        </w:tc>
      </w:tr>
      <w:tr w:rsidR="007B0601">
        <w:tc>
          <w:tcPr>
            <w:tcW w:w="3168" w:type="dxa"/>
            <w:gridSpan w:val="2"/>
            <w:tcBorders>
              <w:top w:val="nil"/>
              <w:left w:val="single" w:sz="12" w:space="0" w:color="000000"/>
              <w:bottom w:val="single" w:sz="12" w:space="0" w:color="000000"/>
            </w:tcBorders>
            <w:shd w:val="clear" w:color="auto" w:fill="E0E0E0"/>
          </w:tcPr>
          <w:p w:rsidR="007B0601" w:rsidRDefault="00976889">
            <w:pPr>
              <w:jc w:val="right"/>
              <w:rPr>
                <w:sz w:val="22"/>
                <w:szCs w:val="22"/>
              </w:rPr>
            </w:pPr>
            <w:r>
              <w:rPr>
                <w:sz w:val="22"/>
                <w:szCs w:val="22"/>
              </w:rPr>
              <w:t>End Date:</w:t>
            </w:r>
          </w:p>
        </w:tc>
        <w:tc>
          <w:tcPr>
            <w:tcW w:w="5778" w:type="dxa"/>
            <w:tcBorders>
              <w:bottom w:val="single" w:sz="12" w:space="0" w:color="000000"/>
              <w:right w:val="single" w:sz="12" w:space="0" w:color="000000"/>
            </w:tcBorders>
            <w:shd w:val="clear" w:color="auto" w:fill="auto"/>
          </w:tcPr>
          <w:p w:rsidR="007B0601" w:rsidRDefault="00976889">
            <w:pPr>
              <w:rPr>
                <w:sz w:val="22"/>
                <w:szCs w:val="22"/>
              </w:rPr>
            </w:pPr>
            <w:r>
              <w:rPr>
                <w:sz w:val="22"/>
                <w:szCs w:val="22"/>
              </w:rPr>
              <w:t xml:space="preserve">21/08/2019 </w:t>
            </w:r>
          </w:p>
        </w:tc>
      </w:tr>
    </w:tbl>
    <w:p w:rsidR="007B0601" w:rsidRDefault="007B0601">
      <w:pPr>
        <w:rPr>
          <w:sz w:val="22"/>
          <w:szCs w:val="22"/>
        </w:rPr>
      </w:pPr>
    </w:p>
    <w:tbl>
      <w:tblPr>
        <w:tblStyle w:val="a4"/>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8298"/>
      </w:tblGrid>
      <w:tr w:rsidR="007B0601">
        <w:tc>
          <w:tcPr>
            <w:tcW w:w="648" w:type="dxa"/>
            <w:tcBorders>
              <w:top w:val="single" w:sz="12" w:space="0" w:color="000000"/>
              <w:left w:val="single" w:sz="12" w:space="0" w:color="000000"/>
              <w:bottom w:val="nil"/>
              <w:right w:val="nil"/>
            </w:tcBorders>
            <w:shd w:val="clear" w:color="auto" w:fill="E0E0E0"/>
          </w:tcPr>
          <w:p w:rsidR="007B0601" w:rsidRDefault="00976889">
            <w:pPr>
              <w:rPr>
                <w:b/>
                <w:sz w:val="22"/>
                <w:szCs w:val="22"/>
              </w:rPr>
            </w:pPr>
            <w:r>
              <w:rPr>
                <w:b/>
                <w:sz w:val="22"/>
                <w:szCs w:val="22"/>
              </w:rPr>
              <w:t>A5.</w:t>
            </w:r>
          </w:p>
        </w:tc>
        <w:tc>
          <w:tcPr>
            <w:tcW w:w="8298" w:type="dxa"/>
            <w:tcBorders>
              <w:top w:val="single" w:sz="12" w:space="0" w:color="000000"/>
              <w:left w:val="nil"/>
              <w:bottom w:val="nil"/>
              <w:right w:val="single" w:sz="12" w:space="0" w:color="000000"/>
            </w:tcBorders>
            <w:shd w:val="clear" w:color="auto" w:fill="E0E0E0"/>
          </w:tcPr>
          <w:p w:rsidR="007B0601" w:rsidRDefault="00976889">
            <w:pPr>
              <w:jc w:val="center"/>
              <w:rPr>
                <w:b/>
                <w:sz w:val="22"/>
                <w:szCs w:val="22"/>
              </w:rPr>
            </w:pPr>
            <w:r>
              <w:rPr>
                <w:b/>
                <w:sz w:val="22"/>
                <w:szCs w:val="22"/>
              </w:rPr>
              <w:t>Commercial Detail</w:t>
            </w:r>
          </w:p>
          <w:p w:rsidR="007B0601" w:rsidRDefault="007B0601">
            <w:pPr>
              <w:jc w:val="center"/>
              <w:rPr>
                <w:b/>
                <w:sz w:val="22"/>
                <w:szCs w:val="22"/>
              </w:rPr>
            </w:pPr>
          </w:p>
        </w:tc>
      </w:tr>
      <w:tr w:rsidR="007B0601">
        <w:tc>
          <w:tcPr>
            <w:tcW w:w="8946" w:type="dxa"/>
            <w:gridSpan w:val="2"/>
            <w:tcBorders>
              <w:top w:val="nil"/>
              <w:left w:val="single" w:sz="12" w:space="0" w:color="000000"/>
              <w:right w:val="single" w:sz="12" w:space="0" w:color="000000"/>
            </w:tcBorders>
            <w:shd w:val="clear" w:color="auto" w:fill="E0E0E0"/>
          </w:tcPr>
          <w:p w:rsidR="007B0601" w:rsidRDefault="007B0601">
            <w:pPr>
              <w:rPr>
                <w:sz w:val="22"/>
                <w:szCs w:val="22"/>
              </w:rPr>
            </w:pPr>
          </w:p>
        </w:tc>
      </w:tr>
      <w:tr w:rsidR="007B0601">
        <w:tc>
          <w:tcPr>
            <w:tcW w:w="8946" w:type="dxa"/>
            <w:gridSpan w:val="2"/>
            <w:tcBorders>
              <w:left w:val="single" w:sz="12" w:space="0" w:color="000000"/>
              <w:right w:val="single" w:sz="12" w:space="0" w:color="000000"/>
            </w:tcBorders>
            <w:shd w:val="clear" w:color="auto" w:fill="auto"/>
          </w:tcPr>
          <w:p w:rsidR="007B0601" w:rsidRDefault="007B0601">
            <w:pPr>
              <w:rPr>
                <w:b/>
                <w:sz w:val="22"/>
                <w:szCs w:val="22"/>
                <w:highlight w:val="yellow"/>
              </w:rPr>
            </w:pPr>
          </w:p>
          <w:p w:rsidR="007B0601" w:rsidRDefault="00976889">
            <w:pPr>
              <w:rPr>
                <w:b/>
                <w:sz w:val="22"/>
                <w:szCs w:val="22"/>
              </w:rPr>
            </w:pPr>
            <w:r>
              <w:rPr>
                <w:b/>
                <w:sz w:val="22"/>
                <w:szCs w:val="22"/>
              </w:rPr>
              <w:t>A5.1 - Disclosure Barring Service</w:t>
            </w:r>
          </w:p>
          <w:p w:rsidR="007B0601" w:rsidRDefault="007B0601">
            <w:pPr>
              <w:rPr>
                <w:b/>
                <w:sz w:val="22"/>
                <w:szCs w:val="22"/>
                <w:highlight w:val="yellow"/>
              </w:rPr>
            </w:pPr>
          </w:p>
          <w:tbl>
            <w:tblPr>
              <w:tblStyle w:val="a5"/>
              <w:tblW w:w="8720" w:type="dxa"/>
              <w:tblLayout w:type="fixed"/>
              <w:tblLook w:val="0400" w:firstRow="0" w:lastRow="0" w:firstColumn="0" w:lastColumn="0" w:noHBand="0" w:noVBand="1"/>
            </w:tblPr>
            <w:tblGrid>
              <w:gridCol w:w="1901"/>
              <w:gridCol w:w="1707"/>
              <w:gridCol w:w="5112"/>
            </w:tblGrid>
            <w:tr w:rsidR="007B0601">
              <w:trPr>
                <w:trHeight w:val="760"/>
              </w:trPr>
              <w:tc>
                <w:tcPr>
                  <w:tcW w:w="1901" w:type="dxa"/>
                  <w:tcBorders>
                    <w:top w:val="single" w:sz="4" w:space="0" w:color="000000"/>
                    <w:left w:val="single" w:sz="4" w:space="0" w:color="000000"/>
                    <w:bottom w:val="single" w:sz="4" w:space="0" w:color="000000"/>
                    <w:right w:val="single" w:sz="4" w:space="0" w:color="000000"/>
                  </w:tcBorders>
                  <w:shd w:val="clear" w:color="auto" w:fill="C5D9F1"/>
                  <w:vAlign w:val="center"/>
                </w:tcPr>
                <w:p w:rsidR="007B0601" w:rsidRDefault="00976889">
                  <w:pPr>
                    <w:spacing w:line="259" w:lineRule="auto"/>
                    <w:rPr>
                      <w:sz w:val="22"/>
                      <w:szCs w:val="22"/>
                    </w:rPr>
                  </w:pPr>
                  <w:r>
                    <w:rPr>
                      <w:b/>
                      <w:sz w:val="22"/>
                      <w:szCs w:val="22"/>
                    </w:rPr>
                    <w:t xml:space="preserve">Item </w:t>
                  </w:r>
                </w:p>
              </w:tc>
              <w:tc>
                <w:tcPr>
                  <w:tcW w:w="1707" w:type="dxa"/>
                  <w:tcBorders>
                    <w:top w:val="single" w:sz="4" w:space="0" w:color="000000"/>
                    <w:left w:val="single" w:sz="4" w:space="0" w:color="000000"/>
                    <w:bottom w:val="single" w:sz="4" w:space="0" w:color="000000"/>
                    <w:right w:val="single" w:sz="4" w:space="0" w:color="000000"/>
                  </w:tcBorders>
                  <w:shd w:val="clear" w:color="auto" w:fill="C5D9F1"/>
                  <w:vAlign w:val="center"/>
                </w:tcPr>
                <w:p w:rsidR="007B0601" w:rsidRDefault="00976889">
                  <w:pPr>
                    <w:spacing w:line="259" w:lineRule="auto"/>
                    <w:ind w:left="1"/>
                    <w:rPr>
                      <w:sz w:val="22"/>
                      <w:szCs w:val="22"/>
                    </w:rPr>
                  </w:pPr>
                  <w:r>
                    <w:rPr>
                      <w:b/>
                      <w:sz w:val="22"/>
                      <w:szCs w:val="22"/>
                    </w:rPr>
                    <w:t xml:space="preserve">Cost  </w:t>
                  </w:r>
                </w:p>
              </w:tc>
              <w:tc>
                <w:tcPr>
                  <w:tcW w:w="5112" w:type="dxa"/>
                  <w:tcBorders>
                    <w:top w:val="single" w:sz="4" w:space="0" w:color="000000"/>
                    <w:left w:val="single" w:sz="4" w:space="0" w:color="000000"/>
                    <w:bottom w:val="single" w:sz="4" w:space="0" w:color="000000"/>
                    <w:right w:val="single" w:sz="4" w:space="0" w:color="000000"/>
                  </w:tcBorders>
                  <w:shd w:val="clear" w:color="auto" w:fill="C5D9F1"/>
                  <w:vAlign w:val="center"/>
                </w:tcPr>
                <w:p w:rsidR="007B0601" w:rsidRDefault="00976889">
                  <w:pPr>
                    <w:spacing w:line="259" w:lineRule="auto"/>
                    <w:ind w:left="2"/>
                    <w:rPr>
                      <w:sz w:val="22"/>
                      <w:szCs w:val="22"/>
                    </w:rPr>
                  </w:pPr>
                  <w:r>
                    <w:rPr>
                      <w:b/>
                      <w:sz w:val="22"/>
                      <w:szCs w:val="22"/>
                    </w:rPr>
                    <w:t xml:space="preserve">Comments </w:t>
                  </w:r>
                </w:p>
              </w:tc>
            </w:tr>
            <w:tr w:rsidR="007B0601">
              <w:trPr>
                <w:trHeight w:val="2800"/>
              </w:trPr>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976889">
                  <w:pPr>
                    <w:spacing w:line="259" w:lineRule="auto"/>
                    <w:jc w:val="both"/>
                    <w:rPr>
                      <w:rFonts w:ascii="Calibri" w:eastAsia="Calibri" w:hAnsi="Calibri" w:cs="Calibri"/>
                      <w:sz w:val="22"/>
                      <w:szCs w:val="22"/>
                    </w:rPr>
                  </w:pPr>
                  <w:r>
                    <w:rPr>
                      <w:rFonts w:ascii="Calibri" w:eastAsia="Calibri" w:hAnsi="Calibri" w:cs="Calibri"/>
                      <w:b/>
                      <w:sz w:val="22"/>
                      <w:szCs w:val="22"/>
                    </w:rPr>
                    <w:t xml:space="preserve">SW </w:t>
                  </w:r>
                  <w:proofErr w:type="spellStart"/>
                  <w:r>
                    <w:rPr>
                      <w:rFonts w:ascii="Calibri" w:eastAsia="Calibri" w:hAnsi="Calibri" w:cs="Calibri"/>
                      <w:b/>
                      <w:sz w:val="22"/>
                      <w:szCs w:val="22"/>
                    </w:rPr>
                    <w:t>eBulkPlus</w:t>
                  </w:r>
                  <w:proofErr w:type="spellEnd"/>
                  <w:r>
                    <w:rPr>
                      <w:rFonts w:ascii="Calibri" w:eastAsia="Calibri" w:hAnsi="Calibri" w:cs="Calibri"/>
                      <w:b/>
                      <w:sz w:val="22"/>
                      <w:szCs w:val="22"/>
                    </w:rPr>
                    <w:t xml:space="preserve"> DBS    administration fee </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3C3C76">
                  <w:pPr>
                    <w:spacing w:line="259" w:lineRule="auto"/>
                    <w:ind w:left="1"/>
                    <w:rPr>
                      <w:rFonts w:ascii="Calibri" w:eastAsia="Calibri" w:hAnsi="Calibri" w:cs="Calibri"/>
                      <w:sz w:val="22"/>
                      <w:szCs w:val="22"/>
                    </w:rPr>
                  </w:pPr>
                  <w:r>
                    <w:rPr>
                      <w:sz w:val="22"/>
                      <w:szCs w:val="22"/>
                    </w:rPr>
                    <w:t>[REDACTED]</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7B0601" w:rsidRDefault="00976889">
                  <w:pPr>
                    <w:spacing w:line="259" w:lineRule="auto"/>
                    <w:ind w:left="2" w:right="62"/>
                    <w:rPr>
                      <w:rFonts w:ascii="Calibri" w:eastAsia="Calibri" w:hAnsi="Calibri" w:cs="Calibri"/>
                      <w:sz w:val="22"/>
                      <w:szCs w:val="22"/>
                    </w:rPr>
                  </w:pPr>
                  <w:r>
                    <w:rPr>
                      <w:rFonts w:ascii="Calibri" w:eastAsia="Calibri" w:hAnsi="Calibri" w:cs="Calibri"/>
                      <w:sz w:val="22"/>
                      <w:szCs w:val="22"/>
                    </w:rPr>
                    <w:t xml:space="preserve">This is the SW administration fee per Standard &amp; Enhanced DBS application submitted to the DBS through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This excludes VAT and the Standard &amp; Enhanced DBS certificate fees of </w:t>
                  </w:r>
                  <w:r w:rsidR="003C3C76">
                    <w:rPr>
                      <w:sz w:val="22"/>
                      <w:szCs w:val="22"/>
                    </w:rPr>
                    <w:t>[REDACTED]</w:t>
                  </w:r>
                  <w:r w:rsidR="003C3C76">
                    <w:rPr>
                      <w:rFonts w:ascii="Calibri" w:eastAsia="Calibri" w:hAnsi="Calibri" w:cs="Calibri"/>
                      <w:sz w:val="22"/>
                      <w:szCs w:val="22"/>
                    </w:rPr>
                    <w:t xml:space="preserve"> </w:t>
                  </w:r>
                  <w:r>
                    <w:rPr>
                      <w:rFonts w:ascii="Calibri" w:eastAsia="Calibri" w:hAnsi="Calibri" w:cs="Calibri"/>
                      <w:sz w:val="22"/>
                      <w:szCs w:val="22"/>
                    </w:rPr>
                    <w:t xml:space="preserve">(Standard) and </w:t>
                  </w:r>
                  <w:r w:rsidR="003C3C76">
                    <w:rPr>
                      <w:sz w:val="22"/>
                      <w:szCs w:val="22"/>
                    </w:rPr>
                    <w:t>[REDACTED]</w:t>
                  </w:r>
                  <w:r w:rsidR="003C3C76">
                    <w:rPr>
                      <w:rFonts w:ascii="Calibri" w:eastAsia="Calibri" w:hAnsi="Calibri" w:cs="Calibri"/>
                      <w:sz w:val="22"/>
                      <w:szCs w:val="22"/>
                    </w:rPr>
                    <w:t xml:space="preserve"> </w:t>
                  </w:r>
                  <w:r>
                    <w:rPr>
                      <w:rFonts w:ascii="Calibri" w:eastAsia="Calibri" w:hAnsi="Calibri" w:cs="Calibri"/>
                      <w:sz w:val="22"/>
                      <w:szCs w:val="22"/>
                    </w:rPr>
                    <w:t xml:space="preserve">(Enhanced).  Therefore, the total cost of submitting a Standard DBS application through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is </w:t>
                  </w:r>
                  <w:r w:rsidR="003C3C76">
                    <w:rPr>
                      <w:sz w:val="22"/>
                      <w:szCs w:val="22"/>
                    </w:rPr>
                    <w:t>[REDACTED]</w:t>
                  </w:r>
                  <w:r>
                    <w:rPr>
                      <w:rFonts w:ascii="Calibri" w:eastAsia="Calibri" w:hAnsi="Calibri" w:cs="Calibri"/>
                      <w:sz w:val="22"/>
                      <w:szCs w:val="22"/>
                    </w:rPr>
                    <w:t xml:space="preserve">+ Standard DBS certificate fee </w:t>
                  </w:r>
                  <w:r w:rsidR="003C3C76">
                    <w:rPr>
                      <w:sz w:val="22"/>
                      <w:szCs w:val="22"/>
                    </w:rPr>
                    <w:t>[REDACTED]</w:t>
                  </w:r>
                  <w:r>
                    <w:rPr>
                      <w:rFonts w:ascii="Calibri" w:eastAsia="Calibri" w:hAnsi="Calibri" w:cs="Calibri"/>
                      <w:sz w:val="22"/>
                      <w:szCs w:val="22"/>
                    </w:rPr>
                    <w:t xml:space="preserve"> </w:t>
                  </w:r>
                  <w:r>
                    <w:rPr>
                      <w:rFonts w:ascii="Calibri" w:eastAsia="Calibri" w:hAnsi="Calibri" w:cs="Calibri"/>
                      <w:b/>
                      <w:sz w:val="22"/>
                      <w:szCs w:val="22"/>
                    </w:rPr>
                    <w:t>per application</w:t>
                  </w:r>
                  <w:r>
                    <w:rPr>
                      <w:rFonts w:ascii="Calibri" w:eastAsia="Calibri" w:hAnsi="Calibri" w:cs="Calibri"/>
                      <w:sz w:val="22"/>
                      <w:szCs w:val="22"/>
                    </w:rPr>
                    <w:t xml:space="preserve"> and the total cost of submitting an Enhanced DBS application through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is </w:t>
                  </w:r>
                  <w:r w:rsidR="003C3C76">
                    <w:rPr>
                      <w:sz w:val="22"/>
                      <w:szCs w:val="22"/>
                    </w:rPr>
                    <w:t>[REDACTED]</w:t>
                  </w:r>
                  <w:r>
                    <w:rPr>
                      <w:rFonts w:ascii="Calibri" w:eastAsia="Calibri" w:hAnsi="Calibri" w:cs="Calibri"/>
                      <w:sz w:val="22"/>
                      <w:szCs w:val="22"/>
                    </w:rPr>
                    <w:t xml:space="preserve"> + Enhanced DBS Certificate fee </w:t>
                  </w:r>
                  <w:r w:rsidR="003C3C76">
                    <w:rPr>
                      <w:sz w:val="22"/>
                      <w:szCs w:val="22"/>
                    </w:rPr>
                    <w:t>[REDACTED]</w:t>
                  </w:r>
                  <w:r>
                    <w:rPr>
                      <w:rFonts w:ascii="Calibri" w:eastAsia="Calibri" w:hAnsi="Calibri" w:cs="Calibri"/>
                      <w:b/>
                      <w:sz w:val="22"/>
                      <w:szCs w:val="22"/>
                    </w:rPr>
                    <w:t xml:space="preserve"> per application</w:t>
                  </w:r>
                  <w:r>
                    <w:rPr>
                      <w:rFonts w:ascii="Calibri" w:eastAsia="Calibri" w:hAnsi="Calibri" w:cs="Calibri"/>
                      <w:sz w:val="22"/>
                      <w:szCs w:val="22"/>
                    </w:rPr>
                    <w:t xml:space="preserve">.  Based on CSHR’S current requirement, there would not be a one off set-up fee or annual licence fee for this service. </w:t>
                  </w:r>
                </w:p>
              </w:tc>
            </w:tr>
            <w:tr w:rsidR="007B0601">
              <w:trPr>
                <w:trHeight w:val="1700"/>
              </w:trPr>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976889">
                  <w:pPr>
                    <w:spacing w:line="259" w:lineRule="auto"/>
                    <w:rPr>
                      <w:rFonts w:ascii="Calibri" w:eastAsia="Calibri" w:hAnsi="Calibri" w:cs="Calibri"/>
                      <w:sz w:val="22"/>
                      <w:szCs w:val="22"/>
                    </w:rPr>
                  </w:pPr>
                  <w:r>
                    <w:rPr>
                      <w:rFonts w:ascii="Calibri" w:eastAsia="Calibri" w:hAnsi="Calibri" w:cs="Calibri"/>
                      <w:b/>
                      <w:sz w:val="22"/>
                      <w:szCs w:val="22"/>
                    </w:rPr>
                    <w:t xml:space="preserve">Optional Route 2      </w:t>
                  </w:r>
                </w:p>
                <w:p w:rsidR="007B0601" w:rsidRDefault="00976889">
                  <w:pPr>
                    <w:spacing w:line="259" w:lineRule="auto"/>
                    <w:rPr>
                      <w:rFonts w:ascii="Calibri" w:eastAsia="Calibri" w:hAnsi="Calibri" w:cs="Calibri"/>
                      <w:sz w:val="22"/>
                      <w:szCs w:val="22"/>
                    </w:rPr>
                  </w:pPr>
                  <w:r>
                    <w:rPr>
                      <w:rFonts w:ascii="Calibri" w:eastAsia="Calibri" w:hAnsi="Calibri" w:cs="Calibri"/>
                      <w:b/>
                      <w:sz w:val="22"/>
                      <w:szCs w:val="22"/>
                    </w:rPr>
                    <w:t xml:space="preserve">External ID Validation </w:t>
                  </w:r>
                </w:p>
                <w:p w:rsidR="007B0601" w:rsidRDefault="00976889">
                  <w:pPr>
                    <w:spacing w:line="259" w:lineRule="auto"/>
                    <w:rPr>
                      <w:rFonts w:ascii="Calibri" w:eastAsia="Calibri" w:hAnsi="Calibri" w:cs="Calibri"/>
                      <w:sz w:val="22"/>
                      <w:szCs w:val="22"/>
                    </w:rPr>
                  </w:pPr>
                  <w:r>
                    <w:rPr>
                      <w:rFonts w:ascii="Calibri" w:eastAsia="Calibri" w:hAnsi="Calibri" w:cs="Calibri"/>
                      <w:b/>
                      <w:sz w:val="22"/>
                      <w:szCs w:val="22"/>
                    </w:rPr>
                    <w:t xml:space="preserve">Check </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3C3C76">
                  <w:pPr>
                    <w:spacing w:line="259" w:lineRule="auto"/>
                    <w:ind w:left="1"/>
                    <w:rPr>
                      <w:rFonts w:ascii="Calibri" w:eastAsia="Calibri" w:hAnsi="Calibri" w:cs="Calibri"/>
                      <w:sz w:val="22"/>
                      <w:szCs w:val="22"/>
                    </w:rPr>
                  </w:pPr>
                  <w:r>
                    <w:rPr>
                      <w:sz w:val="22"/>
                      <w:szCs w:val="22"/>
                    </w:rPr>
                    <w:t>[REDACTED]</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976889">
                  <w:pPr>
                    <w:spacing w:line="259" w:lineRule="auto"/>
                    <w:ind w:left="2"/>
                    <w:rPr>
                      <w:rFonts w:ascii="Calibri" w:eastAsia="Calibri" w:hAnsi="Calibri" w:cs="Calibri"/>
                      <w:sz w:val="22"/>
                      <w:szCs w:val="22"/>
                    </w:rPr>
                  </w:pPr>
                  <w:r>
                    <w:rPr>
                      <w:rFonts w:ascii="Calibri" w:eastAsia="Calibri" w:hAnsi="Calibri" w:cs="Calibri"/>
                      <w:sz w:val="22"/>
                      <w:szCs w:val="22"/>
                    </w:rPr>
                    <w:t xml:space="preserve">This is the additional cost (on top of the SW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DBS administration fee) per application for Security Watchdog to carry out a Route 2 External ID Validation check on behalf of CSHR.  This is an optional check, for example if CSHR already have a Route 2 External ID </w:t>
                  </w:r>
                  <w:r>
                    <w:rPr>
                      <w:rFonts w:ascii="Calibri" w:eastAsia="Calibri" w:hAnsi="Calibri" w:cs="Calibri"/>
                      <w:sz w:val="22"/>
                      <w:szCs w:val="22"/>
                    </w:rPr>
                    <w:lastRenderedPageBreak/>
                    <w:t xml:space="preserve">Validation check facility, they can input the pass/fail result into the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system at no additional cost.   </w:t>
                  </w:r>
                </w:p>
              </w:tc>
            </w:tr>
            <w:tr w:rsidR="007B0601">
              <w:trPr>
                <w:trHeight w:val="1100"/>
              </w:trPr>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976889">
                  <w:pPr>
                    <w:spacing w:line="259" w:lineRule="auto"/>
                    <w:jc w:val="both"/>
                    <w:rPr>
                      <w:rFonts w:ascii="Calibri" w:eastAsia="Calibri" w:hAnsi="Calibri" w:cs="Calibri"/>
                      <w:sz w:val="22"/>
                      <w:szCs w:val="22"/>
                    </w:rPr>
                  </w:pPr>
                  <w:r>
                    <w:rPr>
                      <w:rFonts w:ascii="Calibri" w:eastAsia="Calibri" w:hAnsi="Calibri" w:cs="Calibri"/>
                      <w:b/>
                      <w:sz w:val="22"/>
                      <w:szCs w:val="22"/>
                    </w:rPr>
                    <w:lastRenderedPageBreak/>
                    <w:t xml:space="preserve">Optional online         application payments </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3C3C76">
                  <w:pPr>
                    <w:spacing w:line="259" w:lineRule="auto"/>
                    <w:ind w:left="1"/>
                    <w:rPr>
                      <w:rFonts w:ascii="Calibri" w:eastAsia="Calibri" w:hAnsi="Calibri" w:cs="Calibri"/>
                      <w:sz w:val="22"/>
                      <w:szCs w:val="22"/>
                    </w:rPr>
                  </w:pPr>
                  <w:r>
                    <w:rPr>
                      <w:sz w:val="22"/>
                      <w:szCs w:val="22"/>
                    </w:rPr>
                    <w:t>[REDACTED]</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7B0601" w:rsidRDefault="00976889">
                  <w:pPr>
                    <w:spacing w:line="259" w:lineRule="auto"/>
                    <w:ind w:left="2"/>
                    <w:rPr>
                      <w:rFonts w:ascii="Calibri" w:eastAsia="Calibri" w:hAnsi="Calibri" w:cs="Calibri"/>
                      <w:sz w:val="22"/>
                      <w:szCs w:val="22"/>
                    </w:rPr>
                  </w:pPr>
                  <w:r>
                    <w:rPr>
                      <w:rFonts w:ascii="Calibri" w:eastAsia="Calibri" w:hAnsi="Calibri" w:cs="Calibri"/>
                      <w:sz w:val="22"/>
                      <w:szCs w:val="22"/>
                    </w:rPr>
                    <w:t xml:space="preserve">This is the additional administration fee (on top of the SW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DBS administration fee) per application to capture online applicant payments with our Umbrella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service.  This is an optional service. </w:t>
                  </w:r>
                </w:p>
              </w:tc>
            </w:tr>
            <w:tr w:rsidR="007B0601">
              <w:trPr>
                <w:trHeight w:val="2640"/>
              </w:trPr>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976889">
                  <w:pPr>
                    <w:spacing w:line="259" w:lineRule="auto"/>
                    <w:rPr>
                      <w:rFonts w:ascii="Calibri" w:eastAsia="Calibri" w:hAnsi="Calibri" w:cs="Calibri"/>
                      <w:sz w:val="22"/>
                      <w:szCs w:val="22"/>
                    </w:rPr>
                  </w:pPr>
                  <w:r>
                    <w:rPr>
                      <w:rFonts w:ascii="Calibri" w:eastAsia="Calibri" w:hAnsi="Calibri" w:cs="Calibri"/>
                      <w:b/>
                      <w:sz w:val="22"/>
                      <w:szCs w:val="22"/>
                    </w:rPr>
                    <w:t xml:space="preserve">Additional online    </w:t>
                  </w:r>
                </w:p>
                <w:p w:rsidR="007B0601" w:rsidRDefault="00976889">
                  <w:pPr>
                    <w:spacing w:line="259" w:lineRule="auto"/>
                    <w:rPr>
                      <w:rFonts w:ascii="Calibri" w:eastAsia="Calibri" w:hAnsi="Calibri" w:cs="Calibri"/>
                      <w:sz w:val="22"/>
                      <w:szCs w:val="22"/>
                    </w:rPr>
                  </w:pPr>
                  <w:r>
                    <w:rPr>
                      <w:rFonts w:ascii="Calibri" w:eastAsia="Calibri" w:hAnsi="Calibri" w:cs="Calibri"/>
                      <w:b/>
                      <w:sz w:val="22"/>
                      <w:szCs w:val="22"/>
                    </w:rPr>
                    <w:t xml:space="preserve">training session        </w:t>
                  </w:r>
                </w:p>
                <w:p w:rsidR="007B0601" w:rsidRDefault="00976889">
                  <w:pPr>
                    <w:spacing w:line="259" w:lineRule="auto"/>
                    <w:rPr>
                      <w:rFonts w:ascii="Calibri" w:eastAsia="Calibri" w:hAnsi="Calibri" w:cs="Calibri"/>
                      <w:sz w:val="22"/>
                      <w:szCs w:val="22"/>
                    </w:rPr>
                  </w:pPr>
                  <w:r>
                    <w:rPr>
                      <w:rFonts w:ascii="Calibri" w:eastAsia="Calibri" w:hAnsi="Calibri" w:cs="Calibri"/>
                      <w:b/>
                      <w:sz w:val="22"/>
                      <w:szCs w:val="22"/>
                    </w:rPr>
                    <w:t xml:space="preserve">(Optional) </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601" w:rsidRDefault="003C3C76">
                  <w:pPr>
                    <w:spacing w:line="259" w:lineRule="auto"/>
                    <w:ind w:left="1"/>
                    <w:rPr>
                      <w:rFonts w:ascii="Calibri" w:eastAsia="Calibri" w:hAnsi="Calibri" w:cs="Calibri"/>
                      <w:sz w:val="22"/>
                      <w:szCs w:val="22"/>
                    </w:rPr>
                  </w:pPr>
                  <w:r>
                    <w:rPr>
                      <w:sz w:val="22"/>
                      <w:szCs w:val="22"/>
                    </w:rPr>
                    <w:t>[REDACTED]</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0601" w:rsidRDefault="00976889">
                  <w:pPr>
                    <w:spacing w:line="259" w:lineRule="auto"/>
                    <w:ind w:left="2"/>
                    <w:rPr>
                      <w:rFonts w:ascii="Calibri" w:eastAsia="Calibri" w:hAnsi="Calibri" w:cs="Calibri"/>
                      <w:sz w:val="22"/>
                      <w:szCs w:val="22"/>
                    </w:rPr>
                  </w:pPr>
                  <w:r>
                    <w:rPr>
                      <w:rFonts w:ascii="Calibri" w:eastAsia="Calibri" w:hAnsi="Calibri" w:cs="Calibri"/>
                      <w:sz w:val="22"/>
                      <w:szCs w:val="22"/>
                    </w:rPr>
                    <w:t xml:space="preserve">2x1 hour online WebEx training sessions are provided within our proposal at no additional cost to the CSHR. This will be tailored to CSHR’s exact requirements and from experience we have found this to be more than adequate for training new users on our Umbrella </w:t>
                  </w:r>
                  <w:proofErr w:type="spellStart"/>
                  <w:r>
                    <w:rPr>
                      <w:rFonts w:ascii="Calibri" w:eastAsia="Calibri" w:hAnsi="Calibri" w:cs="Calibri"/>
                      <w:sz w:val="22"/>
                      <w:szCs w:val="22"/>
                    </w:rPr>
                    <w:t>eBulkPlus</w:t>
                  </w:r>
                  <w:proofErr w:type="spellEnd"/>
                  <w:r>
                    <w:rPr>
                      <w:rFonts w:ascii="Calibri" w:eastAsia="Calibri" w:hAnsi="Calibri" w:cs="Calibri"/>
                      <w:sz w:val="22"/>
                      <w:szCs w:val="22"/>
                    </w:rPr>
                    <w:t xml:space="preserve"> system, including across a multi-site rollout. If, however further training is requested by CSHR, this is the additional cost per </w:t>
                  </w:r>
                  <w:proofErr w:type="gramStart"/>
                  <w:r>
                    <w:rPr>
                      <w:rFonts w:ascii="Calibri" w:eastAsia="Calibri" w:hAnsi="Calibri" w:cs="Calibri"/>
                      <w:sz w:val="22"/>
                      <w:szCs w:val="22"/>
                    </w:rPr>
                    <w:t>1 hour</w:t>
                  </w:r>
                  <w:proofErr w:type="gramEnd"/>
                  <w:r>
                    <w:rPr>
                      <w:rFonts w:ascii="Calibri" w:eastAsia="Calibri" w:hAnsi="Calibri" w:cs="Calibri"/>
                      <w:sz w:val="22"/>
                      <w:szCs w:val="22"/>
                    </w:rPr>
                    <w:t xml:space="preserve"> session.  All training materials such as system user guides and pre-recorded video tutorials are included within our proposal at no additional charge to CSHR.  </w:t>
                  </w:r>
                </w:p>
              </w:tc>
            </w:tr>
          </w:tbl>
          <w:p w:rsidR="007B0601" w:rsidRDefault="007B0601">
            <w:pPr>
              <w:rPr>
                <w:sz w:val="22"/>
                <w:szCs w:val="22"/>
              </w:rPr>
            </w:pPr>
          </w:p>
          <w:p w:rsidR="007B0601" w:rsidRDefault="00976889">
            <w:pPr>
              <w:rPr>
                <w:b/>
                <w:sz w:val="22"/>
                <w:szCs w:val="22"/>
              </w:rPr>
            </w:pPr>
            <w:r>
              <w:rPr>
                <w:b/>
                <w:sz w:val="22"/>
                <w:szCs w:val="22"/>
              </w:rPr>
              <w:t>A5.2 - Basic Criminal Records Checks</w:t>
            </w:r>
          </w:p>
          <w:p w:rsidR="007B0601" w:rsidRDefault="007B0601">
            <w:pPr>
              <w:rPr>
                <w:sz w:val="22"/>
                <w:szCs w:val="22"/>
              </w:rPr>
            </w:pPr>
          </w:p>
          <w:p w:rsidR="007B0601" w:rsidRDefault="00976889">
            <w:pPr>
              <w:rPr>
                <w:sz w:val="22"/>
                <w:szCs w:val="22"/>
              </w:rPr>
            </w:pPr>
            <w:r>
              <w:rPr>
                <w:sz w:val="22"/>
                <w:szCs w:val="22"/>
              </w:rPr>
              <w:t>This contract will include the provision of Basic Criminal Records Checks via either:</w:t>
            </w:r>
          </w:p>
          <w:p w:rsidR="007B0601" w:rsidRDefault="00976889">
            <w:pPr>
              <w:rPr>
                <w:sz w:val="22"/>
                <w:szCs w:val="22"/>
              </w:rPr>
            </w:pPr>
            <w:proofErr w:type="spellStart"/>
            <w:r>
              <w:rPr>
                <w:sz w:val="22"/>
                <w:szCs w:val="22"/>
              </w:rPr>
              <w:t>i</w:t>
            </w:r>
            <w:proofErr w:type="spellEnd"/>
            <w:r>
              <w:rPr>
                <w:sz w:val="22"/>
                <w:szCs w:val="22"/>
              </w:rPr>
              <w:t xml:space="preserve">    Disclosure Scotland, if the basic Criminal Records checks have not been moved</w:t>
            </w:r>
            <w:r>
              <w:rPr>
                <w:sz w:val="22"/>
                <w:szCs w:val="22"/>
              </w:rPr>
              <w:br/>
              <w:t xml:space="preserve">     to Disclosure Barring Service;</w:t>
            </w:r>
          </w:p>
          <w:p w:rsidR="007B0601" w:rsidRDefault="00976889">
            <w:pPr>
              <w:rPr>
                <w:sz w:val="22"/>
                <w:szCs w:val="22"/>
              </w:rPr>
            </w:pPr>
            <w:r>
              <w:rPr>
                <w:sz w:val="22"/>
                <w:szCs w:val="22"/>
              </w:rPr>
              <w:t xml:space="preserve">ii   Disclosure Scotland, if we still require the Basic Criminal Records checks via </w:t>
            </w:r>
            <w:r>
              <w:rPr>
                <w:sz w:val="22"/>
                <w:szCs w:val="22"/>
              </w:rPr>
              <w:br/>
              <w:t xml:space="preserve">     that route (may be required in a small number of cases);</w:t>
            </w:r>
          </w:p>
          <w:p w:rsidR="007B0601" w:rsidRDefault="00976889">
            <w:pPr>
              <w:rPr>
                <w:sz w:val="22"/>
                <w:szCs w:val="22"/>
              </w:rPr>
            </w:pPr>
            <w:r>
              <w:rPr>
                <w:sz w:val="22"/>
                <w:szCs w:val="22"/>
              </w:rPr>
              <w:t>iii  Disclosure Barring Service from the date of the Basic Criminal Records checks</w:t>
            </w:r>
            <w:r>
              <w:rPr>
                <w:sz w:val="22"/>
                <w:szCs w:val="22"/>
              </w:rPr>
              <w:br/>
              <w:t xml:space="preserve">     are moved from Disclosure Scotland, and it is no longer a requirement to obtain</w:t>
            </w:r>
            <w:r>
              <w:rPr>
                <w:sz w:val="22"/>
                <w:szCs w:val="22"/>
              </w:rPr>
              <w:br/>
              <w:t xml:space="preserve">     them via that route.</w:t>
            </w:r>
          </w:p>
          <w:p w:rsidR="007B0601" w:rsidRDefault="007B0601">
            <w:pPr>
              <w:rPr>
                <w:b/>
                <w:sz w:val="22"/>
                <w:szCs w:val="22"/>
              </w:rPr>
            </w:pPr>
          </w:p>
          <w:p w:rsidR="007B0601" w:rsidRDefault="00976889">
            <w:pPr>
              <w:rPr>
                <w:sz w:val="22"/>
                <w:szCs w:val="22"/>
              </w:rPr>
            </w:pPr>
            <w:r>
              <w:rPr>
                <w:b/>
                <w:sz w:val="22"/>
                <w:szCs w:val="22"/>
              </w:rPr>
              <w:t>The additional prices which will apply to this contract are as below:</w:t>
            </w:r>
          </w:p>
          <w:p w:rsidR="007B0601" w:rsidRDefault="007B0601">
            <w:pPr>
              <w:rPr>
                <w:sz w:val="22"/>
                <w:szCs w:val="22"/>
              </w:rPr>
            </w:pPr>
          </w:p>
          <w:tbl>
            <w:tblPr>
              <w:tblStyle w:val="a6"/>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5760"/>
              <w:gridCol w:w="2250"/>
            </w:tblGrid>
            <w:tr w:rsidR="007B0601">
              <w:tc>
                <w:tcPr>
                  <w:tcW w:w="675" w:type="dxa"/>
                  <w:shd w:val="clear" w:color="auto" w:fill="999999"/>
                  <w:tcMar>
                    <w:top w:w="100" w:type="dxa"/>
                    <w:left w:w="100" w:type="dxa"/>
                    <w:bottom w:w="100" w:type="dxa"/>
                    <w:right w:w="100" w:type="dxa"/>
                  </w:tcMar>
                </w:tcPr>
                <w:p w:rsidR="007B0601" w:rsidRDefault="00976889">
                  <w:pPr>
                    <w:widowControl w:val="0"/>
                    <w:pBdr>
                      <w:top w:val="nil"/>
                      <w:left w:val="nil"/>
                      <w:bottom w:val="nil"/>
                      <w:right w:val="nil"/>
                      <w:between w:val="nil"/>
                    </w:pBdr>
                    <w:rPr>
                      <w:b/>
                      <w:sz w:val="22"/>
                      <w:szCs w:val="22"/>
                    </w:rPr>
                  </w:pPr>
                  <w:r>
                    <w:rPr>
                      <w:b/>
                      <w:sz w:val="22"/>
                      <w:szCs w:val="22"/>
                    </w:rPr>
                    <w:t>Item</w:t>
                  </w:r>
                </w:p>
              </w:tc>
              <w:tc>
                <w:tcPr>
                  <w:tcW w:w="5760" w:type="dxa"/>
                  <w:shd w:val="clear" w:color="auto" w:fill="999999"/>
                  <w:tcMar>
                    <w:top w:w="100" w:type="dxa"/>
                    <w:left w:w="100" w:type="dxa"/>
                    <w:bottom w:w="100" w:type="dxa"/>
                    <w:right w:w="100" w:type="dxa"/>
                  </w:tcMar>
                </w:tcPr>
                <w:p w:rsidR="007B0601" w:rsidRDefault="00976889">
                  <w:pPr>
                    <w:widowControl w:val="0"/>
                    <w:pBdr>
                      <w:top w:val="nil"/>
                      <w:left w:val="nil"/>
                      <w:bottom w:val="nil"/>
                      <w:right w:val="nil"/>
                      <w:between w:val="nil"/>
                    </w:pBdr>
                    <w:rPr>
                      <w:b/>
                      <w:sz w:val="22"/>
                      <w:szCs w:val="22"/>
                    </w:rPr>
                  </w:pPr>
                  <w:r>
                    <w:rPr>
                      <w:b/>
                      <w:sz w:val="22"/>
                      <w:szCs w:val="22"/>
                    </w:rPr>
                    <w:t>Description</w:t>
                  </w:r>
                </w:p>
              </w:tc>
              <w:tc>
                <w:tcPr>
                  <w:tcW w:w="2250" w:type="dxa"/>
                  <w:shd w:val="clear" w:color="auto" w:fill="999999"/>
                  <w:tcMar>
                    <w:top w:w="100" w:type="dxa"/>
                    <w:left w:w="100" w:type="dxa"/>
                    <w:bottom w:w="100" w:type="dxa"/>
                    <w:right w:w="100" w:type="dxa"/>
                  </w:tcMar>
                </w:tcPr>
                <w:p w:rsidR="007B0601" w:rsidRDefault="00976889">
                  <w:pPr>
                    <w:widowControl w:val="0"/>
                    <w:pBdr>
                      <w:top w:val="nil"/>
                      <w:left w:val="nil"/>
                      <w:bottom w:val="nil"/>
                      <w:right w:val="nil"/>
                      <w:between w:val="nil"/>
                    </w:pBdr>
                    <w:rPr>
                      <w:b/>
                      <w:sz w:val="22"/>
                      <w:szCs w:val="22"/>
                    </w:rPr>
                  </w:pPr>
                  <w:r>
                    <w:rPr>
                      <w:b/>
                      <w:sz w:val="22"/>
                      <w:szCs w:val="22"/>
                    </w:rPr>
                    <w:t>Transactional Fee</w:t>
                  </w:r>
                </w:p>
              </w:tc>
            </w:tr>
            <w:tr w:rsidR="007B0601">
              <w:tc>
                <w:tcPr>
                  <w:tcW w:w="675" w:type="dxa"/>
                  <w:shd w:val="clear" w:color="auto" w:fill="auto"/>
                  <w:tcMar>
                    <w:top w:w="100" w:type="dxa"/>
                    <w:left w:w="100" w:type="dxa"/>
                    <w:bottom w:w="100" w:type="dxa"/>
                    <w:right w:w="100" w:type="dxa"/>
                  </w:tcMar>
                </w:tcPr>
                <w:p w:rsidR="007B0601" w:rsidRDefault="00976889">
                  <w:pPr>
                    <w:widowControl w:val="0"/>
                    <w:pBdr>
                      <w:top w:val="nil"/>
                      <w:left w:val="nil"/>
                      <w:bottom w:val="nil"/>
                      <w:right w:val="nil"/>
                      <w:between w:val="nil"/>
                    </w:pBdr>
                    <w:rPr>
                      <w:sz w:val="22"/>
                      <w:szCs w:val="22"/>
                    </w:rPr>
                  </w:pPr>
                  <w:r>
                    <w:rPr>
                      <w:sz w:val="22"/>
                      <w:szCs w:val="22"/>
                    </w:rPr>
                    <w:t>1</w:t>
                  </w:r>
                </w:p>
              </w:tc>
              <w:tc>
                <w:tcPr>
                  <w:tcW w:w="5760" w:type="dxa"/>
                  <w:shd w:val="clear" w:color="auto" w:fill="auto"/>
                  <w:tcMar>
                    <w:top w:w="100" w:type="dxa"/>
                    <w:left w:w="100" w:type="dxa"/>
                    <w:bottom w:w="100" w:type="dxa"/>
                    <w:right w:w="100" w:type="dxa"/>
                  </w:tcMar>
                </w:tcPr>
                <w:p w:rsidR="007B0601" w:rsidRDefault="00976889">
                  <w:pPr>
                    <w:widowControl w:val="0"/>
                    <w:pBdr>
                      <w:top w:val="nil"/>
                      <w:left w:val="nil"/>
                      <w:bottom w:val="nil"/>
                      <w:right w:val="nil"/>
                      <w:between w:val="nil"/>
                    </w:pBdr>
                    <w:rPr>
                      <w:sz w:val="22"/>
                      <w:szCs w:val="22"/>
                    </w:rPr>
                  </w:pPr>
                  <w:r>
                    <w:rPr>
                      <w:sz w:val="22"/>
                      <w:szCs w:val="22"/>
                    </w:rPr>
                    <w:t>Basic Disclosure Scotland/Basic Disclosure Barring Service Certificate Fee</w:t>
                  </w:r>
                </w:p>
              </w:tc>
              <w:tc>
                <w:tcPr>
                  <w:tcW w:w="2250" w:type="dxa"/>
                  <w:shd w:val="clear" w:color="auto" w:fill="auto"/>
                  <w:tcMar>
                    <w:top w:w="100" w:type="dxa"/>
                    <w:left w:w="100" w:type="dxa"/>
                    <w:bottom w:w="100" w:type="dxa"/>
                    <w:right w:w="100" w:type="dxa"/>
                  </w:tcMar>
                </w:tcPr>
                <w:p w:rsidR="007B0601" w:rsidRDefault="003C3C76">
                  <w:pPr>
                    <w:widowControl w:val="0"/>
                    <w:pBdr>
                      <w:top w:val="nil"/>
                      <w:left w:val="nil"/>
                      <w:bottom w:val="nil"/>
                      <w:right w:val="nil"/>
                      <w:between w:val="nil"/>
                    </w:pBdr>
                    <w:rPr>
                      <w:sz w:val="22"/>
                      <w:szCs w:val="22"/>
                    </w:rPr>
                  </w:pPr>
                  <w:r>
                    <w:rPr>
                      <w:sz w:val="22"/>
                      <w:szCs w:val="22"/>
                    </w:rPr>
                    <w:t>[REDACTED]</w:t>
                  </w:r>
                </w:p>
              </w:tc>
            </w:tr>
            <w:tr w:rsidR="007B0601">
              <w:tc>
                <w:tcPr>
                  <w:tcW w:w="675" w:type="dxa"/>
                  <w:shd w:val="clear" w:color="auto" w:fill="auto"/>
                  <w:tcMar>
                    <w:top w:w="100" w:type="dxa"/>
                    <w:left w:w="100" w:type="dxa"/>
                    <w:bottom w:w="100" w:type="dxa"/>
                    <w:right w:w="100" w:type="dxa"/>
                  </w:tcMar>
                </w:tcPr>
                <w:p w:rsidR="007B0601" w:rsidRDefault="00976889">
                  <w:pPr>
                    <w:widowControl w:val="0"/>
                    <w:pBdr>
                      <w:top w:val="nil"/>
                      <w:left w:val="nil"/>
                      <w:bottom w:val="nil"/>
                      <w:right w:val="nil"/>
                      <w:between w:val="nil"/>
                    </w:pBdr>
                    <w:rPr>
                      <w:sz w:val="22"/>
                      <w:szCs w:val="22"/>
                    </w:rPr>
                  </w:pPr>
                  <w:r>
                    <w:rPr>
                      <w:sz w:val="22"/>
                      <w:szCs w:val="22"/>
                    </w:rPr>
                    <w:t>2</w:t>
                  </w:r>
                </w:p>
              </w:tc>
              <w:tc>
                <w:tcPr>
                  <w:tcW w:w="5760" w:type="dxa"/>
                  <w:shd w:val="clear" w:color="auto" w:fill="auto"/>
                  <w:tcMar>
                    <w:top w:w="100" w:type="dxa"/>
                    <w:left w:w="100" w:type="dxa"/>
                    <w:bottom w:w="100" w:type="dxa"/>
                    <w:right w:w="100" w:type="dxa"/>
                  </w:tcMar>
                </w:tcPr>
                <w:p w:rsidR="007B0601" w:rsidRDefault="00976889">
                  <w:pPr>
                    <w:widowControl w:val="0"/>
                    <w:rPr>
                      <w:sz w:val="22"/>
                      <w:szCs w:val="22"/>
                    </w:rPr>
                  </w:pPr>
                  <w:r>
                    <w:rPr>
                      <w:sz w:val="22"/>
                      <w:szCs w:val="22"/>
                    </w:rPr>
                    <w:t xml:space="preserve">Basic Disclosure Scotland/Basic Disclosure Barring Service </w:t>
                  </w:r>
                  <w:proofErr w:type="spellStart"/>
                  <w:r>
                    <w:rPr>
                      <w:sz w:val="22"/>
                      <w:szCs w:val="22"/>
                    </w:rPr>
                    <w:t>eBulkPlus</w:t>
                  </w:r>
                  <w:proofErr w:type="spellEnd"/>
                  <w:r>
                    <w:rPr>
                      <w:sz w:val="22"/>
                      <w:szCs w:val="22"/>
                    </w:rPr>
                    <w:t xml:space="preserve"> Administration Fee</w:t>
                  </w:r>
                </w:p>
              </w:tc>
              <w:tc>
                <w:tcPr>
                  <w:tcW w:w="2250" w:type="dxa"/>
                  <w:shd w:val="clear" w:color="auto" w:fill="auto"/>
                  <w:tcMar>
                    <w:top w:w="100" w:type="dxa"/>
                    <w:left w:w="100" w:type="dxa"/>
                    <w:bottom w:w="100" w:type="dxa"/>
                    <w:right w:w="100" w:type="dxa"/>
                  </w:tcMar>
                </w:tcPr>
                <w:p w:rsidR="007B0601" w:rsidRDefault="003C3C76">
                  <w:pPr>
                    <w:widowControl w:val="0"/>
                    <w:pBdr>
                      <w:top w:val="nil"/>
                      <w:left w:val="nil"/>
                      <w:bottom w:val="nil"/>
                      <w:right w:val="nil"/>
                      <w:between w:val="nil"/>
                    </w:pBdr>
                    <w:rPr>
                      <w:sz w:val="22"/>
                      <w:szCs w:val="22"/>
                    </w:rPr>
                  </w:pPr>
                  <w:r>
                    <w:rPr>
                      <w:sz w:val="22"/>
                      <w:szCs w:val="22"/>
                    </w:rPr>
                    <w:t>[REDACTED]</w:t>
                  </w:r>
                </w:p>
              </w:tc>
            </w:tr>
          </w:tbl>
          <w:p w:rsidR="007B0601" w:rsidRDefault="00976889">
            <w:pPr>
              <w:rPr>
                <w:sz w:val="22"/>
                <w:szCs w:val="22"/>
              </w:rPr>
            </w:pPr>
            <w:r>
              <w:rPr>
                <w:sz w:val="22"/>
                <w:szCs w:val="22"/>
              </w:rPr>
              <w:t>1. Words and expressions in this Variation shall have the meanings given to them in the Contract.</w:t>
            </w:r>
          </w:p>
          <w:p w:rsidR="007B0601" w:rsidRDefault="007B0601">
            <w:pPr>
              <w:rPr>
                <w:sz w:val="22"/>
                <w:szCs w:val="22"/>
              </w:rPr>
            </w:pPr>
          </w:p>
          <w:p w:rsidR="007B0601" w:rsidRDefault="00976889">
            <w:pPr>
              <w:rPr>
                <w:sz w:val="22"/>
                <w:szCs w:val="22"/>
              </w:rPr>
            </w:pPr>
            <w:r>
              <w:rPr>
                <w:sz w:val="22"/>
                <w:szCs w:val="22"/>
              </w:rPr>
              <w:t xml:space="preserve">2. The Contract, including any previous Variations, shall remain effective and unaltered except as amended by this Variation.  </w:t>
            </w:r>
          </w:p>
          <w:p w:rsidR="007B0601" w:rsidRDefault="007B0601">
            <w:pPr>
              <w:rPr>
                <w:sz w:val="22"/>
                <w:szCs w:val="22"/>
              </w:rPr>
            </w:pPr>
          </w:p>
          <w:p w:rsidR="007B0601" w:rsidRDefault="007B0601">
            <w:pPr>
              <w:rPr>
                <w:sz w:val="22"/>
                <w:szCs w:val="22"/>
              </w:rPr>
            </w:pPr>
          </w:p>
        </w:tc>
      </w:tr>
      <w:tr w:rsidR="007B0601">
        <w:tc>
          <w:tcPr>
            <w:tcW w:w="8946" w:type="dxa"/>
            <w:gridSpan w:val="2"/>
            <w:tcBorders>
              <w:left w:val="single" w:sz="12" w:space="0" w:color="000000"/>
              <w:bottom w:val="single" w:sz="12" w:space="0" w:color="000000"/>
              <w:right w:val="single" w:sz="12" w:space="0" w:color="000000"/>
            </w:tcBorders>
            <w:shd w:val="clear" w:color="auto" w:fill="E0E0E0"/>
          </w:tcPr>
          <w:p w:rsidR="007B0601" w:rsidRDefault="007B0601">
            <w:pPr>
              <w:jc w:val="right"/>
              <w:rPr>
                <w:b/>
                <w:sz w:val="22"/>
                <w:szCs w:val="22"/>
              </w:rPr>
            </w:pPr>
          </w:p>
        </w:tc>
      </w:tr>
    </w:tbl>
    <w:p w:rsidR="007B0601" w:rsidRDefault="007B0601">
      <w:pPr>
        <w:rPr>
          <w:sz w:val="22"/>
          <w:szCs w:val="22"/>
        </w:rPr>
      </w:pPr>
    </w:p>
    <w:tbl>
      <w:tblPr>
        <w:tblStyle w:val="a7"/>
        <w:tblW w:w="89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946"/>
      </w:tblGrid>
      <w:tr w:rsidR="007B0601">
        <w:tc>
          <w:tcPr>
            <w:tcW w:w="8946" w:type="dxa"/>
            <w:shd w:val="clear" w:color="auto" w:fill="auto"/>
          </w:tcPr>
          <w:p w:rsidR="007B0601" w:rsidRDefault="007B0601">
            <w:pPr>
              <w:jc w:val="both"/>
              <w:rPr>
                <w:sz w:val="22"/>
                <w:szCs w:val="22"/>
              </w:rPr>
            </w:pPr>
          </w:p>
          <w:p w:rsidR="007B0601" w:rsidRDefault="00976889">
            <w:pPr>
              <w:jc w:val="both"/>
              <w:rPr>
                <w:sz w:val="22"/>
                <w:szCs w:val="22"/>
              </w:rPr>
            </w:pPr>
            <w:r>
              <w:rPr>
                <w:sz w:val="22"/>
                <w:szCs w:val="22"/>
              </w:rPr>
              <w:t>Monthly Invoices (unless states otherwise) relating to this Service Order should be sent to the CSHR Work Manager (provided at A1. above) by email in pdf format, unless otherwise indicated. If you are unable to email the invoice(s) then a hard copy by post will be acceptable. The invoice should quote the Purchase Order Number (and CD Reference).</w:t>
            </w:r>
          </w:p>
          <w:p w:rsidR="007B0601" w:rsidRDefault="007B0601">
            <w:pPr>
              <w:jc w:val="both"/>
              <w:rPr>
                <w:sz w:val="22"/>
                <w:szCs w:val="22"/>
              </w:rPr>
            </w:pPr>
          </w:p>
          <w:p w:rsidR="007B0601" w:rsidRDefault="00976889">
            <w:pPr>
              <w:jc w:val="both"/>
              <w:rPr>
                <w:sz w:val="22"/>
                <w:szCs w:val="22"/>
              </w:rPr>
            </w:pPr>
            <w:r>
              <w:rPr>
                <w:sz w:val="22"/>
                <w:szCs w:val="22"/>
              </w:rPr>
              <w:t>Invoices received without a Purchase Order number may be rejected.</w:t>
            </w:r>
          </w:p>
          <w:p w:rsidR="007B0601" w:rsidRDefault="007B0601">
            <w:pPr>
              <w:jc w:val="both"/>
              <w:rPr>
                <w:sz w:val="22"/>
                <w:szCs w:val="22"/>
              </w:rPr>
            </w:pPr>
          </w:p>
          <w:p w:rsidR="007B0601" w:rsidRDefault="007B0601">
            <w:pPr>
              <w:jc w:val="both"/>
              <w:rPr>
                <w:sz w:val="22"/>
                <w:szCs w:val="22"/>
              </w:rPr>
            </w:pPr>
          </w:p>
        </w:tc>
      </w:tr>
    </w:tbl>
    <w:p w:rsidR="007B0601" w:rsidRDefault="007B0601">
      <w:pPr>
        <w:rPr>
          <w:sz w:val="22"/>
          <w:szCs w:val="22"/>
        </w:rPr>
      </w:pPr>
    </w:p>
    <w:p w:rsidR="007B0601" w:rsidRDefault="007B0601">
      <w:pPr>
        <w:rPr>
          <w:sz w:val="22"/>
          <w:szCs w:val="22"/>
        </w:rPr>
      </w:pPr>
    </w:p>
    <w:tbl>
      <w:tblPr>
        <w:tblStyle w:val="a8"/>
        <w:tblW w:w="89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358"/>
        <w:gridCol w:w="2903"/>
        <w:gridCol w:w="1383"/>
        <w:gridCol w:w="3284"/>
      </w:tblGrid>
      <w:tr w:rsidR="007B0601">
        <w:tc>
          <w:tcPr>
            <w:tcW w:w="1358" w:type="dxa"/>
            <w:tcBorders>
              <w:top w:val="single" w:sz="12" w:space="0" w:color="000000"/>
              <w:bottom w:val="single" w:sz="4" w:space="0" w:color="000000"/>
              <w:right w:val="single" w:sz="4" w:space="0" w:color="000000"/>
            </w:tcBorders>
            <w:shd w:val="clear" w:color="auto" w:fill="E0E0E0"/>
          </w:tcPr>
          <w:p w:rsidR="007B0601" w:rsidRDefault="00976889">
            <w:pPr>
              <w:rPr>
                <w:sz w:val="22"/>
                <w:szCs w:val="22"/>
              </w:rPr>
            </w:pPr>
            <w:r>
              <w:rPr>
                <w:sz w:val="22"/>
                <w:szCs w:val="22"/>
              </w:rPr>
              <w:t>For and on behalf of:</w:t>
            </w:r>
          </w:p>
        </w:tc>
        <w:tc>
          <w:tcPr>
            <w:tcW w:w="2903" w:type="dxa"/>
            <w:tcBorders>
              <w:top w:val="single" w:sz="12" w:space="0" w:color="000000"/>
              <w:left w:val="single" w:sz="4" w:space="0" w:color="000000"/>
              <w:bottom w:val="single" w:sz="4" w:space="0" w:color="000000"/>
              <w:right w:val="single" w:sz="12" w:space="0" w:color="000000"/>
            </w:tcBorders>
            <w:shd w:val="clear" w:color="auto" w:fill="auto"/>
          </w:tcPr>
          <w:p w:rsidR="007B0601" w:rsidRDefault="007A2E77">
            <w:pPr>
              <w:rPr>
                <w:sz w:val="22"/>
                <w:szCs w:val="22"/>
              </w:rPr>
            </w:pPr>
            <w:r>
              <w:rPr>
                <w:sz w:val="22"/>
                <w:szCs w:val="22"/>
              </w:rPr>
              <w:t>CSHR GRS</w:t>
            </w:r>
          </w:p>
        </w:tc>
        <w:tc>
          <w:tcPr>
            <w:tcW w:w="1383" w:type="dxa"/>
            <w:tcBorders>
              <w:top w:val="single" w:sz="12" w:space="0" w:color="000000"/>
              <w:left w:val="single" w:sz="12" w:space="0" w:color="000000"/>
              <w:bottom w:val="single" w:sz="4" w:space="0" w:color="000000"/>
              <w:right w:val="single" w:sz="4" w:space="0" w:color="000000"/>
            </w:tcBorders>
            <w:shd w:val="clear" w:color="auto" w:fill="E0E0E0"/>
          </w:tcPr>
          <w:p w:rsidR="007B0601" w:rsidRDefault="00976889">
            <w:pPr>
              <w:jc w:val="right"/>
              <w:rPr>
                <w:sz w:val="22"/>
                <w:szCs w:val="22"/>
              </w:rPr>
            </w:pPr>
            <w:r>
              <w:rPr>
                <w:sz w:val="22"/>
                <w:szCs w:val="22"/>
              </w:rPr>
              <w:t>For and on behalf of:</w:t>
            </w:r>
          </w:p>
        </w:tc>
        <w:tc>
          <w:tcPr>
            <w:tcW w:w="3284" w:type="dxa"/>
            <w:tcBorders>
              <w:top w:val="single" w:sz="12" w:space="0" w:color="000000"/>
              <w:left w:val="single" w:sz="4" w:space="0" w:color="000000"/>
              <w:bottom w:val="single" w:sz="4" w:space="0" w:color="000000"/>
            </w:tcBorders>
            <w:shd w:val="clear" w:color="auto" w:fill="auto"/>
          </w:tcPr>
          <w:p w:rsidR="00820239" w:rsidRDefault="00820239">
            <w:pPr>
              <w:rPr>
                <w:sz w:val="22"/>
                <w:szCs w:val="22"/>
              </w:rPr>
            </w:pPr>
            <w:r>
              <w:rPr>
                <w:sz w:val="22"/>
                <w:szCs w:val="22"/>
              </w:rPr>
              <w:t>Security Watchdog (Capita Ltd)</w:t>
            </w:r>
          </w:p>
        </w:tc>
      </w:tr>
      <w:tr w:rsidR="007B0601">
        <w:tc>
          <w:tcPr>
            <w:tcW w:w="1358" w:type="dxa"/>
            <w:tcBorders>
              <w:top w:val="single" w:sz="4" w:space="0" w:color="000000"/>
              <w:bottom w:val="single" w:sz="4" w:space="0" w:color="000000"/>
            </w:tcBorders>
            <w:shd w:val="clear" w:color="auto" w:fill="E0E0E0"/>
          </w:tcPr>
          <w:p w:rsidR="007B0601" w:rsidRDefault="00976889">
            <w:pPr>
              <w:jc w:val="right"/>
              <w:rPr>
                <w:sz w:val="22"/>
                <w:szCs w:val="22"/>
              </w:rPr>
            </w:pPr>
            <w:r>
              <w:rPr>
                <w:sz w:val="22"/>
                <w:szCs w:val="22"/>
              </w:rPr>
              <w:t>Signature:</w:t>
            </w:r>
          </w:p>
          <w:p w:rsidR="007B0601" w:rsidRDefault="007B0601">
            <w:pPr>
              <w:jc w:val="right"/>
              <w:rPr>
                <w:sz w:val="22"/>
                <w:szCs w:val="22"/>
              </w:rPr>
            </w:pPr>
          </w:p>
        </w:tc>
        <w:tc>
          <w:tcPr>
            <w:tcW w:w="2903" w:type="dxa"/>
            <w:tcBorders>
              <w:top w:val="single" w:sz="4" w:space="0" w:color="000000"/>
              <w:bottom w:val="single" w:sz="4" w:space="0" w:color="000000"/>
              <w:right w:val="single" w:sz="12" w:space="0" w:color="000000"/>
            </w:tcBorders>
            <w:shd w:val="clear" w:color="auto" w:fill="auto"/>
          </w:tcPr>
          <w:p w:rsidR="007B0601" w:rsidRDefault="007B0601">
            <w:pPr>
              <w:rPr>
                <w:sz w:val="22"/>
                <w:szCs w:val="22"/>
              </w:rPr>
            </w:pPr>
          </w:p>
        </w:tc>
        <w:tc>
          <w:tcPr>
            <w:tcW w:w="1383" w:type="dxa"/>
            <w:tcBorders>
              <w:top w:val="single" w:sz="4" w:space="0" w:color="000000"/>
              <w:left w:val="single" w:sz="12" w:space="0" w:color="000000"/>
              <w:bottom w:val="single" w:sz="4" w:space="0" w:color="000000"/>
            </w:tcBorders>
            <w:shd w:val="clear" w:color="auto" w:fill="E0E0E0"/>
          </w:tcPr>
          <w:p w:rsidR="007B0601" w:rsidRDefault="00976889">
            <w:pPr>
              <w:jc w:val="right"/>
              <w:rPr>
                <w:sz w:val="22"/>
                <w:szCs w:val="22"/>
              </w:rPr>
            </w:pPr>
            <w:r>
              <w:rPr>
                <w:sz w:val="22"/>
                <w:szCs w:val="22"/>
              </w:rPr>
              <w:t>Signature:</w:t>
            </w:r>
          </w:p>
        </w:tc>
        <w:tc>
          <w:tcPr>
            <w:tcW w:w="3284" w:type="dxa"/>
            <w:tcBorders>
              <w:top w:val="single" w:sz="4" w:space="0" w:color="000000"/>
            </w:tcBorders>
            <w:shd w:val="clear" w:color="auto" w:fill="auto"/>
          </w:tcPr>
          <w:p w:rsidR="007B0601" w:rsidRDefault="007B0601">
            <w:pPr>
              <w:rPr>
                <w:sz w:val="22"/>
                <w:szCs w:val="22"/>
              </w:rPr>
            </w:pPr>
          </w:p>
        </w:tc>
      </w:tr>
      <w:tr w:rsidR="007B0601">
        <w:tc>
          <w:tcPr>
            <w:tcW w:w="1358" w:type="dxa"/>
            <w:tcBorders>
              <w:top w:val="single" w:sz="4" w:space="0" w:color="000000"/>
              <w:bottom w:val="single" w:sz="4" w:space="0" w:color="000000"/>
            </w:tcBorders>
            <w:shd w:val="clear" w:color="auto" w:fill="E0E0E0"/>
          </w:tcPr>
          <w:p w:rsidR="007B0601" w:rsidRDefault="00976889">
            <w:pPr>
              <w:jc w:val="right"/>
              <w:rPr>
                <w:sz w:val="22"/>
                <w:szCs w:val="22"/>
              </w:rPr>
            </w:pPr>
            <w:r>
              <w:rPr>
                <w:sz w:val="22"/>
                <w:szCs w:val="22"/>
              </w:rPr>
              <w:t>Name:</w:t>
            </w:r>
          </w:p>
          <w:p w:rsidR="007B0601" w:rsidRDefault="007B0601">
            <w:pPr>
              <w:jc w:val="right"/>
              <w:rPr>
                <w:sz w:val="22"/>
                <w:szCs w:val="22"/>
              </w:rPr>
            </w:pPr>
          </w:p>
        </w:tc>
        <w:tc>
          <w:tcPr>
            <w:tcW w:w="2903" w:type="dxa"/>
            <w:tcBorders>
              <w:top w:val="single" w:sz="4" w:space="0" w:color="000000"/>
              <w:bottom w:val="single" w:sz="4" w:space="0" w:color="000000"/>
              <w:right w:val="single" w:sz="12" w:space="0" w:color="000000"/>
            </w:tcBorders>
            <w:shd w:val="clear" w:color="auto" w:fill="auto"/>
          </w:tcPr>
          <w:p w:rsidR="007B0601" w:rsidRDefault="00820239">
            <w:pPr>
              <w:rPr>
                <w:sz w:val="22"/>
                <w:szCs w:val="22"/>
              </w:rPr>
            </w:pPr>
            <w:r>
              <w:rPr>
                <w:sz w:val="22"/>
                <w:szCs w:val="22"/>
              </w:rPr>
              <w:t>[REDACTED]</w:t>
            </w:r>
          </w:p>
        </w:tc>
        <w:tc>
          <w:tcPr>
            <w:tcW w:w="1383" w:type="dxa"/>
            <w:tcBorders>
              <w:top w:val="single" w:sz="4" w:space="0" w:color="000000"/>
              <w:left w:val="single" w:sz="12" w:space="0" w:color="000000"/>
              <w:bottom w:val="single" w:sz="4" w:space="0" w:color="000000"/>
            </w:tcBorders>
            <w:shd w:val="clear" w:color="auto" w:fill="E0E0E0"/>
          </w:tcPr>
          <w:p w:rsidR="007B0601" w:rsidRDefault="00976889">
            <w:pPr>
              <w:jc w:val="right"/>
              <w:rPr>
                <w:sz w:val="22"/>
                <w:szCs w:val="22"/>
              </w:rPr>
            </w:pPr>
            <w:r>
              <w:rPr>
                <w:sz w:val="22"/>
                <w:szCs w:val="22"/>
              </w:rPr>
              <w:t>Name:</w:t>
            </w:r>
          </w:p>
        </w:tc>
        <w:tc>
          <w:tcPr>
            <w:tcW w:w="3284" w:type="dxa"/>
            <w:shd w:val="clear" w:color="auto" w:fill="auto"/>
          </w:tcPr>
          <w:p w:rsidR="007B0601" w:rsidRDefault="00820239" w:rsidP="00820239">
            <w:pPr>
              <w:rPr>
                <w:sz w:val="22"/>
                <w:szCs w:val="22"/>
              </w:rPr>
            </w:pPr>
            <w:r>
              <w:rPr>
                <w:sz w:val="22"/>
                <w:szCs w:val="22"/>
              </w:rPr>
              <w:t>[REDACTED]</w:t>
            </w:r>
          </w:p>
        </w:tc>
      </w:tr>
      <w:tr w:rsidR="007B0601">
        <w:tc>
          <w:tcPr>
            <w:tcW w:w="1358" w:type="dxa"/>
            <w:tcBorders>
              <w:top w:val="single" w:sz="4" w:space="0" w:color="000000"/>
              <w:bottom w:val="single" w:sz="4" w:space="0" w:color="000000"/>
            </w:tcBorders>
            <w:shd w:val="clear" w:color="auto" w:fill="E0E0E0"/>
          </w:tcPr>
          <w:p w:rsidR="007B0601" w:rsidRDefault="00976889">
            <w:pPr>
              <w:jc w:val="right"/>
              <w:rPr>
                <w:sz w:val="22"/>
                <w:szCs w:val="22"/>
              </w:rPr>
            </w:pPr>
            <w:r>
              <w:rPr>
                <w:sz w:val="22"/>
                <w:szCs w:val="22"/>
              </w:rPr>
              <w:t>Capacity:</w:t>
            </w:r>
          </w:p>
          <w:p w:rsidR="007B0601" w:rsidRDefault="007B0601">
            <w:pPr>
              <w:jc w:val="right"/>
              <w:rPr>
                <w:sz w:val="22"/>
                <w:szCs w:val="22"/>
              </w:rPr>
            </w:pPr>
          </w:p>
        </w:tc>
        <w:tc>
          <w:tcPr>
            <w:tcW w:w="2903" w:type="dxa"/>
            <w:tcBorders>
              <w:top w:val="single" w:sz="4" w:space="0" w:color="000000"/>
              <w:bottom w:val="single" w:sz="4" w:space="0" w:color="000000"/>
              <w:right w:val="single" w:sz="12" w:space="0" w:color="000000"/>
            </w:tcBorders>
            <w:shd w:val="clear" w:color="auto" w:fill="auto"/>
          </w:tcPr>
          <w:p w:rsidR="007B0601" w:rsidRDefault="00820239">
            <w:pPr>
              <w:rPr>
                <w:sz w:val="22"/>
                <w:szCs w:val="22"/>
              </w:rPr>
            </w:pPr>
            <w:r>
              <w:rPr>
                <w:sz w:val="22"/>
                <w:szCs w:val="22"/>
              </w:rPr>
              <w:t>[REDACTED]</w:t>
            </w:r>
          </w:p>
        </w:tc>
        <w:tc>
          <w:tcPr>
            <w:tcW w:w="1383" w:type="dxa"/>
            <w:tcBorders>
              <w:top w:val="single" w:sz="4" w:space="0" w:color="000000"/>
              <w:left w:val="single" w:sz="12" w:space="0" w:color="000000"/>
              <w:bottom w:val="single" w:sz="4" w:space="0" w:color="000000"/>
            </w:tcBorders>
            <w:shd w:val="clear" w:color="auto" w:fill="E0E0E0"/>
          </w:tcPr>
          <w:p w:rsidR="007B0601" w:rsidRDefault="00976889">
            <w:pPr>
              <w:jc w:val="right"/>
              <w:rPr>
                <w:sz w:val="22"/>
                <w:szCs w:val="22"/>
              </w:rPr>
            </w:pPr>
            <w:r>
              <w:rPr>
                <w:sz w:val="22"/>
                <w:szCs w:val="22"/>
              </w:rPr>
              <w:t>Capacity:</w:t>
            </w:r>
          </w:p>
        </w:tc>
        <w:tc>
          <w:tcPr>
            <w:tcW w:w="3284" w:type="dxa"/>
            <w:shd w:val="clear" w:color="auto" w:fill="auto"/>
          </w:tcPr>
          <w:p w:rsidR="007B0601" w:rsidRDefault="00820239">
            <w:pPr>
              <w:rPr>
                <w:sz w:val="22"/>
                <w:szCs w:val="22"/>
              </w:rPr>
            </w:pPr>
            <w:r>
              <w:rPr>
                <w:sz w:val="22"/>
                <w:szCs w:val="22"/>
              </w:rPr>
              <w:t>[REDACTED]</w:t>
            </w:r>
          </w:p>
        </w:tc>
      </w:tr>
      <w:tr w:rsidR="007B0601">
        <w:tc>
          <w:tcPr>
            <w:tcW w:w="1358" w:type="dxa"/>
            <w:tcBorders>
              <w:top w:val="single" w:sz="4" w:space="0" w:color="000000"/>
              <w:bottom w:val="single" w:sz="12" w:space="0" w:color="000000"/>
            </w:tcBorders>
            <w:shd w:val="clear" w:color="auto" w:fill="E0E0E0"/>
          </w:tcPr>
          <w:p w:rsidR="007B0601" w:rsidRDefault="00976889">
            <w:pPr>
              <w:jc w:val="right"/>
              <w:rPr>
                <w:sz w:val="22"/>
                <w:szCs w:val="22"/>
              </w:rPr>
            </w:pPr>
            <w:r>
              <w:rPr>
                <w:sz w:val="22"/>
                <w:szCs w:val="22"/>
              </w:rPr>
              <w:t>Date:</w:t>
            </w:r>
          </w:p>
          <w:p w:rsidR="007B0601" w:rsidRDefault="007B0601">
            <w:pPr>
              <w:jc w:val="right"/>
              <w:rPr>
                <w:sz w:val="22"/>
                <w:szCs w:val="22"/>
              </w:rPr>
            </w:pPr>
          </w:p>
        </w:tc>
        <w:tc>
          <w:tcPr>
            <w:tcW w:w="2903" w:type="dxa"/>
            <w:tcBorders>
              <w:top w:val="single" w:sz="4" w:space="0" w:color="000000"/>
              <w:bottom w:val="single" w:sz="12" w:space="0" w:color="000000"/>
              <w:right w:val="single" w:sz="12" w:space="0" w:color="000000"/>
            </w:tcBorders>
            <w:shd w:val="clear" w:color="auto" w:fill="auto"/>
          </w:tcPr>
          <w:p w:rsidR="007B0601" w:rsidRDefault="007A2E77">
            <w:pPr>
              <w:rPr>
                <w:sz w:val="22"/>
                <w:szCs w:val="22"/>
              </w:rPr>
            </w:pPr>
            <w:r>
              <w:rPr>
                <w:sz w:val="22"/>
                <w:szCs w:val="22"/>
              </w:rPr>
              <w:t>22.10.2018</w:t>
            </w:r>
          </w:p>
        </w:tc>
        <w:tc>
          <w:tcPr>
            <w:tcW w:w="1383" w:type="dxa"/>
            <w:tcBorders>
              <w:top w:val="single" w:sz="4" w:space="0" w:color="000000"/>
              <w:left w:val="single" w:sz="12" w:space="0" w:color="000000"/>
              <w:bottom w:val="single" w:sz="12" w:space="0" w:color="000000"/>
            </w:tcBorders>
            <w:shd w:val="clear" w:color="auto" w:fill="E0E0E0"/>
          </w:tcPr>
          <w:p w:rsidR="007B0601" w:rsidRDefault="00976889">
            <w:pPr>
              <w:jc w:val="right"/>
              <w:rPr>
                <w:sz w:val="22"/>
                <w:szCs w:val="22"/>
              </w:rPr>
            </w:pPr>
            <w:r>
              <w:rPr>
                <w:sz w:val="22"/>
                <w:szCs w:val="22"/>
              </w:rPr>
              <w:t>Date:</w:t>
            </w:r>
          </w:p>
        </w:tc>
        <w:tc>
          <w:tcPr>
            <w:tcW w:w="3284" w:type="dxa"/>
            <w:shd w:val="clear" w:color="auto" w:fill="auto"/>
          </w:tcPr>
          <w:p w:rsidR="007B0601" w:rsidRDefault="00820239">
            <w:pPr>
              <w:rPr>
                <w:sz w:val="22"/>
                <w:szCs w:val="22"/>
              </w:rPr>
            </w:pPr>
            <w:r>
              <w:rPr>
                <w:sz w:val="22"/>
                <w:szCs w:val="22"/>
              </w:rPr>
              <w:t>21.08.2018</w:t>
            </w:r>
          </w:p>
        </w:tc>
      </w:tr>
    </w:tbl>
    <w:p w:rsidR="007B0601" w:rsidRDefault="007B0601">
      <w:pPr>
        <w:rPr>
          <w:sz w:val="22"/>
          <w:szCs w:val="22"/>
        </w:rPr>
      </w:pPr>
    </w:p>
    <w:p w:rsidR="007B0601" w:rsidRDefault="00976889">
      <w:pPr>
        <w:rPr>
          <w:sz w:val="22"/>
          <w:szCs w:val="22"/>
        </w:rPr>
      </w:pPr>
      <w:r>
        <w:br w:type="page"/>
      </w:r>
      <w:bookmarkStart w:id="0" w:name="_GoBack"/>
      <w:bookmarkEnd w:id="0"/>
    </w:p>
    <w:tbl>
      <w:tblPr>
        <w:tblStyle w:val="a9"/>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7961"/>
      </w:tblGrid>
      <w:tr w:rsidR="007B0601">
        <w:tc>
          <w:tcPr>
            <w:tcW w:w="1035" w:type="dxa"/>
            <w:tcBorders>
              <w:top w:val="single" w:sz="12" w:space="0" w:color="000000"/>
              <w:left w:val="single" w:sz="12" w:space="0" w:color="000000"/>
              <w:bottom w:val="nil"/>
              <w:right w:val="nil"/>
            </w:tcBorders>
            <w:shd w:val="clear" w:color="auto" w:fill="E0E0E0"/>
          </w:tcPr>
          <w:p w:rsidR="007B0601" w:rsidRDefault="00976889">
            <w:pPr>
              <w:rPr>
                <w:b/>
                <w:sz w:val="22"/>
                <w:szCs w:val="22"/>
              </w:rPr>
            </w:pPr>
            <w:r>
              <w:rPr>
                <w:b/>
                <w:sz w:val="22"/>
                <w:szCs w:val="22"/>
              </w:rPr>
              <w:lastRenderedPageBreak/>
              <w:t>A6.</w:t>
            </w:r>
          </w:p>
        </w:tc>
        <w:tc>
          <w:tcPr>
            <w:tcW w:w="7961" w:type="dxa"/>
            <w:tcBorders>
              <w:top w:val="single" w:sz="12" w:space="0" w:color="000000"/>
              <w:left w:val="nil"/>
              <w:bottom w:val="nil"/>
              <w:right w:val="single" w:sz="12" w:space="0" w:color="000000"/>
            </w:tcBorders>
            <w:shd w:val="clear" w:color="auto" w:fill="E0E0E0"/>
          </w:tcPr>
          <w:p w:rsidR="007B0601" w:rsidRDefault="00976889">
            <w:pPr>
              <w:jc w:val="center"/>
              <w:rPr>
                <w:b/>
                <w:sz w:val="22"/>
                <w:szCs w:val="22"/>
              </w:rPr>
            </w:pPr>
            <w:r>
              <w:rPr>
                <w:b/>
                <w:sz w:val="22"/>
                <w:szCs w:val="22"/>
              </w:rPr>
              <w:t>Specification of Requirements / Role Description / Deliverables</w:t>
            </w:r>
          </w:p>
        </w:tc>
      </w:tr>
      <w:tr w:rsidR="007B0601">
        <w:tc>
          <w:tcPr>
            <w:tcW w:w="8996" w:type="dxa"/>
            <w:gridSpan w:val="2"/>
            <w:tcBorders>
              <w:top w:val="nil"/>
              <w:left w:val="single" w:sz="12" w:space="0" w:color="000000"/>
              <w:bottom w:val="single" w:sz="12" w:space="0" w:color="000000"/>
              <w:right w:val="single" w:sz="12" w:space="0" w:color="000000"/>
            </w:tcBorders>
            <w:shd w:val="clear" w:color="auto" w:fill="E0E0E0"/>
          </w:tcPr>
          <w:p w:rsidR="007B0601" w:rsidRDefault="00976889">
            <w:pPr>
              <w:jc w:val="both"/>
              <w:rPr>
                <w:sz w:val="22"/>
                <w:szCs w:val="22"/>
              </w:rPr>
            </w:pPr>
            <w:r>
              <w:rPr>
                <w:sz w:val="22"/>
                <w:szCs w:val="22"/>
              </w:rPr>
              <w:t>The section below should be used to provide clear details relating to the requirements for delivery of the project/assignment.  It should include, where appropriate, milestones / key deliverables with dates, and proposals for skills transfer.</w:t>
            </w:r>
          </w:p>
          <w:p w:rsidR="007B0601" w:rsidRDefault="007B0601">
            <w:pPr>
              <w:rPr>
                <w:sz w:val="22"/>
                <w:szCs w:val="22"/>
              </w:rPr>
            </w:pPr>
          </w:p>
        </w:tc>
      </w:tr>
      <w:tr w:rsidR="007B0601">
        <w:tc>
          <w:tcPr>
            <w:tcW w:w="8996"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7B0601" w:rsidRDefault="00976889">
            <w:pPr>
              <w:spacing w:after="60"/>
              <w:ind w:left="709" w:right="-91" w:hanging="709"/>
              <w:rPr>
                <w:b/>
                <w:color w:val="000000"/>
                <w:sz w:val="22"/>
                <w:szCs w:val="22"/>
              </w:rPr>
            </w:pPr>
            <w:bookmarkStart w:id="1" w:name="_30j0zll" w:colFirst="0" w:colLast="0"/>
            <w:bookmarkEnd w:id="1"/>
            <w:r>
              <w:rPr>
                <w:b/>
                <w:color w:val="000000"/>
                <w:sz w:val="22"/>
                <w:szCs w:val="22"/>
              </w:rPr>
              <w:t>Outline of Requirement</w:t>
            </w:r>
          </w:p>
          <w:p w:rsidR="007B0601" w:rsidRDefault="007B0601">
            <w:pPr>
              <w:spacing w:after="60"/>
              <w:ind w:left="709" w:right="-91" w:hanging="709"/>
              <w:rPr>
                <w:b/>
                <w:color w:val="000000"/>
                <w:sz w:val="22"/>
                <w:szCs w:val="22"/>
              </w:rPr>
            </w:pPr>
          </w:p>
          <w:p w:rsidR="007B0601" w:rsidRDefault="00976889">
            <w:pPr>
              <w:rPr>
                <w:sz w:val="22"/>
                <w:szCs w:val="22"/>
              </w:rPr>
            </w:pPr>
            <w:r>
              <w:rPr>
                <w:sz w:val="22"/>
                <w:szCs w:val="22"/>
              </w:rPr>
              <w:t>Online Requests for standard and enhanced Criminal Records Disclosures</w:t>
            </w:r>
          </w:p>
          <w:p w:rsidR="007B0601" w:rsidRDefault="007B0601">
            <w:pPr>
              <w:rPr>
                <w:b/>
                <w:sz w:val="22"/>
                <w:szCs w:val="22"/>
              </w:rPr>
            </w:pPr>
          </w:p>
          <w:p w:rsidR="007B0601" w:rsidRDefault="00976889">
            <w:pPr>
              <w:rPr>
                <w:b/>
                <w:sz w:val="22"/>
                <w:szCs w:val="22"/>
              </w:rPr>
            </w:pPr>
            <w:r>
              <w:rPr>
                <w:b/>
                <w:sz w:val="22"/>
                <w:szCs w:val="22"/>
              </w:rPr>
              <w:t>Purpose and Scope</w:t>
            </w:r>
          </w:p>
          <w:p w:rsidR="007B0601" w:rsidRDefault="007B0601">
            <w:pPr>
              <w:rPr>
                <w:sz w:val="22"/>
                <w:szCs w:val="22"/>
              </w:rPr>
            </w:pPr>
          </w:p>
          <w:p w:rsidR="007B0601" w:rsidRDefault="00976889">
            <w:pPr>
              <w:rPr>
                <w:sz w:val="22"/>
                <w:szCs w:val="22"/>
              </w:rPr>
            </w:pPr>
            <w:r>
              <w:rPr>
                <w:sz w:val="22"/>
                <w:szCs w:val="22"/>
              </w:rPr>
              <w:t>This document is a request for quote to provide a web-based service for applicants to request completion of standard and enhanced Criminal Records disclosures by Disclosure &amp; Barring Service (DBS).</w:t>
            </w:r>
          </w:p>
          <w:p w:rsidR="007B0601" w:rsidRDefault="007B0601">
            <w:pPr>
              <w:rPr>
                <w:sz w:val="22"/>
                <w:szCs w:val="22"/>
              </w:rPr>
            </w:pPr>
          </w:p>
          <w:p w:rsidR="007B0601" w:rsidRDefault="00976889">
            <w:pPr>
              <w:rPr>
                <w:sz w:val="22"/>
                <w:szCs w:val="22"/>
              </w:rPr>
            </w:pPr>
            <w:r>
              <w:rPr>
                <w:sz w:val="22"/>
                <w:szCs w:val="22"/>
              </w:rPr>
              <w:t>The response should confirm that you are likely to be able to comply with stated security requirements.</w:t>
            </w:r>
          </w:p>
          <w:p w:rsidR="007B0601" w:rsidRDefault="007B0601">
            <w:pPr>
              <w:rPr>
                <w:sz w:val="22"/>
                <w:szCs w:val="22"/>
              </w:rPr>
            </w:pPr>
          </w:p>
          <w:p w:rsidR="007B0601" w:rsidRDefault="00976889">
            <w:pPr>
              <w:rPr>
                <w:sz w:val="22"/>
                <w:szCs w:val="22"/>
              </w:rPr>
            </w:pPr>
            <w:r>
              <w:rPr>
                <w:sz w:val="22"/>
                <w:szCs w:val="22"/>
              </w:rPr>
              <w:t>In responding we would like you to provide:</w:t>
            </w:r>
          </w:p>
          <w:p w:rsidR="007B0601" w:rsidRDefault="007B0601">
            <w:pPr>
              <w:rPr>
                <w:sz w:val="22"/>
                <w:szCs w:val="22"/>
              </w:rPr>
            </w:pPr>
          </w:p>
          <w:p w:rsidR="007B0601" w:rsidRDefault="00976889">
            <w:pPr>
              <w:numPr>
                <w:ilvl w:val="0"/>
                <w:numId w:val="1"/>
              </w:numPr>
              <w:ind w:hanging="360"/>
              <w:rPr>
                <w:sz w:val="22"/>
                <w:szCs w:val="22"/>
              </w:rPr>
            </w:pPr>
            <w:r>
              <w:rPr>
                <w:sz w:val="22"/>
                <w:szCs w:val="22"/>
              </w:rPr>
              <w:t>A quote for delivering the required service.</w:t>
            </w:r>
          </w:p>
          <w:p w:rsidR="007B0601" w:rsidRDefault="00976889">
            <w:pPr>
              <w:numPr>
                <w:ilvl w:val="0"/>
                <w:numId w:val="1"/>
              </w:numPr>
              <w:ind w:hanging="360"/>
              <w:rPr>
                <w:sz w:val="22"/>
                <w:szCs w:val="22"/>
              </w:rPr>
            </w:pPr>
            <w:r>
              <w:rPr>
                <w:sz w:val="22"/>
                <w:szCs w:val="22"/>
              </w:rPr>
              <w:t>A full end to end process map of how the service will operate</w:t>
            </w:r>
          </w:p>
          <w:p w:rsidR="007B0601" w:rsidRDefault="00976889">
            <w:pPr>
              <w:numPr>
                <w:ilvl w:val="0"/>
                <w:numId w:val="1"/>
              </w:numPr>
              <w:ind w:hanging="360"/>
              <w:rPr>
                <w:sz w:val="22"/>
                <w:szCs w:val="22"/>
              </w:rPr>
            </w:pPr>
            <w:r>
              <w:rPr>
                <w:sz w:val="22"/>
                <w:szCs w:val="22"/>
              </w:rPr>
              <w:t>Indicative timescales for introducing and providing the required service.</w:t>
            </w:r>
          </w:p>
          <w:p w:rsidR="007B0601" w:rsidRDefault="007B0601">
            <w:pPr>
              <w:rPr>
                <w:sz w:val="22"/>
                <w:szCs w:val="22"/>
              </w:rPr>
            </w:pPr>
          </w:p>
          <w:p w:rsidR="007B0601" w:rsidRDefault="00976889">
            <w:pPr>
              <w:rPr>
                <w:sz w:val="22"/>
                <w:szCs w:val="22"/>
              </w:rPr>
            </w:pPr>
            <w:bookmarkStart w:id="2" w:name="_1fob9te" w:colFirst="0" w:colLast="0"/>
            <w:bookmarkEnd w:id="2"/>
            <w:r>
              <w:rPr>
                <w:b/>
                <w:sz w:val="22"/>
                <w:szCs w:val="22"/>
              </w:rPr>
              <w:t>Background</w:t>
            </w:r>
          </w:p>
          <w:p w:rsidR="007B0601" w:rsidRDefault="007B0601">
            <w:pPr>
              <w:jc w:val="both"/>
              <w:rPr>
                <w:sz w:val="22"/>
                <w:szCs w:val="22"/>
              </w:rPr>
            </w:pPr>
          </w:p>
          <w:p w:rsidR="007B0601" w:rsidRDefault="00976889">
            <w:pPr>
              <w:jc w:val="both"/>
              <w:rPr>
                <w:sz w:val="22"/>
                <w:szCs w:val="22"/>
              </w:rPr>
            </w:pPr>
            <w:r>
              <w:rPr>
                <w:sz w:val="22"/>
                <w:szCs w:val="22"/>
              </w:rPr>
              <w:t xml:space="preserve">The recruitment service Civil Service Resourcing (CS Resourcing) provides to a number of Government departments includes completing Baseline Personnel Security Standard (BPSS) pre-employment checks for approximately 11,000 external candidates per annum. The paper based process for conducting the Criminal Records element of those checks is inefficient and prolongs the overall time to hire newly recruited staff. </w:t>
            </w:r>
          </w:p>
          <w:p w:rsidR="007B0601" w:rsidRDefault="007B0601">
            <w:pPr>
              <w:jc w:val="both"/>
              <w:rPr>
                <w:sz w:val="22"/>
                <w:szCs w:val="22"/>
              </w:rPr>
            </w:pPr>
          </w:p>
          <w:p w:rsidR="007B0601" w:rsidRDefault="00976889">
            <w:pPr>
              <w:jc w:val="both"/>
              <w:rPr>
                <w:sz w:val="22"/>
                <w:szCs w:val="22"/>
              </w:rPr>
            </w:pPr>
            <w:r>
              <w:rPr>
                <w:sz w:val="22"/>
                <w:szCs w:val="22"/>
              </w:rPr>
              <w:t>There are three levels of Criminal Records disclosure; “standard” and “enhanced” disclosures carried out by the Disclosure &amp; Barring Service (DBS), and “basic” disclosures currently carried out under delegated authority by Disclosure Scotland. The level of disclosure required is dictated by the nature of the job or position, and the provisions of the Rehabilitation of Offenders Act.</w:t>
            </w:r>
          </w:p>
          <w:p w:rsidR="007B0601" w:rsidRDefault="007B0601">
            <w:pPr>
              <w:jc w:val="both"/>
              <w:rPr>
                <w:sz w:val="22"/>
                <w:szCs w:val="22"/>
              </w:rPr>
            </w:pPr>
          </w:p>
          <w:p w:rsidR="007B0601" w:rsidRDefault="00976889">
            <w:pPr>
              <w:jc w:val="both"/>
              <w:rPr>
                <w:sz w:val="22"/>
                <w:szCs w:val="22"/>
              </w:rPr>
            </w:pPr>
            <w:r>
              <w:rPr>
                <w:sz w:val="22"/>
                <w:szCs w:val="22"/>
              </w:rPr>
              <w:t>CS Resourcing have worked with DBS and suppliers of the CS Jobs e-recruitment system to develop an interface with the DBS e-bulk channel that enables a digitalised process for conducting Criminal Records disclosures to be introduced for standard and enhanced disclosures.</w:t>
            </w:r>
          </w:p>
          <w:p w:rsidR="007B0601" w:rsidRDefault="007B0601">
            <w:pPr>
              <w:jc w:val="both"/>
              <w:rPr>
                <w:sz w:val="22"/>
                <w:szCs w:val="22"/>
              </w:rPr>
            </w:pPr>
          </w:p>
          <w:p w:rsidR="007B0601" w:rsidRDefault="00976889">
            <w:pPr>
              <w:jc w:val="both"/>
              <w:rPr>
                <w:sz w:val="22"/>
                <w:szCs w:val="22"/>
              </w:rPr>
            </w:pPr>
            <w:r>
              <w:rPr>
                <w:sz w:val="22"/>
                <w:szCs w:val="22"/>
              </w:rPr>
              <w:t>In addition, CS Resourcing have recently implemented an arrangement with Capita Security Watchdog to introduce a digitalised process for conducting Criminal Records disclosures to be introduced for basic disclosures.</w:t>
            </w:r>
          </w:p>
          <w:p w:rsidR="007B0601" w:rsidRDefault="007B0601">
            <w:pPr>
              <w:jc w:val="both"/>
              <w:rPr>
                <w:sz w:val="22"/>
                <w:szCs w:val="22"/>
              </w:rPr>
            </w:pPr>
          </w:p>
          <w:p w:rsidR="007B0601" w:rsidRDefault="00976889">
            <w:pPr>
              <w:jc w:val="both"/>
              <w:rPr>
                <w:sz w:val="22"/>
                <w:szCs w:val="22"/>
              </w:rPr>
            </w:pPr>
            <w:r>
              <w:rPr>
                <w:sz w:val="22"/>
                <w:szCs w:val="22"/>
              </w:rPr>
              <w:t>As approximately 5 percent of the checks required are standard or enhanced disclosures where the CS Jobs e-recruitment has not been used, the ability to utilise the digitalised process, and benefit from the improvements it provides, is not available.</w:t>
            </w:r>
          </w:p>
          <w:p w:rsidR="007B0601" w:rsidRDefault="007B0601">
            <w:pPr>
              <w:jc w:val="both"/>
              <w:rPr>
                <w:sz w:val="22"/>
                <w:szCs w:val="22"/>
              </w:rPr>
            </w:pPr>
          </w:p>
          <w:p w:rsidR="007B0601" w:rsidRDefault="00976889">
            <w:pPr>
              <w:jc w:val="both"/>
              <w:rPr>
                <w:sz w:val="22"/>
                <w:szCs w:val="22"/>
              </w:rPr>
            </w:pPr>
            <w:r>
              <w:rPr>
                <w:sz w:val="22"/>
                <w:szCs w:val="22"/>
              </w:rPr>
              <w:t xml:space="preserve">Consequentially there is a need to provide CS Resourcing with an interim solution for requesting standard and enhanced Criminal Records disclosures for ‘off-system’ </w:t>
            </w:r>
            <w:r>
              <w:rPr>
                <w:sz w:val="22"/>
                <w:szCs w:val="22"/>
              </w:rPr>
              <w:lastRenderedPageBreak/>
              <w:t>recruitment cases that they can opt to use as an alternative to the paper based process until such time as the existing process can be expanded to include off-system disclosures.</w:t>
            </w:r>
          </w:p>
          <w:p w:rsidR="007B0601" w:rsidRDefault="007B0601">
            <w:pPr>
              <w:pBdr>
                <w:top w:val="nil"/>
                <w:left w:val="nil"/>
                <w:bottom w:val="nil"/>
                <w:right w:val="nil"/>
                <w:between w:val="nil"/>
              </w:pBdr>
              <w:spacing w:after="40" w:line="380" w:lineRule="auto"/>
              <w:rPr>
                <w:color w:val="AF292E"/>
                <w:sz w:val="22"/>
                <w:szCs w:val="22"/>
              </w:rPr>
            </w:pPr>
          </w:p>
          <w:p w:rsidR="007B0601" w:rsidRDefault="00976889">
            <w:pPr>
              <w:rPr>
                <w:sz w:val="22"/>
                <w:szCs w:val="22"/>
              </w:rPr>
            </w:pPr>
            <w:r>
              <w:rPr>
                <w:b/>
                <w:sz w:val="22"/>
                <w:szCs w:val="22"/>
              </w:rPr>
              <w:t>Specific Requirements</w:t>
            </w:r>
          </w:p>
          <w:p w:rsidR="007B0601" w:rsidRDefault="007B0601">
            <w:pPr>
              <w:rPr>
                <w:sz w:val="22"/>
                <w:szCs w:val="22"/>
              </w:rPr>
            </w:pPr>
          </w:p>
          <w:p w:rsidR="007B0601" w:rsidRDefault="00976889">
            <w:pPr>
              <w:rPr>
                <w:sz w:val="22"/>
                <w:szCs w:val="22"/>
              </w:rPr>
            </w:pPr>
            <w:r>
              <w:rPr>
                <w:sz w:val="22"/>
                <w:szCs w:val="22"/>
              </w:rPr>
              <w:t>To provide a web-based service by which CS Resourcing can request that you issue individuals, who have been successful in a recruitment exercise, with an on-line application for a “standard” or “enhanced” Criminal Records disclosure to be conducted by DBS.</w:t>
            </w:r>
          </w:p>
          <w:p w:rsidR="007B0601" w:rsidRDefault="007B0601">
            <w:pPr>
              <w:rPr>
                <w:sz w:val="22"/>
                <w:szCs w:val="22"/>
              </w:rPr>
            </w:pPr>
          </w:p>
          <w:p w:rsidR="007B0601" w:rsidRDefault="00976889">
            <w:pPr>
              <w:rPr>
                <w:sz w:val="22"/>
                <w:szCs w:val="22"/>
              </w:rPr>
            </w:pPr>
            <w:r>
              <w:rPr>
                <w:sz w:val="22"/>
                <w:szCs w:val="22"/>
              </w:rPr>
              <w:t>On receipt of a properly formatted disclosure request, CS Resourcing will perform checks and validate that the applicant has completed the request correctly, CS Resourcing will provide confirmation so that you can countersign the disclosure request for onward transmission to DBS, or if there are any queries or errors, to refer back to the applicant for clarification or re-work.</w:t>
            </w:r>
          </w:p>
          <w:p w:rsidR="007B0601" w:rsidRDefault="007B0601">
            <w:pPr>
              <w:rPr>
                <w:sz w:val="22"/>
                <w:szCs w:val="22"/>
              </w:rPr>
            </w:pPr>
          </w:p>
          <w:p w:rsidR="007B0601" w:rsidRDefault="00976889">
            <w:pPr>
              <w:rPr>
                <w:sz w:val="22"/>
                <w:szCs w:val="22"/>
              </w:rPr>
            </w:pPr>
            <w:r>
              <w:rPr>
                <w:sz w:val="22"/>
                <w:szCs w:val="22"/>
              </w:rPr>
              <w:t>Within 24 hours of receipt of a countersigned application, to submit the request for a Criminal Records disclosure to DBS (NB. It is accepted the Contractor will have no control over the length of time taken for a disclosure to be completed by DBS).</w:t>
            </w:r>
          </w:p>
          <w:p w:rsidR="007B0601" w:rsidRDefault="007B0601">
            <w:pPr>
              <w:rPr>
                <w:sz w:val="22"/>
                <w:szCs w:val="22"/>
              </w:rPr>
            </w:pPr>
          </w:p>
          <w:p w:rsidR="007B0601" w:rsidRDefault="00976889">
            <w:pPr>
              <w:rPr>
                <w:sz w:val="22"/>
                <w:szCs w:val="22"/>
              </w:rPr>
            </w:pPr>
            <w:r>
              <w:rPr>
                <w:sz w:val="22"/>
                <w:szCs w:val="22"/>
              </w:rPr>
              <w:t>Upon completion of the disclosure, to send a paper copy of the Criminal Records disclosure certificate to the applicant and update the online portal with outcome.</w:t>
            </w:r>
          </w:p>
          <w:p w:rsidR="007B0601" w:rsidRDefault="007B0601">
            <w:pPr>
              <w:rPr>
                <w:sz w:val="22"/>
                <w:szCs w:val="22"/>
              </w:rPr>
            </w:pPr>
          </w:p>
          <w:p w:rsidR="007B0601" w:rsidRDefault="00976889">
            <w:pPr>
              <w:rPr>
                <w:sz w:val="22"/>
                <w:szCs w:val="22"/>
              </w:rPr>
            </w:pPr>
            <w:r>
              <w:rPr>
                <w:sz w:val="22"/>
                <w:szCs w:val="22"/>
              </w:rPr>
              <w:t>The service must enable applicants to:</w:t>
            </w:r>
          </w:p>
          <w:p w:rsidR="007B0601" w:rsidRDefault="00976889">
            <w:pPr>
              <w:numPr>
                <w:ilvl w:val="0"/>
                <w:numId w:val="2"/>
              </w:numPr>
              <w:pBdr>
                <w:top w:val="nil"/>
                <w:left w:val="nil"/>
                <w:bottom w:val="nil"/>
                <w:right w:val="nil"/>
                <w:between w:val="nil"/>
              </w:pBdr>
              <w:contextualSpacing/>
            </w:pPr>
            <w:r>
              <w:rPr>
                <w:color w:val="000000"/>
                <w:sz w:val="22"/>
                <w:szCs w:val="22"/>
              </w:rPr>
              <w:t>Complete and submit applications for standard or enhanced Criminal Records disclosure certificates</w:t>
            </w:r>
          </w:p>
          <w:p w:rsidR="007B0601" w:rsidRDefault="00976889">
            <w:pPr>
              <w:numPr>
                <w:ilvl w:val="0"/>
                <w:numId w:val="2"/>
              </w:numPr>
              <w:pBdr>
                <w:top w:val="nil"/>
                <w:left w:val="nil"/>
                <w:bottom w:val="nil"/>
                <w:right w:val="nil"/>
                <w:between w:val="nil"/>
              </w:pBdr>
              <w:contextualSpacing/>
            </w:pPr>
            <w:r>
              <w:rPr>
                <w:color w:val="000000"/>
                <w:sz w:val="22"/>
                <w:szCs w:val="22"/>
              </w:rPr>
              <w:t>Track the progress of their application.</w:t>
            </w:r>
          </w:p>
          <w:p w:rsidR="007B0601" w:rsidRDefault="007B0601">
            <w:pPr>
              <w:rPr>
                <w:sz w:val="22"/>
                <w:szCs w:val="22"/>
              </w:rPr>
            </w:pPr>
          </w:p>
          <w:p w:rsidR="007B0601" w:rsidRDefault="00976889">
            <w:pPr>
              <w:rPr>
                <w:sz w:val="22"/>
                <w:szCs w:val="22"/>
              </w:rPr>
            </w:pPr>
            <w:r>
              <w:rPr>
                <w:sz w:val="22"/>
                <w:szCs w:val="22"/>
              </w:rPr>
              <w:t>The service must enable recruiters to:</w:t>
            </w:r>
          </w:p>
          <w:p w:rsidR="007B0601" w:rsidRDefault="00976889">
            <w:pPr>
              <w:numPr>
                <w:ilvl w:val="0"/>
                <w:numId w:val="3"/>
              </w:numPr>
              <w:pBdr>
                <w:top w:val="nil"/>
                <w:left w:val="nil"/>
                <w:bottom w:val="nil"/>
                <w:right w:val="nil"/>
                <w:between w:val="nil"/>
              </w:pBdr>
              <w:contextualSpacing/>
            </w:pPr>
            <w:r>
              <w:rPr>
                <w:color w:val="000000"/>
                <w:sz w:val="22"/>
                <w:szCs w:val="22"/>
              </w:rPr>
              <w:t>Confirm that an applicant’s ID has been verified and countersign the application</w:t>
            </w:r>
          </w:p>
          <w:p w:rsidR="007B0601" w:rsidRDefault="00976889">
            <w:pPr>
              <w:numPr>
                <w:ilvl w:val="0"/>
                <w:numId w:val="3"/>
              </w:numPr>
              <w:pBdr>
                <w:top w:val="nil"/>
                <w:left w:val="nil"/>
                <w:bottom w:val="nil"/>
                <w:right w:val="nil"/>
                <w:between w:val="nil"/>
              </w:pBdr>
              <w:contextualSpacing/>
            </w:pPr>
            <w:r>
              <w:rPr>
                <w:color w:val="000000"/>
                <w:sz w:val="22"/>
                <w:szCs w:val="22"/>
              </w:rPr>
              <w:t>View disclosure application details</w:t>
            </w:r>
          </w:p>
          <w:p w:rsidR="007B0601" w:rsidRDefault="00976889">
            <w:pPr>
              <w:numPr>
                <w:ilvl w:val="0"/>
                <w:numId w:val="3"/>
              </w:numPr>
              <w:pBdr>
                <w:top w:val="nil"/>
                <w:left w:val="nil"/>
                <w:bottom w:val="nil"/>
                <w:right w:val="nil"/>
                <w:between w:val="nil"/>
              </w:pBdr>
              <w:contextualSpacing/>
            </w:pPr>
            <w:r>
              <w:rPr>
                <w:color w:val="000000"/>
                <w:sz w:val="22"/>
                <w:szCs w:val="22"/>
              </w:rPr>
              <w:t>Withdraw applications (prior to submission to DBS)</w:t>
            </w:r>
          </w:p>
          <w:p w:rsidR="007B0601" w:rsidRDefault="00976889">
            <w:pPr>
              <w:numPr>
                <w:ilvl w:val="0"/>
                <w:numId w:val="3"/>
              </w:numPr>
              <w:pBdr>
                <w:top w:val="nil"/>
                <w:left w:val="nil"/>
                <w:bottom w:val="nil"/>
                <w:right w:val="nil"/>
                <w:between w:val="nil"/>
              </w:pBdr>
              <w:contextualSpacing/>
            </w:pPr>
            <w:r>
              <w:rPr>
                <w:color w:val="000000"/>
                <w:sz w:val="22"/>
                <w:szCs w:val="22"/>
              </w:rPr>
              <w:t>Track the progress of disclosure applications</w:t>
            </w:r>
          </w:p>
          <w:p w:rsidR="007B0601" w:rsidRDefault="00976889">
            <w:pPr>
              <w:numPr>
                <w:ilvl w:val="0"/>
                <w:numId w:val="3"/>
              </w:numPr>
              <w:pBdr>
                <w:top w:val="nil"/>
                <w:left w:val="nil"/>
                <w:bottom w:val="nil"/>
                <w:right w:val="nil"/>
                <w:between w:val="nil"/>
              </w:pBdr>
              <w:contextualSpacing/>
            </w:pPr>
            <w:r>
              <w:rPr>
                <w:color w:val="000000"/>
                <w:sz w:val="22"/>
                <w:szCs w:val="22"/>
              </w:rPr>
              <w:t xml:space="preserve">View disclosure certificate details </w:t>
            </w:r>
            <w:r>
              <w:rPr>
                <w:sz w:val="22"/>
                <w:szCs w:val="22"/>
              </w:rPr>
              <w:t>online</w:t>
            </w:r>
            <w:r>
              <w:rPr>
                <w:color w:val="000000"/>
                <w:sz w:val="22"/>
                <w:szCs w:val="22"/>
              </w:rPr>
              <w:t>, (where there is a copy).</w:t>
            </w:r>
          </w:p>
          <w:p w:rsidR="007B0601" w:rsidRDefault="007B0601">
            <w:pPr>
              <w:pBdr>
                <w:top w:val="nil"/>
                <w:left w:val="nil"/>
                <w:bottom w:val="nil"/>
                <w:right w:val="nil"/>
                <w:between w:val="nil"/>
              </w:pBdr>
              <w:ind w:left="720" w:hanging="720"/>
              <w:rPr>
                <w:color w:val="000000"/>
                <w:sz w:val="22"/>
                <w:szCs w:val="22"/>
              </w:rPr>
            </w:pPr>
          </w:p>
          <w:p w:rsidR="007B0601" w:rsidRDefault="00976889">
            <w:pPr>
              <w:rPr>
                <w:sz w:val="22"/>
                <w:szCs w:val="22"/>
              </w:rPr>
            </w:pPr>
            <w:r>
              <w:rPr>
                <w:sz w:val="22"/>
                <w:szCs w:val="22"/>
              </w:rPr>
              <w:t>To provide assurance as to the standard and quality of the service, the Contractor must once a month provide the following statistical Management Information:</w:t>
            </w:r>
          </w:p>
          <w:p w:rsidR="007B0601" w:rsidRDefault="00976889">
            <w:pPr>
              <w:numPr>
                <w:ilvl w:val="0"/>
                <w:numId w:val="4"/>
              </w:numPr>
              <w:pBdr>
                <w:top w:val="nil"/>
                <w:left w:val="nil"/>
                <w:bottom w:val="nil"/>
                <w:right w:val="nil"/>
                <w:between w:val="nil"/>
              </w:pBdr>
              <w:contextualSpacing/>
            </w:pPr>
            <w:r>
              <w:rPr>
                <w:color w:val="000000"/>
                <w:sz w:val="22"/>
                <w:szCs w:val="22"/>
              </w:rPr>
              <w:t>Number of requests for Criminal Records disclosures received</w:t>
            </w:r>
          </w:p>
          <w:p w:rsidR="007B0601" w:rsidRDefault="00976889">
            <w:pPr>
              <w:numPr>
                <w:ilvl w:val="0"/>
                <w:numId w:val="4"/>
              </w:numPr>
              <w:pBdr>
                <w:top w:val="nil"/>
                <w:left w:val="nil"/>
                <w:bottom w:val="nil"/>
                <w:right w:val="nil"/>
                <w:between w:val="nil"/>
              </w:pBdr>
              <w:contextualSpacing/>
            </w:pPr>
            <w:r>
              <w:rPr>
                <w:color w:val="000000"/>
                <w:sz w:val="22"/>
                <w:szCs w:val="22"/>
              </w:rPr>
              <w:t>Number of requests successfully submitted to DBS</w:t>
            </w:r>
          </w:p>
          <w:p w:rsidR="007B0601" w:rsidRDefault="00976889">
            <w:pPr>
              <w:numPr>
                <w:ilvl w:val="0"/>
                <w:numId w:val="4"/>
              </w:numPr>
              <w:pBdr>
                <w:top w:val="nil"/>
                <w:left w:val="nil"/>
                <w:bottom w:val="nil"/>
                <w:right w:val="nil"/>
                <w:between w:val="nil"/>
              </w:pBdr>
              <w:contextualSpacing/>
            </w:pPr>
            <w:r>
              <w:rPr>
                <w:color w:val="000000"/>
                <w:sz w:val="22"/>
                <w:szCs w:val="22"/>
              </w:rPr>
              <w:t>Number of standard and enhanced Criminal Records disclosures completed and certificates issued</w:t>
            </w:r>
          </w:p>
          <w:p w:rsidR="007B0601" w:rsidRDefault="00976889">
            <w:pPr>
              <w:numPr>
                <w:ilvl w:val="0"/>
                <w:numId w:val="4"/>
              </w:numPr>
              <w:pBdr>
                <w:top w:val="nil"/>
                <w:left w:val="nil"/>
                <w:bottom w:val="nil"/>
                <w:right w:val="nil"/>
                <w:between w:val="nil"/>
              </w:pBdr>
              <w:contextualSpacing/>
            </w:pPr>
            <w:r>
              <w:rPr>
                <w:color w:val="000000"/>
                <w:sz w:val="22"/>
                <w:szCs w:val="22"/>
              </w:rPr>
              <w:t xml:space="preserve">Average number of days taken to complete disclosures. </w:t>
            </w:r>
          </w:p>
          <w:p w:rsidR="007B0601" w:rsidRDefault="007B0601">
            <w:pPr>
              <w:rPr>
                <w:b/>
                <w:sz w:val="22"/>
                <w:szCs w:val="22"/>
                <w:u w:val="single"/>
              </w:rPr>
            </w:pPr>
          </w:p>
          <w:p w:rsidR="007B0601" w:rsidRDefault="00976889">
            <w:pPr>
              <w:rPr>
                <w:sz w:val="22"/>
                <w:szCs w:val="22"/>
              </w:rPr>
            </w:pPr>
            <w:r>
              <w:rPr>
                <w:b/>
                <w:sz w:val="22"/>
                <w:szCs w:val="22"/>
              </w:rPr>
              <w:t>Security</w:t>
            </w:r>
          </w:p>
          <w:p w:rsidR="007B0601" w:rsidRDefault="007B0601">
            <w:pPr>
              <w:rPr>
                <w:sz w:val="22"/>
                <w:szCs w:val="22"/>
              </w:rPr>
            </w:pPr>
          </w:p>
          <w:p w:rsidR="007B0601" w:rsidRDefault="00976889">
            <w:pPr>
              <w:rPr>
                <w:sz w:val="22"/>
                <w:szCs w:val="22"/>
              </w:rPr>
            </w:pPr>
            <w:r>
              <w:rPr>
                <w:sz w:val="22"/>
                <w:szCs w:val="22"/>
              </w:rPr>
              <w:t>Contractors and proposed solutions should meet the Cyber Essentials criteria (</w:t>
            </w:r>
            <w:hyperlink r:id="rId5">
              <w:r>
                <w:rPr>
                  <w:color w:val="0000FF"/>
                  <w:sz w:val="22"/>
                  <w:szCs w:val="22"/>
                  <w:u w:val="single"/>
                </w:rPr>
                <w:t>https://www.gov.uk/government/uploads/system/uploads/attachment_data/file/317480/Cyber_Essentials_Summary.pdf</w:t>
              </w:r>
            </w:hyperlink>
            <w:r>
              <w:rPr>
                <w:sz w:val="22"/>
                <w:szCs w:val="22"/>
              </w:rPr>
              <w:t xml:space="preserve">) </w:t>
            </w:r>
          </w:p>
          <w:p w:rsidR="007B0601" w:rsidRDefault="007B0601">
            <w:pPr>
              <w:rPr>
                <w:sz w:val="22"/>
                <w:szCs w:val="22"/>
              </w:rPr>
            </w:pPr>
          </w:p>
          <w:p w:rsidR="007B0601" w:rsidRDefault="00976889">
            <w:pPr>
              <w:rPr>
                <w:sz w:val="22"/>
                <w:szCs w:val="22"/>
              </w:rPr>
            </w:pPr>
            <w:r>
              <w:rPr>
                <w:sz w:val="22"/>
                <w:szCs w:val="22"/>
              </w:rPr>
              <w:t>The Contractor should be able to demonstrate compliance with the following:</w:t>
            </w:r>
          </w:p>
          <w:p w:rsidR="007B0601" w:rsidRDefault="00976889">
            <w:pPr>
              <w:numPr>
                <w:ilvl w:val="0"/>
                <w:numId w:val="5"/>
              </w:numPr>
              <w:ind w:hanging="360"/>
              <w:rPr>
                <w:sz w:val="22"/>
                <w:szCs w:val="22"/>
              </w:rPr>
            </w:pPr>
            <w:r>
              <w:rPr>
                <w:sz w:val="22"/>
                <w:szCs w:val="22"/>
              </w:rPr>
              <w:t>Policies in place to control how IT systems are accessed and managed - e.g. an acceptable use policy, different access controls depending on what the job entails, requiring complex passwords to be able to access contractors’ IT</w:t>
            </w:r>
          </w:p>
          <w:p w:rsidR="007B0601" w:rsidRDefault="00976889">
            <w:pPr>
              <w:numPr>
                <w:ilvl w:val="0"/>
                <w:numId w:val="5"/>
              </w:numPr>
              <w:ind w:hanging="360"/>
              <w:rPr>
                <w:sz w:val="22"/>
                <w:szCs w:val="22"/>
              </w:rPr>
            </w:pPr>
            <w:r>
              <w:rPr>
                <w:sz w:val="22"/>
                <w:szCs w:val="22"/>
              </w:rPr>
              <w:lastRenderedPageBreak/>
              <w:t>Ability to demonstrate how staff are made aware of the DPA 98 and other security requirements with regular related training in place</w:t>
            </w:r>
          </w:p>
          <w:p w:rsidR="007B0601" w:rsidRDefault="00976889">
            <w:pPr>
              <w:numPr>
                <w:ilvl w:val="0"/>
                <w:numId w:val="5"/>
              </w:numPr>
              <w:ind w:hanging="360"/>
              <w:rPr>
                <w:sz w:val="22"/>
                <w:szCs w:val="22"/>
              </w:rPr>
            </w:pPr>
            <w:r>
              <w:rPr>
                <w:sz w:val="22"/>
                <w:szCs w:val="22"/>
              </w:rPr>
              <w:t xml:space="preserve">Systems in place to destroy customer information beyond recovery when it is no longer required </w:t>
            </w:r>
          </w:p>
          <w:p w:rsidR="007B0601" w:rsidRDefault="00976889">
            <w:pPr>
              <w:numPr>
                <w:ilvl w:val="0"/>
                <w:numId w:val="5"/>
              </w:numPr>
              <w:ind w:hanging="360"/>
              <w:rPr>
                <w:sz w:val="22"/>
                <w:szCs w:val="22"/>
              </w:rPr>
            </w:pPr>
            <w:r>
              <w:rPr>
                <w:sz w:val="22"/>
                <w:szCs w:val="22"/>
              </w:rPr>
              <w:t>Business continuity process in place</w:t>
            </w:r>
          </w:p>
          <w:p w:rsidR="007B0601" w:rsidRDefault="00976889">
            <w:pPr>
              <w:numPr>
                <w:ilvl w:val="0"/>
                <w:numId w:val="5"/>
              </w:numPr>
              <w:ind w:hanging="360"/>
              <w:rPr>
                <w:sz w:val="22"/>
                <w:szCs w:val="22"/>
              </w:rPr>
            </w:pPr>
            <w:r>
              <w:rPr>
                <w:sz w:val="22"/>
                <w:szCs w:val="22"/>
              </w:rPr>
              <w:t>Appropriate security checks in place where 3rd party contractors are used? (E.g. cleaners, IT support etc.)</w:t>
            </w:r>
          </w:p>
          <w:p w:rsidR="007B0601" w:rsidRDefault="00976889">
            <w:pPr>
              <w:numPr>
                <w:ilvl w:val="0"/>
                <w:numId w:val="5"/>
              </w:numPr>
              <w:ind w:hanging="360"/>
              <w:rPr>
                <w:sz w:val="22"/>
                <w:szCs w:val="22"/>
              </w:rPr>
            </w:pPr>
            <w:r>
              <w:rPr>
                <w:sz w:val="22"/>
                <w:szCs w:val="22"/>
              </w:rPr>
              <w:t>Suitable physical security in place for their building. (E.g. access controls, CCTV, security guards etc.)</w:t>
            </w:r>
          </w:p>
          <w:p w:rsidR="007B0601" w:rsidRDefault="007B0601">
            <w:pPr>
              <w:rPr>
                <w:sz w:val="22"/>
                <w:szCs w:val="22"/>
              </w:rPr>
            </w:pPr>
          </w:p>
          <w:p w:rsidR="007B0601" w:rsidRDefault="00976889">
            <w:pPr>
              <w:rPr>
                <w:b/>
                <w:sz w:val="22"/>
                <w:szCs w:val="22"/>
              </w:rPr>
            </w:pPr>
            <w:r>
              <w:rPr>
                <w:b/>
                <w:sz w:val="22"/>
                <w:szCs w:val="22"/>
              </w:rPr>
              <w:t>Standards</w:t>
            </w:r>
          </w:p>
          <w:p w:rsidR="007B0601" w:rsidRDefault="007B0601">
            <w:pPr>
              <w:rPr>
                <w:sz w:val="22"/>
                <w:szCs w:val="22"/>
              </w:rPr>
            </w:pPr>
          </w:p>
          <w:p w:rsidR="007B0601" w:rsidRDefault="00976889">
            <w:pPr>
              <w:rPr>
                <w:sz w:val="22"/>
                <w:szCs w:val="22"/>
              </w:rPr>
            </w:pPr>
            <w:r>
              <w:rPr>
                <w:sz w:val="22"/>
                <w:szCs w:val="22"/>
              </w:rPr>
              <w:t>The service must be available for applicants to complete requests for Criminal Records disclosures 24 hours a day 7 days a week (except for reasonable maintenance periods).</w:t>
            </w:r>
          </w:p>
          <w:p w:rsidR="007B0601" w:rsidRDefault="007B0601">
            <w:pPr>
              <w:rPr>
                <w:sz w:val="22"/>
                <w:szCs w:val="22"/>
              </w:rPr>
            </w:pPr>
          </w:p>
          <w:p w:rsidR="007B0601" w:rsidRDefault="00976889">
            <w:pPr>
              <w:rPr>
                <w:sz w:val="22"/>
                <w:szCs w:val="22"/>
              </w:rPr>
            </w:pPr>
            <w:r>
              <w:rPr>
                <w:b/>
                <w:sz w:val="22"/>
                <w:szCs w:val="22"/>
              </w:rPr>
              <w:t>Commercial</w:t>
            </w:r>
          </w:p>
          <w:p w:rsidR="007B0601" w:rsidRDefault="007B0601">
            <w:pPr>
              <w:rPr>
                <w:sz w:val="22"/>
                <w:szCs w:val="22"/>
              </w:rPr>
            </w:pPr>
          </w:p>
          <w:p w:rsidR="007B0601" w:rsidRDefault="00976889">
            <w:pPr>
              <w:rPr>
                <w:sz w:val="22"/>
                <w:szCs w:val="22"/>
              </w:rPr>
            </w:pPr>
            <w:r>
              <w:rPr>
                <w:sz w:val="22"/>
                <w:szCs w:val="22"/>
              </w:rPr>
              <w:t>The contract will be for the purchase of a web-based service, and support in using the service, and the following commercial terms will apply:</w:t>
            </w:r>
          </w:p>
          <w:p w:rsidR="007B0601" w:rsidRDefault="007B0601">
            <w:pPr>
              <w:rPr>
                <w:sz w:val="22"/>
                <w:szCs w:val="22"/>
              </w:rPr>
            </w:pPr>
          </w:p>
          <w:p w:rsidR="007B0601" w:rsidRDefault="00976889">
            <w:pPr>
              <w:numPr>
                <w:ilvl w:val="0"/>
                <w:numId w:val="6"/>
              </w:numPr>
              <w:ind w:hanging="360"/>
              <w:rPr>
                <w:sz w:val="22"/>
                <w:szCs w:val="22"/>
              </w:rPr>
            </w:pPr>
            <w:r>
              <w:rPr>
                <w:b/>
                <w:sz w:val="22"/>
                <w:szCs w:val="22"/>
              </w:rPr>
              <w:t>Contract duration:</w:t>
            </w:r>
            <w:r>
              <w:rPr>
                <w:sz w:val="22"/>
                <w:szCs w:val="22"/>
              </w:rPr>
              <w:t xml:space="preserve"> The contract will run for approximately 9 months. CS Resourcing Recruitment Operations reserves the right to extend the contracted period by up to a further 6 months should this be required.</w:t>
            </w:r>
          </w:p>
          <w:p w:rsidR="007B0601" w:rsidRDefault="00976889">
            <w:pPr>
              <w:numPr>
                <w:ilvl w:val="0"/>
                <w:numId w:val="6"/>
              </w:numPr>
              <w:ind w:hanging="360"/>
              <w:rPr>
                <w:sz w:val="22"/>
                <w:szCs w:val="22"/>
              </w:rPr>
            </w:pPr>
            <w:r>
              <w:rPr>
                <w:b/>
                <w:sz w:val="22"/>
                <w:szCs w:val="22"/>
              </w:rPr>
              <w:t>Timescales:</w:t>
            </w:r>
            <w:r>
              <w:rPr>
                <w:sz w:val="22"/>
                <w:szCs w:val="22"/>
              </w:rPr>
              <w:t xml:space="preserve"> The alpha prototype should be available to CS Resourcing users no later than 9</w:t>
            </w:r>
            <w:r>
              <w:rPr>
                <w:sz w:val="22"/>
                <w:szCs w:val="22"/>
                <w:vertAlign w:val="superscript"/>
              </w:rPr>
              <w:t>th</w:t>
            </w:r>
            <w:r>
              <w:rPr>
                <w:sz w:val="22"/>
                <w:szCs w:val="22"/>
              </w:rPr>
              <w:t xml:space="preserve"> January 2017</w:t>
            </w:r>
          </w:p>
          <w:p w:rsidR="007B0601" w:rsidRDefault="00976889">
            <w:pPr>
              <w:numPr>
                <w:ilvl w:val="0"/>
                <w:numId w:val="6"/>
              </w:numPr>
              <w:ind w:hanging="360"/>
              <w:rPr>
                <w:sz w:val="22"/>
                <w:szCs w:val="22"/>
              </w:rPr>
            </w:pPr>
            <w:r>
              <w:rPr>
                <w:b/>
                <w:sz w:val="22"/>
                <w:szCs w:val="22"/>
              </w:rPr>
              <w:t>Scale:</w:t>
            </w:r>
            <w:r>
              <w:rPr>
                <w:sz w:val="22"/>
                <w:szCs w:val="22"/>
              </w:rPr>
              <w:t xml:space="preserve"> It is estimated that approximately 200 - 250 standard and enhanced Criminal Records disclosures will be requested during the duration of the contract.</w:t>
            </w:r>
          </w:p>
          <w:p w:rsidR="007B0601" w:rsidRDefault="00976889">
            <w:pPr>
              <w:numPr>
                <w:ilvl w:val="0"/>
                <w:numId w:val="6"/>
              </w:numPr>
              <w:ind w:hanging="360"/>
              <w:rPr>
                <w:sz w:val="22"/>
                <w:szCs w:val="22"/>
              </w:rPr>
            </w:pPr>
            <w:r>
              <w:rPr>
                <w:b/>
                <w:sz w:val="22"/>
                <w:szCs w:val="22"/>
              </w:rPr>
              <w:t>Maintenance and support:</w:t>
            </w:r>
            <w:r>
              <w:rPr>
                <w:sz w:val="22"/>
                <w:szCs w:val="22"/>
              </w:rPr>
              <w:t xml:space="preserve"> As a minimum the Contractor will be responsible for technical support during business hours (Monday to Friday 08:00-17:00).  That support to include the option of making contact by telephone</w:t>
            </w:r>
          </w:p>
          <w:p w:rsidR="007B0601" w:rsidRDefault="00976889">
            <w:pPr>
              <w:numPr>
                <w:ilvl w:val="0"/>
                <w:numId w:val="6"/>
              </w:numPr>
              <w:ind w:hanging="360"/>
              <w:rPr>
                <w:sz w:val="22"/>
                <w:szCs w:val="22"/>
              </w:rPr>
            </w:pPr>
            <w:r>
              <w:rPr>
                <w:b/>
                <w:sz w:val="22"/>
                <w:szCs w:val="22"/>
              </w:rPr>
              <w:t>Training:</w:t>
            </w:r>
            <w:r>
              <w:rPr>
                <w:sz w:val="22"/>
                <w:szCs w:val="22"/>
              </w:rPr>
              <w:t xml:space="preserve"> The solution should be intuitive to use and similar to the existing process for basic disclosures but the Contractor should include options for training CS Resourcing users if that is deemed necessary.</w:t>
            </w:r>
          </w:p>
          <w:p w:rsidR="007B0601" w:rsidRDefault="007B0601">
            <w:pPr>
              <w:rPr>
                <w:sz w:val="22"/>
                <w:szCs w:val="22"/>
              </w:rPr>
            </w:pPr>
          </w:p>
          <w:p w:rsidR="007B0601" w:rsidRDefault="00976889">
            <w:pPr>
              <w:numPr>
                <w:ilvl w:val="0"/>
                <w:numId w:val="8"/>
              </w:numPr>
              <w:tabs>
                <w:tab w:val="left" w:pos="851"/>
              </w:tabs>
              <w:spacing w:after="200" w:line="276" w:lineRule="auto"/>
              <w:ind w:left="360" w:hanging="360"/>
              <w:rPr>
                <w:b/>
                <w:color w:val="FF0000"/>
                <w:sz w:val="22"/>
                <w:szCs w:val="22"/>
              </w:rPr>
            </w:pPr>
            <w:r>
              <w:rPr>
                <w:b/>
                <w:sz w:val="22"/>
                <w:szCs w:val="22"/>
              </w:rPr>
              <w:t>Management Information (MI)</w:t>
            </w:r>
          </w:p>
          <w:p w:rsidR="007B0601" w:rsidRDefault="00976889">
            <w:pPr>
              <w:spacing w:after="120"/>
              <w:rPr>
                <w:sz w:val="22"/>
                <w:szCs w:val="22"/>
              </w:rPr>
            </w:pPr>
            <w:r>
              <w:rPr>
                <w:sz w:val="22"/>
                <w:szCs w:val="22"/>
              </w:rPr>
              <w:t>To provide assurance as to the standard and quality of the service, the Contractor must once a month provide a full range of historic and real-time MI for this requirement to be agreed with the Business contact including but not limited to the following:</w:t>
            </w:r>
          </w:p>
          <w:p w:rsidR="007B0601" w:rsidRDefault="007B0601">
            <w:pPr>
              <w:pBdr>
                <w:top w:val="nil"/>
                <w:left w:val="nil"/>
                <w:bottom w:val="nil"/>
                <w:right w:val="nil"/>
                <w:between w:val="nil"/>
              </w:pBdr>
              <w:ind w:left="720"/>
              <w:rPr>
                <w:color w:val="000000"/>
                <w:sz w:val="22"/>
                <w:szCs w:val="22"/>
              </w:rPr>
            </w:pPr>
          </w:p>
          <w:p w:rsidR="007B0601" w:rsidRDefault="00976889">
            <w:pPr>
              <w:numPr>
                <w:ilvl w:val="0"/>
                <w:numId w:val="7"/>
              </w:numPr>
              <w:pBdr>
                <w:top w:val="nil"/>
                <w:left w:val="nil"/>
                <w:bottom w:val="nil"/>
                <w:right w:val="nil"/>
                <w:between w:val="nil"/>
              </w:pBdr>
              <w:spacing w:after="25"/>
              <w:rPr>
                <w:color w:val="000000"/>
                <w:sz w:val="22"/>
                <w:szCs w:val="22"/>
              </w:rPr>
            </w:pPr>
            <w:r>
              <w:rPr>
                <w:color w:val="000000"/>
                <w:sz w:val="22"/>
                <w:szCs w:val="22"/>
              </w:rPr>
              <w:t xml:space="preserve">Number of requests for Criminal Records disclosures </w:t>
            </w:r>
          </w:p>
          <w:p w:rsidR="007B0601" w:rsidRDefault="00976889">
            <w:pPr>
              <w:numPr>
                <w:ilvl w:val="0"/>
                <w:numId w:val="7"/>
              </w:numPr>
              <w:pBdr>
                <w:top w:val="nil"/>
                <w:left w:val="nil"/>
                <w:bottom w:val="nil"/>
                <w:right w:val="nil"/>
                <w:between w:val="nil"/>
              </w:pBdr>
              <w:spacing w:after="25"/>
              <w:rPr>
                <w:color w:val="000000"/>
                <w:sz w:val="22"/>
                <w:szCs w:val="22"/>
              </w:rPr>
            </w:pPr>
            <w:r>
              <w:rPr>
                <w:color w:val="000000"/>
                <w:sz w:val="22"/>
                <w:szCs w:val="22"/>
              </w:rPr>
              <w:t xml:space="preserve">Number of requests received, which were returned or required further action, due to omissions or errors by Applicant Managers. This should include separate detail of issue or errors in order to aide process improvements.     </w:t>
            </w:r>
          </w:p>
          <w:p w:rsidR="007B0601" w:rsidRDefault="00976889">
            <w:pPr>
              <w:numPr>
                <w:ilvl w:val="0"/>
                <w:numId w:val="7"/>
              </w:numPr>
              <w:pBdr>
                <w:top w:val="nil"/>
                <w:left w:val="nil"/>
                <w:bottom w:val="nil"/>
                <w:right w:val="nil"/>
                <w:between w:val="nil"/>
              </w:pBdr>
              <w:spacing w:after="25"/>
              <w:rPr>
                <w:color w:val="000000"/>
                <w:sz w:val="22"/>
                <w:szCs w:val="22"/>
              </w:rPr>
            </w:pPr>
            <w:r>
              <w:rPr>
                <w:color w:val="000000"/>
                <w:sz w:val="22"/>
                <w:szCs w:val="22"/>
              </w:rPr>
              <w:t xml:space="preserve">Number of requests successfully submitted to DBS  </w:t>
            </w:r>
          </w:p>
          <w:p w:rsidR="007B0601" w:rsidRDefault="00976889">
            <w:pPr>
              <w:numPr>
                <w:ilvl w:val="0"/>
                <w:numId w:val="7"/>
              </w:numPr>
              <w:pBdr>
                <w:top w:val="nil"/>
                <w:left w:val="nil"/>
                <w:bottom w:val="nil"/>
                <w:right w:val="nil"/>
                <w:between w:val="nil"/>
              </w:pBdr>
              <w:spacing w:after="25"/>
              <w:rPr>
                <w:color w:val="000000"/>
                <w:sz w:val="22"/>
                <w:szCs w:val="22"/>
              </w:rPr>
            </w:pPr>
            <w:r>
              <w:rPr>
                <w:color w:val="000000"/>
                <w:sz w:val="22"/>
                <w:szCs w:val="22"/>
              </w:rPr>
              <w:t xml:space="preserve">Number of basic Criminal Records disclosures completed and certificates issued </w:t>
            </w:r>
          </w:p>
          <w:p w:rsidR="007B0601" w:rsidRDefault="00976889">
            <w:pPr>
              <w:numPr>
                <w:ilvl w:val="0"/>
                <w:numId w:val="7"/>
              </w:numPr>
              <w:pBdr>
                <w:top w:val="nil"/>
                <w:left w:val="nil"/>
                <w:bottom w:val="nil"/>
                <w:right w:val="nil"/>
                <w:between w:val="nil"/>
              </w:pBdr>
              <w:rPr>
                <w:color w:val="000000"/>
                <w:sz w:val="22"/>
                <w:szCs w:val="22"/>
              </w:rPr>
            </w:pPr>
            <w:r>
              <w:rPr>
                <w:color w:val="000000"/>
                <w:sz w:val="22"/>
                <w:szCs w:val="22"/>
              </w:rPr>
              <w:t xml:space="preserve">Average number of days taken to complete disclosures. </w:t>
            </w:r>
          </w:p>
          <w:p w:rsidR="007B0601" w:rsidRDefault="00976889">
            <w:pPr>
              <w:numPr>
                <w:ilvl w:val="0"/>
                <w:numId w:val="7"/>
              </w:numPr>
              <w:pBdr>
                <w:top w:val="nil"/>
                <w:left w:val="nil"/>
                <w:bottom w:val="nil"/>
                <w:right w:val="nil"/>
                <w:between w:val="nil"/>
              </w:pBdr>
              <w:spacing w:after="25"/>
              <w:rPr>
                <w:color w:val="000000"/>
                <w:sz w:val="22"/>
                <w:szCs w:val="22"/>
              </w:rPr>
            </w:pPr>
            <w:r>
              <w:rPr>
                <w:color w:val="000000"/>
                <w:sz w:val="22"/>
                <w:szCs w:val="22"/>
              </w:rPr>
              <w:t xml:space="preserve">Breakdown of the full activity and contract expenditure </w:t>
            </w:r>
          </w:p>
          <w:p w:rsidR="007B0601" w:rsidRDefault="00976889">
            <w:pPr>
              <w:numPr>
                <w:ilvl w:val="0"/>
                <w:numId w:val="7"/>
              </w:numPr>
              <w:pBdr>
                <w:top w:val="nil"/>
                <w:left w:val="nil"/>
                <w:bottom w:val="nil"/>
                <w:right w:val="nil"/>
                <w:between w:val="nil"/>
              </w:pBdr>
              <w:spacing w:after="25"/>
              <w:rPr>
                <w:color w:val="000000"/>
                <w:sz w:val="22"/>
                <w:szCs w:val="22"/>
              </w:rPr>
            </w:pPr>
            <w:r>
              <w:rPr>
                <w:color w:val="000000"/>
                <w:sz w:val="22"/>
                <w:szCs w:val="22"/>
              </w:rPr>
              <w:t>A cumulative breakdown of the above data.</w:t>
            </w:r>
          </w:p>
          <w:p w:rsidR="007B0601" w:rsidRDefault="00976889">
            <w:pPr>
              <w:pBdr>
                <w:top w:val="nil"/>
                <w:left w:val="nil"/>
                <w:bottom w:val="nil"/>
                <w:right w:val="nil"/>
                <w:between w:val="nil"/>
              </w:pBdr>
              <w:ind w:left="720" w:hanging="720"/>
              <w:rPr>
                <w:b/>
                <w:color w:val="000000"/>
                <w:sz w:val="22"/>
                <w:szCs w:val="22"/>
              </w:rPr>
            </w:pPr>
            <w:r>
              <w:rPr>
                <w:b/>
                <w:color w:val="000000"/>
                <w:sz w:val="22"/>
                <w:szCs w:val="22"/>
              </w:rPr>
              <w:t>(Note – All of the above MI must be identifiable down to customer Department level).</w:t>
            </w:r>
          </w:p>
          <w:p w:rsidR="007B0601" w:rsidRDefault="007B0601">
            <w:pPr>
              <w:pBdr>
                <w:top w:val="nil"/>
                <w:left w:val="nil"/>
                <w:bottom w:val="nil"/>
                <w:right w:val="nil"/>
                <w:between w:val="nil"/>
              </w:pBdr>
              <w:ind w:left="720" w:hanging="720"/>
              <w:rPr>
                <w:color w:val="FF0000"/>
                <w:sz w:val="22"/>
                <w:szCs w:val="22"/>
              </w:rPr>
            </w:pPr>
          </w:p>
          <w:p w:rsidR="007B0601" w:rsidRDefault="007B0601">
            <w:pPr>
              <w:pBdr>
                <w:top w:val="nil"/>
                <w:left w:val="nil"/>
                <w:bottom w:val="nil"/>
                <w:right w:val="nil"/>
                <w:between w:val="nil"/>
              </w:pBdr>
              <w:ind w:left="720" w:hanging="720"/>
              <w:rPr>
                <w:color w:val="FF0000"/>
                <w:sz w:val="22"/>
                <w:szCs w:val="22"/>
              </w:rPr>
            </w:pPr>
          </w:p>
          <w:p w:rsidR="007B0601" w:rsidRDefault="00976889">
            <w:pPr>
              <w:jc w:val="both"/>
              <w:rPr>
                <w:b/>
                <w:sz w:val="22"/>
                <w:szCs w:val="22"/>
              </w:rPr>
            </w:pPr>
            <w:r>
              <w:rPr>
                <w:b/>
                <w:sz w:val="22"/>
                <w:szCs w:val="22"/>
              </w:rPr>
              <w:lastRenderedPageBreak/>
              <w:t>Suppliers response to the RFQ</w:t>
            </w:r>
          </w:p>
          <w:p w:rsidR="007B0601" w:rsidRDefault="007B0601">
            <w:pPr>
              <w:jc w:val="both"/>
              <w:rPr>
                <w:b/>
                <w:sz w:val="22"/>
                <w:szCs w:val="22"/>
              </w:rPr>
            </w:pPr>
          </w:p>
          <w:p w:rsidR="007B0601" w:rsidRDefault="00976889">
            <w:pPr>
              <w:jc w:val="both"/>
              <w:rPr>
                <w:sz w:val="22"/>
                <w:szCs w:val="22"/>
              </w:rPr>
            </w:pPr>
            <w:r>
              <w:rPr>
                <w:noProof/>
                <w:sz w:val="22"/>
                <w:szCs w:val="22"/>
              </w:rPr>
              <w:drawing>
                <wp:inline distT="0" distB="0" distL="114300" distR="114300">
                  <wp:extent cx="981075" cy="6337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81075" cy="633730"/>
                          </a:xfrm>
                          <a:prstGeom prst="rect">
                            <a:avLst/>
                          </a:prstGeom>
                          <a:ln/>
                        </pic:spPr>
                      </pic:pic>
                    </a:graphicData>
                  </a:graphic>
                </wp:inline>
              </w:drawing>
            </w:r>
          </w:p>
          <w:p w:rsidR="007B0601" w:rsidRDefault="007B0601">
            <w:pPr>
              <w:jc w:val="both"/>
              <w:rPr>
                <w:sz w:val="22"/>
                <w:szCs w:val="22"/>
              </w:rPr>
            </w:pPr>
          </w:p>
          <w:p w:rsidR="007B0601" w:rsidRDefault="007B0601">
            <w:pPr>
              <w:jc w:val="both"/>
              <w:rPr>
                <w:sz w:val="22"/>
                <w:szCs w:val="22"/>
              </w:rPr>
            </w:pPr>
          </w:p>
          <w:p w:rsidR="007B0601" w:rsidRDefault="007B0601">
            <w:pPr>
              <w:jc w:val="both"/>
              <w:rPr>
                <w:sz w:val="22"/>
                <w:szCs w:val="22"/>
              </w:rPr>
            </w:pPr>
          </w:p>
          <w:p w:rsidR="007B0601" w:rsidRDefault="007B0601">
            <w:pPr>
              <w:jc w:val="both"/>
              <w:rPr>
                <w:sz w:val="22"/>
                <w:szCs w:val="22"/>
              </w:rPr>
            </w:pPr>
          </w:p>
          <w:p w:rsidR="007B0601" w:rsidRDefault="007B0601">
            <w:pPr>
              <w:jc w:val="both"/>
              <w:rPr>
                <w:b/>
                <w:sz w:val="22"/>
                <w:szCs w:val="22"/>
              </w:rPr>
            </w:pPr>
          </w:p>
        </w:tc>
      </w:tr>
    </w:tbl>
    <w:p w:rsidR="007B0601" w:rsidRDefault="007B0601">
      <w:pPr>
        <w:pStyle w:val="Heading1"/>
        <w:jc w:val="both"/>
        <w:rPr>
          <w:sz w:val="22"/>
          <w:szCs w:val="22"/>
        </w:rPr>
      </w:pPr>
    </w:p>
    <w:sectPr w:rsidR="007B060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6D11"/>
    <w:multiLevelType w:val="multilevel"/>
    <w:tmpl w:val="D3C25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DD5989"/>
    <w:multiLevelType w:val="multilevel"/>
    <w:tmpl w:val="4798D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2453F"/>
    <w:multiLevelType w:val="multilevel"/>
    <w:tmpl w:val="825EE78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3" w15:restartNumberingAfterBreak="0">
    <w:nsid w:val="3F696B44"/>
    <w:multiLevelType w:val="multilevel"/>
    <w:tmpl w:val="CE7AAF96"/>
    <w:lvl w:ilvl="0">
      <w:start w:val="1"/>
      <w:numFmt w:val="bullet"/>
      <w:lvlText w:val="●"/>
      <w:lvlJc w:val="left"/>
      <w:pPr>
        <w:ind w:left="720" w:firstLine="0"/>
      </w:pPr>
      <w:rPr>
        <w:rFonts w:ascii="Arial" w:eastAsia="Arial" w:hAnsi="Arial" w:cs="Arial"/>
        <w:vertAlign w:val="baseline"/>
      </w:rPr>
    </w:lvl>
    <w:lvl w:ilvl="1">
      <w:start w:val="1"/>
      <w:numFmt w:val="bullet"/>
      <w:lvlText w:val="o"/>
      <w:lvlJc w:val="left"/>
      <w:pPr>
        <w:ind w:left="1440" w:firstLine="720"/>
      </w:pPr>
      <w:rPr>
        <w:rFonts w:ascii="Arial" w:eastAsia="Arial" w:hAnsi="Arial" w:cs="Arial"/>
        <w:vertAlign w:val="baseline"/>
      </w:rPr>
    </w:lvl>
    <w:lvl w:ilvl="2">
      <w:start w:val="1"/>
      <w:numFmt w:val="bullet"/>
      <w:lvlText w:val="▪"/>
      <w:lvlJc w:val="left"/>
      <w:pPr>
        <w:ind w:left="2160" w:firstLine="1440"/>
      </w:pPr>
      <w:rPr>
        <w:rFonts w:ascii="Arial" w:eastAsia="Arial" w:hAnsi="Arial" w:cs="Arial"/>
        <w:vertAlign w:val="baseline"/>
      </w:rPr>
    </w:lvl>
    <w:lvl w:ilvl="3">
      <w:start w:val="1"/>
      <w:numFmt w:val="bullet"/>
      <w:lvlText w:val="●"/>
      <w:lvlJc w:val="left"/>
      <w:pPr>
        <w:ind w:left="2880" w:firstLine="2160"/>
      </w:pPr>
      <w:rPr>
        <w:rFonts w:ascii="Arial" w:eastAsia="Arial" w:hAnsi="Arial" w:cs="Arial"/>
        <w:vertAlign w:val="baseline"/>
      </w:rPr>
    </w:lvl>
    <w:lvl w:ilvl="4">
      <w:start w:val="1"/>
      <w:numFmt w:val="bullet"/>
      <w:lvlText w:val="o"/>
      <w:lvlJc w:val="left"/>
      <w:pPr>
        <w:ind w:left="3600" w:firstLine="2880"/>
      </w:pPr>
      <w:rPr>
        <w:rFonts w:ascii="Arial" w:eastAsia="Arial" w:hAnsi="Arial" w:cs="Arial"/>
        <w:vertAlign w:val="baseline"/>
      </w:rPr>
    </w:lvl>
    <w:lvl w:ilvl="5">
      <w:start w:val="1"/>
      <w:numFmt w:val="bullet"/>
      <w:lvlText w:val="▪"/>
      <w:lvlJc w:val="left"/>
      <w:pPr>
        <w:ind w:left="4320" w:firstLine="3600"/>
      </w:pPr>
      <w:rPr>
        <w:rFonts w:ascii="Arial" w:eastAsia="Arial" w:hAnsi="Arial" w:cs="Arial"/>
        <w:vertAlign w:val="baseline"/>
      </w:rPr>
    </w:lvl>
    <w:lvl w:ilvl="6">
      <w:start w:val="1"/>
      <w:numFmt w:val="bullet"/>
      <w:lvlText w:val="●"/>
      <w:lvlJc w:val="left"/>
      <w:pPr>
        <w:ind w:left="5040" w:firstLine="4320"/>
      </w:pPr>
      <w:rPr>
        <w:rFonts w:ascii="Arial" w:eastAsia="Arial" w:hAnsi="Arial" w:cs="Arial"/>
        <w:vertAlign w:val="baseline"/>
      </w:rPr>
    </w:lvl>
    <w:lvl w:ilvl="7">
      <w:start w:val="1"/>
      <w:numFmt w:val="bullet"/>
      <w:lvlText w:val="o"/>
      <w:lvlJc w:val="left"/>
      <w:pPr>
        <w:ind w:left="5760" w:firstLine="5040"/>
      </w:pPr>
      <w:rPr>
        <w:rFonts w:ascii="Arial" w:eastAsia="Arial" w:hAnsi="Arial" w:cs="Arial"/>
        <w:vertAlign w:val="baseline"/>
      </w:rPr>
    </w:lvl>
    <w:lvl w:ilvl="8">
      <w:start w:val="1"/>
      <w:numFmt w:val="bullet"/>
      <w:lvlText w:val="▪"/>
      <w:lvlJc w:val="left"/>
      <w:pPr>
        <w:ind w:left="6480" w:firstLine="5760"/>
      </w:pPr>
      <w:rPr>
        <w:rFonts w:ascii="Arial" w:eastAsia="Arial" w:hAnsi="Arial" w:cs="Arial"/>
        <w:vertAlign w:val="baseline"/>
      </w:rPr>
    </w:lvl>
  </w:abstractNum>
  <w:abstractNum w:abstractNumId="4" w15:restartNumberingAfterBreak="0">
    <w:nsid w:val="44257C73"/>
    <w:multiLevelType w:val="multilevel"/>
    <w:tmpl w:val="27066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F808B2"/>
    <w:multiLevelType w:val="multilevel"/>
    <w:tmpl w:val="9996A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DA1A69"/>
    <w:multiLevelType w:val="multilevel"/>
    <w:tmpl w:val="B8BA4834"/>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7" w15:restartNumberingAfterBreak="0">
    <w:nsid w:val="7EBF2774"/>
    <w:multiLevelType w:val="multilevel"/>
    <w:tmpl w:val="84927A36"/>
    <w:lvl w:ilvl="0">
      <w:start w:val="1"/>
      <w:numFmt w:val="decimal"/>
      <w:lvlText w:val=""/>
      <w:lvlJc w:val="left"/>
      <w:pPr>
        <w:ind w:left="0" w:firstLine="0"/>
      </w:pPr>
    </w:lvl>
    <w:lvl w:ilvl="1">
      <w:start w:val="1"/>
      <w:numFmt w:val="decimal"/>
      <w:lvlText w:val="%2."/>
      <w:lvlJc w:val="left"/>
      <w:pPr>
        <w:ind w:left="567" w:hanging="567"/>
      </w:p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01"/>
    <w:rsid w:val="003C3C76"/>
    <w:rsid w:val="007A2E77"/>
    <w:rsid w:val="007B0601"/>
    <w:rsid w:val="00820239"/>
    <w:rsid w:val="0097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A66B"/>
  <w15:docId w15:val="{7485BA08-6A25-492A-A979-FE5C6C96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45" w:type="dxa"/>
        <w:left w:w="107" w:type="dxa"/>
        <w:bottom w:w="45" w:type="dxa"/>
        <w:right w:w="43"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uk/government/uploads/system/uploads/attachment_data/file/317480/Cyber_Essentials_Summar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Watson</dc:creator>
  <cp:lastModifiedBy>Julie Watson</cp:lastModifiedBy>
  <cp:revision>2</cp:revision>
  <dcterms:created xsi:type="dcterms:W3CDTF">2018-10-23T08:09:00Z</dcterms:created>
  <dcterms:modified xsi:type="dcterms:W3CDTF">2018-10-23T08:09:00Z</dcterms:modified>
</cp:coreProperties>
</file>