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C36A" w14:textId="7EE4269F" w:rsidR="003B49DF" w:rsidRDefault="00E76242" w:rsidP="000E7EDA">
      <w:pPr>
        <w:ind w:left="1134" w:hanging="708"/>
        <w:rPr>
          <w:rFonts w:cs="Arial"/>
          <w:szCs w:val="24"/>
        </w:rPr>
      </w:pPr>
      <w:r>
        <w:rPr>
          <w:rFonts w:cs="Arial"/>
          <w:szCs w:val="24"/>
        </w:rPr>
        <w:tab/>
      </w:r>
      <w:r>
        <w:rPr>
          <w:rFonts w:cs="Arial"/>
          <w:szCs w:val="24"/>
        </w:rPr>
        <w:tab/>
      </w:r>
      <w:r>
        <w:rPr>
          <w:rFonts w:cs="Arial"/>
          <w:szCs w:val="24"/>
        </w:rPr>
        <w:tab/>
      </w:r>
    </w:p>
    <w:p w14:paraId="51FAA315" w14:textId="77777777" w:rsidR="003B49DF" w:rsidRDefault="003B49DF" w:rsidP="000E7EDA">
      <w:pPr>
        <w:ind w:left="1134" w:hanging="708"/>
        <w:rPr>
          <w:rFonts w:cs="Arial"/>
          <w:szCs w:val="24"/>
        </w:rPr>
      </w:pPr>
    </w:p>
    <w:p w14:paraId="174F33EC" w14:textId="5CD24F1F" w:rsidR="00325F7E" w:rsidRPr="00951B45" w:rsidRDefault="00325F7E" w:rsidP="000E7EDA">
      <w:pPr>
        <w:ind w:left="1134" w:hanging="708"/>
        <w:rPr>
          <w:rFonts w:cs="Arial"/>
          <w:szCs w:val="24"/>
        </w:rPr>
      </w:pPr>
    </w:p>
    <w:p w14:paraId="5487AFA9" w14:textId="0B2CA96F" w:rsidR="00D21394" w:rsidRDefault="00EB0B9D" w:rsidP="000E7EDA">
      <w:pPr>
        <w:pStyle w:val="Heading1"/>
        <w:ind w:left="1134" w:hanging="708"/>
      </w:pPr>
      <w:r>
        <w:rPr>
          <w:noProof/>
        </w:rPr>
        <w:drawing>
          <wp:inline distT="0" distB="0" distL="0" distR="0" wp14:anchorId="3128EE6D" wp14:editId="1D4A8CCF">
            <wp:extent cx="1676400" cy="14345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4257" cy="1441282"/>
                    </a:xfrm>
                    <a:prstGeom prst="rect">
                      <a:avLst/>
                    </a:prstGeom>
                    <a:noFill/>
                    <a:ln>
                      <a:noFill/>
                    </a:ln>
                  </pic:spPr>
                </pic:pic>
              </a:graphicData>
            </a:graphic>
          </wp:inline>
        </w:drawing>
      </w:r>
    </w:p>
    <w:p w14:paraId="746AD8CF" w14:textId="77777777" w:rsidR="00D21394" w:rsidRDefault="00D21394" w:rsidP="000E7EDA">
      <w:pPr>
        <w:pStyle w:val="Heading1"/>
        <w:ind w:left="1134" w:hanging="708"/>
      </w:pPr>
    </w:p>
    <w:p w14:paraId="420C650D" w14:textId="3DDBC004" w:rsidR="00951B45" w:rsidRPr="00951B45" w:rsidRDefault="002D7588" w:rsidP="000E7EDA">
      <w:pPr>
        <w:pStyle w:val="Heading1"/>
        <w:ind w:left="1134" w:hanging="708"/>
      </w:pPr>
      <w:r>
        <w:t>Prior Information Notice</w:t>
      </w:r>
    </w:p>
    <w:p w14:paraId="708D7445" w14:textId="77777777" w:rsidR="00951B45" w:rsidRPr="00951B45" w:rsidRDefault="00951B45" w:rsidP="000E7EDA">
      <w:pPr>
        <w:ind w:left="1134" w:hanging="708"/>
        <w:jc w:val="center"/>
        <w:rPr>
          <w:rFonts w:cs="Arial"/>
          <w:szCs w:val="24"/>
        </w:rPr>
      </w:pPr>
      <w:r w:rsidRPr="00951B45">
        <w:rPr>
          <w:rFonts w:cs="Arial"/>
          <w:szCs w:val="24"/>
        </w:rPr>
        <w:t>For</w:t>
      </w:r>
    </w:p>
    <w:p w14:paraId="5B49902C" w14:textId="11722471" w:rsidR="00EB0B9D" w:rsidRDefault="00EB0B9D" w:rsidP="000E7EDA">
      <w:pPr>
        <w:spacing w:after="0"/>
        <w:ind w:left="1134" w:hanging="708"/>
        <w:jc w:val="center"/>
        <w:rPr>
          <w:rFonts w:cs="Arial"/>
          <w:b/>
          <w:bCs/>
          <w:szCs w:val="24"/>
        </w:rPr>
      </w:pPr>
      <w:r w:rsidRPr="00EB0B9D">
        <w:rPr>
          <w:rFonts w:cs="Arial"/>
          <w:b/>
          <w:bCs/>
          <w:szCs w:val="24"/>
        </w:rPr>
        <w:t xml:space="preserve">Commissioning of </w:t>
      </w:r>
      <w:r w:rsidRPr="00941078">
        <w:rPr>
          <w:rFonts w:cs="Arial"/>
          <w:b/>
          <w:bCs/>
          <w:szCs w:val="24"/>
        </w:rPr>
        <w:t xml:space="preserve">Accommodation and Specialised Support for Care Leavers </w:t>
      </w:r>
      <w:r w:rsidR="00941078">
        <w:rPr>
          <w:rFonts w:cs="Arial"/>
          <w:b/>
          <w:bCs/>
          <w:szCs w:val="24"/>
        </w:rPr>
        <w:t>who are over 18 and N</w:t>
      </w:r>
      <w:r w:rsidR="007F6933">
        <w:rPr>
          <w:rFonts w:cs="Arial"/>
          <w:b/>
          <w:bCs/>
          <w:szCs w:val="24"/>
        </w:rPr>
        <w:t xml:space="preserve">ot in </w:t>
      </w:r>
      <w:r w:rsidR="00941078">
        <w:rPr>
          <w:rFonts w:cs="Arial"/>
          <w:b/>
          <w:bCs/>
          <w:szCs w:val="24"/>
        </w:rPr>
        <w:t>E</w:t>
      </w:r>
      <w:r w:rsidR="007F6933">
        <w:rPr>
          <w:rFonts w:cs="Arial"/>
          <w:b/>
          <w:bCs/>
          <w:szCs w:val="24"/>
        </w:rPr>
        <w:t xml:space="preserve">ducation </w:t>
      </w:r>
      <w:r w:rsidR="00941078">
        <w:rPr>
          <w:rFonts w:cs="Arial"/>
          <w:b/>
          <w:bCs/>
          <w:szCs w:val="24"/>
        </w:rPr>
        <w:t>E</w:t>
      </w:r>
      <w:r w:rsidR="007F6933">
        <w:rPr>
          <w:rFonts w:cs="Arial"/>
          <w:b/>
          <w:bCs/>
          <w:szCs w:val="24"/>
        </w:rPr>
        <w:t xml:space="preserve">mployment or </w:t>
      </w:r>
      <w:r w:rsidR="00941078">
        <w:rPr>
          <w:rFonts w:cs="Arial"/>
          <w:b/>
          <w:bCs/>
          <w:szCs w:val="24"/>
        </w:rPr>
        <w:t>T</w:t>
      </w:r>
      <w:r w:rsidR="007F6933">
        <w:rPr>
          <w:rFonts w:cs="Arial"/>
          <w:b/>
          <w:bCs/>
          <w:szCs w:val="24"/>
        </w:rPr>
        <w:t>raining</w:t>
      </w:r>
      <w:r w:rsidRPr="00EB0B9D">
        <w:rPr>
          <w:rFonts w:cs="Arial"/>
          <w:b/>
          <w:bCs/>
          <w:szCs w:val="24"/>
        </w:rPr>
        <w:t xml:space="preserve"> </w:t>
      </w:r>
    </w:p>
    <w:p w14:paraId="3EF428A5" w14:textId="6A24B6A0" w:rsidR="00951B45" w:rsidRPr="006D7617" w:rsidRDefault="00EB0B9D" w:rsidP="000E7EDA">
      <w:pPr>
        <w:spacing w:after="0"/>
        <w:ind w:left="1134" w:hanging="708"/>
        <w:jc w:val="center"/>
        <w:rPr>
          <w:rFonts w:cs="Arial"/>
          <w:szCs w:val="24"/>
        </w:rPr>
      </w:pPr>
      <w:r>
        <w:rPr>
          <w:rFonts w:cs="Arial"/>
          <w:szCs w:val="24"/>
        </w:rPr>
        <w:t>Northamptonshire Children’s Trust</w:t>
      </w:r>
    </w:p>
    <w:p w14:paraId="37C81616" w14:textId="77777777" w:rsidR="00CC58BD" w:rsidRDefault="00CC58BD" w:rsidP="000E7EDA">
      <w:pPr>
        <w:pStyle w:val="Heading1"/>
        <w:ind w:left="1134" w:hanging="708"/>
      </w:pPr>
      <w:r>
        <w:t>Section 1: Introduction</w:t>
      </w:r>
    </w:p>
    <w:p w14:paraId="12042329" w14:textId="77777777" w:rsidR="00AF4590" w:rsidRDefault="00CC58BD" w:rsidP="000E7EDA">
      <w:pPr>
        <w:pStyle w:val="Heading2"/>
        <w:ind w:left="1134" w:hanging="708"/>
      </w:pPr>
      <w:r>
        <w:t xml:space="preserve">General </w:t>
      </w:r>
      <w:r w:rsidRPr="008F632F">
        <w:t>Requirements</w:t>
      </w:r>
    </w:p>
    <w:p w14:paraId="43C59537" w14:textId="3CD25199" w:rsidR="00AF4590" w:rsidRDefault="00AF4590" w:rsidP="000E7EDA">
      <w:pPr>
        <w:pStyle w:val="BodyNumbered"/>
        <w:ind w:left="1134" w:hanging="708"/>
      </w:pPr>
      <w:r>
        <w:t xml:space="preserve">The purpose of this document is to briefly explain to suppliers the business and technical requirements and the expected scope of </w:t>
      </w:r>
      <w:r w:rsidR="006D7617" w:rsidRPr="006D7617">
        <w:t>a</w:t>
      </w:r>
      <w:r w:rsidR="00B921EE">
        <w:t xml:space="preserve"> potential innovati</w:t>
      </w:r>
      <w:r w:rsidR="001C43CE">
        <w:t>ve project</w:t>
      </w:r>
      <w:r w:rsidR="00B921EE">
        <w:t xml:space="preserve"> </w:t>
      </w:r>
      <w:r w:rsidR="007A5312">
        <w:t xml:space="preserve">for </w:t>
      </w:r>
      <w:r w:rsidR="007A5312" w:rsidRPr="007A5312">
        <w:t xml:space="preserve">Accommodation and Specialised Support for Care Leavers at risk of homelessness </w:t>
      </w:r>
      <w:r w:rsidRPr="006D7617">
        <w:t>in order that suppliers can explain the relevance of products</w:t>
      </w:r>
      <w:r>
        <w:t xml:space="preserve">, </w:t>
      </w:r>
      <w:r w:rsidR="006177DF">
        <w:t>services,</w:t>
      </w:r>
      <w:r>
        <w:t xml:space="preserve"> and their experience to the requirements.</w:t>
      </w:r>
    </w:p>
    <w:p w14:paraId="0DFA3719" w14:textId="77777777" w:rsidR="008F632F" w:rsidRDefault="008F632F" w:rsidP="000E7EDA">
      <w:pPr>
        <w:pStyle w:val="BodyNumbered"/>
        <w:numPr>
          <w:ilvl w:val="0"/>
          <w:numId w:val="0"/>
        </w:numPr>
        <w:ind w:left="1134" w:hanging="708"/>
      </w:pPr>
    </w:p>
    <w:p w14:paraId="532084EF" w14:textId="3D506084" w:rsidR="00AF4590" w:rsidRDefault="00AF4590" w:rsidP="000E7EDA">
      <w:pPr>
        <w:pStyle w:val="BodyNumbered"/>
        <w:ind w:left="1134" w:hanging="708"/>
      </w:pPr>
      <w:r w:rsidRPr="00AF4590">
        <w:rPr>
          <w:rStyle w:val="Strong"/>
        </w:rPr>
        <w:t>Please note:</w:t>
      </w:r>
      <w:r>
        <w:t xml:space="preserve"> this </w:t>
      </w:r>
      <w:r w:rsidR="00E74298">
        <w:t>PIN</w:t>
      </w:r>
      <w:r>
        <w:t xml:space="preserve"> is </w:t>
      </w:r>
      <w:r w:rsidR="00B921EE">
        <w:rPr>
          <w:rStyle w:val="Strong"/>
          <w:b w:val="0"/>
          <w:bCs w:val="0"/>
        </w:rPr>
        <w:t xml:space="preserve">a </w:t>
      </w:r>
      <w:r>
        <w:t xml:space="preserve">request for formal </w:t>
      </w:r>
      <w:r w:rsidR="007268AD">
        <w:t>E</w:t>
      </w:r>
      <w:r>
        <w:t xml:space="preserve">xpression of </w:t>
      </w:r>
      <w:r w:rsidR="007268AD">
        <w:t>I</w:t>
      </w:r>
      <w:r>
        <w:t>nterest. This document does not form any part of an invitation to tender</w:t>
      </w:r>
      <w:r w:rsidR="00B921EE">
        <w:t xml:space="preserve"> but may lead to a procurement process</w:t>
      </w:r>
      <w:r>
        <w:t>. Any supplier</w:t>
      </w:r>
      <w:r w:rsidR="00B921EE">
        <w:t xml:space="preserve"> responding to this PIN is doing so </w:t>
      </w:r>
      <w:r>
        <w:t xml:space="preserve">to help </w:t>
      </w:r>
      <w:r w:rsidR="00B921EE">
        <w:t>develop a</w:t>
      </w:r>
      <w:r>
        <w:t xml:space="preserve"> procurement process</w:t>
      </w:r>
      <w:r w:rsidR="00E74298">
        <w:t xml:space="preserve"> that is accessible to the market.</w:t>
      </w:r>
      <w:r>
        <w:t xml:space="preserve"> </w:t>
      </w:r>
    </w:p>
    <w:p w14:paraId="2198B046" w14:textId="77777777" w:rsidR="00AF4590" w:rsidRDefault="00AF4590" w:rsidP="000E7EDA">
      <w:pPr>
        <w:pStyle w:val="Heading2"/>
        <w:ind w:left="1134" w:hanging="708"/>
      </w:pPr>
      <w:r>
        <w:t>Confidentiality</w:t>
      </w:r>
      <w:r w:rsidR="00207253">
        <w:t xml:space="preserve"> and Freedom of Information (FOI)</w:t>
      </w:r>
    </w:p>
    <w:p w14:paraId="79AF3309" w14:textId="799DB570" w:rsidR="00AF4590" w:rsidRDefault="00AF4590" w:rsidP="000E7EDA">
      <w:pPr>
        <w:pStyle w:val="BodyNumbered"/>
        <w:ind w:left="1134" w:hanging="708"/>
      </w:pPr>
      <w:r w:rsidRPr="003413D7">
        <w:rPr>
          <w:rStyle w:val="Strong"/>
        </w:rPr>
        <w:t>Please note:</w:t>
      </w:r>
      <w:r>
        <w:t xml:space="preserve"> all information included in this </w:t>
      </w:r>
      <w:r w:rsidR="007B29DF">
        <w:t>PIN</w:t>
      </w:r>
      <w:r>
        <w:t xml:space="preserve"> is confidential and only for the recipients’ knowledge.  No information included in this document or in </w:t>
      </w:r>
      <w:r>
        <w:lastRenderedPageBreak/>
        <w:t>discussions connected to it may be disclosed to any other party without prior written authorisation.</w:t>
      </w:r>
    </w:p>
    <w:p w14:paraId="5145D6A8" w14:textId="77777777" w:rsidR="008F632F" w:rsidRDefault="008F632F" w:rsidP="000E7EDA">
      <w:pPr>
        <w:pStyle w:val="BodyNumbered"/>
        <w:numPr>
          <w:ilvl w:val="0"/>
          <w:numId w:val="0"/>
        </w:numPr>
        <w:ind w:left="1134" w:hanging="708"/>
      </w:pPr>
    </w:p>
    <w:p w14:paraId="7F48C491" w14:textId="56991C47" w:rsidR="00AF4590" w:rsidRDefault="00AF4590" w:rsidP="000E7EDA">
      <w:pPr>
        <w:pStyle w:val="BodyNumbered"/>
        <w:ind w:left="1134" w:hanging="708"/>
      </w:pPr>
      <w:r>
        <w:t>All responses will be treated confidentially. However, please be aware that we are subject to the disclosure requirements o</w:t>
      </w:r>
      <w:r w:rsidR="003413D7">
        <w:t>f the FO</w:t>
      </w:r>
      <w:r w:rsidR="00260AF3">
        <w:t xml:space="preserve">I Act and that potentially any </w:t>
      </w:r>
      <w:r>
        <w:t>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25A9F134" w14:textId="3B880C3B" w:rsidR="007A5B87" w:rsidRDefault="00CC58BD" w:rsidP="000E7EDA">
      <w:pPr>
        <w:pStyle w:val="Heading2"/>
        <w:ind w:left="1134" w:hanging="708"/>
      </w:pPr>
      <w:r>
        <w:t>Background</w:t>
      </w:r>
    </w:p>
    <w:p w14:paraId="6D49F55E" w14:textId="77777777" w:rsidR="007A5312" w:rsidRPr="007A5312" w:rsidRDefault="007A5312" w:rsidP="000E7EDA">
      <w:pPr>
        <w:ind w:left="1134" w:hanging="708"/>
      </w:pPr>
    </w:p>
    <w:p w14:paraId="50124F33" w14:textId="3F71B82F" w:rsidR="000362D5" w:rsidRPr="000362D5" w:rsidRDefault="007A5312" w:rsidP="000E7EDA">
      <w:pPr>
        <w:pStyle w:val="Optional"/>
        <w:ind w:left="1134" w:hanging="708"/>
        <w:rPr>
          <w:color w:val="auto"/>
        </w:rPr>
      </w:pPr>
      <w:r>
        <w:rPr>
          <w:color w:val="auto"/>
        </w:rPr>
        <w:t xml:space="preserve">Northamptonshire Children’s Trust (NCT) have </w:t>
      </w:r>
      <w:r w:rsidRPr="007A5312">
        <w:rPr>
          <w:rFonts w:eastAsia="Times New Roman" w:cstheme="minorHAnsi"/>
          <w:color w:val="auto"/>
          <w:szCs w:val="24"/>
        </w:rPr>
        <w:t xml:space="preserve">271 young people who are 18 </w:t>
      </w:r>
      <w:r w:rsidR="007F6933">
        <w:rPr>
          <w:rFonts w:eastAsia="Times New Roman" w:cstheme="minorHAnsi"/>
          <w:color w:val="auto"/>
          <w:szCs w:val="24"/>
        </w:rPr>
        <w:t xml:space="preserve">years-old </w:t>
      </w:r>
      <w:r w:rsidRPr="007A5312">
        <w:rPr>
          <w:rFonts w:eastAsia="Times New Roman" w:cstheme="minorHAnsi"/>
          <w:color w:val="auto"/>
          <w:szCs w:val="24"/>
        </w:rPr>
        <w:t xml:space="preserve">and above that are currently assessed to need accommodation and varying amounts of commissioned support hours. </w:t>
      </w:r>
      <w:r w:rsidR="00DB4652">
        <w:rPr>
          <w:rFonts w:eastAsia="Times New Roman" w:cstheme="minorHAnsi"/>
          <w:color w:val="auto"/>
          <w:szCs w:val="24"/>
        </w:rPr>
        <w:t>Of these 271</w:t>
      </w:r>
      <w:r w:rsidR="001B78AB">
        <w:rPr>
          <w:rFonts w:eastAsia="Times New Roman" w:cstheme="minorHAnsi"/>
          <w:color w:val="auto"/>
          <w:szCs w:val="24"/>
        </w:rPr>
        <w:t xml:space="preserve"> care leavers</w:t>
      </w:r>
      <w:r w:rsidR="00DB4652">
        <w:rPr>
          <w:rFonts w:eastAsia="Times New Roman" w:cstheme="minorHAnsi"/>
          <w:color w:val="auto"/>
          <w:szCs w:val="24"/>
        </w:rPr>
        <w:t xml:space="preserve">, </w:t>
      </w:r>
      <w:r w:rsidRPr="00DB4652">
        <w:rPr>
          <w:rFonts w:eastAsia="Times New Roman" w:cstheme="minorHAnsi"/>
          <w:color w:val="auto"/>
          <w:szCs w:val="24"/>
        </w:rPr>
        <w:t>142</w:t>
      </w:r>
      <w:r w:rsidR="00DB4652" w:rsidRPr="00DB4652">
        <w:rPr>
          <w:rFonts w:eastAsia="Times New Roman" w:cstheme="minorHAnsi"/>
          <w:color w:val="auto"/>
          <w:szCs w:val="24"/>
        </w:rPr>
        <w:t xml:space="preserve"> </w:t>
      </w:r>
      <w:r w:rsidR="001B78AB">
        <w:rPr>
          <w:rFonts w:eastAsia="Times New Roman" w:cstheme="minorHAnsi"/>
          <w:color w:val="auto"/>
          <w:szCs w:val="24"/>
        </w:rPr>
        <w:t>were</w:t>
      </w:r>
      <w:r w:rsidRPr="00DB4652">
        <w:rPr>
          <w:rFonts w:eastAsia="Times New Roman" w:cstheme="minorHAnsi"/>
          <w:color w:val="auto"/>
          <w:szCs w:val="24"/>
        </w:rPr>
        <w:t xml:space="preserve"> C</w:t>
      </w:r>
      <w:r w:rsidR="00DB4652" w:rsidRPr="00DB4652">
        <w:rPr>
          <w:rFonts w:eastAsia="Times New Roman" w:cstheme="minorHAnsi"/>
          <w:color w:val="auto"/>
          <w:szCs w:val="24"/>
        </w:rPr>
        <w:t>hildren in Care (</w:t>
      </w:r>
      <w:proofErr w:type="spellStart"/>
      <w:r w:rsidR="00DB4652" w:rsidRPr="00DB4652">
        <w:rPr>
          <w:rFonts w:eastAsia="Times New Roman" w:cstheme="minorHAnsi"/>
          <w:color w:val="auto"/>
          <w:szCs w:val="24"/>
        </w:rPr>
        <w:t>CiC</w:t>
      </w:r>
      <w:proofErr w:type="spellEnd"/>
      <w:r w:rsidR="00DB4652" w:rsidRPr="00DB4652">
        <w:rPr>
          <w:rFonts w:eastAsia="Times New Roman" w:cstheme="minorHAnsi"/>
          <w:color w:val="auto"/>
          <w:szCs w:val="24"/>
        </w:rPr>
        <w:t xml:space="preserve">) and 129 </w:t>
      </w:r>
      <w:r w:rsidR="001B78AB">
        <w:rPr>
          <w:rFonts w:eastAsia="Times New Roman" w:cstheme="minorHAnsi"/>
          <w:color w:val="auto"/>
          <w:szCs w:val="24"/>
        </w:rPr>
        <w:t>were</w:t>
      </w:r>
      <w:r w:rsidR="00DB4652" w:rsidRPr="00DB4652">
        <w:rPr>
          <w:rFonts w:eastAsia="Times New Roman" w:cstheme="minorHAnsi"/>
          <w:color w:val="auto"/>
          <w:szCs w:val="24"/>
        </w:rPr>
        <w:t xml:space="preserve"> Children Separated from their families (UASC).</w:t>
      </w:r>
    </w:p>
    <w:p w14:paraId="3C511F32" w14:textId="77777777" w:rsidR="000362D5" w:rsidRPr="000362D5" w:rsidRDefault="000362D5" w:rsidP="000E7EDA">
      <w:pPr>
        <w:pStyle w:val="Optional"/>
        <w:numPr>
          <w:ilvl w:val="0"/>
          <w:numId w:val="0"/>
        </w:numPr>
        <w:ind w:left="1134" w:hanging="708"/>
        <w:rPr>
          <w:color w:val="auto"/>
        </w:rPr>
      </w:pPr>
    </w:p>
    <w:p w14:paraId="019FA617" w14:textId="2C425149" w:rsidR="007C552B" w:rsidRDefault="007A5312" w:rsidP="000E7EDA">
      <w:pPr>
        <w:pStyle w:val="BodyNumbered"/>
        <w:ind w:left="1134" w:hanging="708"/>
      </w:pPr>
      <w:r w:rsidRPr="007C552B">
        <w:t>Our current pathway for this cohort in the main is support through an Independent Supported accommodation route, some young people have a staying put arrangement and some young people will transition to their own accommodation with support from their residential home through a staying close model and we have some shared lives placements.</w:t>
      </w:r>
      <w:r w:rsidR="00DB4652" w:rsidRPr="007C552B">
        <w:t xml:space="preserve"> </w:t>
      </w:r>
    </w:p>
    <w:p w14:paraId="07352CB9" w14:textId="77777777" w:rsidR="007C552B" w:rsidRPr="007C552B" w:rsidRDefault="007C552B" w:rsidP="000E7EDA">
      <w:pPr>
        <w:pStyle w:val="BodyNumbered"/>
        <w:numPr>
          <w:ilvl w:val="0"/>
          <w:numId w:val="0"/>
        </w:numPr>
        <w:ind w:left="1134" w:hanging="708"/>
      </w:pPr>
    </w:p>
    <w:p w14:paraId="125324A1" w14:textId="17E9ED7A" w:rsidR="0076546F" w:rsidRDefault="000362D5" w:rsidP="000E7EDA">
      <w:pPr>
        <w:pStyle w:val="BodyNumbered"/>
        <w:ind w:left="1134" w:hanging="708"/>
        <w:rPr>
          <w:rFonts w:eastAsia="Times New Roman"/>
        </w:rPr>
      </w:pPr>
      <w:r>
        <w:t>In anticipation of a Care L</w:t>
      </w:r>
      <w:r w:rsidR="001B78AB">
        <w:t>e</w:t>
      </w:r>
      <w:r>
        <w:t xml:space="preserve">avers offer review, </w:t>
      </w:r>
      <w:r w:rsidR="00DB4652">
        <w:t>NCT is looking at developing</w:t>
      </w:r>
      <w:r w:rsidR="000E7EDA">
        <w:t xml:space="preserve"> </w:t>
      </w:r>
      <w:r w:rsidR="001C43CE" w:rsidRPr="000E7EDA">
        <w:t>an</w:t>
      </w:r>
      <w:r w:rsidR="001C43CE" w:rsidRPr="002C6AD5">
        <w:rPr>
          <w:highlight w:val="yellow"/>
        </w:rPr>
        <w:t xml:space="preserve"> </w:t>
      </w:r>
      <w:r w:rsidR="001C43CE">
        <w:t>innovative project</w:t>
      </w:r>
      <w:r w:rsidR="00DB4652">
        <w:t xml:space="preserve"> to support </w:t>
      </w:r>
      <w:r w:rsidR="007C552B" w:rsidRPr="007C552B">
        <w:t>y</w:t>
      </w:r>
      <w:r w:rsidR="007C552B">
        <w:t xml:space="preserve">oung </w:t>
      </w:r>
      <w:r w:rsidR="007C552B" w:rsidRPr="007C552B">
        <w:t>p</w:t>
      </w:r>
      <w:r w:rsidR="007C552B">
        <w:t>eople</w:t>
      </w:r>
      <w:r w:rsidR="007C552B" w:rsidRPr="007C552B">
        <w:t xml:space="preserve"> </w:t>
      </w:r>
      <w:r w:rsidR="007C552B">
        <w:t xml:space="preserve">at risk of homelessness </w:t>
      </w:r>
      <w:r w:rsidR="001B78AB">
        <w:t xml:space="preserve">using an innovative model, different from the </w:t>
      </w:r>
      <w:r w:rsidR="007F6933">
        <w:t>services provided</w:t>
      </w:r>
      <w:r w:rsidR="004B57BA">
        <w:t xml:space="preserve"> </w:t>
      </w:r>
      <w:r w:rsidR="001B78AB">
        <w:t xml:space="preserve">currently by the providers on our </w:t>
      </w:r>
      <w:r w:rsidR="007F6933">
        <w:t>N</w:t>
      </w:r>
      <w:r w:rsidR="007F6933" w:rsidRPr="007F6933">
        <w:t>orthamptonshire Independent Supported Accommodation and Support Services for Young People Aged 16-18</w:t>
      </w:r>
      <w:r w:rsidR="007F6933">
        <w:t xml:space="preserve"> </w:t>
      </w:r>
      <w:r w:rsidR="001B78AB">
        <w:t xml:space="preserve">Framework. The model will work with </w:t>
      </w:r>
      <w:r w:rsidR="001B78AB" w:rsidRPr="004110F5">
        <w:rPr>
          <w:rFonts w:eastAsia="Times New Roman"/>
        </w:rPr>
        <w:t>Young People who are over 18</w:t>
      </w:r>
      <w:r w:rsidR="007F6933" w:rsidRPr="004110F5">
        <w:rPr>
          <w:rFonts w:eastAsia="Times New Roman"/>
        </w:rPr>
        <w:t xml:space="preserve"> years-old</w:t>
      </w:r>
      <w:r w:rsidR="001B78AB" w:rsidRPr="004110F5">
        <w:rPr>
          <w:rFonts w:eastAsia="Times New Roman"/>
        </w:rPr>
        <w:t xml:space="preserve"> and Not in Education, Employment or Training (NEET) and are therefore able to </w:t>
      </w:r>
      <w:r w:rsidR="007C552B" w:rsidRPr="007C552B">
        <w:t>apply</w:t>
      </w:r>
      <w:r w:rsidR="001B78AB">
        <w:t xml:space="preserve"> for</w:t>
      </w:r>
      <w:r w:rsidR="00EE3E71" w:rsidRPr="004110F5">
        <w:rPr>
          <w:rFonts w:eastAsia="Times New Roman"/>
        </w:rPr>
        <w:t xml:space="preserve"> Universal Credit, including Housing Benefit</w:t>
      </w:r>
      <w:r w:rsidR="001B78AB" w:rsidRPr="004110F5">
        <w:rPr>
          <w:rFonts w:eastAsia="Times New Roman"/>
        </w:rPr>
        <w:t xml:space="preserve">. The provider will be the landlord and all accommodation costs </w:t>
      </w:r>
      <w:r w:rsidR="0076546F" w:rsidRPr="004110F5">
        <w:rPr>
          <w:rFonts w:eastAsia="Times New Roman"/>
        </w:rPr>
        <w:t xml:space="preserve">will be covered by Housing Benefit with no accommodation costs being paid by NCT. </w:t>
      </w:r>
      <w:r w:rsidR="00EE3E71" w:rsidRPr="004110F5">
        <w:rPr>
          <w:rFonts w:eastAsia="Times New Roman"/>
        </w:rPr>
        <w:t xml:space="preserve"> </w:t>
      </w:r>
      <w:r w:rsidR="00396D2D" w:rsidRPr="0076546F">
        <w:rPr>
          <w:rFonts w:eastAsia="Times New Roman"/>
        </w:rPr>
        <w:t xml:space="preserve">This includes all costs associated with maintaining </w:t>
      </w:r>
      <w:r w:rsidR="00185E4F">
        <w:rPr>
          <w:rFonts w:eastAsia="Times New Roman"/>
        </w:rPr>
        <w:t>fi</w:t>
      </w:r>
      <w:r w:rsidR="000E7EDA">
        <w:rPr>
          <w:rFonts w:eastAsia="Times New Roman"/>
        </w:rPr>
        <w:t>tt</w:t>
      </w:r>
      <w:r w:rsidR="00185E4F">
        <w:rPr>
          <w:rFonts w:eastAsia="Times New Roman"/>
        </w:rPr>
        <w:t>ings and fixtures</w:t>
      </w:r>
      <w:r w:rsidR="00396D2D" w:rsidRPr="0076546F">
        <w:rPr>
          <w:rFonts w:eastAsia="Times New Roman"/>
        </w:rPr>
        <w:t>.</w:t>
      </w:r>
    </w:p>
    <w:p w14:paraId="35935635" w14:textId="77777777" w:rsidR="004110F5" w:rsidRPr="004110F5" w:rsidRDefault="004110F5" w:rsidP="000E7EDA">
      <w:pPr>
        <w:pStyle w:val="BodyNumbered"/>
        <w:numPr>
          <w:ilvl w:val="0"/>
          <w:numId w:val="0"/>
        </w:numPr>
        <w:ind w:left="1134" w:hanging="708"/>
        <w:rPr>
          <w:rFonts w:eastAsia="Times New Roman"/>
        </w:rPr>
      </w:pPr>
    </w:p>
    <w:p w14:paraId="7BA3E6CE" w14:textId="4ADEAAFB" w:rsidR="001B78AB" w:rsidRDefault="0076546F" w:rsidP="000E7EDA">
      <w:pPr>
        <w:pStyle w:val="BodyNumbered"/>
        <w:ind w:left="1134" w:hanging="708"/>
      </w:pPr>
      <w:r>
        <w:t>The provider will have suitably qualified and experienced staff based on site to work directly with the young people t</w:t>
      </w:r>
      <w:r w:rsidRPr="0076546F">
        <w:t>o gain independence skills, support them securing employment, education or training and move into their own tenancy</w:t>
      </w:r>
      <w:r>
        <w:t xml:space="preserve"> where the provider will continue to support the young people using a floating </w:t>
      </w:r>
      <w:r>
        <w:lastRenderedPageBreak/>
        <w:t xml:space="preserve">support arrangement. The provider will offer support tailored to the young person’s needs. </w:t>
      </w:r>
      <w:r w:rsidRPr="0076546F">
        <w:t>There will also be a requirement to have staff present on site overnight</w:t>
      </w:r>
      <w:r>
        <w:t xml:space="preserve">. </w:t>
      </w:r>
    </w:p>
    <w:p w14:paraId="5B523B32" w14:textId="77777777" w:rsidR="000E7EDA" w:rsidRDefault="000E7EDA" w:rsidP="000E7EDA">
      <w:pPr>
        <w:pStyle w:val="BodyNumbered"/>
        <w:numPr>
          <w:ilvl w:val="0"/>
          <w:numId w:val="0"/>
        </w:numPr>
      </w:pPr>
    </w:p>
    <w:p w14:paraId="281E8890" w14:textId="044824FC" w:rsidR="00EE3E71" w:rsidRDefault="007F6933" w:rsidP="000E7EDA">
      <w:pPr>
        <w:pStyle w:val="BodyNumbered"/>
        <w:ind w:left="1134" w:hanging="708"/>
      </w:pPr>
      <w:r w:rsidRPr="007F6933">
        <w:t>Therefore</w:t>
      </w:r>
      <w:r w:rsidR="000E7EDA">
        <w:t>,</w:t>
      </w:r>
      <w:r w:rsidRPr="007F6933">
        <w:t xml:space="preserve"> the provider will need to have a suitable property, the facility to set up Rental agreements with young people and to provide the support to young people on how to claim Universal Credit, including Housing Benefit.</w:t>
      </w:r>
    </w:p>
    <w:p w14:paraId="6E670098" w14:textId="77777777" w:rsidR="007F6933" w:rsidRDefault="007F6933" w:rsidP="000E7EDA">
      <w:pPr>
        <w:pStyle w:val="BodyNumbered"/>
        <w:numPr>
          <w:ilvl w:val="0"/>
          <w:numId w:val="0"/>
        </w:numPr>
        <w:ind w:left="1134" w:hanging="708"/>
      </w:pPr>
    </w:p>
    <w:p w14:paraId="7ACF6697" w14:textId="30E48123" w:rsidR="000A120A" w:rsidRPr="0076546F" w:rsidRDefault="00E33F84" w:rsidP="000E7EDA">
      <w:pPr>
        <w:pStyle w:val="BodyNumbered"/>
        <w:ind w:left="1134" w:hanging="708"/>
        <w:rPr>
          <w:rStyle w:val="Hyperlink"/>
          <w:color w:val="auto"/>
          <w:u w:val="none"/>
        </w:rPr>
      </w:pPr>
      <w:r>
        <w:t xml:space="preserve">As </w:t>
      </w:r>
      <w:r w:rsidR="00913779" w:rsidRPr="00913779">
        <w:t>N</w:t>
      </w:r>
      <w:r w:rsidR="000A120A" w:rsidRPr="00913779">
        <w:t>CT will not be paying accommodation costs, the provider of this service needs to operate a model that meets the criteria for housing benefit to</w:t>
      </w:r>
      <w:r>
        <w:t xml:space="preserve"> be</w:t>
      </w:r>
      <w:r w:rsidR="000A120A" w:rsidRPr="00913779">
        <w:t xml:space="preserve"> paid; </w:t>
      </w:r>
      <w:r w:rsidR="000E7EDA">
        <w:t xml:space="preserve">therefore, </w:t>
      </w:r>
      <w:r w:rsidR="001B78AB">
        <w:t xml:space="preserve">the provider </w:t>
      </w:r>
      <w:r w:rsidR="000E7EDA">
        <w:t>must</w:t>
      </w:r>
      <w:r w:rsidR="001B78AB">
        <w:t xml:space="preserve"> be </w:t>
      </w:r>
      <w:r w:rsidR="000A120A" w:rsidRPr="00913779">
        <w:t>a registered provider of social housing</w:t>
      </w:r>
      <w:r w:rsidR="00EE3E71">
        <w:t xml:space="preserve"> -</w:t>
      </w:r>
      <w:r w:rsidR="000A120A" w:rsidRPr="00913779">
        <w:t xml:space="preserve"> </w:t>
      </w:r>
      <w:hyperlink r:id="rId11" w:history="1">
        <w:r w:rsidR="00EE3E71">
          <w:rPr>
            <w:rStyle w:val="Hyperlink"/>
          </w:rPr>
          <w:t>Register and de-register as a provider of social housing - GOV.UK (www.gov.uk)</w:t>
        </w:r>
      </w:hyperlink>
    </w:p>
    <w:p w14:paraId="5B9DCB0A" w14:textId="77777777" w:rsidR="0076546F" w:rsidRDefault="0076546F" w:rsidP="000E7EDA">
      <w:pPr>
        <w:pStyle w:val="BodyNumbered"/>
        <w:numPr>
          <w:ilvl w:val="0"/>
          <w:numId w:val="0"/>
        </w:numPr>
        <w:ind w:left="1134" w:hanging="708"/>
      </w:pPr>
    </w:p>
    <w:p w14:paraId="29D071CF" w14:textId="597EBD88" w:rsidR="00BC65E1" w:rsidRDefault="0032002C" w:rsidP="000E7EDA">
      <w:pPr>
        <w:pStyle w:val="BodyNumbered"/>
        <w:ind w:left="1134" w:hanging="708"/>
      </w:pPr>
      <w:r>
        <w:t xml:space="preserve">When the young person has secured employment, whilst they will no longer be eligible for Housing Benefit, </w:t>
      </w:r>
      <w:r w:rsidR="00EE3E71" w:rsidRPr="00EE3E71">
        <w:t>rent</w:t>
      </w:r>
      <w:r>
        <w:t xml:space="preserve"> will not be charged; </w:t>
      </w:r>
      <w:r w:rsidR="00EE3E71">
        <w:t xml:space="preserve">the </w:t>
      </w:r>
      <w:r w:rsidR="00EE3E71" w:rsidRPr="00EE3E71">
        <w:t>provider</w:t>
      </w:r>
      <w:r w:rsidR="00EE3E71">
        <w:t xml:space="preserve"> will </w:t>
      </w:r>
      <w:r>
        <w:t>support the</w:t>
      </w:r>
      <w:r w:rsidR="00EE3E71" w:rsidRPr="00EE3E71">
        <w:t xml:space="preserve"> young pe</w:t>
      </w:r>
      <w:r>
        <w:t>rson</w:t>
      </w:r>
      <w:r w:rsidR="00EE3E71" w:rsidRPr="00EE3E71">
        <w:t xml:space="preserve"> to move on to their own </w:t>
      </w:r>
      <w:r w:rsidR="00EE3E71">
        <w:t>tenancy</w:t>
      </w:r>
      <w:r w:rsidR="0076546F">
        <w:t xml:space="preserve">. </w:t>
      </w:r>
    </w:p>
    <w:p w14:paraId="6E39DD0D" w14:textId="77777777" w:rsidR="000E7EDA" w:rsidRDefault="000E7EDA" w:rsidP="000E7EDA">
      <w:pPr>
        <w:pStyle w:val="BodyNumbered"/>
        <w:numPr>
          <w:ilvl w:val="0"/>
          <w:numId w:val="0"/>
        </w:numPr>
        <w:ind w:left="1134" w:hanging="708"/>
      </w:pPr>
    </w:p>
    <w:p w14:paraId="4AB6F6E5" w14:textId="2845EE73" w:rsidR="0092376E" w:rsidRPr="00BC65E1" w:rsidRDefault="00577094" w:rsidP="000E7EDA">
      <w:pPr>
        <w:pStyle w:val="BodyNumbered"/>
        <w:ind w:left="1134" w:hanging="708"/>
      </w:pPr>
      <w:r w:rsidRPr="00BC65E1">
        <w:t xml:space="preserve">We would like to invite </w:t>
      </w:r>
      <w:r w:rsidR="007268AD" w:rsidRPr="00BC65E1">
        <w:t>E</w:t>
      </w:r>
      <w:r w:rsidRPr="00BC65E1">
        <w:t>xpression</w:t>
      </w:r>
      <w:r w:rsidR="004E6F32" w:rsidRPr="00BC65E1">
        <w:t>s</w:t>
      </w:r>
      <w:r w:rsidRPr="00BC65E1">
        <w:t xml:space="preserve"> of </w:t>
      </w:r>
      <w:r w:rsidR="007268AD" w:rsidRPr="00BC65E1">
        <w:t>I</w:t>
      </w:r>
      <w:r w:rsidRPr="00BC65E1">
        <w:t xml:space="preserve">nterest for innovative provision for a </w:t>
      </w:r>
      <w:r w:rsidR="00FE6D02" w:rsidRPr="00BC65E1">
        <w:t>three</w:t>
      </w:r>
      <w:r w:rsidRPr="00BC65E1">
        <w:t xml:space="preserve"> year period</w:t>
      </w:r>
      <w:r w:rsidR="00490638" w:rsidRPr="00BC65E1">
        <w:t>.  The outcomes</w:t>
      </w:r>
      <w:r w:rsidR="00FE6D02" w:rsidRPr="00BC65E1">
        <w:t xml:space="preserve"> for the model</w:t>
      </w:r>
      <w:r w:rsidR="00490638" w:rsidRPr="00BC65E1">
        <w:t xml:space="preserve"> will include </w:t>
      </w:r>
      <w:r w:rsidR="00FE6D02" w:rsidRPr="00BC65E1">
        <w:t>development of independence skills, securing employment, education or training, and securing and sustaining own tenancies.</w:t>
      </w:r>
      <w:r w:rsidR="00443553" w:rsidRPr="00BC65E1">
        <w:t xml:space="preserve">  </w:t>
      </w:r>
    </w:p>
    <w:p w14:paraId="14E0C661" w14:textId="63492E0F" w:rsidR="00A93A88" w:rsidRDefault="00A93A88" w:rsidP="000E7EDA">
      <w:pPr>
        <w:pStyle w:val="BodyNumbered"/>
        <w:numPr>
          <w:ilvl w:val="0"/>
          <w:numId w:val="0"/>
        </w:numPr>
        <w:ind w:left="1134" w:hanging="708"/>
        <w:rPr>
          <w:b/>
          <w:bCs/>
          <w:color w:val="7030A0"/>
        </w:rPr>
      </w:pPr>
    </w:p>
    <w:p w14:paraId="0978D835" w14:textId="47311B2B" w:rsidR="00C7062A" w:rsidRPr="00A93A88" w:rsidRDefault="00C7062A" w:rsidP="000E7EDA">
      <w:pPr>
        <w:pStyle w:val="BodyNumbered"/>
        <w:ind w:left="1134" w:hanging="708"/>
      </w:pPr>
      <w:r>
        <w:t>Th</w:t>
      </w:r>
      <w:r w:rsidR="001C43CE">
        <w:t xml:space="preserve">is </w:t>
      </w:r>
      <w:r>
        <w:t>model can be based in the North or the West of Northamptonshire.</w:t>
      </w:r>
    </w:p>
    <w:p w14:paraId="10C972B5" w14:textId="77777777" w:rsidR="00A93A88" w:rsidRDefault="00A93A88" w:rsidP="000E7EDA">
      <w:pPr>
        <w:pStyle w:val="BodyNumbered"/>
        <w:numPr>
          <w:ilvl w:val="0"/>
          <w:numId w:val="0"/>
        </w:numPr>
        <w:ind w:left="1134" w:hanging="708"/>
        <w:rPr>
          <w:color w:val="FF0000"/>
        </w:rPr>
      </w:pPr>
    </w:p>
    <w:p w14:paraId="20469C8C" w14:textId="219A0EB3" w:rsidR="00A93A88" w:rsidRDefault="00A93A88" w:rsidP="000E7EDA">
      <w:pPr>
        <w:pStyle w:val="BodyNumbered"/>
        <w:ind w:left="1134" w:hanging="708"/>
      </w:pPr>
      <w:r w:rsidRPr="00C7062A">
        <w:t xml:space="preserve">Potential/expected bidders </w:t>
      </w:r>
      <w:r w:rsidR="00C7062A" w:rsidRPr="00C7062A">
        <w:t>should have experience working with this cohort with young people, delivering a similar service</w:t>
      </w:r>
      <w:r w:rsidR="00C7062A">
        <w:t>.</w:t>
      </w:r>
    </w:p>
    <w:p w14:paraId="2E32BC6D" w14:textId="77777777" w:rsidR="00C7062A" w:rsidRPr="00C7062A" w:rsidRDefault="00C7062A" w:rsidP="000E7EDA">
      <w:pPr>
        <w:pStyle w:val="BodyNumbered"/>
        <w:numPr>
          <w:ilvl w:val="0"/>
          <w:numId w:val="0"/>
        </w:numPr>
        <w:ind w:left="1134" w:hanging="708"/>
      </w:pPr>
    </w:p>
    <w:p w14:paraId="76B6918E" w14:textId="24E73E14" w:rsidR="00A93A88" w:rsidRDefault="00A93A88" w:rsidP="000E7EDA">
      <w:pPr>
        <w:pStyle w:val="BodyNumbered"/>
        <w:ind w:left="1134" w:hanging="708"/>
      </w:pPr>
      <w:r>
        <w:t xml:space="preserve">The </w:t>
      </w:r>
      <w:r w:rsidR="007268AD">
        <w:t>E</w:t>
      </w:r>
      <w:r>
        <w:t xml:space="preserve">xpressions of </w:t>
      </w:r>
      <w:r w:rsidR="007268AD">
        <w:t>I</w:t>
      </w:r>
      <w:r>
        <w:t>nterest submitted will be considered against the following</w:t>
      </w:r>
      <w:r w:rsidR="00AD2D47">
        <w:t xml:space="preserve"> so that</w:t>
      </w:r>
      <w:r w:rsidR="00BC4538">
        <w:t xml:space="preserve"> we </w:t>
      </w:r>
      <w:r w:rsidR="00AD2D47">
        <w:t>can broaden the market and bring in innovative approaches</w:t>
      </w:r>
      <w:r>
        <w:t>:</w:t>
      </w:r>
    </w:p>
    <w:p w14:paraId="1A1D9221" w14:textId="77777777" w:rsidR="00A93A88" w:rsidRDefault="00A93A88" w:rsidP="000E7EDA">
      <w:pPr>
        <w:pStyle w:val="ListParagraph"/>
        <w:numPr>
          <w:ilvl w:val="0"/>
          <w:numId w:val="25"/>
        </w:numPr>
        <w:ind w:left="1134" w:hanging="283"/>
      </w:pPr>
      <w:r>
        <w:t>Small and Medium Enterprises with a background in innovation in people’s services</w:t>
      </w:r>
    </w:p>
    <w:p w14:paraId="0F69A0E8" w14:textId="705CACEF" w:rsidR="009952EE" w:rsidRDefault="00A93A88" w:rsidP="000E7EDA">
      <w:pPr>
        <w:pStyle w:val="ListParagraph"/>
        <w:numPr>
          <w:ilvl w:val="0"/>
          <w:numId w:val="25"/>
        </w:numPr>
        <w:ind w:left="1134" w:hanging="283"/>
      </w:pPr>
      <w:r>
        <w:t>A track record in t</w:t>
      </w:r>
      <w:r w:rsidR="009952EE">
        <w:t>ransformation</w:t>
      </w:r>
      <w:r>
        <w:t xml:space="preserve"> and c</w:t>
      </w:r>
      <w:r w:rsidR="009952EE">
        <w:t>ulture change</w:t>
      </w:r>
    </w:p>
    <w:p w14:paraId="624E9E20" w14:textId="7F5DFB21" w:rsidR="009952EE" w:rsidRDefault="00A93A88" w:rsidP="000E7EDA">
      <w:pPr>
        <w:pStyle w:val="ListParagraph"/>
        <w:numPr>
          <w:ilvl w:val="0"/>
          <w:numId w:val="25"/>
        </w:numPr>
        <w:ind w:left="1134" w:hanging="283"/>
      </w:pPr>
      <w:r>
        <w:t>A verifiable t</w:t>
      </w:r>
      <w:r w:rsidR="009952EE">
        <w:t>rack record</w:t>
      </w:r>
      <w:r>
        <w:t xml:space="preserve"> in delivering successful outcomes for individuals and communities in people’s services</w:t>
      </w:r>
    </w:p>
    <w:p w14:paraId="7D151427" w14:textId="49F5EF80" w:rsidR="009952EE" w:rsidRDefault="009952EE" w:rsidP="000E7EDA">
      <w:pPr>
        <w:pStyle w:val="ListParagraph"/>
        <w:numPr>
          <w:ilvl w:val="0"/>
          <w:numId w:val="25"/>
        </w:numPr>
        <w:ind w:left="1134" w:hanging="283"/>
      </w:pPr>
      <w:r>
        <w:t>Commercial and operational capacity</w:t>
      </w:r>
      <w:r w:rsidR="00A93A88">
        <w:t xml:space="preserve"> to deliver the </w:t>
      </w:r>
      <w:r w:rsidR="001C43CE">
        <w:t>model</w:t>
      </w:r>
    </w:p>
    <w:p w14:paraId="2CB316E7" w14:textId="54EF3342" w:rsidR="009952EE" w:rsidRDefault="009952EE" w:rsidP="000E7EDA">
      <w:pPr>
        <w:pStyle w:val="ListParagraph"/>
        <w:numPr>
          <w:ilvl w:val="0"/>
          <w:numId w:val="25"/>
        </w:numPr>
        <w:ind w:left="1134" w:hanging="283"/>
      </w:pPr>
      <w:r>
        <w:t>Training and development</w:t>
      </w:r>
      <w:r w:rsidR="00A93A88">
        <w:t xml:space="preserve"> experience</w:t>
      </w:r>
    </w:p>
    <w:p w14:paraId="76507792" w14:textId="77777777" w:rsidR="008B2DB0" w:rsidRDefault="008B2DB0" w:rsidP="000E7EDA">
      <w:pPr>
        <w:pStyle w:val="BodyNumbered"/>
        <w:numPr>
          <w:ilvl w:val="0"/>
          <w:numId w:val="0"/>
        </w:numPr>
        <w:ind w:left="1134" w:hanging="708"/>
      </w:pPr>
    </w:p>
    <w:p w14:paraId="0D50B493" w14:textId="21BD2826" w:rsidR="008B2DB0" w:rsidRDefault="00292C0D" w:rsidP="000E7EDA">
      <w:pPr>
        <w:pStyle w:val="Heading2"/>
        <w:ind w:left="1134" w:hanging="708"/>
      </w:pPr>
      <w:r>
        <w:lastRenderedPageBreak/>
        <w:t>PIN</w:t>
      </w:r>
      <w:r w:rsidR="008B2DB0">
        <w:t xml:space="preserve"> Timetable</w:t>
      </w:r>
    </w:p>
    <w:p w14:paraId="6C2C1117" w14:textId="1694BFB4" w:rsidR="008B2DB0" w:rsidRDefault="008B2DB0" w:rsidP="000E7EDA">
      <w:pPr>
        <w:pStyle w:val="BodyNumbered"/>
        <w:ind w:left="1134" w:hanging="708"/>
      </w:pPr>
      <w:r>
        <w:t xml:space="preserve">Please read this document and if you feel that your organisation is able to contribute to this exercise please </w:t>
      </w:r>
      <w:r w:rsidR="00292C0D">
        <w:t xml:space="preserve">prepare an </w:t>
      </w:r>
      <w:r w:rsidR="007268AD">
        <w:t>Expression of Interest</w:t>
      </w:r>
      <w:r w:rsidR="00292C0D">
        <w:t xml:space="preserve"> (EOI)</w:t>
      </w:r>
      <w:r>
        <w:t xml:space="preserve"> and return, via email to</w:t>
      </w:r>
      <w:r w:rsidR="00322A87">
        <w:t xml:space="preserve"> </w:t>
      </w:r>
      <w:hyperlink r:id="rId12" w:history="1">
        <w:r w:rsidR="00322A87" w:rsidRPr="00FB5D37">
          <w:rPr>
            <w:rStyle w:val="Hyperlink"/>
          </w:rPr>
          <w:t>procurement@northnorthants.gov.uk</w:t>
        </w:r>
      </w:hyperlink>
      <w:r w:rsidRPr="00E82ABC">
        <w:t xml:space="preserve"> </w:t>
      </w:r>
      <w:r>
        <w:t>by</w:t>
      </w:r>
      <w:r w:rsidR="00292C0D">
        <w:t xml:space="preserve"> </w:t>
      </w:r>
      <w:r w:rsidR="001A5548" w:rsidRPr="000C785E">
        <w:rPr>
          <w:b/>
          <w:bCs/>
        </w:rPr>
        <w:t xml:space="preserve">17.00hrs </w:t>
      </w:r>
      <w:r w:rsidR="00C92465">
        <w:rPr>
          <w:b/>
          <w:bCs/>
        </w:rPr>
        <w:t xml:space="preserve">Tuesday </w:t>
      </w:r>
      <w:r w:rsidR="0008079D" w:rsidRPr="007E28AA">
        <w:rPr>
          <w:b/>
          <w:bCs/>
          <w:rPrChange w:id="0" w:author="Samantha Bishop" w:date="2022-03-28T10:00:00Z">
            <w:rPr>
              <w:b/>
              <w:bCs/>
              <w:highlight w:val="yellow"/>
            </w:rPr>
          </w:rPrChange>
        </w:rPr>
        <w:t>1</w:t>
      </w:r>
      <w:r w:rsidR="00C92465" w:rsidRPr="007E28AA">
        <w:rPr>
          <w:b/>
          <w:bCs/>
          <w:rPrChange w:id="1" w:author="Samantha Bishop" w:date="2022-03-28T10:00:00Z">
            <w:rPr>
              <w:b/>
              <w:bCs/>
              <w:highlight w:val="yellow"/>
            </w:rPr>
          </w:rPrChange>
        </w:rPr>
        <w:t>9</w:t>
      </w:r>
      <w:r w:rsidR="0008079D" w:rsidRPr="007E28AA">
        <w:rPr>
          <w:b/>
          <w:bCs/>
          <w:vertAlign w:val="superscript"/>
          <w:rPrChange w:id="2" w:author="Samantha Bishop" w:date="2022-03-28T10:00:00Z">
            <w:rPr>
              <w:b/>
              <w:bCs/>
              <w:highlight w:val="yellow"/>
              <w:vertAlign w:val="superscript"/>
            </w:rPr>
          </w:rPrChange>
        </w:rPr>
        <w:t>th</w:t>
      </w:r>
      <w:r w:rsidR="0008079D" w:rsidRPr="007E28AA">
        <w:rPr>
          <w:b/>
          <w:bCs/>
          <w:rPrChange w:id="3" w:author="Samantha Bishop" w:date="2022-03-28T10:00:00Z">
            <w:rPr>
              <w:b/>
              <w:bCs/>
              <w:highlight w:val="yellow"/>
            </w:rPr>
          </w:rPrChange>
        </w:rPr>
        <w:t xml:space="preserve"> </w:t>
      </w:r>
      <w:r w:rsidR="00EF4D3C" w:rsidRPr="007E28AA">
        <w:rPr>
          <w:b/>
          <w:bCs/>
          <w:rPrChange w:id="4" w:author="Samantha Bishop" w:date="2022-03-28T10:00:00Z">
            <w:rPr>
              <w:b/>
              <w:bCs/>
              <w:highlight w:val="yellow"/>
            </w:rPr>
          </w:rPrChange>
        </w:rPr>
        <w:t>April</w:t>
      </w:r>
      <w:r w:rsidR="00292C0D" w:rsidRPr="007E28AA">
        <w:rPr>
          <w:b/>
          <w:bCs/>
          <w:rPrChange w:id="5" w:author="Samantha Bishop" w:date="2022-03-28T10:00:00Z">
            <w:rPr>
              <w:b/>
              <w:bCs/>
              <w:highlight w:val="yellow"/>
            </w:rPr>
          </w:rPrChange>
        </w:rPr>
        <w:t xml:space="preserve"> 2022</w:t>
      </w:r>
      <w:r w:rsidRPr="000C785E">
        <w:rPr>
          <w:b/>
          <w:bCs/>
        </w:rPr>
        <w:t>.</w:t>
      </w:r>
      <w:r w:rsidR="00292C0D">
        <w:t xml:space="preserve">  The EOI should cover, as a minimum the criteria set out </w:t>
      </w:r>
      <w:r w:rsidR="00941078">
        <w:t>above and below</w:t>
      </w:r>
      <w:r w:rsidR="00292C0D">
        <w:t>.</w:t>
      </w:r>
    </w:p>
    <w:p w14:paraId="02EA8AA1" w14:textId="77777777" w:rsidR="008F632F" w:rsidRDefault="008F632F" w:rsidP="000E7EDA">
      <w:pPr>
        <w:pStyle w:val="BodyNumbered"/>
        <w:numPr>
          <w:ilvl w:val="0"/>
          <w:numId w:val="0"/>
        </w:numPr>
        <w:ind w:left="1134" w:hanging="708"/>
      </w:pPr>
    </w:p>
    <w:p w14:paraId="7AD4EE9E" w14:textId="3C5B6114" w:rsidR="00CC58BD" w:rsidRDefault="00CC58BD" w:rsidP="000E7EDA">
      <w:pPr>
        <w:pStyle w:val="BodyNumbered"/>
        <w:ind w:left="1134" w:hanging="708"/>
      </w:pPr>
      <w:r w:rsidRPr="00AF4590">
        <w:t xml:space="preserve">Potential responders will not be prejudiced in any future procurement processes by either responding or not responding to this </w:t>
      </w:r>
      <w:r w:rsidR="001D2845">
        <w:t>PIN</w:t>
      </w:r>
      <w:r w:rsidRPr="00AF4590">
        <w:t>.</w:t>
      </w:r>
    </w:p>
    <w:p w14:paraId="55D32314" w14:textId="6E577EC3" w:rsidR="00CC58BD" w:rsidRDefault="00CC58BD" w:rsidP="000E7EDA">
      <w:pPr>
        <w:pStyle w:val="Heading1"/>
        <w:ind w:left="1134" w:hanging="708"/>
      </w:pPr>
      <w:r>
        <w:t xml:space="preserve">Section 2: </w:t>
      </w:r>
      <w:r w:rsidR="00B053A7">
        <w:t>Minimum</w:t>
      </w:r>
      <w:r>
        <w:t xml:space="preserve"> Requirement</w:t>
      </w:r>
      <w:r w:rsidR="00E67E02">
        <w:t>s</w:t>
      </w:r>
    </w:p>
    <w:p w14:paraId="1FF5949A" w14:textId="77777777" w:rsidR="00D56EA8" w:rsidRDefault="00D56EA8" w:rsidP="000E7EDA">
      <w:pPr>
        <w:pStyle w:val="Heading2"/>
        <w:ind w:left="1134" w:hanging="708"/>
      </w:pPr>
      <w:r>
        <w:t>Our Requirements</w:t>
      </w:r>
      <w:r w:rsidR="006E33B2">
        <w:br/>
      </w:r>
    </w:p>
    <w:p w14:paraId="69738318" w14:textId="4FCE48AE" w:rsidR="00BC5432" w:rsidRPr="00BC5432" w:rsidRDefault="00BC5432" w:rsidP="000E7EDA">
      <w:pPr>
        <w:pStyle w:val="Optional"/>
        <w:ind w:left="1134" w:hanging="708"/>
      </w:pPr>
      <w:r>
        <w:rPr>
          <w:color w:val="auto"/>
        </w:rPr>
        <w:t xml:space="preserve">Northamptonshire </w:t>
      </w:r>
      <w:r w:rsidR="000441ED">
        <w:rPr>
          <w:color w:val="auto"/>
        </w:rPr>
        <w:t xml:space="preserve">Children’s Trust is </w:t>
      </w:r>
      <w:r>
        <w:rPr>
          <w:color w:val="auto"/>
        </w:rPr>
        <w:t xml:space="preserve">requiring a sea change in how we deliver services to </w:t>
      </w:r>
      <w:r w:rsidR="000441ED">
        <w:rPr>
          <w:color w:val="auto"/>
        </w:rPr>
        <w:t>Care Leavers</w:t>
      </w:r>
      <w:r>
        <w:rPr>
          <w:color w:val="auto"/>
        </w:rPr>
        <w:t>.  We are looking for innovation proposals that would address all or most of these issues:</w:t>
      </w:r>
    </w:p>
    <w:p w14:paraId="017149E2" w14:textId="79820B63" w:rsidR="00BC5432" w:rsidRPr="000E7EDA" w:rsidRDefault="000E7EDA" w:rsidP="000E7EDA">
      <w:pPr>
        <w:pStyle w:val="Optional"/>
        <w:numPr>
          <w:ilvl w:val="0"/>
          <w:numId w:val="27"/>
        </w:numPr>
        <w:ind w:left="1134" w:hanging="283"/>
        <w:rPr>
          <w:color w:val="auto"/>
        </w:rPr>
      </w:pPr>
      <w:r>
        <w:rPr>
          <w:color w:val="auto"/>
        </w:rPr>
        <w:t xml:space="preserve">A </w:t>
      </w:r>
      <w:r w:rsidR="00BC5432" w:rsidRPr="000E7EDA">
        <w:rPr>
          <w:color w:val="auto"/>
        </w:rPr>
        <w:t xml:space="preserve">focus on supporting </w:t>
      </w:r>
      <w:r w:rsidR="00941078" w:rsidRPr="000E7EDA">
        <w:rPr>
          <w:color w:val="auto"/>
        </w:rPr>
        <w:t xml:space="preserve">young people transition to adulthood </w:t>
      </w:r>
    </w:p>
    <w:p w14:paraId="3E9253DD" w14:textId="21D3A53F" w:rsidR="00BC5432" w:rsidRPr="000E7EDA" w:rsidRDefault="00941078" w:rsidP="000E7EDA">
      <w:pPr>
        <w:pStyle w:val="Optional"/>
        <w:numPr>
          <w:ilvl w:val="0"/>
          <w:numId w:val="27"/>
        </w:numPr>
        <w:ind w:left="1134" w:hanging="283"/>
        <w:rPr>
          <w:color w:val="auto"/>
        </w:rPr>
      </w:pPr>
      <w:r w:rsidRPr="000E7EDA">
        <w:rPr>
          <w:color w:val="auto"/>
        </w:rPr>
        <w:t>Supporting young people sustaining employment, education or training</w:t>
      </w:r>
    </w:p>
    <w:p w14:paraId="4F772FBD" w14:textId="4CB38FEA" w:rsidR="00941078" w:rsidRPr="000E7EDA" w:rsidRDefault="00941078" w:rsidP="000E7EDA">
      <w:pPr>
        <w:pStyle w:val="Optional"/>
        <w:numPr>
          <w:ilvl w:val="0"/>
          <w:numId w:val="27"/>
        </w:numPr>
        <w:ind w:left="1134" w:hanging="283"/>
        <w:rPr>
          <w:color w:val="auto"/>
        </w:rPr>
      </w:pPr>
      <w:r w:rsidRPr="000E7EDA">
        <w:rPr>
          <w:color w:val="auto"/>
        </w:rPr>
        <w:t>Supporting young people successfully moving to their own tenancy and sustain it</w:t>
      </w:r>
    </w:p>
    <w:p w14:paraId="1FA4E87D" w14:textId="5816E729" w:rsidR="00941078" w:rsidRDefault="00941078" w:rsidP="000E7EDA">
      <w:pPr>
        <w:pStyle w:val="Optional"/>
        <w:numPr>
          <w:ilvl w:val="0"/>
          <w:numId w:val="0"/>
        </w:numPr>
        <w:ind w:left="1134" w:hanging="708"/>
        <w:rPr>
          <w:color w:val="auto"/>
        </w:rPr>
      </w:pPr>
    </w:p>
    <w:p w14:paraId="01AEF80D" w14:textId="22549E0B" w:rsidR="00E9556C" w:rsidRDefault="00E9556C" w:rsidP="000E7EDA">
      <w:pPr>
        <w:pStyle w:val="BodyNumbered"/>
        <w:ind w:left="1134" w:hanging="708"/>
      </w:pPr>
      <w:r>
        <w:t xml:space="preserve">Therefore, the outcomes of this project will sit within the Outcomes of Northamptonshire Children’s Trust, with KPIs to be developed further at point of writing the contract. </w:t>
      </w:r>
    </w:p>
    <w:p w14:paraId="4F6D141D" w14:textId="6B1DAE2E" w:rsidR="00E9556C" w:rsidRPr="00E9556C" w:rsidRDefault="00E9556C" w:rsidP="000E7EDA">
      <w:pPr>
        <w:pStyle w:val="Heading2"/>
        <w:numPr>
          <w:ilvl w:val="0"/>
          <w:numId w:val="35"/>
        </w:numPr>
        <w:spacing w:before="0"/>
        <w:ind w:left="1134" w:hanging="283"/>
        <w:rPr>
          <w:rFonts w:eastAsia="Times New Roman"/>
          <w:b w:val="0"/>
          <w:bCs w:val="0"/>
          <w:color w:val="auto"/>
          <w:sz w:val="22"/>
        </w:rPr>
      </w:pPr>
      <w:r>
        <w:rPr>
          <w:rFonts w:eastAsia="Times New Roman"/>
          <w:b w:val="0"/>
          <w:bCs w:val="0"/>
          <w:color w:val="auto"/>
        </w:rPr>
        <w:t>Care Leavers</w:t>
      </w:r>
      <w:r w:rsidRPr="00E9556C">
        <w:rPr>
          <w:rFonts w:eastAsia="Times New Roman"/>
          <w:b w:val="0"/>
          <w:bCs w:val="0"/>
          <w:color w:val="auto"/>
        </w:rPr>
        <w:t xml:space="preserve"> feel ready to live independently (Enjoying good health and wellbeing)</w:t>
      </w:r>
    </w:p>
    <w:p w14:paraId="26A97A92" w14:textId="1552FA9B" w:rsidR="00E9556C" w:rsidRPr="00E9556C" w:rsidRDefault="00E9556C" w:rsidP="000E7EDA">
      <w:pPr>
        <w:pStyle w:val="Heading2"/>
        <w:numPr>
          <w:ilvl w:val="0"/>
          <w:numId w:val="35"/>
        </w:numPr>
        <w:spacing w:before="0"/>
        <w:ind w:left="1134" w:hanging="283"/>
        <w:rPr>
          <w:rFonts w:eastAsia="Times New Roman"/>
          <w:b w:val="0"/>
          <w:bCs w:val="0"/>
          <w:color w:val="auto"/>
        </w:rPr>
      </w:pPr>
      <w:r>
        <w:rPr>
          <w:rFonts w:eastAsia="Times New Roman"/>
          <w:b w:val="0"/>
          <w:bCs w:val="0"/>
          <w:color w:val="auto"/>
        </w:rPr>
        <w:t>Care Leavers</w:t>
      </w:r>
      <w:r w:rsidRPr="00E9556C">
        <w:rPr>
          <w:rFonts w:eastAsia="Times New Roman"/>
          <w:b w:val="0"/>
          <w:bCs w:val="0"/>
          <w:color w:val="auto"/>
        </w:rPr>
        <w:t xml:space="preserve"> are in EET (Fulfilling potential)</w:t>
      </w:r>
    </w:p>
    <w:p w14:paraId="4ED00B4E" w14:textId="349DBF66" w:rsidR="00E9556C" w:rsidRPr="00E9556C" w:rsidRDefault="00E9556C" w:rsidP="000E7EDA">
      <w:pPr>
        <w:pStyle w:val="Heading2"/>
        <w:numPr>
          <w:ilvl w:val="0"/>
          <w:numId w:val="35"/>
        </w:numPr>
        <w:spacing w:before="0"/>
        <w:ind w:left="1134" w:hanging="283"/>
        <w:rPr>
          <w:rFonts w:eastAsia="Times New Roman"/>
          <w:b w:val="0"/>
          <w:bCs w:val="0"/>
          <w:color w:val="auto"/>
        </w:rPr>
      </w:pPr>
      <w:r>
        <w:rPr>
          <w:rFonts w:eastAsia="Times New Roman"/>
          <w:b w:val="0"/>
          <w:bCs w:val="0"/>
          <w:color w:val="auto"/>
        </w:rPr>
        <w:t xml:space="preserve">Care Leavers </w:t>
      </w:r>
      <w:r w:rsidRPr="00E9556C">
        <w:rPr>
          <w:rFonts w:eastAsia="Times New Roman"/>
          <w:b w:val="0"/>
          <w:bCs w:val="0"/>
          <w:color w:val="auto"/>
        </w:rPr>
        <w:t xml:space="preserve">sustain their own </w:t>
      </w:r>
      <w:r w:rsidR="00C34FBA">
        <w:rPr>
          <w:rFonts w:eastAsia="Times New Roman"/>
          <w:b w:val="0"/>
          <w:bCs w:val="0"/>
          <w:color w:val="auto"/>
        </w:rPr>
        <w:t>ten</w:t>
      </w:r>
      <w:r w:rsidR="000E7EDA">
        <w:rPr>
          <w:rFonts w:eastAsia="Times New Roman"/>
          <w:b w:val="0"/>
          <w:bCs w:val="0"/>
          <w:color w:val="auto"/>
        </w:rPr>
        <w:t>a</w:t>
      </w:r>
      <w:r w:rsidR="00C34FBA">
        <w:rPr>
          <w:rFonts w:eastAsia="Times New Roman"/>
          <w:b w:val="0"/>
          <w:bCs w:val="0"/>
          <w:color w:val="auto"/>
        </w:rPr>
        <w:t>ncy</w:t>
      </w:r>
      <w:r w:rsidRPr="00E9556C">
        <w:rPr>
          <w:rFonts w:eastAsia="Times New Roman"/>
          <w:b w:val="0"/>
          <w:bCs w:val="0"/>
          <w:color w:val="auto"/>
        </w:rPr>
        <w:t xml:space="preserve"> without accruing debt (develop resilience)</w:t>
      </w:r>
    </w:p>
    <w:p w14:paraId="7610FFCA" w14:textId="32CAC524" w:rsidR="00E9556C" w:rsidRPr="00E9556C" w:rsidRDefault="00E9556C" w:rsidP="000E7EDA">
      <w:pPr>
        <w:pStyle w:val="Heading2"/>
        <w:numPr>
          <w:ilvl w:val="0"/>
          <w:numId w:val="35"/>
        </w:numPr>
        <w:spacing w:before="0"/>
        <w:ind w:left="1134" w:hanging="283"/>
        <w:rPr>
          <w:b w:val="0"/>
          <w:bCs w:val="0"/>
          <w:color w:val="auto"/>
        </w:rPr>
      </w:pPr>
      <w:r>
        <w:rPr>
          <w:rFonts w:eastAsia="Times New Roman"/>
          <w:b w:val="0"/>
          <w:bCs w:val="0"/>
          <w:color w:val="auto"/>
        </w:rPr>
        <w:t xml:space="preserve">Care Leavers </w:t>
      </w:r>
      <w:r w:rsidRPr="00E9556C">
        <w:rPr>
          <w:rFonts w:eastAsia="Times New Roman"/>
          <w:b w:val="0"/>
          <w:bCs w:val="0"/>
          <w:color w:val="auto"/>
        </w:rPr>
        <w:t>develop positive relationships (Live Safe, Be Safe)   </w:t>
      </w:r>
    </w:p>
    <w:p w14:paraId="70A2F4A9" w14:textId="77777777" w:rsidR="00E9556C" w:rsidRPr="00E9556C" w:rsidRDefault="00E9556C" w:rsidP="000E7EDA">
      <w:pPr>
        <w:pStyle w:val="Heading2"/>
        <w:numPr>
          <w:ilvl w:val="0"/>
          <w:numId w:val="0"/>
        </w:numPr>
        <w:spacing w:before="0"/>
        <w:ind w:left="1134" w:hanging="708"/>
        <w:rPr>
          <w:b w:val="0"/>
          <w:bCs w:val="0"/>
          <w:color w:val="auto"/>
        </w:rPr>
      </w:pPr>
    </w:p>
    <w:p w14:paraId="76BA66AD" w14:textId="69400921" w:rsidR="00BC65E1" w:rsidRPr="00E360A1" w:rsidRDefault="00941078" w:rsidP="000E7EDA">
      <w:pPr>
        <w:pStyle w:val="BodyNumbered"/>
        <w:ind w:left="1134" w:hanging="708"/>
      </w:pPr>
      <w:r>
        <w:t xml:space="preserve">The required criteria for providers is described in </w:t>
      </w:r>
      <w:r w:rsidR="000E7EDA">
        <w:t>S</w:t>
      </w:r>
      <w:r>
        <w:t xml:space="preserve">ection 3. </w:t>
      </w:r>
    </w:p>
    <w:p w14:paraId="2B5C4BE2" w14:textId="58AB1399" w:rsidR="002610AD" w:rsidRDefault="0049570A" w:rsidP="000E7EDA">
      <w:pPr>
        <w:pStyle w:val="Optional"/>
        <w:ind w:left="1134" w:hanging="708"/>
        <w:rPr>
          <w:color w:val="auto"/>
        </w:rPr>
      </w:pPr>
      <w:r w:rsidRPr="00BC65E1">
        <w:rPr>
          <w:color w:val="auto"/>
        </w:rPr>
        <w:t xml:space="preserve">Funding </w:t>
      </w:r>
      <w:r>
        <w:rPr>
          <w:color w:val="auto"/>
        </w:rPr>
        <w:t xml:space="preserve">is being made available for a </w:t>
      </w:r>
      <w:r w:rsidR="00BC65E1">
        <w:rPr>
          <w:color w:val="auto"/>
        </w:rPr>
        <w:t xml:space="preserve">3 year </w:t>
      </w:r>
      <w:r>
        <w:rPr>
          <w:color w:val="auto"/>
        </w:rPr>
        <w:t xml:space="preserve">period to commence no later than </w:t>
      </w:r>
      <w:r w:rsidR="00BC65E1">
        <w:rPr>
          <w:color w:val="auto"/>
        </w:rPr>
        <w:t>September 2022</w:t>
      </w:r>
      <w:r>
        <w:rPr>
          <w:color w:val="auto"/>
        </w:rPr>
        <w:t>.</w:t>
      </w:r>
      <w:r w:rsidR="00A56806">
        <w:rPr>
          <w:color w:val="auto"/>
        </w:rPr>
        <w:t xml:space="preserve"> </w:t>
      </w:r>
      <w:r w:rsidR="00E67E02">
        <w:rPr>
          <w:color w:val="auto"/>
        </w:rPr>
        <w:t>Your EOI should also detail the nature of the innovative service proposed</w:t>
      </w:r>
      <w:r w:rsidR="00843A93">
        <w:rPr>
          <w:color w:val="auto"/>
        </w:rPr>
        <w:t xml:space="preserve"> </w:t>
      </w:r>
      <w:r w:rsidR="00E67E02">
        <w:rPr>
          <w:color w:val="auto"/>
        </w:rPr>
        <w:t xml:space="preserve">and how it can be evidenced and how outcomes for </w:t>
      </w:r>
      <w:r w:rsidR="00BC65E1">
        <w:rPr>
          <w:color w:val="auto"/>
        </w:rPr>
        <w:t>young people</w:t>
      </w:r>
      <w:r w:rsidR="00E67E02">
        <w:rPr>
          <w:color w:val="auto"/>
        </w:rPr>
        <w:t xml:space="preserve"> can be tracked.  </w:t>
      </w:r>
      <w:r w:rsidR="007A072D">
        <w:rPr>
          <w:color w:val="auto"/>
        </w:rPr>
        <w:t xml:space="preserve">We expect proposals scaled for a minimum of 10 </w:t>
      </w:r>
      <w:r w:rsidR="00FE6D02">
        <w:rPr>
          <w:color w:val="auto"/>
        </w:rPr>
        <w:t>young people</w:t>
      </w:r>
      <w:r w:rsidR="007A072D">
        <w:rPr>
          <w:color w:val="auto"/>
        </w:rPr>
        <w:t xml:space="preserve"> and maximum of </w:t>
      </w:r>
      <w:r w:rsidR="00BC65E1">
        <w:rPr>
          <w:color w:val="auto"/>
        </w:rPr>
        <w:t>2</w:t>
      </w:r>
      <w:r w:rsidR="007A072D">
        <w:rPr>
          <w:color w:val="auto"/>
        </w:rPr>
        <w:t>0</w:t>
      </w:r>
      <w:r w:rsidR="00322784">
        <w:rPr>
          <w:color w:val="auto"/>
        </w:rPr>
        <w:t xml:space="preserve"> </w:t>
      </w:r>
      <w:r w:rsidR="00FE6D02">
        <w:rPr>
          <w:color w:val="auto"/>
        </w:rPr>
        <w:t>young people</w:t>
      </w:r>
      <w:r w:rsidR="00364AE7">
        <w:rPr>
          <w:color w:val="auto"/>
        </w:rPr>
        <w:t xml:space="preserve"> </w:t>
      </w:r>
      <w:r w:rsidR="00322784">
        <w:rPr>
          <w:color w:val="auto"/>
        </w:rPr>
        <w:t xml:space="preserve">for a full year.  We have the potential of identifying funding of </w:t>
      </w:r>
      <w:r w:rsidR="00BC65E1">
        <w:rPr>
          <w:color w:val="auto"/>
        </w:rPr>
        <w:t xml:space="preserve">a maximum of £550k for 20 young people </w:t>
      </w:r>
      <w:r w:rsidR="00580219">
        <w:rPr>
          <w:color w:val="auto"/>
        </w:rPr>
        <w:t>per year</w:t>
      </w:r>
      <w:r w:rsidR="00BC65E1">
        <w:rPr>
          <w:color w:val="auto"/>
        </w:rPr>
        <w:t>.</w:t>
      </w:r>
    </w:p>
    <w:p w14:paraId="5DD5DA9A" w14:textId="77777777" w:rsidR="007A072D" w:rsidRDefault="007A072D" w:rsidP="000E7EDA">
      <w:pPr>
        <w:pStyle w:val="Optional"/>
        <w:numPr>
          <w:ilvl w:val="0"/>
          <w:numId w:val="0"/>
        </w:numPr>
        <w:ind w:left="1134" w:hanging="708"/>
        <w:rPr>
          <w:color w:val="auto"/>
        </w:rPr>
      </w:pPr>
    </w:p>
    <w:p w14:paraId="4682A662" w14:textId="48436A9B" w:rsidR="00E203BA" w:rsidRPr="00E67E02" w:rsidRDefault="002610AD" w:rsidP="000E7EDA">
      <w:pPr>
        <w:pStyle w:val="Optional"/>
        <w:ind w:left="1134" w:hanging="708"/>
        <w:rPr>
          <w:color w:val="auto"/>
        </w:rPr>
      </w:pPr>
      <w:r>
        <w:rPr>
          <w:color w:val="auto"/>
        </w:rPr>
        <w:lastRenderedPageBreak/>
        <w:t xml:space="preserve">An independent evaluator </w:t>
      </w:r>
      <w:r w:rsidR="00E67E02">
        <w:rPr>
          <w:color w:val="auto"/>
        </w:rPr>
        <w:t>may</w:t>
      </w:r>
      <w:r>
        <w:rPr>
          <w:color w:val="auto"/>
        </w:rPr>
        <w:t xml:space="preserve"> be appointed to test the effectiveness of this </w:t>
      </w:r>
      <w:r w:rsidR="001C43CE">
        <w:rPr>
          <w:color w:val="auto"/>
        </w:rPr>
        <w:t>project</w:t>
      </w:r>
      <w:r>
        <w:rPr>
          <w:color w:val="auto"/>
        </w:rPr>
        <w:t xml:space="preserve">.  </w:t>
      </w:r>
      <w:r w:rsidR="00E203BA" w:rsidRPr="00E67E02">
        <w:rPr>
          <w:color w:val="auto"/>
          <w:lang w:val="en-US"/>
        </w:rPr>
        <w:t>Participation in the evaluation is a requirement</w:t>
      </w:r>
      <w:r w:rsidR="00BC65E1">
        <w:rPr>
          <w:color w:val="auto"/>
          <w:lang w:val="en-US"/>
        </w:rPr>
        <w:t>.</w:t>
      </w:r>
    </w:p>
    <w:p w14:paraId="3C20FC8F" w14:textId="77777777" w:rsidR="00E67E02" w:rsidRPr="00E67E02" w:rsidRDefault="00E67E02" w:rsidP="000E7EDA">
      <w:pPr>
        <w:pStyle w:val="Optional"/>
        <w:numPr>
          <w:ilvl w:val="0"/>
          <w:numId w:val="0"/>
        </w:numPr>
        <w:ind w:left="1134" w:hanging="708"/>
        <w:rPr>
          <w:color w:val="auto"/>
        </w:rPr>
      </w:pPr>
    </w:p>
    <w:p w14:paraId="375D074A" w14:textId="77777777" w:rsidR="00CC58BD" w:rsidRDefault="00CC58BD" w:rsidP="000E7EDA">
      <w:pPr>
        <w:pStyle w:val="Heading1"/>
        <w:ind w:left="1134" w:hanging="708"/>
      </w:pPr>
      <w:r>
        <w:t>Section 3: Supporting information</w:t>
      </w:r>
    </w:p>
    <w:p w14:paraId="06ED7C53" w14:textId="77777777" w:rsidR="000E295A" w:rsidRDefault="000E295A" w:rsidP="000E7EDA">
      <w:pPr>
        <w:ind w:left="1134" w:hanging="708"/>
      </w:pPr>
      <w:r>
        <w:t xml:space="preserve">Please note: </w:t>
      </w:r>
      <w:r w:rsidRPr="00CF697D">
        <w:t>you do not need to resize the table; it will automatically adjust to fit your response.</w:t>
      </w:r>
    </w:p>
    <w:p w14:paraId="5FC738D8" w14:textId="1FABA113" w:rsidR="00207253" w:rsidRDefault="00207253" w:rsidP="000E7EDA">
      <w:pPr>
        <w:pStyle w:val="Heading2"/>
        <w:ind w:left="1134" w:hanging="708"/>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4248"/>
        <w:gridCol w:w="4768"/>
      </w:tblGrid>
      <w:tr w:rsidR="00207253" w:rsidRPr="000A60CE" w14:paraId="35A47AB0" w14:textId="77777777" w:rsidTr="00F32BDC">
        <w:tc>
          <w:tcPr>
            <w:tcW w:w="2356" w:type="pct"/>
            <w:shd w:val="clear" w:color="auto" w:fill="D9D9D9" w:themeFill="background1" w:themeFillShade="D9"/>
          </w:tcPr>
          <w:p w14:paraId="78DC9540" w14:textId="77777777" w:rsidR="000E295A" w:rsidRPr="000A60CE" w:rsidRDefault="000A60CE" w:rsidP="000E7EDA">
            <w:pPr>
              <w:ind w:left="22"/>
              <w:rPr>
                <w:rStyle w:val="Strong"/>
              </w:rPr>
            </w:pPr>
            <w:r w:rsidRPr="000A60CE">
              <w:rPr>
                <w:rStyle w:val="Strong"/>
              </w:rPr>
              <w:t>Question</w:t>
            </w:r>
          </w:p>
        </w:tc>
        <w:tc>
          <w:tcPr>
            <w:tcW w:w="2644" w:type="pct"/>
          </w:tcPr>
          <w:p w14:paraId="4156AFD6" w14:textId="77777777" w:rsidR="000E295A" w:rsidRPr="000A60CE" w:rsidRDefault="000A60CE" w:rsidP="000E7EDA">
            <w:pPr>
              <w:ind w:left="1134" w:hanging="708"/>
              <w:rPr>
                <w:rStyle w:val="Strong"/>
              </w:rPr>
            </w:pPr>
            <w:r w:rsidRPr="000A60CE">
              <w:rPr>
                <w:rStyle w:val="Strong"/>
              </w:rPr>
              <w:t>Response</w:t>
            </w:r>
          </w:p>
        </w:tc>
      </w:tr>
      <w:tr w:rsidR="000A60CE" w14:paraId="0A96D1F9" w14:textId="77777777" w:rsidTr="00F32BDC">
        <w:tc>
          <w:tcPr>
            <w:tcW w:w="2356" w:type="pct"/>
            <w:shd w:val="clear" w:color="auto" w:fill="D9D9D9" w:themeFill="background1" w:themeFillShade="D9"/>
          </w:tcPr>
          <w:p w14:paraId="02037288" w14:textId="77777777" w:rsidR="000A60CE" w:rsidRDefault="000A60CE" w:rsidP="000E7EDA">
            <w:pPr>
              <w:ind w:left="22"/>
            </w:pPr>
            <w:r>
              <w:t>Name of your organisation</w:t>
            </w:r>
          </w:p>
        </w:tc>
        <w:tc>
          <w:tcPr>
            <w:tcW w:w="2644" w:type="pct"/>
          </w:tcPr>
          <w:p w14:paraId="594D6E8C" w14:textId="5CB17A3F" w:rsidR="000A60CE" w:rsidRDefault="000A60CE" w:rsidP="000E7EDA">
            <w:pPr>
              <w:ind w:left="1134" w:hanging="708"/>
            </w:pPr>
          </w:p>
        </w:tc>
      </w:tr>
      <w:tr w:rsidR="00207253" w14:paraId="4D5F6933" w14:textId="77777777" w:rsidTr="00F32BDC">
        <w:tc>
          <w:tcPr>
            <w:tcW w:w="2356" w:type="pct"/>
            <w:shd w:val="clear" w:color="auto" w:fill="D9D9D9" w:themeFill="background1" w:themeFillShade="D9"/>
          </w:tcPr>
          <w:p w14:paraId="5701F128" w14:textId="77777777" w:rsidR="000E295A" w:rsidRDefault="000E295A" w:rsidP="000E7EDA">
            <w:pPr>
              <w:ind w:left="22"/>
            </w:pPr>
            <w:r>
              <w:t>Registered office (if applicable)</w:t>
            </w:r>
          </w:p>
        </w:tc>
        <w:tc>
          <w:tcPr>
            <w:tcW w:w="2644" w:type="pct"/>
          </w:tcPr>
          <w:p w14:paraId="008D721D" w14:textId="77777777" w:rsidR="000E295A" w:rsidRDefault="000E295A" w:rsidP="000E7EDA">
            <w:pPr>
              <w:ind w:left="1134" w:hanging="708"/>
            </w:pPr>
          </w:p>
        </w:tc>
      </w:tr>
      <w:tr w:rsidR="00207253" w14:paraId="23741B33" w14:textId="77777777" w:rsidTr="00F32BDC">
        <w:tc>
          <w:tcPr>
            <w:tcW w:w="2356" w:type="pct"/>
            <w:shd w:val="clear" w:color="auto" w:fill="D9D9D9" w:themeFill="background1" w:themeFillShade="D9"/>
          </w:tcPr>
          <w:p w14:paraId="605398E0" w14:textId="77777777" w:rsidR="000E295A" w:rsidRDefault="000E295A" w:rsidP="000E7EDA">
            <w:pPr>
              <w:ind w:left="22"/>
            </w:pPr>
            <w:r>
              <w:t>Trading address (if different from office)</w:t>
            </w:r>
          </w:p>
        </w:tc>
        <w:tc>
          <w:tcPr>
            <w:tcW w:w="2644" w:type="pct"/>
          </w:tcPr>
          <w:p w14:paraId="021CBC65" w14:textId="77777777" w:rsidR="000E295A" w:rsidRDefault="000E295A" w:rsidP="000E7EDA">
            <w:pPr>
              <w:ind w:left="1134" w:hanging="708"/>
            </w:pPr>
          </w:p>
        </w:tc>
      </w:tr>
      <w:tr w:rsidR="00E67E02" w14:paraId="2AFB1262" w14:textId="77777777" w:rsidTr="00F32BDC">
        <w:tc>
          <w:tcPr>
            <w:tcW w:w="2356" w:type="pct"/>
            <w:shd w:val="clear" w:color="auto" w:fill="D9D9D9" w:themeFill="background1" w:themeFillShade="D9"/>
          </w:tcPr>
          <w:p w14:paraId="50E16894" w14:textId="24F448CB" w:rsidR="00E67E02" w:rsidRDefault="00E67E02" w:rsidP="000E7EDA">
            <w:pPr>
              <w:ind w:left="22"/>
            </w:pPr>
            <w:r>
              <w:t xml:space="preserve">Number of employees (FTE) to ascertain SME status.  For larger organisations this should be the total </w:t>
            </w:r>
            <w:r w:rsidR="00A321D8">
              <w:t>FTE</w:t>
            </w:r>
          </w:p>
        </w:tc>
        <w:tc>
          <w:tcPr>
            <w:tcW w:w="2644" w:type="pct"/>
          </w:tcPr>
          <w:p w14:paraId="7275C45D" w14:textId="77777777" w:rsidR="00E67E02" w:rsidRDefault="00E67E02" w:rsidP="000E7EDA">
            <w:pPr>
              <w:ind w:left="1134" w:hanging="708"/>
            </w:pPr>
          </w:p>
        </w:tc>
      </w:tr>
      <w:tr w:rsidR="00E67E02" w14:paraId="4405EF29" w14:textId="77777777" w:rsidTr="00F32BDC">
        <w:tc>
          <w:tcPr>
            <w:tcW w:w="2356" w:type="pct"/>
            <w:shd w:val="clear" w:color="auto" w:fill="D9D9D9" w:themeFill="background1" w:themeFillShade="D9"/>
          </w:tcPr>
          <w:p w14:paraId="2D235290" w14:textId="6664281C" w:rsidR="00E67E02" w:rsidRDefault="00E67E02" w:rsidP="000E7EDA">
            <w:pPr>
              <w:ind w:left="22"/>
            </w:pPr>
            <w:r>
              <w:t>Annual Turnover in the last full year prior to Covid</w:t>
            </w:r>
            <w:r w:rsidR="00A321D8">
              <w:t xml:space="preserve"> – include value for consortium/joint ventures/partnerships where proposed</w:t>
            </w:r>
          </w:p>
        </w:tc>
        <w:tc>
          <w:tcPr>
            <w:tcW w:w="2644" w:type="pct"/>
          </w:tcPr>
          <w:p w14:paraId="3F23306F" w14:textId="77777777" w:rsidR="00E67E02" w:rsidRDefault="00E67E02" w:rsidP="000E7EDA">
            <w:pPr>
              <w:ind w:left="1134" w:hanging="708"/>
            </w:pPr>
          </w:p>
        </w:tc>
      </w:tr>
      <w:tr w:rsidR="00207253" w14:paraId="3E9CC65D" w14:textId="77777777" w:rsidTr="00F32BDC">
        <w:tc>
          <w:tcPr>
            <w:tcW w:w="2356" w:type="pct"/>
            <w:shd w:val="clear" w:color="auto" w:fill="D9D9D9" w:themeFill="background1" w:themeFillShade="D9"/>
          </w:tcPr>
          <w:p w14:paraId="04C63FED" w14:textId="13389F75" w:rsidR="000E295A" w:rsidRDefault="00207253" w:rsidP="000E7EDA">
            <w:pPr>
              <w:ind w:left="22"/>
            </w:pPr>
            <w:r>
              <w:t>Name of person whom an</w:t>
            </w:r>
            <w:r w:rsidR="00E67E02">
              <w:t>y</w:t>
            </w:r>
            <w:r>
              <w:t xml:space="preserve"> queries relating to this questionnaire should be addressed</w:t>
            </w:r>
          </w:p>
        </w:tc>
        <w:tc>
          <w:tcPr>
            <w:tcW w:w="2644" w:type="pct"/>
          </w:tcPr>
          <w:p w14:paraId="448F0AC3" w14:textId="77777777" w:rsidR="000E295A" w:rsidRDefault="000E295A" w:rsidP="000E7EDA">
            <w:pPr>
              <w:ind w:left="1134" w:hanging="708"/>
            </w:pPr>
          </w:p>
        </w:tc>
      </w:tr>
      <w:tr w:rsidR="00207253" w14:paraId="1A28A2DB" w14:textId="77777777" w:rsidTr="00F32BDC">
        <w:tc>
          <w:tcPr>
            <w:tcW w:w="2356" w:type="pct"/>
            <w:shd w:val="clear" w:color="auto" w:fill="D9D9D9" w:themeFill="background1" w:themeFillShade="D9"/>
          </w:tcPr>
          <w:p w14:paraId="1F72AA5D" w14:textId="77777777" w:rsidR="000E295A" w:rsidRDefault="00207253" w:rsidP="000E7EDA">
            <w:pPr>
              <w:ind w:left="22"/>
            </w:pPr>
            <w:r>
              <w:t>Telephone Number(s)</w:t>
            </w:r>
          </w:p>
        </w:tc>
        <w:tc>
          <w:tcPr>
            <w:tcW w:w="2644" w:type="pct"/>
          </w:tcPr>
          <w:p w14:paraId="0CFE7DB1" w14:textId="77777777" w:rsidR="000E295A" w:rsidRDefault="000E295A" w:rsidP="000E7EDA">
            <w:pPr>
              <w:ind w:left="1134" w:hanging="708"/>
            </w:pPr>
          </w:p>
        </w:tc>
      </w:tr>
      <w:tr w:rsidR="00207253" w14:paraId="197531B1" w14:textId="77777777" w:rsidTr="00F32BDC">
        <w:tc>
          <w:tcPr>
            <w:tcW w:w="2356" w:type="pct"/>
            <w:shd w:val="clear" w:color="auto" w:fill="D9D9D9" w:themeFill="background1" w:themeFillShade="D9"/>
          </w:tcPr>
          <w:p w14:paraId="23FC5DD6" w14:textId="77777777" w:rsidR="000E295A" w:rsidRDefault="00207253" w:rsidP="000E7EDA">
            <w:pPr>
              <w:ind w:left="22"/>
            </w:pPr>
            <w:r>
              <w:t>Email</w:t>
            </w:r>
          </w:p>
        </w:tc>
        <w:tc>
          <w:tcPr>
            <w:tcW w:w="2644" w:type="pct"/>
          </w:tcPr>
          <w:p w14:paraId="23A8B003" w14:textId="77777777" w:rsidR="000E295A" w:rsidRDefault="000E295A" w:rsidP="000E7EDA">
            <w:pPr>
              <w:ind w:left="1134" w:hanging="708"/>
            </w:pPr>
          </w:p>
        </w:tc>
      </w:tr>
      <w:tr w:rsidR="00207253" w14:paraId="5E845DD5" w14:textId="77777777" w:rsidTr="00F32BDC">
        <w:tc>
          <w:tcPr>
            <w:tcW w:w="2356" w:type="pct"/>
            <w:shd w:val="clear" w:color="auto" w:fill="D9D9D9" w:themeFill="background1" w:themeFillShade="D9"/>
          </w:tcPr>
          <w:p w14:paraId="40001B88" w14:textId="77777777" w:rsidR="000E295A" w:rsidRDefault="00207253" w:rsidP="000E7EDA">
            <w:pPr>
              <w:ind w:left="22"/>
            </w:pPr>
            <w:r>
              <w:t>Address if different to above</w:t>
            </w:r>
          </w:p>
        </w:tc>
        <w:tc>
          <w:tcPr>
            <w:tcW w:w="2644" w:type="pct"/>
          </w:tcPr>
          <w:p w14:paraId="5F2D0E24" w14:textId="77777777" w:rsidR="000E295A" w:rsidRDefault="000E295A" w:rsidP="000E7EDA">
            <w:pPr>
              <w:ind w:left="1134" w:hanging="708"/>
            </w:pPr>
          </w:p>
        </w:tc>
      </w:tr>
    </w:tbl>
    <w:p w14:paraId="17109DA8" w14:textId="77777777" w:rsidR="00CC58BD" w:rsidRDefault="00207253" w:rsidP="000E7EDA">
      <w:pPr>
        <w:pStyle w:val="Heading2"/>
        <w:ind w:left="1134" w:hanging="708"/>
      </w:pPr>
      <w:r>
        <w:t>Section B</w:t>
      </w:r>
      <w:r w:rsidR="000A60CE">
        <w:t>:</w:t>
      </w:r>
      <w:r>
        <w:t xml:space="preserve"> Questions</w:t>
      </w:r>
    </w:p>
    <w:p w14:paraId="737CF15F" w14:textId="77777777" w:rsidR="000A60CE" w:rsidRPr="00207253" w:rsidRDefault="000A60CE" w:rsidP="000E7EDA">
      <w:pPr>
        <w:ind w:left="1134" w:hanging="708"/>
        <w:rPr>
          <w:color w:val="FF0000"/>
        </w:rPr>
      </w:pPr>
      <w:r w:rsidRPr="00CB709B">
        <w:t>Please note: you do not need to resize the table; it will automatically adjust to fit your response.</w:t>
      </w:r>
      <w:r>
        <w:t xml:space="preserve"> </w:t>
      </w:r>
    </w:p>
    <w:tbl>
      <w:tblPr>
        <w:tblStyle w:val="TableGrid"/>
        <w:tblW w:w="5000" w:type="pct"/>
        <w:tblLook w:val="04A0" w:firstRow="1" w:lastRow="0" w:firstColumn="1" w:lastColumn="0" w:noHBand="0" w:noVBand="1"/>
      </w:tblPr>
      <w:tblGrid>
        <w:gridCol w:w="9016"/>
      </w:tblGrid>
      <w:tr w:rsidR="008E4214" w:rsidRPr="000A60CE" w14:paraId="1681204E" w14:textId="77777777" w:rsidTr="008E4214">
        <w:tc>
          <w:tcPr>
            <w:tcW w:w="5000" w:type="pct"/>
            <w:shd w:val="clear" w:color="auto" w:fill="D9D9D9" w:themeFill="background1" w:themeFillShade="D9"/>
          </w:tcPr>
          <w:p w14:paraId="1B44C452" w14:textId="77777777" w:rsidR="008E4214" w:rsidRPr="000A60CE" w:rsidRDefault="008E4214" w:rsidP="000E7EDA">
            <w:pPr>
              <w:ind w:left="1134" w:hanging="708"/>
              <w:rPr>
                <w:rStyle w:val="Strong"/>
              </w:rPr>
            </w:pPr>
            <w:r w:rsidRPr="000A60CE">
              <w:rPr>
                <w:rStyle w:val="Strong"/>
              </w:rPr>
              <w:t>Question</w:t>
            </w:r>
          </w:p>
        </w:tc>
      </w:tr>
      <w:tr w:rsidR="008E4214" w14:paraId="5B6D1D87" w14:textId="77777777" w:rsidTr="008E4214">
        <w:tc>
          <w:tcPr>
            <w:tcW w:w="5000" w:type="pct"/>
            <w:shd w:val="clear" w:color="auto" w:fill="D9D9D9" w:themeFill="background1" w:themeFillShade="D9"/>
          </w:tcPr>
          <w:p w14:paraId="72C0FF77" w14:textId="1EC0E7A1" w:rsidR="008E4214" w:rsidRPr="00D03D4D" w:rsidRDefault="008E4214" w:rsidP="000E7EDA">
            <w:pPr>
              <w:ind w:left="1134" w:hanging="708"/>
            </w:pPr>
            <w:r w:rsidRPr="00CF697D">
              <w:rPr>
                <w:b/>
                <w:bCs/>
              </w:rPr>
              <w:t>1.</w:t>
            </w:r>
            <w:r>
              <w:t xml:space="preserve"> </w:t>
            </w:r>
            <w:r w:rsidRPr="00D03D4D">
              <w:t xml:space="preserve">How will your proposal meet the need </w:t>
            </w:r>
            <w:r>
              <w:t>to deliver</w:t>
            </w:r>
            <w:r w:rsidRPr="00D03D4D">
              <w:t xml:space="preserve"> </w:t>
            </w:r>
            <w:r w:rsidR="00205C4E" w:rsidRPr="00205C4E">
              <w:t xml:space="preserve">Accommodation and Specialised Support for Care Leavers </w:t>
            </w:r>
            <w:r w:rsidR="00C7062A">
              <w:t>who are over 18 and NEET?</w:t>
            </w:r>
            <w:r w:rsidR="00205C4E" w:rsidRPr="00205C4E">
              <w:t xml:space="preserve"> </w:t>
            </w:r>
            <w:r w:rsidRPr="00CB709B">
              <w:rPr>
                <w:b/>
                <w:bCs/>
              </w:rPr>
              <w:t>(maximum 1000 words)</w:t>
            </w:r>
          </w:p>
        </w:tc>
      </w:tr>
      <w:tr w:rsidR="008E4214" w14:paraId="1C0CC750" w14:textId="77777777" w:rsidTr="008E4214">
        <w:tc>
          <w:tcPr>
            <w:tcW w:w="5000" w:type="pct"/>
            <w:shd w:val="clear" w:color="auto" w:fill="FFFFFF" w:themeFill="background1"/>
          </w:tcPr>
          <w:p w14:paraId="11297EE6" w14:textId="77777777" w:rsidR="008E4214" w:rsidRPr="00CF697D" w:rsidRDefault="008E4214" w:rsidP="000E7EDA">
            <w:pPr>
              <w:ind w:left="1134" w:hanging="708"/>
              <w:rPr>
                <w:b/>
                <w:bCs/>
              </w:rPr>
            </w:pPr>
            <w:r w:rsidRPr="00CF697D">
              <w:rPr>
                <w:b/>
                <w:bCs/>
              </w:rPr>
              <w:t>Response</w:t>
            </w:r>
          </w:p>
          <w:p w14:paraId="4CFE46EF" w14:textId="3360045E" w:rsidR="008E4214" w:rsidRPr="00CF697D" w:rsidRDefault="008E4214" w:rsidP="000E7EDA">
            <w:pPr>
              <w:ind w:left="1134" w:hanging="708"/>
              <w:rPr>
                <w:b/>
                <w:bCs/>
              </w:rPr>
            </w:pPr>
          </w:p>
        </w:tc>
      </w:tr>
      <w:tr w:rsidR="008E4214" w14:paraId="47547DE2" w14:textId="77777777" w:rsidTr="008E4214">
        <w:tc>
          <w:tcPr>
            <w:tcW w:w="5000" w:type="pct"/>
            <w:shd w:val="clear" w:color="auto" w:fill="D9D9D9" w:themeFill="background1" w:themeFillShade="D9"/>
          </w:tcPr>
          <w:p w14:paraId="0412A2FB" w14:textId="2BA56CBE" w:rsidR="008E4214" w:rsidRPr="00D03D4D" w:rsidRDefault="008E4214" w:rsidP="000E7EDA">
            <w:pPr>
              <w:ind w:left="1134" w:hanging="708"/>
            </w:pPr>
            <w:r w:rsidRPr="00CF697D">
              <w:rPr>
                <w:b/>
                <w:bCs/>
              </w:rPr>
              <w:t>2.</w:t>
            </w:r>
            <w:r>
              <w:t xml:space="preserve"> Please describe</w:t>
            </w:r>
            <w:r w:rsidRPr="00E203BA">
              <w:t xml:space="preserve"> </w:t>
            </w:r>
            <w:r>
              <w:t>your</w:t>
            </w:r>
            <w:r w:rsidRPr="00E203BA">
              <w:t xml:space="preserve"> interest and capacity to develop the work in Northamptonshire</w:t>
            </w:r>
            <w:r w:rsidR="00205C4E">
              <w:t xml:space="preserve">, </w:t>
            </w:r>
            <w:r w:rsidR="00205C4E" w:rsidRPr="00C7062A">
              <w:t>and please specify if this would be delivered in the West or the North of the county</w:t>
            </w:r>
            <w:r w:rsidR="00C7062A" w:rsidRPr="00C7062A">
              <w:t>.</w:t>
            </w:r>
            <w:r w:rsidR="00C7062A">
              <w:t xml:space="preserve"> </w:t>
            </w:r>
            <w:r w:rsidRPr="00CB709B">
              <w:rPr>
                <w:b/>
                <w:bCs/>
              </w:rPr>
              <w:t>(maximum 1000 words)</w:t>
            </w:r>
          </w:p>
        </w:tc>
      </w:tr>
      <w:tr w:rsidR="008E4214" w14:paraId="2BCB10ED" w14:textId="77777777" w:rsidTr="008E4214">
        <w:tc>
          <w:tcPr>
            <w:tcW w:w="5000" w:type="pct"/>
            <w:shd w:val="clear" w:color="auto" w:fill="FFFFFF" w:themeFill="background1"/>
          </w:tcPr>
          <w:p w14:paraId="2CA01B8E" w14:textId="77777777" w:rsidR="008E4214" w:rsidRDefault="008E4214" w:rsidP="000E7EDA">
            <w:pPr>
              <w:ind w:left="1134" w:hanging="708"/>
              <w:rPr>
                <w:b/>
                <w:bCs/>
              </w:rPr>
            </w:pPr>
            <w:r w:rsidRPr="00CF697D">
              <w:rPr>
                <w:b/>
                <w:bCs/>
              </w:rPr>
              <w:t>Response</w:t>
            </w:r>
          </w:p>
          <w:p w14:paraId="5CA027A8" w14:textId="77810B6C" w:rsidR="008E4214" w:rsidRPr="00CF697D" w:rsidRDefault="008E4214" w:rsidP="000E7EDA">
            <w:pPr>
              <w:ind w:left="1134" w:hanging="708"/>
              <w:rPr>
                <w:b/>
                <w:bCs/>
              </w:rPr>
            </w:pPr>
          </w:p>
        </w:tc>
      </w:tr>
      <w:tr w:rsidR="008E4214" w14:paraId="3B4FDCDF" w14:textId="77777777" w:rsidTr="008E4214">
        <w:tc>
          <w:tcPr>
            <w:tcW w:w="5000" w:type="pct"/>
            <w:shd w:val="clear" w:color="auto" w:fill="D9D9D9" w:themeFill="background1" w:themeFillShade="D9"/>
          </w:tcPr>
          <w:p w14:paraId="0F6E2ECE" w14:textId="380432FA" w:rsidR="008E4214" w:rsidRPr="00D03D4D" w:rsidRDefault="008E4214" w:rsidP="000E7EDA">
            <w:pPr>
              <w:ind w:left="1134" w:hanging="708"/>
            </w:pPr>
            <w:r w:rsidRPr="00CF697D">
              <w:rPr>
                <w:b/>
                <w:bCs/>
              </w:rPr>
              <w:t>3.</w:t>
            </w:r>
            <w:r>
              <w:t xml:space="preserve"> </w:t>
            </w:r>
            <w:r w:rsidRPr="00D03D4D">
              <w:t xml:space="preserve">How long would your </w:t>
            </w:r>
            <w:r w:rsidR="001C43CE">
              <w:t>project</w:t>
            </w:r>
            <w:r>
              <w:t xml:space="preserve"> </w:t>
            </w:r>
            <w:r w:rsidRPr="00D03D4D">
              <w:t>take to implement?</w:t>
            </w:r>
          </w:p>
        </w:tc>
      </w:tr>
      <w:tr w:rsidR="008E4214" w14:paraId="169C0E60" w14:textId="77777777" w:rsidTr="008E4214">
        <w:tc>
          <w:tcPr>
            <w:tcW w:w="5000" w:type="pct"/>
            <w:shd w:val="clear" w:color="auto" w:fill="FFFFFF" w:themeFill="background1"/>
          </w:tcPr>
          <w:p w14:paraId="6A24563C" w14:textId="77777777" w:rsidR="008E4214" w:rsidRDefault="008E4214" w:rsidP="000E7EDA">
            <w:pPr>
              <w:ind w:left="1134" w:hanging="708"/>
              <w:rPr>
                <w:b/>
                <w:bCs/>
              </w:rPr>
            </w:pPr>
            <w:r w:rsidRPr="00CF697D">
              <w:rPr>
                <w:b/>
                <w:bCs/>
              </w:rPr>
              <w:t>Response</w:t>
            </w:r>
          </w:p>
          <w:p w14:paraId="363CA218" w14:textId="154DF107" w:rsidR="008E4214" w:rsidRPr="00CF697D" w:rsidRDefault="008E4214" w:rsidP="000E7EDA">
            <w:pPr>
              <w:ind w:left="1134" w:hanging="708"/>
              <w:rPr>
                <w:b/>
                <w:bCs/>
              </w:rPr>
            </w:pPr>
          </w:p>
        </w:tc>
      </w:tr>
      <w:tr w:rsidR="008E4214" w14:paraId="6D35C9CF" w14:textId="77777777" w:rsidTr="008E4214">
        <w:tc>
          <w:tcPr>
            <w:tcW w:w="5000" w:type="pct"/>
            <w:shd w:val="clear" w:color="auto" w:fill="D9D9D9" w:themeFill="background1" w:themeFillShade="D9"/>
          </w:tcPr>
          <w:p w14:paraId="01D91DD3" w14:textId="5241F352" w:rsidR="008E4214" w:rsidRPr="00D03D4D" w:rsidRDefault="008E4214" w:rsidP="000E7EDA">
            <w:pPr>
              <w:ind w:left="1134" w:hanging="708"/>
            </w:pPr>
            <w:r w:rsidRPr="00CF697D">
              <w:rPr>
                <w:b/>
                <w:bCs/>
              </w:rPr>
              <w:lastRenderedPageBreak/>
              <w:t>4.</w:t>
            </w:r>
            <w:r>
              <w:t xml:space="preserve"> </w:t>
            </w:r>
            <w:r w:rsidRPr="00D03D4D">
              <w:t>If your proposal is already in use elsewhere: please give an example of your proposed solution in use and state how it has met the requirements of the customer.</w:t>
            </w:r>
            <w:r>
              <w:t xml:space="preserve"> </w:t>
            </w:r>
            <w:r w:rsidRPr="00CB709B">
              <w:rPr>
                <w:b/>
                <w:bCs/>
              </w:rPr>
              <w:t>(maximum 500 words)</w:t>
            </w:r>
          </w:p>
        </w:tc>
      </w:tr>
      <w:tr w:rsidR="008E4214" w14:paraId="064A45DC" w14:textId="77777777" w:rsidTr="008E4214">
        <w:tc>
          <w:tcPr>
            <w:tcW w:w="5000" w:type="pct"/>
            <w:shd w:val="clear" w:color="auto" w:fill="FFFFFF" w:themeFill="background1"/>
          </w:tcPr>
          <w:p w14:paraId="04C1975B" w14:textId="77777777" w:rsidR="008E4214" w:rsidRDefault="008E4214" w:rsidP="000E7EDA">
            <w:pPr>
              <w:ind w:left="1134" w:hanging="708"/>
              <w:rPr>
                <w:b/>
                <w:bCs/>
              </w:rPr>
            </w:pPr>
            <w:r w:rsidRPr="00CF697D">
              <w:rPr>
                <w:b/>
                <w:bCs/>
              </w:rPr>
              <w:t>Response</w:t>
            </w:r>
          </w:p>
          <w:p w14:paraId="70395C03" w14:textId="0F0D1A96" w:rsidR="008E4214" w:rsidRPr="00CF697D" w:rsidRDefault="008E4214" w:rsidP="000E7EDA">
            <w:pPr>
              <w:ind w:left="1134" w:hanging="708"/>
              <w:rPr>
                <w:b/>
                <w:bCs/>
              </w:rPr>
            </w:pPr>
          </w:p>
        </w:tc>
      </w:tr>
    </w:tbl>
    <w:p w14:paraId="438C035A" w14:textId="77777777" w:rsidR="00207253" w:rsidRDefault="00207253" w:rsidP="000E7EDA">
      <w:pPr>
        <w:ind w:left="1134" w:hanging="708"/>
      </w:pPr>
    </w:p>
    <w:p w14:paraId="725ED5E9" w14:textId="77777777" w:rsidR="008B2DB0" w:rsidRDefault="008B2DB0" w:rsidP="000E7EDA">
      <w:pPr>
        <w:ind w:left="1134" w:hanging="708"/>
      </w:pPr>
    </w:p>
    <w:p w14:paraId="23EE6981" w14:textId="77777777" w:rsidR="008B2DB0" w:rsidRPr="00207253" w:rsidRDefault="008B2DB0" w:rsidP="000E7EDA">
      <w:pPr>
        <w:ind w:left="1134" w:hanging="708"/>
      </w:pPr>
    </w:p>
    <w:sectPr w:rsidR="008B2DB0" w:rsidRPr="00207253" w:rsidSect="000B6B6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0444" w14:textId="77777777" w:rsidR="005A4A5A" w:rsidRDefault="005A4A5A" w:rsidP="00E02C0A">
      <w:pPr>
        <w:spacing w:after="0" w:line="240" w:lineRule="auto"/>
      </w:pPr>
      <w:r>
        <w:separator/>
      </w:r>
    </w:p>
  </w:endnote>
  <w:endnote w:type="continuationSeparator" w:id="0">
    <w:p w14:paraId="03189486" w14:textId="77777777" w:rsidR="005A4A5A" w:rsidRDefault="005A4A5A"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65408"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4BCD" w14:textId="77777777" w:rsidR="005A4A5A" w:rsidRDefault="005A4A5A" w:rsidP="00E02C0A">
      <w:pPr>
        <w:spacing w:after="0" w:line="240" w:lineRule="auto"/>
      </w:pPr>
      <w:r>
        <w:separator/>
      </w:r>
    </w:p>
  </w:footnote>
  <w:footnote w:type="continuationSeparator" w:id="0">
    <w:p w14:paraId="35B4C1D4" w14:textId="77777777" w:rsidR="005A4A5A" w:rsidRDefault="005A4A5A"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61312"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7F3F2143" w:rsidR="00E02C0A" w:rsidRPr="00D32C66" w:rsidRDefault="00DF384B" w:rsidP="00E02C0A">
                          <w:pPr>
                            <w:rPr>
                              <w:sz w:val="28"/>
                              <w:szCs w:val="28"/>
                            </w:rPr>
                          </w:pPr>
                          <w:r>
                            <w:rPr>
                              <w:sz w:val="28"/>
                              <w:szCs w:val="28"/>
                            </w:rPr>
                            <w:t>Prior Information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" stroked="f">
              <v:textbox>
                <w:txbxContent>
                  <w:p w14:paraId="427EEADD" w14:textId="7F3F2143" w:rsidR="00E02C0A" w:rsidRPr="00D32C66" w:rsidRDefault="00DF384B" w:rsidP="00E02C0A">
                    <w:pPr>
                      <w:rPr>
                        <w:sz w:val="28"/>
                        <w:szCs w:val="28"/>
                      </w:rPr>
                    </w:pPr>
                    <w:r>
                      <w:rPr>
                        <w:sz w:val="28"/>
                        <w:szCs w:val="28"/>
                      </w:rPr>
                      <w:t>Prior Information Notice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1674E"/>
    <w:multiLevelType w:val="hybridMultilevel"/>
    <w:tmpl w:val="F70293B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1" w15:restartNumberingAfterBreak="0">
    <w:nsid w:val="10874570"/>
    <w:multiLevelType w:val="multilevel"/>
    <w:tmpl w:val="3BA2FF60"/>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9516D6"/>
    <w:multiLevelType w:val="hybridMultilevel"/>
    <w:tmpl w:val="7F185E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737167B"/>
    <w:multiLevelType w:val="hybridMultilevel"/>
    <w:tmpl w:val="2D2E9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44584"/>
    <w:multiLevelType w:val="multilevel"/>
    <w:tmpl w:val="DCCE8CD8"/>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8"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E4186"/>
    <w:multiLevelType w:val="hybridMultilevel"/>
    <w:tmpl w:val="D9F8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396F79"/>
    <w:multiLevelType w:val="multilevel"/>
    <w:tmpl w:val="85E08636"/>
    <w:numStyleLink w:val="LFO4"/>
  </w:abstractNum>
  <w:abstractNum w:abstractNumId="21"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2" w15:restartNumberingAfterBreak="0">
    <w:nsid w:val="4FEF5691"/>
    <w:multiLevelType w:val="hybridMultilevel"/>
    <w:tmpl w:val="72BC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A0310"/>
    <w:multiLevelType w:val="hybridMultilevel"/>
    <w:tmpl w:val="8F7C3290"/>
    <w:lvl w:ilvl="0" w:tplc="5DE0D2F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DF4F7F"/>
    <w:multiLevelType w:val="multilevel"/>
    <w:tmpl w:val="85E08636"/>
    <w:numStyleLink w:val="LFO4"/>
  </w:abstractNum>
  <w:abstractNum w:abstractNumId="25"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DD912B8"/>
    <w:multiLevelType w:val="multilevel"/>
    <w:tmpl w:val="85E08636"/>
    <w:numStyleLink w:val="LFO4"/>
  </w:abstractNum>
  <w:abstractNum w:abstractNumId="27"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F6D16"/>
    <w:multiLevelType w:val="hybridMultilevel"/>
    <w:tmpl w:val="8390B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6D3A12"/>
    <w:multiLevelType w:val="hybridMultilevel"/>
    <w:tmpl w:val="0B24D122"/>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30"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02D25"/>
    <w:multiLevelType w:val="hybridMultilevel"/>
    <w:tmpl w:val="5A38B2D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2"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C3C9A"/>
    <w:multiLevelType w:val="hybridMultilevel"/>
    <w:tmpl w:val="5A1A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18"/>
  </w:num>
  <w:num w:numId="4">
    <w:abstractNumId w:val="3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2"/>
  </w:num>
  <w:num w:numId="16">
    <w:abstractNumId w:val="14"/>
  </w:num>
  <w:num w:numId="17">
    <w:abstractNumId w:val="15"/>
  </w:num>
  <w:num w:numId="18">
    <w:abstractNumId w:val="25"/>
  </w:num>
  <w:num w:numId="19">
    <w:abstractNumId w:val="21"/>
  </w:num>
  <w:num w:numId="20">
    <w:abstractNumId w:val="17"/>
  </w:num>
  <w:num w:numId="21">
    <w:abstractNumId w:val="20"/>
  </w:num>
  <w:num w:numId="22">
    <w:abstractNumId w:val="26"/>
  </w:num>
  <w:num w:numId="23">
    <w:abstractNumId w:val="24"/>
  </w:num>
  <w:num w:numId="24">
    <w:abstractNumId w:val="22"/>
  </w:num>
  <w:num w:numId="25">
    <w:abstractNumId w:val="33"/>
  </w:num>
  <w:num w:numId="26">
    <w:abstractNumId w:val="31"/>
  </w:num>
  <w:num w:numId="27">
    <w:abstractNumId w:val="12"/>
  </w:num>
  <w:num w:numId="28">
    <w:abstractNumId w:val="28"/>
  </w:num>
  <w:num w:numId="29">
    <w:abstractNumId w:val="19"/>
  </w:num>
  <w:num w:numId="30">
    <w:abstractNumId w:val="1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0"/>
  </w:num>
  <w:num w:numId="34">
    <w:abstractNumId w:val="23"/>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Bishop">
    <w15:presenceInfo w15:providerId="None" w15:userId="Samantha Bish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141B5"/>
    <w:rsid w:val="00033462"/>
    <w:rsid w:val="000352F9"/>
    <w:rsid w:val="000362D5"/>
    <w:rsid w:val="000441ED"/>
    <w:rsid w:val="0007263F"/>
    <w:rsid w:val="0008079D"/>
    <w:rsid w:val="000A120A"/>
    <w:rsid w:val="000A489D"/>
    <w:rsid w:val="000A60CE"/>
    <w:rsid w:val="000A63EC"/>
    <w:rsid w:val="000B4D82"/>
    <w:rsid w:val="000B6B6B"/>
    <w:rsid w:val="000C785E"/>
    <w:rsid w:val="000E295A"/>
    <w:rsid w:val="000E7EDA"/>
    <w:rsid w:val="0011211D"/>
    <w:rsid w:val="0011636A"/>
    <w:rsid w:val="00185E4F"/>
    <w:rsid w:val="001A5548"/>
    <w:rsid w:val="001B78AB"/>
    <w:rsid w:val="001C43CE"/>
    <w:rsid w:val="001C611F"/>
    <w:rsid w:val="001D2845"/>
    <w:rsid w:val="00201ECC"/>
    <w:rsid w:val="00205C4E"/>
    <w:rsid w:val="00207253"/>
    <w:rsid w:val="00221F7D"/>
    <w:rsid w:val="0022774B"/>
    <w:rsid w:val="00235701"/>
    <w:rsid w:val="00260AF3"/>
    <w:rsid w:val="002610AD"/>
    <w:rsid w:val="00291313"/>
    <w:rsid w:val="00292C0D"/>
    <w:rsid w:val="002B5770"/>
    <w:rsid w:val="002B7C81"/>
    <w:rsid w:val="002C6AD5"/>
    <w:rsid w:val="002D7588"/>
    <w:rsid w:val="002E5404"/>
    <w:rsid w:val="002E624B"/>
    <w:rsid w:val="002F57F9"/>
    <w:rsid w:val="00305AC8"/>
    <w:rsid w:val="00311F4A"/>
    <w:rsid w:val="0032002C"/>
    <w:rsid w:val="00322784"/>
    <w:rsid w:val="00322A87"/>
    <w:rsid w:val="00325F7E"/>
    <w:rsid w:val="003413D7"/>
    <w:rsid w:val="00364AE7"/>
    <w:rsid w:val="00396D2D"/>
    <w:rsid w:val="003A73C6"/>
    <w:rsid w:val="003B49DF"/>
    <w:rsid w:val="004007BD"/>
    <w:rsid w:val="004110F5"/>
    <w:rsid w:val="00415E0D"/>
    <w:rsid w:val="00422D85"/>
    <w:rsid w:val="00443553"/>
    <w:rsid w:val="00473853"/>
    <w:rsid w:val="00485C90"/>
    <w:rsid w:val="00487134"/>
    <w:rsid w:val="00490638"/>
    <w:rsid w:val="0049570A"/>
    <w:rsid w:val="004B11BF"/>
    <w:rsid w:val="004B57BA"/>
    <w:rsid w:val="004D494C"/>
    <w:rsid w:val="004D7798"/>
    <w:rsid w:val="004E6F32"/>
    <w:rsid w:val="00510E70"/>
    <w:rsid w:val="005120BB"/>
    <w:rsid w:val="00522ADB"/>
    <w:rsid w:val="0055544B"/>
    <w:rsid w:val="0057495B"/>
    <w:rsid w:val="00577094"/>
    <w:rsid w:val="00580219"/>
    <w:rsid w:val="005A4A5A"/>
    <w:rsid w:val="005B083C"/>
    <w:rsid w:val="005C5EDA"/>
    <w:rsid w:val="005D2688"/>
    <w:rsid w:val="005E0BF1"/>
    <w:rsid w:val="005F4765"/>
    <w:rsid w:val="006031F1"/>
    <w:rsid w:val="00605465"/>
    <w:rsid w:val="00605B10"/>
    <w:rsid w:val="006177DF"/>
    <w:rsid w:val="00695659"/>
    <w:rsid w:val="00697234"/>
    <w:rsid w:val="006A3D9D"/>
    <w:rsid w:val="006B0354"/>
    <w:rsid w:val="006C2437"/>
    <w:rsid w:val="006D7617"/>
    <w:rsid w:val="006E33B2"/>
    <w:rsid w:val="006F18FA"/>
    <w:rsid w:val="00725B41"/>
    <w:rsid w:val="007268AD"/>
    <w:rsid w:val="00744318"/>
    <w:rsid w:val="0076546F"/>
    <w:rsid w:val="00770EFB"/>
    <w:rsid w:val="0077774B"/>
    <w:rsid w:val="00790EBD"/>
    <w:rsid w:val="00797E04"/>
    <w:rsid w:val="007A072D"/>
    <w:rsid w:val="007A5312"/>
    <w:rsid w:val="007A5B87"/>
    <w:rsid w:val="007B29DF"/>
    <w:rsid w:val="007C552B"/>
    <w:rsid w:val="007D4770"/>
    <w:rsid w:val="007E28AA"/>
    <w:rsid w:val="007F6933"/>
    <w:rsid w:val="00807E62"/>
    <w:rsid w:val="00817BAB"/>
    <w:rsid w:val="00843A93"/>
    <w:rsid w:val="008813BD"/>
    <w:rsid w:val="00897C50"/>
    <w:rsid w:val="008B2DB0"/>
    <w:rsid w:val="008D0B17"/>
    <w:rsid w:val="008E065E"/>
    <w:rsid w:val="008E4214"/>
    <w:rsid w:val="008F632F"/>
    <w:rsid w:val="00913779"/>
    <w:rsid w:val="0092376E"/>
    <w:rsid w:val="00941078"/>
    <w:rsid w:val="00951B45"/>
    <w:rsid w:val="00953C97"/>
    <w:rsid w:val="009542AB"/>
    <w:rsid w:val="009556B7"/>
    <w:rsid w:val="00960625"/>
    <w:rsid w:val="00967D50"/>
    <w:rsid w:val="009952EE"/>
    <w:rsid w:val="0099559E"/>
    <w:rsid w:val="009A6FFA"/>
    <w:rsid w:val="009E76B5"/>
    <w:rsid w:val="009F79A0"/>
    <w:rsid w:val="00A015B1"/>
    <w:rsid w:val="00A11082"/>
    <w:rsid w:val="00A321D8"/>
    <w:rsid w:val="00A32649"/>
    <w:rsid w:val="00A502C5"/>
    <w:rsid w:val="00A56806"/>
    <w:rsid w:val="00A93A88"/>
    <w:rsid w:val="00AD2D47"/>
    <w:rsid w:val="00AF4590"/>
    <w:rsid w:val="00B053A7"/>
    <w:rsid w:val="00B20260"/>
    <w:rsid w:val="00B27552"/>
    <w:rsid w:val="00B4392E"/>
    <w:rsid w:val="00B450F2"/>
    <w:rsid w:val="00B921EE"/>
    <w:rsid w:val="00BC4538"/>
    <w:rsid w:val="00BC5432"/>
    <w:rsid w:val="00BC65E1"/>
    <w:rsid w:val="00BE3D61"/>
    <w:rsid w:val="00C154F6"/>
    <w:rsid w:val="00C240F1"/>
    <w:rsid w:val="00C34FBA"/>
    <w:rsid w:val="00C43B4C"/>
    <w:rsid w:val="00C7062A"/>
    <w:rsid w:val="00C90733"/>
    <w:rsid w:val="00C92465"/>
    <w:rsid w:val="00C948C2"/>
    <w:rsid w:val="00CB709B"/>
    <w:rsid w:val="00CC54C5"/>
    <w:rsid w:val="00CC58BD"/>
    <w:rsid w:val="00CD56C0"/>
    <w:rsid w:val="00CF697D"/>
    <w:rsid w:val="00D03D4D"/>
    <w:rsid w:val="00D21394"/>
    <w:rsid w:val="00D35DD9"/>
    <w:rsid w:val="00D40A5D"/>
    <w:rsid w:val="00D50D9A"/>
    <w:rsid w:val="00D56EA8"/>
    <w:rsid w:val="00D62068"/>
    <w:rsid w:val="00DB4652"/>
    <w:rsid w:val="00DC26FF"/>
    <w:rsid w:val="00DD1018"/>
    <w:rsid w:val="00DD1D6E"/>
    <w:rsid w:val="00DD5579"/>
    <w:rsid w:val="00DF05AF"/>
    <w:rsid w:val="00DF384B"/>
    <w:rsid w:val="00E0217F"/>
    <w:rsid w:val="00E02C0A"/>
    <w:rsid w:val="00E203BA"/>
    <w:rsid w:val="00E21895"/>
    <w:rsid w:val="00E33F84"/>
    <w:rsid w:val="00E360A1"/>
    <w:rsid w:val="00E5432A"/>
    <w:rsid w:val="00E61F2D"/>
    <w:rsid w:val="00E67E02"/>
    <w:rsid w:val="00E74298"/>
    <w:rsid w:val="00E76242"/>
    <w:rsid w:val="00E82ABC"/>
    <w:rsid w:val="00E931B9"/>
    <w:rsid w:val="00E9556C"/>
    <w:rsid w:val="00E976A7"/>
    <w:rsid w:val="00EA3E22"/>
    <w:rsid w:val="00EB0B9D"/>
    <w:rsid w:val="00EE3E71"/>
    <w:rsid w:val="00EF4D3C"/>
    <w:rsid w:val="00F038C6"/>
    <w:rsid w:val="00F1425B"/>
    <w:rsid w:val="00F15C88"/>
    <w:rsid w:val="00F2622B"/>
    <w:rsid w:val="00F32BDC"/>
    <w:rsid w:val="00FB3396"/>
    <w:rsid w:val="00FD7BD9"/>
    <w:rsid w:val="00FE6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4ECEA3"/>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character" w:styleId="FollowedHyperlink">
    <w:name w:val="FollowedHyperlink"/>
    <w:basedOn w:val="DefaultParagraphFont"/>
    <w:uiPriority w:val="99"/>
    <w:semiHidden/>
    <w:unhideWhenUsed/>
    <w:rsid w:val="00E33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 w:id="1482308019">
      <w:bodyDiv w:val="1"/>
      <w:marLeft w:val="0"/>
      <w:marRight w:val="0"/>
      <w:marTop w:val="0"/>
      <w:marBottom w:val="0"/>
      <w:divBdr>
        <w:top w:val="none" w:sz="0" w:space="0" w:color="auto"/>
        <w:left w:val="none" w:sz="0" w:space="0" w:color="auto"/>
        <w:bottom w:val="none" w:sz="0" w:space="0" w:color="auto"/>
        <w:right w:val="none" w:sz="0" w:space="0" w:color="auto"/>
      </w:divBdr>
    </w:div>
    <w:div w:id="1514878092">
      <w:bodyDiv w:val="1"/>
      <w:marLeft w:val="0"/>
      <w:marRight w:val="0"/>
      <w:marTop w:val="0"/>
      <w:marBottom w:val="0"/>
      <w:divBdr>
        <w:top w:val="none" w:sz="0" w:space="0" w:color="auto"/>
        <w:left w:val="none" w:sz="0" w:space="0" w:color="auto"/>
        <w:bottom w:val="none" w:sz="0" w:space="0" w:color="auto"/>
        <w:right w:val="none" w:sz="0" w:space="0" w:color="auto"/>
      </w:divBdr>
    </w:div>
    <w:div w:id="1556769050">
      <w:bodyDiv w:val="1"/>
      <w:marLeft w:val="0"/>
      <w:marRight w:val="0"/>
      <w:marTop w:val="0"/>
      <w:marBottom w:val="0"/>
      <w:divBdr>
        <w:top w:val="none" w:sz="0" w:space="0" w:color="auto"/>
        <w:left w:val="none" w:sz="0" w:space="0" w:color="auto"/>
        <w:bottom w:val="none" w:sz="0" w:space="0" w:color="auto"/>
        <w:right w:val="none" w:sz="0" w:space="0" w:color="auto"/>
      </w:divBdr>
    </w:div>
    <w:div w:id="16176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northnort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egister-and-de-register-as-a-provider-of-social-hous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090155CF0F742A708CCCBF78234A0" ma:contentTypeVersion="3" ma:contentTypeDescription="Create a new document." ma:contentTypeScope="" ma:versionID="a00aeec2feeb3182d7b2f8276b64a641">
  <xsd:schema xmlns:xsd="http://www.w3.org/2001/XMLSchema" xmlns:p="http://schemas.microsoft.com/office/2006/metadata/properties" xmlns:ns3="e66258f8-7dc2-4f77-adad-b3a5688c77c5" xmlns:ns4="93dc9f19-6079-4d6d-874f-ad121d710a33" targetNamespace="http://schemas.microsoft.com/office/2006/metadata/properties" ma:root="true" ma:fieldsID="6447deadee467ab512245886ec4f0521" ns3:_="" ns4:_="">
    <xsd:import namespace="e66258f8-7dc2-4f77-adad-b3a5688c77c5"/>
    <xsd:import namespace="93dc9f19-6079-4d6d-874f-ad121d710a33"/>
    <xsd:element name="properties">
      <xsd:complexType>
        <xsd:sequence>
          <xsd:element name="documentManagement">
            <xsd:complexType>
              <xsd:all>
                <xsd:element ref="ns3:Retention" minOccurs="0"/>
                <xsd:element ref="ns3:Status"/>
                <xsd:element ref="ns4:Theme" minOccurs="0"/>
                <xsd:element ref="ns4:Document_x0020_Type" minOccurs="0"/>
                <xsd:element ref="ns4:Owner" minOccurs="0"/>
              </xsd:all>
            </xsd:complexType>
          </xsd:element>
        </xsd:sequence>
      </xsd:complexType>
    </xsd:element>
  </xsd:schema>
  <xsd:schema xmlns:xsd="http://www.w3.org/2001/XMLSchema" xmlns:dms="http://schemas.microsoft.com/office/2006/documentManagement/types" targetNamespace="e66258f8-7dc2-4f77-adad-b3a5688c77c5" elementFormDefault="qualified">
    <xsd:import namespace="http://schemas.microsoft.com/office/2006/documentManagement/types"/>
    <xsd:element name="Retention" ma:index="10"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1"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xsd="http://www.w3.org/2001/XMLSchema" xmlns:dms="http://schemas.microsoft.com/office/2006/documentManagement/types" targetNamespace="93dc9f19-6079-4d6d-874f-ad121d710a33" elementFormDefault="qualified">
    <xsd:import namespace="http://schemas.microsoft.com/office/2006/documentManagement/types"/>
    <xsd:element name="Theme" ma:index="13" nillable="true" ma:displayName="Theme" ma:default="Early Years" ma:format="Dropdown" ma:internalName="Theme">
      <xsd:simpleType>
        <xsd:restriction base="dms:Choice">
          <xsd:enumeration value="Early Years"/>
          <xsd:enumeration value="Children in Care"/>
          <xsd:enumeration value="Care Leavers"/>
          <xsd:enumeration value="FGC2019"/>
          <xsd:enumeration value="NEET"/>
          <xsd:enumeration value="SEND"/>
          <xsd:enumeration value="SEND PC and S data"/>
          <xsd:enumeration value="Special Schools"/>
          <xsd:enumeration value="Alternative Provision"/>
          <xsd:enumeration value="Early Help"/>
          <xsd:enumeration value="Edge of Care"/>
          <xsd:enumeration value="Transformation"/>
          <xsd:enumeration value="Staff"/>
          <xsd:enumeration value="Team"/>
        </xsd:restriction>
      </xsd:simpleType>
    </xsd:element>
    <xsd:element name="Document_x0020_Type" ma:index="14" nillable="true" ma:displayName="Document Type" ma:default="Data" ma:format="Dropdown" ma:internalName="Document_x0020_Type">
      <xsd:simpleType>
        <xsd:restriction base="dms:Choice">
          <xsd:enumeration value="Data"/>
          <xsd:enumeration value="Assessment"/>
          <xsd:enumeration value="Query"/>
          <xsd:enumeration value="Report"/>
          <xsd:enumeration value="Action plan"/>
          <xsd:enumeration value="Strategy"/>
          <xsd:enumeration value="Bid"/>
          <xsd:enumeration value="Presentation"/>
          <xsd:enumeration value="Other"/>
        </xsd:restriction>
      </xsd:simpleType>
    </xsd:element>
    <xsd:element name="Owner" ma:index="15" nillable="true" ma:displayName="Owner" ma:default="Rachel Sanson" ma:format="Dropdown" ma:internalName="Owner">
      <xsd:simpleType>
        <xsd:restriction base="dms:Choice">
          <xsd:enumeration value="Rachel Sanson"/>
          <xsd:enumeration value="Emile Attram"/>
          <xsd:enumeration value="Sharon Blount"/>
          <xsd:enumeration value="Richard Ell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ma:index="8" ma:displayName="Comments"/>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93dc9f19-6079-4d6d-874f-ad121d710a33">Bid</Document_x0020_Type>
    <Theme xmlns="93dc9f19-6079-4d6d-874f-ad121d710a33">FGC2019</Theme>
    <Owner xmlns="93dc9f19-6079-4d6d-874f-ad121d710a33">Sharon Blount</Owner>
    <Status xmlns="e66258f8-7dc2-4f77-adad-b3a5688c77c5">Unclassified</Status>
    <Retention xmlns="e66258f8-7dc2-4f77-adad-b3a5688c77c5">Perpetual</Retention>
  </documentManagement>
</p:properties>
</file>

<file path=customXml/itemProps1.xml><?xml version="1.0" encoding="utf-8"?>
<ds:datastoreItem xmlns:ds="http://schemas.openxmlformats.org/officeDocument/2006/customXml" ds:itemID="{02F2D755-8E71-4614-A07B-919393B6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58f8-7dc2-4f77-adad-b3a5688c77c5"/>
    <ds:schemaRef ds:uri="93dc9f19-6079-4d6d-874f-ad121d710a3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E81736E8-71A2-471D-80EC-B5BBDEB907CF}">
  <ds:schemaRefs>
    <ds:schemaRef ds:uri="http://schemas.microsoft.com/office/2006/metadata/properties"/>
    <ds:schemaRef ds:uri="93dc9f19-6079-4d6d-874f-ad121d710a33"/>
    <ds:schemaRef ds:uri="e66258f8-7dc2-4f77-adad-b3a5688c77c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1338</Words>
  <Characters>7628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Samantha Bishop</cp:lastModifiedBy>
  <cp:revision>2</cp:revision>
  <dcterms:created xsi:type="dcterms:W3CDTF">2022-03-28T09:00:00Z</dcterms:created>
  <dcterms:modified xsi:type="dcterms:W3CDTF">2022-03-28T09:00:00Z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0x010100872090155CF0F742A708CCCBF78234A0</vt:lpwstr>
  </property>
  <property fmtid="{D5CDD505-2E9C-101B-9397-08002B2CF9AE}" pid="3" name="Organisation">
    <vt:lpwstr>LGSS</vt:lpwstr>
  </property>
  <property fmtid="{D5CDD505-2E9C-101B-9397-08002B2CF9AE}" pid="4" name="Document Status">
    <vt:lpwstr>Active</vt:lpwstr>
  </property>
</Properties>
</file>