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43160" w:rsidRDefault="005B3197">
      <w:pPr>
        <w:widowControl w:val="0"/>
        <w:pBdr>
          <w:top w:val="nil"/>
          <w:left w:val="nil"/>
          <w:bottom w:val="nil"/>
          <w:right w:val="nil"/>
          <w:between w:val="nil"/>
        </w:pBdr>
        <w:spacing w:line="240" w:lineRule="auto"/>
        <w:ind w:left="9"/>
        <w:rPr>
          <w:b/>
          <w:color w:val="000000"/>
          <w:sz w:val="19"/>
          <w:szCs w:val="19"/>
        </w:rPr>
      </w:pPr>
      <w:r>
        <w:rPr>
          <w:b/>
          <w:color w:val="000000"/>
          <w:sz w:val="19"/>
          <w:szCs w:val="19"/>
        </w:rPr>
        <w:t xml:space="preserve">Call-Off Schedule 18 (Background Checks) </w:t>
      </w:r>
    </w:p>
    <w:p w14:paraId="00000002" w14:textId="77777777" w:rsidR="00643160" w:rsidRDefault="005B3197">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Call-Off Ref: </w:t>
      </w:r>
    </w:p>
    <w:p w14:paraId="00000003" w14:textId="77777777" w:rsidR="00643160" w:rsidRDefault="005B3197">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004" w14:textId="418BFED0" w:rsidR="00643160" w:rsidRDefault="005B3197">
      <w:pPr>
        <w:widowControl w:val="0"/>
        <w:pBdr>
          <w:top w:val="nil"/>
          <w:left w:val="nil"/>
          <w:bottom w:val="nil"/>
          <w:right w:val="nil"/>
          <w:between w:val="nil"/>
        </w:pBdr>
        <w:spacing w:before="336" w:line="300" w:lineRule="auto"/>
        <w:ind w:left="18" w:right="1593" w:hanging="2"/>
        <w:rPr>
          <w:b/>
          <w:color w:val="000000"/>
          <w:sz w:val="23"/>
          <w:szCs w:val="23"/>
        </w:rPr>
      </w:pPr>
      <w:r>
        <w:rPr>
          <w:b/>
          <w:color w:val="000000"/>
          <w:sz w:val="35"/>
          <w:szCs w:val="35"/>
        </w:rPr>
        <w:t xml:space="preserve">Call-Off Schedule 18 (Background Checks) </w:t>
      </w:r>
      <w:r>
        <w:rPr>
          <w:b/>
          <w:color w:val="000000"/>
          <w:sz w:val="23"/>
          <w:szCs w:val="23"/>
        </w:rPr>
        <w:t xml:space="preserve">1. When you should use this Schedule </w:t>
      </w:r>
    </w:p>
    <w:p w14:paraId="00000005" w14:textId="672630AF" w:rsidR="00643160" w:rsidRDefault="005B3197">
      <w:pPr>
        <w:widowControl w:val="0"/>
        <w:pBdr>
          <w:top w:val="nil"/>
          <w:left w:val="nil"/>
          <w:bottom w:val="nil"/>
          <w:right w:val="nil"/>
          <w:between w:val="nil"/>
        </w:pBdr>
        <w:spacing w:before="4" w:line="229" w:lineRule="auto"/>
        <w:ind w:left="7" w:right="236" w:hanging="2"/>
        <w:rPr>
          <w:color w:val="000000"/>
          <w:sz w:val="23"/>
          <w:szCs w:val="23"/>
        </w:rPr>
      </w:pPr>
      <w:r>
        <w:rPr>
          <w:color w:val="000000"/>
          <w:sz w:val="23"/>
          <w:szCs w:val="23"/>
        </w:rPr>
        <w:t xml:space="preserve">This Schedule should be used where Supplier Staff must be vetted before working on Contract. </w:t>
      </w:r>
    </w:p>
    <w:p w14:paraId="00000006" w14:textId="46AE4719" w:rsidR="00643160" w:rsidRDefault="005B3197">
      <w:pPr>
        <w:widowControl w:val="0"/>
        <w:pBdr>
          <w:top w:val="nil"/>
          <w:left w:val="nil"/>
          <w:bottom w:val="nil"/>
          <w:right w:val="nil"/>
          <w:between w:val="nil"/>
        </w:pBdr>
        <w:spacing w:before="521" w:line="240" w:lineRule="auto"/>
        <w:ind w:left="5"/>
        <w:rPr>
          <w:b/>
          <w:color w:val="000000"/>
          <w:sz w:val="23"/>
          <w:szCs w:val="23"/>
        </w:rPr>
      </w:pPr>
      <w:r>
        <w:rPr>
          <w:b/>
          <w:color w:val="000000"/>
          <w:sz w:val="23"/>
          <w:szCs w:val="23"/>
        </w:rPr>
        <w:t xml:space="preserve">2. Definitions </w:t>
      </w:r>
    </w:p>
    <w:p w14:paraId="00000007" w14:textId="0922053F" w:rsidR="00643160" w:rsidRDefault="005B3197">
      <w:pPr>
        <w:widowControl w:val="0"/>
        <w:pBdr>
          <w:top w:val="nil"/>
          <w:left w:val="nil"/>
          <w:bottom w:val="nil"/>
          <w:right w:val="nil"/>
          <w:between w:val="nil"/>
        </w:pBdr>
        <w:spacing w:before="115" w:line="240" w:lineRule="auto"/>
        <w:ind w:left="15"/>
        <w:rPr>
          <w:color w:val="000000"/>
          <w:sz w:val="23"/>
          <w:szCs w:val="23"/>
        </w:rPr>
      </w:pPr>
      <w:r>
        <w:rPr>
          <w:b/>
          <w:color w:val="000000"/>
          <w:sz w:val="23"/>
          <w:szCs w:val="23"/>
        </w:rPr>
        <w:t xml:space="preserve">“Relevant Conviction” </w:t>
      </w:r>
      <w:r>
        <w:rPr>
          <w:color w:val="000000"/>
          <w:sz w:val="23"/>
          <w:szCs w:val="23"/>
        </w:rPr>
        <w:t xml:space="preserve">means any conviction listed in Annex 1 to this Schedule. </w:t>
      </w:r>
    </w:p>
    <w:p w14:paraId="00000008" w14:textId="40046109" w:rsidR="00643160" w:rsidRDefault="005B3197">
      <w:pPr>
        <w:widowControl w:val="0"/>
        <w:pBdr>
          <w:top w:val="nil"/>
          <w:left w:val="nil"/>
          <w:bottom w:val="nil"/>
          <w:right w:val="nil"/>
          <w:between w:val="nil"/>
        </w:pBdr>
        <w:spacing w:before="511" w:line="240" w:lineRule="auto"/>
        <w:ind w:left="9"/>
        <w:rPr>
          <w:b/>
          <w:color w:val="000000"/>
          <w:sz w:val="23"/>
          <w:szCs w:val="23"/>
        </w:rPr>
      </w:pPr>
      <w:r>
        <w:rPr>
          <w:b/>
          <w:color w:val="000000"/>
          <w:sz w:val="23"/>
          <w:szCs w:val="23"/>
        </w:rPr>
        <w:t xml:space="preserve">3. Relevant Convictions </w:t>
      </w:r>
    </w:p>
    <w:p w14:paraId="00000009" w14:textId="53C3AEF5" w:rsidR="00643160" w:rsidRDefault="005B3197" w:rsidP="005B3197">
      <w:pPr>
        <w:widowControl w:val="0"/>
        <w:pBdr>
          <w:top w:val="nil"/>
          <w:left w:val="nil"/>
          <w:bottom w:val="nil"/>
          <w:right w:val="nil"/>
          <w:between w:val="nil"/>
        </w:pBdr>
        <w:spacing w:before="115" w:line="229" w:lineRule="auto"/>
        <w:ind w:left="10" w:right="-4"/>
        <w:rPr>
          <w:color w:val="000000"/>
          <w:sz w:val="23"/>
          <w:szCs w:val="23"/>
        </w:rPr>
      </w:pPr>
      <w:r>
        <w:rPr>
          <w:color w:val="000000"/>
          <w:sz w:val="23"/>
          <w:szCs w:val="23"/>
        </w:rPr>
        <w:t xml:space="preserve">3.1.1 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 </w:t>
      </w:r>
    </w:p>
    <w:p w14:paraId="0000000A" w14:textId="02C0DC6D" w:rsidR="00643160" w:rsidRDefault="005B3197">
      <w:pPr>
        <w:widowControl w:val="0"/>
        <w:pBdr>
          <w:top w:val="nil"/>
          <w:left w:val="nil"/>
          <w:bottom w:val="nil"/>
          <w:right w:val="nil"/>
          <w:between w:val="nil"/>
        </w:pBdr>
        <w:spacing w:before="125" w:line="229" w:lineRule="auto"/>
        <w:ind w:left="723" w:right="196" w:hanging="713"/>
        <w:rPr>
          <w:color w:val="000000"/>
          <w:sz w:val="23"/>
          <w:szCs w:val="23"/>
        </w:rPr>
      </w:pPr>
      <w:r>
        <w:rPr>
          <w:color w:val="000000"/>
          <w:sz w:val="23"/>
          <w:szCs w:val="23"/>
        </w:rPr>
        <w:t xml:space="preserve">3.1.2 Notwithstanding Paragraph 3.1.1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w:t>
      </w:r>
    </w:p>
    <w:p w14:paraId="0000000B" w14:textId="154469A4" w:rsidR="00643160" w:rsidRDefault="005B3197">
      <w:pPr>
        <w:widowControl w:val="0"/>
        <w:pBdr>
          <w:top w:val="nil"/>
          <w:left w:val="nil"/>
          <w:bottom w:val="nil"/>
          <w:right w:val="nil"/>
          <w:between w:val="nil"/>
        </w:pBdr>
        <w:spacing w:before="125" w:line="229" w:lineRule="auto"/>
        <w:ind w:left="1457" w:right="1022" w:hanging="723"/>
        <w:rPr>
          <w:color w:val="000000"/>
          <w:sz w:val="23"/>
          <w:szCs w:val="23"/>
        </w:rPr>
      </w:pPr>
      <w:r>
        <w:rPr>
          <w:color w:val="000000"/>
          <w:sz w:val="23"/>
          <w:szCs w:val="23"/>
        </w:rPr>
        <w:t xml:space="preserve">(a) carry out a check with the records held by the Department for Education (DfE); </w:t>
      </w:r>
    </w:p>
    <w:p w14:paraId="0000000C" w14:textId="0DB22BFE" w:rsidR="00643160" w:rsidRDefault="005B3197" w:rsidP="005B3197">
      <w:pPr>
        <w:widowControl w:val="0"/>
        <w:pBdr>
          <w:top w:val="nil"/>
          <w:left w:val="nil"/>
          <w:bottom w:val="nil"/>
          <w:right w:val="nil"/>
          <w:between w:val="nil"/>
        </w:pBdr>
        <w:spacing w:before="125" w:line="229" w:lineRule="auto"/>
        <w:ind w:left="1457" w:right="1022" w:hanging="723"/>
        <w:rPr>
          <w:color w:val="000000"/>
          <w:sz w:val="23"/>
          <w:szCs w:val="23"/>
        </w:rPr>
      </w:pPr>
      <w:r>
        <w:rPr>
          <w:color w:val="000000"/>
          <w:sz w:val="23"/>
          <w:szCs w:val="23"/>
        </w:rPr>
        <w:t xml:space="preserve">(b) conduct thorough questioning regarding any Relevant Convictions; and </w:t>
      </w:r>
    </w:p>
    <w:p w14:paraId="0000000D" w14:textId="372A0987" w:rsidR="00643160" w:rsidRDefault="005B3197" w:rsidP="005B3197">
      <w:pPr>
        <w:widowControl w:val="0"/>
        <w:pBdr>
          <w:top w:val="nil"/>
          <w:left w:val="nil"/>
          <w:bottom w:val="nil"/>
          <w:right w:val="nil"/>
          <w:between w:val="nil"/>
        </w:pBdr>
        <w:spacing w:before="125" w:line="229" w:lineRule="auto"/>
        <w:ind w:left="1457" w:right="1022" w:hanging="723"/>
        <w:rPr>
          <w:color w:val="000000"/>
          <w:sz w:val="23"/>
          <w:szCs w:val="23"/>
        </w:rPr>
      </w:pPr>
      <w:r>
        <w:rPr>
          <w:color w:val="000000"/>
          <w:sz w:val="23"/>
          <w:szCs w:val="23"/>
        </w:rPr>
        <w:t xml:space="preserve">(c) ensure a police check is completed and such other checks as may be carried out through the Disclosure and Barring Service (DBS), </w:t>
      </w:r>
    </w:p>
    <w:p w14:paraId="0000000E" w14:textId="38B8BFE5" w:rsidR="00643160" w:rsidRDefault="005B3197">
      <w:pPr>
        <w:widowControl w:val="0"/>
        <w:pBdr>
          <w:top w:val="nil"/>
          <w:left w:val="nil"/>
          <w:bottom w:val="nil"/>
          <w:right w:val="nil"/>
          <w:between w:val="nil"/>
        </w:pBdr>
        <w:spacing w:before="125" w:line="229" w:lineRule="auto"/>
        <w:ind w:left="8" w:right="301"/>
        <w:rPr>
          <w:color w:val="000000"/>
          <w:sz w:val="23"/>
          <w:szCs w:val="23"/>
        </w:rPr>
      </w:pPr>
      <w:r>
        <w:rPr>
          <w:color w:val="000000"/>
          <w:sz w:val="23"/>
          <w:szCs w:val="23"/>
        </w:rPr>
        <w:t xml:space="preserve">and the Supplier shall not (and shall ensure that any Sub-Contractor shall not) engage or continue to employ in the provision of the Deliverables any person who has a Relevant Conviction or an inappropriate record. </w:t>
      </w:r>
    </w:p>
    <w:p w14:paraId="0000000F" w14:textId="687E9347" w:rsidR="00643160" w:rsidRDefault="005B3197">
      <w:pPr>
        <w:widowControl w:val="0"/>
        <w:pBdr>
          <w:top w:val="nil"/>
          <w:left w:val="nil"/>
          <w:bottom w:val="nil"/>
          <w:right w:val="nil"/>
          <w:between w:val="nil"/>
        </w:pBdr>
        <w:spacing w:before="651" w:line="240" w:lineRule="auto"/>
        <w:rPr>
          <w:b/>
          <w:color w:val="000000"/>
          <w:sz w:val="35"/>
          <w:szCs w:val="35"/>
        </w:rPr>
      </w:pPr>
      <w:r>
        <w:rPr>
          <w:b/>
          <w:color w:val="000000"/>
          <w:sz w:val="35"/>
          <w:szCs w:val="35"/>
        </w:rPr>
        <w:t xml:space="preserve">Annex 1 – Relevant Convictions </w:t>
      </w:r>
    </w:p>
    <w:p w14:paraId="00000011" w14:textId="77777777" w:rsidR="00643160" w:rsidRDefault="005B3197">
      <w:pPr>
        <w:widowControl w:val="0"/>
        <w:pBdr>
          <w:top w:val="nil"/>
          <w:left w:val="nil"/>
          <w:bottom w:val="nil"/>
          <w:right w:val="nil"/>
          <w:between w:val="nil"/>
        </w:pBdr>
        <w:spacing w:before="3045" w:line="240" w:lineRule="auto"/>
        <w:ind w:left="16"/>
        <w:rPr>
          <w:color w:val="000000"/>
          <w:sz w:val="19"/>
          <w:szCs w:val="19"/>
        </w:rPr>
      </w:pPr>
      <w:r>
        <w:rPr>
          <w:color w:val="000000"/>
          <w:sz w:val="19"/>
          <w:szCs w:val="19"/>
        </w:rPr>
        <w:t xml:space="preserve">Framework Ref: RM6299 </w:t>
      </w:r>
    </w:p>
    <w:p w14:paraId="00000012" w14:textId="77777777" w:rsidR="00643160" w:rsidRDefault="005B3197">
      <w:pPr>
        <w:widowControl w:val="0"/>
        <w:pBdr>
          <w:top w:val="nil"/>
          <w:left w:val="nil"/>
          <w:bottom w:val="nil"/>
          <w:right w:val="nil"/>
          <w:between w:val="nil"/>
        </w:pBdr>
        <w:spacing w:before="31" w:line="229" w:lineRule="auto"/>
        <w:ind w:left="14" w:right="-19"/>
        <w:rPr>
          <w:color w:val="000000"/>
          <w:sz w:val="19"/>
          <w:szCs w:val="19"/>
        </w:rPr>
      </w:pPr>
      <w:r>
        <w:rPr>
          <w:color w:val="000000"/>
          <w:sz w:val="19"/>
          <w:szCs w:val="19"/>
        </w:rPr>
        <w:t>Project Version: v1.0 1 Model Version: v3.1</w:t>
      </w:r>
    </w:p>
    <w:sectPr w:rsidR="00643160">
      <w:pgSz w:w="11880" w:h="16840"/>
      <w:pgMar w:top="696" w:right="1405" w:bottom="777" w:left="143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60"/>
    <w:rsid w:val="00187BB6"/>
    <w:rsid w:val="002141A0"/>
    <w:rsid w:val="003A3043"/>
    <w:rsid w:val="0041415F"/>
    <w:rsid w:val="00507B6E"/>
    <w:rsid w:val="005B3197"/>
    <w:rsid w:val="00643160"/>
    <w:rsid w:val="006E168A"/>
    <w:rsid w:val="0098552B"/>
    <w:rsid w:val="00A7530B"/>
    <w:rsid w:val="00CA7B5D"/>
    <w:rsid w:val="00DF1C46"/>
    <w:rsid w:val="00F64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CBC1"/>
  <w15:docId w15:val="{48514066-3122-4B34-8D5F-4C96E7E6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DE266-2258-4930-B79F-38C3A4567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8C30A-DC5A-469A-AB4C-3FE797928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Baljinder Love</dc:creator>
  <cp:lastModifiedBy>Bhandal, Jagdeep</cp:lastModifiedBy>
  <cp:revision>2</cp:revision>
  <dcterms:created xsi:type="dcterms:W3CDTF">2025-03-25T12:20:00Z</dcterms:created>
  <dcterms:modified xsi:type="dcterms:W3CDTF">2025-03-25T12:20:00Z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0x01010074F7FB5EB866E44EA3B8C9F795A614A9</vt:lpwstr>
  </property>
</Properties>
</file>