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B45" w:rsidRPr="00951B45" w:rsidRDefault="00951B45" w:rsidP="003B49DF">
      <w:pPr>
        <w:pStyle w:val="Heading1"/>
      </w:pPr>
      <w:r w:rsidRPr="00951B45">
        <w:t>Soft Market Test</w:t>
      </w:r>
    </w:p>
    <w:p w:rsidR="00951B45" w:rsidRPr="00951B45" w:rsidRDefault="00951B45" w:rsidP="00207253">
      <w:pPr>
        <w:jc w:val="center"/>
        <w:rPr>
          <w:rFonts w:cs="Arial"/>
          <w:szCs w:val="24"/>
        </w:rPr>
      </w:pPr>
      <w:r w:rsidRPr="00951B45">
        <w:rPr>
          <w:rFonts w:cs="Arial"/>
          <w:szCs w:val="24"/>
        </w:rPr>
        <w:t>For</w:t>
      </w:r>
    </w:p>
    <w:p w:rsidR="00951B45" w:rsidRPr="003F7785" w:rsidRDefault="00DD3BD0" w:rsidP="00207253">
      <w:pPr>
        <w:jc w:val="center"/>
        <w:rPr>
          <w:rFonts w:cs="Arial"/>
          <w:szCs w:val="24"/>
        </w:rPr>
      </w:pPr>
      <w:r w:rsidRPr="003F7785">
        <w:rPr>
          <w:rFonts w:cs="Arial"/>
          <w:szCs w:val="24"/>
        </w:rPr>
        <w:t>Employment Support for Adults with a Learning Disability and/or Autism</w:t>
      </w:r>
    </w:p>
    <w:p w:rsidR="00951B45" w:rsidRPr="003F7785" w:rsidRDefault="00951B45" w:rsidP="00207253">
      <w:pPr>
        <w:jc w:val="center"/>
        <w:rPr>
          <w:rFonts w:cs="Arial"/>
          <w:szCs w:val="24"/>
        </w:rPr>
      </w:pPr>
      <w:r w:rsidRPr="003F7785">
        <w:rPr>
          <w:rFonts w:cs="Arial"/>
          <w:szCs w:val="24"/>
        </w:rPr>
        <w:t xml:space="preserve">Cambridgeshire County Council </w:t>
      </w:r>
    </w:p>
    <w:p w:rsidR="00951B45" w:rsidRPr="00951B45" w:rsidRDefault="003F7785" w:rsidP="00207253">
      <w:pPr>
        <w:jc w:val="center"/>
        <w:rPr>
          <w:rFonts w:cs="Arial"/>
          <w:color w:val="FF0000"/>
          <w:szCs w:val="24"/>
        </w:rPr>
      </w:pPr>
      <w:r w:rsidRPr="00951B45">
        <w:rPr>
          <w:noProof/>
          <w:lang w:eastAsia="en-GB"/>
        </w:rPr>
        <w:drawing>
          <wp:anchor distT="0" distB="0" distL="114300" distR="114300" simplePos="0" relativeHeight="251668992" behindDoc="1" locked="0" layoutInCell="1" allowOverlap="1" wp14:anchorId="0837E2F2" wp14:editId="1DE639D0">
            <wp:simplePos x="0" y="0"/>
            <wp:positionH relativeFrom="margin">
              <wp:align>center</wp:align>
            </wp:positionH>
            <wp:positionV relativeFrom="paragraph">
              <wp:posOffset>254406</wp:posOffset>
            </wp:positionV>
            <wp:extent cx="2861310" cy="1162685"/>
            <wp:effectExtent l="0" t="0" r="0" b="0"/>
            <wp:wrapTight wrapText="bothSides">
              <wp:wrapPolygon edited="0">
                <wp:start x="575" y="0"/>
                <wp:lineTo x="0" y="1770"/>
                <wp:lineTo x="0" y="10617"/>
                <wp:lineTo x="7478" y="11325"/>
                <wp:lineTo x="7478" y="21234"/>
                <wp:lineTo x="8197" y="21234"/>
                <wp:lineTo x="8341" y="16987"/>
                <wp:lineTo x="13949" y="11325"/>
                <wp:lineTo x="20852" y="10971"/>
                <wp:lineTo x="21427" y="4955"/>
                <wp:lineTo x="21427" y="1062"/>
                <wp:lineTo x="20133" y="0"/>
                <wp:lineTo x="575" y="0"/>
              </wp:wrapPolygon>
            </wp:wrapTight>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61310" cy="116268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3F7785" w:rsidRDefault="003F7785" w:rsidP="00DD3BD0">
      <w:pPr>
        <w:jc w:val="center"/>
        <w:rPr>
          <w:rFonts w:cs="Arial"/>
          <w:szCs w:val="24"/>
        </w:rPr>
      </w:pPr>
    </w:p>
    <w:p w:rsidR="003F7785" w:rsidRDefault="003F7785" w:rsidP="00DD3BD0">
      <w:pPr>
        <w:jc w:val="center"/>
        <w:rPr>
          <w:rFonts w:cs="Arial"/>
          <w:szCs w:val="24"/>
        </w:rPr>
      </w:pPr>
    </w:p>
    <w:p w:rsidR="003F7785" w:rsidRDefault="003F7785" w:rsidP="00DD3BD0">
      <w:pPr>
        <w:jc w:val="center"/>
        <w:rPr>
          <w:rFonts w:cs="Arial"/>
          <w:szCs w:val="24"/>
        </w:rPr>
      </w:pPr>
    </w:p>
    <w:p w:rsidR="003F7785" w:rsidRDefault="003F7785" w:rsidP="00DD3BD0">
      <w:pPr>
        <w:jc w:val="center"/>
        <w:rPr>
          <w:rFonts w:cs="Arial"/>
          <w:szCs w:val="24"/>
        </w:rPr>
      </w:pPr>
    </w:p>
    <w:p w:rsidR="00AF4590" w:rsidRPr="003F7785" w:rsidRDefault="003F7785" w:rsidP="00DD3BD0">
      <w:pPr>
        <w:jc w:val="center"/>
        <w:rPr>
          <w:rFonts w:cs="Arial"/>
          <w:szCs w:val="24"/>
        </w:rPr>
        <w:sectPr w:rsidR="00AF4590" w:rsidRPr="003F7785">
          <w:headerReference w:type="default" r:id="rId11"/>
          <w:footerReference w:type="default" r:id="rId12"/>
          <w:pgSz w:w="11906" w:h="16838"/>
          <w:pgMar w:top="1440" w:right="1440" w:bottom="1440" w:left="1440" w:header="708" w:footer="708" w:gutter="0"/>
          <w:cols w:space="708"/>
          <w:docGrid w:linePitch="360"/>
        </w:sectPr>
      </w:pPr>
      <w:r w:rsidRPr="003F7785">
        <w:rPr>
          <w:rFonts w:cs="Arial"/>
          <w:szCs w:val="24"/>
        </w:rPr>
        <w:t xml:space="preserve">Ref: </w:t>
      </w:r>
      <w:r w:rsidR="00DD3BD0" w:rsidRPr="003F7785">
        <w:rPr>
          <w:rFonts w:cs="Arial"/>
          <w:szCs w:val="24"/>
        </w:rPr>
        <w:t>SMTCCCESS</w:t>
      </w:r>
    </w:p>
    <w:p w:rsidR="00CC58BD" w:rsidRDefault="00CC58BD" w:rsidP="00AF4590">
      <w:pPr>
        <w:pStyle w:val="Heading1"/>
      </w:pPr>
      <w:r>
        <w:lastRenderedPageBreak/>
        <w:t>Section 1: Introduction</w:t>
      </w:r>
    </w:p>
    <w:p w:rsidR="00AF4590" w:rsidRDefault="00CC58BD" w:rsidP="008F632F">
      <w:pPr>
        <w:pStyle w:val="Heading2"/>
      </w:pPr>
      <w:r>
        <w:t xml:space="preserve">General </w:t>
      </w:r>
      <w:r w:rsidRPr="008F632F">
        <w:t>Requirements</w:t>
      </w:r>
    </w:p>
    <w:p w:rsidR="00AF4590" w:rsidRDefault="00AF4590" w:rsidP="008F632F">
      <w:pPr>
        <w:pStyle w:val="BodyNumbered"/>
      </w:pPr>
      <w:r>
        <w:t>The purpose of this document is to briefly explain to suppliers the business and technical requirements and the expected scope of</w:t>
      </w:r>
      <w:r w:rsidR="00DD3BD0">
        <w:t xml:space="preserve"> employment support services for adults with a learning disability and/or autism</w:t>
      </w:r>
      <w:r>
        <w:t xml:space="preserve"> in order that suppliers can explain the relevance of products, services and their experience to the requirements.</w:t>
      </w:r>
    </w:p>
    <w:p w:rsidR="008F632F" w:rsidRDefault="008F632F" w:rsidP="008F632F">
      <w:pPr>
        <w:pStyle w:val="BodyNumbered"/>
        <w:numPr>
          <w:ilvl w:val="0"/>
          <w:numId w:val="0"/>
        </w:numPr>
        <w:ind w:left="792"/>
      </w:pPr>
    </w:p>
    <w:p w:rsidR="00AF4590" w:rsidRDefault="00AF4590" w:rsidP="008F632F">
      <w:pPr>
        <w:pStyle w:val="BodyNumbered"/>
      </w:pPr>
      <w:r w:rsidRPr="00AF4590">
        <w:rPr>
          <w:rStyle w:val="Strong"/>
        </w:rPr>
        <w:t>Please note:</w:t>
      </w:r>
      <w:r>
        <w:t xml:space="preserve"> this market testing exercise is </w:t>
      </w:r>
      <w:r w:rsidRPr="00AF4590">
        <w:rPr>
          <w:rStyle w:val="Strong"/>
        </w:rPr>
        <w:t>not</w:t>
      </w:r>
      <w:r>
        <w:t xml:space="preserve"> an invitation to tender or a request for formal expressions of interest. This document does not form any part of an invitation to tender. LGSS is issuing this request for </w:t>
      </w:r>
      <w:r w:rsidRPr="00AF4590">
        <w:rPr>
          <w:rStyle w:val="Strong"/>
        </w:rPr>
        <w:t>information only</w:t>
      </w:r>
      <w:r>
        <w:t>. Any supplier invited to present to LGSS is doing so to support market research only and to help make any potential procurement process more focused and efficient. No supplier selection or supplier preference is implied.</w:t>
      </w:r>
    </w:p>
    <w:p w:rsidR="00AF4590" w:rsidRDefault="00AF4590" w:rsidP="008F632F">
      <w:pPr>
        <w:pStyle w:val="Heading2"/>
      </w:pPr>
      <w:r>
        <w:t>Confidentiality</w:t>
      </w:r>
      <w:r w:rsidR="00207253">
        <w:t xml:space="preserve"> and Freedom of Information (FOI)</w:t>
      </w:r>
    </w:p>
    <w:p w:rsidR="00AF4590" w:rsidRDefault="00AF4590" w:rsidP="008F632F">
      <w:pPr>
        <w:pStyle w:val="BodyNumbered"/>
      </w:pPr>
      <w:r w:rsidRPr="003413D7">
        <w:rPr>
          <w:rStyle w:val="Strong"/>
        </w:rPr>
        <w:t>Please note:</w:t>
      </w:r>
      <w:r>
        <w:t xml:space="preserve"> all information included in this Soft Market Testing is confidential and only for the recipients’ knowledge.  No information included in this document or in discussions connected to it may be disclosed to any other party without prior written authorisation.</w:t>
      </w:r>
    </w:p>
    <w:p w:rsidR="008F632F" w:rsidRDefault="008F632F" w:rsidP="008F632F">
      <w:pPr>
        <w:pStyle w:val="BodyNumbered"/>
        <w:numPr>
          <w:ilvl w:val="0"/>
          <w:numId w:val="0"/>
        </w:numPr>
        <w:ind w:left="792"/>
      </w:pPr>
    </w:p>
    <w:p w:rsidR="00AF4590" w:rsidRDefault="00AF4590" w:rsidP="008F632F">
      <w:pPr>
        <w:pStyle w:val="BodyNumbered"/>
      </w:pPr>
      <w:r>
        <w:t>All responses will be treated confidentially. However, please be aware that we are subject to the disclosure requirements o</w:t>
      </w:r>
      <w:r w:rsidR="003413D7">
        <w:t>f the FO</w:t>
      </w:r>
      <w:r>
        <w:t>I Act and that potentially any information we hold is liable to disclosure under that Act. For this reason, we strongly advise that any information you consider to be confidential is labelled as such. In the event that a request is subsequen</w:t>
      </w:r>
      <w:r w:rsidR="003413D7">
        <w:t>tly made for disclosure under FO</w:t>
      </w:r>
      <w:r>
        <w:t>I the request will be dealt with in accordance with the legislation</w:t>
      </w:r>
      <w:r w:rsidR="003413D7">
        <w:t>.</w:t>
      </w:r>
    </w:p>
    <w:p w:rsidR="007A5B87" w:rsidRPr="007A5B87" w:rsidRDefault="00CC58BD" w:rsidP="007A5B87">
      <w:pPr>
        <w:pStyle w:val="Heading2"/>
      </w:pPr>
      <w:r>
        <w:t>Background</w:t>
      </w:r>
    </w:p>
    <w:p w:rsidR="00CC58BD" w:rsidRDefault="00CC58BD" w:rsidP="008F632F">
      <w:pPr>
        <w:pStyle w:val="Optional"/>
      </w:pPr>
      <w:r w:rsidRPr="00DD3BD0">
        <w:rPr>
          <w:color w:val="auto"/>
        </w:rPr>
        <w:t>LGSS is the shared services venture set up by founding partners Cambridgeshire County Council (CCC) and Northamp</w:t>
      </w:r>
      <w:r w:rsidR="00697234" w:rsidRPr="00DD3BD0">
        <w:rPr>
          <w:color w:val="auto"/>
        </w:rPr>
        <w:t xml:space="preserve">tonshire County Council (NCC), with Milton Keynes Council (MKC) becoming a third partner in April 2016. LGSS offers </w:t>
      </w:r>
      <w:r w:rsidRPr="00DD3BD0">
        <w:rPr>
          <w:color w:val="auto"/>
        </w:rPr>
        <w:t>a fully integrated support service. The partnership was formed in response to the challenges faced by local authorities, namely, the public sector funding crisis, impact of the recession, rising expectations and growing demand, and seeks to reduce the cost of support services through the consolidation of resources, process redesign and exploitation of technology</w:t>
      </w:r>
      <w:r w:rsidRPr="00CC58BD">
        <w:t>.</w:t>
      </w:r>
    </w:p>
    <w:p w:rsidR="008F632F" w:rsidRDefault="008F632F" w:rsidP="008F632F">
      <w:pPr>
        <w:pStyle w:val="ListParagraph"/>
      </w:pPr>
    </w:p>
    <w:p w:rsidR="008F632F" w:rsidRPr="00CC58BD" w:rsidRDefault="008F632F" w:rsidP="008F632F">
      <w:pPr>
        <w:pStyle w:val="Optional"/>
        <w:numPr>
          <w:ilvl w:val="0"/>
          <w:numId w:val="0"/>
        </w:numPr>
        <w:ind w:left="792"/>
      </w:pPr>
    </w:p>
    <w:p w:rsidR="00CC58BD" w:rsidRPr="00DD3BD0" w:rsidRDefault="00CC58BD" w:rsidP="008F632F">
      <w:pPr>
        <w:pStyle w:val="Optional"/>
        <w:rPr>
          <w:color w:val="auto"/>
        </w:rPr>
      </w:pPr>
      <w:r w:rsidRPr="00DD3BD0">
        <w:rPr>
          <w:color w:val="auto"/>
        </w:rPr>
        <w:lastRenderedPageBreak/>
        <w:t>LGSS is governed by a joint committee and began operating legally as a shared service in Octob</w:t>
      </w:r>
      <w:r w:rsidR="009542AB" w:rsidRPr="00DD3BD0">
        <w:rPr>
          <w:color w:val="auto"/>
        </w:rPr>
        <w:t xml:space="preserve">er 2010. Within LGSS there are three </w:t>
      </w:r>
      <w:r w:rsidRPr="00DD3BD0">
        <w:rPr>
          <w:color w:val="auto"/>
        </w:rPr>
        <w:t xml:space="preserve">directorates: Finance, Human Resources &amp; </w:t>
      </w:r>
      <w:r w:rsidR="009542AB" w:rsidRPr="00DD3BD0">
        <w:rPr>
          <w:color w:val="auto"/>
        </w:rPr>
        <w:t xml:space="preserve">IT. </w:t>
      </w:r>
      <w:r w:rsidRPr="00DD3BD0">
        <w:rPr>
          <w:color w:val="auto"/>
        </w:rPr>
        <w:t xml:space="preserve">These directorates provide professional and transactional business services to the two founding councils and a range of other public sector customers. </w:t>
      </w:r>
    </w:p>
    <w:p w:rsidR="007A5B87" w:rsidRPr="00DD3BD0" w:rsidRDefault="007A5B87" w:rsidP="007A5B87">
      <w:pPr>
        <w:pStyle w:val="Optional"/>
        <w:numPr>
          <w:ilvl w:val="0"/>
          <w:numId w:val="0"/>
        </w:numPr>
        <w:ind w:left="792"/>
        <w:rPr>
          <w:color w:val="auto"/>
        </w:rPr>
      </w:pPr>
    </w:p>
    <w:p w:rsidR="00D14109" w:rsidRDefault="004B11BF" w:rsidP="00D14109">
      <w:pPr>
        <w:pStyle w:val="Optional"/>
        <w:rPr>
          <w:color w:val="auto"/>
        </w:rPr>
      </w:pPr>
      <w:r w:rsidRPr="00DD3BD0">
        <w:rPr>
          <w:color w:val="auto"/>
        </w:rPr>
        <w:t>CCC,</w:t>
      </w:r>
      <w:r w:rsidR="007A5B87" w:rsidRPr="00DD3BD0">
        <w:rPr>
          <w:color w:val="auto"/>
        </w:rPr>
        <w:t xml:space="preserve"> MKC</w:t>
      </w:r>
      <w:r w:rsidRPr="00DD3BD0">
        <w:rPr>
          <w:color w:val="auto"/>
        </w:rPr>
        <w:t xml:space="preserve"> and NCC</w:t>
      </w:r>
      <w:r w:rsidR="00CC58BD" w:rsidRPr="00DD3BD0">
        <w:rPr>
          <w:color w:val="auto"/>
        </w:rPr>
        <w:t xml:space="preserve"> work together in partnership under the name of LGSS.</w:t>
      </w:r>
    </w:p>
    <w:p w:rsidR="0092376E" w:rsidRPr="00D14109" w:rsidRDefault="0092376E" w:rsidP="003F7785">
      <w:pPr>
        <w:pStyle w:val="Optional"/>
        <w:numPr>
          <w:ilvl w:val="0"/>
          <w:numId w:val="0"/>
        </w:numPr>
        <w:rPr>
          <w:color w:val="auto"/>
        </w:rPr>
      </w:pPr>
    </w:p>
    <w:p w:rsidR="00CC58BD" w:rsidRDefault="00CC58BD" w:rsidP="008F632F">
      <w:pPr>
        <w:pStyle w:val="Heading2"/>
      </w:pPr>
      <w:r>
        <w:t>Soft Market Test Timetable</w:t>
      </w:r>
    </w:p>
    <w:p w:rsidR="00D14109" w:rsidRPr="008F632F" w:rsidRDefault="00CC58BD" w:rsidP="003F7785">
      <w:pPr>
        <w:pStyle w:val="BodyNumbered"/>
      </w:pPr>
      <w:r>
        <w:t>Please read this document and if you feel that your organisation is able to contribute to this exercise please complete the questionnaire at the end of this do</w:t>
      </w:r>
      <w:r w:rsidR="00D14109">
        <w:t xml:space="preserve">cument and return, via email to </w:t>
      </w:r>
      <w:bookmarkStart w:id="0" w:name="_GoBack"/>
      <w:r w:rsidR="00D14109">
        <w:t>Amanda.roach@cambridgeshire.gov.uk</w:t>
      </w:r>
      <w:r>
        <w:t xml:space="preserve"> </w:t>
      </w:r>
      <w:bookmarkEnd w:id="0"/>
      <w:r>
        <w:t>by</w:t>
      </w:r>
      <w:r w:rsidR="003F7785">
        <w:t xml:space="preserve"> 5pm, Friday 17</w:t>
      </w:r>
      <w:r w:rsidR="003F7785" w:rsidRPr="003F7785">
        <w:rPr>
          <w:vertAlign w:val="superscript"/>
        </w:rPr>
        <w:t>th</w:t>
      </w:r>
      <w:r w:rsidR="003F7785">
        <w:t xml:space="preserve"> January</w:t>
      </w:r>
      <w:r>
        <w:t>.</w:t>
      </w:r>
    </w:p>
    <w:p w:rsidR="00CC58BD" w:rsidRDefault="00CC58BD" w:rsidP="008F632F">
      <w:pPr>
        <w:pStyle w:val="BodyNumbered"/>
      </w:pPr>
      <w:r w:rsidRPr="00AF4590">
        <w:t>Potential responders will not be prejudiced in any future procurement processes by either responding or not responding to this soft market test exercise.</w:t>
      </w:r>
    </w:p>
    <w:p w:rsidR="00CC58BD" w:rsidRDefault="00CC58BD">
      <w:pPr>
        <w:pStyle w:val="Heading1"/>
      </w:pPr>
      <w:r>
        <w:t>Section 2: Identification of Requirement</w:t>
      </w:r>
    </w:p>
    <w:p w:rsidR="00D56EA8" w:rsidRDefault="00D56EA8" w:rsidP="008F632F">
      <w:pPr>
        <w:pStyle w:val="Heading2"/>
      </w:pPr>
      <w:r>
        <w:t>Current Situation</w:t>
      </w:r>
    </w:p>
    <w:p w:rsidR="00D14109" w:rsidRPr="00D14109" w:rsidRDefault="00D14109" w:rsidP="008F632F">
      <w:pPr>
        <w:pStyle w:val="Optional"/>
      </w:pPr>
      <w:r w:rsidRPr="00D14109">
        <w:rPr>
          <w:color w:val="auto"/>
        </w:rPr>
        <w:t>Cambridgeshire County Council is currently investigating the best way to support Adults with a Learning Disability and/or Autism into work. We are identifying pathways within our serv</w:t>
      </w:r>
      <w:r>
        <w:rPr>
          <w:color w:val="auto"/>
        </w:rPr>
        <w:t>i</w:t>
      </w:r>
      <w:r w:rsidRPr="00D14109">
        <w:rPr>
          <w:color w:val="auto"/>
        </w:rPr>
        <w:t>ces and within our commissioned services</w:t>
      </w:r>
      <w:r>
        <w:rPr>
          <w:color w:val="auto"/>
        </w:rPr>
        <w:t xml:space="preserve"> which support service users in becoming work ready</w:t>
      </w:r>
      <w:r w:rsidRPr="00D14109">
        <w:rPr>
          <w:color w:val="auto"/>
        </w:rPr>
        <w:t xml:space="preserve"> and w</w:t>
      </w:r>
      <w:r>
        <w:rPr>
          <w:color w:val="auto"/>
        </w:rPr>
        <w:t>ish to ensure we have appropr</w:t>
      </w:r>
      <w:r w:rsidRPr="00D14109">
        <w:rPr>
          <w:color w:val="auto"/>
        </w:rPr>
        <w:t>iate</w:t>
      </w:r>
      <w:r>
        <w:rPr>
          <w:color w:val="auto"/>
        </w:rPr>
        <w:t xml:space="preserve"> commissioning arrangements</w:t>
      </w:r>
      <w:r w:rsidRPr="00D14109">
        <w:rPr>
          <w:color w:val="auto"/>
        </w:rPr>
        <w:t xml:space="preserve"> through wh</w:t>
      </w:r>
      <w:r>
        <w:rPr>
          <w:color w:val="auto"/>
        </w:rPr>
        <w:t>i</w:t>
      </w:r>
      <w:r w:rsidRPr="00D14109">
        <w:rPr>
          <w:color w:val="auto"/>
        </w:rPr>
        <w:t>ch we ca</w:t>
      </w:r>
      <w:r>
        <w:rPr>
          <w:color w:val="auto"/>
        </w:rPr>
        <w:t>n support adults who are ready to take the next steps in their journey towards employment.</w:t>
      </w:r>
    </w:p>
    <w:p w:rsidR="00D56EA8" w:rsidRDefault="00D56EA8" w:rsidP="008F632F">
      <w:pPr>
        <w:pStyle w:val="Heading2"/>
      </w:pPr>
      <w:r>
        <w:t>Our Requirements</w:t>
      </w:r>
    </w:p>
    <w:p w:rsidR="000352F9" w:rsidRDefault="00BF12BB" w:rsidP="008F632F">
      <w:pPr>
        <w:pStyle w:val="Optional"/>
        <w:rPr>
          <w:color w:val="auto"/>
        </w:rPr>
      </w:pPr>
      <w:r w:rsidRPr="003F7785">
        <w:rPr>
          <w:color w:val="auto"/>
        </w:rPr>
        <w:t xml:space="preserve">We recognise that we have a number of work related day opportunities where service users learn skills for employment and will be supported to become work ready with skills such as time keeping and a sound work ethos, however the </w:t>
      </w:r>
      <w:r w:rsidR="003F7785">
        <w:rPr>
          <w:color w:val="auto"/>
        </w:rPr>
        <w:t xml:space="preserve">County Council does not commission these (or other) </w:t>
      </w:r>
      <w:r w:rsidRPr="003F7785">
        <w:rPr>
          <w:color w:val="auto"/>
        </w:rPr>
        <w:t>providers of these work opportuniti</w:t>
      </w:r>
      <w:r w:rsidR="003F7785">
        <w:rPr>
          <w:color w:val="auto"/>
        </w:rPr>
        <w:t xml:space="preserve">es </w:t>
      </w:r>
      <w:r w:rsidRPr="003F7785">
        <w:rPr>
          <w:color w:val="auto"/>
        </w:rPr>
        <w:t xml:space="preserve"> to support service users further on their journey</w:t>
      </w:r>
      <w:r w:rsidR="001A49B4" w:rsidRPr="003F7785">
        <w:rPr>
          <w:color w:val="auto"/>
        </w:rPr>
        <w:t>, a key</w:t>
      </w:r>
      <w:r w:rsidR="00B22141" w:rsidRPr="003F7785">
        <w:rPr>
          <w:color w:val="auto"/>
        </w:rPr>
        <w:t xml:space="preserve"> part of the support required would be covered by</w:t>
      </w:r>
      <w:r w:rsidRPr="003F7785">
        <w:rPr>
          <w:color w:val="auto"/>
        </w:rPr>
        <w:t xml:space="preserve"> a </w:t>
      </w:r>
      <w:r w:rsidR="00B22141" w:rsidRPr="003F7785">
        <w:rPr>
          <w:color w:val="auto"/>
        </w:rPr>
        <w:t>‘</w:t>
      </w:r>
      <w:r w:rsidRPr="003F7785">
        <w:rPr>
          <w:color w:val="auto"/>
        </w:rPr>
        <w:t>job coach</w:t>
      </w:r>
      <w:r w:rsidR="00B22141" w:rsidRPr="003F7785">
        <w:rPr>
          <w:color w:val="auto"/>
        </w:rPr>
        <w:t>’.</w:t>
      </w:r>
    </w:p>
    <w:p w:rsidR="003F7785" w:rsidRPr="003F7785" w:rsidRDefault="003F7785" w:rsidP="008F632F">
      <w:pPr>
        <w:pStyle w:val="Optional"/>
        <w:rPr>
          <w:color w:val="auto"/>
        </w:rPr>
      </w:pPr>
      <w:r>
        <w:rPr>
          <w:color w:val="auto"/>
        </w:rPr>
        <w:t>We also recognise we have a number of young people who attend college to continue their education who wil</w:t>
      </w:r>
      <w:r w:rsidR="00280656">
        <w:rPr>
          <w:color w:val="auto"/>
        </w:rPr>
        <w:t>l require support when they finish to gain employment/work.?</w:t>
      </w:r>
    </w:p>
    <w:p w:rsidR="000352F9" w:rsidRDefault="000352F9" w:rsidP="008F632F">
      <w:pPr>
        <w:pStyle w:val="BodyNumbered"/>
      </w:pPr>
      <w:r>
        <w:t>We are looking for a solution that will</w:t>
      </w:r>
      <w:r w:rsidR="00BF12BB">
        <w:t xml:space="preserve"> support service users to</w:t>
      </w:r>
      <w:r>
        <w:t>:</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•Complete a Vocational Profile and identify a pathway</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•Create a personalised CV</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•Undertake travel and interview skills coaching</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•Access further education (if needed)</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•Complete/submit applications; including online (where applicable)</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 xml:space="preserve">•Support with readiness for interviews </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 xml:space="preserve">•Receive information regarding benefits/income and budgeting </w:t>
      </w:r>
    </w:p>
    <w:p w:rsidR="00BF12BB" w:rsidRPr="00385585" w:rsidRDefault="00BF12BB" w:rsidP="00BF12BB">
      <w:pPr>
        <w:pStyle w:val="Heading2"/>
        <w:numPr>
          <w:ilvl w:val="0"/>
          <w:numId w:val="0"/>
        </w:numPr>
        <w:ind w:left="360"/>
        <w:rPr>
          <w:rFonts w:ascii="Arial" w:hAnsi="Arial" w:cs="Arial"/>
          <w:b w:val="0"/>
          <w:color w:val="auto"/>
        </w:rPr>
      </w:pPr>
      <w:r w:rsidRPr="00385585">
        <w:rPr>
          <w:rFonts w:ascii="Arial" w:hAnsi="Arial" w:cs="Arial"/>
          <w:b w:val="0"/>
          <w:color w:val="auto"/>
        </w:rPr>
        <w:t>•Receive in-work support (where applicable)</w:t>
      </w:r>
    </w:p>
    <w:p w:rsidR="00BF12BB" w:rsidRPr="00BF12BB" w:rsidRDefault="00BF12BB" w:rsidP="00BF12BB"/>
    <w:p w:rsidR="00CC58BD" w:rsidRDefault="00CC58BD" w:rsidP="00CC58BD">
      <w:pPr>
        <w:pStyle w:val="Heading1"/>
      </w:pPr>
      <w:r>
        <w:t>Section 3: Supporting information</w:t>
      </w:r>
    </w:p>
    <w:p w:rsidR="000E295A" w:rsidRDefault="000E295A" w:rsidP="000E295A">
      <w:r>
        <w:t>Please note: you do not need to resize the table; it will automatically adjust to fit your response.</w:t>
      </w:r>
    </w:p>
    <w:p w:rsidR="00207253" w:rsidRPr="000E295A" w:rsidRDefault="00207253" w:rsidP="008F632F">
      <w:pPr>
        <w:pStyle w:val="Heading2"/>
      </w:pPr>
      <w:r>
        <w:t>Section A</w:t>
      </w:r>
      <w:r w:rsidR="000A60CE">
        <w:t>:</w:t>
      </w:r>
      <w:r>
        <w:t xml:space="preserve"> Organisation and Contact Details</w:t>
      </w:r>
    </w:p>
    <w:tbl>
      <w:tblPr>
        <w:tblStyle w:val="TableGrid"/>
        <w:tblW w:w="5000" w:type="pct"/>
        <w:tblLook w:val="04A0" w:firstRow="1" w:lastRow="0" w:firstColumn="1" w:lastColumn="0" w:noHBand="0" w:noVBand="1"/>
      </w:tblPr>
      <w:tblGrid>
        <w:gridCol w:w="7845"/>
        <w:gridCol w:w="1171"/>
      </w:tblGrid>
      <w:tr w:rsidR="00207253" w:rsidRPr="000A60CE" w:rsidTr="002B7C81">
        <w:tc>
          <w:tcPr>
            <w:tcW w:w="4385" w:type="pct"/>
            <w:shd w:val="clear" w:color="auto" w:fill="D9D9D9" w:themeFill="background1" w:themeFillShade="D9"/>
          </w:tcPr>
          <w:p w:rsidR="000E295A" w:rsidRPr="000A60CE" w:rsidRDefault="000A60CE" w:rsidP="00CC58BD">
            <w:pPr>
              <w:rPr>
                <w:rStyle w:val="Strong"/>
              </w:rPr>
            </w:pPr>
            <w:r w:rsidRPr="000A60CE">
              <w:rPr>
                <w:rStyle w:val="Strong"/>
              </w:rPr>
              <w:t>Question</w:t>
            </w:r>
          </w:p>
        </w:tc>
        <w:tc>
          <w:tcPr>
            <w:tcW w:w="615" w:type="pct"/>
          </w:tcPr>
          <w:p w:rsidR="000E295A" w:rsidRPr="000A60CE" w:rsidRDefault="000A60CE" w:rsidP="00CC58BD">
            <w:pPr>
              <w:rPr>
                <w:rStyle w:val="Strong"/>
              </w:rPr>
            </w:pPr>
            <w:r w:rsidRPr="000A60CE">
              <w:rPr>
                <w:rStyle w:val="Strong"/>
              </w:rPr>
              <w:t>Response</w:t>
            </w:r>
          </w:p>
        </w:tc>
      </w:tr>
      <w:tr w:rsidR="000A60CE" w:rsidTr="002B7C81">
        <w:tc>
          <w:tcPr>
            <w:tcW w:w="4385" w:type="pct"/>
            <w:shd w:val="clear" w:color="auto" w:fill="D9D9D9" w:themeFill="background1" w:themeFillShade="D9"/>
          </w:tcPr>
          <w:p w:rsidR="000A60CE" w:rsidRDefault="000A60CE" w:rsidP="00CC58BD">
            <w:r>
              <w:t>Name of your organisation</w:t>
            </w:r>
          </w:p>
        </w:tc>
        <w:tc>
          <w:tcPr>
            <w:tcW w:w="615" w:type="pct"/>
          </w:tcPr>
          <w:p w:rsidR="000A60CE" w:rsidRDefault="000A60CE" w:rsidP="00CC58BD"/>
        </w:tc>
      </w:tr>
      <w:tr w:rsidR="00207253" w:rsidTr="002B7C81">
        <w:tc>
          <w:tcPr>
            <w:tcW w:w="4385" w:type="pct"/>
            <w:shd w:val="clear" w:color="auto" w:fill="D9D9D9" w:themeFill="background1" w:themeFillShade="D9"/>
          </w:tcPr>
          <w:p w:rsidR="000E295A" w:rsidRDefault="000E295A" w:rsidP="00CC58BD">
            <w:r>
              <w:t>Registered office (if applicable)</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0E295A" w:rsidP="00CC58BD">
            <w:r>
              <w:t>Trading address (if different from office)</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207253">
            <w:r>
              <w:t>What if any local connections do you have with the authority?</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Name of person whom an queries relating to this questionnaire should be addressed</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207253">
            <w:r>
              <w:t>Telephone Number(s)</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Email</w:t>
            </w:r>
          </w:p>
        </w:tc>
        <w:tc>
          <w:tcPr>
            <w:tcW w:w="615" w:type="pct"/>
          </w:tcPr>
          <w:p w:rsidR="000E295A" w:rsidRDefault="000E295A" w:rsidP="00CC58BD"/>
        </w:tc>
      </w:tr>
      <w:tr w:rsidR="00207253" w:rsidTr="002B7C81">
        <w:tc>
          <w:tcPr>
            <w:tcW w:w="4385" w:type="pct"/>
            <w:shd w:val="clear" w:color="auto" w:fill="D9D9D9" w:themeFill="background1" w:themeFillShade="D9"/>
          </w:tcPr>
          <w:p w:rsidR="000E295A" w:rsidRDefault="00207253" w:rsidP="00CC58BD">
            <w:r>
              <w:t>Address if different to above</w:t>
            </w:r>
          </w:p>
        </w:tc>
        <w:tc>
          <w:tcPr>
            <w:tcW w:w="615" w:type="pct"/>
          </w:tcPr>
          <w:p w:rsidR="000E295A" w:rsidRDefault="000E295A" w:rsidP="00CC58BD"/>
        </w:tc>
      </w:tr>
    </w:tbl>
    <w:p w:rsidR="00CC58BD" w:rsidRDefault="00207253" w:rsidP="008F632F">
      <w:pPr>
        <w:pStyle w:val="Heading2"/>
      </w:pPr>
      <w:r>
        <w:t>Section B</w:t>
      </w:r>
      <w:r w:rsidR="000A60CE">
        <w:t>:</w:t>
      </w:r>
      <w:r>
        <w:t xml:space="preserve"> Questions</w:t>
      </w:r>
    </w:p>
    <w:p w:rsidR="000A60CE" w:rsidRPr="00207253" w:rsidRDefault="000A60CE" w:rsidP="000A60CE">
      <w:pPr>
        <w:rPr>
          <w:color w:val="FF0000"/>
        </w:rPr>
      </w:pPr>
      <w:r>
        <w:t xml:space="preserve">Please note: you do not need to resize the table; it will automatically adjust to fit your response. </w:t>
      </w:r>
    </w:p>
    <w:tbl>
      <w:tblPr>
        <w:tblStyle w:val="TableGrid"/>
        <w:tblW w:w="5000" w:type="pct"/>
        <w:tblLook w:val="04A0" w:firstRow="1" w:lastRow="0" w:firstColumn="1" w:lastColumn="0" w:noHBand="0" w:noVBand="1"/>
      </w:tblPr>
      <w:tblGrid>
        <w:gridCol w:w="7845"/>
        <w:gridCol w:w="1171"/>
      </w:tblGrid>
      <w:tr w:rsidR="000A60CE" w:rsidRPr="000A60CE" w:rsidTr="00FF5D18">
        <w:tc>
          <w:tcPr>
            <w:tcW w:w="4351" w:type="pct"/>
            <w:shd w:val="clear" w:color="auto" w:fill="D9D9D9" w:themeFill="background1" w:themeFillShade="D9"/>
          </w:tcPr>
          <w:p w:rsidR="000A60CE" w:rsidRPr="000A60CE" w:rsidRDefault="000A60CE" w:rsidP="008F632F">
            <w:pPr>
              <w:rPr>
                <w:rStyle w:val="Strong"/>
              </w:rPr>
            </w:pPr>
            <w:r w:rsidRPr="000A60CE">
              <w:rPr>
                <w:rStyle w:val="Strong"/>
              </w:rPr>
              <w:t>Question</w:t>
            </w:r>
          </w:p>
        </w:tc>
        <w:tc>
          <w:tcPr>
            <w:tcW w:w="649" w:type="pct"/>
          </w:tcPr>
          <w:p w:rsidR="000A60CE" w:rsidRPr="000A60CE" w:rsidRDefault="000A60CE" w:rsidP="008F632F">
            <w:pPr>
              <w:rPr>
                <w:rStyle w:val="Strong"/>
              </w:rPr>
            </w:pPr>
            <w:r w:rsidRPr="000A60CE">
              <w:rPr>
                <w:rStyle w:val="Strong"/>
              </w:rPr>
              <w:t>Response</w:t>
            </w:r>
          </w:p>
        </w:tc>
      </w:tr>
      <w:tr w:rsidR="000A60CE" w:rsidTr="00FF5D18">
        <w:tc>
          <w:tcPr>
            <w:tcW w:w="4351" w:type="pct"/>
            <w:shd w:val="clear" w:color="auto" w:fill="D9D9D9" w:themeFill="background1" w:themeFillShade="D9"/>
          </w:tcPr>
          <w:p w:rsidR="000A60CE" w:rsidRPr="00FF5D18" w:rsidRDefault="00B22141" w:rsidP="008F632F">
            <w:pPr>
              <w:rPr>
                <w:b/>
              </w:rPr>
            </w:pPr>
            <w:r w:rsidRPr="00FF5D18">
              <w:rPr>
                <w:b/>
              </w:rPr>
              <w:t>Do you currently deliver employment support that is commissioned by a Local Authority? If yes:</w:t>
            </w:r>
          </w:p>
          <w:p w:rsidR="00B22141" w:rsidRPr="00FF5D18" w:rsidRDefault="00FF5D18" w:rsidP="00B22141">
            <w:pPr>
              <w:pStyle w:val="ListParagraph"/>
              <w:numPr>
                <w:ilvl w:val="0"/>
                <w:numId w:val="18"/>
              </w:numPr>
            </w:pPr>
            <w:r w:rsidRPr="00FF5D18">
              <w:t>What commissioning arrangements do you have in place? E.g. spot, framework, block</w:t>
            </w:r>
            <w:r w:rsidR="00280656">
              <w:t>?</w:t>
            </w:r>
          </w:p>
        </w:tc>
        <w:tc>
          <w:tcPr>
            <w:tcW w:w="649" w:type="pct"/>
          </w:tcPr>
          <w:p w:rsidR="000A60CE" w:rsidRDefault="000A60CE" w:rsidP="008F632F"/>
        </w:tc>
      </w:tr>
      <w:tr w:rsidR="000A60CE" w:rsidTr="00FF5D18">
        <w:tc>
          <w:tcPr>
            <w:tcW w:w="4351" w:type="pct"/>
            <w:shd w:val="clear" w:color="auto" w:fill="D9D9D9" w:themeFill="background1" w:themeFillShade="D9"/>
          </w:tcPr>
          <w:p w:rsidR="00FF5D18" w:rsidRPr="00FF5D18" w:rsidRDefault="00FF5D18" w:rsidP="008F632F">
            <w:r w:rsidRPr="00FF5D18">
              <w:t xml:space="preserve">How is the support delivered? </w:t>
            </w:r>
          </w:p>
          <w:p w:rsidR="000A60CE" w:rsidRPr="00FF5D18" w:rsidRDefault="00FF5D18" w:rsidP="00FF5D18">
            <w:pPr>
              <w:pStyle w:val="ListParagraph"/>
              <w:numPr>
                <w:ilvl w:val="0"/>
                <w:numId w:val="18"/>
              </w:numPr>
            </w:pPr>
            <w:r w:rsidRPr="00FF5D18">
              <w:t>Is it on a one to one basis?</w:t>
            </w:r>
          </w:p>
          <w:p w:rsidR="00FF5D18" w:rsidRDefault="00FF5D18" w:rsidP="00FF5D18">
            <w:pPr>
              <w:pStyle w:val="ListParagraph"/>
              <w:numPr>
                <w:ilvl w:val="0"/>
                <w:numId w:val="18"/>
              </w:numPr>
            </w:pPr>
            <w:r w:rsidRPr="00FF5D18">
              <w:t>Are there group sessions?</w:t>
            </w:r>
          </w:p>
          <w:p w:rsidR="00280656" w:rsidRPr="00FF5D18" w:rsidRDefault="00280656" w:rsidP="00FF5D18">
            <w:pPr>
              <w:pStyle w:val="ListParagraph"/>
              <w:numPr>
                <w:ilvl w:val="0"/>
                <w:numId w:val="18"/>
              </w:numPr>
            </w:pPr>
            <w:r>
              <w:t>A combination of the above?</w:t>
            </w:r>
          </w:p>
        </w:tc>
        <w:tc>
          <w:tcPr>
            <w:tcW w:w="649" w:type="pct"/>
          </w:tcPr>
          <w:p w:rsidR="000A60CE" w:rsidRDefault="000A60CE" w:rsidP="008F632F"/>
        </w:tc>
      </w:tr>
      <w:tr w:rsidR="000A60CE" w:rsidTr="00FF5D18">
        <w:tc>
          <w:tcPr>
            <w:tcW w:w="4351" w:type="pct"/>
            <w:shd w:val="clear" w:color="auto" w:fill="D9D9D9" w:themeFill="background1" w:themeFillShade="D9"/>
          </w:tcPr>
          <w:p w:rsidR="000A60CE" w:rsidRPr="00FF5D18" w:rsidRDefault="00FF5D18" w:rsidP="008F632F">
            <w:r w:rsidRPr="00FF5D18">
              <w:t>What is the pricing strategy?</w:t>
            </w:r>
          </w:p>
          <w:p w:rsidR="00FF5D18" w:rsidRDefault="00FF5D18" w:rsidP="00FF5D18">
            <w:pPr>
              <w:pStyle w:val="ListParagraph"/>
              <w:numPr>
                <w:ilvl w:val="0"/>
                <w:numId w:val="19"/>
              </w:numPr>
            </w:pPr>
            <w:r w:rsidRPr="00FF5D18">
              <w:t>Do you charge for support hourly, and in a group situation, is this a proportion of an hourly cost?</w:t>
            </w:r>
            <w:r w:rsidR="00280656">
              <w:t xml:space="preserve"> OR</w:t>
            </w:r>
          </w:p>
          <w:p w:rsidR="00280656" w:rsidRPr="00FF5D18" w:rsidRDefault="00280656" w:rsidP="00FF5D18">
            <w:pPr>
              <w:pStyle w:val="ListParagraph"/>
              <w:numPr>
                <w:ilvl w:val="0"/>
                <w:numId w:val="19"/>
              </w:numPr>
            </w:pPr>
            <w:r>
              <w:t>Do you charge per session?</w:t>
            </w:r>
          </w:p>
          <w:p w:rsidR="00FF5D18" w:rsidRPr="00FF5D18" w:rsidRDefault="00FF5D18" w:rsidP="00FF5D18">
            <w:pPr>
              <w:pStyle w:val="ListParagraph"/>
              <w:numPr>
                <w:ilvl w:val="0"/>
                <w:numId w:val="19"/>
              </w:numPr>
            </w:pPr>
            <w:r w:rsidRPr="00FF5D18">
              <w:t>Are you commissioned for a number of weeks/sessions? Or are arrangements reviewed against outcomes? If so how regularly?</w:t>
            </w:r>
          </w:p>
        </w:tc>
        <w:tc>
          <w:tcPr>
            <w:tcW w:w="649" w:type="pct"/>
          </w:tcPr>
          <w:p w:rsidR="000A60CE" w:rsidRDefault="000A60CE" w:rsidP="008F632F"/>
        </w:tc>
      </w:tr>
      <w:tr w:rsidR="000A60CE" w:rsidTr="00FF5D18">
        <w:tc>
          <w:tcPr>
            <w:tcW w:w="4351" w:type="pct"/>
            <w:shd w:val="clear" w:color="auto" w:fill="D9D9D9" w:themeFill="background1" w:themeFillShade="D9"/>
          </w:tcPr>
          <w:p w:rsidR="000A60CE" w:rsidRPr="00FF5D18" w:rsidRDefault="00FF5D18" w:rsidP="008F632F">
            <w:r w:rsidRPr="00FF5D18">
              <w:t>In your experience of delivering employment support:</w:t>
            </w:r>
          </w:p>
          <w:p w:rsidR="00FF5D18" w:rsidRPr="00FF5D18" w:rsidRDefault="00FF5D18" w:rsidP="00FF5D18">
            <w:pPr>
              <w:pStyle w:val="ListParagraph"/>
              <w:numPr>
                <w:ilvl w:val="0"/>
                <w:numId w:val="20"/>
              </w:numPr>
            </w:pPr>
            <w:r w:rsidRPr="00FF5D18">
              <w:t>What works well?</w:t>
            </w:r>
          </w:p>
          <w:p w:rsidR="00FF5D18" w:rsidRPr="00FF5D18" w:rsidRDefault="00FF5D18" w:rsidP="00FF5D18">
            <w:pPr>
              <w:pStyle w:val="ListParagraph"/>
              <w:numPr>
                <w:ilvl w:val="0"/>
                <w:numId w:val="20"/>
              </w:numPr>
            </w:pPr>
            <w:r w:rsidRPr="00FF5D18">
              <w:t>What could be improved and how?</w:t>
            </w:r>
          </w:p>
          <w:p w:rsidR="00FF5D18" w:rsidRPr="00FF5D18" w:rsidRDefault="00FF5D18" w:rsidP="00FF5D18">
            <w:pPr>
              <w:pStyle w:val="ListParagraph"/>
              <w:numPr>
                <w:ilvl w:val="0"/>
                <w:numId w:val="20"/>
              </w:numPr>
            </w:pPr>
            <w:r w:rsidRPr="00FF5D18">
              <w:t>Are there lessons you have learned that would be useful for commissioners to consider?</w:t>
            </w:r>
          </w:p>
        </w:tc>
        <w:tc>
          <w:tcPr>
            <w:tcW w:w="649" w:type="pct"/>
          </w:tcPr>
          <w:p w:rsidR="000A60CE" w:rsidRDefault="000A60CE" w:rsidP="008F632F"/>
        </w:tc>
      </w:tr>
      <w:tr w:rsidR="00FF5D18" w:rsidTr="00FF5D18">
        <w:tc>
          <w:tcPr>
            <w:tcW w:w="4351" w:type="pct"/>
            <w:shd w:val="clear" w:color="auto" w:fill="D9D9D9" w:themeFill="background1" w:themeFillShade="D9"/>
          </w:tcPr>
          <w:p w:rsidR="00FF5D18" w:rsidRDefault="003F7785" w:rsidP="008F632F">
            <w:r>
              <w:t>What does a good referral look like in your experience? Is it:</w:t>
            </w:r>
          </w:p>
          <w:p w:rsidR="003F7785" w:rsidRDefault="003F7785" w:rsidP="003F7785">
            <w:pPr>
              <w:pStyle w:val="ListParagraph"/>
              <w:numPr>
                <w:ilvl w:val="0"/>
                <w:numId w:val="22"/>
              </w:numPr>
            </w:pPr>
            <w:r>
              <w:t>A template referral form with basic information</w:t>
            </w:r>
          </w:p>
          <w:p w:rsidR="003F7785" w:rsidRDefault="003F7785" w:rsidP="003F7785">
            <w:pPr>
              <w:pStyle w:val="ListParagraph"/>
              <w:numPr>
                <w:ilvl w:val="0"/>
                <w:numId w:val="22"/>
              </w:numPr>
            </w:pPr>
            <w:r>
              <w:t>A Vocational Profile?</w:t>
            </w:r>
          </w:p>
          <w:p w:rsidR="003F7785" w:rsidRPr="00FF5D18" w:rsidRDefault="003F7785" w:rsidP="003F7785">
            <w:pPr>
              <w:pStyle w:val="ListParagraph"/>
              <w:numPr>
                <w:ilvl w:val="0"/>
                <w:numId w:val="22"/>
              </w:numPr>
            </w:pPr>
            <w:r>
              <w:t>Other (please describe)?</w:t>
            </w:r>
          </w:p>
        </w:tc>
        <w:tc>
          <w:tcPr>
            <w:tcW w:w="649" w:type="pct"/>
          </w:tcPr>
          <w:p w:rsidR="00FF5D18" w:rsidRDefault="00FF5D18" w:rsidP="008F632F"/>
        </w:tc>
      </w:tr>
      <w:tr w:rsidR="000A60CE" w:rsidTr="00FF5D18">
        <w:tc>
          <w:tcPr>
            <w:tcW w:w="4351" w:type="pct"/>
            <w:shd w:val="clear" w:color="auto" w:fill="D9D9D9" w:themeFill="background1" w:themeFillShade="D9"/>
          </w:tcPr>
          <w:p w:rsidR="000A60CE" w:rsidRPr="00FF5D18" w:rsidRDefault="00FF5D18" w:rsidP="008F632F">
            <w:pPr>
              <w:rPr>
                <w:b/>
              </w:rPr>
            </w:pPr>
            <w:r w:rsidRPr="00FF5D18">
              <w:rPr>
                <w:b/>
              </w:rPr>
              <w:t>If you don’t currently deliver employment support, but would like to:</w:t>
            </w:r>
          </w:p>
          <w:p w:rsidR="00FF5D18" w:rsidRDefault="00FF5D18" w:rsidP="00FF5D18">
            <w:pPr>
              <w:pStyle w:val="ListParagraph"/>
              <w:numPr>
                <w:ilvl w:val="0"/>
                <w:numId w:val="21"/>
              </w:numPr>
            </w:pPr>
            <w:r>
              <w:t>What have been the barriers that have stopped you?</w:t>
            </w:r>
          </w:p>
          <w:p w:rsidR="00FF5D18" w:rsidRDefault="00FF5D18" w:rsidP="00FF5D18">
            <w:pPr>
              <w:pStyle w:val="ListParagraph"/>
              <w:numPr>
                <w:ilvl w:val="0"/>
                <w:numId w:val="21"/>
              </w:numPr>
            </w:pPr>
            <w:r>
              <w:t>What would like Local Authorities to consider when deciding how to commission this support?</w:t>
            </w:r>
          </w:p>
        </w:tc>
        <w:tc>
          <w:tcPr>
            <w:tcW w:w="649" w:type="pct"/>
          </w:tcPr>
          <w:p w:rsidR="000A60CE" w:rsidRDefault="000A60CE" w:rsidP="008F632F"/>
        </w:tc>
      </w:tr>
    </w:tbl>
    <w:p w:rsidR="00207253" w:rsidRPr="00207253" w:rsidRDefault="00207253" w:rsidP="00207253"/>
    <w:sectPr w:rsidR="00207253" w:rsidRPr="00207253" w:rsidSect="000B6B6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0520" w:rsidRDefault="00D20520" w:rsidP="00E02C0A">
      <w:pPr>
        <w:spacing w:after="0" w:line="240" w:lineRule="auto"/>
      </w:pPr>
      <w:r>
        <w:separator/>
      </w:r>
    </w:p>
  </w:endnote>
  <w:endnote w:type="continuationSeparator" w:id="0">
    <w:p w:rsidR="00D20520" w:rsidRDefault="00D20520" w:rsidP="00E02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0A" w:rsidRDefault="00E02C0A">
    <w:pPr>
      <w:pStyle w:val="Footer"/>
    </w:pPr>
    <w:r>
      <w:rPr>
        <w:noProof/>
        <w:lang w:eastAsia="en-GB"/>
      </w:rPr>
      <w:drawing>
        <wp:anchor distT="0" distB="0" distL="114300" distR="114300" simplePos="0" relativeHeight="251666432" behindDoc="0" locked="0" layoutInCell="1" allowOverlap="1" wp14:anchorId="2E1D7EB9" wp14:editId="28908B06">
          <wp:simplePos x="0" y="0"/>
          <wp:positionH relativeFrom="column">
            <wp:posOffset>4055165</wp:posOffset>
          </wp:positionH>
          <wp:positionV relativeFrom="page">
            <wp:posOffset>9976098</wp:posOffset>
          </wp:positionV>
          <wp:extent cx="2095500" cy="67627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676275"/>
                  </a:xfrm>
                  <a:prstGeom prst="rect">
                    <a:avLst/>
                  </a:prstGeom>
                  <a:noFill/>
                </pic:spPr>
              </pic:pic>
            </a:graphicData>
          </a:graphic>
          <wp14:sizeRelH relativeFrom="page">
            <wp14:pctWidth>0</wp14:pctWidth>
          </wp14:sizeRelH>
          <wp14:sizeRelV relativeFrom="page">
            <wp14:pctHeight>0</wp14:pctHeight>
          </wp14:sizeRelV>
        </wp:anchor>
      </w:drawing>
    </w:r>
    <w:r w:rsidR="000E6DD6">
      <w:rPr>
        <w:noProof/>
        <w:lang w:eastAsia="en-GB"/>
      </w:rPr>
      <mc:AlternateContent>
        <mc:Choice Requires="wps">
          <w:drawing>
            <wp:anchor distT="0" distB="0" distL="114300" distR="114300" simplePos="0" relativeHeight="251665408" behindDoc="0" locked="0" layoutInCell="1" allowOverlap="1" wp14:anchorId="3B381812" wp14:editId="0F5576A8">
              <wp:simplePos x="0" y="0"/>
              <wp:positionH relativeFrom="column">
                <wp:posOffset>4989195</wp:posOffset>
              </wp:positionH>
              <wp:positionV relativeFrom="paragraph">
                <wp:posOffset>9586595</wp:posOffset>
              </wp:positionV>
              <wp:extent cx="2095500" cy="678815"/>
              <wp:effectExtent l="0" t="0" r="0" b="698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78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rsidR="00E02C0A" w:rsidRPr="00D32C66" w:rsidRDefault="00E02C0A" w:rsidP="00E02C0A">
                          <w:pPr>
                            <w:jc w:val="center"/>
                            <w:rPr>
                              <w:rFonts w:ascii="Calibri" w:hAnsi="Calibri" w:cs="Calibri"/>
                              <w:sz w:val="28"/>
                              <w:szCs w:val="28"/>
                            </w:rPr>
                          </w:pPr>
                          <w:r w:rsidRPr="00D32C66">
                            <w:rPr>
                              <w:rFonts w:ascii="Calibri" w:hAnsi="Calibri" w:cs="Calibri"/>
                              <w:sz w:val="28"/>
                              <w:szCs w:val="28"/>
                            </w:rPr>
                            <w:t>@LGSSnews</w:t>
                          </w:r>
                        </w:p>
                        <w:p w:rsidR="00E02C0A" w:rsidRDefault="00E02C0A" w:rsidP="00E02C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81812" id="_x0000_t202" coordsize="21600,21600" o:spt="202" path="m,l,21600r21600,l21600,xe">
              <v:stroke joinstyle="miter"/>
              <v:path gradientshapeok="t" o:connecttype="rect"/>
            </v:shapetype>
            <v:shape id="Text Box 6" o:spid="_x0000_s1027" type="#_x0000_t202" style="position:absolute;margin-left:392.85pt;margin-top:754.85pt;width:165pt;height:5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4K5hQIAABY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" stroked="f">
              <v:textbox>
                <w:txbxContent>
                  <w:p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www.lgss.co.uk</w:t>
                    </w:r>
                  </w:p>
                  <w:p w:rsidR="00E02C0A" w:rsidRPr="00D32C66" w:rsidRDefault="00E02C0A" w:rsidP="00E02C0A">
                    <w:pPr>
                      <w:jc w:val="center"/>
                      <w:rPr>
                        <w:rFonts w:ascii="Calibri" w:hAnsi="Calibri" w:cs="Calibri"/>
                        <w:sz w:val="28"/>
                        <w:szCs w:val="28"/>
                      </w:rPr>
                    </w:pPr>
                    <w:r w:rsidRPr="00D32C66">
                      <w:rPr>
                        <w:rFonts w:ascii="Calibri" w:hAnsi="Calibri" w:cs="Calibri"/>
                        <w:sz w:val="28"/>
                        <w:szCs w:val="28"/>
                      </w:rPr>
                      <w:t>@</w:t>
                    </w:r>
                    <w:proofErr w:type="spellStart"/>
                    <w:r w:rsidRPr="00D32C66">
                      <w:rPr>
                        <w:rFonts w:ascii="Calibri" w:hAnsi="Calibri" w:cs="Calibri"/>
                        <w:sz w:val="28"/>
                        <w:szCs w:val="28"/>
                      </w:rPr>
                      <w:t>LGSSnews</w:t>
                    </w:r>
                    <w:proofErr w:type="spellEnd"/>
                  </w:p>
                  <w:p w:rsidR="00E02C0A" w:rsidRDefault="00E02C0A" w:rsidP="00E02C0A"/>
                </w:txbxContent>
              </v:textbox>
            </v:shape>
          </w:pict>
        </mc:Fallback>
      </mc:AlternateContent>
    </w:r>
    <w:r>
      <w:rPr>
        <w:noProof/>
        <w:lang w:eastAsia="en-GB"/>
      </w:rPr>
      <w:drawing>
        <wp:anchor distT="0" distB="0" distL="114300" distR="114300" simplePos="0" relativeHeight="251659264" behindDoc="0" locked="0" layoutInCell="1" allowOverlap="1" wp14:anchorId="5DB29717" wp14:editId="7DC7655A">
          <wp:simplePos x="0" y="0"/>
          <wp:positionH relativeFrom="page">
            <wp:posOffset>0</wp:posOffset>
          </wp:positionH>
          <wp:positionV relativeFrom="paragraph">
            <wp:posOffset>-523240</wp:posOffset>
          </wp:positionV>
          <wp:extent cx="3434715" cy="115951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branding.jpg"/>
                  <pic:cNvPicPr/>
                </pic:nvPicPr>
                <pic:blipFill>
                  <a:blip r:embed="rId2">
                    <a:extLst>
                      <a:ext uri="{28A0092B-C50C-407E-A947-70E740481C1C}">
                        <a14:useLocalDpi xmlns:a14="http://schemas.microsoft.com/office/drawing/2010/main" val="0"/>
                      </a:ext>
                    </a:extLst>
                  </a:blip>
                  <a:stretch>
                    <a:fillRect/>
                  </a:stretch>
                </pic:blipFill>
                <pic:spPr>
                  <a:xfrm>
                    <a:off x="0" y="0"/>
                    <a:ext cx="3434715" cy="1159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0520" w:rsidRDefault="00D20520" w:rsidP="00E02C0A">
      <w:pPr>
        <w:spacing w:after="0" w:line="240" w:lineRule="auto"/>
      </w:pPr>
      <w:r>
        <w:separator/>
      </w:r>
    </w:p>
  </w:footnote>
  <w:footnote w:type="continuationSeparator" w:id="0">
    <w:p w:rsidR="00D20520" w:rsidRDefault="00D20520" w:rsidP="00E02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2C0A" w:rsidRDefault="00E02C0A">
    <w:pPr>
      <w:pStyle w:val="Header"/>
    </w:pPr>
    <w:r>
      <w:rPr>
        <w:noProof/>
        <w:sz w:val="36"/>
        <w:szCs w:val="36"/>
        <w:lang w:eastAsia="en-GB"/>
      </w:rPr>
      <w:drawing>
        <wp:anchor distT="0" distB="0" distL="114300" distR="114300" simplePos="0" relativeHeight="251657216" behindDoc="0" locked="0" layoutInCell="1" allowOverlap="1" wp14:anchorId="17356D3B" wp14:editId="5AFA177B">
          <wp:simplePos x="0" y="0"/>
          <wp:positionH relativeFrom="column">
            <wp:posOffset>4609852</wp:posOffset>
          </wp:positionH>
          <wp:positionV relativeFrom="paragraph">
            <wp:posOffset>-468851</wp:posOffset>
          </wp:positionV>
          <wp:extent cx="1587600" cy="792000"/>
          <wp:effectExtent l="0" t="0" r="0" b="8255"/>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GSS%20Logo%20Colour%20-%20smal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7600" cy="792000"/>
                  </a:xfrm>
                  <a:prstGeom prst="rect">
                    <a:avLst/>
                  </a:prstGeom>
                </pic:spPr>
              </pic:pic>
            </a:graphicData>
          </a:graphic>
          <wp14:sizeRelH relativeFrom="page">
            <wp14:pctWidth>0</wp14:pctWidth>
          </wp14:sizeRelH>
          <wp14:sizeRelV relativeFrom="page">
            <wp14:pctHeight>0</wp14:pctHeight>
          </wp14:sizeRelV>
        </wp:anchor>
      </w:drawing>
    </w:r>
    <w:r w:rsidR="000E6DD6">
      <w:rPr>
        <w:noProof/>
        <w:lang w:eastAsia="en-GB"/>
      </w:rPr>
      <mc:AlternateContent>
        <mc:Choice Requires="wps">
          <w:drawing>
            <wp:anchor distT="45720" distB="45720" distL="114300" distR="114300" simplePos="0" relativeHeight="251661312" behindDoc="0" locked="0" layoutInCell="1" allowOverlap="1" wp14:anchorId="6325B044" wp14:editId="21D8A6B4">
              <wp:simplePos x="0" y="0"/>
              <wp:positionH relativeFrom="column">
                <wp:posOffset>-422275</wp:posOffset>
              </wp:positionH>
              <wp:positionV relativeFrom="paragraph">
                <wp:posOffset>-203200</wp:posOffset>
              </wp:positionV>
              <wp:extent cx="1857375" cy="3905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390525"/>
                      </a:xfrm>
                      <a:prstGeom prst="rect">
                        <a:avLst/>
                      </a:prstGeom>
                      <a:solidFill>
                        <a:srgbClr val="FFFFFF"/>
                      </a:solidFill>
                      <a:ln w="9525">
                        <a:noFill/>
                        <a:miter lim="800000"/>
                        <a:headEnd/>
                        <a:tailEnd/>
                      </a:ln>
                    </wps:spPr>
                    <wps:txbx>
                      <w:txbxContent>
                        <w:p w:rsidR="00E02C0A" w:rsidRPr="00D32C66" w:rsidRDefault="00E02C0A" w:rsidP="00E02C0A">
                          <w:pPr>
                            <w:rPr>
                              <w:sz w:val="28"/>
                              <w:szCs w:val="28"/>
                            </w:rPr>
                          </w:pPr>
                          <w:r w:rsidRPr="00D32C66">
                            <w:rPr>
                              <w:sz w:val="28"/>
                              <w:szCs w:val="28"/>
                            </w:rPr>
                            <w:t>For the public sector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25B044" id="_x0000_t202" coordsize="21600,21600" o:spt="202" path="m,l,21600r21600,l21600,xe">
              <v:stroke joinstyle="miter"/>
              <v:path gradientshapeok="t" o:connecttype="rect"/>
            </v:shapetype>
            <v:shape id="Text Box 2" o:spid="_x0000_s1026" type="#_x0000_t202" style="position:absolute;margin-left:-33.25pt;margin-top:-16pt;width:146.25pt;height:30.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" stroked="f">
              <v:textbox>
                <w:txbxContent>
                  <w:p w:rsidR="00E02C0A" w:rsidRPr="00D32C66" w:rsidRDefault="00E02C0A" w:rsidP="00E02C0A">
                    <w:pPr>
                      <w:rPr>
                        <w:sz w:val="28"/>
                        <w:szCs w:val="28"/>
                      </w:rPr>
                    </w:pPr>
                    <w:r w:rsidRPr="00D32C66">
                      <w:rPr>
                        <w:sz w:val="28"/>
                        <w:szCs w:val="28"/>
                      </w:rPr>
                      <w:t>For the public sector</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FF4BE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7AA2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A8A6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244E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A260F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3ADC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980C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E03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4B0C22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C1C71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06BCC"/>
    <w:multiLevelType w:val="hybridMultilevel"/>
    <w:tmpl w:val="0B8C5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354881"/>
    <w:multiLevelType w:val="hybridMultilevel"/>
    <w:tmpl w:val="A7B68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891F60"/>
    <w:multiLevelType w:val="hybridMultilevel"/>
    <w:tmpl w:val="DFC07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5150C2"/>
    <w:multiLevelType w:val="hybridMultilevel"/>
    <w:tmpl w:val="B6F8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444584"/>
    <w:multiLevelType w:val="multilevel"/>
    <w:tmpl w:val="5024EF92"/>
    <w:lvl w:ilvl="0">
      <w:start w:val="1"/>
      <w:numFmt w:val="decimal"/>
      <w:pStyle w:val="Heading2"/>
      <w:lvlText w:val="%1."/>
      <w:lvlJc w:val="left"/>
      <w:pPr>
        <w:ind w:left="360" w:hanging="360"/>
      </w:pPr>
    </w:lvl>
    <w:lvl w:ilvl="1">
      <w:start w:val="1"/>
      <w:numFmt w:val="decimal"/>
      <w:pStyle w:val="BodyNumbered"/>
      <w:lvlText w:val="%1.%2."/>
      <w:lvlJc w:val="left"/>
      <w:pPr>
        <w:ind w:left="1283"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B14AA9"/>
    <w:multiLevelType w:val="multilevel"/>
    <w:tmpl w:val="4FD0641E"/>
    <w:lvl w:ilvl="0">
      <w:start w:val="1"/>
      <w:numFmt w:val="decimal"/>
      <w:pStyle w:val="AHeading1"/>
      <w:suff w:val="space"/>
      <w:lvlText w:val="SECTION %1 -"/>
      <w:lvlJc w:val="left"/>
      <w:pPr>
        <w:ind w:left="360" w:hanging="360"/>
      </w:pPr>
      <w:rPr>
        <w:rFonts w:hint="default"/>
      </w:rPr>
    </w:lvl>
    <w:lvl w:ilvl="1">
      <w:start w:val="1"/>
      <w:numFmt w:val="decimal"/>
      <w:pStyle w:val="AHeading2"/>
      <w:lvlText w:val="%1.%2."/>
      <w:lvlJc w:val="left"/>
      <w:pPr>
        <w:ind w:left="792" w:hanging="432"/>
      </w:pPr>
      <w:rPr>
        <w:rFonts w:hint="default"/>
      </w:rPr>
    </w:lvl>
    <w:lvl w:ilvl="2">
      <w:start w:val="1"/>
      <w:numFmt w:val="decimal"/>
      <w:pStyle w:val="ANumberedText"/>
      <w:lvlText w:val="%1.%2.%3."/>
      <w:lvlJc w:val="left"/>
      <w:pPr>
        <w:ind w:left="1497" w:hanging="504"/>
      </w:pPr>
      <w:rPr>
        <w:rFonts w:hint="default"/>
        <w:color w:val="auto"/>
      </w:rPr>
    </w:lvl>
    <w:lvl w:ilvl="3">
      <w:start w:val="1"/>
      <w:numFmt w:val="decimal"/>
      <w:pStyle w:val="ANumberedText2"/>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C818CE"/>
    <w:multiLevelType w:val="hybridMultilevel"/>
    <w:tmpl w:val="B56EE8D0"/>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1E0085"/>
    <w:multiLevelType w:val="hybridMultilevel"/>
    <w:tmpl w:val="422850A4"/>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181131"/>
    <w:multiLevelType w:val="hybridMultilevel"/>
    <w:tmpl w:val="B510A596"/>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3870E9"/>
    <w:multiLevelType w:val="hybridMultilevel"/>
    <w:tmpl w:val="F878B6AE"/>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807826"/>
    <w:multiLevelType w:val="hybridMultilevel"/>
    <w:tmpl w:val="3C141452"/>
    <w:lvl w:ilvl="0" w:tplc="E53A9570">
      <w:start w:val="1"/>
      <w:numFmt w:val="bullet"/>
      <w:lvlText w:val=""/>
      <w:lvlJc w:val="left"/>
      <w:pPr>
        <w:ind w:left="720" w:hanging="360"/>
      </w:pPr>
      <w:rPr>
        <w:rFonts w:ascii="Wingdings" w:hAnsi="Wingdings" w:hint="default"/>
        <w:color w:val="00D2F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A94ABD"/>
    <w:multiLevelType w:val="hybridMultilevel"/>
    <w:tmpl w:val="FCDC4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6"/>
  </w:num>
  <w:num w:numId="3">
    <w:abstractNumId w:val="17"/>
  </w:num>
  <w:num w:numId="4">
    <w:abstractNumId w:val="19"/>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0"/>
  </w:num>
  <w:num w:numId="16">
    <w:abstractNumId w:val="14"/>
  </w:num>
  <w:num w:numId="17">
    <w:abstractNumId w:val="15"/>
  </w:num>
  <w:num w:numId="18">
    <w:abstractNumId w:val="10"/>
  </w:num>
  <w:num w:numId="19">
    <w:abstractNumId w:val="11"/>
  </w:num>
  <w:num w:numId="20">
    <w:abstractNumId w:val="13"/>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FA"/>
    <w:rsid w:val="000352F9"/>
    <w:rsid w:val="000A60CE"/>
    <w:rsid w:val="000B6B6B"/>
    <w:rsid w:val="000E295A"/>
    <w:rsid w:val="000E6DD6"/>
    <w:rsid w:val="001A49B4"/>
    <w:rsid w:val="001C611F"/>
    <w:rsid w:val="00207253"/>
    <w:rsid w:val="00280656"/>
    <w:rsid w:val="002B7C81"/>
    <w:rsid w:val="00325F7E"/>
    <w:rsid w:val="003413D7"/>
    <w:rsid w:val="00352F2D"/>
    <w:rsid w:val="00385585"/>
    <w:rsid w:val="003A73C6"/>
    <w:rsid w:val="003B49DF"/>
    <w:rsid w:val="003F7785"/>
    <w:rsid w:val="00415E0D"/>
    <w:rsid w:val="004B11BF"/>
    <w:rsid w:val="00522ADB"/>
    <w:rsid w:val="0055544B"/>
    <w:rsid w:val="005B083C"/>
    <w:rsid w:val="005C5EDA"/>
    <w:rsid w:val="005E0BF1"/>
    <w:rsid w:val="005F4765"/>
    <w:rsid w:val="006031F1"/>
    <w:rsid w:val="00697234"/>
    <w:rsid w:val="006B0354"/>
    <w:rsid w:val="006F18FA"/>
    <w:rsid w:val="00725B41"/>
    <w:rsid w:val="0077774B"/>
    <w:rsid w:val="007A5B87"/>
    <w:rsid w:val="00807E62"/>
    <w:rsid w:val="00817BAB"/>
    <w:rsid w:val="008813BD"/>
    <w:rsid w:val="008D0B17"/>
    <w:rsid w:val="008E065E"/>
    <w:rsid w:val="008F632F"/>
    <w:rsid w:val="0092376E"/>
    <w:rsid w:val="00951B45"/>
    <w:rsid w:val="009542AB"/>
    <w:rsid w:val="00960625"/>
    <w:rsid w:val="009E76B5"/>
    <w:rsid w:val="00AF4590"/>
    <w:rsid w:val="00B22141"/>
    <w:rsid w:val="00B450F2"/>
    <w:rsid w:val="00BF12BB"/>
    <w:rsid w:val="00C948C2"/>
    <w:rsid w:val="00CC58BD"/>
    <w:rsid w:val="00D14109"/>
    <w:rsid w:val="00D20520"/>
    <w:rsid w:val="00D21394"/>
    <w:rsid w:val="00D40A5D"/>
    <w:rsid w:val="00D56EA8"/>
    <w:rsid w:val="00DD1D6E"/>
    <w:rsid w:val="00DD3BD0"/>
    <w:rsid w:val="00DF05AF"/>
    <w:rsid w:val="00E02C0A"/>
    <w:rsid w:val="00E21895"/>
    <w:rsid w:val="00E61F2D"/>
    <w:rsid w:val="00E76242"/>
    <w:rsid w:val="00EA3E22"/>
    <w:rsid w:val="00F1425B"/>
    <w:rsid w:val="00FF5D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A82C527-680A-4994-810B-3532BF7A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4590"/>
    <w:rPr>
      <w:sz w:val="24"/>
    </w:rPr>
  </w:style>
  <w:style w:type="paragraph" w:styleId="Heading1">
    <w:name w:val="heading 1"/>
    <w:basedOn w:val="Normal"/>
    <w:next w:val="Normal"/>
    <w:link w:val="Heading1Char"/>
    <w:uiPriority w:val="9"/>
    <w:qFormat/>
    <w:rsid w:val="008F632F"/>
    <w:pPr>
      <w:keepNext/>
      <w:keepLines/>
      <w:spacing w:before="480" w:after="0"/>
      <w:jc w:val="center"/>
      <w:outlineLvl w:val="0"/>
    </w:pPr>
    <w:rPr>
      <w:rFonts w:eastAsiaTheme="majorEastAsia" w:cstheme="majorBidi"/>
      <w:b/>
      <w:bCs/>
      <w:color w:val="00D2FF"/>
      <w:sz w:val="28"/>
      <w:szCs w:val="28"/>
    </w:rPr>
  </w:style>
  <w:style w:type="paragraph" w:styleId="Heading2">
    <w:name w:val="heading 2"/>
    <w:basedOn w:val="Normal"/>
    <w:next w:val="Normal"/>
    <w:link w:val="Heading2Char"/>
    <w:uiPriority w:val="9"/>
    <w:unhideWhenUsed/>
    <w:qFormat/>
    <w:rsid w:val="008F632F"/>
    <w:pPr>
      <w:keepNext/>
      <w:keepLines/>
      <w:numPr>
        <w:numId w:val="16"/>
      </w:numPr>
      <w:spacing w:before="200" w:after="0"/>
      <w:outlineLvl w:val="1"/>
    </w:pPr>
    <w:rPr>
      <w:rFonts w:eastAsiaTheme="majorEastAsia" w:cstheme="majorBidi"/>
      <w:b/>
      <w:bCs/>
      <w:color w:val="7030A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632F"/>
    <w:rPr>
      <w:rFonts w:eastAsiaTheme="majorEastAsia" w:cstheme="majorBidi"/>
      <w:b/>
      <w:bCs/>
      <w:color w:val="00D2FF"/>
      <w:sz w:val="28"/>
      <w:szCs w:val="28"/>
    </w:rPr>
  </w:style>
  <w:style w:type="character" w:customStyle="1" w:styleId="Heading2Char">
    <w:name w:val="Heading 2 Char"/>
    <w:basedOn w:val="DefaultParagraphFont"/>
    <w:link w:val="Heading2"/>
    <w:uiPriority w:val="9"/>
    <w:rsid w:val="008F632F"/>
    <w:rPr>
      <w:rFonts w:eastAsiaTheme="majorEastAsia" w:cstheme="majorBidi"/>
      <w:b/>
      <w:bCs/>
      <w:color w:val="7030A0"/>
      <w:sz w:val="24"/>
      <w:szCs w:val="26"/>
    </w:rPr>
  </w:style>
  <w:style w:type="paragraph" w:styleId="ListParagraph">
    <w:name w:val="List Paragraph"/>
    <w:basedOn w:val="Normal"/>
    <w:uiPriority w:val="34"/>
    <w:qFormat/>
    <w:rsid w:val="00951B45"/>
    <w:pPr>
      <w:ind w:left="720"/>
      <w:contextualSpacing/>
    </w:pPr>
  </w:style>
  <w:style w:type="paragraph" w:styleId="BalloonText">
    <w:name w:val="Balloon Text"/>
    <w:basedOn w:val="Normal"/>
    <w:link w:val="BalloonTextChar"/>
    <w:uiPriority w:val="99"/>
    <w:semiHidden/>
    <w:unhideWhenUsed/>
    <w:rsid w:val="00951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B45"/>
    <w:rPr>
      <w:rFonts w:ascii="Tahoma" w:hAnsi="Tahoma" w:cs="Tahoma"/>
      <w:sz w:val="16"/>
      <w:szCs w:val="16"/>
    </w:rPr>
  </w:style>
  <w:style w:type="character" w:styleId="Strong">
    <w:name w:val="Strong"/>
    <w:basedOn w:val="DefaultParagraphFont"/>
    <w:uiPriority w:val="22"/>
    <w:qFormat/>
    <w:rsid w:val="00AF4590"/>
    <w:rPr>
      <w:b/>
      <w:bCs/>
    </w:rPr>
  </w:style>
  <w:style w:type="table" w:styleId="TableGrid">
    <w:name w:val="Table Grid"/>
    <w:basedOn w:val="TableNormal"/>
    <w:uiPriority w:val="59"/>
    <w:rsid w:val="00AF4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3D7"/>
    <w:rPr>
      <w:color w:val="0000FF" w:themeColor="hyperlink"/>
      <w:u w:val="single"/>
    </w:rPr>
  </w:style>
  <w:style w:type="paragraph" w:customStyle="1" w:styleId="BodyNumbered">
    <w:name w:val="Body Numbered"/>
    <w:basedOn w:val="ListParagraph"/>
    <w:qFormat/>
    <w:rsid w:val="008F632F"/>
    <w:pPr>
      <w:numPr>
        <w:ilvl w:val="1"/>
        <w:numId w:val="16"/>
      </w:numPr>
      <w:ind w:left="792"/>
    </w:pPr>
  </w:style>
  <w:style w:type="paragraph" w:customStyle="1" w:styleId="Optional">
    <w:name w:val="Optional"/>
    <w:basedOn w:val="BodyNumbered"/>
    <w:qFormat/>
    <w:rsid w:val="008F632F"/>
    <w:rPr>
      <w:color w:val="FF0000"/>
    </w:rPr>
  </w:style>
  <w:style w:type="paragraph" w:styleId="Header">
    <w:name w:val="header"/>
    <w:basedOn w:val="Normal"/>
    <w:link w:val="HeaderChar"/>
    <w:uiPriority w:val="99"/>
    <w:unhideWhenUsed/>
    <w:rsid w:val="00E02C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2C0A"/>
    <w:rPr>
      <w:sz w:val="24"/>
    </w:rPr>
  </w:style>
  <w:style w:type="paragraph" w:styleId="Footer">
    <w:name w:val="footer"/>
    <w:basedOn w:val="Normal"/>
    <w:link w:val="FooterChar"/>
    <w:uiPriority w:val="99"/>
    <w:unhideWhenUsed/>
    <w:rsid w:val="00E02C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2C0A"/>
    <w:rPr>
      <w:sz w:val="24"/>
    </w:rPr>
  </w:style>
  <w:style w:type="paragraph" w:customStyle="1" w:styleId="AHeading1">
    <w:name w:val="A Heading 1"/>
    <w:basedOn w:val="Normal"/>
    <w:qFormat/>
    <w:rsid w:val="0092376E"/>
    <w:pPr>
      <w:numPr>
        <w:numId w:val="17"/>
      </w:numPr>
      <w:spacing w:after="120" w:line="240" w:lineRule="auto"/>
      <w:jc w:val="center"/>
      <w:outlineLvl w:val="0"/>
    </w:pPr>
    <w:rPr>
      <w:rFonts w:ascii="Calibri" w:eastAsiaTheme="minorEastAsia" w:hAnsi="Calibri"/>
      <w:b/>
      <w:color w:val="00A3E0"/>
      <w:sz w:val="32"/>
    </w:rPr>
  </w:style>
  <w:style w:type="paragraph" w:customStyle="1" w:styleId="AHeading2">
    <w:name w:val="A Heading 2"/>
    <w:basedOn w:val="Normal"/>
    <w:qFormat/>
    <w:rsid w:val="0092376E"/>
    <w:pPr>
      <w:numPr>
        <w:ilvl w:val="1"/>
        <w:numId w:val="17"/>
      </w:numPr>
      <w:spacing w:after="120" w:line="240" w:lineRule="auto"/>
      <w:ind w:left="851" w:hanging="851"/>
      <w:jc w:val="both"/>
      <w:outlineLvl w:val="1"/>
    </w:pPr>
    <w:rPr>
      <w:rFonts w:ascii="Calibri" w:eastAsiaTheme="minorEastAsia" w:hAnsi="Calibri"/>
      <w:b/>
      <w:color w:val="981D97"/>
    </w:rPr>
  </w:style>
  <w:style w:type="paragraph" w:customStyle="1" w:styleId="ANumberedText">
    <w:name w:val="A Numbered Text"/>
    <w:basedOn w:val="ListParagraph"/>
    <w:qFormat/>
    <w:rsid w:val="0092376E"/>
    <w:pPr>
      <w:numPr>
        <w:ilvl w:val="2"/>
        <w:numId w:val="17"/>
      </w:numPr>
      <w:spacing w:after="120" w:line="240" w:lineRule="auto"/>
      <w:ind w:left="851" w:hanging="851"/>
      <w:contextualSpacing w:val="0"/>
      <w:jc w:val="both"/>
    </w:pPr>
    <w:rPr>
      <w:rFonts w:ascii="Calibri" w:eastAsiaTheme="minorEastAsia" w:hAnsi="Calibri"/>
    </w:rPr>
  </w:style>
  <w:style w:type="paragraph" w:customStyle="1" w:styleId="ANumberedText2">
    <w:name w:val="A Numbered Text 2"/>
    <w:basedOn w:val="ANumberedText"/>
    <w:qFormat/>
    <w:rsid w:val="0092376E"/>
    <w:pPr>
      <w:numPr>
        <w:ilvl w:val="3"/>
      </w:numPr>
      <w:ind w:left="1985" w:hanging="1134"/>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3E7D4299AA9B4F860DB359EC56B569" ma:contentTypeVersion="3" ma:contentTypeDescription="Create a new document." ma:contentTypeScope="" ma:versionID="3a60388aa643248ce7e27a4992ab482a">
  <xsd:schema xmlns:xsd="http://www.w3.org/2001/XMLSchema" xmlns:xs="http://www.w3.org/2001/XMLSchema" xmlns:p="http://schemas.microsoft.com/office/2006/metadata/properties" xmlns:ns2="31152866-e7c1-47fd-a36a-e9343371d102" targetNamespace="http://schemas.microsoft.com/office/2006/metadata/properties" ma:root="true" ma:fieldsID="ee5c3167b2ea44b78e4a842c33058b45" ns2:_="">
    <xsd:import namespace="31152866-e7c1-47fd-a36a-e9343371d102"/>
    <xsd:element name="properties">
      <xsd:complexType>
        <xsd:sequence>
          <xsd:element name="documentManagement">
            <xsd:complexType>
              <xsd:all>
                <xsd:element ref="ns2:Document_x0020_Type"/>
                <xsd:element ref="ns2:Organisation" minOccurs="0"/>
                <xsd:element ref="ns2:Document_x0020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52866-e7c1-47fd-a36a-e9343371d102" elementFormDefault="qualified">
    <xsd:import namespace="http://schemas.microsoft.com/office/2006/documentManagement/types"/>
    <xsd:import namespace="http://schemas.microsoft.com/office/infopath/2007/PartnerControls"/>
    <xsd:element name="Document_x0020_Type" ma:index="8" ma:displayName="Document Type" ma:format="Dropdown" ma:internalName="Document_x0020_Type">
      <xsd:simpleType>
        <xsd:restriction base="dms:Choice">
          <xsd:enumeration value="Task"/>
          <xsd:enumeration value="Guidance"/>
          <xsd:enumeration value="Policy"/>
        </xsd:restriction>
      </xsd:simpleType>
    </xsd:element>
    <xsd:element name="Organisation" ma:index="9" nillable="true" ma:displayName="Organisation" ma:format="Dropdown" ma:internalName="Organisation">
      <xsd:simpleType>
        <xsd:restriction base="dms:Choice">
          <xsd:enumeration value="CCC"/>
          <xsd:enumeration value="Fire and Rescue"/>
          <xsd:enumeration value="HDC"/>
          <xsd:enumeration value="LGSS"/>
          <xsd:enumeration value="MKC"/>
          <xsd:enumeration value="NBC"/>
          <xsd:enumeration value="NCC"/>
          <xsd:enumeration value="NHFT"/>
          <xsd:enumeration value="NoCC"/>
          <xsd:enumeration value="OCS"/>
          <xsd:enumeration value="Schools"/>
        </xsd:restriction>
      </xsd:simpleType>
    </xsd:element>
    <xsd:element name="Document_x0020_Status" ma:index="10" ma:displayName="Document Status" ma:format="Dropdown" ma:internalName="Document_x0020_Status">
      <xsd:simpleType>
        <xsd:restriction base="dms:Choice">
          <xsd:enumeration value="Active"/>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Document_x0020_Type xmlns="31152866-e7c1-47fd-a36a-e9343371d102">Guidance</Document_x0020_Type>
    <Organisation xmlns="31152866-e7c1-47fd-a36a-e9343371d102">LGSS</Organisation>
    <Document_x0020_Status xmlns="31152866-e7c1-47fd-a36a-e9343371d102">Active</Document_x0020_Status>
  </documentManagement>
</p:properties>
</file>

<file path=customXml/itemProps1.xml><?xml version="1.0" encoding="utf-8"?>
<ds:datastoreItem xmlns:ds="http://schemas.openxmlformats.org/officeDocument/2006/customXml" ds:itemID="{1A950741-674C-4B06-B546-85F2900BF2F6}">
  <ds:schemaRefs>
    <ds:schemaRef ds:uri="http://schemas.microsoft.com/sharepoint/v3/contenttype/forms"/>
  </ds:schemaRefs>
</ds:datastoreItem>
</file>

<file path=customXml/itemProps2.xml><?xml version="1.0" encoding="utf-8"?>
<ds:datastoreItem xmlns:ds="http://schemas.openxmlformats.org/officeDocument/2006/customXml" ds:itemID="{B0685E5A-6049-4606-82A0-7D646FF189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52866-e7c1-47fd-a36a-e9343371d1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736E8-71A2-471D-80EC-B5BBDEB907CF}">
  <ds:schemaRefs>
    <ds:schemaRef ds:uri="http://schemas.microsoft.com/office/infopath/2007/PartnerControls"/>
    <ds:schemaRef ds:uri="http://www.w3.org/XML/1998/namespace"/>
    <ds:schemaRef ds:uri="http://schemas.microsoft.com/office/2006/documentManagement/types"/>
    <ds:schemaRef ds:uri="http://purl.org/dc/dcmitype/"/>
    <ds:schemaRef ds:uri="31152866-e7c1-47fd-a36a-e9343371d102"/>
    <ds:schemaRef ds:uri="http://purl.org/dc/terms/"/>
    <ds:schemaRef ds:uri="http://purl.org/dc/elements/1.1/"/>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2726E0F8</Template>
  <TotalTime>0</TotalTime>
  <Pages>5</Pages>
  <Words>984</Words>
  <Characters>5611</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Soft Market Test Template</vt:lpstr>
    </vt:vector>
  </TitlesOfParts>
  <Company>Cambridgeshire County Council</Company>
  <LinksUpToDate>false</LinksUpToDate>
  <CharactersWithSpaces>6582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 Market Test Template</dc:title>
  <dc:subject/>
  <dc:creator>DIsaacs</dc:creator>
  <cp:keywords>LGSS Template</cp:keywords>
  <dc:description/>
  <cp:lastModifiedBy>SLight</cp:lastModifiedBy>
  <cp:revision>2</cp:revision>
  <dcterms:created xsi:type="dcterms:W3CDTF">2019-12-16T17:28:00Z</dcterms:created>
  <dcterms:modified xsi:type="dcterms:W3CDTF">2019-12-16T17:28:00Z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0x0101006D3E7D4299AA9B4F860DB359EC56B569</vt:lpwstr>
  </property>
</Properties>
</file>