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E91" w:rsidRPr="00F82919" w:rsidRDefault="005548EC" w:rsidP="005548EC">
      <w:pPr>
        <w:pStyle w:val="Heading1"/>
        <w:rPr>
          <w:rFonts w:asciiTheme="minorHAnsi" w:hAnsiTheme="minorHAnsi"/>
          <w:sz w:val="28"/>
          <w:szCs w:val="22"/>
        </w:rPr>
      </w:pPr>
      <w:r w:rsidRPr="00F82919">
        <w:rPr>
          <w:rFonts w:asciiTheme="minorHAnsi" w:hAnsiTheme="minorHAnsi"/>
          <w:sz w:val="28"/>
          <w:szCs w:val="22"/>
        </w:rPr>
        <w:t xml:space="preserve">Invitation to Tender for </w:t>
      </w:r>
      <w:r w:rsidR="005262C9" w:rsidRPr="00F82919">
        <w:rPr>
          <w:rFonts w:asciiTheme="minorHAnsi" w:hAnsiTheme="minorHAnsi"/>
          <w:sz w:val="28"/>
          <w:szCs w:val="22"/>
        </w:rPr>
        <w:t>Spar Painting</w:t>
      </w:r>
      <w:r w:rsidRPr="00F82919">
        <w:rPr>
          <w:rFonts w:asciiTheme="minorHAnsi" w:hAnsiTheme="minorHAnsi"/>
          <w:sz w:val="28"/>
          <w:szCs w:val="22"/>
        </w:rPr>
        <w:t xml:space="preserve"> on HMS Warrior</w:t>
      </w:r>
    </w:p>
    <w:p w:rsidR="005548EC" w:rsidRPr="00FE5D3A" w:rsidRDefault="000E54B0" w:rsidP="005548EC">
      <w:pPr>
        <w:rPr>
          <w:color w:val="FF0000"/>
        </w:rPr>
      </w:pPr>
      <w:r w:rsidRPr="00FE5D3A">
        <w:rPr>
          <w:color w:val="FF0000"/>
        </w:rPr>
        <w:t>June</w:t>
      </w:r>
      <w:r w:rsidR="005548EC" w:rsidRPr="00FE5D3A">
        <w:rPr>
          <w:color w:val="FF0000"/>
        </w:rPr>
        <w:t xml:space="preserve"> 2018</w:t>
      </w:r>
      <w:r w:rsidRPr="00FE5D3A">
        <w:rPr>
          <w:color w:val="FF0000"/>
        </w:rPr>
        <w:tab/>
        <w:t>Rev 02</w:t>
      </w:r>
    </w:p>
    <w:p w:rsidR="00FE5D3A" w:rsidRDefault="000E54B0" w:rsidP="00FE5D3A">
      <w:pPr>
        <w:pStyle w:val="Heading2"/>
        <w:numPr>
          <w:ilvl w:val="0"/>
          <w:numId w:val="2"/>
        </w:numPr>
        <w:rPr>
          <w:rFonts w:asciiTheme="minorHAnsi" w:hAnsiTheme="minorHAnsi"/>
          <w:sz w:val="24"/>
          <w:szCs w:val="22"/>
        </w:rPr>
      </w:pPr>
      <w:r>
        <w:rPr>
          <w:rFonts w:asciiTheme="minorHAnsi" w:hAnsiTheme="minorHAnsi"/>
          <w:sz w:val="24"/>
          <w:szCs w:val="22"/>
        </w:rPr>
        <w:t>Revision Notes</w:t>
      </w:r>
    </w:p>
    <w:p w:rsidR="00FE5D3A" w:rsidRPr="00FE5D3A" w:rsidRDefault="000E54B0" w:rsidP="00FE5D3A">
      <w:pPr>
        <w:pStyle w:val="Heading2"/>
        <w:numPr>
          <w:ilvl w:val="1"/>
          <w:numId w:val="11"/>
        </w:numPr>
        <w:ind w:left="1276"/>
        <w:rPr>
          <w:rFonts w:asciiTheme="minorHAnsi" w:eastAsiaTheme="minorHAnsi" w:hAnsiTheme="minorHAnsi" w:cstheme="minorBidi"/>
          <w:color w:val="FF0000"/>
          <w:sz w:val="22"/>
          <w:szCs w:val="22"/>
        </w:rPr>
      </w:pPr>
      <w:r w:rsidRPr="00FE5D3A">
        <w:rPr>
          <w:rFonts w:asciiTheme="minorHAnsi" w:eastAsiaTheme="minorHAnsi" w:hAnsiTheme="minorHAnsi" w:cstheme="minorBidi"/>
          <w:color w:val="FF0000"/>
          <w:sz w:val="22"/>
          <w:szCs w:val="22"/>
        </w:rPr>
        <w:t>Due to operational</w:t>
      </w:r>
      <w:r w:rsidR="00FE5D3A" w:rsidRPr="00FE5D3A">
        <w:rPr>
          <w:rFonts w:asciiTheme="minorHAnsi" w:eastAsiaTheme="minorHAnsi" w:hAnsiTheme="minorHAnsi" w:cstheme="minorBidi"/>
          <w:color w:val="FF0000"/>
          <w:sz w:val="22"/>
          <w:szCs w:val="22"/>
        </w:rPr>
        <w:t xml:space="preserve"> reason</w:t>
      </w:r>
      <w:r w:rsidR="007F609F">
        <w:rPr>
          <w:rFonts w:asciiTheme="minorHAnsi" w:eastAsiaTheme="minorHAnsi" w:hAnsiTheme="minorHAnsi" w:cstheme="minorBidi"/>
          <w:color w:val="FF0000"/>
          <w:sz w:val="22"/>
          <w:szCs w:val="22"/>
        </w:rPr>
        <w:t>s</w:t>
      </w:r>
      <w:r w:rsidR="00FE5D3A" w:rsidRPr="00FE5D3A">
        <w:rPr>
          <w:rFonts w:asciiTheme="minorHAnsi" w:eastAsiaTheme="minorHAnsi" w:hAnsiTheme="minorHAnsi" w:cstheme="minorBidi"/>
          <w:color w:val="FF0000"/>
          <w:sz w:val="22"/>
          <w:szCs w:val="22"/>
        </w:rPr>
        <w:t xml:space="preserve"> it has become necessary to delay the</w:t>
      </w:r>
      <w:r w:rsidR="00BE0E49">
        <w:rPr>
          <w:rFonts w:asciiTheme="minorHAnsi" w:eastAsiaTheme="minorHAnsi" w:hAnsiTheme="minorHAnsi" w:cstheme="minorBidi"/>
          <w:color w:val="FF0000"/>
          <w:sz w:val="22"/>
          <w:szCs w:val="22"/>
        </w:rPr>
        <w:t xml:space="preserve"> spar painting works</w:t>
      </w:r>
      <w:r w:rsidR="00FE5D3A" w:rsidRPr="00FE5D3A">
        <w:rPr>
          <w:rFonts w:asciiTheme="minorHAnsi" w:eastAsiaTheme="minorHAnsi" w:hAnsiTheme="minorHAnsi" w:cstheme="minorBidi"/>
          <w:color w:val="FF0000"/>
          <w:sz w:val="22"/>
          <w:szCs w:val="22"/>
        </w:rPr>
        <w:t xml:space="preserve"> to a window between the 1</w:t>
      </w:r>
      <w:r w:rsidR="00FE5D3A" w:rsidRPr="00FE5D3A">
        <w:rPr>
          <w:rFonts w:asciiTheme="minorHAnsi" w:eastAsiaTheme="minorHAnsi" w:hAnsiTheme="minorHAnsi" w:cstheme="minorBidi"/>
          <w:color w:val="FF0000"/>
          <w:sz w:val="22"/>
          <w:szCs w:val="22"/>
          <w:vertAlign w:val="superscript"/>
        </w:rPr>
        <w:t>st</w:t>
      </w:r>
      <w:r w:rsidR="00FE5D3A" w:rsidRPr="00FE5D3A">
        <w:rPr>
          <w:rFonts w:asciiTheme="minorHAnsi" w:eastAsiaTheme="minorHAnsi" w:hAnsiTheme="minorHAnsi" w:cstheme="minorBidi"/>
          <w:color w:val="FF0000"/>
          <w:sz w:val="22"/>
          <w:szCs w:val="22"/>
        </w:rPr>
        <w:t xml:space="preserve"> April 2019 and 19</w:t>
      </w:r>
      <w:r w:rsidR="00FE5D3A" w:rsidRPr="00FE5D3A">
        <w:rPr>
          <w:rFonts w:asciiTheme="minorHAnsi" w:eastAsiaTheme="minorHAnsi" w:hAnsiTheme="minorHAnsi" w:cstheme="minorBidi"/>
          <w:color w:val="FF0000"/>
          <w:sz w:val="22"/>
          <w:szCs w:val="22"/>
          <w:vertAlign w:val="superscript"/>
        </w:rPr>
        <w:t>th</w:t>
      </w:r>
      <w:r w:rsidR="00FE5D3A" w:rsidRPr="00FE5D3A">
        <w:rPr>
          <w:rFonts w:asciiTheme="minorHAnsi" w:eastAsiaTheme="minorHAnsi" w:hAnsiTheme="minorHAnsi" w:cstheme="minorBidi"/>
          <w:color w:val="FF0000"/>
          <w:sz w:val="22"/>
          <w:szCs w:val="22"/>
        </w:rPr>
        <w:t xml:space="preserve"> July 2019.  However as </w:t>
      </w:r>
      <w:r w:rsidR="007F609F">
        <w:rPr>
          <w:rFonts w:asciiTheme="minorHAnsi" w:eastAsiaTheme="minorHAnsi" w:hAnsiTheme="minorHAnsi" w:cstheme="minorBidi"/>
          <w:color w:val="FF0000"/>
          <w:sz w:val="22"/>
          <w:szCs w:val="22"/>
        </w:rPr>
        <w:t xml:space="preserve">the </w:t>
      </w:r>
      <w:r w:rsidR="00FE5D3A" w:rsidRPr="00FE5D3A">
        <w:rPr>
          <w:rFonts w:asciiTheme="minorHAnsi" w:eastAsiaTheme="minorHAnsi" w:hAnsiTheme="minorHAnsi" w:cstheme="minorBidi"/>
          <w:color w:val="FF0000"/>
          <w:sz w:val="22"/>
          <w:szCs w:val="22"/>
        </w:rPr>
        <w:t>tender process is under way we intend to complete the process with submissions based on this new window.  To reflect this change deadlines have also be revised, see section 5 below.</w:t>
      </w:r>
    </w:p>
    <w:p w:rsidR="005548EC" w:rsidRPr="00F82919" w:rsidRDefault="005548EC" w:rsidP="00FE5D3A">
      <w:pPr>
        <w:pStyle w:val="Heading2"/>
        <w:numPr>
          <w:ilvl w:val="0"/>
          <w:numId w:val="11"/>
        </w:numPr>
        <w:rPr>
          <w:rFonts w:asciiTheme="minorHAnsi" w:hAnsiTheme="minorHAnsi"/>
          <w:sz w:val="24"/>
          <w:szCs w:val="22"/>
        </w:rPr>
      </w:pPr>
      <w:r w:rsidRPr="00F82919">
        <w:rPr>
          <w:rFonts w:asciiTheme="minorHAnsi" w:hAnsiTheme="minorHAnsi"/>
          <w:sz w:val="24"/>
          <w:szCs w:val="22"/>
        </w:rPr>
        <w:t>Introduction</w:t>
      </w:r>
    </w:p>
    <w:p w:rsidR="005548EC" w:rsidRPr="00F82919" w:rsidRDefault="005548EC" w:rsidP="00FE5D3A">
      <w:pPr>
        <w:pStyle w:val="ListParagraph"/>
        <w:numPr>
          <w:ilvl w:val="1"/>
          <w:numId w:val="11"/>
        </w:numPr>
      </w:pPr>
      <w:r w:rsidRPr="00F82919">
        <w:t>HMS Warrior is based in Portsmouth and is under the ownership of the National Museum of the Royal Navy</w:t>
      </w:r>
      <w:r w:rsidR="00D77B11" w:rsidRPr="00F82919">
        <w:t xml:space="preserve"> (NMRN)</w:t>
      </w:r>
    </w:p>
    <w:p w:rsidR="00800C3D" w:rsidRPr="00D14227" w:rsidRDefault="00800C3D" w:rsidP="00FE5D3A">
      <w:pPr>
        <w:pStyle w:val="ListParagraph"/>
        <w:numPr>
          <w:ilvl w:val="1"/>
          <w:numId w:val="11"/>
        </w:numPr>
      </w:pPr>
      <w:r w:rsidRPr="00D14227">
        <w:t>The spars</w:t>
      </w:r>
      <w:r w:rsidR="00F82919" w:rsidRPr="00D14227">
        <w:t xml:space="preserve"> and associated rigging require </w:t>
      </w:r>
      <w:r w:rsidRPr="00D14227">
        <w:t>painting</w:t>
      </w:r>
      <w:r w:rsidR="00F82919" w:rsidRPr="00D14227">
        <w:t xml:space="preserve"> on HMS Warrior, painting includes all associated preparation</w:t>
      </w:r>
      <w:r w:rsidRPr="00D14227">
        <w:t>.  The following works are open for tender:</w:t>
      </w:r>
    </w:p>
    <w:p w:rsidR="005548EC" w:rsidRPr="00D14227" w:rsidRDefault="004D1668" w:rsidP="00FE5D3A">
      <w:pPr>
        <w:pStyle w:val="ListParagraph"/>
        <w:numPr>
          <w:ilvl w:val="2"/>
          <w:numId w:val="11"/>
        </w:numPr>
      </w:pPr>
      <w:r w:rsidRPr="00D14227">
        <w:t>A</w:t>
      </w:r>
      <w:r w:rsidR="00254877" w:rsidRPr="00D14227">
        <w:t>ll</w:t>
      </w:r>
      <w:r w:rsidR="00F82919" w:rsidRPr="00D14227">
        <w:t xml:space="preserve"> masts</w:t>
      </w:r>
      <w:r w:rsidR="008F4EE6" w:rsidRPr="00D14227">
        <w:t xml:space="preserve"> (9)</w:t>
      </w:r>
      <w:r w:rsidR="00F82919" w:rsidRPr="00D14227">
        <w:t>, yards</w:t>
      </w:r>
      <w:r w:rsidR="008F4EE6" w:rsidRPr="00D14227">
        <w:t xml:space="preserve"> (12), Stuns'les</w:t>
      </w:r>
      <w:r w:rsidR="007A429B">
        <w:t xml:space="preserve"> (6</w:t>
      </w:r>
      <w:r w:rsidR="008F4EE6" w:rsidRPr="00D14227">
        <w:t>)</w:t>
      </w:r>
      <w:r w:rsidR="00F82919" w:rsidRPr="00D14227">
        <w:t xml:space="preserve"> and gaffs</w:t>
      </w:r>
      <w:r w:rsidR="008F4EE6" w:rsidRPr="00D14227">
        <w:t xml:space="preserve"> (3)</w:t>
      </w:r>
    </w:p>
    <w:p w:rsidR="008F4EE6" w:rsidRPr="00D14227" w:rsidRDefault="008F4EE6" w:rsidP="00FE5D3A">
      <w:pPr>
        <w:pStyle w:val="ListParagraph"/>
        <w:numPr>
          <w:ilvl w:val="2"/>
          <w:numId w:val="11"/>
        </w:numPr>
      </w:pPr>
      <w:r w:rsidRPr="00D14227">
        <w:t>Bowsprit, Jib Boom and Flying Jib boom</w:t>
      </w:r>
    </w:p>
    <w:p w:rsidR="00254877" w:rsidRPr="00D14227" w:rsidRDefault="00254877" w:rsidP="00FE5D3A">
      <w:pPr>
        <w:pStyle w:val="ListParagraph"/>
        <w:numPr>
          <w:ilvl w:val="2"/>
          <w:numId w:val="11"/>
        </w:numPr>
      </w:pPr>
      <w:r w:rsidRPr="00D14227">
        <w:t>All funnels</w:t>
      </w:r>
      <w:r w:rsidR="001F510F" w:rsidRPr="00D14227">
        <w:t xml:space="preserve"> (2)</w:t>
      </w:r>
      <w:r w:rsidR="000E5B83" w:rsidRPr="00D14227">
        <w:t>,</w:t>
      </w:r>
      <w:r w:rsidR="001F510F" w:rsidRPr="00D14227">
        <w:t xml:space="preserve">Funnel rams (2), </w:t>
      </w:r>
      <w:r w:rsidRPr="00D14227">
        <w:t>cowls</w:t>
      </w:r>
      <w:r w:rsidR="001F510F" w:rsidRPr="00D14227">
        <w:t xml:space="preserve"> (12)</w:t>
      </w:r>
      <w:r w:rsidR="000E5B83" w:rsidRPr="00D14227">
        <w:t xml:space="preserve"> and </w:t>
      </w:r>
      <w:r w:rsidR="001F510F" w:rsidRPr="00D14227">
        <w:t xml:space="preserve">associated funnel </w:t>
      </w:r>
      <w:r w:rsidR="000E5B83" w:rsidRPr="00D14227">
        <w:t>surrounds</w:t>
      </w:r>
      <w:r w:rsidR="001F510F" w:rsidRPr="00D14227">
        <w:t xml:space="preserve"> (2)</w:t>
      </w:r>
    </w:p>
    <w:p w:rsidR="002C7DB8" w:rsidRPr="00D14227" w:rsidRDefault="00254877" w:rsidP="00FE5D3A">
      <w:pPr>
        <w:pStyle w:val="ListParagraph"/>
        <w:numPr>
          <w:ilvl w:val="2"/>
          <w:numId w:val="11"/>
        </w:numPr>
      </w:pPr>
      <w:r w:rsidRPr="00D14227">
        <w:t>The blocks, chains and futtock bars, however depending on tender price they may be separated into a future project.</w:t>
      </w:r>
    </w:p>
    <w:p w:rsidR="00254877" w:rsidRPr="00D14227" w:rsidRDefault="002910DF" w:rsidP="00FE5D3A">
      <w:pPr>
        <w:pStyle w:val="ListParagraph"/>
        <w:numPr>
          <w:ilvl w:val="2"/>
          <w:numId w:val="11"/>
        </w:numPr>
      </w:pPr>
      <w:r w:rsidRPr="00D14227">
        <w:t>T</w:t>
      </w:r>
      <w:r w:rsidR="002C7DB8" w:rsidRPr="00D14227">
        <w:t xml:space="preserve">he internal surfaces of the </w:t>
      </w:r>
      <w:r w:rsidRPr="00D14227">
        <w:t>3</w:t>
      </w:r>
      <w:r w:rsidR="002C7DB8" w:rsidRPr="00D14227">
        <w:t xml:space="preserve"> lower masts</w:t>
      </w:r>
      <w:r w:rsidR="002E6381" w:rsidRPr="00D14227">
        <w:t xml:space="preserve"> and the 12 cowls</w:t>
      </w:r>
      <w:r w:rsidRPr="00D14227">
        <w:t>, however depending on tender price they may be separated into a future project.</w:t>
      </w:r>
    </w:p>
    <w:p w:rsidR="005548EC" w:rsidRPr="00D14227" w:rsidRDefault="00D77B11" w:rsidP="00FE5D3A">
      <w:pPr>
        <w:pStyle w:val="ListParagraph"/>
        <w:numPr>
          <w:ilvl w:val="1"/>
          <w:numId w:val="11"/>
        </w:numPr>
      </w:pPr>
      <w:r w:rsidRPr="00D14227">
        <w:lastRenderedPageBreak/>
        <w:t>The tops and Cross trees are not included in this ITT as they are to be painted by the NMRN in house team</w:t>
      </w:r>
      <w:r w:rsidR="005548EC" w:rsidRPr="00D14227">
        <w:t>.</w:t>
      </w:r>
    </w:p>
    <w:p w:rsidR="00D14227" w:rsidRPr="00D14227" w:rsidRDefault="00D14227" w:rsidP="00FE5D3A">
      <w:pPr>
        <w:pStyle w:val="ListParagraph"/>
        <w:numPr>
          <w:ilvl w:val="1"/>
          <w:numId w:val="11"/>
        </w:numPr>
      </w:pPr>
      <w:r w:rsidRPr="00D14227">
        <w:t>The Martingale and Bowsprit spreader booms are not included in this ITT as they are due for replacement and will be painted as part of the replacement works.</w:t>
      </w:r>
    </w:p>
    <w:p w:rsidR="005548EC" w:rsidRPr="000E54B0" w:rsidRDefault="00D77B11" w:rsidP="00FE5D3A">
      <w:pPr>
        <w:pStyle w:val="ListParagraph"/>
        <w:numPr>
          <w:ilvl w:val="1"/>
          <w:numId w:val="11"/>
        </w:numPr>
        <w:rPr>
          <w:color w:val="FF0000"/>
        </w:rPr>
      </w:pPr>
      <w:r w:rsidRPr="000E54B0">
        <w:rPr>
          <w:color w:val="FF0000"/>
        </w:rPr>
        <w:t xml:space="preserve">The NMRN </w:t>
      </w:r>
      <w:r w:rsidR="00800C3D" w:rsidRPr="000E54B0">
        <w:rPr>
          <w:color w:val="FF0000"/>
        </w:rPr>
        <w:t>would like</w:t>
      </w:r>
      <w:r w:rsidRPr="000E54B0">
        <w:rPr>
          <w:color w:val="FF0000"/>
        </w:rPr>
        <w:t xml:space="preserve"> to have these works completed </w:t>
      </w:r>
      <w:r w:rsidR="000E54B0">
        <w:rPr>
          <w:color w:val="FF0000"/>
        </w:rPr>
        <w:t>during a window of</w:t>
      </w:r>
      <w:r w:rsidR="000E54B0" w:rsidRPr="000E54B0">
        <w:rPr>
          <w:color w:val="FF0000"/>
        </w:rPr>
        <w:t xml:space="preserve"> 1</w:t>
      </w:r>
      <w:r w:rsidR="000E54B0" w:rsidRPr="000E54B0">
        <w:rPr>
          <w:color w:val="FF0000"/>
          <w:vertAlign w:val="superscript"/>
        </w:rPr>
        <w:t>st</w:t>
      </w:r>
      <w:r w:rsidR="000E54B0" w:rsidRPr="000E54B0">
        <w:rPr>
          <w:color w:val="FF0000"/>
        </w:rPr>
        <w:t xml:space="preserve"> April 2019 </w:t>
      </w:r>
      <w:r w:rsidR="000E54B0">
        <w:rPr>
          <w:color w:val="FF0000"/>
        </w:rPr>
        <w:t>to 19</w:t>
      </w:r>
      <w:r w:rsidR="000E54B0" w:rsidRPr="000E54B0">
        <w:rPr>
          <w:color w:val="FF0000"/>
          <w:vertAlign w:val="superscript"/>
        </w:rPr>
        <w:t>th</w:t>
      </w:r>
      <w:r w:rsidR="000E54B0">
        <w:rPr>
          <w:color w:val="FF0000"/>
        </w:rPr>
        <w:t xml:space="preserve"> July 2019, while avoiding works onboard during school Easter and half term holidays.</w:t>
      </w:r>
    </w:p>
    <w:p w:rsidR="00D575D5" w:rsidRPr="00D14227" w:rsidRDefault="00D575D5" w:rsidP="00FE5D3A">
      <w:pPr>
        <w:pStyle w:val="ListParagraph"/>
        <w:numPr>
          <w:ilvl w:val="1"/>
          <w:numId w:val="11"/>
        </w:numPr>
      </w:pPr>
      <w:r w:rsidRPr="00D14227">
        <w:t xml:space="preserve">All staff will need to obtain </w:t>
      </w:r>
      <w:r w:rsidR="002D75D9" w:rsidRPr="00D14227">
        <w:t>Base security passes.  This includes completing: a Basic Disclosure, security forms and an online base induction.</w:t>
      </w:r>
    </w:p>
    <w:p w:rsidR="005548EC" w:rsidRPr="00F82919" w:rsidRDefault="005548EC" w:rsidP="00FE5D3A">
      <w:pPr>
        <w:pStyle w:val="Heading2"/>
        <w:numPr>
          <w:ilvl w:val="0"/>
          <w:numId w:val="11"/>
        </w:numPr>
        <w:rPr>
          <w:rFonts w:asciiTheme="minorHAnsi" w:hAnsiTheme="minorHAnsi"/>
          <w:sz w:val="24"/>
          <w:szCs w:val="22"/>
        </w:rPr>
      </w:pPr>
      <w:r w:rsidRPr="00F82919">
        <w:rPr>
          <w:rFonts w:asciiTheme="minorHAnsi" w:hAnsiTheme="minorHAnsi"/>
          <w:sz w:val="24"/>
          <w:szCs w:val="22"/>
        </w:rPr>
        <w:t>Scope of Work</w:t>
      </w:r>
    </w:p>
    <w:p w:rsidR="008F6D45" w:rsidRPr="00D14227" w:rsidRDefault="008F6D45" w:rsidP="00FE5D3A">
      <w:pPr>
        <w:pStyle w:val="ListParagraph"/>
        <w:numPr>
          <w:ilvl w:val="1"/>
          <w:numId w:val="11"/>
        </w:numPr>
      </w:pPr>
      <w:r w:rsidRPr="00D14227">
        <w:t xml:space="preserve">All items to be </w:t>
      </w:r>
      <w:r w:rsidR="000C735C" w:rsidRPr="00D14227">
        <w:t>prepared</w:t>
      </w:r>
      <w:r w:rsidR="00F82919" w:rsidRPr="00D14227">
        <w:t xml:space="preserve"> </w:t>
      </w:r>
      <w:r w:rsidR="00884DA8" w:rsidRPr="00D14227">
        <w:t xml:space="preserve">to remove all loose </w:t>
      </w:r>
      <w:r w:rsidR="00F82919" w:rsidRPr="00D14227">
        <w:t>material, key</w:t>
      </w:r>
      <w:r w:rsidR="00884DA8" w:rsidRPr="00D14227">
        <w:t xml:space="preserve"> well adhered paint and prepare exposed parent material </w:t>
      </w:r>
      <w:r w:rsidR="001F510F" w:rsidRPr="00D14227">
        <w:t xml:space="preserve">as follows -Metal </w:t>
      </w:r>
      <w:r w:rsidR="002C7DB8" w:rsidRPr="00D14227">
        <w:t>to ST2 standard</w:t>
      </w:r>
      <w:r w:rsidR="000C735C" w:rsidRPr="00D14227">
        <w:t>,</w:t>
      </w:r>
      <w:r w:rsidR="001F510F" w:rsidRPr="00D14227">
        <w:t xml:space="preserve"> wood to be abraded to achieve a feather edge</w:t>
      </w:r>
      <w:r w:rsidR="00884DA8" w:rsidRPr="00D14227">
        <w:t xml:space="preserve">.  All exposed parent material or paint issued to be </w:t>
      </w:r>
      <w:r w:rsidR="000C735C" w:rsidRPr="00D14227">
        <w:t>spot primed</w:t>
      </w:r>
      <w:r w:rsidR="000E5B83" w:rsidRPr="00D14227">
        <w:t xml:space="preserve"> with Hempalin 12050</w:t>
      </w:r>
      <w:r w:rsidR="000C735C" w:rsidRPr="00D14227">
        <w:t xml:space="preserve">, then a full </w:t>
      </w:r>
      <w:r w:rsidR="000E5B83" w:rsidRPr="00D14227">
        <w:t xml:space="preserve">top </w:t>
      </w:r>
      <w:r w:rsidR="000C735C" w:rsidRPr="00D14227">
        <w:t>coat</w:t>
      </w:r>
      <w:r w:rsidR="000E5B83" w:rsidRPr="00D14227">
        <w:t xml:space="preserve"> of Hempalin enamel 52140</w:t>
      </w:r>
      <w:r w:rsidR="00566A7D" w:rsidRPr="00D14227">
        <w:t xml:space="preserve"> is</w:t>
      </w:r>
      <w:r w:rsidR="00884DA8" w:rsidRPr="00D14227">
        <w:t xml:space="preserve"> to be applied to all surfaces.  2 primer coats</w:t>
      </w:r>
      <w:r w:rsidR="008F4EE6" w:rsidRPr="00D14227">
        <w:t xml:space="preserve"> are</w:t>
      </w:r>
      <w:r w:rsidR="00884DA8" w:rsidRPr="00D14227">
        <w:t xml:space="preserve"> required on wooden area, 1</w:t>
      </w:r>
      <w:r w:rsidR="00884DA8" w:rsidRPr="00D14227">
        <w:rPr>
          <w:vertAlign w:val="superscript"/>
        </w:rPr>
        <w:t>st</w:t>
      </w:r>
      <w:r w:rsidR="00884DA8" w:rsidRPr="00D14227">
        <w:t xml:space="preserve"> coat thinned, 2</w:t>
      </w:r>
      <w:r w:rsidR="00884DA8" w:rsidRPr="00D14227">
        <w:rPr>
          <w:vertAlign w:val="superscript"/>
        </w:rPr>
        <w:t>nd</w:t>
      </w:r>
      <w:r w:rsidR="00884DA8" w:rsidRPr="00D14227">
        <w:t xml:space="preserve"> normal primer.</w:t>
      </w:r>
    </w:p>
    <w:p w:rsidR="0084197A" w:rsidRPr="00D14227" w:rsidRDefault="0084197A" w:rsidP="00FE5D3A">
      <w:pPr>
        <w:pStyle w:val="ListParagraph"/>
        <w:numPr>
          <w:ilvl w:val="1"/>
          <w:numId w:val="11"/>
        </w:numPr>
      </w:pPr>
      <w:r w:rsidRPr="00D14227">
        <w:t>Care must be taken to avoid painting other parts of the rigging, particularly wires and ropes.  Clean, sharp edges are required between different paint colours.</w:t>
      </w:r>
    </w:p>
    <w:p w:rsidR="001F510F" w:rsidRPr="00D14227" w:rsidRDefault="00884DA8" w:rsidP="00FE5D3A">
      <w:pPr>
        <w:pStyle w:val="ListParagraph"/>
        <w:numPr>
          <w:ilvl w:val="1"/>
          <w:numId w:val="11"/>
        </w:numPr>
      </w:pPr>
      <w:r w:rsidRPr="00D14227">
        <w:t>Ships structure including: Decks, boats, pin rails, ropes, etc</w:t>
      </w:r>
      <w:r w:rsidR="001F510F" w:rsidRPr="00D14227">
        <w:t xml:space="preserve"> are to be protected from paint spillage. </w:t>
      </w:r>
    </w:p>
    <w:p w:rsidR="00875B98" w:rsidRPr="00D14227" w:rsidRDefault="000C735C" w:rsidP="00FE5D3A">
      <w:pPr>
        <w:pStyle w:val="ListParagraph"/>
        <w:numPr>
          <w:ilvl w:val="1"/>
          <w:numId w:val="11"/>
        </w:numPr>
      </w:pPr>
      <w:r w:rsidRPr="00D14227">
        <w:t>Paint to be supplied by the NMRN</w:t>
      </w:r>
      <w:r w:rsidR="00D75A4B" w:rsidRPr="00D14227">
        <w:t xml:space="preserve">.  </w:t>
      </w:r>
    </w:p>
    <w:p w:rsidR="008F6D45" w:rsidRPr="00D14227" w:rsidRDefault="00566A7D" w:rsidP="00FE5D3A">
      <w:pPr>
        <w:pStyle w:val="ListParagraph"/>
        <w:numPr>
          <w:ilvl w:val="1"/>
          <w:numId w:val="11"/>
        </w:numPr>
      </w:pPr>
      <w:r w:rsidRPr="00D14227">
        <w:lastRenderedPageBreak/>
        <w:t>During the works i</w:t>
      </w:r>
      <w:r w:rsidR="00875B98" w:rsidRPr="00D14227">
        <w:t>ssues with the parent material should be identified and shown to NMRN staff so future works can be planned.</w:t>
      </w:r>
    </w:p>
    <w:p w:rsidR="00884DA8" w:rsidRPr="00D14227" w:rsidRDefault="00884DA8">
      <w:r w:rsidRPr="00D14227">
        <w:br w:type="page"/>
      </w:r>
    </w:p>
    <w:p w:rsidR="00884DA8" w:rsidRPr="00D14227" w:rsidRDefault="005548EC" w:rsidP="00FE5D3A">
      <w:pPr>
        <w:pStyle w:val="ListParagraph"/>
        <w:numPr>
          <w:ilvl w:val="1"/>
          <w:numId w:val="11"/>
        </w:numPr>
      </w:pPr>
      <w:r w:rsidRPr="00D14227">
        <w:lastRenderedPageBreak/>
        <w:t xml:space="preserve">The contractor is required to undertake the </w:t>
      </w:r>
      <w:r w:rsidR="00884DA8" w:rsidRPr="00D14227">
        <w:t>following work on HMS Warrior:</w:t>
      </w:r>
    </w:p>
    <w:tbl>
      <w:tblPr>
        <w:tblStyle w:val="TableGrid"/>
        <w:tblW w:w="8253" w:type="dxa"/>
        <w:tblInd w:w="360" w:type="dxa"/>
        <w:tblLook w:val="04A0" w:firstRow="1" w:lastRow="0" w:firstColumn="1" w:lastColumn="0" w:noHBand="0" w:noVBand="1"/>
      </w:tblPr>
      <w:tblGrid>
        <w:gridCol w:w="599"/>
        <w:gridCol w:w="1984"/>
        <w:gridCol w:w="5670"/>
      </w:tblGrid>
      <w:tr w:rsidR="00250AF2" w:rsidRPr="00972096" w:rsidTr="00254877">
        <w:tc>
          <w:tcPr>
            <w:tcW w:w="599" w:type="dxa"/>
          </w:tcPr>
          <w:p w:rsidR="00250AF2" w:rsidRPr="00D14227" w:rsidRDefault="00250AF2" w:rsidP="005548EC">
            <w:pPr>
              <w:rPr>
                <w:b/>
              </w:rPr>
            </w:pPr>
            <w:r w:rsidRPr="00D14227">
              <w:rPr>
                <w:b/>
              </w:rPr>
              <w:t>Ref.</w:t>
            </w:r>
          </w:p>
        </w:tc>
        <w:tc>
          <w:tcPr>
            <w:tcW w:w="1984" w:type="dxa"/>
          </w:tcPr>
          <w:p w:rsidR="00250AF2" w:rsidRPr="00D14227" w:rsidRDefault="00250AF2" w:rsidP="005548EC">
            <w:pPr>
              <w:rPr>
                <w:b/>
              </w:rPr>
            </w:pPr>
            <w:r w:rsidRPr="00D14227">
              <w:rPr>
                <w:b/>
              </w:rPr>
              <w:t>Location</w:t>
            </w:r>
          </w:p>
        </w:tc>
        <w:tc>
          <w:tcPr>
            <w:tcW w:w="5670" w:type="dxa"/>
          </w:tcPr>
          <w:p w:rsidR="00250AF2" w:rsidRPr="00D14227" w:rsidRDefault="00250AF2" w:rsidP="005548EC">
            <w:pPr>
              <w:rPr>
                <w:b/>
              </w:rPr>
            </w:pPr>
            <w:r w:rsidRPr="00D14227">
              <w:rPr>
                <w:b/>
              </w:rPr>
              <w:t>Action</w:t>
            </w:r>
          </w:p>
        </w:tc>
      </w:tr>
      <w:tr w:rsidR="00250AF2" w:rsidRPr="00972096" w:rsidTr="00254877">
        <w:tc>
          <w:tcPr>
            <w:tcW w:w="599" w:type="dxa"/>
          </w:tcPr>
          <w:p w:rsidR="00250AF2" w:rsidRPr="00972096" w:rsidRDefault="00250AF2" w:rsidP="00C36316">
            <w:pPr>
              <w:pStyle w:val="ListParagraph"/>
              <w:numPr>
                <w:ilvl w:val="0"/>
                <w:numId w:val="7"/>
              </w:numPr>
              <w:ind w:left="207" w:hanging="207"/>
            </w:pPr>
          </w:p>
        </w:tc>
        <w:tc>
          <w:tcPr>
            <w:tcW w:w="1984" w:type="dxa"/>
          </w:tcPr>
          <w:p w:rsidR="00250AF2" w:rsidRPr="00D14227" w:rsidRDefault="00250AF2" w:rsidP="008F6D45">
            <w:r w:rsidRPr="00D14227">
              <w:t xml:space="preserve">Lower </w:t>
            </w:r>
            <w:r w:rsidR="008F6D45" w:rsidRPr="00D14227">
              <w:t>masts</w:t>
            </w:r>
          </w:p>
          <w:p w:rsidR="00C36316" w:rsidRPr="00D14227" w:rsidRDefault="00C36316" w:rsidP="008F6D45">
            <w:pPr>
              <w:rPr>
                <w:i/>
                <w:sz w:val="20"/>
                <w:szCs w:val="20"/>
              </w:rPr>
            </w:pPr>
            <w:r w:rsidRPr="00D14227">
              <w:rPr>
                <w:i/>
                <w:sz w:val="20"/>
                <w:szCs w:val="20"/>
              </w:rPr>
              <w:t>(Fore, Main, Mizzen)</w:t>
            </w:r>
          </w:p>
        </w:tc>
        <w:tc>
          <w:tcPr>
            <w:tcW w:w="5670" w:type="dxa"/>
          </w:tcPr>
          <w:p w:rsidR="00C36316" w:rsidRDefault="008F6D45" w:rsidP="00254877">
            <w:r w:rsidRPr="00D14227">
              <w:t xml:space="preserve">Paint Lower masts from </w:t>
            </w:r>
            <w:r w:rsidR="00C36316" w:rsidRPr="00D14227">
              <w:t xml:space="preserve">cap to deck </w:t>
            </w:r>
            <w:r w:rsidR="00526709" w:rsidRPr="00D14227">
              <w:t>including cheeks.  B</w:t>
            </w:r>
            <w:r w:rsidR="00C36316" w:rsidRPr="00D14227">
              <w:t>oth metal mast and wooden fendering</w:t>
            </w:r>
            <w:r w:rsidR="00526709" w:rsidRPr="00D14227">
              <w:t xml:space="preserve"> to be painted</w:t>
            </w:r>
          </w:p>
          <w:p w:rsidR="00526709" w:rsidRPr="00D14227" w:rsidRDefault="00884DA8" w:rsidP="002910DF">
            <w:pPr>
              <w:rPr>
                <w:i/>
              </w:rPr>
            </w:pPr>
            <w:r w:rsidRPr="00D14227">
              <w:rPr>
                <w:i/>
              </w:rPr>
              <w:t xml:space="preserve">Does </w:t>
            </w:r>
            <w:r w:rsidRPr="00D14227">
              <w:rPr>
                <w:i/>
                <w:u w:val="single"/>
              </w:rPr>
              <w:t xml:space="preserve">not </w:t>
            </w:r>
            <w:r w:rsidRPr="00D14227">
              <w:rPr>
                <w:i/>
              </w:rPr>
              <w:t>include</w:t>
            </w:r>
            <w:r w:rsidR="002910DF" w:rsidRPr="00D14227">
              <w:rPr>
                <w:i/>
              </w:rPr>
              <w:t xml:space="preserve"> tops</w:t>
            </w:r>
          </w:p>
        </w:tc>
      </w:tr>
      <w:tr w:rsidR="00C36316" w:rsidRPr="00972096" w:rsidTr="00254877">
        <w:tc>
          <w:tcPr>
            <w:tcW w:w="599" w:type="dxa"/>
          </w:tcPr>
          <w:p w:rsidR="00C36316" w:rsidRPr="00972096" w:rsidRDefault="00C36316" w:rsidP="002A7986">
            <w:pPr>
              <w:pStyle w:val="ListParagraph"/>
              <w:numPr>
                <w:ilvl w:val="0"/>
                <w:numId w:val="7"/>
              </w:numPr>
              <w:ind w:left="207" w:hanging="207"/>
            </w:pPr>
          </w:p>
        </w:tc>
        <w:tc>
          <w:tcPr>
            <w:tcW w:w="1984" w:type="dxa"/>
          </w:tcPr>
          <w:p w:rsidR="00C36316" w:rsidRPr="00D14227" w:rsidRDefault="00C36316" w:rsidP="005548EC">
            <w:r w:rsidRPr="00D14227">
              <w:t>Topmasts</w:t>
            </w:r>
          </w:p>
          <w:p w:rsidR="00C36316" w:rsidRPr="00D14227" w:rsidRDefault="00C36316" w:rsidP="005548EC">
            <w:r w:rsidRPr="00D14227">
              <w:rPr>
                <w:i/>
                <w:sz w:val="20"/>
                <w:szCs w:val="20"/>
              </w:rPr>
              <w:t>(Fore, Main, Mizzen)</w:t>
            </w:r>
          </w:p>
        </w:tc>
        <w:tc>
          <w:tcPr>
            <w:tcW w:w="5670" w:type="dxa"/>
          </w:tcPr>
          <w:p w:rsidR="00526709" w:rsidRPr="00D14227" w:rsidRDefault="00C36316" w:rsidP="00254877">
            <w:r w:rsidRPr="00D14227">
              <w:t>Paint Topmasts from cap to heel</w:t>
            </w:r>
          </w:p>
          <w:p w:rsidR="00C36316" w:rsidRPr="00D14227" w:rsidRDefault="002910DF" w:rsidP="00254877">
            <w:pPr>
              <w:rPr>
                <w:i/>
              </w:rPr>
            </w:pPr>
            <w:r w:rsidRPr="00D14227">
              <w:rPr>
                <w:i/>
              </w:rPr>
              <w:t xml:space="preserve">Does </w:t>
            </w:r>
            <w:r w:rsidRPr="00D14227">
              <w:rPr>
                <w:i/>
                <w:u w:val="single"/>
              </w:rPr>
              <w:t xml:space="preserve">not </w:t>
            </w:r>
            <w:r w:rsidRPr="00D14227">
              <w:rPr>
                <w:i/>
              </w:rPr>
              <w:t>include cross trees</w:t>
            </w:r>
          </w:p>
        </w:tc>
      </w:tr>
      <w:tr w:rsidR="00C36316" w:rsidRPr="00972096" w:rsidTr="00254877">
        <w:tc>
          <w:tcPr>
            <w:tcW w:w="599" w:type="dxa"/>
          </w:tcPr>
          <w:p w:rsidR="00C36316" w:rsidRPr="00972096" w:rsidRDefault="00C36316" w:rsidP="002A7986">
            <w:pPr>
              <w:pStyle w:val="ListParagraph"/>
              <w:numPr>
                <w:ilvl w:val="0"/>
                <w:numId w:val="7"/>
              </w:numPr>
              <w:ind w:left="207" w:hanging="207"/>
            </w:pPr>
          </w:p>
        </w:tc>
        <w:tc>
          <w:tcPr>
            <w:tcW w:w="1984" w:type="dxa"/>
          </w:tcPr>
          <w:p w:rsidR="00526709" w:rsidRPr="00D14227" w:rsidRDefault="00526709" w:rsidP="00526709">
            <w:r w:rsidRPr="00D14227">
              <w:t>Topgallant</w:t>
            </w:r>
            <w:r w:rsidR="008F4EE6" w:rsidRPr="00D14227">
              <w:t xml:space="preserve"> M</w:t>
            </w:r>
            <w:r w:rsidRPr="00D14227">
              <w:t>asts</w:t>
            </w:r>
          </w:p>
          <w:p w:rsidR="00C36316" w:rsidRPr="00D14227" w:rsidRDefault="00526709" w:rsidP="00526709">
            <w:r w:rsidRPr="00D14227">
              <w:rPr>
                <w:i/>
                <w:sz w:val="20"/>
                <w:szCs w:val="20"/>
              </w:rPr>
              <w:t>(Fore, Main, Mizzen)</w:t>
            </w:r>
          </w:p>
        </w:tc>
        <w:tc>
          <w:tcPr>
            <w:tcW w:w="5670" w:type="dxa"/>
          </w:tcPr>
          <w:p w:rsidR="00526709" w:rsidRPr="00D14227" w:rsidRDefault="00526709" w:rsidP="00254877">
            <w:r w:rsidRPr="00D14227">
              <w:t xml:space="preserve">Paint Topgallant masts from </w:t>
            </w:r>
            <w:r w:rsidR="00254877" w:rsidRPr="00D14227">
              <w:t xml:space="preserve">Royal </w:t>
            </w:r>
            <w:r w:rsidRPr="00D14227">
              <w:t>cap to heel</w:t>
            </w:r>
          </w:p>
          <w:p w:rsidR="00C36316" w:rsidRPr="00972096" w:rsidRDefault="00C36316" w:rsidP="005548EC"/>
        </w:tc>
      </w:tr>
      <w:tr w:rsidR="008F4EE6" w:rsidRPr="00972096" w:rsidTr="00254877">
        <w:tc>
          <w:tcPr>
            <w:tcW w:w="599" w:type="dxa"/>
          </w:tcPr>
          <w:p w:rsidR="008F4EE6" w:rsidRPr="00972096" w:rsidRDefault="008F4EE6" w:rsidP="002A7986">
            <w:pPr>
              <w:pStyle w:val="ListParagraph"/>
              <w:numPr>
                <w:ilvl w:val="0"/>
                <w:numId w:val="7"/>
              </w:numPr>
              <w:ind w:left="207" w:hanging="207"/>
            </w:pPr>
          </w:p>
        </w:tc>
        <w:tc>
          <w:tcPr>
            <w:tcW w:w="1984" w:type="dxa"/>
          </w:tcPr>
          <w:p w:rsidR="008F4EE6" w:rsidRPr="00D14227" w:rsidRDefault="008F4EE6" w:rsidP="002E6381">
            <w:r w:rsidRPr="00D14227">
              <w:t>Yards</w:t>
            </w:r>
          </w:p>
          <w:p w:rsidR="008F4EE6" w:rsidRPr="00D14227" w:rsidRDefault="008F4EE6" w:rsidP="002E6381">
            <w:r w:rsidRPr="00D14227">
              <w:rPr>
                <w:i/>
                <w:sz w:val="20"/>
                <w:szCs w:val="20"/>
              </w:rPr>
              <w:t>(Fore, Main, Mizzen)</w:t>
            </w:r>
          </w:p>
        </w:tc>
        <w:tc>
          <w:tcPr>
            <w:tcW w:w="5670" w:type="dxa"/>
          </w:tcPr>
          <w:p w:rsidR="008F4EE6" w:rsidRPr="00D14227" w:rsidRDefault="008F4EE6" w:rsidP="008F4EE6">
            <w:r w:rsidRPr="00D14227">
              <w:t>Paint yards aloft; Course, Topsail and Topgallant</w:t>
            </w:r>
          </w:p>
          <w:p w:rsidR="008F4EE6" w:rsidRPr="00D14227" w:rsidRDefault="008F4EE6" w:rsidP="008F4EE6">
            <w:r w:rsidRPr="00D14227">
              <w:t>Paint yards on deck; Royal</w:t>
            </w:r>
          </w:p>
        </w:tc>
      </w:tr>
      <w:tr w:rsidR="008F4EE6" w:rsidRPr="00972096" w:rsidTr="00254877">
        <w:tc>
          <w:tcPr>
            <w:tcW w:w="599" w:type="dxa"/>
          </w:tcPr>
          <w:p w:rsidR="008F4EE6" w:rsidRPr="00972096" w:rsidRDefault="008F4EE6" w:rsidP="002A7986">
            <w:pPr>
              <w:pStyle w:val="ListParagraph"/>
              <w:numPr>
                <w:ilvl w:val="0"/>
                <w:numId w:val="7"/>
              </w:numPr>
              <w:ind w:left="207" w:hanging="207"/>
            </w:pPr>
          </w:p>
        </w:tc>
        <w:tc>
          <w:tcPr>
            <w:tcW w:w="1984" w:type="dxa"/>
          </w:tcPr>
          <w:p w:rsidR="008F4EE6" w:rsidRPr="003F1691" w:rsidRDefault="008F4EE6" w:rsidP="002E6381">
            <w:r w:rsidRPr="003F1691">
              <w:t>Stuns'les</w:t>
            </w:r>
          </w:p>
          <w:p w:rsidR="008F4EE6" w:rsidRPr="003F1691" w:rsidRDefault="008F4EE6" w:rsidP="002E6381">
            <w:r w:rsidRPr="003F1691">
              <w:rPr>
                <w:i/>
                <w:sz w:val="20"/>
                <w:szCs w:val="20"/>
              </w:rPr>
              <w:t>(Fore, Main)</w:t>
            </w:r>
          </w:p>
        </w:tc>
        <w:tc>
          <w:tcPr>
            <w:tcW w:w="5670" w:type="dxa"/>
          </w:tcPr>
          <w:p w:rsidR="008F4EE6" w:rsidRPr="003F1691" w:rsidRDefault="008F4EE6" w:rsidP="008F4EE6">
            <w:r w:rsidRPr="003F1691">
              <w:t xml:space="preserve">Paint </w:t>
            </w:r>
            <w:r w:rsidR="003F1691" w:rsidRPr="003F1691">
              <w:t>Stuns'les.</w:t>
            </w:r>
            <w:r w:rsidR="003F1691" w:rsidRPr="003F1691">
              <w:tab/>
              <w:t>Fore mast :</w:t>
            </w:r>
            <w:r w:rsidRPr="003F1691">
              <w:t>Course and Topsail Stuns'les</w:t>
            </w:r>
          </w:p>
          <w:p w:rsidR="003F1691" w:rsidRPr="003F1691" w:rsidRDefault="003F1691" w:rsidP="008F4EE6">
            <w:r w:rsidRPr="003F1691">
              <w:tab/>
            </w:r>
            <w:r w:rsidRPr="003F1691">
              <w:tab/>
              <w:t>Main mast Topsail Stuns'les.</w:t>
            </w:r>
          </w:p>
        </w:tc>
      </w:tr>
      <w:tr w:rsidR="008F4EE6" w:rsidRPr="00972096" w:rsidTr="00254877">
        <w:tc>
          <w:tcPr>
            <w:tcW w:w="599" w:type="dxa"/>
          </w:tcPr>
          <w:p w:rsidR="008F4EE6" w:rsidRPr="00972096" w:rsidRDefault="008F4EE6" w:rsidP="002A7986">
            <w:pPr>
              <w:pStyle w:val="ListParagraph"/>
              <w:numPr>
                <w:ilvl w:val="0"/>
                <w:numId w:val="7"/>
              </w:numPr>
              <w:ind w:left="207" w:hanging="207"/>
            </w:pPr>
          </w:p>
        </w:tc>
        <w:tc>
          <w:tcPr>
            <w:tcW w:w="1984" w:type="dxa"/>
          </w:tcPr>
          <w:p w:rsidR="008F4EE6" w:rsidRPr="00D14227" w:rsidRDefault="008F4EE6" w:rsidP="002E6381">
            <w:r w:rsidRPr="00D14227">
              <w:t>Gaffs</w:t>
            </w:r>
          </w:p>
          <w:p w:rsidR="008F4EE6" w:rsidRPr="00D14227" w:rsidRDefault="008F4EE6" w:rsidP="002E6381">
            <w:r w:rsidRPr="00D14227">
              <w:rPr>
                <w:i/>
                <w:sz w:val="20"/>
                <w:szCs w:val="20"/>
              </w:rPr>
              <w:t>(Fore, Main, Mizzen)</w:t>
            </w:r>
          </w:p>
        </w:tc>
        <w:tc>
          <w:tcPr>
            <w:tcW w:w="5670" w:type="dxa"/>
          </w:tcPr>
          <w:p w:rsidR="008F4EE6" w:rsidRPr="00D14227" w:rsidRDefault="008F4EE6" w:rsidP="008F4EE6">
            <w:r w:rsidRPr="00D14227">
              <w:t>Paint gaffs</w:t>
            </w:r>
          </w:p>
        </w:tc>
      </w:tr>
      <w:tr w:rsidR="008F4EE6" w:rsidRPr="00972096" w:rsidTr="00254877">
        <w:tc>
          <w:tcPr>
            <w:tcW w:w="599" w:type="dxa"/>
          </w:tcPr>
          <w:p w:rsidR="008F4EE6" w:rsidRPr="00972096" w:rsidRDefault="008F4EE6" w:rsidP="002A7986">
            <w:pPr>
              <w:pStyle w:val="ListParagraph"/>
              <w:numPr>
                <w:ilvl w:val="0"/>
                <w:numId w:val="7"/>
              </w:numPr>
              <w:ind w:left="207" w:hanging="207"/>
            </w:pPr>
          </w:p>
        </w:tc>
        <w:tc>
          <w:tcPr>
            <w:tcW w:w="1984" w:type="dxa"/>
          </w:tcPr>
          <w:p w:rsidR="008F4EE6" w:rsidRPr="00D14227" w:rsidRDefault="008F4EE6" w:rsidP="002E6381">
            <w:r w:rsidRPr="00D14227">
              <w:t>Bowsprit</w:t>
            </w:r>
          </w:p>
        </w:tc>
        <w:tc>
          <w:tcPr>
            <w:tcW w:w="5670" w:type="dxa"/>
          </w:tcPr>
          <w:p w:rsidR="008F4EE6" w:rsidRPr="00D14227" w:rsidRDefault="008F4EE6" w:rsidP="00566A7D">
            <w:r w:rsidRPr="00D14227">
              <w:t>Paint Bowsprit, Jib Boom and Flying Jib Boom</w:t>
            </w:r>
          </w:p>
          <w:p w:rsidR="00D14227" w:rsidRPr="00D14227" w:rsidRDefault="00D14227" w:rsidP="00D14227">
            <w:r w:rsidRPr="00D14227">
              <w:rPr>
                <w:i/>
              </w:rPr>
              <w:t xml:space="preserve">Does </w:t>
            </w:r>
            <w:r w:rsidRPr="00D14227">
              <w:rPr>
                <w:i/>
                <w:u w:val="single"/>
              </w:rPr>
              <w:t xml:space="preserve">not </w:t>
            </w:r>
            <w:r w:rsidRPr="00D14227">
              <w:rPr>
                <w:i/>
              </w:rPr>
              <w:t>include Martingale and spreader booms</w:t>
            </w:r>
          </w:p>
        </w:tc>
      </w:tr>
      <w:tr w:rsidR="00566A7D" w:rsidRPr="00972096" w:rsidTr="00254877">
        <w:tc>
          <w:tcPr>
            <w:tcW w:w="599" w:type="dxa"/>
          </w:tcPr>
          <w:p w:rsidR="00566A7D" w:rsidRPr="00972096" w:rsidRDefault="00566A7D" w:rsidP="002A7986">
            <w:pPr>
              <w:pStyle w:val="ListParagraph"/>
              <w:numPr>
                <w:ilvl w:val="0"/>
                <w:numId w:val="7"/>
              </w:numPr>
              <w:ind w:left="207" w:hanging="207"/>
            </w:pPr>
          </w:p>
        </w:tc>
        <w:tc>
          <w:tcPr>
            <w:tcW w:w="1984" w:type="dxa"/>
          </w:tcPr>
          <w:p w:rsidR="00566A7D" w:rsidRPr="00D14227" w:rsidRDefault="00566A7D" w:rsidP="002E6381">
            <w:r w:rsidRPr="00D14227">
              <w:t>Funnels</w:t>
            </w:r>
            <w:r w:rsidR="002E6381" w:rsidRPr="00D14227">
              <w:t xml:space="preserve">, Rams </w:t>
            </w:r>
            <w:r w:rsidRPr="00D14227">
              <w:t>and Cowls</w:t>
            </w:r>
          </w:p>
        </w:tc>
        <w:tc>
          <w:tcPr>
            <w:tcW w:w="5670" w:type="dxa"/>
          </w:tcPr>
          <w:p w:rsidR="00566A7D" w:rsidRPr="00D14227" w:rsidRDefault="00566A7D" w:rsidP="00566A7D">
            <w:r w:rsidRPr="00D14227">
              <w:t>Paint all Funnels</w:t>
            </w:r>
            <w:r w:rsidR="002E6381" w:rsidRPr="00D14227">
              <w:t>, Rams</w:t>
            </w:r>
            <w:r w:rsidRPr="00D14227">
              <w:t xml:space="preserve"> and Cowls from top to deck</w:t>
            </w:r>
            <w:r w:rsidR="001F510F" w:rsidRPr="00D14227">
              <w:t xml:space="preserve"> including surrounds</w:t>
            </w:r>
          </w:p>
        </w:tc>
      </w:tr>
      <w:tr w:rsidR="00C36316" w:rsidRPr="00972096" w:rsidTr="00254877">
        <w:tc>
          <w:tcPr>
            <w:tcW w:w="599" w:type="dxa"/>
          </w:tcPr>
          <w:p w:rsidR="00C36316" w:rsidRPr="00972096" w:rsidRDefault="00C36316" w:rsidP="002A7986">
            <w:pPr>
              <w:pStyle w:val="ListParagraph"/>
              <w:numPr>
                <w:ilvl w:val="0"/>
                <w:numId w:val="7"/>
              </w:numPr>
              <w:ind w:left="207" w:hanging="207"/>
            </w:pPr>
          </w:p>
        </w:tc>
        <w:tc>
          <w:tcPr>
            <w:tcW w:w="1984" w:type="dxa"/>
          </w:tcPr>
          <w:p w:rsidR="00C36316" w:rsidRPr="00D14227" w:rsidRDefault="00254877" w:rsidP="005548EC">
            <w:r w:rsidRPr="00D14227">
              <w:t>Chains</w:t>
            </w:r>
          </w:p>
        </w:tc>
        <w:tc>
          <w:tcPr>
            <w:tcW w:w="5670" w:type="dxa"/>
          </w:tcPr>
          <w:p w:rsidR="00C36316" w:rsidRPr="00D14227" w:rsidRDefault="00254877" w:rsidP="00254877">
            <w:r w:rsidRPr="00D14227">
              <w:t>Paint all chains found on all masts</w:t>
            </w:r>
          </w:p>
        </w:tc>
      </w:tr>
      <w:tr w:rsidR="00C36316" w:rsidRPr="00972096" w:rsidTr="00254877">
        <w:tc>
          <w:tcPr>
            <w:tcW w:w="599" w:type="dxa"/>
          </w:tcPr>
          <w:p w:rsidR="00C36316" w:rsidRPr="00972096" w:rsidRDefault="00C36316" w:rsidP="002A7986">
            <w:pPr>
              <w:pStyle w:val="ListParagraph"/>
              <w:numPr>
                <w:ilvl w:val="0"/>
                <w:numId w:val="7"/>
              </w:numPr>
              <w:ind w:left="207" w:hanging="207"/>
            </w:pPr>
          </w:p>
        </w:tc>
        <w:tc>
          <w:tcPr>
            <w:tcW w:w="1984" w:type="dxa"/>
          </w:tcPr>
          <w:p w:rsidR="00C36316" w:rsidRPr="00D14227" w:rsidRDefault="00254877" w:rsidP="005548EC">
            <w:r w:rsidRPr="00D14227">
              <w:t>Blocks</w:t>
            </w:r>
          </w:p>
        </w:tc>
        <w:tc>
          <w:tcPr>
            <w:tcW w:w="5670" w:type="dxa"/>
          </w:tcPr>
          <w:p w:rsidR="00C36316" w:rsidRPr="00D14227" w:rsidRDefault="00254877" w:rsidP="00254877">
            <w:r w:rsidRPr="00D14227">
              <w:t>Paint all blocks  found on all masts</w:t>
            </w:r>
          </w:p>
        </w:tc>
      </w:tr>
      <w:tr w:rsidR="00C36316" w:rsidRPr="00A40EC4" w:rsidTr="00254877">
        <w:tc>
          <w:tcPr>
            <w:tcW w:w="599" w:type="dxa"/>
          </w:tcPr>
          <w:p w:rsidR="00C36316" w:rsidRPr="00A40EC4" w:rsidRDefault="00C36316" w:rsidP="002A7986">
            <w:pPr>
              <w:pStyle w:val="ListParagraph"/>
              <w:numPr>
                <w:ilvl w:val="0"/>
                <w:numId w:val="7"/>
              </w:numPr>
              <w:ind w:left="207" w:hanging="207"/>
            </w:pPr>
          </w:p>
        </w:tc>
        <w:tc>
          <w:tcPr>
            <w:tcW w:w="1984" w:type="dxa"/>
          </w:tcPr>
          <w:p w:rsidR="00C36316" w:rsidRPr="00D14227" w:rsidRDefault="00254877" w:rsidP="005548EC">
            <w:r w:rsidRPr="00D14227">
              <w:t>Futtock Bars</w:t>
            </w:r>
          </w:p>
        </w:tc>
        <w:tc>
          <w:tcPr>
            <w:tcW w:w="5670" w:type="dxa"/>
          </w:tcPr>
          <w:p w:rsidR="00C36316" w:rsidRPr="00D14227" w:rsidRDefault="00254877" w:rsidP="005548EC">
            <w:r w:rsidRPr="00D14227">
              <w:t>Paint futtock bars on all 3 tops</w:t>
            </w:r>
          </w:p>
        </w:tc>
      </w:tr>
      <w:tr w:rsidR="006D5114" w:rsidRPr="00A40EC4" w:rsidTr="00254877">
        <w:tc>
          <w:tcPr>
            <w:tcW w:w="599" w:type="dxa"/>
          </w:tcPr>
          <w:p w:rsidR="006D5114" w:rsidRPr="00972096" w:rsidRDefault="006D5114" w:rsidP="006D5114">
            <w:pPr>
              <w:pStyle w:val="ListParagraph"/>
              <w:numPr>
                <w:ilvl w:val="0"/>
                <w:numId w:val="7"/>
              </w:numPr>
              <w:ind w:left="207" w:hanging="207"/>
            </w:pPr>
          </w:p>
        </w:tc>
        <w:tc>
          <w:tcPr>
            <w:tcW w:w="1984" w:type="dxa"/>
          </w:tcPr>
          <w:p w:rsidR="006D5114" w:rsidRPr="00D14227" w:rsidRDefault="006D5114" w:rsidP="006D5114">
            <w:r w:rsidRPr="00D14227">
              <w:t>Lower masts</w:t>
            </w:r>
            <w:r w:rsidR="00D14227" w:rsidRPr="00D14227">
              <w:t xml:space="preserve"> internal</w:t>
            </w:r>
          </w:p>
          <w:p w:rsidR="006D5114" w:rsidRPr="00D14227" w:rsidRDefault="006D5114" w:rsidP="006D5114">
            <w:r w:rsidRPr="00D14227">
              <w:rPr>
                <w:i/>
                <w:sz w:val="20"/>
                <w:szCs w:val="20"/>
              </w:rPr>
              <w:t>(Fore, Main, Mizzen)</w:t>
            </w:r>
          </w:p>
        </w:tc>
        <w:tc>
          <w:tcPr>
            <w:tcW w:w="5670" w:type="dxa"/>
          </w:tcPr>
          <w:p w:rsidR="006D5114" w:rsidRPr="00D14227" w:rsidRDefault="006D5114" w:rsidP="006D5114">
            <w:r w:rsidRPr="00D14227">
              <w:t xml:space="preserve">Paint internal surfaces of the three lower mast </w:t>
            </w:r>
          </w:p>
          <w:p w:rsidR="006D5114" w:rsidRPr="00A40EC4" w:rsidRDefault="006D5114" w:rsidP="006D5114"/>
        </w:tc>
      </w:tr>
      <w:tr w:rsidR="006D5114" w:rsidRPr="00A40EC4" w:rsidTr="00254877">
        <w:tc>
          <w:tcPr>
            <w:tcW w:w="599" w:type="dxa"/>
          </w:tcPr>
          <w:p w:rsidR="006D5114" w:rsidRPr="00972096" w:rsidRDefault="006D5114" w:rsidP="006D5114">
            <w:pPr>
              <w:pStyle w:val="ListParagraph"/>
              <w:numPr>
                <w:ilvl w:val="0"/>
                <w:numId w:val="7"/>
              </w:numPr>
              <w:ind w:left="207" w:hanging="207"/>
            </w:pPr>
          </w:p>
        </w:tc>
        <w:tc>
          <w:tcPr>
            <w:tcW w:w="1984" w:type="dxa"/>
          </w:tcPr>
          <w:p w:rsidR="006D5114" w:rsidRPr="00D14227" w:rsidRDefault="006D5114" w:rsidP="006D5114">
            <w:r w:rsidRPr="00D14227">
              <w:t>Cowl internal</w:t>
            </w:r>
          </w:p>
        </w:tc>
        <w:tc>
          <w:tcPr>
            <w:tcW w:w="5670" w:type="dxa"/>
          </w:tcPr>
          <w:p w:rsidR="006D5114" w:rsidRPr="00D14227" w:rsidRDefault="006D5114" w:rsidP="006D5114">
            <w:r w:rsidRPr="00D14227">
              <w:t>Paint internal surfaces of the 12 vent cowls</w:t>
            </w:r>
          </w:p>
        </w:tc>
      </w:tr>
    </w:tbl>
    <w:p w:rsidR="002910DF" w:rsidRPr="00D14227" w:rsidRDefault="002910DF" w:rsidP="002910DF">
      <w:pPr>
        <w:pStyle w:val="Heading2"/>
        <w:ind w:left="720"/>
        <w:rPr>
          <w:rFonts w:asciiTheme="minorHAnsi" w:hAnsiTheme="minorHAnsi"/>
          <w:sz w:val="22"/>
          <w:szCs w:val="22"/>
        </w:rPr>
      </w:pPr>
    </w:p>
    <w:p w:rsidR="004D7811" w:rsidRPr="00D14227" w:rsidRDefault="00250AF2" w:rsidP="00FE5D3A">
      <w:pPr>
        <w:pStyle w:val="Heading2"/>
        <w:numPr>
          <w:ilvl w:val="0"/>
          <w:numId w:val="11"/>
        </w:numPr>
        <w:rPr>
          <w:rFonts w:asciiTheme="minorHAnsi" w:hAnsiTheme="minorHAnsi"/>
          <w:sz w:val="22"/>
          <w:szCs w:val="22"/>
        </w:rPr>
      </w:pPr>
      <w:r w:rsidRPr="00D14227">
        <w:rPr>
          <w:rFonts w:asciiTheme="minorHAnsi" w:hAnsiTheme="minorHAnsi"/>
          <w:sz w:val="24"/>
          <w:szCs w:val="22"/>
        </w:rPr>
        <w:t>Additional Requirements</w:t>
      </w:r>
    </w:p>
    <w:p w:rsidR="00673FF7" w:rsidRPr="00D14227" w:rsidRDefault="00A45BAD" w:rsidP="00FE5D3A">
      <w:pPr>
        <w:pStyle w:val="ListParagraph"/>
        <w:numPr>
          <w:ilvl w:val="1"/>
          <w:numId w:val="11"/>
        </w:numPr>
        <w:rPr>
          <w:b/>
        </w:rPr>
      </w:pPr>
      <w:r w:rsidRPr="00D14227">
        <w:rPr>
          <w:b/>
        </w:rPr>
        <w:t xml:space="preserve"> Materials </w:t>
      </w:r>
      <w:r w:rsidR="00566A7D" w:rsidRPr="00D14227">
        <w:rPr>
          <w:b/>
        </w:rPr>
        <w:t>and Equipment</w:t>
      </w:r>
    </w:p>
    <w:p w:rsidR="00A45BAD" w:rsidRPr="00D14227" w:rsidRDefault="00566A7D" w:rsidP="00FE5D3A">
      <w:pPr>
        <w:pStyle w:val="ListParagraph"/>
        <w:numPr>
          <w:ilvl w:val="2"/>
          <w:numId w:val="11"/>
        </w:numPr>
      </w:pPr>
      <w:r w:rsidRPr="00D14227">
        <w:t>The contract</w:t>
      </w:r>
      <w:r w:rsidR="002910DF" w:rsidRPr="00D14227">
        <w:t>or</w:t>
      </w:r>
      <w:r w:rsidR="00D14227" w:rsidRPr="00D14227">
        <w:t xml:space="preserve"> is</w:t>
      </w:r>
      <w:r w:rsidRPr="00D14227">
        <w:t xml:space="preserve"> </w:t>
      </w:r>
      <w:r w:rsidR="00D14227" w:rsidRPr="00D14227">
        <w:t>responsible for s</w:t>
      </w:r>
      <w:r w:rsidRPr="00D14227">
        <w:t>upply</w:t>
      </w:r>
      <w:r w:rsidR="00D14227" w:rsidRPr="00D14227">
        <w:t>ing</w:t>
      </w:r>
      <w:r w:rsidRPr="00D14227">
        <w:t xml:space="preserve"> the following:</w:t>
      </w:r>
    </w:p>
    <w:p w:rsidR="00A45BAD" w:rsidRPr="00D14227" w:rsidRDefault="00566A7D" w:rsidP="00A45BAD">
      <w:pPr>
        <w:pStyle w:val="ListParagraph"/>
        <w:numPr>
          <w:ilvl w:val="0"/>
          <w:numId w:val="4"/>
        </w:numPr>
      </w:pPr>
      <w:r w:rsidRPr="00D14227">
        <w:t>Harness</w:t>
      </w:r>
      <w:r w:rsidR="00D14227" w:rsidRPr="00D14227">
        <w:t>’</w:t>
      </w:r>
      <w:r w:rsidRPr="00D14227">
        <w:t xml:space="preserve">, ropes, and other </w:t>
      </w:r>
      <w:r w:rsidR="00A40EC4" w:rsidRPr="00D14227">
        <w:t xml:space="preserve">safe </w:t>
      </w:r>
      <w:r w:rsidRPr="00D14227">
        <w:t>access equipment</w:t>
      </w:r>
    </w:p>
    <w:p w:rsidR="00566A7D" w:rsidRPr="00D14227" w:rsidRDefault="00566A7D" w:rsidP="00A45BAD">
      <w:pPr>
        <w:pStyle w:val="ListParagraph"/>
        <w:numPr>
          <w:ilvl w:val="0"/>
          <w:numId w:val="4"/>
        </w:numPr>
      </w:pPr>
      <w:r w:rsidRPr="00D14227">
        <w:t>Paint brushes, paint kettles, rags, masking tape, thinners, and other paint related materials.</w:t>
      </w:r>
    </w:p>
    <w:p w:rsidR="008D21E7" w:rsidRPr="00D14227" w:rsidRDefault="008D21E7" w:rsidP="00A45BAD">
      <w:pPr>
        <w:pStyle w:val="ListParagraph"/>
        <w:numPr>
          <w:ilvl w:val="0"/>
          <w:numId w:val="4"/>
        </w:numPr>
      </w:pPr>
      <w:r w:rsidRPr="00D14227">
        <w:t>Materials to protect the ships structure</w:t>
      </w:r>
    </w:p>
    <w:p w:rsidR="00566A7D" w:rsidRPr="00D14227" w:rsidRDefault="00566A7D" w:rsidP="00A45BAD">
      <w:pPr>
        <w:pStyle w:val="ListParagraph"/>
        <w:numPr>
          <w:ilvl w:val="0"/>
          <w:numId w:val="4"/>
        </w:numPr>
      </w:pPr>
      <w:r w:rsidRPr="00D14227">
        <w:t>Any other items they required for the works</w:t>
      </w:r>
    </w:p>
    <w:p w:rsidR="00566A7D" w:rsidRPr="00D14227" w:rsidRDefault="00566A7D" w:rsidP="00FE5D3A">
      <w:pPr>
        <w:pStyle w:val="ListParagraph"/>
        <w:numPr>
          <w:ilvl w:val="2"/>
          <w:numId w:val="11"/>
        </w:numPr>
      </w:pPr>
      <w:r w:rsidRPr="00D14227">
        <w:lastRenderedPageBreak/>
        <w:t>The NMRN will supply the following:</w:t>
      </w:r>
    </w:p>
    <w:p w:rsidR="00D15482" w:rsidRPr="00D14227" w:rsidRDefault="00D15482" w:rsidP="00566A7D">
      <w:pPr>
        <w:pStyle w:val="ListParagraph"/>
        <w:numPr>
          <w:ilvl w:val="0"/>
          <w:numId w:val="4"/>
        </w:numPr>
      </w:pPr>
      <w:r w:rsidRPr="00D14227">
        <w:t xml:space="preserve">Paint: Primer Undercoat, </w:t>
      </w:r>
      <w:r w:rsidR="000A51FD" w:rsidRPr="00D14227">
        <w:t>Top coat</w:t>
      </w:r>
    </w:p>
    <w:p w:rsidR="00566A7D" w:rsidRPr="00D14227" w:rsidRDefault="002910DF" w:rsidP="002910DF">
      <w:pPr>
        <w:pStyle w:val="ListParagraph"/>
        <w:numPr>
          <w:ilvl w:val="0"/>
          <w:numId w:val="4"/>
        </w:numPr>
      </w:pPr>
      <w:r w:rsidRPr="00D14227">
        <w:t>Barriers for exclusion zones</w:t>
      </w:r>
    </w:p>
    <w:p w:rsidR="002910DF" w:rsidRPr="00D14227" w:rsidRDefault="002910DF" w:rsidP="00FE5D3A">
      <w:pPr>
        <w:pStyle w:val="ListParagraph"/>
        <w:numPr>
          <w:ilvl w:val="2"/>
          <w:numId w:val="11"/>
        </w:numPr>
      </w:pPr>
      <w:r w:rsidRPr="00D14227">
        <w:t>Material and equipment storage:</w:t>
      </w:r>
    </w:p>
    <w:p w:rsidR="002910DF" w:rsidRPr="00D14227" w:rsidRDefault="002910DF" w:rsidP="002910DF">
      <w:pPr>
        <w:pStyle w:val="ListParagraph"/>
        <w:numPr>
          <w:ilvl w:val="0"/>
          <w:numId w:val="4"/>
        </w:numPr>
      </w:pPr>
      <w:r w:rsidRPr="00D14227">
        <w:t>Equipment storage on board is limited.  Non-hazardous items can be stored neatly on the upper (weather</w:t>
      </w:r>
      <w:r w:rsidR="006D5114" w:rsidRPr="00D14227">
        <w:t>) deck with in the works exclusion zone</w:t>
      </w:r>
    </w:p>
    <w:p w:rsidR="003A7204" w:rsidRPr="00D14227" w:rsidRDefault="003A7204" w:rsidP="002910DF">
      <w:pPr>
        <w:pStyle w:val="ListParagraph"/>
        <w:numPr>
          <w:ilvl w:val="0"/>
          <w:numId w:val="4"/>
        </w:numPr>
      </w:pPr>
      <w:r w:rsidRPr="00D14227">
        <w:t>We can make some storage space in the workshop but are limited to the quantity of hazardous materials we can store.</w:t>
      </w:r>
    </w:p>
    <w:p w:rsidR="002910DF" w:rsidRPr="00D14227" w:rsidRDefault="003A7204" w:rsidP="002910DF">
      <w:pPr>
        <w:pStyle w:val="ListParagraph"/>
        <w:numPr>
          <w:ilvl w:val="0"/>
          <w:numId w:val="4"/>
        </w:numPr>
      </w:pPr>
      <w:r w:rsidRPr="00D14227">
        <w:t>Parking on the pier is limited during opening hours to facilitate visitor and emergency access.</w:t>
      </w:r>
    </w:p>
    <w:p w:rsidR="003A7204" w:rsidRPr="00D14227" w:rsidRDefault="003A7204" w:rsidP="003A7204">
      <w:pPr>
        <w:pStyle w:val="ListParagraph"/>
        <w:ind w:left="1485"/>
      </w:pPr>
    </w:p>
    <w:p w:rsidR="00D14227" w:rsidRDefault="00D14227">
      <w:pPr>
        <w:rPr>
          <w:b/>
        </w:rPr>
      </w:pPr>
      <w:r>
        <w:rPr>
          <w:b/>
        </w:rPr>
        <w:br w:type="page"/>
      </w:r>
    </w:p>
    <w:p w:rsidR="008179A5" w:rsidRPr="00D14227" w:rsidRDefault="008179A5" w:rsidP="00FE5D3A">
      <w:pPr>
        <w:pStyle w:val="ListParagraph"/>
        <w:numPr>
          <w:ilvl w:val="1"/>
          <w:numId w:val="11"/>
        </w:numPr>
      </w:pPr>
      <w:r w:rsidRPr="00D14227">
        <w:rPr>
          <w:b/>
        </w:rPr>
        <w:lastRenderedPageBreak/>
        <w:t>Condition Statement</w:t>
      </w:r>
    </w:p>
    <w:p w:rsidR="00D14227" w:rsidRPr="00D14227" w:rsidRDefault="008179A5" w:rsidP="00FE5D3A">
      <w:pPr>
        <w:pStyle w:val="ListParagraph"/>
        <w:numPr>
          <w:ilvl w:val="2"/>
          <w:numId w:val="11"/>
        </w:numPr>
        <w:spacing w:after="0" w:line="240" w:lineRule="auto"/>
        <w:contextualSpacing w:val="0"/>
        <w:rPr>
          <w:rFonts w:cs="Arial"/>
          <w:b/>
          <w:u w:val="single"/>
        </w:rPr>
      </w:pPr>
      <w:r w:rsidRPr="00D14227">
        <w:rPr>
          <w:rFonts w:cs="Arial"/>
        </w:rPr>
        <w:t>On completion of the work, the contractor is required to provide an MS Word document on the rigging to which they worked, explaining condition and actions taken. Photographs documenting before and after work is complete would prove a valuable record of the condition and</w:t>
      </w:r>
      <w:r w:rsidR="003A7204" w:rsidRPr="00D14227">
        <w:rPr>
          <w:rFonts w:cs="Arial"/>
        </w:rPr>
        <w:t xml:space="preserve"> actions taken on the rigging.</w:t>
      </w:r>
    </w:p>
    <w:p w:rsidR="008179A5" w:rsidRPr="00D14227" w:rsidRDefault="008179A5" w:rsidP="00FE5D3A">
      <w:pPr>
        <w:pStyle w:val="ListParagraph"/>
        <w:numPr>
          <w:ilvl w:val="1"/>
          <w:numId w:val="11"/>
        </w:numPr>
        <w:spacing w:after="0" w:line="276" w:lineRule="auto"/>
        <w:contextualSpacing w:val="0"/>
        <w:jc w:val="both"/>
        <w:rPr>
          <w:rFonts w:cs="Arial"/>
          <w:b/>
          <w:u w:val="single"/>
        </w:rPr>
      </w:pPr>
      <w:r w:rsidRPr="00D14227">
        <w:rPr>
          <w:rFonts w:cs="Arial"/>
          <w:b/>
        </w:rPr>
        <w:t>Health &amp; Safety</w:t>
      </w:r>
    </w:p>
    <w:p w:rsidR="008179A5" w:rsidRPr="00D14227" w:rsidRDefault="008179A5" w:rsidP="00FE5D3A">
      <w:pPr>
        <w:pStyle w:val="ListParagraph"/>
        <w:numPr>
          <w:ilvl w:val="2"/>
          <w:numId w:val="11"/>
        </w:numPr>
      </w:pPr>
      <w:r w:rsidRPr="00D14227">
        <w:t>All materials and equipment used by the contractor or their subcontractors must comply with IOSH and COSHH best practice.</w:t>
      </w:r>
    </w:p>
    <w:p w:rsidR="008179A5" w:rsidRPr="00D14227" w:rsidRDefault="008179A5" w:rsidP="00FE5D3A">
      <w:pPr>
        <w:pStyle w:val="ListParagraph"/>
        <w:numPr>
          <w:ilvl w:val="2"/>
          <w:numId w:val="11"/>
        </w:numPr>
      </w:pPr>
      <w:r w:rsidRPr="00D14227">
        <w:t xml:space="preserve">Work </w:t>
      </w:r>
      <w:r w:rsidR="00F33A3F" w:rsidRPr="00D14227">
        <w:t>can only</w:t>
      </w:r>
      <w:r w:rsidRPr="00D14227">
        <w:t xml:space="preserve"> commence </w:t>
      </w:r>
      <w:r w:rsidR="00F33A3F" w:rsidRPr="00D14227">
        <w:t>when Risk Assessments and M</w:t>
      </w:r>
      <w:r w:rsidRPr="00D14227">
        <w:t>ethod St</w:t>
      </w:r>
      <w:r w:rsidR="00F33A3F" w:rsidRPr="00D14227">
        <w:t>a</w:t>
      </w:r>
      <w:r w:rsidRPr="00D14227">
        <w:t xml:space="preserve">tements </w:t>
      </w:r>
      <w:r w:rsidR="00F33A3F" w:rsidRPr="00D14227">
        <w:t xml:space="preserve">provided by the contractor </w:t>
      </w:r>
      <w:r w:rsidRPr="00D14227">
        <w:t xml:space="preserve">have been provided and signed off by </w:t>
      </w:r>
      <w:r w:rsidR="00A40EC4" w:rsidRPr="00D14227">
        <w:t>the NMRN</w:t>
      </w:r>
      <w:r w:rsidR="00F33A3F" w:rsidRPr="00D14227">
        <w:t>.</w:t>
      </w:r>
    </w:p>
    <w:p w:rsidR="008B50D1" w:rsidRPr="00D14227" w:rsidRDefault="008B50D1" w:rsidP="00FE5D3A">
      <w:pPr>
        <w:pStyle w:val="ListParagraph"/>
        <w:numPr>
          <w:ilvl w:val="2"/>
          <w:numId w:val="11"/>
        </w:numPr>
      </w:pPr>
      <w:r w:rsidRPr="00D14227">
        <w:t>There are ongoing works on the Bulwarks being completed by an external contractor, ML.  Any conflict with ML’s works needs to be addressed by the Tenderer.</w:t>
      </w:r>
    </w:p>
    <w:p w:rsidR="00D14227" w:rsidRPr="00D14227" w:rsidRDefault="008B50D1" w:rsidP="00FE5D3A">
      <w:pPr>
        <w:pStyle w:val="ListParagraph"/>
        <w:numPr>
          <w:ilvl w:val="2"/>
          <w:numId w:val="11"/>
        </w:numPr>
      </w:pPr>
      <w:r w:rsidRPr="00D14227">
        <w:t>Conflict with operations on the quay, especially during museum opening hours, needs to be addressed by the Tenderer.</w:t>
      </w:r>
    </w:p>
    <w:p w:rsidR="00A45BAD" w:rsidRPr="00D14227" w:rsidRDefault="00F33A3F" w:rsidP="00FE5D3A">
      <w:pPr>
        <w:pStyle w:val="Heading2"/>
        <w:numPr>
          <w:ilvl w:val="0"/>
          <w:numId w:val="11"/>
        </w:numPr>
        <w:rPr>
          <w:rFonts w:asciiTheme="minorHAnsi" w:hAnsiTheme="minorHAnsi"/>
          <w:sz w:val="24"/>
          <w:szCs w:val="22"/>
        </w:rPr>
      </w:pPr>
      <w:r w:rsidRPr="00D14227">
        <w:rPr>
          <w:rFonts w:asciiTheme="minorHAnsi" w:hAnsiTheme="minorHAnsi"/>
          <w:sz w:val="24"/>
          <w:szCs w:val="22"/>
        </w:rPr>
        <w:t>Further Information</w:t>
      </w:r>
    </w:p>
    <w:p w:rsidR="00673FF7" w:rsidRPr="00D14227" w:rsidRDefault="00673FF7" w:rsidP="00FE5D3A">
      <w:pPr>
        <w:pStyle w:val="ListParagraph"/>
        <w:numPr>
          <w:ilvl w:val="1"/>
          <w:numId w:val="11"/>
        </w:numPr>
        <w:rPr>
          <w:b/>
        </w:rPr>
      </w:pPr>
      <w:r w:rsidRPr="00D14227">
        <w:rPr>
          <w:b/>
        </w:rPr>
        <w:t>Emergent Works</w:t>
      </w:r>
    </w:p>
    <w:p w:rsidR="00673FF7" w:rsidRPr="00D14227" w:rsidRDefault="00673FF7" w:rsidP="00FE5D3A">
      <w:pPr>
        <w:pStyle w:val="ListParagraph"/>
        <w:numPr>
          <w:ilvl w:val="2"/>
          <w:numId w:val="11"/>
        </w:numPr>
        <w:rPr>
          <w:b/>
        </w:rPr>
      </w:pPr>
      <w:r w:rsidRPr="00D14227">
        <w:rPr>
          <w:rFonts w:eastAsia="Times New Roman" w:cs="Arial"/>
        </w:rPr>
        <w:t xml:space="preserve">Both during and/or on completion of the work as specified within this </w:t>
      </w:r>
      <w:r w:rsidR="00F33A3F" w:rsidRPr="00D14227">
        <w:rPr>
          <w:rFonts w:eastAsia="Times New Roman" w:cs="Arial"/>
        </w:rPr>
        <w:t>Brief</w:t>
      </w:r>
      <w:r w:rsidRPr="00D14227">
        <w:rPr>
          <w:rFonts w:eastAsia="Times New Roman" w:cs="Arial"/>
        </w:rPr>
        <w:t>, there is potential for the supplier to highlight immediate or longer term emergent works.</w:t>
      </w:r>
    </w:p>
    <w:p w:rsidR="00A45BAD" w:rsidRPr="00D14227" w:rsidRDefault="00A45BAD" w:rsidP="00FE5D3A">
      <w:pPr>
        <w:pStyle w:val="ListParagraph"/>
        <w:numPr>
          <w:ilvl w:val="2"/>
          <w:numId w:val="11"/>
        </w:numPr>
        <w:rPr>
          <w:b/>
        </w:rPr>
      </w:pPr>
      <w:r w:rsidRPr="00D14227">
        <w:rPr>
          <w:rFonts w:eastAsia="Times New Roman" w:cs="Arial"/>
        </w:rPr>
        <w:t>Any emergent work should be reported to the NMRN on site and in writing.</w:t>
      </w:r>
    </w:p>
    <w:p w:rsidR="004D7811" w:rsidRPr="00D14227" w:rsidRDefault="00673FF7" w:rsidP="00FE5D3A">
      <w:pPr>
        <w:pStyle w:val="ListParagraph"/>
        <w:numPr>
          <w:ilvl w:val="2"/>
          <w:numId w:val="11"/>
        </w:numPr>
        <w:rPr>
          <w:b/>
        </w:rPr>
      </w:pPr>
      <w:r w:rsidRPr="00D14227">
        <w:rPr>
          <w:rFonts w:eastAsia="Times New Roman" w:cs="Arial"/>
        </w:rPr>
        <w:lastRenderedPageBreak/>
        <w:t>Tenderers are invited to supply</w:t>
      </w:r>
      <w:r w:rsidR="00F33A3F" w:rsidRPr="00D14227">
        <w:rPr>
          <w:rFonts w:eastAsia="Times New Roman" w:cs="Arial"/>
        </w:rPr>
        <w:t xml:space="preserve"> option prices for emergent work</w:t>
      </w:r>
      <w:r w:rsidRPr="00D14227">
        <w:rPr>
          <w:rFonts w:eastAsia="Times New Roman" w:cs="Arial"/>
        </w:rPr>
        <w:t>.</w:t>
      </w:r>
    </w:p>
    <w:p w:rsidR="00F33A3F" w:rsidRPr="00D14227" w:rsidRDefault="00F33A3F" w:rsidP="00FE5D3A">
      <w:pPr>
        <w:pStyle w:val="ListParagraph"/>
        <w:numPr>
          <w:ilvl w:val="1"/>
          <w:numId w:val="11"/>
        </w:numPr>
        <w:rPr>
          <w:b/>
        </w:rPr>
      </w:pPr>
      <w:r w:rsidRPr="00D14227">
        <w:rPr>
          <w:b/>
        </w:rPr>
        <w:t xml:space="preserve"> Heritage Best-Practice</w:t>
      </w:r>
    </w:p>
    <w:p w:rsidR="00D14227" w:rsidRPr="00D14227" w:rsidRDefault="00F33A3F" w:rsidP="00FE5D3A">
      <w:pPr>
        <w:pStyle w:val="ListParagraph"/>
        <w:numPr>
          <w:ilvl w:val="2"/>
          <w:numId w:val="11"/>
        </w:numPr>
        <w:rPr>
          <w:b/>
        </w:rPr>
      </w:pPr>
      <w:r w:rsidRPr="00D14227">
        <w:rPr>
          <w:rFonts w:cs="Arial"/>
        </w:rPr>
        <w:t xml:space="preserve">The NMRN require all contractors and sub-contractors as part of this work to be aware of and comply with heritage best-practise when working on and around the Ships. Guidance on heritage best-practise can be found at </w:t>
      </w:r>
      <w:hyperlink r:id="rId7" w:history="1">
        <w:r w:rsidRPr="00D14227">
          <w:rPr>
            <w:rStyle w:val="Hyperlink"/>
            <w:rFonts w:cs="Arial"/>
          </w:rPr>
          <w:t>https://historicengland.org.uk/images-books/publications/conservation-principles-sustainable-management-historic-environment/</w:t>
        </w:r>
      </w:hyperlink>
      <w:r w:rsidRPr="00D14227">
        <w:rPr>
          <w:rFonts w:cs="Arial"/>
        </w:rPr>
        <w:t xml:space="preserve"> (Historic England 2008). Specific best-practise on historic vessels is set out by National Historic Ships in </w:t>
      </w:r>
      <w:r w:rsidRPr="00D14227">
        <w:rPr>
          <w:rFonts w:cs="Arial"/>
          <w:i/>
        </w:rPr>
        <w:t>Conserving Historic Vessels</w:t>
      </w:r>
      <w:r w:rsidRPr="00D14227">
        <w:rPr>
          <w:rFonts w:cs="Arial"/>
        </w:rPr>
        <w:t xml:space="preserve"> (2010).</w:t>
      </w:r>
    </w:p>
    <w:p w:rsidR="002A5B75" w:rsidRPr="00D14227" w:rsidRDefault="004E73EC" w:rsidP="00FE5D3A">
      <w:pPr>
        <w:pStyle w:val="Heading2"/>
        <w:numPr>
          <w:ilvl w:val="0"/>
          <w:numId w:val="11"/>
        </w:numPr>
        <w:rPr>
          <w:rFonts w:asciiTheme="minorHAnsi" w:hAnsiTheme="minorHAnsi"/>
          <w:sz w:val="24"/>
          <w:szCs w:val="22"/>
        </w:rPr>
      </w:pPr>
      <w:r w:rsidRPr="00D14227">
        <w:rPr>
          <w:rFonts w:asciiTheme="minorHAnsi" w:hAnsiTheme="minorHAnsi"/>
          <w:sz w:val="24"/>
          <w:szCs w:val="22"/>
        </w:rPr>
        <w:t xml:space="preserve">Tender </w:t>
      </w:r>
      <w:r w:rsidR="00782B63" w:rsidRPr="00D14227">
        <w:rPr>
          <w:rFonts w:asciiTheme="minorHAnsi" w:hAnsiTheme="minorHAnsi"/>
          <w:sz w:val="24"/>
          <w:szCs w:val="22"/>
        </w:rPr>
        <w:t>Timeline</w:t>
      </w:r>
    </w:p>
    <w:tbl>
      <w:tblPr>
        <w:tblStyle w:val="TableGrid"/>
        <w:tblW w:w="7039" w:type="dxa"/>
        <w:tblInd w:w="959" w:type="dxa"/>
        <w:tblLook w:val="04A0" w:firstRow="1" w:lastRow="0" w:firstColumn="1" w:lastColumn="0" w:noHBand="0" w:noVBand="1"/>
      </w:tblPr>
      <w:tblGrid>
        <w:gridCol w:w="3969"/>
        <w:gridCol w:w="3070"/>
      </w:tblGrid>
      <w:tr w:rsidR="00782B63" w:rsidTr="004E73EC">
        <w:tc>
          <w:tcPr>
            <w:tcW w:w="3969" w:type="dxa"/>
          </w:tcPr>
          <w:p w:rsidR="00782B63" w:rsidRPr="00D14227" w:rsidRDefault="00782B63" w:rsidP="00782B63">
            <w:pPr>
              <w:rPr>
                <w:b/>
              </w:rPr>
            </w:pPr>
            <w:r w:rsidRPr="00D14227">
              <w:rPr>
                <w:b/>
              </w:rPr>
              <w:t>Activity</w:t>
            </w:r>
          </w:p>
        </w:tc>
        <w:tc>
          <w:tcPr>
            <w:tcW w:w="3070" w:type="dxa"/>
          </w:tcPr>
          <w:p w:rsidR="00782B63" w:rsidRPr="00D14227" w:rsidRDefault="00782B63" w:rsidP="00782B63">
            <w:pPr>
              <w:rPr>
                <w:b/>
              </w:rPr>
            </w:pPr>
            <w:r w:rsidRPr="00D14227">
              <w:rPr>
                <w:b/>
              </w:rPr>
              <w:t>Date / Time</w:t>
            </w:r>
          </w:p>
        </w:tc>
      </w:tr>
      <w:tr w:rsidR="00782B63" w:rsidTr="004E73EC">
        <w:tc>
          <w:tcPr>
            <w:tcW w:w="3969" w:type="dxa"/>
          </w:tcPr>
          <w:p w:rsidR="00782B63" w:rsidRPr="000E54B0" w:rsidRDefault="00782B63" w:rsidP="00782B63">
            <w:pPr>
              <w:rPr>
                <w:color w:val="FF0000"/>
              </w:rPr>
            </w:pPr>
            <w:r w:rsidRPr="000E54B0">
              <w:rPr>
                <w:color w:val="FF0000"/>
              </w:rPr>
              <w:t>Deadline for clarification questions</w:t>
            </w:r>
          </w:p>
        </w:tc>
        <w:tc>
          <w:tcPr>
            <w:tcW w:w="3070" w:type="dxa"/>
          </w:tcPr>
          <w:p w:rsidR="00782B63" w:rsidRPr="000E54B0" w:rsidRDefault="000E54B0" w:rsidP="00782B63">
            <w:pPr>
              <w:rPr>
                <w:color w:val="FF0000"/>
              </w:rPr>
            </w:pPr>
            <w:r>
              <w:rPr>
                <w:color w:val="FF0000"/>
              </w:rPr>
              <w:t>29</w:t>
            </w:r>
            <w:r w:rsidR="00782B63" w:rsidRPr="000E54B0">
              <w:rPr>
                <w:color w:val="FF0000"/>
                <w:vertAlign w:val="superscript"/>
              </w:rPr>
              <w:t>th</w:t>
            </w:r>
            <w:r w:rsidR="00782B63" w:rsidRPr="000E54B0">
              <w:rPr>
                <w:color w:val="FF0000"/>
              </w:rPr>
              <w:t xml:space="preserve"> June 2018 – 12:00</w:t>
            </w:r>
          </w:p>
        </w:tc>
      </w:tr>
      <w:tr w:rsidR="00782B63" w:rsidTr="004E73EC">
        <w:tc>
          <w:tcPr>
            <w:tcW w:w="3969" w:type="dxa"/>
          </w:tcPr>
          <w:p w:rsidR="00782B63" w:rsidRPr="000E54B0" w:rsidRDefault="00782B63" w:rsidP="00782B63">
            <w:pPr>
              <w:rPr>
                <w:color w:val="FF0000"/>
              </w:rPr>
            </w:pPr>
            <w:r w:rsidRPr="000E54B0">
              <w:rPr>
                <w:color w:val="FF0000"/>
              </w:rPr>
              <w:t>Deadline for submission of tenders</w:t>
            </w:r>
          </w:p>
        </w:tc>
        <w:tc>
          <w:tcPr>
            <w:tcW w:w="3070" w:type="dxa"/>
          </w:tcPr>
          <w:p w:rsidR="00782B63" w:rsidRPr="000E54B0" w:rsidRDefault="000E54B0" w:rsidP="000E54B0">
            <w:pPr>
              <w:rPr>
                <w:color w:val="FF0000"/>
              </w:rPr>
            </w:pPr>
            <w:r w:rsidRPr="000E54B0">
              <w:rPr>
                <w:color w:val="FF0000"/>
              </w:rPr>
              <w:t>6</w:t>
            </w:r>
            <w:r w:rsidRPr="000E54B0">
              <w:rPr>
                <w:color w:val="FF0000"/>
                <w:vertAlign w:val="superscript"/>
              </w:rPr>
              <w:t>th</w:t>
            </w:r>
            <w:r w:rsidRPr="000E54B0">
              <w:rPr>
                <w:color w:val="FF0000"/>
              </w:rPr>
              <w:t xml:space="preserve"> July</w:t>
            </w:r>
            <w:r w:rsidR="00782B63" w:rsidRPr="000E54B0">
              <w:rPr>
                <w:color w:val="FF0000"/>
              </w:rPr>
              <w:t xml:space="preserve"> 2018 – 16:00</w:t>
            </w:r>
          </w:p>
        </w:tc>
      </w:tr>
      <w:tr w:rsidR="00782B63" w:rsidTr="004E73EC">
        <w:tc>
          <w:tcPr>
            <w:tcW w:w="3969" w:type="dxa"/>
          </w:tcPr>
          <w:p w:rsidR="00782B63" w:rsidRPr="000E54B0" w:rsidRDefault="00782B63" w:rsidP="00782B63">
            <w:pPr>
              <w:rPr>
                <w:color w:val="FF0000"/>
              </w:rPr>
            </w:pPr>
            <w:r w:rsidRPr="000E54B0">
              <w:rPr>
                <w:color w:val="FF0000"/>
              </w:rPr>
              <w:t>Award decision</w:t>
            </w:r>
          </w:p>
        </w:tc>
        <w:tc>
          <w:tcPr>
            <w:tcW w:w="3070" w:type="dxa"/>
          </w:tcPr>
          <w:p w:rsidR="00782B63" w:rsidRPr="000E54B0" w:rsidRDefault="000E54B0" w:rsidP="000E54B0">
            <w:pPr>
              <w:rPr>
                <w:color w:val="FF0000"/>
              </w:rPr>
            </w:pPr>
            <w:r w:rsidRPr="000E54B0">
              <w:rPr>
                <w:color w:val="FF0000"/>
              </w:rPr>
              <w:t>16</w:t>
            </w:r>
            <w:r w:rsidRPr="000E54B0">
              <w:rPr>
                <w:color w:val="FF0000"/>
                <w:vertAlign w:val="superscript"/>
              </w:rPr>
              <w:t>th</w:t>
            </w:r>
            <w:r w:rsidRPr="000E54B0">
              <w:rPr>
                <w:color w:val="FF0000"/>
              </w:rPr>
              <w:t xml:space="preserve"> July</w:t>
            </w:r>
            <w:r w:rsidR="004E73EC" w:rsidRPr="000E54B0">
              <w:rPr>
                <w:color w:val="FF0000"/>
              </w:rPr>
              <w:t xml:space="preserve"> 2018 – 16:00</w:t>
            </w:r>
          </w:p>
        </w:tc>
      </w:tr>
      <w:tr w:rsidR="00782B63" w:rsidTr="004E73EC">
        <w:tc>
          <w:tcPr>
            <w:tcW w:w="3969" w:type="dxa"/>
          </w:tcPr>
          <w:p w:rsidR="00782B63" w:rsidRPr="000E54B0" w:rsidRDefault="00782B63" w:rsidP="00782B63">
            <w:pPr>
              <w:rPr>
                <w:color w:val="FF0000"/>
              </w:rPr>
            </w:pPr>
            <w:r w:rsidRPr="000E54B0">
              <w:rPr>
                <w:color w:val="FF0000"/>
              </w:rPr>
              <w:t>End of standstill period</w:t>
            </w:r>
          </w:p>
        </w:tc>
        <w:tc>
          <w:tcPr>
            <w:tcW w:w="3070" w:type="dxa"/>
          </w:tcPr>
          <w:p w:rsidR="00782B63" w:rsidRPr="000E54B0" w:rsidRDefault="000E54B0" w:rsidP="000E54B0">
            <w:pPr>
              <w:rPr>
                <w:color w:val="FF0000"/>
              </w:rPr>
            </w:pPr>
            <w:r w:rsidRPr="000E54B0">
              <w:rPr>
                <w:color w:val="FF0000"/>
              </w:rPr>
              <w:t>27</w:t>
            </w:r>
            <w:r w:rsidRPr="000E54B0">
              <w:rPr>
                <w:color w:val="FF0000"/>
                <w:vertAlign w:val="superscript"/>
              </w:rPr>
              <w:t>th</w:t>
            </w:r>
            <w:r w:rsidRPr="000E54B0">
              <w:rPr>
                <w:color w:val="FF0000"/>
              </w:rPr>
              <w:t xml:space="preserve"> July</w:t>
            </w:r>
            <w:r w:rsidR="004E73EC" w:rsidRPr="000E54B0">
              <w:rPr>
                <w:color w:val="FF0000"/>
              </w:rPr>
              <w:t xml:space="preserve"> 2018 – 16:00</w:t>
            </w:r>
          </w:p>
        </w:tc>
      </w:tr>
      <w:tr w:rsidR="00782B63" w:rsidTr="004E73EC">
        <w:tc>
          <w:tcPr>
            <w:tcW w:w="3969" w:type="dxa"/>
          </w:tcPr>
          <w:p w:rsidR="00782B63" w:rsidRPr="000E54B0" w:rsidRDefault="00782B63" w:rsidP="00782B63">
            <w:pPr>
              <w:rPr>
                <w:color w:val="FF0000"/>
              </w:rPr>
            </w:pPr>
            <w:r w:rsidRPr="000E54B0">
              <w:rPr>
                <w:color w:val="FF0000"/>
              </w:rPr>
              <w:t>Contract start date</w:t>
            </w:r>
          </w:p>
        </w:tc>
        <w:tc>
          <w:tcPr>
            <w:tcW w:w="3070" w:type="dxa"/>
          </w:tcPr>
          <w:p w:rsidR="00782B63" w:rsidRPr="000E54B0" w:rsidRDefault="000E54B0" w:rsidP="000E54B0">
            <w:pPr>
              <w:rPr>
                <w:color w:val="FF0000"/>
              </w:rPr>
            </w:pPr>
            <w:r w:rsidRPr="000E54B0">
              <w:rPr>
                <w:color w:val="FF0000"/>
              </w:rPr>
              <w:t>1</w:t>
            </w:r>
            <w:r w:rsidRPr="000E54B0">
              <w:rPr>
                <w:color w:val="FF0000"/>
                <w:vertAlign w:val="superscript"/>
              </w:rPr>
              <w:t>st</w:t>
            </w:r>
            <w:r w:rsidRPr="000E54B0">
              <w:rPr>
                <w:color w:val="FF0000"/>
              </w:rPr>
              <w:t xml:space="preserve"> April 2019</w:t>
            </w:r>
          </w:p>
        </w:tc>
      </w:tr>
    </w:tbl>
    <w:p w:rsidR="00D14227" w:rsidRPr="00D14227" w:rsidRDefault="00D14227" w:rsidP="004E73EC">
      <w:pPr>
        <w:spacing w:after="0" w:line="240" w:lineRule="auto"/>
        <w:ind w:left="357"/>
        <w:rPr>
          <w:b/>
        </w:rPr>
      </w:pPr>
    </w:p>
    <w:p w:rsidR="006D5114" w:rsidRPr="00D14227" w:rsidRDefault="006D5114" w:rsidP="00FE5D3A">
      <w:pPr>
        <w:pStyle w:val="Heading2"/>
        <w:numPr>
          <w:ilvl w:val="0"/>
          <w:numId w:val="11"/>
        </w:numPr>
        <w:rPr>
          <w:rFonts w:asciiTheme="minorHAnsi" w:hAnsiTheme="minorHAnsi"/>
          <w:sz w:val="24"/>
          <w:szCs w:val="22"/>
        </w:rPr>
      </w:pPr>
      <w:r w:rsidRPr="00D14227">
        <w:rPr>
          <w:rFonts w:asciiTheme="minorHAnsi" w:hAnsiTheme="minorHAnsi"/>
          <w:sz w:val="24"/>
          <w:szCs w:val="22"/>
        </w:rPr>
        <w:t>Supplier Response</w:t>
      </w:r>
    </w:p>
    <w:p w:rsidR="004D7811" w:rsidRPr="003F1691" w:rsidRDefault="006D5114" w:rsidP="00FE5D3A">
      <w:pPr>
        <w:pStyle w:val="ListParagraph"/>
        <w:numPr>
          <w:ilvl w:val="1"/>
          <w:numId w:val="11"/>
        </w:numPr>
        <w:spacing w:after="0" w:line="276" w:lineRule="auto"/>
        <w:contextualSpacing w:val="0"/>
        <w:jc w:val="both"/>
        <w:rPr>
          <w:rFonts w:cs="Arial"/>
          <w:b/>
          <w:u w:val="single"/>
        </w:rPr>
      </w:pPr>
      <w:r w:rsidRPr="00D14227">
        <w:t xml:space="preserve">Please provide the following to </w:t>
      </w:r>
      <w:hyperlink r:id="rId8" w:history="1">
        <w:r w:rsidR="00D77D9A">
          <w:rPr>
            <w:rStyle w:val="Hyperlink"/>
          </w:rPr>
          <w:t>tenders</w:t>
        </w:r>
      </w:hyperlink>
      <w:r w:rsidR="00D77D9A">
        <w:rPr>
          <w:rStyle w:val="Hyperlink"/>
        </w:rPr>
        <w:t>@nmrn.org.uk</w:t>
      </w:r>
      <w:r w:rsidR="00D77D9A">
        <w:t xml:space="preserve"> </w:t>
      </w:r>
      <w:r w:rsidRPr="00D14227">
        <w:t xml:space="preserve"> </w:t>
      </w:r>
      <w:r w:rsidRPr="000E54B0">
        <w:rPr>
          <w:color w:val="FF0000"/>
        </w:rPr>
        <w:t>by 1</w:t>
      </w:r>
      <w:r w:rsidR="000E54B0" w:rsidRPr="000E54B0">
        <w:rPr>
          <w:color w:val="FF0000"/>
        </w:rPr>
        <w:t>6</w:t>
      </w:r>
      <w:r w:rsidRPr="000E54B0">
        <w:rPr>
          <w:color w:val="FF0000"/>
        </w:rPr>
        <w:t xml:space="preserve">:00 </w:t>
      </w:r>
      <w:r w:rsidR="000E54B0" w:rsidRPr="000E54B0">
        <w:rPr>
          <w:color w:val="FF0000"/>
        </w:rPr>
        <w:t>6</w:t>
      </w:r>
      <w:r w:rsidR="000E54B0" w:rsidRPr="000E54B0">
        <w:rPr>
          <w:color w:val="FF0000"/>
          <w:vertAlign w:val="superscript"/>
        </w:rPr>
        <w:t>th</w:t>
      </w:r>
      <w:r w:rsidR="000E54B0" w:rsidRPr="000E54B0">
        <w:rPr>
          <w:color w:val="FF0000"/>
        </w:rPr>
        <w:t xml:space="preserve"> July</w:t>
      </w:r>
      <w:r w:rsidRPr="000E54B0">
        <w:rPr>
          <w:color w:val="FF0000"/>
        </w:rPr>
        <w:t xml:space="preserve"> 2018</w:t>
      </w:r>
      <w:r w:rsidRPr="003F1691">
        <w:t>.</w:t>
      </w:r>
    </w:p>
    <w:p w:rsidR="00800C3D" w:rsidRPr="00D14227" w:rsidRDefault="006D5114" w:rsidP="00FE5D3A">
      <w:pPr>
        <w:pStyle w:val="ListParagraph"/>
        <w:numPr>
          <w:ilvl w:val="1"/>
          <w:numId w:val="11"/>
        </w:numPr>
        <w:spacing w:after="0" w:line="276" w:lineRule="auto"/>
        <w:contextualSpacing w:val="0"/>
        <w:jc w:val="both"/>
        <w:rPr>
          <w:rFonts w:cs="Arial"/>
          <w:b/>
          <w:u w:val="single"/>
        </w:rPr>
      </w:pPr>
      <w:r w:rsidRPr="003F1691">
        <w:t>Please use the format below to set out your tender resp</w:t>
      </w:r>
      <w:r w:rsidRPr="00D14227">
        <w:t>onse</w:t>
      </w:r>
    </w:p>
    <w:p w:rsidR="002A5B75" w:rsidRPr="00D14227" w:rsidRDefault="002A5B75" w:rsidP="00FE5D3A">
      <w:pPr>
        <w:pStyle w:val="ListParagraph"/>
        <w:numPr>
          <w:ilvl w:val="1"/>
          <w:numId w:val="11"/>
        </w:numPr>
        <w:spacing w:after="0" w:line="276" w:lineRule="auto"/>
        <w:contextualSpacing w:val="0"/>
        <w:jc w:val="both"/>
        <w:rPr>
          <w:rFonts w:cs="Arial"/>
          <w:b/>
          <w:u w:val="single"/>
        </w:rPr>
      </w:pPr>
      <w:r w:rsidRPr="00D14227">
        <w:t>The tendered figure</w:t>
      </w:r>
      <w:r w:rsidR="00782B63" w:rsidRPr="00D14227">
        <w:t xml:space="preserve">s are </w:t>
      </w:r>
      <w:r w:rsidRPr="00D14227">
        <w:t>to be a fixed price lump</w:t>
      </w:r>
      <w:r w:rsidR="00782B63" w:rsidRPr="00D14227">
        <w:t xml:space="preserve"> sum which</w:t>
      </w:r>
      <w:r w:rsidR="00800C3D" w:rsidRPr="00D14227">
        <w:t xml:space="preserve"> take</w:t>
      </w:r>
      <w:r w:rsidR="00782B63" w:rsidRPr="00D14227">
        <w:t xml:space="preserve"> i</w:t>
      </w:r>
      <w:r w:rsidRPr="00D14227">
        <w:t>nto account</w:t>
      </w:r>
      <w:r w:rsidR="00A657F3">
        <w:t xml:space="preserve"> </w:t>
      </w:r>
      <w:bookmarkStart w:id="0" w:name="_GoBack"/>
      <w:bookmarkEnd w:id="0"/>
      <w:r w:rsidRPr="00D14227">
        <w:t xml:space="preserve">down time that </w:t>
      </w:r>
      <w:r w:rsidR="00782B63" w:rsidRPr="00D14227">
        <w:t>may be incurred by</w:t>
      </w:r>
      <w:r w:rsidRPr="00D14227">
        <w:t xml:space="preserve"> bad weather.</w:t>
      </w:r>
    </w:p>
    <w:p w:rsidR="002A5B75" w:rsidRPr="00D14227" w:rsidRDefault="002A5B75" w:rsidP="00FE5D3A">
      <w:pPr>
        <w:pStyle w:val="ListParagraph"/>
        <w:numPr>
          <w:ilvl w:val="1"/>
          <w:numId w:val="11"/>
        </w:numPr>
        <w:spacing w:after="0" w:line="276" w:lineRule="auto"/>
        <w:contextualSpacing w:val="0"/>
        <w:jc w:val="both"/>
        <w:rPr>
          <w:rFonts w:cs="Arial"/>
          <w:b/>
          <w:u w:val="single"/>
        </w:rPr>
      </w:pPr>
      <w:r w:rsidRPr="00D14227">
        <w:t>Responses will be evaluated based on Annex 1 – Evaluation Criteria</w:t>
      </w:r>
    </w:p>
    <w:p w:rsidR="00A3171D" w:rsidRPr="00D14227" w:rsidRDefault="002A5B75" w:rsidP="00FE5D3A">
      <w:pPr>
        <w:pStyle w:val="ListParagraph"/>
        <w:numPr>
          <w:ilvl w:val="1"/>
          <w:numId w:val="11"/>
        </w:numPr>
        <w:spacing w:after="0" w:line="276" w:lineRule="auto"/>
        <w:contextualSpacing w:val="0"/>
        <w:jc w:val="both"/>
        <w:rPr>
          <w:rFonts w:cs="Arial"/>
          <w:b/>
          <w:u w:val="single"/>
        </w:rPr>
      </w:pPr>
      <w:r w:rsidRPr="00D14227">
        <w:lastRenderedPageBreak/>
        <w:t>Annex 2 - Terms and Conditions of Contract will apply for these works</w:t>
      </w:r>
      <w:r w:rsidR="003A7204" w:rsidRPr="00D14227">
        <w:rPr>
          <w:sz w:val="24"/>
        </w:rPr>
        <w:br w:type="page"/>
      </w:r>
    </w:p>
    <w:tbl>
      <w:tblPr>
        <w:tblStyle w:val="GridTable1Light-Accent11"/>
        <w:tblpPr w:leftFromText="180" w:rightFromText="180" w:vertAnchor="text" w:horzAnchor="margin" w:tblpXSpec="center" w:tblpY="249"/>
        <w:tblW w:w="9779" w:type="dxa"/>
        <w:tblLayout w:type="fixed"/>
        <w:tblLook w:val="04A0" w:firstRow="1" w:lastRow="0" w:firstColumn="1" w:lastColumn="0" w:noHBand="0" w:noVBand="1"/>
      </w:tblPr>
      <w:tblGrid>
        <w:gridCol w:w="562"/>
        <w:gridCol w:w="1389"/>
        <w:gridCol w:w="709"/>
        <w:gridCol w:w="6662"/>
        <w:gridCol w:w="457"/>
      </w:tblGrid>
      <w:tr w:rsidR="00A3171D" w:rsidRPr="00972096" w:rsidTr="006D5114">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62" w:type="dxa"/>
            <w:shd w:val="clear" w:color="auto" w:fill="2E74B5" w:themeFill="accent1" w:themeFillShade="BF"/>
            <w:vAlign w:val="center"/>
          </w:tcPr>
          <w:p w:rsidR="00A3171D" w:rsidRPr="00D14227" w:rsidRDefault="00A3171D" w:rsidP="006D5114">
            <w:pPr>
              <w:widowControl w:val="0"/>
              <w:tabs>
                <w:tab w:val="left" w:pos="709"/>
              </w:tabs>
              <w:jc w:val="center"/>
              <w:rPr>
                <w:rFonts w:cs="Arial"/>
                <w:color w:val="FFFFFF" w:themeColor="background1"/>
                <w:kern w:val="32"/>
                <w:sz w:val="20"/>
              </w:rPr>
            </w:pPr>
            <w:r w:rsidRPr="00D14227">
              <w:rPr>
                <w:rFonts w:cs="Arial"/>
                <w:color w:val="FFFFFF" w:themeColor="background1"/>
                <w:kern w:val="32"/>
                <w:sz w:val="20"/>
              </w:rPr>
              <w:lastRenderedPageBreak/>
              <w:t>Ref</w:t>
            </w:r>
          </w:p>
        </w:tc>
        <w:tc>
          <w:tcPr>
            <w:tcW w:w="1389" w:type="dxa"/>
            <w:shd w:val="clear" w:color="auto" w:fill="2E74B5" w:themeFill="accent1" w:themeFillShade="BF"/>
            <w:vAlign w:val="center"/>
          </w:tcPr>
          <w:p w:rsidR="00A3171D" w:rsidRPr="00D14227" w:rsidRDefault="00A3171D" w:rsidP="006D5114">
            <w:pPr>
              <w:widowControl w:val="0"/>
              <w:tabs>
                <w:tab w:val="left" w:pos="709"/>
              </w:tabs>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kern w:val="32"/>
                <w:sz w:val="20"/>
              </w:rPr>
            </w:pPr>
            <w:r w:rsidRPr="00D14227">
              <w:rPr>
                <w:rFonts w:cs="Arial"/>
                <w:b w:val="0"/>
                <w:color w:val="FFFFFF" w:themeColor="background1"/>
                <w:kern w:val="32"/>
                <w:sz w:val="20"/>
              </w:rPr>
              <w:t>Content</w:t>
            </w:r>
          </w:p>
        </w:tc>
        <w:tc>
          <w:tcPr>
            <w:tcW w:w="709" w:type="dxa"/>
            <w:shd w:val="clear" w:color="auto" w:fill="2E74B5" w:themeFill="accent1" w:themeFillShade="BF"/>
            <w:vAlign w:val="center"/>
          </w:tcPr>
          <w:p w:rsidR="00A3171D" w:rsidRPr="00D14227" w:rsidRDefault="00A3171D" w:rsidP="006D5114">
            <w:pPr>
              <w:widowControl w:val="0"/>
              <w:tabs>
                <w:tab w:val="left" w:pos="709"/>
              </w:tabs>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kern w:val="32"/>
                <w:sz w:val="20"/>
              </w:rPr>
            </w:pPr>
            <w:r w:rsidRPr="00D14227">
              <w:rPr>
                <w:rFonts w:cs="Arial"/>
                <w:b w:val="0"/>
                <w:color w:val="FFFFFF" w:themeColor="background1"/>
                <w:kern w:val="32"/>
                <w:sz w:val="20"/>
              </w:rPr>
              <w:t>Ref</w:t>
            </w:r>
          </w:p>
        </w:tc>
        <w:tc>
          <w:tcPr>
            <w:tcW w:w="6662" w:type="dxa"/>
            <w:shd w:val="clear" w:color="auto" w:fill="2E74B5" w:themeFill="accent1" w:themeFillShade="BF"/>
            <w:vAlign w:val="center"/>
          </w:tcPr>
          <w:p w:rsidR="00A3171D" w:rsidRPr="00D14227" w:rsidRDefault="00A3171D" w:rsidP="006D5114">
            <w:pPr>
              <w:widowControl w:val="0"/>
              <w:tabs>
                <w:tab w:val="left" w:pos="709"/>
              </w:tabs>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kern w:val="32"/>
                <w:sz w:val="20"/>
              </w:rPr>
            </w:pPr>
            <w:r w:rsidRPr="00D14227">
              <w:rPr>
                <w:rFonts w:cs="Arial"/>
                <w:b w:val="0"/>
                <w:color w:val="FFFFFF" w:themeColor="background1"/>
                <w:kern w:val="32"/>
                <w:sz w:val="20"/>
              </w:rPr>
              <w:t>Detail</w:t>
            </w:r>
          </w:p>
        </w:tc>
        <w:tc>
          <w:tcPr>
            <w:tcW w:w="457" w:type="dxa"/>
            <w:shd w:val="clear" w:color="auto" w:fill="2E74B5" w:themeFill="accent1" w:themeFillShade="BF"/>
            <w:vAlign w:val="center"/>
          </w:tcPr>
          <w:p w:rsidR="00A3171D" w:rsidRPr="00972096" w:rsidRDefault="00A3171D" w:rsidP="006D5114">
            <w:pPr>
              <w:pStyle w:val="ListParagraph"/>
              <w:widowControl w:val="0"/>
              <w:numPr>
                <w:ilvl w:val="0"/>
                <w:numId w:val="6"/>
              </w:numPr>
              <w:tabs>
                <w:tab w:val="left" w:pos="709"/>
              </w:tabs>
              <w:contextualSpacing w:val="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kern w:val="32"/>
                <w:sz w:val="20"/>
              </w:rPr>
            </w:pPr>
          </w:p>
        </w:tc>
      </w:tr>
      <w:tr w:rsidR="00A3171D" w:rsidRPr="00972096" w:rsidTr="006D5114">
        <w:trPr>
          <w:trHeight w:val="166"/>
        </w:trPr>
        <w:tc>
          <w:tcPr>
            <w:cnfStyle w:val="001000000000" w:firstRow="0" w:lastRow="0" w:firstColumn="1" w:lastColumn="0" w:oddVBand="0" w:evenVBand="0" w:oddHBand="0" w:evenHBand="0" w:firstRowFirstColumn="0" w:firstRowLastColumn="0" w:lastRowFirstColumn="0" w:lastRowLastColumn="0"/>
            <w:tcW w:w="562" w:type="dxa"/>
          </w:tcPr>
          <w:p w:rsidR="00A3171D" w:rsidRPr="00972096" w:rsidRDefault="00A3171D" w:rsidP="00C5119E">
            <w:pPr>
              <w:widowControl w:val="0"/>
              <w:tabs>
                <w:tab w:val="left" w:pos="709"/>
              </w:tabs>
              <w:spacing w:after="120" w:line="276" w:lineRule="auto"/>
              <w:rPr>
                <w:rFonts w:cs="Arial"/>
                <w:kern w:val="32"/>
                <w:sz w:val="20"/>
              </w:rPr>
            </w:pPr>
          </w:p>
        </w:tc>
        <w:tc>
          <w:tcPr>
            <w:tcW w:w="1389" w:type="dxa"/>
            <w:shd w:val="clear" w:color="auto" w:fill="BDD6EE" w:themeFill="accent1" w:themeFillTint="66"/>
          </w:tcPr>
          <w:p w:rsidR="00A3171D" w:rsidRPr="00972096" w:rsidRDefault="00A3171D" w:rsidP="00C5119E">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b/>
                <w:kern w:val="32"/>
                <w:sz w:val="20"/>
              </w:rPr>
            </w:pPr>
          </w:p>
        </w:tc>
        <w:tc>
          <w:tcPr>
            <w:tcW w:w="709" w:type="dxa"/>
          </w:tcPr>
          <w:p w:rsidR="00A3171D" w:rsidRPr="00972096" w:rsidRDefault="00A3171D" w:rsidP="00C5119E">
            <w:pPr>
              <w:spacing w:after="120" w:line="276" w:lineRule="auto"/>
              <w:contextualSpacing/>
              <w:cnfStyle w:val="000000000000" w:firstRow="0" w:lastRow="0" w:firstColumn="0" w:lastColumn="0" w:oddVBand="0" w:evenVBand="0" w:oddHBand="0" w:evenHBand="0" w:firstRowFirstColumn="0" w:firstRowLastColumn="0" w:lastRowFirstColumn="0" w:lastRowLastColumn="0"/>
              <w:rPr>
                <w:rFonts w:cs="Arial"/>
                <w:sz w:val="20"/>
              </w:rPr>
            </w:pPr>
          </w:p>
        </w:tc>
        <w:tc>
          <w:tcPr>
            <w:tcW w:w="6662" w:type="dxa"/>
          </w:tcPr>
          <w:p w:rsidR="00A3171D" w:rsidRPr="00972096" w:rsidRDefault="00A3171D" w:rsidP="00C5119E">
            <w:pPr>
              <w:spacing w:after="120" w:line="276" w:lineRule="auto"/>
              <w:contextualSpacing/>
              <w:cnfStyle w:val="000000000000" w:firstRow="0" w:lastRow="0" w:firstColumn="0" w:lastColumn="0" w:oddVBand="0" w:evenVBand="0" w:oddHBand="0" w:evenHBand="0" w:firstRowFirstColumn="0" w:firstRowLastColumn="0" w:lastRowFirstColumn="0" w:lastRowLastColumn="0"/>
              <w:rPr>
                <w:rFonts w:cs="Arial"/>
                <w:sz w:val="20"/>
              </w:rPr>
            </w:pPr>
          </w:p>
        </w:tc>
        <w:tc>
          <w:tcPr>
            <w:tcW w:w="457" w:type="dxa"/>
          </w:tcPr>
          <w:p w:rsidR="00A3171D" w:rsidRPr="00972096" w:rsidRDefault="00A3171D" w:rsidP="00C5119E">
            <w:pPr>
              <w:spacing w:after="120" w:line="276" w:lineRule="auto"/>
              <w:contextualSpacing/>
              <w:cnfStyle w:val="000000000000" w:firstRow="0" w:lastRow="0" w:firstColumn="0" w:lastColumn="0" w:oddVBand="0" w:evenVBand="0" w:oddHBand="0" w:evenHBand="0" w:firstRowFirstColumn="0" w:firstRowLastColumn="0" w:lastRowFirstColumn="0" w:lastRowLastColumn="0"/>
              <w:rPr>
                <w:rFonts w:cs="Arial"/>
                <w:sz w:val="20"/>
              </w:rPr>
            </w:pPr>
          </w:p>
        </w:tc>
      </w:tr>
      <w:tr w:rsidR="00A3171D" w:rsidRPr="00972096" w:rsidTr="006D5114">
        <w:trPr>
          <w:trHeight w:val="735"/>
        </w:trPr>
        <w:tc>
          <w:tcPr>
            <w:cnfStyle w:val="001000000000" w:firstRow="0" w:lastRow="0" w:firstColumn="1" w:lastColumn="0" w:oddVBand="0" w:evenVBand="0" w:oddHBand="0" w:evenHBand="0" w:firstRowFirstColumn="0" w:firstRowLastColumn="0" w:lastRowFirstColumn="0" w:lastRowLastColumn="0"/>
            <w:tcW w:w="562" w:type="dxa"/>
          </w:tcPr>
          <w:p w:rsidR="00A3171D" w:rsidRPr="00D14227" w:rsidRDefault="00A3171D" w:rsidP="00C5119E">
            <w:pPr>
              <w:widowControl w:val="0"/>
              <w:tabs>
                <w:tab w:val="left" w:pos="709"/>
              </w:tabs>
              <w:spacing w:after="120" w:line="276" w:lineRule="auto"/>
              <w:rPr>
                <w:rFonts w:cs="Arial"/>
                <w:kern w:val="32"/>
                <w:sz w:val="20"/>
              </w:rPr>
            </w:pPr>
            <w:r w:rsidRPr="00D14227">
              <w:rPr>
                <w:rFonts w:cs="Arial"/>
                <w:kern w:val="32"/>
                <w:sz w:val="20"/>
              </w:rPr>
              <w:t>1</w:t>
            </w:r>
          </w:p>
        </w:tc>
        <w:tc>
          <w:tcPr>
            <w:tcW w:w="1389" w:type="dxa"/>
            <w:shd w:val="clear" w:color="auto" w:fill="BDD6EE" w:themeFill="accent1" w:themeFillTint="66"/>
          </w:tcPr>
          <w:p w:rsidR="00A3171D" w:rsidRPr="00D14227" w:rsidRDefault="00A3171D" w:rsidP="00C5119E">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b/>
                <w:kern w:val="32"/>
                <w:sz w:val="20"/>
              </w:rPr>
            </w:pPr>
            <w:r w:rsidRPr="00D14227">
              <w:rPr>
                <w:rFonts w:cs="Arial"/>
                <w:b/>
                <w:kern w:val="32"/>
                <w:sz w:val="20"/>
              </w:rPr>
              <w:t>CVs &amp;Qual.s</w:t>
            </w:r>
          </w:p>
        </w:tc>
        <w:tc>
          <w:tcPr>
            <w:tcW w:w="709" w:type="dxa"/>
          </w:tcPr>
          <w:p w:rsidR="00A3171D" w:rsidRPr="00D14227" w:rsidRDefault="00A3171D" w:rsidP="00C5119E">
            <w:pPr>
              <w:spacing w:after="120" w:line="276" w:lineRule="auto"/>
              <w:contextualSpacing/>
              <w:cnfStyle w:val="000000000000" w:firstRow="0" w:lastRow="0" w:firstColumn="0" w:lastColumn="0" w:oddVBand="0" w:evenVBand="0" w:oddHBand="0" w:evenHBand="0" w:firstRowFirstColumn="0" w:firstRowLastColumn="0" w:lastRowFirstColumn="0" w:lastRowLastColumn="0"/>
              <w:rPr>
                <w:rFonts w:cs="Arial"/>
                <w:sz w:val="20"/>
              </w:rPr>
            </w:pPr>
            <w:r w:rsidRPr="00D14227">
              <w:rPr>
                <w:rFonts w:cs="Arial"/>
                <w:sz w:val="20"/>
              </w:rPr>
              <w:t>1.1</w:t>
            </w:r>
          </w:p>
        </w:tc>
        <w:tc>
          <w:tcPr>
            <w:tcW w:w="6662" w:type="dxa"/>
          </w:tcPr>
          <w:p w:rsidR="00A3171D" w:rsidRPr="00D14227" w:rsidRDefault="00A3171D" w:rsidP="00C5119E">
            <w:pPr>
              <w:spacing w:after="120" w:line="276" w:lineRule="auto"/>
              <w:contextualSpacing/>
              <w:cnfStyle w:val="000000000000" w:firstRow="0" w:lastRow="0" w:firstColumn="0" w:lastColumn="0" w:oddVBand="0" w:evenVBand="0" w:oddHBand="0" w:evenHBand="0" w:firstRowFirstColumn="0" w:firstRowLastColumn="0" w:lastRowFirstColumn="0" w:lastRowLastColumn="0"/>
              <w:rPr>
                <w:rFonts w:cs="Arial"/>
                <w:sz w:val="20"/>
              </w:rPr>
            </w:pPr>
            <w:r w:rsidRPr="00D14227">
              <w:rPr>
                <w:rFonts w:cs="Arial"/>
                <w:sz w:val="20"/>
              </w:rPr>
              <w:t>The professional skills and qualifications of people involved in the project, including the names and CV’s of proposed team members, their specific responsibilities and any arrangements for subcontracting.</w:t>
            </w:r>
          </w:p>
        </w:tc>
        <w:tc>
          <w:tcPr>
            <w:tcW w:w="457" w:type="dxa"/>
          </w:tcPr>
          <w:p w:rsidR="00A3171D" w:rsidRPr="00972096" w:rsidRDefault="00A3171D" w:rsidP="00C5119E">
            <w:pPr>
              <w:spacing w:after="120" w:line="276" w:lineRule="auto"/>
              <w:contextualSpacing/>
              <w:cnfStyle w:val="000000000000" w:firstRow="0" w:lastRow="0" w:firstColumn="0" w:lastColumn="0" w:oddVBand="0" w:evenVBand="0" w:oddHBand="0" w:evenHBand="0" w:firstRowFirstColumn="0" w:firstRowLastColumn="0" w:lastRowFirstColumn="0" w:lastRowLastColumn="0"/>
              <w:rPr>
                <w:rFonts w:cs="Arial"/>
                <w:sz w:val="20"/>
              </w:rPr>
            </w:pPr>
          </w:p>
          <w:p w:rsidR="00A3171D" w:rsidRPr="00972096" w:rsidRDefault="00A3171D" w:rsidP="00C5119E">
            <w:pPr>
              <w:cnfStyle w:val="000000000000" w:firstRow="0" w:lastRow="0" w:firstColumn="0" w:lastColumn="0" w:oddVBand="0" w:evenVBand="0" w:oddHBand="0" w:evenHBand="0" w:firstRowFirstColumn="0" w:firstRowLastColumn="0" w:lastRowFirstColumn="0" w:lastRowLastColumn="0"/>
              <w:rPr>
                <w:rFonts w:cs="Arial"/>
                <w:sz w:val="20"/>
              </w:rPr>
            </w:pPr>
          </w:p>
        </w:tc>
      </w:tr>
      <w:tr w:rsidR="00A3171D" w:rsidRPr="008675D9" w:rsidTr="006D5114">
        <w:trPr>
          <w:trHeight w:val="192"/>
        </w:trPr>
        <w:tc>
          <w:tcPr>
            <w:cnfStyle w:val="001000000000" w:firstRow="0" w:lastRow="0" w:firstColumn="1" w:lastColumn="0" w:oddVBand="0" w:evenVBand="0" w:oddHBand="0" w:evenHBand="0" w:firstRowFirstColumn="0" w:firstRowLastColumn="0" w:lastRowFirstColumn="0" w:lastRowLastColumn="0"/>
            <w:tcW w:w="562" w:type="dxa"/>
          </w:tcPr>
          <w:p w:rsidR="00A3171D" w:rsidRPr="00D14227" w:rsidRDefault="00A3171D" w:rsidP="00C5119E">
            <w:pPr>
              <w:widowControl w:val="0"/>
              <w:tabs>
                <w:tab w:val="left" w:pos="709"/>
              </w:tabs>
              <w:spacing w:after="120" w:line="276" w:lineRule="auto"/>
              <w:rPr>
                <w:rFonts w:cs="Arial"/>
                <w:kern w:val="32"/>
                <w:sz w:val="20"/>
                <w:highlight w:val="white"/>
              </w:rPr>
            </w:pPr>
            <w:r w:rsidRPr="00D14227">
              <w:rPr>
                <w:rFonts w:cs="Arial"/>
                <w:kern w:val="32"/>
                <w:sz w:val="20"/>
                <w:highlight w:val="white"/>
              </w:rPr>
              <w:t>2</w:t>
            </w:r>
          </w:p>
        </w:tc>
        <w:tc>
          <w:tcPr>
            <w:tcW w:w="1389" w:type="dxa"/>
            <w:shd w:val="clear" w:color="auto" w:fill="BDD6EE" w:themeFill="accent1" w:themeFillTint="66"/>
          </w:tcPr>
          <w:p w:rsidR="00A3171D" w:rsidRPr="00D14227" w:rsidRDefault="00A3171D" w:rsidP="00C5119E">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b/>
                <w:kern w:val="32"/>
                <w:sz w:val="20"/>
              </w:rPr>
            </w:pPr>
            <w:r w:rsidRPr="00D14227">
              <w:rPr>
                <w:rFonts w:cs="Arial"/>
                <w:b/>
                <w:kern w:val="32"/>
                <w:sz w:val="20"/>
              </w:rPr>
              <w:t>Methods</w:t>
            </w:r>
          </w:p>
        </w:tc>
        <w:tc>
          <w:tcPr>
            <w:tcW w:w="709" w:type="dxa"/>
          </w:tcPr>
          <w:p w:rsidR="00A3171D" w:rsidRPr="00D14227" w:rsidRDefault="00A3171D" w:rsidP="00C5119E">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sidRPr="00D14227">
              <w:rPr>
                <w:rFonts w:cs="Arial"/>
                <w:kern w:val="32"/>
                <w:sz w:val="20"/>
                <w:highlight w:val="white"/>
              </w:rPr>
              <w:t>2.1</w:t>
            </w:r>
          </w:p>
        </w:tc>
        <w:tc>
          <w:tcPr>
            <w:tcW w:w="6662" w:type="dxa"/>
          </w:tcPr>
          <w:p w:rsidR="00A3171D" w:rsidRPr="00D14227" w:rsidRDefault="00A3171D" w:rsidP="00C5119E">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sidRPr="00D14227">
              <w:rPr>
                <w:rFonts w:cs="Arial"/>
                <w:kern w:val="32"/>
                <w:sz w:val="20"/>
                <w:highlight w:val="white"/>
              </w:rPr>
              <w:t>Specify the detailed set up, execution and completion of the works set out in the scope of works (Section 2)</w:t>
            </w:r>
            <w:r w:rsidR="007F4901">
              <w:rPr>
                <w:rFonts w:cs="Arial"/>
                <w:kern w:val="32"/>
                <w:sz w:val="20"/>
                <w:highlight w:val="white"/>
              </w:rPr>
              <w:t>, including proposed sequence of works.</w:t>
            </w:r>
          </w:p>
        </w:tc>
        <w:tc>
          <w:tcPr>
            <w:tcW w:w="457" w:type="dxa"/>
          </w:tcPr>
          <w:p w:rsidR="00A3171D" w:rsidRPr="008675D9" w:rsidRDefault="00A3171D" w:rsidP="00C5119E">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noProof/>
                <w:sz w:val="20"/>
                <w:highlight w:val="white"/>
                <w:lang w:eastAsia="en-GB"/>
              </w:rPr>
            </w:pPr>
          </w:p>
        </w:tc>
      </w:tr>
      <w:tr w:rsidR="00A3171D" w:rsidRPr="008675D9" w:rsidTr="006D5114">
        <w:trPr>
          <w:trHeight w:val="192"/>
        </w:trPr>
        <w:tc>
          <w:tcPr>
            <w:cnfStyle w:val="001000000000" w:firstRow="0" w:lastRow="0" w:firstColumn="1" w:lastColumn="0" w:oddVBand="0" w:evenVBand="0" w:oddHBand="0" w:evenHBand="0" w:firstRowFirstColumn="0" w:firstRowLastColumn="0" w:lastRowFirstColumn="0" w:lastRowLastColumn="0"/>
            <w:tcW w:w="562" w:type="dxa"/>
            <w:vMerge w:val="restart"/>
          </w:tcPr>
          <w:p w:rsidR="00A3171D" w:rsidRPr="00D14227" w:rsidRDefault="00A3171D" w:rsidP="00C5119E">
            <w:pPr>
              <w:widowControl w:val="0"/>
              <w:tabs>
                <w:tab w:val="left" w:pos="709"/>
              </w:tabs>
              <w:spacing w:after="120" w:line="276" w:lineRule="auto"/>
              <w:rPr>
                <w:rFonts w:cs="Arial"/>
                <w:kern w:val="32"/>
                <w:sz w:val="20"/>
                <w:highlight w:val="white"/>
              </w:rPr>
            </w:pPr>
            <w:r w:rsidRPr="00D14227">
              <w:rPr>
                <w:rFonts w:cs="Arial"/>
                <w:kern w:val="32"/>
                <w:sz w:val="20"/>
                <w:highlight w:val="white"/>
              </w:rPr>
              <w:t>3</w:t>
            </w:r>
          </w:p>
        </w:tc>
        <w:tc>
          <w:tcPr>
            <w:tcW w:w="1389" w:type="dxa"/>
            <w:vMerge w:val="restart"/>
            <w:shd w:val="clear" w:color="auto" w:fill="BDD6EE" w:themeFill="accent1" w:themeFillTint="66"/>
          </w:tcPr>
          <w:p w:rsidR="00A3171D" w:rsidRPr="007F4901" w:rsidRDefault="00A3171D" w:rsidP="00C5119E">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b/>
                <w:kern w:val="32"/>
                <w:sz w:val="20"/>
              </w:rPr>
            </w:pPr>
            <w:r w:rsidRPr="007F4901">
              <w:rPr>
                <w:rFonts w:cs="Arial"/>
                <w:b/>
                <w:kern w:val="32"/>
                <w:sz w:val="20"/>
              </w:rPr>
              <w:t>H &amp; S</w:t>
            </w:r>
          </w:p>
        </w:tc>
        <w:tc>
          <w:tcPr>
            <w:tcW w:w="709" w:type="dxa"/>
          </w:tcPr>
          <w:p w:rsidR="00A3171D" w:rsidRPr="007F4901" w:rsidRDefault="00A3171D" w:rsidP="00C5119E">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sidRPr="007F4901">
              <w:rPr>
                <w:rFonts w:cs="Arial"/>
                <w:kern w:val="32"/>
                <w:sz w:val="20"/>
                <w:highlight w:val="white"/>
              </w:rPr>
              <w:t>3.1</w:t>
            </w:r>
          </w:p>
        </w:tc>
        <w:tc>
          <w:tcPr>
            <w:tcW w:w="6662" w:type="dxa"/>
          </w:tcPr>
          <w:p w:rsidR="00A3171D" w:rsidRPr="007F4901" w:rsidRDefault="00A3171D" w:rsidP="00A3171D">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sidRPr="007F4901">
              <w:rPr>
                <w:rFonts w:cs="Arial"/>
                <w:kern w:val="32"/>
                <w:sz w:val="20"/>
                <w:highlight w:val="white"/>
              </w:rPr>
              <w:t xml:space="preserve">Specify how the contractor aims to comply with H &amp; S IOSH standards. </w:t>
            </w:r>
          </w:p>
        </w:tc>
        <w:tc>
          <w:tcPr>
            <w:tcW w:w="457" w:type="dxa"/>
          </w:tcPr>
          <w:p w:rsidR="00A3171D" w:rsidRPr="008675D9" w:rsidRDefault="00A3171D" w:rsidP="00C5119E">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p>
        </w:tc>
      </w:tr>
      <w:tr w:rsidR="00A3171D" w:rsidRPr="008675D9" w:rsidTr="006D5114">
        <w:trPr>
          <w:trHeight w:val="739"/>
        </w:trPr>
        <w:tc>
          <w:tcPr>
            <w:cnfStyle w:val="001000000000" w:firstRow="0" w:lastRow="0" w:firstColumn="1" w:lastColumn="0" w:oddVBand="0" w:evenVBand="0" w:oddHBand="0" w:evenHBand="0" w:firstRowFirstColumn="0" w:firstRowLastColumn="0" w:lastRowFirstColumn="0" w:lastRowLastColumn="0"/>
            <w:tcW w:w="562" w:type="dxa"/>
            <w:vMerge/>
          </w:tcPr>
          <w:p w:rsidR="00A3171D" w:rsidRPr="008675D9" w:rsidRDefault="00A3171D" w:rsidP="00C5119E">
            <w:pPr>
              <w:widowControl w:val="0"/>
              <w:tabs>
                <w:tab w:val="left" w:pos="709"/>
              </w:tabs>
              <w:spacing w:after="120" w:line="276" w:lineRule="auto"/>
              <w:rPr>
                <w:rFonts w:cs="Arial"/>
                <w:kern w:val="32"/>
                <w:sz w:val="20"/>
                <w:highlight w:val="white"/>
              </w:rPr>
            </w:pPr>
          </w:p>
        </w:tc>
        <w:tc>
          <w:tcPr>
            <w:tcW w:w="1389" w:type="dxa"/>
            <w:vMerge/>
            <w:shd w:val="clear" w:color="auto" w:fill="BDD6EE" w:themeFill="accent1" w:themeFillTint="66"/>
          </w:tcPr>
          <w:p w:rsidR="00A3171D" w:rsidRPr="00D575D5" w:rsidRDefault="00A3171D" w:rsidP="00C5119E">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b/>
                <w:kern w:val="32"/>
                <w:sz w:val="20"/>
              </w:rPr>
            </w:pPr>
          </w:p>
        </w:tc>
        <w:tc>
          <w:tcPr>
            <w:tcW w:w="709" w:type="dxa"/>
          </w:tcPr>
          <w:p w:rsidR="00A3171D" w:rsidRPr="007F4901" w:rsidRDefault="00A3171D" w:rsidP="00C5119E">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sidRPr="007F4901">
              <w:rPr>
                <w:rFonts w:cs="Arial"/>
                <w:kern w:val="32"/>
                <w:sz w:val="20"/>
                <w:highlight w:val="white"/>
              </w:rPr>
              <w:t>3.2</w:t>
            </w:r>
          </w:p>
        </w:tc>
        <w:tc>
          <w:tcPr>
            <w:tcW w:w="6662" w:type="dxa"/>
          </w:tcPr>
          <w:p w:rsidR="00A3171D" w:rsidRPr="007F4901" w:rsidRDefault="00A3171D" w:rsidP="00A3171D">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sidRPr="007F4901">
              <w:rPr>
                <w:rFonts w:cs="Arial"/>
                <w:kern w:val="32"/>
                <w:sz w:val="20"/>
                <w:highlight w:val="white"/>
              </w:rPr>
              <w:t>For any use of substances hazardous to health, specify how the contractor will comply with COSHH standards of substance use and storage</w:t>
            </w:r>
          </w:p>
        </w:tc>
        <w:tc>
          <w:tcPr>
            <w:tcW w:w="457" w:type="dxa"/>
          </w:tcPr>
          <w:p w:rsidR="00A3171D" w:rsidRPr="008675D9" w:rsidRDefault="00A3171D" w:rsidP="00C5119E">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noProof/>
                <w:sz w:val="20"/>
                <w:highlight w:val="white"/>
                <w:lang w:eastAsia="en-GB"/>
              </w:rPr>
            </w:pPr>
          </w:p>
        </w:tc>
      </w:tr>
      <w:tr w:rsidR="00A3171D" w:rsidRPr="008675D9" w:rsidTr="006D5114">
        <w:trPr>
          <w:trHeight w:val="672"/>
        </w:trPr>
        <w:tc>
          <w:tcPr>
            <w:cnfStyle w:val="001000000000" w:firstRow="0" w:lastRow="0" w:firstColumn="1" w:lastColumn="0" w:oddVBand="0" w:evenVBand="0" w:oddHBand="0" w:evenHBand="0" w:firstRowFirstColumn="0" w:firstRowLastColumn="0" w:lastRowFirstColumn="0" w:lastRowLastColumn="0"/>
            <w:tcW w:w="562" w:type="dxa"/>
            <w:vMerge/>
          </w:tcPr>
          <w:p w:rsidR="00A3171D" w:rsidRPr="008675D9" w:rsidRDefault="00A3171D" w:rsidP="00C5119E">
            <w:pPr>
              <w:widowControl w:val="0"/>
              <w:tabs>
                <w:tab w:val="left" w:pos="709"/>
              </w:tabs>
              <w:spacing w:after="120" w:line="276" w:lineRule="auto"/>
              <w:rPr>
                <w:rFonts w:cs="Arial"/>
                <w:kern w:val="32"/>
                <w:sz w:val="20"/>
                <w:highlight w:val="white"/>
              </w:rPr>
            </w:pPr>
          </w:p>
        </w:tc>
        <w:tc>
          <w:tcPr>
            <w:tcW w:w="1389" w:type="dxa"/>
            <w:vMerge/>
            <w:shd w:val="clear" w:color="auto" w:fill="BDD6EE" w:themeFill="accent1" w:themeFillTint="66"/>
          </w:tcPr>
          <w:p w:rsidR="00A3171D" w:rsidRPr="00D575D5" w:rsidRDefault="00A3171D" w:rsidP="00C5119E">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b/>
                <w:kern w:val="32"/>
                <w:sz w:val="20"/>
              </w:rPr>
            </w:pPr>
          </w:p>
        </w:tc>
        <w:tc>
          <w:tcPr>
            <w:tcW w:w="709" w:type="dxa"/>
          </w:tcPr>
          <w:p w:rsidR="00A3171D" w:rsidRPr="007F4901" w:rsidRDefault="00A3171D" w:rsidP="00C5119E">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sidRPr="007F4901">
              <w:rPr>
                <w:rFonts w:cs="Arial"/>
                <w:kern w:val="32"/>
                <w:sz w:val="20"/>
                <w:highlight w:val="white"/>
              </w:rPr>
              <w:t>3.3</w:t>
            </w:r>
          </w:p>
        </w:tc>
        <w:tc>
          <w:tcPr>
            <w:tcW w:w="6662" w:type="dxa"/>
          </w:tcPr>
          <w:p w:rsidR="00A3171D" w:rsidRPr="007F4901" w:rsidRDefault="00A3171D" w:rsidP="00A3171D">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sidRPr="007F4901">
              <w:rPr>
                <w:rFonts w:cs="Arial"/>
                <w:kern w:val="32"/>
                <w:sz w:val="20"/>
                <w:highlight w:val="white"/>
              </w:rPr>
              <w:t>Describe how the potential supplier will execute exclusion zones</w:t>
            </w:r>
          </w:p>
        </w:tc>
        <w:tc>
          <w:tcPr>
            <w:tcW w:w="457" w:type="dxa"/>
          </w:tcPr>
          <w:p w:rsidR="00A3171D" w:rsidRPr="008675D9" w:rsidRDefault="00A3171D" w:rsidP="00C5119E">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noProof/>
                <w:sz w:val="20"/>
                <w:highlight w:val="white"/>
                <w:lang w:eastAsia="en-GB"/>
              </w:rPr>
            </w:pPr>
          </w:p>
        </w:tc>
      </w:tr>
      <w:tr w:rsidR="00A3171D" w:rsidRPr="008675D9" w:rsidTr="006D5114">
        <w:trPr>
          <w:trHeight w:val="1199"/>
        </w:trPr>
        <w:tc>
          <w:tcPr>
            <w:cnfStyle w:val="001000000000" w:firstRow="0" w:lastRow="0" w:firstColumn="1" w:lastColumn="0" w:oddVBand="0" w:evenVBand="0" w:oddHBand="0" w:evenHBand="0" w:firstRowFirstColumn="0" w:firstRowLastColumn="0" w:lastRowFirstColumn="0" w:lastRowLastColumn="0"/>
            <w:tcW w:w="562" w:type="dxa"/>
          </w:tcPr>
          <w:p w:rsidR="00A3171D" w:rsidRPr="007F4901" w:rsidRDefault="00A3171D" w:rsidP="00C5119E">
            <w:pPr>
              <w:widowControl w:val="0"/>
              <w:tabs>
                <w:tab w:val="left" w:pos="709"/>
              </w:tabs>
              <w:spacing w:after="120" w:line="276" w:lineRule="auto"/>
              <w:rPr>
                <w:rFonts w:cs="Arial"/>
                <w:kern w:val="32"/>
                <w:sz w:val="20"/>
                <w:highlight w:val="white"/>
              </w:rPr>
            </w:pPr>
            <w:r w:rsidRPr="007F4901">
              <w:rPr>
                <w:rFonts w:cs="Arial"/>
                <w:kern w:val="32"/>
                <w:sz w:val="20"/>
                <w:highlight w:val="white"/>
              </w:rPr>
              <w:t>4</w:t>
            </w:r>
          </w:p>
        </w:tc>
        <w:tc>
          <w:tcPr>
            <w:tcW w:w="1389" w:type="dxa"/>
            <w:shd w:val="clear" w:color="auto" w:fill="BDD6EE" w:themeFill="accent1" w:themeFillTint="66"/>
          </w:tcPr>
          <w:p w:rsidR="00A3171D" w:rsidRPr="007F4901" w:rsidRDefault="00A3171D" w:rsidP="00C5119E">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b/>
                <w:kern w:val="32"/>
                <w:sz w:val="20"/>
              </w:rPr>
            </w:pPr>
            <w:r w:rsidRPr="007F4901">
              <w:rPr>
                <w:rFonts w:cs="Arial"/>
                <w:b/>
                <w:kern w:val="32"/>
                <w:sz w:val="20"/>
              </w:rPr>
              <w:t>Heritage Best-Practise</w:t>
            </w:r>
          </w:p>
        </w:tc>
        <w:tc>
          <w:tcPr>
            <w:tcW w:w="709" w:type="dxa"/>
          </w:tcPr>
          <w:p w:rsidR="00A3171D" w:rsidRPr="007F4901" w:rsidRDefault="00A3171D" w:rsidP="00C5119E">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sidRPr="007F4901">
              <w:rPr>
                <w:rFonts w:cs="Arial"/>
                <w:kern w:val="32"/>
                <w:sz w:val="20"/>
                <w:highlight w:val="white"/>
              </w:rPr>
              <w:t>4.1</w:t>
            </w:r>
          </w:p>
        </w:tc>
        <w:tc>
          <w:tcPr>
            <w:tcW w:w="6662" w:type="dxa"/>
          </w:tcPr>
          <w:p w:rsidR="008D63A0" w:rsidRPr="007F4901" w:rsidRDefault="00A3171D" w:rsidP="00A3171D">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sidRPr="007F4901">
              <w:rPr>
                <w:rFonts w:cs="Arial"/>
                <w:kern w:val="32"/>
                <w:sz w:val="20"/>
                <w:highlight w:val="white"/>
              </w:rPr>
              <w:t>Demonstrate how the potential supplier will exercise conservation best practise (NHS; 2010, Historic England; 2008)</w:t>
            </w:r>
          </w:p>
          <w:p w:rsidR="00A3171D" w:rsidRPr="008D63A0" w:rsidRDefault="008D63A0" w:rsidP="008D63A0">
            <w:pPr>
              <w:tabs>
                <w:tab w:val="left" w:pos="1382"/>
              </w:tabs>
              <w:cnfStyle w:val="000000000000" w:firstRow="0" w:lastRow="0" w:firstColumn="0" w:lastColumn="0" w:oddVBand="0" w:evenVBand="0" w:oddHBand="0" w:evenHBand="0" w:firstRowFirstColumn="0" w:firstRowLastColumn="0" w:lastRowFirstColumn="0" w:lastRowLastColumn="0"/>
              <w:rPr>
                <w:rFonts w:cs="Arial"/>
                <w:sz w:val="20"/>
                <w:highlight w:val="white"/>
              </w:rPr>
            </w:pPr>
            <w:r>
              <w:rPr>
                <w:rFonts w:cs="Arial"/>
                <w:sz w:val="20"/>
                <w:highlight w:val="white"/>
              </w:rPr>
              <w:tab/>
            </w:r>
          </w:p>
        </w:tc>
        <w:tc>
          <w:tcPr>
            <w:tcW w:w="457" w:type="dxa"/>
          </w:tcPr>
          <w:p w:rsidR="00A3171D" w:rsidRPr="008675D9" w:rsidRDefault="00A3171D" w:rsidP="00C5119E">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p>
        </w:tc>
      </w:tr>
      <w:tr w:rsidR="00A3171D" w:rsidRPr="008675D9" w:rsidTr="006D5114">
        <w:trPr>
          <w:trHeight w:val="192"/>
        </w:trPr>
        <w:tc>
          <w:tcPr>
            <w:cnfStyle w:val="001000000000" w:firstRow="0" w:lastRow="0" w:firstColumn="1" w:lastColumn="0" w:oddVBand="0" w:evenVBand="0" w:oddHBand="0" w:evenHBand="0" w:firstRowFirstColumn="0" w:firstRowLastColumn="0" w:lastRowFirstColumn="0" w:lastRowLastColumn="0"/>
            <w:tcW w:w="562" w:type="dxa"/>
          </w:tcPr>
          <w:p w:rsidR="00A3171D" w:rsidRPr="007F4901" w:rsidRDefault="00A3171D" w:rsidP="00C5119E">
            <w:pPr>
              <w:widowControl w:val="0"/>
              <w:tabs>
                <w:tab w:val="left" w:pos="709"/>
              </w:tabs>
              <w:spacing w:after="120" w:line="276" w:lineRule="auto"/>
              <w:rPr>
                <w:rFonts w:cs="Arial"/>
                <w:kern w:val="32"/>
                <w:sz w:val="20"/>
                <w:highlight w:val="white"/>
              </w:rPr>
            </w:pPr>
            <w:r w:rsidRPr="007F4901">
              <w:rPr>
                <w:rFonts w:cs="Arial"/>
                <w:kern w:val="32"/>
                <w:sz w:val="20"/>
                <w:highlight w:val="white"/>
              </w:rPr>
              <w:t>5</w:t>
            </w:r>
          </w:p>
        </w:tc>
        <w:tc>
          <w:tcPr>
            <w:tcW w:w="1389" w:type="dxa"/>
            <w:shd w:val="clear" w:color="auto" w:fill="BDD6EE" w:themeFill="accent1" w:themeFillTint="66"/>
          </w:tcPr>
          <w:p w:rsidR="00A3171D" w:rsidRPr="007F4901" w:rsidRDefault="00A3171D" w:rsidP="00C5119E">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b/>
                <w:kern w:val="32"/>
                <w:sz w:val="20"/>
              </w:rPr>
            </w:pPr>
            <w:r w:rsidRPr="007F4901">
              <w:rPr>
                <w:rFonts w:cs="Arial"/>
                <w:b/>
                <w:kern w:val="32"/>
                <w:sz w:val="20"/>
              </w:rPr>
              <w:t>Scheduled Work Programme</w:t>
            </w:r>
          </w:p>
        </w:tc>
        <w:tc>
          <w:tcPr>
            <w:tcW w:w="709" w:type="dxa"/>
          </w:tcPr>
          <w:p w:rsidR="00A3171D" w:rsidRPr="007F4901" w:rsidRDefault="00A3171D" w:rsidP="00C5119E">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sidRPr="007F4901">
              <w:rPr>
                <w:rFonts w:cs="Arial"/>
                <w:kern w:val="32"/>
                <w:sz w:val="20"/>
                <w:highlight w:val="white"/>
              </w:rPr>
              <w:t>5.1</w:t>
            </w:r>
          </w:p>
        </w:tc>
        <w:tc>
          <w:tcPr>
            <w:tcW w:w="6662" w:type="dxa"/>
          </w:tcPr>
          <w:p w:rsidR="006D5114" w:rsidRPr="007F4901" w:rsidRDefault="00A3171D" w:rsidP="00C5119E">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sidRPr="007F4901">
              <w:rPr>
                <w:rFonts w:cs="Arial"/>
                <w:kern w:val="32"/>
                <w:sz w:val="20"/>
                <w:highlight w:val="white"/>
              </w:rPr>
              <w:t>Scheduled work programme (in days) for all stages of the work with milestones and date</w:t>
            </w:r>
            <w:r w:rsidR="006D5114" w:rsidRPr="007F4901">
              <w:rPr>
                <w:rFonts w:cs="Arial"/>
                <w:kern w:val="32"/>
                <w:sz w:val="20"/>
                <w:highlight w:val="white"/>
              </w:rPr>
              <w:t>s.</w:t>
            </w:r>
          </w:p>
        </w:tc>
        <w:tc>
          <w:tcPr>
            <w:tcW w:w="457" w:type="dxa"/>
          </w:tcPr>
          <w:p w:rsidR="00A3171D" w:rsidRPr="008675D9" w:rsidRDefault="00A3171D" w:rsidP="00C5119E">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p>
        </w:tc>
      </w:tr>
      <w:tr w:rsidR="00A3171D" w:rsidRPr="00D575D5" w:rsidTr="006D5114">
        <w:trPr>
          <w:trHeight w:val="192"/>
        </w:trPr>
        <w:tc>
          <w:tcPr>
            <w:cnfStyle w:val="001000000000" w:firstRow="0" w:lastRow="0" w:firstColumn="1" w:lastColumn="0" w:oddVBand="0" w:evenVBand="0" w:oddHBand="0" w:evenHBand="0" w:firstRowFirstColumn="0" w:firstRowLastColumn="0" w:lastRowFirstColumn="0" w:lastRowLastColumn="0"/>
            <w:tcW w:w="562" w:type="dxa"/>
          </w:tcPr>
          <w:p w:rsidR="00A3171D" w:rsidRPr="007F4901" w:rsidRDefault="00A3171D" w:rsidP="00C5119E">
            <w:pPr>
              <w:widowControl w:val="0"/>
              <w:tabs>
                <w:tab w:val="left" w:pos="709"/>
              </w:tabs>
              <w:spacing w:after="120" w:line="276" w:lineRule="auto"/>
              <w:rPr>
                <w:rFonts w:cs="Arial"/>
                <w:kern w:val="32"/>
                <w:sz w:val="20"/>
                <w:highlight w:val="white"/>
              </w:rPr>
            </w:pPr>
            <w:r w:rsidRPr="007F4901">
              <w:rPr>
                <w:rFonts w:cs="Arial"/>
                <w:kern w:val="32"/>
                <w:sz w:val="20"/>
                <w:highlight w:val="white"/>
              </w:rPr>
              <w:t>6</w:t>
            </w:r>
          </w:p>
        </w:tc>
        <w:tc>
          <w:tcPr>
            <w:tcW w:w="1389" w:type="dxa"/>
            <w:vMerge w:val="restart"/>
            <w:shd w:val="clear" w:color="auto" w:fill="BDD6EE" w:themeFill="accent1" w:themeFillTint="66"/>
          </w:tcPr>
          <w:p w:rsidR="00A3171D" w:rsidRPr="007F4901" w:rsidRDefault="00A3171D" w:rsidP="00D575D5">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b/>
                <w:kern w:val="32"/>
                <w:sz w:val="20"/>
              </w:rPr>
            </w:pPr>
            <w:r w:rsidRPr="007F4901">
              <w:rPr>
                <w:rFonts w:cs="Arial"/>
                <w:b/>
                <w:kern w:val="32"/>
                <w:sz w:val="20"/>
              </w:rPr>
              <w:t>Costs</w:t>
            </w:r>
          </w:p>
        </w:tc>
        <w:tc>
          <w:tcPr>
            <w:tcW w:w="709" w:type="dxa"/>
          </w:tcPr>
          <w:p w:rsidR="00A3171D" w:rsidRPr="007F4901" w:rsidRDefault="00A3171D" w:rsidP="00C5119E">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sidRPr="007F4901">
              <w:rPr>
                <w:rFonts w:cs="Arial"/>
                <w:kern w:val="32"/>
                <w:sz w:val="20"/>
                <w:highlight w:val="white"/>
              </w:rPr>
              <w:t>6.1</w:t>
            </w:r>
          </w:p>
        </w:tc>
        <w:tc>
          <w:tcPr>
            <w:tcW w:w="6662" w:type="dxa"/>
          </w:tcPr>
          <w:p w:rsidR="00A3171D" w:rsidRPr="007F4901" w:rsidRDefault="00A3171D" w:rsidP="00A3171D">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sidRPr="007F4901">
              <w:rPr>
                <w:rFonts w:cs="Arial"/>
                <w:kern w:val="32"/>
                <w:sz w:val="20"/>
                <w:highlight w:val="white"/>
              </w:rPr>
              <w:t>A breakdown of costs for the work</w:t>
            </w:r>
            <w:r w:rsidR="004E73EC" w:rsidRPr="007F4901">
              <w:rPr>
                <w:rFonts w:cs="Arial"/>
                <w:kern w:val="32"/>
                <w:sz w:val="20"/>
                <w:highlight w:val="white"/>
              </w:rPr>
              <w:t xml:space="preserve"> including labour and </w:t>
            </w:r>
            <w:r w:rsidRPr="007F4901">
              <w:rPr>
                <w:rFonts w:cs="Arial"/>
                <w:kern w:val="32"/>
                <w:sz w:val="20"/>
                <w:highlight w:val="white"/>
              </w:rPr>
              <w:t>materials.</w:t>
            </w:r>
          </w:p>
          <w:p w:rsidR="00D575D5" w:rsidRPr="007F4901" w:rsidRDefault="00D575D5" w:rsidP="00A3171D">
            <w:pPr>
              <w:pStyle w:val="ListParagraph"/>
              <w:widowControl w:val="0"/>
              <w:numPr>
                <w:ilvl w:val="2"/>
                <w:numId w:val="8"/>
              </w:numPr>
              <w:tabs>
                <w:tab w:val="left" w:pos="709"/>
              </w:tabs>
              <w:spacing w:after="120" w:line="276" w:lineRule="auto"/>
              <w:ind w:left="572" w:hanging="567"/>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sidRPr="007F4901">
              <w:rPr>
                <w:rFonts w:cs="Arial"/>
                <w:kern w:val="32"/>
                <w:sz w:val="20"/>
                <w:highlight w:val="white"/>
              </w:rPr>
              <w:t>Preparation (site visit, production of RAMS, set up on site)</w:t>
            </w:r>
          </w:p>
          <w:p w:rsidR="00D575D5" w:rsidRPr="007F4901" w:rsidRDefault="00D575D5" w:rsidP="00A3171D">
            <w:pPr>
              <w:pStyle w:val="ListParagraph"/>
              <w:widowControl w:val="0"/>
              <w:numPr>
                <w:ilvl w:val="2"/>
                <w:numId w:val="8"/>
              </w:numPr>
              <w:tabs>
                <w:tab w:val="left" w:pos="709"/>
              </w:tabs>
              <w:spacing w:after="120" w:line="276" w:lineRule="auto"/>
              <w:ind w:left="572" w:hanging="567"/>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sidRPr="007F4901">
              <w:rPr>
                <w:rFonts w:cs="Arial"/>
                <w:kern w:val="32"/>
                <w:sz w:val="20"/>
                <w:highlight w:val="white"/>
              </w:rPr>
              <w:t>Paint all Masts</w:t>
            </w:r>
            <w:r w:rsidR="00D14227" w:rsidRPr="007F4901">
              <w:rPr>
                <w:rFonts w:cs="Arial"/>
                <w:kern w:val="32"/>
                <w:sz w:val="20"/>
                <w:highlight w:val="white"/>
              </w:rPr>
              <w:t>,</w:t>
            </w:r>
            <w:r w:rsidRPr="007F4901">
              <w:rPr>
                <w:rFonts w:cs="Arial"/>
                <w:kern w:val="32"/>
                <w:sz w:val="20"/>
                <w:highlight w:val="white"/>
              </w:rPr>
              <w:t xml:space="preserve"> Yards</w:t>
            </w:r>
            <w:r w:rsidR="00D14227" w:rsidRPr="007F4901">
              <w:rPr>
                <w:rFonts w:cs="Arial"/>
                <w:kern w:val="32"/>
                <w:sz w:val="20"/>
                <w:highlight w:val="white"/>
              </w:rPr>
              <w:t>, Stuns'les and Gaffs</w:t>
            </w:r>
          </w:p>
          <w:p w:rsidR="00D14227" w:rsidRPr="007F4901" w:rsidRDefault="00D14227" w:rsidP="00A3171D">
            <w:pPr>
              <w:pStyle w:val="ListParagraph"/>
              <w:widowControl w:val="0"/>
              <w:numPr>
                <w:ilvl w:val="2"/>
                <w:numId w:val="8"/>
              </w:numPr>
              <w:tabs>
                <w:tab w:val="left" w:pos="709"/>
              </w:tabs>
              <w:spacing w:after="120" w:line="276" w:lineRule="auto"/>
              <w:ind w:left="572" w:hanging="567"/>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sidRPr="007F4901">
              <w:rPr>
                <w:rFonts w:cs="Arial"/>
                <w:kern w:val="32"/>
                <w:sz w:val="20"/>
                <w:highlight w:val="white"/>
              </w:rPr>
              <w:t>Paint Bowsprit, Jib boom and Flying Jib boom</w:t>
            </w:r>
          </w:p>
          <w:p w:rsidR="00D575D5" w:rsidRPr="007F4901" w:rsidRDefault="00D575D5" w:rsidP="00A3171D">
            <w:pPr>
              <w:pStyle w:val="ListParagraph"/>
              <w:widowControl w:val="0"/>
              <w:numPr>
                <w:ilvl w:val="2"/>
                <w:numId w:val="8"/>
              </w:numPr>
              <w:tabs>
                <w:tab w:val="left" w:pos="709"/>
              </w:tabs>
              <w:spacing w:after="120" w:line="276" w:lineRule="auto"/>
              <w:ind w:left="572" w:hanging="567"/>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sidRPr="007F4901">
              <w:rPr>
                <w:rFonts w:cs="Arial"/>
                <w:kern w:val="32"/>
                <w:sz w:val="20"/>
                <w:highlight w:val="white"/>
              </w:rPr>
              <w:t>Paint all Funnels</w:t>
            </w:r>
            <w:r w:rsidR="006D5114" w:rsidRPr="007F4901">
              <w:rPr>
                <w:rFonts w:cs="Arial"/>
                <w:kern w:val="32"/>
                <w:sz w:val="20"/>
                <w:highlight w:val="white"/>
              </w:rPr>
              <w:t>,</w:t>
            </w:r>
            <w:r w:rsidR="00D14227" w:rsidRPr="007F4901">
              <w:rPr>
                <w:rFonts w:cs="Arial"/>
                <w:kern w:val="32"/>
                <w:sz w:val="20"/>
                <w:highlight w:val="white"/>
              </w:rPr>
              <w:t xml:space="preserve"> </w:t>
            </w:r>
            <w:r w:rsidR="006D5114" w:rsidRPr="007F4901">
              <w:rPr>
                <w:rFonts w:cs="Arial"/>
                <w:kern w:val="32"/>
                <w:sz w:val="20"/>
                <w:highlight w:val="white"/>
              </w:rPr>
              <w:t>Rams</w:t>
            </w:r>
            <w:r w:rsidRPr="007F4901">
              <w:rPr>
                <w:rFonts w:cs="Arial"/>
                <w:kern w:val="32"/>
                <w:sz w:val="20"/>
                <w:highlight w:val="white"/>
              </w:rPr>
              <w:t xml:space="preserve"> and Cowls</w:t>
            </w:r>
          </w:p>
          <w:p w:rsidR="00D575D5" w:rsidRPr="007F4901" w:rsidRDefault="00D575D5" w:rsidP="00D575D5">
            <w:pPr>
              <w:pStyle w:val="ListParagraph"/>
              <w:widowControl w:val="0"/>
              <w:numPr>
                <w:ilvl w:val="2"/>
                <w:numId w:val="8"/>
              </w:numPr>
              <w:tabs>
                <w:tab w:val="left" w:pos="709"/>
              </w:tabs>
              <w:spacing w:after="120" w:line="276" w:lineRule="auto"/>
              <w:ind w:left="572" w:hanging="567"/>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sidRPr="007F4901">
              <w:rPr>
                <w:rFonts w:cs="Arial"/>
                <w:kern w:val="32"/>
                <w:sz w:val="20"/>
                <w:highlight w:val="white"/>
              </w:rPr>
              <w:t>Paint all chains (assuming included in this work package)</w:t>
            </w:r>
          </w:p>
          <w:p w:rsidR="00D575D5" w:rsidRPr="007F4901" w:rsidRDefault="00D575D5" w:rsidP="00D575D5">
            <w:pPr>
              <w:pStyle w:val="ListParagraph"/>
              <w:widowControl w:val="0"/>
              <w:numPr>
                <w:ilvl w:val="2"/>
                <w:numId w:val="8"/>
              </w:numPr>
              <w:tabs>
                <w:tab w:val="left" w:pos="709"/>
              </w:tabs>
              <w:spacing w:after="120" w:line="276" w:lineRule="auto"/>
              <w:ind w:left="572" w:hanging="567"/>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sidRPr="007F4901">
              <w:rPr>
                <w:rFonts w:cs="Arial"/>
                <w:kern w:val="32"/>
                <w:sz w:val="20"/>
                <w:highlight w:val="white"/>
              </w:rPr>
              <w:t>Paint all blocks (assuming included in this work package)</w:t>
            </w:r>
          </w:p>
          <w:p w:rsidR="00D575D5" w:rsidRPr="007F4901" w:rsidRDefault="00D575D5" w:rsidP="00D575D5">
            <w:pPr>
              <w:pStyle w:val="ListParagraph"/>
              <w:widowControl w:val="0"/>
              <w:numPr>
                <w:ilvl w:val="2"/>
                <w:numId w:val="8"/>
              </w:numPr>
              <w:tabs>
                <w:tab w:val="left" w:pos="709"/>
              </w:tabs>
              <w:spacing w:after="120" w:line="276" w:lineRule="auto"/>
              <w:ind w:left="572" w:hanging="567"/>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sidRPr="007F4901">
              <w:rPr>
                <w:rFonts w:cs="Arial"/>
                <w:kern w:val="32"/>
                <w:sz w:val="20"/>
                <w:highlight w:val="white"/>
              </w:rPr>
              <w:t>Paint all futtock bars (assuming included in this work package)</w:t>
            </w:r>
          </w:p>
          <w:p w:rsidR="006D5114" w:rsidRPr="007F4901" w:rsidRDefault="007F4901" w:rsidP="006D5114">
            <w:pPr>
              <w:pStyle w:val="ListParagraph"/>
              <w:widowControl w:val="0"/>
              <w:numPr>
                <w:ilvl w:val="2"/>
                <w:numId w:val="8"/>
              </w:numPr>
              <w:tabs>
                <w:tab w:val="left" w:pos="709"/>
              </w:tabs>
              <w:spacing w:after="120" w:line="276" w:lineRule="auto"/>
              <w:ind w:left="572" w:hanging="567"/>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Pr>
                <w:rFonts w:cs="Arial"/>
                <w:kern w:val="32"/>
                <w:sz w:val="20"/>
                <w:highlight w:val="white"/>
              </w:rPr>
              <w:t>Paint inside of the 3 L</w:t>
            </w:r>
            <w:r w:rsidR="006D5114" w:rsidRPr="007F4901">
              <w:rPr>
                <w:rFonts w:cs="Arial"/>
                <w:kern w:val="32"/>
                <w:sz w:val="20"/>
                <w:highlight w:val="white"/>
              </w:rPr>
              <w:t>ower masts (assuming included in this work package)</w:t>
            </w:r>
          </w:p>
          <w:p w:rsidR="006D5114" w:rsidRPr="007F4901" w:rsidRDefault="007F4901" w:rsidP="006D5114">
            <w:pPr>
              <w:pStyle w:val="ListParagraph"/>
              <w:widowControl w:val="0"/>
              <w:numPr>
                <w:ilvl w:val="2"/>
                <w:numId w:val="8"/>
              </w:numPr>
              <w:tabs>
                <w:tab w:val="left" w:pos="709"/>
              </w:tabs>
              <w:spacing w:after="120" w:line="276" w:lineRule="auto"/>
              <w:ind w:left="572" w:hanging="567"/>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Pr>
                <w:rFonts w:cs="Arial"/>
                <w:kern w:val="32"/>
                <w:sz w:val="20"/>
                <w:highlight w:val="white"/>
              </w:rPr>
              <w:t>Paint inside of the 12 C</w:t>
            </w:r>
            <w:r w:rsidR="006D5114" w:rsidRPr="007F4901">
              <w:rPr>
                <w:rFonts w:cs="Arial"/>
                <w:kern w:val="32"/>
                <w:sz w:val="20"/>
                <w:highlight w:val="white"/>
              </w:rPr>
              <w:t>owls (assuming included in this work package)</w:t>
            </w:r>
          </w:p>
          <w:p w:rsidR="00D575D5" w:rsidRPr="007F4901" w:rsidRDefault="00D575D5" w:rsidP="006D5114">
            <w:pPr>
              <w:pStyle w:val="ListParagraph"/>
              <w:widowControl w:val="0"/>
              <w:numPr>
                <w:ilvl w:val="2"/>
                <w:numId w:val="8"/>
              </w:numPr>
              <w:tabs>
                <w:tab w:val="left" w:pos="709"/>
              </w:tabs>
              <w:spacing w:after="120" w:line="276" w:lineRule="auto"/>
              <w:ind w:left="572" w:hanging="567"/>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sidRPr="007F4901">
              <w:rPr>
                <w:rFonts w:cs="Arial"/>
                <w:kern w:val="32"/>
                <w:sz w:val="20"/>
                <w:highlight w:val="white"/>
              </w:rPr>
              <w:t>Completion (clear site, production of written report)</w:t>
            </w:r>
          </w:p>
        </w:tc>
        <w:tc>
          <w:tcPr>
            <w:tcW w:w="457" w:type="dxa"/>
          </w:tcPr>
          <w:p w:rsidR="00A3171D" w:rsidRPr="00D575D5" w:rsidRDefault="00A3171D" w:rsidP="00C5119E">
            <w:pPr>
              <w:pStyle w:val="ListParagraph"/>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p>
        </w:tc>
      </w:tr>
      <w:tr w:rsidR="00A3171D" w:rsidRPr="007F4901" w:rsidTr="006D5114">
        <w:trPr>
          <w:trHeight w:val="590"/>
        </w:trPr>
        <w:tc>
          <w:tcPr>
            <w:cnfStyle w:val="001000000000" w:firstRow="0" w:lastRow="0" w:firstColumn="1" w:lastColumn="0" w:oddVBand="0" w:evenVBand="0" w:oddHBand="0" w:evenHBand="0" w:firstRowFirstColumn="0" w:firstRowLastColumn="0" w:lastRowFirstColumn="0" w:lastRowLastColumn="0"/>
            <w:tcW w:w="562" w:type="dxa"/>
          </w:tcPr>
          <w:p w:rsidR="00A3171D" w:rsidRPr="007F4901" w:rsidRDefault="00A3171D" w:rsidP="00C5119E">
            <w:pPr>
              <w:widowControl w:val="0"/>
              <w:tabs>
                <w:tab w:val="left" w:pos="709"/>
              </w:tabs>
              <w:spacing w:after="120" w:line="276" w:lineRule="auto"/>
              <w:rPr>
                <w:rFonts w:cs="Arial"/>
                <w:kern w:val="32"/>
                <w:sz w:val="20"/>
                <w:highlight w:val="white"/>
              </w:rPr>
            </w:pPr>
          </w:p>
        </w:tc>
        <w:tc>
          <w:tcPr>
            <w:tcW w:w="1389" w:type="dxa"/>
            <w:vMerge/>
            <w:shd w:val="clear" w:color="auto" w:fill="BDD6EE" w:themeFill="accent1" w:themeFillTint="66"/>
          </w:tcPr>
          <w:p w:rsidR="00A3171D" w:rsidRPr="007F4901" w:rsidRDefault="00A3171D" w:rsidP="00C5119E">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b/>
                <w:kern w:val="32"/>
                <w:sz w:val="20"/>
                <w:highlight w:val="white"/>
              </w:rPr>
            </w:pPr>
          </w:p>
        </w:tc>
        <w:tc>
          <w:tcPr>
            <w:tcW w:w="709" w:type="dxa"/>
          </w:tcPr>
          <w:p w:rsidR="00A3171D" w:rsidRPr="007F4901" w:rsidRDefault="00A3171D" w:rsidP="00C5119E">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sidRPr="007F4901">
              <w:rPr>
                <w:rFonts w:cs="Arial"/>
                <w:kern w:val="32"/>
                <w:sz w:val="20"/>
                <w:highlight w:val="white"/>
              </w:rPr>
              <w:t>6.2</w:t>
            </w:r>
          </w:p>
        </w:tc>
        <w:tc>
          <w:tcPr>
            <w:tcW w:w="6662" w:type="dxa"/>
          </w:tcPr>
          <w:p w:rsidR="00A3171D" w:rsidRPr="007F4901" w:rsidRDefault="00A3171D" w:rsidP="004E73EC">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sidRPr="007F4901">
              <w:rPr>
                <w:rFonts w:cs="Arial"/>
                <w:kern w:val="32"/>
                <w:sz w:val="20"/>
                <w:highlight w:val="white"/>
              </w:rPr>
              <w:t xml:space="preserve">Any travel, subsistence and </w:t>
            </w:r>
            <w:r w:rsidR="004E73EC" w:rsidRPr="007F4901">
              <w:rPr>
                <w:rFonts w:cs="Arial"/>
                <w:kern w:val="32"/>
                <w:sz w:val="20"/>
                <w:highlight w:val="white"/>
              </w:rPr>
              <w:t>accommodation cost for the work</w:t>
            </w:r>
            <w:r w:rsidR="007F4901" w:rsidRPr="007F4901">
              <w:rPr>
                <w:rFonts w:cs="Arial"/>
                <w:kern w:val="32"/>
                <w:sz w:val="20"/>
                <w:highlight w:val="white"/>
              </w:rPr>
              <w:t>s</w:t>
            </w:r>
            <w:r w:rsidR="004E73EC" w:rsidRPr="007F4901">
              <w:rPr>
                <w:rFonts w:cs="Arial"/>
                <w:kern w:val="32"/>
                <w:sz w:val="20"/>
                <w:highlight w:val="white"/>
              </w:rPr>
              <w:t xml:space="preserve"> (if treated as a separate cost.)</w:t>
            </w:r>
          </w:p>
        </w:tc>
        <w:tc>
          <w:tcPr>
            <w:tcW w:w="457" w:type="dxa"/>
          </w:tcPr>
          <w:p w:rsidR="00A3171D" w:rsidRPr="007F4901" w:rsidRDefault="00A657F3" w:rsidP="00C5119E">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Pr>
                <w:rFonts w:cs="Arial"/>
                <w:noProof/>
                <w:sz w:val="20"/>
                <w:highlight w:val="white"/>
                <w:lang w:eastAsia="en-GB"/>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77470</wp:posOffset>
                      </wp:positionV>
                      <wp:extent cx="130810" cy="130810"/>
                      <wp:effectExtent l="15240" t="10160" r="6350" b="11430"/>
                      <wp:wrapNone/>
                      <wp:docPr id="2" name="Fram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custGeom>
                                <a:avLst/>
                                <a:gdLst>
                                  <a:gd name="T0" fmla="*/ 0 w 130629"/>
                                  <a:gd name="T1" fmla="*/ 0 h 130628"/>
                                  <a:gd name="T2" fmla="*/ 130629 w 130629"/>
                                  <a:gd name="T3" fmla="*/ 0 h 130628"/>
                                  <a:gd name="T4" fmla="*/ 130629 w 130629"/>
                                  <a:gd name="T5" fmla="*/ 130628 h 130628"/>
                                  <a:gd name="T6" fmla="*/ 0 w 130629"/>
                                  <a:gd name="T7" fmla="*/ 130628 h 130628"/>
                                  <a:gd name="T8" fmla="*/ 0 w 130629"/>
                                  <a:gd name="T9" fmla="*/ 0 h 130628"/>
                                  <a:gd name="T10" fmla="*/ 16329 w 130629"/>
                                  <a:gd name="T11" fmla="*/ 16329 h 130628"/>
                                  <a:gd name="T12" fmla="*/ 16329 w 130629"/>
                                  <a:gd name="T13" fmla="*/ 114300 h 130628"/>
                                  <a:gd name="T14" fmla="*/ 114301 w 130629"/>
                                  <a:gd name="T15" fmla="*/ 114300 h 130628"/>
                                  <a:gd name="T16" fmla="*/ 114301 w 130629"/>
                                  <a:gd name="T17" fmla="*/ 16329 h 130628"/>
                                  <a:gd name="T18" fmla="*/ 16329 w 130629"/>
                                  <a:gd name="T19" fmla="*/ 16329 h 13062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30629" h="130628">
                                    <a:moveTo>
                                      <a:pt x="0" y="0"/>
                                    </a:moveTo>
                                    <a:lnTo>
                                      <a:pt x="130629" y="0"/>
                                    </a:lnTo>
                                    <a:lnTo>
                                      <a:pt x="130629" y="130628"/>
                                    </a:lnTo>
                                    <a:lnTo>
                                      <a:pt x="0" y="130628"/>
                                    </a:lnTo>
                                    <a:lnTo>
                                      <a:pt x="0" y="0"/>
                                    </a:lnTo>
                                    <a:close/>
                                    <a:moveTo>
                                      <a:pt x="16329" y="16329"/>
                                    </a:moveTo>
                                    <a:lnTo>
                                      <a:pt x="16329" y="114300"/>
                                    </a:lnTo>
                                    <a:lnTo>
                                      <a:pt x="114301" y="114300"/>
                                    </a:lnTo>
                                    <a:lnTo>
                                      <a:pt x="114301" y="16329"/>
                                    </a:lnTo>
                                    <a:lnTo>
                                      <a:pt x="16329" y="16329"/>
                                    </a:lnTo>
                                    <a:close/>
                                  </a:path>
                                </a:pathLst>
                              </a:custGeom>
                              <a:solidFill>
                                <a:schemeClr val="accent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C84947" id="Frame 23" o:spid="_x0000_s1026" style="position:absolute;margin-left:0;margin-top:6.1pt;width:10.3pt;height:10.3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coordsize="130629,130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" path="m,l130629,r,130628l,130628,,xm16329,16329r,97971l114301,114300r,-97971l16329,16329xe" fillcolor="#5b9bd5 [3204]" strokecolor="white [3212]" strokeweight="1pt">
                      <v:stroke joinstyle="miter"/>
                      <v:path arrowok="t" o:connecttype="custom" o:connectlocs="0,0;130810,0;130810,130810;0,130810;0,0;16352,16352;16352,114459;114459,114459;114459,16352;16352,16352" o:connectangles="0,0,0,0,0,0,0,0,0,0"/>
                      <w10:wrap anchorx="margin"/>
                    </v:shape>
                  </w:pict>
                </mc:Fallback>
              </mc:AlternateContent>
            </w:r>
          </w:p>
        </w:tc>
      </w:tr>
      <w:tr w:rsidR="00800C3D" w:rsidRPr="007F4901" w:rsidTr="00800C3D">
        <w:trPr>
          <w:trHeight w:val="503"/>
        </w:trPr>
        <w:tc>
          <w:tcPr>
            <w:cnfStyle w:val="001000000000" w:firstRow="0" w:lastRow="0" w:firstColumn="1" w:lastColumn="0" w:oddVBand="0" w:evenVBand="0" w:oddHBand="0" w:evenHBand="0" w:firstRowFirstColumn="0" w:firstRowLastColumn="0" w:lastRowFirstColumn="0" w:lastRowLastColumn="0"/>
            <w:tcW w:w="562" w:type="dxa"/>
          </w:tcPr>
          <w:p w:rsidR="00800C3D" w:rsidRPr="007F4901" w:rsidRDefault="00800C3D" w:rsidP="00800C3D">
            <w:pPr>
              <w:widowControl w:val="0"/>
              <w:tabs>
                <w:tab w:val="left" w:pos="709"/>
              </w:tabs>
              <w:spacing w:after="120" w:line="276" w:lineRule="auto"/>
              <w:rPr>
                <w:rFonts w:cs="Arial"/>
                <w:kern w:val="32"/>
                <w:sz w:val="20"/>
                <w:highlight w:val="white"/>
              </w:rPr>
            </w:pPr>
          </w:p>
        </w:tc>
        <w:tc>
          <w:tcPr>
            <w:tcW w:w="1389" w:type="dxa"/>
            <w:vMerge/>
            <w:shd w:val="clear" w:color="auto" w:fill="BDD6EE" w:themeFill="accent1" w:themeFillTint="66"/>
          </w:tcPr>
          <w:p w:rsidR="00800C3D" w:rsidRPr="007F4901" w:rsidRDefault="00800C3D" w:rsidP="00800C3D">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b/>
                <w:kern w:val="32"/>
                <w:sz w:val="20"/>
                <w:highlight w:val="white"/>
              </w:rPr>
            </w:pPr>
          </w:p>
        </w:tc>
        <w:tc>
          <w:tcPr>
            <w:tcW w:w="709" w:type="dxa"/>
          </w:tcPr>
          <w:p w:rsidR="00800C3D" w:rsidRPr="007F4901" w:rsidRDefault="00800C3D" w:rsidP="00800C3D">
            <w:pPr>
              <w:spacing w:line="276" w:lineRule="auto"/>
              <w:cnfStyle w:val="000000000000" w:firstRow="0" w:lastRow="0" w:firstColumn="0" w:lastColumn="0" w:oddVBand="0" w:evenVBand="0" w:oddHBand="0" w:evenHBand="0" w:firstRowFirstColumn="0" w:firstRowLastColumn="0" w:lastRowFirstColumn="0" w:lastRowLastColumn="0"/>
              <w:rPr>
                <w:rFonts w:cs="Arial"/>
                <w:sz w:val="20"/>
                <w:highlight w:val="white"/>
              </w:rPr>
            </w:pPr>
            <w:r w:rsidRPr="007F4901">
              <w:rPr>
                <w:rFonts w:cs="Arial"/>
                <w:sz w:val="20"/>
                <w:highlight w:val="white"/>
              </w:rPr>
              <w:t>6.3</w:t>
            </w:r>
          </w:p>
        </w:tc>
        <w:tc>
          <w:tcPr>
            <w:tcW w:w="6662" w:type="dxa"/>
          </w:tcPr>
          <w:p w:rsidR="00800C3D" w:rsidRPr="007F4901" w:rsidRDefault="00800C3D" w:rsidP="00800C3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highlight w:val="white"/>
              </w:rPr>
            </w:pPr>
            <w:r w:rsidRPr="007F4901">
              <w:rPr>
                <w:rFonts w:cstheme="minorHAnsi"/>
                <w:sz w:val="20"/>
                <w:szCs w:val="20"/>
                <w:highlight w:val="white"/>
              </w:rPr>
              <w:t>Schedule of day rate or hourly rates the tender is based on, including sub-contractors</w:t>
            </w:r>
          </w:p>
        </w:tc>
        <w:tc>
          <w:tcPr>
            <w:tcW w:w="457" w:type="dxa"/>
          </w:tcPr>
          <w:p w:rsidR="00800C3D" w:rsidRPr="007F4901" w:rsidRDefault="00800C3D" w:rsidP="00800C3D">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noProof/>
                <w:sz w:val="20"/>
                <w:highlight w:val="white"/>
                <w:lang w:eastAsia="en-GB"/>
              </w:rPr>
            </w:pPr>
          </w:p>
        </w:tc>
      </w:tr>
      <w:tr w:rsidR="00800C3D" w:rsidRPr="007F4901" w:rsidTr="00800C3D">
        <w:trPr>
          <w:trHeight w:val="1212"/>
        </w:trPr>
        <w:tc>
          <w:tcPr>
            <w:cnfStyle w:val="001000000000" w:firstRow="0" w:lastRow="0" w:firstColumn="1" w:lastColumn="0" w:oddVBand="0" w:evenVBand="0" w:oddHBand="0" w:evenHBand="0" w:firstRowFirstColumn="0" w:firstRowLastColumn="0" w:lastRowFirstColumn="0" w:lastRowLastColumn="0"/>
            <w:tcW w:w="562" w:type="dxa"/>
          </w:tcPr>
          <w:p w:rsidR="00800C3D" w:rsidRPr="007F4901" w:rsidRDefault="00800C3D" w:rsidP="00800C3D">
            <w:pPr>
              <w:widowControl w:val="0"/>
              <w:tabs>
                <w:tab w:val="left" w:pos="709"/>
              </w:tabs>
              <w:spacing w:after="120" w:line="276" w:lineRule="auto"/>
              <w:rPr>
                <w:rFonts w:cs="Arial"/>
                <w:kern w:val="32"/>
                <w:sz w:val="20"/>
                <w:highlight w:val="white"/>
              </w:rPr>
            </w:pPr>
          </w:p>
        </w:tc>
        <w:tc>
          <w:tcPr>
            <w:tcW w:w="1389" w:type="dxa"/>
            <w:vMerge/>
            <w:shd w:val="clear" w:color="auto" w:fill="BDD6EE" w:themeFill="accent1" w:themeFillTint="66"/>
          </w:tcPr>
          <w:p w:rsidR="00800C3D" w:rsidRPr="007F4901" w:rsidRDefault="00800C3D" w:rsidP="00800C3D">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b/>
                <w:kern w:val="32"/>
                <w:sz w:val="20"/>
                <w:highlight w:val="white"/>
              </w:rPr>
            </w:pPr>
          </w:p>
        </w:tc>
        <w:tc>
          <w:tcPr>
            <w:tcW w:w="709" w:type="dxa"/>
          </w:tcPr>
          <w:p w:rsidR="00800C3D" w:rsidRPr="007F4901" w:rsidRDefault="00800C3D" w:rsidP="00800C3D">
            <w:pPr>
              <w:spacing w:line="276" w:lineRule="auto"/>
              <w:cnfStyle w:val="000000000000" w:firstRow="0" w:lastRow="0" w:firstColumn="0" w:lastColumn="0" w:oddVBand="0" w:evenVBand="0" w:oddHBand="0" w:evenHBand="0" w:firstRowFirstColumn="0" w:firstRowLastColumn="0" w:lastRowFirstColumn="0" w:lastRowLastColumn="0"/>
              <w:rPr>
                <w:rFonts w:cs="Arial"/>
                <w:sz w:val="20"/>
                <w:highlight w:val="white"/>
              </w:rPr>
            </w:pPr>
            <w:r w:rsidRPr="007F4901">
              <w:rPr>
                <w:rFonts w:cs="Arial"/>
                <w:sz w:val="20"/>
                <w:highlight w:val="white"/>
              </w:rPr>
              <w:t>6.4</w:t>
            </w:r>
          </w:p>
        </w:tc>
        <w:tc>
          <w:tcPr>
            <w:tcW w:w="6662" w:type="dxa"/>
          </w:tcPr>
          <w:p w:rsidR="00800C3D" w:rsidRPr="007F4901" w:rsidRDefault="00800C3D" w:rsidP="00800C3D">
            <w:pPr>
              <w:pStyle w:val="ListParagraph"/>
              <w:widowControl w:val="0"/>
              <w:numPr>
                <w:ilvl w:val="2"/>
                <w:numId w:val="10"/>
              </w:numPr>
              <w:tabs>
                <w:tab w:val="left" w:pos="709"/>
              </w:tabs>
              <w:spacing w:after="120" w:line="276" w:lineRule="auto"/>
              <w:ind w:left="459"/>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sidRPr="007F4901">
              <w:rPr>
                <w:rFonts w:cs="Arial"/>
                <w:kern w:val="32"/>
                <w:sz w:val="20"/>
                <w:highlight w:val="white"/>
              </w:rPr>
              <w:t>Total cost to complete all works</w:t>
            </w:r>
          </w:p>
          <w:p w:rsidR="00800C3D" w:rsidRPr="007F4901" w:rsidRDefault="00800C3D" w:rsidP="00800C3D">
            <w:pPr>
              <w:pStyle w:val="ListParagraph"/>
              <w:widowControl w:val="0"/>
              <w:numPr>
                <w:ilvl w:val="2"/>
                <w:numId w:val="10"/>
              </w:numPr>
              <w:tabs>
                <w:tab w:val="left" w:pos="709"/>
              </w:tabs>
              <w:spacing w:after="120" w:line="276" w:lineRule="auto"/>
              <w:ind w:left="459"/>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sidRPr="007F4901">
              <w:rPr>
                <w:rFonts w:cs="Arial"/>
                <w:kern w:val="32"/>
                <w:sz w:val="20"/>
                <w:highlight w:val="white"/>
              </w:rPr>
              <w:t>Total cost to complete items: 6.1.1, 6.1.2, 6.1.3,</w:t>
            </w:r>
            <w:r w:rsidR="007F4901" w:rsidRPr="007F4901">
              <w:rPr>
                <w:rFonts w:cs="Arial"/>
                <w:kern w:val="32"/>
                <w:sz w:val="20"/>
                <w:highlight w:val="white"/>
              </w:rPr>
              <w:t xml:space="preserve"> 6.1.4, 6.1.10</w:t>
            </w:r>
          </w:p>
          <w:p w:rsidR="00800C3D" w:rsidRPr="007F4901" w:rsidRDefault="00800C3D" w:rsidP="00800C3D">
            <w:pPr>
              <w:pStyle w:val="ListParagraph"/>
              <w:widowControl w:val="0"/>
              <w:numPr>
                <w:ilvl w:val="2"/>
                <w:numId w:val="10"/>
              </w:numPr>
              <w:tabs>
                <w:tab w:val="left" w:pos="709"/>
              </w:tabs>
              <w:spacing w:after="120" w:line="276" w:lineRule="auto"/>
              <w:ind w:left="459"/>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sidRPr="007F4901">
              <w:rPr>
                <w:rFonts w:cs="Arial"/>
                <w:kern w:val="32"/>
                <w:sz w:val="20"/>
                <w:highlight w:val="white"/>
              </w:rPr>
              <w:t>To</w:t>
            </w:r>
            <w:r w:rsidR="007F4901" w:rsidRPr="007F4901">
              <w:rPr>
                <w:rFonts w:cs="Arial"/>
                <w:kern w:val="32"/>
                <w:sz w:val="20"/>
                <w:highlight w:val="white"/>
              </w:rPr>
              <w:t>tal cost to complete items: 6.1.5, 6.1.6, 6.1.7</w:t>
            </w:r>
            <w:r w:rsidRPr="007F4901">
              <w:rPr>
                <w:rFonts w:cs="Arial"/>
                <w:kern w:val="32"/>
                <w:sz w:val="20"/>
                <w:highlight w:val="white"/>
              </w:rPr>
              <w:t>, as part of these works</w:t>
            </w:r>
          </w:p>
          <w:p w:rsidR="00800C3D" w:rsidRPr="007F4901" w:rsidRDefault="00800C3D" w:rsidP="00800C3D">
            <w:pPr>
              <w:pStyle w:val="ListParagraph"/>
              <w:widowControl w:val="0"/>
              <w:numPr>
                <w:ilvl w:val="2"/>
                <w:numId w:val="10"/>
              </w:numPr>
              <w:tabs>
                <w:tab w:val="left" w:pos="709"/>
              </w:tabs>
              <w:spacing w:after="120" w:line="276" w:lineRule="auto"/>
              <w:ind w:left="459"/>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sidRPr="007F4901">
              <w:rPr>
                <w:rFonts w:cs="Arial"/>
                <w:kern w:val="32"/>
                <w:sz w:val="20"/>
                <w:highlight w:val="white"/>
              </w:rPr>
              <w:t xml:space="preserve">Total cost to </w:t>
            </w:r>
            <w:r w:rsidR="007F4901" w:rsidRPr="007F4901">
              <w:rPr>
                <w:rFonts w:cs="Arial"/>
                <w:kern w:val="32"/>
                <w:sz w:val="20"/>
                <w:highlight w:val="white"/>
              </w:rPr>
              <w:t>complete items: 6.1.8, 6.1.9</w:t>
            </w:r>
            <w:r w:rsidRPr="007F4901">
              <w:rPr>
                <w:rFonts w:cs="Arial"/>
                <w:kern w:val="32"/>
                <w:sz w:val="20"/>
                <w:highlight w:val="white"/>
              </w:rPr>
              <w:t>, as part of these works</w:t>
            </w:r>
          </w:p>
        </w:tc>
        <w:tc>
          <w:tcPr>
            <w:tcW w:w="457" w:type="dxa"/>
          </w:tcPr>
          <w:p w:rsidR="00800C3D" w:rsidRPr="007F4901" w:rsidRDefault="00A657F3" w:rsidP="00800C3D">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Pr>
                <w:rFonts w:cs="Arial"/>
                <w:noProof/>
                <w:sz w:val="20"/>
                <w:highlight w:val="white"/>
                <w:lang w:eastAsia="en-GB"/>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62230</wp:posOffset>
                      </wp:positionV>
                      <wp:extent cx="130810" cy="130810"/>
                      <wp:effectExtent l="15240" t="10160" r="6350" b="11430"/>
                      <wp:wrapNone/>
                      <wp:docPr id="1" name="Fram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custGeom>
                                <a:avLst/>
                                <a:gdLst>
                                  <a:gd name="T0" fmla="*/ 0 w 130629"/>
                                  <a:gd name="T1" fmla="*/ 0 h 130628"/>
                                  <a:gd name="T2" fmla="*/ 130629 w 130629"/>
                                  <a:gd name="T3" fmla="*/ 0 h 130628"/>
                                  <a:gd name="T4" fmla="*/ 130629 w 130629"/>
                                  <a:gd name="T5" fmla="*/ 130628 h 130628"/>
                                  <a:gd name="T6" fmla="*/ 0 w 130629"/>
                                  <a:gd name="T7" fmla="*/ 130628 h 130628"/>
                                  <a:gd name="T8" fmla="*/ 0 w 130629"/>
                                  <a:gd name="T9" fmla="*/ 0 h 130628"/>
                                  <a:gd name="T10" fmla="*/ 16329 w 130629"/>
                                  <a:gd name="T11" fmla="*/ 16329 h 130628"/>
                                  <a:gd name="T12" fmla="*/ 16329 w 130629"/>
                                  <a:gd name="T13" fmla="*/ 114300 h 130628"/>
                                  <a:gd name="T14" fmla="*/ 114301 w 130629"/>
                                  <a:gd name="T15" fmla="*/ 114300 h 130628"/>
                                  <a:gd name="T16" fmla="*/ 114301 w 130629"/>
                                  <a:gd name="T17" fmla="*/ 16329 h 130628"/>
                                  <a:gd name="T18" fmla="*/ 16329 w 130629"/>
                                  <a:gd name="T19" fmla="*/ 16329 h 13062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30629" h="130628">
                                    <a:moveTo>
                                      <a:pt x="0" y="0"/>
                                    </a:moveTo>
                                    <a:lnTo>
                                      <a:pt x="130629" y="0"/>
                                    </a:lnTo>
                                    <a:lnTo>
                                      <a:pt x="130629" y="130628"/>
                                    </a:lnTo>
                                    <a:lnTo>
                                      <a:pt x="0" y="130628"/>
                                    </a:lnTo>
                                    <a:lnTo>
                                      <a:pt x="0" y="0"/>
                                    </a:lnTo>
                                    <a:close/>
                                    <a:moveTo>
                                      <a:pt x="16329" y="16329"/>
                                    </a:moveTo>
                                    <a:lnTo>
                                      <a:pt x="16329" y="114300"/>
                                    </a:lnTo>
                                    <a:lnTo>
                                      <a:pt x="114301" y="114300"/>
                                    </a:lnTo>
                                    <a:lnTo>
                                      <a:pt x="114301" y="16329"/>
                                    </a:lnTo>
                                    <a:lnTo>
                                      <a:pt x="16329" y="16329"/>
                                    </a:lnTo>
                                    <a:close/>
                                  </a:path>
                                </a:pathLst>
                              </a:custGeom>
                              <a:solidFill>
                                <a:schemeClr val="accent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B06FD9" id="Frame 26" o:spid="_x0000_s1026" style="position:absolute;margin-left:0;margin-top:4.9pt;width:10.3pt;height:10.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coordsize="130629,130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" path="m,l130629,r,130628l,130628,,xm16329,16329r,97971l114301,114300r,-97971l16329,16329xe" fillcolor="#5b9bd5 [3204]" strokecolor="white [3212]" strokeweight="1pt">
                      <v:stroke joinstyle="miter"/>
                      <v:path arrowok="t" o:connecttype="custom" o:connectlocs="0,0;130810,0;130810,130810;0,130810;0,0;16352,16352;16352,114459;114459,114459;114459,16352;16352,16352" o:connectangles="0,0,0,0,0,0,0,0,0,0"/>
                      <w10:wrap anchorx="margin"/>
                    </v:shape>
                  </w:pict>
                </mc:Fallback>
              </mc:AlternateContent>
            </w:r>
          </w:p>
        </w:tc>
      </w:tr>
      <w:tr w:rsidR="00800C3D" w:rsidRPr="007F4901" w:rsidTr="006D5114">
        <w:trPr>
          <w:trHeight w:val="192"/>
        </w:trPr>
        <w:tc>
          <w:tcPr>
            <w:cnfStyle w:val="001000000000" w:firstRow="0" w:lastRow="0" w:firstColumn="1" w:lastColumn="0" w:oddVBand="0" w:evenVBand="0" w:oddHBand="0" w:evenHBand="0" w:firstRowFirstColumn="0" w:firstRowLastColumn="0" w:lastRowFirstColumn="0" w:lastRowLastColumn="0"/>
            <w:tcW w:w="562" w:type="dxa"/>
          </w:tcPr>
          <w:p w:rsidR="00800C3D" w:rsidRPr="007F4901" w:rsidRDefault="00800C3D" w:rsidP="00800C3D">
            <w:pPr>
              <w:widowControl w:val="0"/>
              <w:tabs>
                <w:tab w:val="left" w:pos="709"/>
              </w:tabs>
              <w:spacing w:after="120" w:line="276" w:lineRule="auto"/>
              <w:rPr>
                <w:rFonts w:cs="Arial"/>
                <w:kern w:val="32"/>
                <w:sz w:val="20"/>
                <w:highlight w:val="white"/>
              </w:rPr>
            </w:pPr>
            <w:r w:rsidRPr="007F4901">
              <w:rPr>
                <w:rFonts w:cs="Arial"/>
                <w:kern w:val="32"/>
                <w:sz w:val="20"/>
                <w:highlight w:val="white"/>
              </w:rPr>
              <w:t>7</w:t>
            </w:r>
          </w:p>
        </w:tc>
        <w:tc>
          <w:tcPr>
            <w:tcW w:w="1389" w:type="dxa"/>
            <w:shd w:val="clear" w:color="auto" w:fill="BDD6EE" w:themeFill="accent1" w:themeFillTint="66"/>
          </w:tcPr>
          <w:p w:rsidR="00800C3D" w:rsidRPr="007F4901" w:rsidRDefault="00800C3D" w:rsidP="00800C3D">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b/>
                <w:kern w:val="32"/>
                <w:sz w:val="20"/>
                <w:highlight w:val="white"/>
              </w:rPr>
            </w:pPr>
            <w:r w:rsidRPr="007F4901">
              <w:rPr>
                <w:rFonts w:cs="Arial"/>
                <w:b/>
                <w:kern w:val="32"/>
                <w:sz w:val="20"/>
              </w:rPr>
              <w:t>Insurance</w:t>
            </w:r>
          </w:p>
        </w:tc>
        <w:tc>
          <w:tcPr>
            <w:tcW w:w="709" w:type="dxa"/>
          </w:tcPr>
          <w:p w:rsidR="00800C3D" w:rsidRPr="007F4901" w:rsidRDefault="00800C3D" w:rsidP="00800C3D">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p>
        </w:tc>
        <w:tc>
          <w:tcPr>
            <w:tcW w:w="6662" w:type="dxa"/>
          </w:tcPr>
          <w:p w:rsidR="00800C3D" w:rsidRPr="007F4901" w:rsidRDefault="00800C3D" w:rsidP="00800C3D">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r w:rsidRPr="007F4901">
              <w:rPr>
                <w:rFonts w:cs="Arial"/>
                <w:kern w:val="32"/>
                <w:sz w:val="20"/>
                <w:highlight w:val="white"/>
              </w:rPr>
              <w:t>Full extent of professional insurance or indemnity cover</w:t>
            </w:r>
          </w:p>
        </w:tc>
        <w:tc>
          <w:tcPr>
            <w:tcW w:w="457" w:type="dxa"/>
          </w:tcPr>
          <w:p w:rsidR="00800C3D" w:rsidRPr="007F4901" w:rsidRDefault="00800C3D" w:rsidP="00800C3D">
            <w:pPr>
              <w:widowControl w:val="0"/>
              <w:tabs>
                <w:tab w:val="left" w:pos="709"/>
              </w:tabs>
              <w:spacing w:after="120" w:line="276" w:lineRule="auto"/>
              <w:cnfStyle w:val="000000000000" w:firstRow="0" w:lastRow="0" w:firstColumn="0" w:lastColumn="0" w:oddVBand="0" w:evenVBand="0" w:oddHBand="0" w:evenHBand="0" w:firstRowFirstColumn="0" w:firstRowLastColumn="0" w:lastRowFirstColumn="0" w:lastRowLastColumn="0"/>
              <w:rPr>
                <w:rFonts w:cs="Arial"/>
                <w:kern w:val="32"/>
                <w:sz w:val="20"/>
                <w:highlight w:val="white"/>
              </w:rPr>
            </w:pPr>
          </w:p>
        </w:tc>
      </w:tr>
    </w:tbl>
    <w:p w:rsidR="008D63A0" w:rsidRPr="007F4901" w:rsidRDefault="008D63A0" w:rsidP="006D5114">
      <w:pPr>
        <w:rPr>
          <w:highlight w:val="white"/>
        </w:rPr>
      </w:pPr>
    </w:p>
    <w:sectPr w:rsidR="008D63A0" w:rsidRPr="007F4901" w:rsidSect="00A23F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114" w:rsidRDefault="006D5114" w:rsidP="006D5114">
      <w:pPr>
        <w:spacing w:after="0" w:line="240" w:lineRule="auto"/>
      </w:pPr>
      <w:r>
        <w:separator/>
      </w:r>
    </w:p>
  </w:endnote>
  <w:endnote w:type="continuationSeparator" w:id="0">
    <w:p w:rsidR="006D5114" w:rsidRDefault="006D5114" w:rsidP="006D5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114" w:rsidRDefault="006D5114" w:rsidP="006D5114">
      <w:pPr>
        <w:spacing w:after="0" w:line="240" w:lineRule="auto"/>
      </w:pPr>
      <w:r>
        <w:separator/>
      </w:r>
    </w:p>
  </w:footnote>
  <w:footnote w:type="continuationSeparator" w:id="0">
    <w:p w:rsidR="006D5114" w:rsidRDefault="006D5114" w:rsidP="006D51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1965"/>
    <w:multiLevelType w:val="hybridMultilevel"/>
    <w:tmpl w:val="F03232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4B2584C"/>
    <w:multiLevelType w:val="hybridMultilevel"/>
    <w:tmpl w:val="1E364876"/>
    <w:lvl w:ilvl="0" w:tplc="561E58A0">
      <w:start w:val="1"/>
      <w:numFmt w:val="bullet"/>
      <w:lvlText w:val=""/>
      <w:lvlJc w:val="left"/>
      <w:pPr>
        <w:ind w:left="360" w:hanging="360"/>
      </w:pPr>
      <w:rPr>
        <w:rFonts w:ascii="Wingdings" w:hAnsi="Wingdings" w:hint="default"/>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8D641C"/>
    <w:multiLevelType w:val="multilevel"/>
    <w:tmpl w:val="376CABF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92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123339"/>
    <w:multiLevelType w:val="hybridMultilevel"/>
    <w:tmpl w:val="22DA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AF316F"/>
    <w:multiLevelType w:val="multilevel"/>
    <w:tmpl w:val="CA22082C"/>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C092B3B"/>
    <w:multiLevelType w:val="multilevel"/>
    <w:tmpl w:val="565EB01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60237ED"/>
    <w:multiLevelType w:val="hybridMultilevel"/>
    <w:tmpl w:val="9ACAD16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7CE04DC"/>
    <w:multiLevelType w:val="hybridMultilevel"/>
    <w:tmpl w:val="3B8CCB5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8" w15:restartNumberingAfterBreak="0">
    <w:nsid w:val="6D0E789A"/>
    <w:multiLevelType w:val="multilevel"/>
    <w:tmpl w:val="1C900380"/>
    <w:lvl w:ilvl="0">
      <w:start w:val="1"/>
      <w:numFmt w:val="decimal"/>
      <w:lvlText w:val="%1."/>
      <w:lvlJc w:val="left"/>
      <w:pPr>
        <w:ind w:left="720" w:hanging="360"/>
      </w:pPr>
      <w:rPr>
        <w:rFonts w:hint="default"/>
        <w:b/>
        <w:color w:val="1F4E79" w:themeColor="accent1" w:themeShade="80"/>
        <w:sz w:val="24"/>
      </w:rPr>
    </w:lvl>
    <w:lvl w:ilvl="1">
      <w:start w:val="1"/>
      <w:numFmt w:val="decimal"/>
      <w:isLgl/>
      <w:lvlText w:val="%1.%2"/>
      <w:lvlJc w:val="left"/>
      <w:pPr>
        <w:ind w:left="1080" w:hanging="720"/>
      </w:pPr>
      <w:rPr>
        <w:rFonts w:hint="default"/>
        <w:b w:val="0"/>
        <w:sz w:val="20"/>
      </w:rPr>
    </w:lvl>
    <w:lvl w:ilvl="2">
      <w:start w:val="1"/>
      <w:numFmt w:val="decimal"/>
      <w:isLgl/>
      <w:lvlText w:val="%1.%2.%3"/>
      <w:lvlJc w:val="left"/>
      <w:pPr>
        <w:ind w:left="1080" w:hanging="720"/>
      </w:pPr>
      <w:rPr>
        <w:rFonts w:hint="default"/>
        <w:b w:val="0"/>
        <w:sz w:val="20"/>
      </w:rPr>
    </w:lvl>
    <w:lvl w:ilvl="3">
      <w:start w:val="1"/>
      <w:numFmt w:val="lowerRoman"/>
      <w:lvlText w:val="%4."/>
      <w:lvlJc w:val="righ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131467B"/>
    <w:multiLevelType w:val="multilevel"/>
    <w:tmpl w:val="20EED452"/>
    <w:lvl w:ilvl="0">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EA30E06"/>
    <w:multiLevelType w:val="hybridMultilevel"/>
    <w:tmpl w:val="D5B4193C"/>
    <w:lvl w:ilvl="0" w:tplc="08090015">
      <w:start w:val="1"/>
      <w:numFmt w:val="upperLetter"/>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8"/>
  </w:num>
  <w:num w:numId="6">
    <w:abstractNumId w:val="1"/>
  </w:num>
  <w:num w:numId="7">
    <w:abstractNumId w:val="10"/>
  </w:num>
  <w:num w:numId="8">
    <w:abstractNumId w:val="5"/>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EC"/>
    <w:rsid w:val="00070001"/>
    <w:rsid w:val="000A4B46"/>
    <w:rsid w:val="000A51FD"/>
    <w:rsid w:val="000C735C"/>
    <w:rsid w:val="000E54B0"/>
    <w:rsid w:val="000E5B83"/>
    <w:rsid w:val="001E2F00"/>
    <w:rsid w:val="001F510F"/>
    <w:rsid w:val="00250AF2"/>
    <w:rsid w:val="00254877"/>
    <w:rsid w:val="002910DF"/>
    <w:rsid w:val="002A5B75"/>
    <w:rsid w:val="002C7DB8"/>
    <w:rsid w:val="002D75D9"/>
    <w:rsid w:val="002E6381"/>
    <w:rsid w:val="00364E49"/>
    <w:rsid w:val="003A7204"/>
    <w:rsid w:val="003F1691"/>
    <w:rsid w:val="0049422A"/>
    <w:rsid w:val="004D1668"/>
    <w:rsid w:val="004D7811"/>
    <w:rsid w:val="004E73EC"/>
    <w:rsid w:val="005262C9"/>
    <w:rsid w:val="00526709"/>
    <w:rsid w:val="00552758"/>
    <w:rsid w:val="005548EC"/>
    <w:rsid w:val="00566A7D"/>
    <w:rsid w:val="00572C9A"/>
    <w:rsid w:val="00596AA7"/>
    <w:rsid w:val="005A0838"/>
    <w:rsid w:val="0061027C"/>
    <w:rsid w:val="00673FF7"/>
    <w:rsid w:val="00685B04"/>
    <w:rsid w:val="006D5114"/>
    <w:rsid w:val="007238AB"/>
    <w:rsid w:val="00782B63"/>
    <w:rsid w:val="007A429B"/>
    <w:rsid w:val="007F4901"/>
    <w:rsid w:val="007F609F"/>
    <w:rsid w:val="00800B45"/>
    <w:rsid w:val="00800C3D"/>
    <w:rsid w:val="00807D0F"/>
    <w:rsid w:val="008179A5"/>
    <w:rsid w:val="0084197A"/>
    <w:rsid w:val="008675D9"/>
    <w:rsid w:val="00875B98"/>
    <w:rsid w:val="00884DA8"/>
    <w:rsid w:val="008860DF"/>
    <w:rsid w:val="008B50D1"/>
    <w:rsid w:val="008D21E7"/>
    <w:rsid w:val="008D63A0"/>
    <w:rsid w:val="008F4EE6"/>
    <w:rsid w:val="008F6D45"/>
    <w:rsid w:val="00972096"/>
    <w:rsid w:val="00A23FCB"/>
    <w:rsid w:val="00A27D90"/>
    <w:rsid w:val="00A3171D"/>
    <w:rsid w:val="00A40EC4"/>
    <w:rsid w:val="00A45BAD"/>
    <w:rsid w:val="00A550FF"/>
    <w:rsid w:val="00A657F3"/>
    <w:rsid w:val="00AD68BA"/>
    <w:rsid w:val="00B5002F"/>
    <w:rsid w:val="00BD168C"/>
    <w:rsid w:val="00BD17D7"/>
    <w:rsid w:val="00BE0E49"/>
    <w:rsid w:val="00BF0F88"/>
    <w:rsid w:val="00C36316"/>
    <w:rsid w:val="00C53386"/>
    <w:rsid w:val="00D14227"/>
    <w:rsid w:val="00D15482"/>
    <w:rsid w:val="00D3679E"/>
    <w:rsid w:val="00D575D5"/>
    <w:rsid w:val="00D75A4B"/>
    <w:rsid w:val="00D77B11"/>
    <w:rsid w:val="00D77D9A"/>
    <w:rsid w:val="00F33A3F"/>
    <w:rsid w:val="00F82919"/>
    <w:rsid w:val="00FA7F76"/>
    <w:rsid w:val="00FE5D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F91CE9BE-8B94-4D74-9E9E-C8A06D1C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CB"/>
  </w:style>
  <w:style w:type="paragraph" w:styleId="Heading1">
    <w:name w:val="heading 1"/>
    <w:basedOn w:val="Normal"/>
    <w:next w:val="Normal"/>
    <w:link w:val="Heading1Char"/>
    <w:uiPriority w:val="9"/>
    <w:qFormat/>
    <w:rsid w:val="005548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48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8E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548EC"/>
    <w:pPr>
      <w:ind w:left="720"/>
      <w:contextualSpacing/>
    </w:pPr>
  </w:style>
  <w:style w:type="character" w:customStyle="1" w:styleId="Heading2Char">
    <w:name w:val="Heading 2 Char"/>
    <w:basedOn w:val="DefaultParagraphFont"/>
    <w:link w:val="Heading2"/>
    <w:uiPriority w:val="9"/>
    <w:rsid w:val="005548E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1E2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3A3F"/>
    <w:rPr>
      <w:color w:val="0563C1" w:themeColor="hyperlink"/>
      <w:u w:val="single"/>
    </w:rPr>
  </w:style>
  <w:style w:type="table" w:customStyle="1" w:styleId="GridTable1Light-Accent11">
    <w:name w:val="Grid Table 1 Light - Accent 11"/>
    <w:basedOn w:val="TableNormal"/>
    <w:uiPriority w:val="46"/>
    <w:rsid w:val="00A3171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6D5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114"/>
  </w:style>
  <w:style w:type="paragraph" w:styleId="Footer">
    <w:name w:val="footer"/>
    <w:basedOn w:val="Normal"/>
    <w:link w:val="FooterChar"/>
    <w:uiPriority w:val="99"/>
    <w:unhideWhenUsed/>
    <w:rsid w:val="006D5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114"/>
  </w:style>
  <w:style w:type="character" w:styleId="FollowedHyperlink">
    <w:name w:val="FollowedHyperlink"/>
    <w:basedOn w:val="DefaultParagraphFont"/>
    <w:uiPriority w:val="99"/>
    <w:semiHidden/>
    <w:unhideWhenUsed/>
    <w:rsid w:val="002A5B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854500">
      <w:bodyDiv w:val="1"/>
      <w:marLeft w:val="0"/>
      <w:marRight w:val="0"/>
      <w:marTop w:val="0"/>
      <w:marBottom w:val="0"/>
      <w:divBdr>
        <w:top w:val="none" w:sz="0" w:space="0" w:color="auto"/>
        <w:left w:val="none" w:sz="0" w:space="0" w:color="auto"/>
        <w:bottom w:val="none" w:sz="0" w:space="0" w:color="auto"/>
        <w:right w:val="none" w:sz="0" w:space="0" w:color="auto"/>
      </w:divBdr>
    </w:div>
    <w:div w:id="144738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t.procurement@nmrn.org.uk" TargetMode="External"/><Relationship Id="rId3" Type="http://schemas.openxmlformats.org/officeDocument/2006/relationships/settings" Target="settings.xml"/><Relationship Id="rId7" Type="http://schemas.openxmlformats.org/officeDocument/2006/relationships/hyperlink" Target="https://historicengland.org.uk/images-books/publications/conservation-principles-sustainable-management-historic-environ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1402</Words>
  <Characters>7996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Arabella Roberts</dc:creator>
  <cp:keywords/>
  <dc:description/>
  <cp:lastModifiedBy>Arabella Roberts</cp:lastModifiedBy>
  <cp:revision>2</cp:revision>
  <cp:lastPrinted>2018-01-24T18:37:00Z</cp:lastPrinted>
  <dcterms:created xsi:type="dcterms:W3CDTF">2018-06-05T08:14:00Z</dcterms:created>
  <dcterms:modified xsi:type="dcterms:W3CDTF">2018-06-05T08:14:00Z</dcterms:modified>
</cp:coreProperties>
</file>