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4362F" w:rsidR="0024362F" w:rsidP="0024362F" w:rsidRDefault="0024362F" w14:paraId="5BE9F05E" w14:textId="58C0620E">
      <w:pPr>
        <w:spacing w:after="0"/>
        <w:jc w:val="right"/>
        <w:rPr>
          <w:b/>
          <w:bCs/>
          <w:u w:val="single"/>
        </w:rPr>
      </w:pPr>
      <w:r w:rsidRPr="0024362F">
        <w:rPr>
          <w:b/>
          <w:bCs/>
          <w:u w:val="single"/>
        </w:rPr>
        <w:t>Schedule 8 to</w:t>
      </w:r>
    </w:p>
    <w:p w:rsidRPr="0024362F" w:rsidR="0024362F" w:rsidP="0024362F" w:rsidRDefault="0024362F" w14:paraId="00EAC3FE" w14:textId="11CB4342">
      <w:pPr>
        <w:spacing w:after="0"/>
        <w:jc w:val="right"/>
        <w:rPr>
          <w:b/>
          <w:bCs/>
          <w:u w:val="single"/>
        </w:rPr>
      </w:pPr>
      <w:r w:rsidRPr="0024362F">
        <w:rPr>
          <w:b/>
          <w:bCs/>
          <w:u w:val="single"/>
        </w:rPr>
        <w:t>SC1B to</w:t>
      </w:r>
    </w:p>
    <w:p w:rsidRPr="0024362F" w:rsidR="0024362F" w:rsidP="0024362F" w:rsidRDefault="0024362F" w14:paraId="5210D238" w14:textId="604B7288">
      <w:pPr>
        <w:spacing w:after="0"/>
        <w:jc w:val="right"/>
        <w:rPr>
          <w:b/>
          <w:bCs/>
          <w:u w:val="single"/>
        </w:rPr>
      </w:pPr>
      <w:r w:rsidRPr="0024362F">
        <w:rPr>
          <w:b/>
          <w:bCs/>
          <w:u w:val="single"/>
        </w:rPr>
        <w:t>703238450</w:t>
      </w:r>
    </w:p>
    <w:p w:rsidRPr="00EE778E" w:rsidR="008A572A" w:rsidRDefault="0042699A" w14:paraId="5E5787A5" w14:textId="3F55DC1C">
      <w:pPr>
        <w:rPr>
          <w:b/>
          <w:bCs/>
        </w:rPr>
      </w:pPr>
      <w:r w:rsidRPr="00EE778E">
        <w:rPr>
          <w:b/>
          <w:bCs/>
        </w:rPr>
        <w:t>Key Performance Indicators</w:t>
      </w:r>
    </w:p>
    <w:p w:rsidRPr="00EE778E" w:rsidR="0042699A" w:rsidP="0042699A" w:rsidRDefault="0042699A" w14:paraId="58FD40C1" w14:textId="201FDCA2">
      <w:pPr>
        <w:pStyle w:val="ListParagraph"/>
        <w:numPr>
          <w:ilvl w:val="0"/>
          <w:numId w:val="1"/>
        </w:numPr>
        <w:ind w:left="0" w:firstLine="0"/>
      </w:pPr>
      <w:r w:rsidRPr="00EE778E">
        <w:t>A key Performance Indicator (KPI) is an objective measure of Contractor Performance against Contractor deliverables.</w:t>
      </w:r>
    </w:p>
    <w:p w:rsidRPr="00EE778E" w:rsidR="0042699A" w:rsidP="0042699A" w:rsidRDefault="00207CFB" w14:paraId="58C042EB" w14:textId="531F1E25">
      <w:pPr>
        <w:pStyle w:val="ListParagraph"/>
        <w:numPr>
          <w:ilvl w:val="0"/>
          <w:numId w:val="1"/>
        </w:numPr>
        <w:ind w:left="0" w:firstLine="0"/>
        <w:rPr>
          <w:color w:val="000000" w:themeColor="text1"/>
        </w:rPr>
      </w:pPr>
      <w:r w:rsidR="00207CFB">
        <w:rPr/>
        <w:t xml:space="preserve">The KPI’s </w:t>
      </w:r>
      <w:r w:rsidR="6DF1326A">
        <w:rPr/>
        <w:t xml:space="preserve">detailed </w:t>
      </w:r>
      <w:r w:rsidR="6DF1326A">
        <w:rPr/>
        <w:t>herein</w:t>
      </w:r>
      <w:r w:rsidR="00207CFB">
        <w:rPr/>
        <w:t xml:space="preserve"> shall </w:t>
      </w:r>
      <w:r w:rsidR="00207CFB">
        <w:rPr/>
        <w:t>com</w:t>
      </w:r>
      <w:r w:rsidR="00207CFB">
        <w:rPr/>
        <w:t>mence</w:t>
      </w:r>
      <w:r w:rsidR="00207CFB">
        <w:rPr/>
        <w:t xml:space="preserve"> on the </w:t>
      </w:r>
      <w:r w:rsidRPr="09D0FB1E" w:rsidR="00207CFB">
        <w:rPr>
          <w:b w:val="1"/>
          <w:bCs w:val="1"/>
        </w:rPr>
        <w:t xml:space="preserve">1 </w:t>
      </w:r>
      <w:r w:rsidRPr="09D0FB1E" w:rsidR="4F903770">
        <w:rPr>
          <w:b w:val="1"/>
          <w:bCs w:val="1"/>
        </w:rPr>
        <w:t xml:space="preserve">August </w:t>
      </w:r>
      <w:r w:rsidRPr="09D0FB1E" w:rsidR="00B46FFF">
        <w:rPr>
          <w:b w:val="1"/>
          <w:bCs w:val="1"/>
        </w:rPr>
        <w:t>2023</w:t>
      </w:r>
      <w:r w:rsidR="00207CFB">
        <w:rPr/>
        <w:t xml:space="preserve">. They shall be measured </w:t>
      </w:r>
      <w:r w:rsidR="00207CFB">
        <w:rPr/>
        <w:t>on a monthly basis</w:t>
      </w:r>
      <w:r w:rsidR="00207CFB">
        <w:rPr/>
        <w:t xml:space="preserve"> </w:t>
      </w:r>
      <w:r w:rsidR="00207CFB">
        <w:rPr/>
        <w:t>with the exception of</w:t>
      </w:r>
      <w:r w:rsidR="00207CFB">
        <w:rPr/>
        <w:t xml:space="preserve"> KPI 6 which</w:t>
      </w:r>
      <w:r w:rsidR="00207CFB">
        <w:rPr/>
        <w:t xml:space="preserve"> shall be measured on a yearly basis.</w:t>
      </w:r>
    </w:p>
    <w:p w:rsidRPr="00EE778E" w:rsidR="00207CFB" w:rsidP="0042699A" w:rsidRDefault="00207CFB" w14:paraId="56E66C65" w14:textId="35307FDB">
      <w:pPr>
        <w:pStyle w:val="ListParagraph"/>
        <w:numPr>
          <w:ilvl w:val="0"/>
          <w:numId w:val="1"/>
        </w:numPr>
        <w:ind w:left="0" w:firstLine="0"/>
        <w:rPr>
          <w:color w:val="000000" w:themeColor="text1"/>
        </w:rPr>
      </w:pPr>
      <w:r w:rsidRPr="00EE778E">
        <w:t>The Unit Formation Senior shall assess the KPIs in accordance with the measurement me</w:t>
      </w:r>
      <w:r w:rsidRPr="00EE778E" w:rsidR="00555D89">
        <w:t xml:space="preserve">thodology outlined </w:t>
      </w:r>
      <w:r w:rsidRPr="46417819" w:rsidR="1ED6EFAB">
        <w:t>herein</w:t>
      </w:r>
      <w:r w:rsidRPr="46417819" w:rsidR="00555D89">
        <w:t xml:space="preserve"> </w:t>
      </w:r>
      <w:r w:rsidRPr="00EE778E" w:rsidR="00555D89">
        <w:t>and reflect</w:t>
      </w:r>
      <w:r w:rsidRPr="00EE778E" w:rsidR="00B832DF">
        <w:t xml:space="preserve"> those marks in a post event report which shall be shared with the Contractor </w:t>
      </w:r>
      <w:proofErr w:type="gramStart"/>
      <w:r w:rsidRPr="00EE778E" w:rsidR="00B832DF">
        <w:t>on a monthly basis</w:t>
      </w:r>
      <w:proofErr w:type="gramEnd"/>
      <w:r w:rsidRPr="00EE778E" w:rsidR="00B832DF">
        <w:t>.</w:t>
      </w:r>
    </w:p>
    <w:p w:rsidRPr="00EE778E" w:rsidR="00B832DF" w:rsidP="0D9DE2FC" w:rsidRDefault="00B832DF" w14:paraId="4C0D46E0" w14:textId="3504C70B">
      <w:pPr>
        <w:pStyle w:val="ListParagraph"/>
        <w:numPr>
          <w:ilvl w:val="0"/>
          <w:numId w:val="1"/>
        </w:numPr>
        <w:ind w:left="0" w:firstLine="0"/>
        <w:rPr>
          <w:color w:val="000000" w:themeColor="text1"/>
        </w:rPr>
      </w:pPr>
      <w:proofErr w:type="gramStart"/>
      <w:r w:rsidRPr="0D9DE2FC">
        <w:t>In the event that</w:t>
      </w:r>
      <w:proofErr w:type="gramEnd"/>
      <w:r w:rsidRPr="0D9DE2FC">
        <w:t xml:space="preserve"> a KPI as identified </w:t>
      </w:r>
      <w:r w:rsidRPr="0D9DE2FC" w:rsidR="7E296243">
        <w:t>herein</w:t>
      </w:r>
      <w:r w:rsidRPr="0D9DE2FC">
        <w:t xml:space="preserve"> has been assessed ‘Red’ for any of the training periods requested (as specified in Schedule 2</w:t>
      </w:r>
      <w:r w:rsidRPr="0D9DE2FC" w:rsidR="00564321">
        <w:t xml:space="preserve"> and in conjunction with DEFCON 630</w:t>
      </w:r>
      <w:r w:rsidRPr="0D9DE2FC">
        <w:t>), and non-achievement is not attri</w:t>
      </w:r>
      <w:r w:rsidRPr="0D9DE2FC" w:rsidR="006D0FCD">
        <w:t>butable to the Authority, the Contractor’s total invoice (excluding VAT) for that training period shall be abated by 5%.</w:t>
      </w:r>
    </w:p>
    <w:p w:rsidRPr="00EE778E" w:rsidR="006D0FCD" w:rsidP="0D9DE2FC" w:rsidRDefault="00E2734D" w14:paraId="0E63D20C" w14:textId="5D207DCC">
      <w:pPr>
        <w:pStyle w:val="ListParagraph"/>
        <w:numPr>
          <w:ilvl w:val="0"/>
          <w:numId w:val="1"/>
        </w:numPr>
        <w:ind w:left="0" w:firstLine="0"/>
        <w:rPr>
          <w:color w:val="000000" w:themeColor="text1"/>
        </w:rPr>
      </w:pPr>
      <w:r w:rsidRPr="0D9DE2FC">
        <w:t>For each further KPI that is assessed ‘Red’ a further 5% shall be abated off the value of the total invoice (excluding VAT).</w:t>
      </w:r>
    </w:p>
    <w:p w:rsidRPr="00EE778E" w:rsidR="00E2734D" w:rsidP="0042699A" w:rsidRDefault="00E2734D" w14:paraId="4DA391E9" w14:textId="640028B7">
      <w:pPr>
        <w:pStyle w:val="ListParagraph"/>
        <w:numPr>
          <w:ilvl w:val="0"/>
          <w:numId w:val="1"/>
        </w:numPr>
        <w:ind w:left="0" w:firstLine="0"/>
        <w:rPr>
          <w:color w:val="000000" w:themeColor="text1"/>
        </w:rPr>
      </w:pPr>
      <w:proofErr w:type="gramStart"/>
      <w:r w:rsidRPr="0D9DE2FC">
        <w:t>In the event that</w:t>
      </w:r>
      <w:proofErr w:type="gramEnd"/>
      <w:r w:rsidRPr="0D9DE2FC">
        <w:t xml:space="preserve"> a KPI as identified </w:t>
      </w:r>
      <w:r w:rsidRPr="0D9DE2FC" w:rsidR="3782A69D">
        <w:t>herein</w:t>
      </w:r>
      <w:r w:rsidRPr="0D9DE2FC">
        <w:t xml:space="preserve"> has been assessed ‘Amber’ on a minimum of two (2) consecutive training periods requested (</w:t>
      </w:r>
      <w:r w:rsidRPr="0D9DE2FC" w:rsidR="00564321">
        <w:t>as specified in Schedule 2 and in conjunction with DEFCON 630</w:t>
      </w:r>
      <w:r w:rsidRPr="0D9DE2FC">
        <w:t>) an</w:t>
      </w:r>
      <w:r>
        <w:t>d non-achievement is not attributable to the Authority then the total invoice due (excluding VAT) in the second training period requested will be abated by 5%.</w:t>
      </w:r>
    </w:p>
    <w:p w:rsidRPr="00EE778E" w:rsidR="00E2734D" w:rsidP="0042699A" w:rsidRDefault="002C740B" w14:paraId="339F4893" w14:textId="1304A9E8">
      <w:pPr>
        <w:pStyle w:val="ListParagraph"/>
        <w:numPr>
          <w:ilvl w:val="0"/>
          <w:numId w:val="1"/>
        </w:numPr>
        <w:ind w:left="0" w:firstLine="0"/>
        <w:rPr>
          <w:color w:val="000000" w:themeColor="text1"/>
        </w:rPr>
      </w:pPr>
      <w:proofErr w:type="gramStart"/>
      <w:r w:rsidRPr="00EE778E">
        <w:t>In the event that</w:t>
      </w:r>
      <w:proofErr w:type="gramEnd"/>
      <w:r w:rsidRPr="00EE778E">
        <w:t xml:space="preserve"> more than one KPI has been scored ‘Amber’ in two consecutive months than a further 5% will be abated from the total invoice due for the second training period requested.</w:t>
      </w:r>
    </w:p>
    <w:p w:rsidRPr="00EE778E" w:rsidR="002C740B" w:rsidP="0042699A" w:rsidRDefault="002C740B" w14:paraId="7CF0169C" w14:textId="57B81FC9">
      <w:pPr>
        <w:pStyle w:val="ListParagraph"/>
        <w:numPr>
          <w:ilvl w:val="0"/>
          <w:numId w:val="1"/>
        </w:numPr>
        <w:ind w:left="0" w:firstLine="0"/>
        <w:rPr>
          <w:color w:val="000000" w:themeColor="text1"/>
        </w:rPr>
      </w:pPr>
      <w:r w:rsidRPr="00EE778E">
        <w:t>All abatements relating to ‘Red’ or ‘Amber’ assessments in a single quarter shall be limited to a maximum of 10% of the total invoice value(s) for the training period(s) relating to those ‘Red’ or ‘amber’ assessments.</w:t>
      </w:r>
    </w:p>
    <w:p w:rsidRPr="00EE778E" w:rsidR="002C740B" w:rsidP="0042699A" w:rsidRDefault="002C740B" w14:paraId="4BB98553" w14:textId="04410B42">
      <w:pPr>
        <w:pStyle w:val="ListParagraph"/>
        <w:numPr>
          <w:ilvl w:val="0"/>
          <w:numId w:val="1"/>
        </w:numPr>
        <w:ind w:left="0" w:firstLine="0"/>
        <w:rPr>
          <w:color w:val="000000" w:themeColor="text1"/>
        </w:rPr>
      </w:pPr>
      <w:r w:rsidRPr="00EE778E">
        <w:t>In the event of any dispute as to whether the KPIs have been achieved this shall be submitted to the Authority’s Commercial Officer for review. The Authority’s Commercial Officer will assess the evidence and consult with both the customer and the Contractor before making a final assessment.</w:t>
      </w:r>
    </w:p>
    <w:p w:rsidRPr="00EE778E" w:rsidR="002C740B" w:rsidP="0D9DE2FC" w:rsidRDefault="001F1002" w14:paraId="5B1392A9" w14:textId="1E9E3F5E">
      <w:pPr>
        <w:pStyle w:val="ListParagraph"/>
        <w:numPr>
          <w:ilvl w:val="0"/>
          <w:numId w:val="1"/>
        </w:numPr>
        <w:ind w:left="0" w:firstLine="0"/>
        <w:rPr>
          <w:color w:val="000000" w:themeColor="text1"/>
        </w:rPr>
      </w:pPr>
      <w:r>
        <w:t>The Aut</w:t>
      </w:r>
      <w:r w:rsidRPr="0D9DE2FC">
        <w:t xml:space="preserve">hority may invoke Condition </w:t>
      </w:r>
      <w:r w:rsidRPr="0D9DE2FC" w:rsidR="00937CE1">
        <w:t>1</w:t>
      </w:r>
      <w:r w:rsidRPr="0D9DE2FC" w:rsidR="4FC6CD80">
        <w:t>8</w:t>
      </w:r>
      <w:r w:rsidRPr="0D9DE2FC">
        <w:t xml:space="preserve"> Material Breach if the Contractor commits a persistent failure.</w:t>
      </w:r>
    </w:p>
    <w:p w:rsidRPr="00C2556F" w:rsidR="001F1002" w:rsidP="0042699A" w:rsidRDefault="001F1002" w14:paraId="18C7EB4E" w14:textId="6B52B4EA">
      <w:pPr>
        <w:pStyle w:val="ListParagraph"/>
        <w:numPr>
          <w:ilvl w:val="0"/>
          <w:numId w:val="1"/>
        </w:numPr>
        <w:ind w:left="0" w:firstLine="0"/>
        <w:rPr>
          <w:color w:val="000000" w:themeColor="text1"/>
        </w:rPr>
      </w:pPr>
      <w:r w:rsidRPr="0D9DE2FC">
        <w:t xml:space="preserve">The Authority and Contractor shall review the effectiveness of the KPIs, detailed in Condition </w:t>
      </w:r>
      <w:r w:rsidRPr="0D9DE2FC" w:rsidR="00937CE1">
        <w:t>1</w:t>
      </w:r>
      <w:r w:rsidRPr="0D9DE2FC" w:rsidR="2F194019">
        <w:t>8</w:t>
      </w:r>
      <w:r w:rsidRPr="0D9DE2FC">
        <w:t xml:space="preserve"> at 12 </w:t>
      </w:r>
      <w:r>
        <w:t>monthly intervals as part of</w:t>
      </w:r>
      <w:r w:rsidR="00C95107">
        <w:t xml:space="preserve"> the Contract Management process</w:t>
      </w:r>
      <w:r>
        <w:t>.</w:t>
      </w:r>
    </w:p>
    <w:p w:rsidRPr="00C2556F" w:rsidR="00F2193F" w:rsidP="009538A5" w:rsidRDefault="00F2193F" w14:paraId="7871759E" w14:textId="77777777">
      <w:pPr>
        <w:rPr>
          <w:color w:val="FF0000"/>
        </w:rPr>
        <w:sectPr w:rsidRPr="00C2556F" w:rsidR="00F2193F">
          <w:headerReference w:type="even" r:id="rId7"/>
          <w:headerReference w:type="default" r:id="rId8"/>
          <w:footerReference w:type="even" r:id="rId9"/>
          <w:footerReference w:type="default" r:id="rId10"/>
          <w:headerReference w:type="first" r:id="rId11"/>
          <w:footerReference w:type="first" r:id="rId12"/>
          <w:pgSz w:w="11906" w:h="16838" w:orient="portrait"/>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992"/>
        <w:gridCol w:w="1992"/>
        <w:gridCol w:w="1992"/>
        <w:gridCol w:w="1993"/>
        <w:gridCol w:w="1993"/>
        <w:gridCol w:w="1993"/>
        <w:gridCol w:w="1993"/>
      </w:tblGrid>
      <w:tr w:rsidRPr="00C2556F" w:rsidR="00C2556F" w:rsidTr="09D0FB1E" w14:paraId="50FEE270" w14:textId="77777777">
        <w:tc>
          <w:tcPr>
            <w:tcW w:w="1992" w:type="dxa"/>
            <w:tcMar/>
          </w:tcPr>
          <w:p w:rsidRPr="0083513C" w:rsidR="004C738E" w:rsidP="001304E9" w:rsidRDefault="004C738E" w14:paraId="65038F31" w14:textId="7AA79A3B">
            <w:pPr>
              <w:jc w:val="center"/>
              <w:rPr>
                <w:b/>
                <w:bCs/>
              </w:rPr>
            </w:pPr>
            <w:r w:rsidRPr="0083513C">
              <w:rPr>
                <w:b/>
                <w:bCs/>
              </w:rPr>
              <w:lastRenderedPageBreak/>
              <w:t>KPI</w:t>
            </w:r>
          </w:p>
        </w:tc>
        <w:tc>
          <w:tcPr>
            <w:tcW w:w="1992" w:type="dxa"/>
            <w:tcMar/>
          </w:tcPr>
          <w:p w:rsidRPr="0083513C" w:rsidR="004C738E" w:rsidP="001304E9" w:rsidRDefault="004C738E" w14:paraId="549927A3" w14:textId="38324228">
            <w:pPr>
              <w:jc w:val="center"/>
              <w:rPr>
                <w:b/>
                <w:bCs/>
              </w:rPr>
            </w:pPr>
            <w:r w:rsidRPr="0083513C">
              <w:rPr>
                <w:b/>
                <w:bCs/>
              </w:rPr>
              <w:t>Criteria</w:t>
            </w:r>
          </w:p>
        </w:tc>
        <w:tc>
          <w:tcPr>
            <w:tcW w:w="1992" w:type="dxa"/>
            <w:tcMar/>
          </w:tcPr>
          <w:p w:rsidRPr="0083513C" w:rsidR="004C738E" w:rsidP="001304E9" w:rsidRDefault="004C738E" w14:paraId="12927414" w14:textId="611FFF4E">
            <w:pPr>
              <w:jc w:val="center"/>
              <w:rPr>
                <w:b/>
                <w:bCs/>
              </w:rPr>
            </w:pPr>
            <w:r w:rsidRPr="0083513C">
              <w:rPr>
                <w:b/>
                <w:bCs/>
              </w:rPr>
              <w:t>Performance Indicators</w:t>
            </w:r>
          </w:p>
        </w:tc>
        <w:tc>
          <w:tcPr>
            <w:tcW w:w="1993" w:type="dxa"/>
            <w:tcMar/>
          </w:tcPr>
          <w:p w:rsidRPr="0083513C" w:rsidR="004C738E" w:rsidP="001304E9" w:rsidRDefault="004C738E" w14:paraId="177BF145" w14:textId="19AC0C32">
            <w:pPr>
              <w:jc w:val="center"/>
              <w:rPr>
                <w:b/>
                <w:bCs/>
              </w:rPr>
            </w:pPr>
            <w:r w:rsidRPr="0083513C">
              <w:rPr>
                <w:b/>
                <w:bCs/>
              </w:rPr>
              <w:t>Applicable KUR</w:t>
            </w:r>
          </w:p>
        </w:tc>
        <w:tc>
          <w:tcPr>
            <w:tcW w:w="1993" w:type="dxa"/>
            <w:tcMar/>
          </w:tcPr>
          <w:p w:rsidRPr="0083513C" w:rsidR="004C738E" w:rsidP="001304E9" w:rsidRDefault="004C738E" w14:paraId="08E39AEB" w14:textId="31935A3A">
            <w:pPr>
              <w:jc w:val="center"/>
              <w:rPr>
                <w:b/>
                <w:bCs/>
              </w:rPr>
            </w:pPr>
            <w:r w:rsidRPr="0083513C">
              <w:rPr>
                <w:b/>
                <w:bCs/>
              </w:rPr>
              <w:t>Measurement</w:t>
            </w:r>
          </w:p>
        </w:tc>
        <w:tc>
          <w:tcPr>
            <w:tcW w:w="1993" w:type="dxa"/>
            <w:tcMar/>
          </w:tcPr>
          <w:p w:rsidRPr="0083513C" w:rsidR="004C738E" w:rsidP="001304E9" w:rsidRDefault="004C738E" w14:paraId="1EBADB5A" w14:textId="7E6D5813">
            <w:pPr>
              <w:jc w:val="center"/>
              <w:rPr>
                <w:b/>
                <w:bCs/>
              </w:rPr>
            </w:pPr>
            <w:r w:rsidRPr="0083513C">
              <w:rPr>
                <w:b/>
                <w:bCs/>
              </w:rPr>
              <w:t>Measurement Methodology</w:t>
            </w:r>
          </w:p>
        </w:tc>
        <w:tc>
          <w:tcPr>
            <w:tcW w:w="1993" w:type="dxa"/>
            <w:tcMar/>
          </w:tcPr>
          <w:p w:rsidRPr="0083513C" w:rsidR="004C738E" w:rsidP="001304E9" w:rsidRDefault="004C738E" w14:paraId="017DC518" w14:textId="5C5A21C3">
            <w:pPr>
              <w:jc w:val="center"/>
              <w:rPr>
                <w:b/>
                <w:bCs/>
              </w:rPr>
            </w:pPr>
            <w:r w:rsidRPr="0083513C">
              <w:rPr>
                <w:b/>
                <w:bCs/>
              </w:rPr>
              <w:t>Measurement Timescale</w:t>
            </w:r>
          </w:p>
        </w:tc>
      </w:tr>
      <w:tr w:rsidRPr="00C2556F" w:rsidR="00C2556F" w:rsidTr="09D0FB1E" w14:paraId="046C283F" w14:textId="77777777">
        <w:tc>
          <w:tcPr>
            <w:tcW w:w="1992" w:type="dxa"/>
            <w:tcMar/>
          </w:tcPr>
          <w:p w:rsidRPr="0083513C" w:rsidR="004C738E" w:rsidP="001304E9" w:rsidRDefault="004C738E" w14:paraId="5D41CFC8" w14:textId="08CE12D4">
            <w:pPr>
              <w:jc w:val="center"/>
            </w:pPr>
            <w:r w:rsidRPr="0083513C">
              <w:t>1</w:t>
            </w:r>
          </w:p>
        </w:tc>
        <w:tc>
          <w:tcPr>
            <w:tcW w:w="1992" w:type="dxa"/>
            <w:tcMar/>
          </w:tcPr>
          <w:p w:rsidRPr="0083513C" w:rsidR="004C738E" w:rsidP="001304E9" w:rsidRDefault="004C738E" w14:paraId="40CD22F1" w14:textId="4337190F">
            <w:pPr>
              <w:jc w:val="center"/>
            </w:pPr>
            <w:r w:rsidRPr="0083513C">
              <w:t>Delivery</w:t>
            </w:r>
          </w:p>
        </w:tc>
        <w:tc>
          <w:tcPr>
            <w:tcW w:w="1992" w:type="dxa"/>
            <w:tcMar/>
          </w:tcPr>
          <w:p w:rsidRPr="00C2556F" w:rsidR="004C738E" w:rsidP="001304E9" w:rsidRDefault="1E10A41F" w14:paraId="18C257FC" w14:textId="2FB675AE">
            <w:pPr>
              <w:jc w:val="center"/>
            </w:pPr>
            <w:r w:rsidR="1E10A41F">
              <w:rPr/>
              <w:t>Accredited simulator deliver</w:t>
            </w:r>
            <w:r w:rsidR="00C95107">
              <w:rPr/>
              <w:t xml:space="preserve">ed </w:t>
            </w:r>
            <w:r w:rsidR="57E4AF8B">
              <w:rPr/>
              <w:t>wef</w:t>
            </w:r>
            <w:r w:rsidR="57E4AF8B">
              <w:rPr/>
              <w:t xml:space="preserve"> </w:t>
            </w:r>
            <w:r w:rsidRPr="09D0FB1E" w:rsidR="1E10A41F">
              <w:rPr>
                <w:b w:val="1"/>
                <w:bCs w:val="1"/>
              </w:rPr>
              <w:t xml:space="preserve">1st </w:t>
            </w:r>
            <w:r w:rsidRPr="09D0FB1E" w:rsidR="6312B916">
              <w:rPr>
                <w:b w:val="1"/>
                <w:bCs w:val="1"/>
              </w:rPr>
              <w:t xml:space="preserve">August </w:t>
            </w:r>
            <w:r w:rsidRPr="09D0FB1E" w:rsidR="00C95107">
              <w:rPr>
                <w:b w:val="1"/>
                <w:bCs w:val="1"/>
              </w:rPr>
              <w:t>2023</w:t>
            </w:r>
          </w:p>
        </w:tc>
        <w:tc>
          <w:tcPr>
            <w:tcW w:w="1993" w:type="dxa"/>
            <w:tcMar/>
          </w:tcPr>
          <w:p w:rsidRPr="00C2556F" w:rsidR="004C738E" w:rsidP="001304E9" w:rsidRDefault="00DB076D" w14:paraId="72B62F9E" w14:textId="05E9AA5A">
            <w:pPr>
              <w:jc w:val="center"/>
            </w:pPr>
            <w:r w:rsidRPr="46417819">
              <w:t>KUR 1</w:t>
            </w:r>
          </w:p>
        </w:tc>
        <w:tc>
          <w:tcPr>
            <w:tcW w:w="1993" w:type="dxa"/>
            <w:tcMar/>
          </w:tcPr>
          <w:p w:rsidRPr="0083513C" w:rsidR="004C738E" w:rsidP="001304E9" w:rsidRDefault="00DB076D" w14:paraId="524DAEC4" w14:textId="047FA07A">
            <w:pPr>
              <w:jc w:val="center"/>
            </w:pPr>
            <w:r w:rsidRPr="0083513C">
              <w:t>Green – Simulator forecast to be delivered on time Amber – Slight delay 1-3 days Red – Delay of more than 3 days</w:t>
            </w:r>
          </w:p>
        </w:tc>
        <w:tc>
          <w:tcPr>
            <w:tcW w:w="1993" w:type="dxa"/>
            <w:tcMar/>
          </w:tcPr>
          <w:p w:rsidRPr="0083513C" w:rsidR="004C738E" w:rsidP="001304E9" w:rsidRDefault="001304E9" w14:paraId="0936847A" w14:textId="65762524">
            <w:pPr>
              <w:jc w:val="center"/>
            </w:pPr>
            <w:r w:rsidRPr="0083513C">
              <w:t>Assessed by Unit Formation Senior and detailed in post event Report shared with Contractor</w:t>
            </w:r>
          </w:p>
        </w:tc>
        <w:tc>
          <w:tcPr>
            <w:tcW w:w="1993" w:type="dxa"/>
            <w:tcMar/>
          </w:tcPr>
          <w:p w:rsidRPr="00C2556F" w:rsidR="004C738E" w:rsidP="001304E9" w:rsidRDefault="001304E9" w14:paraId="0B84E5AF" w14:textId="2E1344BC">
            <w:pPr>
              <w:jc w:val="center"/>
            </w:pPr>
            <w:r w:rsidRPr="46417819">
              <w:t>1x Monthly</w:t>
            </w:r>
          </w:p>
        </w:tc>
      </w:tr>
      <w:tr w:rsidRPr="00C2556F" w:rsidR="00C2556F" w:rsidTr="09D0FB1E" w14:paraId="6643B71A" w14:textId="77777777">
        <w:tc>
          <w:tcPr>
            <w:tcW w:w="1992" w:type="dxa"/>
            <w:tcMar/>
          </w:tcPr>
          <w:p w:rsidRPr="0083513C" w:rsidR="004C738E" w:rsidP="001304E9" w:rsidRDefault="004C738E" w14:paraId="445098CE" w14:textId="64B51273">
            <w:pPr>
              <w:jc w:val="center"/>
            </w:pPr>
            <w:r w:rsidRPr="0083513C">
              <w:t>2</w:t>
            </w:r>
          </w:p>
        </w:tc>
        <w:tc>
          <w:tcPr>
            <w:tcW w:w="1992" w:type="dxa"/>
            <w:tcMar/>
          </w:tcPr>
          <w:p w:rsidRPr="0083513C" w:rsidR="004C738E" w:rsidP="001304E9" w:rsidRDefault="004C738E" w14:paraId="6302FF36" w14:textId="45454C98">
            <w:pPr>
              <w:jc w:val="center"/>
            </w:pPr>
            <w:r w:rsidRPr="0083513C">
              <w:t>Equipment availability</w:t>
            </w:r>
          </w:p>
        </w:tc>
        <w:tc>
          <w:tcPr>
            <w:tcW w:w="1992" w:type="dxa"/>
            <w:tcMar/>
          </w:tcPr>
          <w:p w:rsidRPr="00C2556F" w:rsidR="004C738E" w:rsidP="001304E9" w:rsidRDefault="00576953" w14:paraId="0505956F" w14:textId="7255C2CD">
            <w:pPr>
              <w:jc w:val="center"/>
            </w:pPr>
            <w:r w:rsidRPr="0083513C">
              <w:t xml:space="preserve">Equipment operates as intended with all </w:t>
            </w:r>
            <w:proofErr w:type="gramStart"/>
            <w:r w:rsidRPr="0083513C">
              <w:t>functionality</w:t>
            </w:r>
            <w:proofErr w:type="gramEnd"/>
            <w:r w:rsidRPr="0083513C">
              <w:t xml:space="preserve"> working. Issues with equipment are resolved within 24hr and training is not affected</w:t>
            </w:r>
            <w:r w:rsidRPr="46417819">
              <w:t>.</w:t>
            </w:r>
          </w:p>
        </w:tc>
        <w:tc>
          <w:tcPr>
            <w:tcW w:w="1993" w:type="dxa"/>
            <w:tcMar/>
          </w:tcPr>
          <w:p w:rsidRPr="00C2556F" w:rsidR="004C738E" w:rsidP="001304E9" w:rsidRDefault="00F84C9A" w14:paraId="42427C7F" w14:textId="57C44FF2">
            <w:pPr>
              <w:jc w:val="center"/>
            </w:pPr>
            <w:r w:rsidRPr="46417819">
              <w:t>KUR 2</w:t>
            </w:r>
          </w:p>
        </w:tc>
        <w:tc>
          <w:tcPr>
            <w:tcW w:w="1993" w:type="dxa"/>
            <w:tcMar/>
          </w:tcPr>
          <w:p w:rsidRPr="0083513C" w:rsidR="004C738E" w:rsidP="001304E9" w:rsidRDefault="00F84C9A" w14:paraId="0BAEDE52" w14:textId="36388B9F">
            <w:pPr>
              <w:jc w:val="center"/>
            </w:pPr>
            <w:r w:rsidRPr="0083513C">
              <w:t>Green – No instances of equipment unserviceability. Amber 1-2 instances of equipment unserviceability (that could not be rectified in less than 24Hr that affected training). Red – 3 or more instances of equipment unserviceability (that could not be rectified in less than 24hr that affected training).</w:t>
            </w:r>
          </w:p>
        </w:tc>
        <w:tc>
          <w:tcPr>
            <w:tcW w:w="1993" w:type="dxa"/>
            <w:tcMar/>
          </w:tcPr>
          <w:p w:rsidRPr="0083513C" w:rsidR="004C738E" w:rsidP="001304E9" w:rsidRDefault="00F84C9A" w14:paraId="4E939C85" w14:textId="00730D75">
            <w:pPr>
              <w:jc w:val="center"/>
            </w:pPr>
            <w:r w:rsidRPr="0083513C">
              <w:t>Assessed by Unit Formation Senior and detailed in post event Report shared with Contractor</w:t>
            </w:r>
          </w:p>
        </w:tc>
        <w:tc>
          <w:tcPr>
            <w:tcW w:w="1993" w:type="dxa"/>
            <w:tcMar/>
          </w:tcPr>
          <w:p w:rsidRPr="00C2556F" w:rsidR="004C738E" w:rsidP="001304E9" w:rsidRDefault="002C0E2B" w14:paraId="0FE88504" w14:textId="15C8EC2C">
            <w:pPr>
              <w:jc w:val="center"/>
            </w:pPr>
            <w:r w:rsidRPr="46417819">
              <w:t>Monthly</w:t>
            </w:r>
          </w:p>
        </w:tc>
      </w:tr>
      <w:tr w:rsidRPr="00C2556F" w:rsidR="00C2556F" w:rsidTr="09D0FB1E" w14:paraId="7F80630B" w14:textId="77777777">
        <w:tc>
          <w:tcPr>
            <w:tcW w:w="1992" w:type="dxa"/>
            <w:tcMar/>
          </w:tcPr>
          <w:p w:rsidRPr="0083513C" w:rsidR="004C738E" w:rsidP="001304E9" w:rsidRDefault="004C738E" w14:paraId="4ED459AE" w14:textId="1191B1E7">
            <w:pPr>
              <w:jc w:val="center"/>
            </w:pPr>
            <w:r w:rsidRPr="0083513C">
              <w:t>3</w:t>
            </w:r>
          </w:p>
        </w:tc>
        <w:tc>
          <w:tcPr>
            <w:tcW w:w="1992" w:type="dxa"/>
            <w:tcMar/>
          </w:tcPr>
          <w:p w:rsidRPr="0083513C" w:rsidR="004C738E" w:rsidP="001304E9" w:rsidRDefault="004C738E" w14:paraId="43813E01" w14:textId="3B17B2D9">
            <w:pPr>
              <w:jc w:val="center"/>
            </w:pPr>
            <w:r w:rsidRPr="0083513C">
              <w:t>Personnel</w:t>
            </w:r>
          </w:p>
        </w:tc>
        <w:tc>
          <w:tcPr>
            <w:tcW w:w="1992" w:type="dxa"/>
            <w:tcMar/>
          </w:tcPr>
          <w:p w:rsidRPr="00C2556F" w:rsidR="004C738E" w:rsidP="001304E9" w:rsidRDefault="00FF1E9F" w14:paraId="50348561" w14:textId="206C900C">
            <w:pPr>
              <w:jc w:val="center"/>
            </w:pPr>
            <w:r w:rsidRPr="0083513C">
              <w:t xml:space="preserve">All contractor personnel are (Suitably Qualified and Experienced) </w:t>
            </w:r>
            <w:r w:rsidRPr="0083513C">
              <w:lastRenderedPageBreak/>
              <w:t>SQEP and available at designated location requested</w:t>
            </w:r>
          </w:p>
        </w:tc>
        <w:tc>
          <w:tcPr>
            <w:tcW w:w="1993" w:type="dxa"/>
            <w:tcMar/>
          </w:tcPr>
          <w:p w:rsidRPr="00C2556F" w:rsidR="004C738E" w:rsidP="001304E9" w:rsidRDefault="00FF1E9F" w14:paraId="09EDABFD" w14:textId="6F8479E7">
            <w:pPr>
              <w:jc w:val="center"/>
            </w:pPr>
            <w:r w:rsidRPr="46417819">
              <w:lastRenderedPageBreak/>
              <w:t>N/A</w:t>
            </w:r>
          </w:p>
        </w:tc>
        <w:tc>
          <w:tcPr>
            <w:tcW w:w="1993" w:type="dxa"/>
            <w:tcMar/>
          </w:tcPr>
          <w:p w:rsidRPr="0083513C" w:rsidR="004C738E" w:rsidP="001304E9" w:rsidRDefault="00DD718B" w14:paraId="7DEBC2E7" w14:textId="6980872E">
            <w:pPr>
              <w:jc w:val="center"/>
            </w:pPr>
            <w:r w:rsidRPr="0083513C">
              <w:t xml:space="preserve">All contractor personnel are (Suitably Qualified and Experienced) </w:t>
            </w:r>
            <w:r w:rsidRPr="0083513C">
              <w:lastRenderedPageBreak/>
              <w:t>SQEP and available at designated location requested</w:t>
            </w:r>
          </w:p>
        </w:tc>
        <w:tc>
          <w:tcPr>
            <w:tcW w:w="1993" w:type="dxa"/>
            <w:tcMar/>
          </w:tcPr>
          <w:p w:rsidRPr="0083513C" w:rsidR="004C738E" w:rsidP="001304E9" w:rsidRDefault="00DD718B" w14:paraId="58A10862" w14:textId="0A429430">
            <w:pPr>
              <w:jc w:val="center"/>
            </w:pPr>
            <w:r w:rsidRPr="0083513C">
              <w:lastRenderedPageBreak/>
              <w:t xml:space="preserve">Assessed by Unit Formation Senior and detailed in post event Report </w:t>
            </w:r>
            <w:r w:rsidRPr="0083513C">
              <w:lastRenderedPageBreak/>
              <w:t>shared with Contractor</w:t>
            </w:r>
          </w:p>
        </w:tc>
        <w:tc>
          <w:tcPr>
            <w:tcW w:w="1993" w:type="dxa"/>
            <w:tcMar/>
          </w:tcPr>
          <w:p w:rsidRPr="00C2556F" w:rsidR="004C738E" w:rsidP="001304E9" w:rsidRDefault="00DD718B" w14:paraId="34CB8A2B" w14:textId="432F2C45">
            <w:pPr>
              <w:jc w:val="center"/>
            </w:pPr>
            <w:r w:rsidRPr="46417819">
              <w:lastRenderedPageBreak/>
              <w:t>Monthly</w:t>
            </w:r>
          </w:p>
        </w:tc>
      </w:tr>
      <w:tr w:rsidRPr="00C2556F" w:rsidR="00C2556F" w:rsidTr="09D0FB1E" w14:paraId="5B3B68CC" w14:textId="77777777">
        <w:tc>
          <w:tcPr>
            <w:tcW w:w="1992" w:type="dxa"/>
            <w:tcMar/>
          </w:tcPr>
          <w:p w:rsidRPr="0083513C" w:rsidR="004C738E" w:rsidP="001304E9" w:rsidRDefault="004C738E" w14:paraId="7B648B83" w14:textId="1D62A284">
            <w:pPr>
              <w:jc w:val="center"/>
            </w:pPr>
            <w:r w:rsidRPr="0083513C">
              <w:t>4</w:t>
            </w:r>
          </w:p>
        </w:tc>
        <w:tc>
          <w:tcPr>
            <w:tcW w:w="1992" w:type="dxa"/>
            <w:tcMar/>
          </w:tcPr>
          <w:p w:rsidRPr="0083513C" w:rsidR="004C738E" w:rsidP="001304E9" w:rsidRDefault="00F24518" w14:paraId="5B491DCB" w14:textId="619D8520">
            <w:pPr>
              <w:jc w:val="center"/>
            </w:pPr>
            <w:r w:rsidRPr="0083513C">
              <w:t>Simulated environments are accurately replicated by aircrew</w:t>
            </w:r>
          </w:p>
        </w:tc>
        <w:tc>
          <w:tcPr>
            <w:tcW w:w="1992" w:type="dxa"/>
            <w:tcMar/>
          </w:tcPr>
          <w:p w:rsidRPr="00C2556F" w:rsidR="004C738E" w:rsidP="001304E9" w:rsidRDefault="00DD718B" w14:paraId="1F08E2AB" w14:textId="5AF25A10">
            <w:pPr>
              <w:jc w:val="center"/>
            </w:pPr>
            <w:r w:rsidRPr="0083513C">
              <w:t>KUR 1</w:t>
            </w:r>
          </w:p>
        </w:tc>
        <w:tc>
          <w:tcPr>
            <w:tcW w:w="1993" w:type="dxa"/>
            <w:tcMar/>
          </w:tcPr>
          <w:p w:rsidRPr="00C2556F" w:rsidR="004C738E" w:rsidP="001304E9" w:rsidRDefault="00DD718B" w14:paraId="32EC7F81" w14:textId="445CFDE2">
            <w:pPr>
              <w:jc w:val="center"/>
            </w:pPr>
            <w:r w:rsidRPr="46417819">
              <w:t>KUR 1</w:t>
            </w:r>
          </w:p>
        </w:tc>
        <w:tc>
          <w:tcPr>
            <w:tcW w:w="1993" w:type="dxa"/>
            <w:tcMar/>
          </w:tcPr>
          <w:p w:rsidR="0047459D" w:rsidP="001304E9" w:rsidRDefault="00FD4FFB" w14:paraId="0702A920" w14:textId="77777777">
            <w:pPr>
              <w:jc w:val="center"/>
            </w:pPr>
            <w:r w:rsidRPr="0083513C">
              <w:t xml:space="preserve">Green – All environments accurately replicated. </w:t>
            </w:r>
          </w:p>
          <w:p w:rsidR="0047459D" w:rsidP="001304E9" w:rsidRDefault="00FD4FFB" w14:paraId="1A3DF2CE" w14:textId="77777777">
            <w:pPr>
              <w:jc w:val="center"/>
            </w:pPr>
            <w:r w:rsidRPr="0083513C">
              <w:t xml:space="preserve">Amber – 1-2 instances of simulator not meeting the standards defined in KUR 1 </w:t>
            </w:r>
            <w:r w:rsidRPr="46417819">
              <w:t xml:space="preserve">(Schedule </w:t>
            </w:r>
            <w:r w:rsidRPr="46417819" w:rsidR="00C902E5">
              <w:t>2</w:t>
            </w:r>
            <w:r w:rsidRPr="46417819">
              <w:t>, (</w:t>
            </w:r>
            <w:proofErr w:type="spellStart"/>
            <w:r w:rsidRPr="46417819">
              <w:t>SoR</w:t>
            </w:r>
            <w:proofErr w:type="spellEnd"/>
            <w:r w:rsidRPr="46417819">
              <w:t xml:space="preserve">) </w:t>
            </w:r>
          </w:p>
          <w:p w:rsidRPr="00C2556F" w:rsidR="004C738E" w:rsidP="001304E9" w:rsidRDefault="00FD4FFB" w14:paraId="35E45959" w14:textId="0C1EF231">
            <w:pPr>
              <w:jc w:val="center"/>
            </w:pPr>
            <w:r w:rsidRPr="0083513C">
              <w:t>Red – 3 or instances of simulator not meeting the standards defined in KUR 1</w:t>
            </w:r>
            <w:r w:rsidRPr="46417819">
              <w:t xml:space="preserve">(Schedule </w:t>
            </w:r>
            <w:r w:rsidRPr="46417819" w:rsidR="00C902E5">
              <w:t>2</w:t>
            </w:r>
            <w:r w:rsidRPr="46417819">
              <w:t>, (</w:t>
            </w:r>
            <w:proofErr w:type="spellStart"/>
            <w:r w:rsidRPr="46417819">
              <w:t>SoR</w:t>
            </w:r>
            <w:proofErr w:type="spellEnd"/>
            <w:r w:rsidRPr="46417819">
              <w:t>).</w:t>
            </w:r>
          </w:p>
        </w:tc>
        <w:tc>
          <w:tcPr>
            <w:tcW w:w="1993" w:type="dxa"/>
            <w:tcMar/>
          </w:tcPr>
          <w:p w:rsidRPr="00C2556F" w:rsidR="004C738E" w:rsidP="001304E9" w:rsidRDefault="00DD718B" w14:paraId="14446AE0" w14:textId="79EAF585">
            <w:pPr>
              <w:jc w:val="center"/>
            </w:pPr>
            <w:r w:rsidRPr="0083513C">
              <w:t>Assessed by Unit Formation Senior and detailed in post event Report shared with Contractor</w:t>
            </w:r>
          </w:p>
        </w:tc>
        <w:tc>
          <w:tcPr>
            <w:tcW w:w="1993" w:type="dxa"/>
            <w:tcMar/>
          </w:tcPr>
          <w:p w:rsidRPr="00C2556F" w:rsidR="004C738E" w:rsidP="001304E9" w:rsidRDefault="00DD718B" w14:paraId="1FC4C80D" w14:textId="33595143">
            <w:pPr>
              <w:jc w:val="center"/>
            </w:pPr>
            <w:r w:rsidRPr="46417819">
              <w:t>Monthly</w:t>
            </w:r>
          </w:p>
        </w:tc>
      </w:tr>
      <w:tr w:rsidRPr="00C2556F" w:rsidR="00C2556F" w:rsidTr="09D0FB1E" w14:paraId="7263D2F9" w14:textId="77777777">
        <w:trPr>
          <w:trHeight w:val="3300"/>
        </w:trPr>
        <w:tc>
          <w:tcPr>
            <w:tcW w:w="1992" w:type="dxa"/>
            <w:tcMar/>
          </w:tcPr>
          <w:p w:rsidRPr="0083513C" w:rsidR="004C738E" w:rsidP="001304E9" w:rsidRDefault="004C738E" w14:paraId="11303E4B" w14:textId="6C01733F">
            <w:pPr>
              <w:jc w:val="center"/>
            </w:pPr>
            <w:r w:rsidRPr="0083513C">
              <w:t>5</w:t>
            </w:r>
          </w:p>
        </w:tc>
        <w:tc>
          <w:tcPr>
            <w:tcW w:w="1992" w:type="dxa"/>
            <w:tcMar/>
          </w:tcPr>
          <w:p w:rsidRPr="0083513C" w:rsidR="004C738E" w:rsidP="001304E9" w:rsidRDefault="00F24518" w14:paraId="02D2711B" w14:textId="254A6D64">
            <w:pPr>
              <w:jc w:val="center"/>
            </w:pPr>
            <w:r w:rsidRPr="0083513C">
              <w:t>Equipment issue and recovery.</w:t>
            </w:r>
          </w:p>
        </w:tc>
        <w:tc>
          <w:tcPr>
            <w:tcW w:w="1992" w:type="dxa"/>
            <w:tcMar/>
          </w:tcPr>
          <w:p w:rsidRPr="00C2556F" w:rsidR="004C738E" w:rsidP="001304E9" w:rsidRDefault="00FD4FFB" w14:paraId="5E49D294" w14:textId="09A7B398">
            <w:pPr>
              <w:jc w:val="center"/>
            </w:pPr>
            <w:r w:rsidRPr="0083513C">
              <w:t>Equipment issued and recovered without affecting exercise delivery or closedown</w:t>
            </w:r>
          </w:p>
        </w:tc>
        <w:tc>
          <w:tcPr>
            <w:tcW w:w="1993" w:type="dxa"/>
            <w:tcMar/>
          </w:tcPr>
          <w:p w:rsidRPr="00C2556F" w:rsidR="004C738E" w:rsidP="001304E9" w:rsidRDefault="00FD4FFB" w14:paraId="51205354" w14:textId="002381DA">
            <w:pPr>
              <w:jc w:val="center"/>
            </w:pPr>
            <w:r w:rsidRPr="46417819">
              <w:t>KUR 4</w:t>
            </w:r>
          </w:p>
        </w:tc>
        <w:tc>
          <w:tcPr>
            <w:tcW w:w="1993" w:type="dxa"/>
            <w:tcMar/>
          </w:tcPr>
          <w:p w:rsidR="0047459D" w:rsidP="001304E9" w:rsidRDefault="00E8446D" w14:paraId="5A74E63A" w14:textId="77777777">
            <w:pPr>
              <w:jc w:val="center"/>
            </w:pPr>
            <w:r w:rsidRPr="0083513C">
              <w:t xml:space="preserve">Green – Training commences on time </w:t>
            </w:r>
          </w:p>
          <w:p w:rsidRPr="0083513C" w:rsidR="004C738E" w:rsidP="001304E9" w:rsidRDefault="00E8446D" w14:paraId="6029AD02" w14:textId="55989ABB">
            <w:pPr>
              <w:jc w:val="center"/>
            </w:pPr>
            <w:r w:rsidRPr="0083513C">
              <w:t xml:space="preserve">Amber – Late start to training (no later than 20% of total training period) </w:t>
            </w:r>
            <w:r w:rsidRPr="0083513C" w:rsidR="00C2556F">
              <w:t>i.e.,</w:t>
            </w:r>
            <w:r w:rsidRPr="0083513C">
              <w:t xml:space="preserve"> 4</w:t>
            </w:r>
            <w:r w:rsidRPr="0083513C" w:rsidR="00C2556F">
              <w:t>-</w:t>
            </w:r>
            <w:r w:rsidRPr="0083513C">
              <w:t>day period= 1 day Red – 30 % of training period lost</w:t>
            </w:r>
          </w:p>
        </w:tc>
        <w:tc>
          <w:tcPr>
            <w:tcW w:w="1993" w:type="dxa"/>
            <w:tcMar/>
          </w:tcPr>
          <w:p w:rsidRPr="0083513C" w:rsidR="004C738E" w:rsidP="001304E9" w:rsidRDefault="00E8446D" w14:paraId="39DF0A5B" w14:textId="457041C5">
            <w:pPr>
              <w:jc w:val="center"/>
            </w:pPr>
            <w:r w:rsidRPr="0083513C">
              <w:t>Assessed by Unit Formation Senior and detailed in post event Report shared with Contractor</w:t>
            </w:r>
          </w:p>
        </w:tc>
        <w:tc>
          <w:tcPr>
            <w:tcW w:w="1993" w:type="dxa"/>
            <w:tcMar/>
          </w:tcPr>
          <w:p w:rsidRPr="00C2556F" w:rsidR="004C738E" w:rsidP="001304E9" w:rsidRDefault="00E8446D" w14:paraId="3C9D1CBA" w14:textId="729CFE56">
            <w:pPr>
              <w:jc w:val="center"/>
            </w:pPr>
            <w:r w:rsidRPr="46417819">
              <w:t xml:space="preserve">Monthly </w:t>
            </w:r>
          </w:p>
        </w:tc>
      </w:tr>
      <w:tr w:rsidRPr="00C2556F" w:rsidR="00C2556F" w:rsidTr="09D0FB1E" w14:paraId="06A9B482" w14:textId="77777777">
        <w:tc>
          <w:tcPr>
            <w:tcW w:w="1992" w:type="dxa"/>
            <w:tcMar/>
          </w:tcPr>
          <w:p w:rsidRPr="0083513C" w:rsidR="004C738E" w:rsidP="001304E9" w:rsidRDefault="004C738E" w14:paraId="7AA19EA1" w14:textId="0EAF3B2A">
            <w:pPr>
              <w:jc w:val="center"/>
            </w:pPr>
            <w:r w:rsidRPr="0083513C">
              <w:lastRenderedPageBreak/>
              <w:t>6</w:t>
            </w:r>
          </w:p>
        </w:tc>
        <w:tc>
          <w:tcPr>
            <w:tcW w:w="1992" w:type="dxa"/>
            <w:tcMar/>
          </w:tcPr>
          <w:p w:rsidRPr="0083513C" w:rsidR="004C738E" w:rsidP="001304E9" w:rsidRDefault="00F24518" w14:paraId="254F7037" w14:textId="42F6BD34">
            <w:pPr>
              <w:jc w:val="center"/>
            </w:pPr>
            <w:r w:rsidRPr="0083513C">
              <w:t>Training</w:t>
            </w:r>
          </w:p>
        </w:tc>
        <w:tc>
          <w:tcPr>
            <w:tcW w:w="1992" w:type="dxa"/>
            <w:tcMar/>
          </w:tcPr>
          <w:p w:rsidRPr="00B64FCF" w:rsidR="004C738E" w:rsidP="001304E9" w:rsidRDefault="60938516" w14:paraId="7390ACD8" w14:textId="71E17426">
            <w:pPr>
              <w:jc w:val="center"/>
            </w:pPr>
            <w:r w:rsidRPr="00B64FCF">
              <w:t xml:space="preserve">Contractor will ensure it conducts training </w:t>
            </w:r>
            <w:r w:rsidRPr="00B64FCF" w:rsidR="0BB57D15">
              <w:t>periods/</w:t>
            </w:r>
            <w:r w:rsidRPr="00B64FCF">
              <w:t xml:space="preserve">hours </w:t>
            </w:r>
            <w:r w:rsidRPr="00B64FCF" w:rsidR="6A9F08F4">
              <w:t>as requested</w:t>
            </w:r>
            <w:r w:rsidRPr="00B64FCF" w:rsidR="6A9F08F4">
              <w:rPr>
                <w:b/>
                <w:bCs/>
              </w:rPr>
              <w:t>.</w:t>
            </w:r>
          </w:p>
        </w:tc>
        <w:tc>
          <w:tcPr>
            <w:tcW w:w="1993" w:type="dxa"/>
            <w:tcMar/>
          </w:tcPr>
          <w:p w:rsidRPr="00B64FCF" w:rsidR="004C738E" w:rsidP="0D9DE2FC" w:rsidRDefault="0E6BB2B2" w14:paraId="1043C385" w14:textId="3618DA38">
            <w:pPr>
              <w:jc w:val="center"/>
            </w:pPr>
            <w:r w:rsidRPr="00B64FCF">
              <w:t>KUR 1</w:t>
            </w:r>
          </w:p>
        </w:tc>
        <w:tc>
          <w:tcPr>
            <w:tcW w:w="1993" w:type="dxa"/>
            <w:tcMar/>
          </w:tcPr>
          <w:p w:rsidRPr="00B64FCF" w:rsidR="004C738E" w:rsidP="0D9DE2FC" w:rsidRDefault="2C630A7C" w14:paraId="624494CA" w14:textId="0F3AE1AA">
            <w:pPr>
              <w:jc w:val="center"/>
            </w:pPr>
            <w:r w:rsidRPr="00B64FCF">
              <w:t>Green - Training periods/hours as requested</w:t>
            </w:r>
          </w:p>
          <w:p w:rsidRPr="00B64FCF" w:rsidR="004C738E" w:rsidP="0D9DE2FC" w:rsidRDefault="2C630A7C" w14:paraId="12B09245" w14:textId="704A6673">
            <w:pPr>
              <w:jc w:val="center"/>
              <w:rPr>
                <w:b/>
                <w:bCs/>
              </w:rPr>
            </w:pPr>
            <w:r w:rsidRPr="00B64FCF">
              <w:t xml:space="preserve">Red – </w:t>
            </w:r>
            <w:r w:rsidRPr="00B64FCF" w:rsidR="19872684">
              <w:t xml:space="preserve">failure to provide </w:t>
            </w:r>
            <w:r w:rsidRPr="00B64FCF">
              <w:t xml:space="preserve">Training Period/hours </w:t>
            </w:r>
            <w:r w:rsidRPr="00B64FCF" w:rsidR="55EE9B55">
              <w:t>without requisite notice</w:t>
            </w:r>
          </w:p>
        </w:tc>
        <w:tc>
          <w:tcPr>
            <w:tcW w:w="1993" w:type="dxa"/>
            <w:tcMar/>
          </w:tcPr>
          <w:p w:rsidRPr="00B64FCF" w:rsidR="004C738E" w:rsidP="001304E9" w:rsidRDefault="00E8446D" w14:paraId="1AE82973" w14:textId="763DD69B">
            <w:pPr>
              <w:jc w:val="center"/>
            </w:pPr>
            <w:r w:rsidRPr="00B64FCF">
              <w:t>Assessed by Unit Formation Senior and detailed in post event Report shared with Contractor</w:t>
            </w:r>
          </w:p>
        </w:tc>
        <w:tc>
          <w:tcPr>
            <w:tcW w:w="1993" w:type="dxa"/>
            <w:tcMar/>
          </w:tcPr>
          <w:p w:rsidRPr="00C2556F" w:rsidR="004C738E" w:rsidP="0D9DE2FC" w:rsidRDefault="60938516" w14:paraId="578AE616" w14:textId="66C326B1">
            <w:pPr>
              <w:jc w:val="center"/>
            </w:pPr>
            <w:r w:rsidRPr="0D9DE2FC">
              <w:t>Yearly</w:t>
            </w:r>
          </w:p>
        </w:tc>
      </w:tr>
      <w:tr w:rsidRPr="00C2556F" w:rsidR="004C738E" w:rsidTr="09D0FB1E" w14:paraId="68181373" w14:textId="77777777">
        <w:tc>
          <w:tcPr>
            <w:tcW w:w="1992" w:type="dxa"/>
            <w:tcMar/>
          </w:tcPr>
          <w:p w:rsidRPr="0083513C" w:rsidR="004C738E" w:rsidP="001304E9" w:rsidRDefault="004C738E" w14:paraId="377EA2E3" w14:textId="737D76B9">
            <w:pPr>
              <w:jc w:val="center"/>
            </w:pPr>
            <w:r w:rsidRPr="0083513C">
              <w:t>7</w:t>
            </w:r>
          </w:p>
        </w:tc>
        <w:tc>
          <w:tcPr>
            <w:tcW w:w="1992" w:type="dxa"/>
            <w:tcMar/>
          </w:tcPr>
          <w:p w:rsidRPr="0083513C" w:rsidR="004C738E" w:rsidP="001304E9" w:rsidRDefault="00F24518" w14:paraId="103BB922" w14:textId="10BC1DDC">
            <w:pPr>
              <w:jc w:val="center"/>
            </w:pPr>
            <w:r w:rsidRPr="0083513C">
              <w:t>Communication</w:t>
            </w:r>
          </w:p>
        </w:tc>
        <w:tc>
          <w:tcPr>
            <w:tcW w:w="1992" w:type="dxa"/>
            <w:tcMar/>
          </w:tcPr>
          <w:p w:rsidRPr="00C2556F" w:rsidR="004C738E" w:rsidP="001304E9" w:rsidRDefault="00631AC3" w14:paraId="5E39F895" w14:textId="70076E2E">
            <w:pPr>
              <w:jc w:val="center"/>
              <w:rPr>
                <w:color w:val="FF0000"/>
              </w:rPr>
            </w:pPr>
            <w:r w:rsidRPr="0083513C">
              <w:t>A simulator that can be operated, without the need for service radios, that replicates (in user interface) TACSAT (Joint Air Request Net), and Line of Sight (</w:t>
            </w:r>
            <w:proofErr w:type="spellStart"/>
            <w:r w:rsidRPr="0083513C">
              <w:t>LoS</w:t>
            </w:r>
            <w:proofErr w:type="spellEnd"/>
            <w:r w:rsidRPr="0083513C">
              <w:t>) with the (Close Air Support (CAS) platform for terminal control</w:t>
            </w:r>
            <w:r w:rsidRPr="00C2556F">
              <w:rPr>
                <w:color w:val="FF0000"/>
              </w:rPr>
              <w:t>.</w:t>
            </w:r>
          </w:p>
        </w:tc>
        <w:tc>
          <w:tcPr>
            <w:tcW w:w="1993" w:type="dxa"/>
            <w:tcMar/>
          </w:tcPr>
          <w:p w:rsidRPr="00C2556F" w:rsidR="004C738E" w:rsidP="0D9DE2FC" w:rsidRDefault="33B2A9A5" w14:paraId="710264E9" w14:textId="5E2EC313">
            <w:pPr>
              <w:jc w:val="center"/>
            </w:pPr>
            <w:r w:rsidRPr="0D9DE2FC">
              <w:t>KUR 3</w:t>
            </w:r>
          </w:p>
        </w:tc>
        <w:tc>
          <w:tcPr>
            <w:tcW w:w="1993" w:type="dxa"/>
            <w:tcMar/>
          </w:tcPr>
          <w:p w:rsidR="00C87886" w:rsidP="001304E9" w:rsidRDefault="217B3C10" w14:paraId="082A4C96" w14:textId="77777777">
            <w:pPr>
              <w:jc w:val="center"/>
            </w:pPr>
            <w:r w:rsidRPr="0D9DE2FC">
              <w:t xml:space="preserve">Green – Full radio serviceability and functionality across all sorties. </w:t>
            </w:r>
          </w:p>
          <w:p w:rsidRPr="00C2556F" w:rsidR="004C738E" w:rsidP="001304E9" w:rsidRDefault="217B3C10" w14:paraId="03E6375C" w14:textId="779E1F79">
            <w:pPr>
              <w:jc w:val="center"/>
              <w:rPr>
                <w:color w:val="FF0000"/>
              </w:rPr>
            </w:pPr>
            <w:r w:rsidRPr="0D9DE2FC">
              <w:t>Amber – radio serviceability or functionality affected the training value of between 5 -9 JTACS Red – Data radio serviceability or functionality affected the training value of 10 or more JTACS resulted in 1 or more training sessions bee</w:t>
            </w:r>
            <w:r>
              <w:t>n cancelled</w:t>
            </w:r>
          </w:p>
        </w:tc>
        <w:tc>
          <w:tcPr>
            <w:tcW w:w="1993" w:type="dxa"/>
            <w:tcMar/>
          </w:tcPr>
          <w:p w:rsidRPr="0083513C" w:rsidR="004C738E" w:rsidP="001304E9" w:rsidRDefault="00BD2869" w14:paraId="31E66983" w14:textId="08CE073D">
            <w:pPr>
              <w:jc w:val="center"/>
            </w:pPr>
            <w:r w:rsidRPr="0083513C">
              <w:t>Assessed by Unit Formation Senior and detailed in post event Report shared with Contractor</w:t>
            </w:r>
          </w:p>
        </w:tc>
        <w:tc>
          <w:tcPr>
            <w:tcW w:w="1993" w:type="dxa"/>
            <w:tcMar/>
          </w:tcPr>
          <w:p w:rsidRPr="00C2556F" w:rsidR="004C738E" w:rsidP="001304E9" w:rsidRDefault="217B3C10" w14:paraId="6F6A9D0E" w14:textId="7DEE7CE6">
            <w:pPr>
              <w:jc w:val="center"/>
              <w:rPr>
                <w:color w:val="FF0000"/>
              </w:rPr>
            </w:pPr>
            <w:r w:rsidRPr="0D9DE2FC">
              <w:t>Monthly</w:t>
            </w:r>
          </w:p>
        </w:tc>
      </w:tr>
    </w:tbl>
    <w:p w:rsidRPr="00C2556F" w:rsidR="009538A5" w:rsidP="009538A5" w:rsidRDefault="009538A5" w14:paraId="0E421737" w14:textId="59992483">
      <w:pPr>
        <w:rPr>
          <w:color w:val="FF0000"/>
        </w:rPr>
      </w:pPr>
    </w:p>
    <w:sectPr w:rsidRPr="00C2556F" w:rsidR="009538A5" w:rsidSect="00F2193F">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366C0" w:rsidP="000A5233" w:rsidRDefault="00F366C0" w14:paraId="09A91D15" w14:textId="77777777">
      <w:pPr>
        <w:spacing w:after="0" w:line="240" w:lineRule="auto"/>
      </w:pPr>
      <w:r>
        <w:separator/>
      </w:r>
    </w:p>
  </w:endnote>
  <w:endnote w:type="continuationSeparator" w:id="0">
    <w:p w:rsidR="00F366C0" w:rsidP="000A5233" w:rsidRDefault="00F366C0" w14:paraId="5F6FBE00" w14:textId="77777777">
      <w:pPr>
        <w:spacing w:after="0" w:line="240" w:lineRule="auto"/>
      </w:pPr>
      <w:r>
        <w:continuationSeparator/>
      </w:r>
    </w:p>
  </w:endnote>
  <w:endnote w:type="continuationNotice" w:id="1">
    <w:p w:rsidR="00F366C0" w:rsidRDefault="00F366C0" w14:paraId="0BCFF61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5233" w:rsidRDefault="000A5233" w14:paraId="35B11E5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5233" w:rsidRDefault="000A5233" w14:paraId="2AAA1A1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5233" w:rsidRDefault="000A5233" w14:paraId="063B9B9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366C0" w:rsidP="000A5233" w:rsidRDefault="00F366C0" w14:paraId="0FD0737B" w14:textId="77777777">
      <w:pPr>
        <w:spacing w:after="0" w:line="240" w:lineRule="auto"/>
      </w:pPr>
      <w:r>
        <w:separator/>
      </w:r>
    </w:p>
  </w:footnote>
  <w:footnote w:type="continuationSeparator" w:id="0">
    <w:p w:rsidR="00F366C0" w:rsidP="000A5233" w:rsidRDefault="00F366C0" w14:paraId="326CAB25" w14:textId="77777777">
      <w:pPr>
        <w:spacing w:after="0" w:line="240" w:lineRule="auto"/>
      </w:pPr>
      <w:r>
        <w:continuationSeparator/>
      </w:r>
    </w:p>
  </w:footnote>
  <w:footnote w:type="continuationNotice" w:id="1">
    <w:p w:rsidR="00F366C0" w:rsidRDefault="00F366C0" w14:paraId="0E929B2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5233" w:rsidRDefault="000A5233" w14:paraId="3F76DAC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5233" w:rsidRDefault="000A5233" w14:paraId="684081E5" w14:textId="515DC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5233" w:rsidRDefault="000A5233" w14:paraId="2B1E041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51021"/>
    <w:multiLevelType w:val="hybridMultilevel"/>
    <w:tmpl w:val="EC10DB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318782"/>
    <w:rsid w:val="000549C2"/>
    <w:rsid w:val="000A5233"/>
    <w:rsid w:val="0012415A"/>
    <w:rsid w:val="001304E9"/>
    <w:rsid w:val="001C5D72"/>
    <w:rsid w:val="001F1002"/>
    <w:rsid w:val="00207CFB"/>
    <w:rsid w:val="00234599"/>
    <w:rsid w:val="0024362F"/>
    <w:rsid w:val="002C0E2B"/>
    <w:rsid w:val="002C740B"/>
    <w:rsid w:val="003002EA"/>
    <w:rsid w:val="0042699A"/>
    <w:rsid w:val="0047459D"/>
    <w:rsid w:val="004C738E"/>
    <w:rsid w:val="005045D3"/>
    <w:rsid w:val="00555D89"/>
    <w:rsid w:val="00564321"/>
    <w:rsid w:val="00576953"/>
    <w:rsid w:val="00631AC3"/>
    <w:rsid w:val="00660727"/>
    <w:rsid w:val="006A3817"/>
    <w:rsid w:val="006D0FCD"/>
    <w:rsid w:val="007E5D99"/>
    <w:rsid w:val="00832BE6"/>
    <w:rsid w:val="0083513C"/>
    <w:rsid w:val="008A572A"/>
    <w:rsid w:val="00937CE1"/>
    <w:rsid w:val="009538A5"/>
    <w:rsid w:val="00B46FFF"/>
    <w:rsid w:val="00B64FCF"/>
    <w:rsid w:val="00B832DF"/>
    <w:rsid w:val="00BD2869"/>
    <w:rsid w:val="00BF1537"/>
    <w:rsid w:val="00C2556F"/>
    <w:rsid w:val="00C87886"/>
    <w:rsid w:val="00C902E5"/>
    <w:rsid w:val="00C95107"/>
    <w:rsid w:val="00D908A4"/>
    <w:rsid w:val="00DB076D"/>
    <w:rsid w:val="00DD718B"/>
    <w:rsid w:val="00E2734D"/>
    <w:rsid w:val="00E8446D"/>
    <w:rsid w:val="00EE778E"/>
    <w:rsid w:val="00F2193F"/>
    <w:rsid w:val="00F24518"/>
    <w:rsid w:val="00F366C0"/>
    <w:rsid w:val="00F6114D"/>
    <w:rsid w:val="00F62439"/>
    <w:rsid w:val="00F84C9A"/>
    <w:rsid w:val="00FD4FFB"/>
    <w:rsid w:val="00FF1E9F"/>
    <w:rsid w:val="02442527"/>
    <w:rsid w:val="035DD03F"/>
    <w:rsid w:val="0888D311"/>
    <w:rsid w:val="09D0FB1E"/>
    <w:rsid w:val="0A24A372"/>
    <w:rsid w:val="0BB57D15"/>
    <w:rsid w:val="0D6684DB"/>
    <w:rsid w:val="0D9DE2FC"/>
    <w:rsid w:val="0E6BB2B2"/>
    <w:rsid w:val="11E0112E"/>
    <w:rsid w:val="137BE18F"/>
    <w:rsid w:val="1517B1F0"/>
    <w:rsid w:val="16B38251"/>
    <w:rsid w:val="1849C134"/>
    <w:rsid w:val="191F4BC9"/>
    <w:rsid w:val="19872684"/>
    <w:rsid w:val="19EB2313"/>
    <w:rsid w:val="1B86F374"/>
    <w:rsid w:val="1E10A41F"/>
    <w:rsid w:val="1ED6EFAB"/>
    <w:rsid w:val="1FD2C8EE"/>
    <w:rsid w:val="217B3C10"/>
    <w:rsid w:val="238D980B"/>
    <w:rsid w:val="2C630A7C"/>
    <w:rsid w:val="2F194019"/>
    <w:rsid w:val="333B826C"/>
    <w:rsid w:val="33B2A9A5"/>
    <w:rsid w:val="3782A69D"/>
    <w:rsid w:val="3E318782"/>
    <w:rsid w:val="458F439B"/>
    <w:rsid w:val="46417819"/>
    <w:rsid w:val="4F903770"/>
    <w:rsid w:val="4FC6CD80"/>
    <w:rsid w:val="55EE9B55"/>
    <w:rsid w:val="57E4AF8B"/>
    <w:rsid w:val="5C41A8E8"/>
    <w:rsid w:val="5D55F38A"/>
    <w:rsid w:val="5EA9579A"/>
    <w:rsid w:val="60938516"/>
    <w:rsid w:val="6312B916"/>
    <w:rsid w:val="642B6041"/>
    <w:rsid w:val="6435924A"/>
    <w:rsid w:val="6A7E68C4"/>
    <w:rsid w:val="6A9F08F4"/>
    <w:rsid w:val="6DBE254A"/>
    <w:rsid w:val="6DF1326A"/>
    <w:rsid w:val="7142EE56"/>
    <w:rsid w:val="77487087"/>
    <w:rsid w:val="7803FBC5"/>
    <w:rsid w:val="7E296243"/>
    <w:rsid w:val="7E7F88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18782"/>
  <w15:chartTrackingRefBased/>
  <w15:docId w15:val="{DAD9FFA4-DF24-4F38-A3A3-C462EA3F1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42699A"/>
    <w:pPr>
      <w:ind w:left="720"/>
      <w:contextualSpacing/>
    </w:pPr>
  </w:style>
  <w:style w:type="table" w:styleId="TableGrid">
    <w:name w:val="Table Grid"/>
    <w:basedOn w:val="TableNormal"/>
    <w:uiPriority w:val="39"/>
    <w:rsid w:val="004C73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0A5233"/>
    <w:pPr>
      <w:tabs>
        <w:tab w:val="center" w:pos="4513"/>
        <w:tab w:val="right" w:pos="9026"/>
      </w:tabs>
      <w:spacing w:after="0" w:line="240" w:lineRule="auto"/>
    </w:pPr>
  </w:style>
  <w:style w:type="character" w:styleId="HeaderChar" w:customStyle="1">
    <w:name w:val="Header Char"/>
    <w:basedOn w:val="DefaultParagraphFont"/>
    <w:link w:val="Header"/>
    <w:uiPriority w:val="99"/>
    <w:rsid w:val="000A5233"/>
  </w:style>
  <w:style w:type="paragraph" w:styleId="Footer">
    <w:name w:val="footer"/>
    <w:basedOn w:val="Normal"/>
    <w:link w:val="FooterChar"/>
    <w:uiPriority w:val="99"/>
    <w:unhideWhenUsed/>
    <w:rsid w:val="000A5233"/>
    <w:pPr>
      <w:tabs>
        <w:tab w:val="center" w:pos="4513"/>
        <w:tab w:val="right" w:pos="9026"/>
      </w:tabs>
      <w:spacing w:after="0" w:line="240" w:lineRule="auto"/>
    </w:pPr>
  </w:style>
  <w:style w:type="character" w:styleId="FooterChar" w:customStyle="1">
    <w:name w:val="Footer Char"/>
    <w:basedOn w:val="DefaultParagraphFont"/>
    <w:link w:val="Footer"/>
    <w:uiPriority w:val="99"/>
    <w:rsid w:val="000A5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9C8A38-1460-4F4F-B063-4BCF7F97E41F}"/>
</file>

<file path=customXml/itemProps2.xml><?xml version="1.0" encoding="utf-8"?>
<ds:datastoreItem xmlns:ds="http://schemas.openxmlformats.org/officeDocument/2006/customXml" ds:itemID="{C1948887-44DF-482A-99FB-002CFECF1358}"/>
</file>

<file path=customXml/itemProps3.xml><?xml version="1.0" encoding="utf-8"?>
<ds:datastoreItem xmlns:ds="http://schemas.openxmlformats.org/officeDocument/2006/customXml" ds:itemID="{609AD39F-52CF-49DE-BF7F-3E2E13BB276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StratCen-Comrcl-Proc-NI-1)</dc:creator>
  <keywords/>
  <dc:description/>
  <lastModifiedBy>Lane, Jenny C2 (Army StratCen-Comrcl-Proc-NI-1)</lastModifiedBy>
  <revision>27</revision>
  <dcterms:created xsi:type="dcterms:W3CDTF">2022-06-22T12:27:00.0000000Z</dcterms:created>
  <dcterms:modified xsi:type="dcterms:W3CDTF">2023-07-27T19:25:53.9269585Z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2022-06-22T12:27:22Z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835180fc-8add-4e6e-9107-134b4454e2a4</vt:lpwstr>
  </property>
  <property fmtid="{D5CDD505-2E9C-101B-9397-08002B2CF9AE}" pid="8" name="MSIP_Label_d8a60473-494b-4586-a1bb-b0e663054676_ContentBits">
    <vt:lpwstr>0</vt:lpwstr>
  </property>
  <property fmtid="{D5CDD505-2E9C-101B-9397-08002B2CF9AE}" pid="9" name="ContentTypeId">
    <vt:lpwstr>0x0101005C50F377E8FF0343BDF58924F681DBB1</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ies>
</file>