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2CA9" w:rsidRPr="00FD6F78" w:rsidRDefault="00592CA9" w:rsidP="003D2F13">
      <w:pPr>
        <w:jc w:val="center"/>
        <w:rPr>
          <w:rFonts w:ascii="Arial" w:hAnsi="Arial" w:cs="Arial"/>
          <w:b/>
        </w:rPr>
      </w:pPr>
      <w:bookmarkStart w:id="0" w:name="_GoBack"/>
      <w:bookmarkEnd w:id="0"/>
      <w:r>
        <w:rPr>
          <w:rFonts w:ascii="Arial" w:hAnsi="Arial" w:cs="Arial"/>
          <w:b/>
        </w:rPr>
        <w:t>ANNEX B</w:t>
      </w:r>
    </w:p>
    <w:p w:rsidR="00592CA9" w:rsidRDefault="00592CA9" w:rsidP="00592CA9">
      <w:pPr>
        <w:jc w:val="both"/>
        <w:rPr>
          <w:rFonts w:ascii="Arial" w:hAnsi="Arial" w:cs="Arial"/>
          <w:b/>
        </w:rPr>
      </w:pPr>
    </w:p>
    <w:p w:rsidR="0052660B" w:rsidRPr="0052660B" w:rsidRDefault="0052660B" w:rsidP="0052660B">
      <w:pPr>
        <w:jc w:val="both"/>
        <w:rPr>
          <w:rFonts w:ascii="Arial" w:hAnsi="Arial" w:cs="Arial"/>
          <w:b/>
          <w:u w:val="single"/>
        </w:rPr>
      </w:pPr>
      <w:r w:rsidRPr="0052660B">
        <w:rPr>
          <w:rFonts w:ascii="Arial" w:hAnsi="Arial" w:cs="Arial"/>
          <w:b/>
          <w:u w:val="single"/>
        </w:rPr>
        <w:t>USER GROUPS</w:t>
      </w:r>
    </w:p>
    <w:p w:rsidR="0052660B" w:rsidRDefault="0052660B" w:rsidP="0052660B">
      <w:pPr>
        <w:jc w:val="both"/>
        <w:rPr>
          <w:rFonts w:ascii="Arial" w:hAnsi="Arial" w:cs="Arial"/>
        </w:rPr>
      </w:pPr>
    </w:p>
    <w:p w:rsidR="00592CA9" w:rsidRPr="0052660B" w:rsidRDefault="00592CA9" w:rsidP="0052660B">
      <w:pPr>
        <w:jc w:val="both"/>
        <w:rPr>
          <w:rFonts w:ascii="Arial" w:hAnsi="Arial" w:cs="Arial"/>
        </w:rPr>
      </w:pPr>
      <w:r w:rsidRPr="0052660B">
        <w:rPr>
          <w:rFonts w:ascii="Arial" w:hAnsi="Arial" w:cs="Arial"/>
        </w:rPr>
        <w:t>The AGDA Project has been created in order to fulfil the need to:</w:t>
      </w:r>
    </w:p>
    <w:p w:rsidR="00592CA9" w:rsidRPr="009B5E77" w:rsidRDefault="00592CA9" w:rsidP="00592CA9">
      <w:pPr>
        <w:jc w:val="both"/>
        <w:rPr>
          <w:rFonts w:ascii="Arial" w:hAnsi="Arial" w:cs="Arial"/>
          <w:sz w:val="8"/>
          <w:szCs w:val="8"/>
        </w:rPr>
      </w:pPr>
    </w:p>
    <w:p w:rsidR="00592CA9" w:rsidRPr="00E22238" w:rsidRDefault="00592CA9" w:rsidP="00592CA9">
      <w:pPr>
        <w:pStyle w:val="ListParagraph"/>
        <w:numPr>
          <w:ilvl w:val="0"/>
          <w:numId w:val="2"/>
        </w:numPr>
        <w:jc w:val="both"/>
        <w:rPr>
          <w:rFonts w:ascii="Arial" w:hAnsi="Arial" w:cs="Arial"/>
        </w:rPr>
      </w:pPr>
      <w:r w:rsidRPr="00E22238">
        <w:rPr>
          <w:rFonts w:ascii="Arial" w:hAnsi="Arial" w:cs="Arial"/>
        </w:rPr>
        <w:t xml:space="preserve">Enhance the understanding of cultural and historical depth and breadth of the Arabian Gulf region. </w:t>
      </w:r>
    </w:p>
    <w:p w:rsidR="00592CA9" w:rsidRPr="00E22238" w:rsidRDefault="00592CA9" w:rsidP="00592CA9">
      <w:pPr>
        <w:pStyle w:val="ListParagraph"/>
        <w:numPr>
          <w:ilvl w:val="0"/>
          <w:numId w:val="2"/>
        </w:numPr>
        <w:jc w:val="both"/>
        <w:rPr>
          <w:rFonts w:ascii="Arial" w:hAnsi="Arial" w:cs="Arial"/>
        </w:rPr>
      </w:pPr>
      <w:r w:rsidRPr="00E22238">
        <w:rPr>
          <w:rFonts w:ascii="Arial" w:hAnsi="Arial" w:cs="Arial"/>
        </w:rPr>
        <w:t xml:space="preserve">Increase the availability of this information and make it easily accessible to </w:t>
      </w:r>
      <w:r>
        <w:rPr>
          <w:rFonts w:ascii="Arial" w:hAnsi="Arial" w:cs="Arial"/>
        </w:rPr>
        <w:t xml:space="preserve">academics and researchers as well as interested non-specialists and the general public. </w:t>
      </w:r>
      <w:r w:rsidRPr="00E22238">
        <w:rPr>
          <w:rFonts w:ascii="Arial" w:hAnsi="Arial" w:cs="Arial"/>
        </w:rPr>
        <w:t xml:space="preserve">  </w:t>
      </w:r>
    </w:p>
    <w:p w:rsidR="00592CA9" w:rsidRPr="009B5E77" w:rsidRDefault="00592CA9" w:rsidP="00592CA9">
      <w:pPr>
        <w:jc w:val="both"/>
        <w:rPr>
          <w:rFonts w:ascii="Arial" w:hAnsi="Arial" w:cs="Arial"/>
          <w:sz w:val="8"/>
          <w:szCs w:val="8"/>
        </w:rPr>
      </w:pPr>
    </w:p>
    <w:p w:rsidR="00592CA9" w:rsidRDefault="00592CA9" w:rsidP="0052660B">
      <w:pPr>
        <w:jc w:val="both"/>
        <w:rPr>
          <w:rFonts w:ascii="Arial" w:hAnsi="Arial" w:cs="Arial"/>
        </w:rPr>
      </w:pPr>
      <w:r>
        <w:rPr>
          <w:rFonts w:ascii="Arial" w:hAnsi="Arial" w:cs="Arial"/>
        </w:rPr>
        <w:t xml:space="preserve">A majority of the historical </w:t>
      </w:r>
      <w:r w:rsidRPr="00974E3F">
        <w:rPr>
          <w:rFonts w:ascii="Arial" w:hAnsi="Arial" w:cs="Arial"/>
        </w:rPr>
        <w:t xml:space="preserve">records that relate to the Gulf Region exist in archives </w:t>
      </w:r>
      <w:r>
        <w:rPr>
          <w:rFonts w:ascii="Arial" w:hAnsi="Arial" w:cs="Arial"/>
        </w:rPr>
        <w:t>around</w:t>
      </w:r>
      <w:r w:rsidRPr="00974E3F">
        <w:rPr>
          <w:rFonts w:ascii="Arial" w:hAnsi="Arial" w:cs="Arial"/>
        </w:rPr>
        <w:t xml:space="preserve"> the world. For historians and academic researchers it is therefore a significant challenge to access primary source material, especially if those records have not been digitised. For a </w:t>
      </w:r>
      <w:r>
        <w:rPr>
          <w:rFonts w:ascii="Arial" w:hAnsi="Arial" w:cs="Arial"/>
        </w:rPr>
        <w:t xml:space="preserve">non-specialist or a </w:t>
      </w:r>
      <w:r w:rsidRPr="00974E3F">
        <w:rPr>
          <w:rFonts w:ascii="Arial" w:hAnsi="Arial" w:cs="Arial"/>
        </w:rPr>
        <w:t>citizen of the Gulf Region who has little or no understanding on how to conduct research, or where to even begin, this becomes even harder.</w:t>
      </w:r>
    </w:p>
    <w:p w:rsidR="00592CA9" w:rsidRPr="009B5E77" w:rsidRDefault="00592CA9" w:rsidP="00592CA9">
      <w:pPr>
        <w:jc w:val="both"/>
        <w:rPr>
          <w:rFonts w:ascii="Arial" w:hAnsi="Arial" w:cs="Arial"/>
          <w:sz w:val="8"/>
          <w:szCs w:val="8"/>
        </w:rPr>
      </w:pPr>
    </w:p>
    <w:p w:rsidR="00592CA9" w:rsidRDefault="00592CA9" w:rsidP="0052660B">
      <w:pPr>
        <w:jc w:val="both"/>
        <w:rPr>
          <w:rFonts w:ascii="Arial" w:hAnsi="Arial" w:cs="Arial"/>
        </w:rPr>
      </w:pPr>
      <w:r>
        <w:rPr>
          <w:rFonts w:ascii="Arial" w:hAnsi="Arial" w:cs="Arial"/>
        </w:rPr>
        <w:t>W</w:t>
      </w:r>
      <w:r w:rsidRPr="00974E3F">
        <w:rPr>
          <w:rFonts w:ascii="Arial" w:hAnsi="Arial" w:cs="Arial"/>
        </w:rPr>
        <w:t xml:space="preserve">ith the creation of the </w:t>
      </w:r>
      <w:r>
        <w:rPr>
          <w:rFonts w:ascii="Arial" w:hAnsi="Arial" w:cs="Arial"/>
        </w:rPr>
        <w:t>online digital archive, the NA</w:t>
      </w:r>
      <w:r w:rsidRPr="00974E3F">
        <w:rPr>
          <w:rFonts w:ascii="Arial" w:hAnsi="Arial" w:cs="Arial"/>
        </w:rPr>
        <w:t xml:space="preserve"> has </w:t>
      </w:r>
      <w:r>
        <w:rPr>
          <w:rFonts w:ascii="Arial" w:hAnsi="Arial" w:cs="Arial"/>
        </w:rPr>
        <w:t>the goal</w:t>
      </w:r>
      <w:r w:rsidRPr="00974E3F">
        <w:rPr>
          <w:rFonts w:ascii="Arial" w:hAnsi="Arial" w:cs="Arial"/>
        </w:rPr>
        <w:t xml:space="preserve"> to provide this much sought after information to this wider audience. The </w:t>
      </w:r>
      <w:r>
        <w:rPr>
          <w:rFonts w:ascii="Arial" w:hAnsi="Arial" w:cs="Arial"/>
        </w:rPr>
        <w:t xml:space="preserve">main end-user </w:t>
      </w:r>
      <w:r w:rsidRPr="00974E3F">
        <w:rPr>
          <w:rFonts w:ascii="Arial" w:hAnsi="Arial" w:cs="Arial"/>
        </w:rPr>
        <w:t xml:space="preserve">audience groups </w:t>
      </w:r>
      <w:r>
        <w:rPr>
          <w:rFonts w:ascii="Arial" w:hAnsi="Arial" w:cs="Arial"/>
        </w:rPr>
        <w:t>will be</w:t>
      </w:r>
      <w:r w:rsidRPr="00974E3F">
        <w:rPr>
          <w:rFonts w:ascii="Arial" w:hAnsi="Arial" w:cs="Arial"/>
        </w:rPr>
        <w:t xml:space="preserve"> researchers and academics but there is also an appetite to make the content available to and understandable by the general public and schools. This creates an interesting challenge as the </w:t>
      </w:r>
      <w:r>
        <w:rPr>
          <w:rFonts w:ascii="Arial" w:hAnsi="Arial" w:cs="Arial"/>
        </w:rPr>
        <w:t xml:space="preserve">online digital archive </w:t>
      </w:r>
      <w:r w:rsidRPr="00974E3F">
        <w:rPr>
          <w:rFonts w:ascii="Arial" w:hAnsi="Arial" w:cs="Arial"/>
        </w:rPr>
        <w:t>needs to appeal to different groups who have different expectations and skills.</w:t>
      </w:r>
    </w:p>
    <w:p w:rsidR="00592CA9" w:rsidRDefault="00592CA9" w:rsidP="00592CA9">
      <w:pPr>
        <w:ind w:left="360"/>
        <w:jc w:val="both"/>
        <w:rPr>
          <w:rFonts w:ascii="Arial" w:hAnsi="Arial" w:cs="Arial"/>
        </w:rPr>
      </w:pPr>
    </w:p>
    <w:p w:rsidR="00592CA9" w:rsidRDefault="00592CA9" w:rsidP="0052660B">
      <w:pPr>
        <w:jc w:val="both"/>
        <w:rPr>
          <w:rFonts w:ascii="Arial" w:hAnsi="Arial" w:cs="Arial"/>
        </w:rPr>
      </w:pPr>
      <w:r w:rsidRPr="00974E3F">
        <w:rPr>
          <w:rFonts w:ascii="Arial" w:hAnsi="Arial" w:cs="Arial"/>
        </w:rPr>
        <w:t xml:space="preserve">The </w:t>
      </w:r>
      <w:r>
        <w:rPr>
          <w:rFonts w:ascii="Arial" w:hAnsi="Arial" w:cs="Arial"/>
        </w:rPr>
        <w:t xml:space="preserve">identified end-user </w:t>
      </w:r>
      <w:r w:rsidRPr="00974E3F">
        <w:rPr>
          <w:rFonts w:ascii="Arial" w:hAnsi="Arial" w:cs="Arial"/>
        </w:rPr>
        <w:t>groups are:</w:t>
      </w:r>
    </w:p>
    <w:p w:rsidR="00592CA9" w:rsidRPr="009B5E77" w:rsidRDefault="00592CA9" w:rsidP="00592CA9">
      <w:pPr>
        <w:jc w:val="both"/>
        <w:rPr>
          <w:rFonts w:ascii="Arial" w:hAnsi="Arial" w:cs="Arial"/>
          <w:sz w:val="8"/>
          <w:szCs w:val="8"/>
        </w:rPr>
      </w:pPr>
    </w:p>
    <w:p w:rsidR="00592CA9" w:rsidRPr="00974E3F" w:rsidRDefault="00592CA9" w:rsidP="0052660B">
      <w:pPr>
        <w:jc w:val="both"/>
        <w:rPr>
          <w:rFonts w:ascii="Arial" w:hAnsi="Arial" w:cs="Arial"/>
        </w:rPr>
      </w:pPr>
      <w:r w:rsidRPr="00974E3F">
        <w:rPr>
          <w:rFonts w:ascii="Arial" w:hAnsi="Arial" w:cs="Arial"/>
          <w:b/>
        </w:rPr>
        <w:t>Researchers and Academics</w:t>
      </w:r>
      <w:r w:rsidRPr="00974E3F">
        <w:rPr>
          <w:rFonts w:ascii="Arial" w:hAnsi="Arial" w:cs="Arial"/>
        </w:rPr>
        <w:t xml:space="preserve"> – Th</w:t>
      </w:r>
      <w:r>
        <w:rPr>
          <w:rFonts w:ascii="Arial" w:hAnsi="Arial" w:cs="Arial"/>
        </w:rPr>
        <w:t>is end-user group a</w:t>
      </w:r>
      <w:r w:rsidRPr="00974E3F">
        <w:rPr>
          <w:rFonts w:ascii="Arial" w:hAnsi="Arial" w:cs="Arial"/>
        </w:rPr>
        <w:t>re generally used to doing research. They understand catalogue structures, are familiar with searching through large volumes of information and have (usually) enough background knowledge to be able to identify relevant information quickly. They are used to interpreting primary source material and have an appetite to see the original documents (or digitised versions of).</w:t>
      </w:r>
    </w:p>
    <w:p w:rsidR="00592CA9" w:rsidRPr="009B5E77" w:rsidRDefault="00592CA9" w:rsidP="00592CA9">
      <w:pPr>
        <w:jc w:val="both"/>
        <w:rPr>
          <w:rFonts w:ascii="Arial" w:hAnsi="Arial" w:cs="Arial"/>
          <w:b/>
          <w:sz w:val="8"/>
          <w:szCs w:val="8"/>
        </w:rPr>
      </w:pPr>
    </w:p>
    <w:p w:rsidR="00592CA9" w:rsidRDefault="00592CA9" w:rsidP="0052660B">
      <w:pPr>
        <w:jc w:val="both"/>
        <w:rPr>
          <w:rFonts w:ascii="Arial" w:hAnsi="Arial" w:cs="Arial"/>
        </w:rPr>
      </w:pPr>
      <w:r w:rsidRPr="00974E3F">
        <w:rPr>
          <w:rFonts w:ascii="Arial" w:hAnsi="Arial" w:cs="Arial"/>
          <w:b/>
        </w:rPr>
        <w:t>General Public</w:t>
      </w:r>
      <w:r w:rsidRPr="00974E3F">
        <w:rPr>
          <w:rFonts w:ascii="Arial" w:hAnsi="Arial" w:cs="Arial"/>
        </w:rPr>
        <w:t xml:space="preserve"> – This </w:t>
      </w:r>
      <w:r>
        <w:rPr>
          <w:rFonts w:ascii="Arial" w:hAnsi="Arial" w:cs="Arial"/>
        </w:rPr>
        <w:t xml:space="preserve">end-user </w:t>
      </w:r>
      <w:r w:rsidRPr="00974E3F">
        <w:rPr>
          <w:rFonts w:ascii="Arial" w:hAnsi="Arial" w:cs="Arial"/>
        </w:rPr>
        <w:t xml:space="preserve">group has a passing interest in history and would like to learn more about the </w:t>
      </w:r>
      <w:r>
        <w:rPr>
          <w:rFonts w:ascii="Arial" w:hAnsi="Arial" w:cs="Arial"/>
        </w:rPr>
        <w:t xml:space="preserve">Gulf </w:t>
      </w:r>
      <w:r w:rsidRPr="00974E3F">
        <w:rPr>
          <w:rFonts w:ascii="Arial" w:hAnsi="Arial" w:cs="Arial"/>
        </w:rPr>
        <w:t>region</w:t>
      </w:r>
      <w:r>
        <w:rPr>
          <w:rFonts w:ascii="Arial" w:hAnsi="Arial" w:cs="Arial"/>
        </w:rPr>
        <w:t>. H</w:t>
      </w:r>
      <w:r w:rsidRPr="00974E3F">
        <w:rPr>
          <w:rFonts w:ascii="Arial" w:hAnsi="Arial" w:cs="Arial"/>
        </w:rPr>
        <w:t xml:space="preserve">owever they have little or no understanding of archival practices or research methodologies. They respond well to images (photographs and maps) and would generally get more value from reading an article about a topic than from reading the original source documents themselves. Their expectation of research is the ubiquitous Google </w:t>
      </w:r>
      <w:r>
        <w:rPr>
          <w:rFonts w:ascii="Arial" w:hAnsi="Arial" w:cs="Arial"/>
        </w:rPr>
        <w:t>s</w:t>
      </w:r>
      <w:r w:rsidRPr="00974E3F">
        <w:rPr>
          <w:rFonts w:ascii="Arial" w:hAnsi="Arial" w:cs="Arial"/>
        </w:rPr>
        <w:t>earch.</w:t>
      </w:r>
    </w:p>
    <w:p w:rsidR="00592CA9" w:rsidRPr="009B5E77" w:rsidRDefault="00592CA9" w:rsidP="00592CA9">
      <w:pPr>
        <w:jc w:val="both"/>
        <w:rPr>
          <w:rFonts w:ascii="Arial" w:hAnsi="Arial" w:cs="Arial"/>
          <w:sz w:val="8"/>
          <w:szCs w:val="8"/>
        </w:rPr>
      </w:pPr>
    </w:p>
    <w:p w:rsidR="00592CA9" w:rsidRPr="00974E3F" w:rsidRDefault="00592CA9" w:rsidP="0052660B">
      <w:pPr>
        <w:jc w:val="both"/>
        <w:rPr>
          <w:rFonts w:ascii="Arial" w:hAnsi="Arial" w:cs="Arial"/>
        </w:rPr>
      </w:pPr>
      <w:r w:rsidRPr="00974E3F">
        <w:rPr>
          <w:rFonts w:ascii="Arial" w:hAnsi="Arial" w:cs="Arial"/>
          <w:b/>
        </w:rPr>
        <w:t>School Children and Education</w:t>
      </w:r>
      <w:r w:rsidRPr="00974E3F">
        <w:rPr>
          <w:rFonts w:ascii="Arial" w:hAnsi="Arial" w:cs="Arial"/>
        </w:rPr>
        <w:t xml:space="preserve"> – One of the long term aims of the project is to create educational resources based around the content that can be used for educational purposes. A clear way to ensure future generations are passionate about their history is to engage with them at an early age and demonstrate that history is accessible, fun and interesting. By </w:t>
      </w:r>
      <w:r>
        <w:rPr>
          <w:rFonts w:ascii="Arial" w:hAnsi="Arial" w:cs="Arial"/>
        </w:rPr>
        <w:t xml:space="preserve"> </w:t>
      </w:r>
      <w:r w:rsidRPr="00974E3F">
        <w:rPr>
          <w:rFonts w:ascii="Arial" w:hAnsi="Arial" w:cs="Arial"/>
        </w:rPr>
        <w:t>providing learning resources that can be used to base school lessons on and getting children to interact with, understand and discover historic records the hope this that this will be realised. School children generally have a high level of computer literacy and are not afraid of technology although they need to be guided in their work and have very little background knowledge with which to apply context.</w:t>
      </w:r>
    </w:p>
    <w:p w:rsidR="00592CA9" w:rsidRDefault="00592CA9" w:rsidP="00592CA9">
      <w:pPr>
        <w:ind w:left="644" w:hanging="644"/>
        <w:jc w:val="both"/>
        <w:rPr>
          <w:rFonts w:ascii="Arial" w:hAnsi="Arial" w:cs="Arial"/>
        </w:rPr>
      </w:pPr>
    </w:p>
    <w:p w:rsidR="00592CA9" w:rsidRDefault="00592CA9" w:rsidP="00592CA9">
      <w:pPr>
        <w:ind w:left="644" w:hanging="644"/>
        <w:jc w:val="both"/>
        <w:rPr>
          <w:rFonts w:ascii="Arial" w:hAnsi="Arial" w:cs="Arial"/>
        </w:rPr>
      </w:pPr>
    </w:p>
    <w:p w:rsidR="00592CA9" w:rsidRDefault="00592CA9" w:rsidP="00592CA9">
      <w:pPr>
        <w:ind w:left="644" w:hanging="644"/>
        <w:jc w:val="both"/>
        <w:rPr>
          <w:rFonts w:ascii="Arial" w:hAnsi="Arial" w:cs="Arial"/>
        </w:rPr>
      </w:pPr>
    </w:p>
    <w:p w:rsidR="00592CA9" w:rsidRDefault="00592CA9" w:rsidP="00592CA9">
      <w:pPr>
        <w:ind w:left="644" w:hanging="644"/>
        <w:jc w:val="both"/>
        <w:rPr>
          <w:rFonts w:ascii="Arial" w:hAnsi="Arial" w:cs="Arial"/>
        </w:rPr>
      </w:pPr>
    </w:p>
    <w:p w:rsidR="00D44C94" w:rsidRPr="00D44C94" w:rsidRDefault="00D44C94" w:rsidP="00D44C94">
      <w:pPr>
        <w:jc w:val="both"/>
        <w:rPr>
          <w:rFonts w:ascii="Arial" w:hAnsi="Arial" w:cs="Arial"/>
          <w:b/>
          <w:u w:val="single"/>
        </w:rPr>
      </w:pPr>
      <w:r w:rsidRPr="00D44C94">
        <w:rPr>
          <w:rFonts w:ascii="Arial" w:hAnsi="Arial" w:cs="Arial"/>
          <w:b/>
          <w:u w:val="single"/>
        </w:rPr>
        <w:lastRenderedPageBreak/>
        <w:t>CONTENT WORKSTREAM</w:t>
      </w:r>
    </w:p>
    <w:p w:rsidR="00D44C94" w:rsidRDefault="00D44C94" w:rsidP="00D44C94">
      <w:pPr>
        <w:jc w:val="both"/>
        <w:rPr>
          <w:rFonts w:ascii="Arial" w:hAnsi="Arial" w:cs="Arial"/>
        </w:rPr>
      </w:pPr>
    </w:p>
    <w:p w:rsidR="00592CA9" w:rsidRPr="00D44C94" w:rsidRDefault="00592CA9" w:rsidP="00D44C94">
      <w:pPr>
        <w:jc w:val="both"/>
        <w:rPr>
          <w:rFonts w:ascii="Arial" w:hAnsi="Arial" w:cs="Arial"/>
        </w:rPr>
      </w:pPr>
      <w:r w:rsidRPr="00D44C94">
        <w:rPr>
          <w:rFonts w:ascii="Arial" w:hAnsi="Arial" w:cs="Arial"/>
        </w:rPr>
        <w:t xml:space="preserve">The content work-stream of the overall project will be responsible for the creation of all archival and historic material that is presented by the AGDA. The outputs of this work-stream are detailed below and TNA, as lead coordinators of this work-stream will ensure these outputs are fit for purpose and meet the required standards. It is expected that they will be loaded onto the website and thoroughly tested as part of the process to create the AGDA.  The activities are: </w:t>
      </w:r>
    </w:p>
    <w:p w:rsidR="00592CA9" w:rsidRPr="009B5E77" w:rsidRDefault="00592CA9" w:rsidP="00592CA9">
      <w:pPr>
        <w:jc w:val="both"/>
        <w:rPr>
          <w:rFonts w:ascii="Arial" w:hAnsi="Arial" w:cs="Arial"/>
          <w:sz w:val="8"/>
          <w:szCs w:val="8"/>
        </w:rPr>
      </w:pPr>
    </w:p>
    <w:p w:rsidR="00592CA9" w:rsidRDefault="00592CA9" w:rsidP="00592CA9">
      <w:pPr>
        <w:pStyle w:val="ListParagraph"/>
        <w:numPr>
          <w:ilvl w:val="0"/>
          <w:numId w:val="1"/>
        </w:numPr>
        <w:jc w:val="both"/>
        <w:rPr>
          <w:rFonts w:ascii="Arial" w:hAnsi="Arial" w:cs="Arial"/>
        </w:rPr>
      </w:pPr>
      <w:r w:rsidRPr="00D57EFC">
        <w:rPr>
          <w:rFonts w:ascii="Arial" w:hAnsi="Arial" w:cs="Arial"/>
        </w:rPr>
        <w:t>In-depth research in</w:t>
      </w:r>
      <w:r>
        <w:rPr>
          <w:rFonts w:ascii="Arial" w:hAnsi="Arial" w:cs="Arial"/>
        </w:rPr>
        <w:t>to</w:t>
      </w:r>
      <w:r w:rsidRPr="00D57EFC">
        <w:rPr>
          <w:rFonts w:ascii="Arial" w:hAnsi="Arial" w:cs="Arial"/>
        </w:rPr>
        <w:t xml:space="preserve"> relevant and </w:t>
      </w:r>
      <w:r>
        <w:rPr>
          <w:rFonts w:ascii="Arial" w:hAnsi="Arial" w:cs="Arial"/>
        </w:rPr>
        <w:t xml:space="preserve">note-worthy </w:t>
      </w:r>
      <w:r w:rsidRPr="00D57EFC">
        <w:rPr>
          <w:rFonts w:ascii="Arial" w:hAnsi="Arial" w:cs="Arial"/>
        </w:rPr>
        <w:t xml:space="preserve">historical </w:t>
      </w:r>
      <w:r>
        <w:rPr>
          <w:rFonts w:ascii="Arial" w:hAnsi="Arial" w:cs="Arial"/>
        </w:rPr>
        <w:t xml:space="preserve">primary source </w:t>
      </w:r>
      <w:r w:rsidRPr="00D57EFC">
        <w:rPr>
          <w:rFonts w:ascii="Arial" w:hAnsi="Arial" w:cs="Arial"/>
        </w:rPr>
        <w:t>material for the end-user audience</w:t>
      </w:r>
    </w:p>
    <w:p w:rsidR="00592CA9" w:rsidRDefault="00592CA9" w:rsidP="00592CA9">
      <w:pPr>
        <w:pStyle w:val="ListParagraph"/>
        <w:numPr>
          <w:ilvl w:val="0"/>
          <w:numId w:val="1"/>
        </w:numPr>
        <w:jc w:val="both"/>
        <w:rPr>
          <w:rFonts w:ascii="Arial" w:hAnsi="Arial" w:cs="Arial"/>
        </w:rPr>
      </w:pPr>
      <w:r>
        <w:rPr>
          <w:rFonts w:ascii="Arial" w:hAnsi="Arial" w:cs="Arial"/>
        </w:rPr>
        <w:t>The p</w:t>
      </w:r>
      <w:r w:rsidRPr="00D57EFC">
        <w:rPr>
          <w:rFonts w:ascii="Arial" w:hAnsi="Arial" w:cs="Arial"/>
        </w:rPr>
        <w:t xml:space="preserve">reparation of </w:t>
      </w:r>
      <w:r>
        <w:rPr>
          <w:rFonts w:ascii="Arial" w:hAnsi="Arial" w:cs="Arial"/>
        </w:rPr>
        <w:t xml:space="preserve">all primary source </w:t>
      </w:r>
      <w:r w:rsidRPr="00D57EFC">
        <w:rPr>
          <w:rFonts w:ascii="Arial" w:hAnsi="Arial" w:cs="Arial"/>
        </w:rPr>
        <w:t>material for digital imaging</w:t>
      </w:r>
    </w:p>
    <w:p w:rsidR="00592CA9" w:rsidRPr="00D57EFC" w:rsidRDefault="00592CA9" w:rsidP="00592CA9">
      <w:pPr>
        <w:pStyle w:val="ListParagraph"/>
        <w:numPr>
          <w:ilvl w:val="0"/>
          <w:numId w:val="1"/>
        </w:numPr>
        <w:jc w:val="both"/>
        <w:rPr>
          <w:rFonts w:ascii="Arial" w:hAnsi="Arial" w:cs="Arial"/>
        </w:rPr>
      </w:pPr>
      <w:r>
        <w:rPr>
          <w:rFonts w:ascii="Arial" w:hAnsi="Arial" w:cs="Arial"/>
        </w:rPr>
        <w:t>The imaging of all identified records</w:t>
      </w:r>
    </w:p>
    <w:p w:rsidR="00592CA9" w:rsidRDefault="00592CA9" w:rsidP="00592CA9">
      <w:pPr>
        <w:pStyle w:val="ListParagraph"/>
        <w:numPr>
          <w:ilvl w:val="0"/>
          <w:numId w:val="1"/>
        </w:numPr>
        <w:jc w:val="both"/>
        <w:rPr>
          <w:rFonts w:ascii="Arial" w:hAnsi="Arial" w:cs="Arial"/>
        </w:rPr>
      </w:pPr>
      <w:r w:rsidRPr="00D57EFC">
        <w:rPr>
          <w:rFonts w:ascii="Arial" w:hAnsi="Arial" w:cs="Arial"/>
        </w:rPr>
        <w:t xml:space="preserve">Quality assessment of </w:t>
      </w:r>
      <w:r>
        <w:rPr>
          <w:rFonts w:ascii="Arial" w:hAnsi="Arial" w:cs="Arial"/>
        </w:rPr>
        <w:t xml:space="preserve">digitised </w:t>
      </w:r>
      <w:r w:rsidRPr="00D57EFC">
        <w:rPr>
          <w:rFonts w:ascii="Arial" w:hAnsi="Arial" w:cs="Arial"/>
        </w:rPr>
        <w:t>images</w:t>
      </w:r>
    </w:p>
    <w:p w:rsidR="00592CA9" w:rsidRDefault="00592CA9" w:rsidP="00592CA9">
      <w:pPr>
        <w:pStyle w:val="ListParagraph"/>
        <w:numPr>
          <w:ilvl w:val="0"/>
          <w:numId w:val="1"/>
        </w:numPr>
        <w:jc w:val="both"/>
        <w:rPr>
          <w:rFonts w:ascii="Arial" w:hAnsi="Arial" w:cs="Arial"/>
        </w:rPr>
      </w:pPr>
      <w:r>
        <w:rPr>
          <w:rFonts w:ascii="Arial" w:hAnsi="Arial" w:cs="Arial"/>
        </w:rPr>
        <w:t>The creation of technical metadata to international standards that will provide linkages between images, the catalogue structure and any OCR outputs</w:t>
      </w:r>
    </w:p>
    <w:p w:rsidR="00592CA9" w:rsidRPr="00D57EFC" w:rsidRDefault="00592CA9" w:rsidP="00592CA9">
      <w:pPr>
        <w:pStyle w:val="ListParagraph"/>
        <w:numPr>
          <w:ilvl w:val="0"/>
          <w:numId w:val="1"/>
        </w:numPr>
        <w:jc w:val="both"/>
        <w:rPr>
          <w:rFonts w:ascii="Arial" w:hAnsi="Arial" w:cs="Arial"/>
        </w:rPr>
      </w:pPr>
      <w:r>
        <w:rPr>
          <w:rFonts w:ascii="Arial" w:hAnsi="Arial" w:cs="Arial"/>
        </w:rPr>
        <w:t>The creation of searchable metadata using Optical Character Recognition (OCR) technology</w:t>
      </w:r>
    </w:p>
    <w:p w:rsidR="00592CA9" w:rsidRDefault="00592CA9" w:rsidP="00592CA9">
      <w:pPr>
        <w:pStyle w:val="ListParagraph"/>
        <w:numPr>
          <w:ilvl w:val="0"/>
          <w:numId w:val="1"/>
        </w:numPr>
        <w:jc w:val="both"/>
        <w:rPr>
          <w:rFonts w:ascii="Arial" w:hAnsi="Arial" w:cs="Arial"/>
        </w:rPr>
      </w:pPr>
      <w:r>
        <w:rPr>
          <w:rFonts w:ascii="Arial" w:hAnsi="Arial" w:cs="Arial"/>
        </w:rPr>
        <w:t>The c</w:t>
      </w:r>
      <w:r w:rsidRPr="00D57EFC">
        <w:rPr>
          <w:rFonts w:ascii="Arial" w:hAnsi="Arial" w:cs="Arial"/>
        </w:rPr>
        <w:t xml:space="preserve">reation of catalogue information </w:t>
      </w:r>
      <w:r>
        <w:rPr>
          <w:rFonts w:ascii="Arial" w:hAnsi="Arial" w:cs="Arial"/>
        </w:rPr>
        <w:t xml:space="preserve">that will </w:t>
      </w:r>
      <w:r w:rsidRPr="00D57EFC">
        <w:rPr>
          <w:rFonts w:ascii="Arial" w:hAnsi="Arial" w:cs="Arial"/>
        </w:rPr>
        <w:t>describe</w:t>
      </w:r>
      <w:r>
        <w:rPr>
          <w:rFonts w:ascii="Arial" w:hAnsi="Arial" w:cs="Arial"/>
        </w:rPr>
        <w:t xml:space="preserve"> the digitised record and provide </w:t>
      </w:r>
      <w:r w:rsidRPr="00D57EFC">
        <w:rPr>
          <w:rFonts w:ascii="Arial" w:hAnsi="Arial" w:cs="Arial"/>
        </w:rPr>
        <w:t>context</w:t>
      </w:r>
      <w:r>
        <w:rPr>
          <w:rFonts w:ascii="Arial" w:hAnsi="Arial" w:cs="Arial"/>
        </w:rPr>
        <w:t xml:space="preserve"> and background </w:t>
      </w:r>
    </w:p>
    <w:p w:rsidR="00592CA9" w:rsidRPr="00D57EFC" w:rsidRDefault="00592CA9" w:rsidP="00592CA9">
      <w:pPr>
        <w:pStyle w:val="ListParagraph"/>
        <w:numPr>
          <w:ilvl w:val="0"/>
          <w:numId w:val="1"/>
        </w:numPr>
        <w:jc w:val="both"/>
        <w:rPr>
          <w:rFonts w:ascii="Arial" w:hAnsi="Arial" w:cs="Arial"/>
        </w:rPr>
      </w:pPr>
      <w:r>
        <w:rPr>
          <w:rFonts w:ascii="Arial" w:hAnsi="Arial" w:cs="Arial"/>
        </w:rPr>
        <w:t xml:space="preserve">Identification of suitable data filters and association of these filters to the collections to support  comprehensive data searches </w:t>
      </w:r>
    </w:p>
    <w:p w:rsidR="00592CA9" w:rsidRPr="00B05E20" w:rsidRDefault="00592CA9" w:rsidP="00592CA9">
      <w:pPr>
        <w:pStyle w:val="ListParagraph"/>
        <w:numPr>
          <w:ilvl w:val="0"/>
          <w:numId w:val="1"/>
        </w:numPr>
        <w:jc w:val="both"/>
        <w:rPr>
          <w:rFonts w:ascii="Arial" w:hAnsi="Arial" w:cs="Arial"/>
        </w:rPr>
      </w:pPr>
      <w:r w:rsidRPr="003706E3">
        <w:rPr>
          <w:rFonts w:ascii="Arial" w:hAnsi="Arial" w:cs="Arial"/>
        </w:rPr>
        <w:t xml:space="preserve">Creation of </w:t>
      </w:r>
      <w:r>
        <w:rPr>
          <w:rFonts w:ascii="Arial" w:hAnsi="Arial" w:cs="Arial"/>
        </w:rPr>
        <w:t>technical</w:t>
      </w:r>
      <w:r w:rsidRPr="003706E3">
        <w:rPr>
          <w:rFonts w:ascii="Arial" w:hAnsi="Arial" w:cs="Arial"/>
        </w:rPr>
        <w:t xml:space="preserve"> metadata </w:t>
      </w:r>
      <w:r w:rsidRPr="00B05E20">
        <w:rPr>
          <w:rFonts w:ascii="Arial" w:hAnsi="Arial" w:cs="Arial"/>
        </w:rPr>
        <w:t xml:space="preserve">to manage and audit catalogue descriptions over time </w:t>
      </w:r>
    </w:p>
    <w:p w:rsidR="00592CA9" w:rsidRDefault="00592CA9" w:rsidP="00592CA9">
      <w:pPr>
        <w:pStyle w:val="ListParagraph"/>
        <w:numPr>
          <w:ilvl w:val="0"/>
          <w:numId w:val="1"/>
        </w:numPr>
        <w:jc w:val="both"/>
        <w:rPr>
          <w:rFonts w:ascii="Arial" w:hAnsi="Arial" w:cs="Arial"/>
        </w:rPr>
      </w:pPr>
      <w:r w:rsidRPr="003706E3">
        <w:rPr>
          <w:rFonts w:ascii="Arial" w:hAnsi="Arial" w:cs="Arial"/>
        </w:rPr>
        <w:t xml:space="preserve">Translation of </w:t>
      </w:r>
      <w:r>
        <w:rPr>
          <w:rFonts w:ascii="Arial" w:hAnsi="Arial" w:cs="Arial"/>
        </w:rPr>
        <w:t xml:space="preserve">all </w:t>
      </w:r>
      <w:r w:rsidRPr="003706E3">
        <w:rPr>
          <w:rFonts w:ascii="Arial" w:hAnsi="Arial" w:cs="Arial"/>
        </w:rPr>
        <w:t xml:space="preserve">descriptive catalogue information into </w:t>
      </w:r>
      <w:r>
        <w:rPr>
          <w:rFonts w:ascii="Arial" w:hAnsi="Arial" w:cs="Arial"/>
        </w:rPr>
        <w:t xml:space="preserve">the </w:t>
      </w:r>
      <w:r w:rsidRPr="003706E3">
        <w:rPr>
          <w:rFonts w:ascii="Arial" w:hAnsi="Arial" w:cs="Arial"/>
        </w:rPr>
        <w:t>Arabic language</w:t>
      </w:r>
    </w:p>
    <w:p w:rsidR="00592CA9" w:rsidRDefault="00592CA9" w:rsidP="00592CA9">
      <w:pPr>
        <w:jc w:val="both"/>
        <w:rPr>
          <w:rFonts w:ascii="Arial" w:hAnsi="Arial" w:cs="Arial"/>
        </w:rPr>
      </w:pPr>
    </w:p>
    <w:p w:rsidR="00592CA9" w:rsidRPr="00D44C94" w:rsidRDefault="00592CA9" w:rsidP="00D44C94">
      <w:pPr>
        <w:jc w:val="both"/>
        <w:rPr>
          <w:rFonts w:ascii="Arial" w:hAnsi="Arial" w:cs="Arial"/>
        </w:rPr>
      </w:pPr>
      <w:r w:rsidRPr="00D44C94">
        <w:rPr>
          <w:rFonts w:ascii="Arial" w:hAnsi="Arial" w:cs="Arial"/>
        </w:rPr>
        <w:t>Below outlines the main activities within the content work-stream. It shows the work-stream’s processes and outputs.</w:t>
      </w:r>
    </w:p>
    <w:p w:rsidR="00592CA9" w:rsidRPr="009B5E77" w:rsidRDefault="00592CA9" w:rsidP="00592CA9">
      <w:pPr>
        <w:ind w:firstLine="644"/>
        <w:rPr>
          <w:rFonts w:ascii="Arial" w:hAnsi="Arial" w:cs="Arial"/>
          <w:b/>
          <w:sz w:val="8"/>
          <w:szCs w:val="8"/>
        </w:rPr>
      </w:pPr>
    </w:p>
    <w:p w:rsidR="00592CA9" w:rsidRPr="00D44C94" w:rsidRDefault="00D44C94" w:rsidP="00D44C94">
      <w:pPr>
        <w:jc w:val="both"/>
        <w:rPr>
          <w:rFonts w:ascii="Arial" w:hAnsi="Arial" w:cs="Arial"/>
          <w:b/>
        </w:rPr>
      </w:pPr>
      <w:r w:rsidRPr="00D44C94">
        <w:rPr>
          <w:rFonts w:ascii="Arial" w:hAnsi="Arial" w:cs="Arial"/>
          <w:b/>
        </w:rPr>
        <w:t>D</w:t>
      </w:r>
      <w:r w:rsidR="00592CA9" w:rsidRPr="00D44C94">
        <w:rPr>
          <w:rFonts w:ascii="Arial" w:hAnsi="Arial" w:cs="Arial"/>
          <w:b/>
        </w:rPr>
        <w:t>igitised Content</w:t>
      </w:r>
    </w:p>
    <w:p w:rsidR="00592CA9" w:rsidRPr="009B5E77" w:rsidRDefault="00592CA9" w:rsidP="00D44C94">
      <w:pPr>
        <w:rPr>
          <w:rFonts w:ascii="Arial" w:hAnsi="Arial" w:cs="Arial"/>
          <w:sz w:val="8"/>
          <w:szCs w:val="8"/>
        </w:rPr>
      </w:pPr>
    </w:p>
    <w:p w:rsidR="00592CA9" w:rsidRPr="00AD5D30" w:rsidRDefault="00592CA9" w:rsidP="00D44C94">
      <w:pPr>
        <w:jc w:val="both"/>
        <w:rPr>
          <w:rFonts w:ascii="Arial" w:eastAsia="Times New Roman" w:hAnsi="Arial" w:cs="Arial"/>
          <w:color w:val="000000"/>
          <w:szCs w:val="24"/>
          <w:lang w:eastAsia="en-GB"/>
        </w:rPr>
      </w:pPr>
      <w:r>
        <w:rPr>
          <w:rFonts w:ascii="Arial" w:eastAsia="Times New Roman" w:hAnsi="Arial" w:cs="Arial"/>
          <w:color w:val="000000"/>
          <w:szCs w:val="24"/>
          <w:lang w:eastAsia="en-GB"/>
        </w:rPr>
        <w:t xml:space="preserve">At </w:t>
      </w:r>
      <w:r w:rsidRPr="00D44C94">
        <w:rPr>
          <w:rFonts w:ascii="Arial" w:hAnsi="Arial" w:cs="Arial"/>
        </w:rPr>
        <w:t>project</w:t>
      </w:r>
      <w:r>
        <w:rPr>
          <w:rFonts w:ascii="Arial" w:eastAsia="Times New Roman" w:hAnsi="Arial" w:cs="Arial"/>
          <w:color w:val="000000"/>
          <w:szCs w:val="24"/>
          <w:lang w:eastAsia="en-GB"/>
        </w:rPr>
        <w:t xml:space="preserve"> completion, t</w:t>
      </w:r>
      <w:r w:rsidRPr="00AD5D30">
        <w:rPr>
          <w:rFonts w:ascii="Arial" w:eastAsia="Times New Roman" w:hAnsi="Arial" w:cs="Arial"/>
          <w:color w:val="000000"/>
          <w:szCs w:val="24"/>
          <w:lang w:eastAsia="en-GB"/>
        </w:rPr>
        <w:t>he digital archive will contain</w:t>
      </w:r>
      <w:r>
        <w:rPr>
          <w:rFonts w:ascii="Arial" w:eastAsia="Times New Roman" w:hAnsi="Arial" w:cs="Arial"/>
          <w:color w:val="000000"/>
          <w:szCs w:val="24"/>
          <w:lang w:eastAsia="en-GB"/>
        </w:rPr>
        <w:t xml:space="preserve"> c</w:t>
      </w:r>
      <w:r w:rsidRPr="00AD5D30">
        <w:rPr>
          <w:rFonts w:ascii="Arial" w:eastAsia="Times New Roman" w:hAnsi="Arial" w:cs="Arial"/>
          <w:color w:val="000000"/>
          <w:szCs w:val="24"/>
          <w:lang w:eastAsia="en-GB"/>
        </w:rPr>
        <w:t>.500,000 digitised</w:t>
      </w:r>
      <w:r>
        <w:rPr>
          <w:rFonts w:ascii="Arial" w:eastAsia="Times New Roman" w:hAnsi="Arial" w:cs="Arial"/>
          <w:color w:val="000000"/>
          <w:szCs w:val="24"/>
          <w:lang w:eastAsia="en-GB"/>
        </w:rPr>
        <w:t xml:space="preserve"> images</w:t>
      </w:r>
      <w:r w:rsidRPr="00AD5D30">
        <w:rPr>
          <w:rFonts w:ascii="Arial" w:eastAsia="Times New Roman" w:hAnsi="Arial" w:cs="Arial"/>
          <w:color w:val="000000"/>
          <w:szCs w:val="24"/>
          <w:lang w:eastAsia="en-GB"/>
        </w:rPr>
        <w:t>. The</w:t>
      </w:r>
      <w:r>
        <w:rPr>
          <w:rFonts w:ascii="Arial" w:eastAsia="Times New Roman" w:hAnsi="Arial" w:cs="Arial"/>
          <w:color w:val="000000"/>
          <w:szCs w:val="24"/>
          <w:lang w:eastAsia="en-GB"/>
        </w:rPr>
        <w:t>se</w:t>
      </w:r>
      <w:r w:rsidRPr="00AD5D30">
        <w:rPr>
          <w:rFonts w:ascii="Arial" w:eastAsia="Times New Roman" w:hAnsi="Arial" w:cs="Arial"/>
          <w:color w:val="000000"/>
          <w:szCs w:val="24"/>
          <w:lang w:eastAsia="en-GB"/>
        </w:rPr>
        <w:t xml:space="preserve"> </w:t>
      </w:r>
      <w:r>
        <w:rPr>
          <w:rFonts w:ascii="Arial" w:eastAsia="Times New Roman" w:hAnsi="Arial" w:cs="Arial"/>
          <w:color w:val="000000"/>
          <w:szCs w:val="24"/>
          <w:lang w:eastAsia="en-GB"/>
        </w:rPr>
        <w:t xml:space="preserve">images </w:t>
      </w:r>
      <w:r w:rsidRPr="00AD5D30">
        <w:rPr>
          <w:rFonts w:ascii="Arial" w:eastAsia="Times New Roman" w:hAnsi="Arial" w:cs="Arial"/>
          <w:color w:val="000000"/>
          <w:szCs w:val="24"/>
          <w:lang w:eastAsia="en-GB"/>
        </w:rPr>
        <w:t xml:space="preserve">will be a </w:t>
      </w:r>
      <w:r>
        <w:rPr>
          <w:rFonts w:ascii="Arial" w:eastAsia="Times New Roman" w:hAnsi="Arial" w:cs="Arial"/>
          <w:color w:val="000000"/>
          <w:szCs w:val="24"/>
          <w:lang w:eastAsia="en-GB"/>
        </w:rPr>
        <w:t xml:space="preserve">combination </w:t>
      </w:r>
      <w:r w:rsidRPr="00AD5D30">
        <w:rPr>
          <w:rFonts w:ascii="Arial" w:eastAsia="Times New Roman" w:hAnsi="Arial" w:cs="Arial"/>
          <w:color w:val="000000"/>
          <w:szCs w:val="24"/>
          <w:lang w:eastAsia="en-GB"/>
        </w:rPr>
        <w:t>of:</w:t>
      </w:r>
    </w:p>
    <w:p w:rsidR="00592CA9" w:rsidRPr="009B5E77" w:rsidRDefault="00592CA9" w:rsidP="00592CA9">
      <w:pPr>
        <w:spacing w:line="240" w:lineRule="auto"/>
        <w:rPr>
          <w:sz w:val="8"/>
          <w:szCs w:val="8"/>
        </w:rPr>
      </w:pPr>
    </w:p>
    <w:tbl>
      <w:tblPr>
        <w:tblW w:w="9072" w:type="dxa"/>
        <w:tblInd w:w="-10" w:type="dxa"/>
        <w:tblLook w:val="04A0" w:firstRow="1" w:lastRow="0" w:firstColumn="1" w:lastColumn="0" w:noHBand="0" w:noVBand="1"/>
      </w:tblPr>
      <w:tblGrid>
        <w:gridCol w:w="4360"/>
        <w:gridCol w:w="1660"/>
        <w:gridCol w:w="3052"/>
      </w:tblGrid>
      <w:tr w:rsidR="00592CA9" w:rsidRPr="00AD780C" w:rsidTr="00D44C94">
        <w:trPr>
          <w:trHeight w:val="780"/>
        </w:trPr>
        <w:tc>
          <w:tcPr>
            <w:tcW w:w="4360" w:type="dxa"/>
            <w:tcBorders>
              <w:top w:val="single" w:sz="8" w:space="0" w:color="0070C0"/>
              <w:left w:val="single" w:sz="8" w:space="0" w:color="0070C0"/>
              <w:bottom w:val="single" w:sz="8" w:space="0" w:color="0070C0"/>
              <w:right w:val="single" w:sz="8" w:space="0" w:color="0070C0"/>
            </w:tcBorders>
            <w:shd w:val="clear" w:color="000000" w:fill="DAEEF3"/>
            <w:vAlign w:val="center"/>
            <w:hideMark/>
          </w:tcPr>
          <w:p w:rsidR="00592CA9" w:rsidRPr="00AD780C" w:rsidRDefault="00592CA9" w:rsidP="00475423">
            <w:pPr>
              <w:spacing w:line="240" w:lineRule="auto"/>
              <w:jc w:val="center"/>
              <w:rPr>
                <w:rFonts w:ascii="Arial" w:eastAsia="Times New Roman" w:hAnsi="Arial" w:cs="Arial"/>
                <w:b/>
                <w:bCs/>
                <w:color w:val="0070C0"/>
                <w:lang w:eastAsia="en-GB"/>
              </w:rPr>
            </w:pPr>
            <w:r w:rsidRPr="00AD780C">
              <w:rPr>
                <w:rFonts w:ascii="Arial" w:eastAsia="Times New Roman" w:hAnsi="Arial" w:cs="Arial"/>
                <w:b/>
                <w:bCs/>
                <w:color w:val="0070C0"/>
                <w:lang w:eastAsia="en-GB"/>
              </w:rPr>
              <w:t>Record Types</w:t>
            </w:r>
          </w:p>
        </w:tc>
        <w:tc>
          <w:tcPr>
            <w:tcW w:w="1660" w:type="dxa"/>
            <w:tcBorders>
              <w:top w:val="single" w:sz="8" w:space="0" w:color="0070C0"/>
              <w:left w:val="nil"/>
              <w:bottom w:val="single" w:sz="8" w:space="0" w:color="0070C0"/>
              <w:right w:val="single" w:sz="8" w:space="0" w:color="0070C0"/>
            </w:tcBorders>
            <w:shd w:val="clear" w:color="000000" w:fill="DAEEF3"/>
            <w:vAlign w:val="center"/>
            <w:hideMark/>
          </w:tcPr>
          <w:p w:rsidR="00592CA9" w:rsidRPr="00AD780C" w:rsidRDefault="00592CA9" w:rsidP="00475423">
            <w:pPr>
              <w:spacing w:line="240" w:lineRule="auto"/>
              <w:jc w:val="center"/>
              <w:rPr>
                <w:rFonts w:ascii="Arial" w:eastAsia="Times New Roman" w:hAnsi="Arial" w:cs="Arial"/>
                <w:b/>
                <w:bCs/>
                <w:color w:val="0070C0"/>
                <w:lang w:eastAsia="en-GB"/>
              </w:rPr>
            </w:pPr>
            <w:r w:rsidRPr="00AD780C">
              <w:rPr>
                <w:rFonts w:ascii="Arial" w:eastAsia="Times New Roman" w:hAnsi="Arial" w:cs="Arial"/>
                <w:b/>
                <w:bCs/>
                <w:color w:val="0070C0"/>
                <w:lang w:eastAsia="en-GB"/>
              </w:rPr>
              <w:t xml:space="preserve">Resolution </w:t>
            </w:r>
          </w:p>
        </w:tc>
        <w:tc>
          <w:tcPr>
            <w:tcW w:w="3052" w:type="dxa"/>
            <w:tcBorders>
              <w:top w:val="single" w:sz="8" w:space="0" w:color="0070C0"/>
              <w:left w:val="nil"/>
              <w:bottom w:val="single" w:sz="8" w:space="0" w:color="0070C0"/>
              <w:right w:val="single" w:sz="8" w:space="0" w:color="0070C0"/>
            </w:tcBorders>
            <w:shd w:val="clear" w:color="000000" w:fill="DAEEF3"/>
            <w:vAlign w:val="center"/>
            <w:hideMark/>
          </w:tcPr>
          <w:p w:rsidR="00592CA9" w:rsidRPr="00AD780C" w:rsidRDefault="00592CA9" w:rsidP="00475423">
            <w:pPr>
              <w:spacing w:line="240" w:lineRule="auto"/>
              <w:jc w:val="center"/>
              <w:rPr>
                <w:rFonts w:ascii="Arial" w:eastAsia="Times New Roman" w:hAnsi="Arial" w:cs="Arial"/>
                <w:b/>
                <w:bCs/>
                <w:color w:val="0070C0"/>
                <w:lang w:eastAsia="en-GB"/>
              </w:rPr>
            </w:pPr>
            <w:r>
              <w:rPr>
                <w:rFonts w:ascii="Arial" w:eastAsia="Times New Roman" w:hAnsi="Arial" w:cs="Arial"/>
                <w:b/>
                <w:bCs/>
                <w:color w:val="0070C0"/>
                <w:lang w:eastAsia="en-GB"/>
              </w:rPr>
              <w:t>Outputs</w:t>
            </w:r>
          </w:p>
        </w:tc>
      </w:tr>
      <w:tr w:rsidR="00592CA9" w:rsidRPr="00AD780C" w:rsidTr="00D44C94">
        <w:trPr>
          <w:trHeight w:val="735"/>
        </w:trPr>
        <w:tc>
          <w:tcPr>
            <w:tcW w:w="4360" w:type="dxa"/>
            <w:tcBorders>
              <w:top w:val="nil"/>
              <w:left w:val="single" w:sz="8" w:space="0" w:color="0070C0"/>
              <w:bottom w:val="single" w:sz="8" w:space="0" w:color="0070C0"/>
              <w:right w:val="single" w:sz="8" w:space="0" w:color="0070C0"/>
            </w:tcBorders>
            <w:shd w:val="clear" w:color="auto" w:fill="auto"/>
            <w:vAlign w:val="center"/>
            <w:hideMark/>
          </w:tcPr>
          <w:p w:rsidR="00592CA9" w:rsidRPr="00AD780C" w:rsidRDefault="00592CA9" w:rsidP="00475423">
            <w:pPr>
              <w:spacing w:line="240" w:lineRule="auto"/>
              <w:rPr>
                <w:rFonts w:ascii="Arial" w:eastAsia="Times New Roman" w:hAnsi="Arial" w:cs="Arial"/>
                <w:color w:val="000000"/>
                <w:lang w:eastAsia="en-GB"/>
              </w:rPr>
            </w:pPr>
            <w:r w:rsidRPr="00AD780C">
              <w:rPr>
                <w:rFonts w:ascii="Arial" w:eastAsia="Times New Roman" w:hAnsi="Arial" w:cs="Arial"/>
                <w:color w:val="000000"/>
                <w:lang w:eastAsia="en-GB"/>
              </w:rPr>
              <w:t xml:space="preserve">Text based documents </w:t>
            </w:r>
          </w:p>
        </w:tc>
        <w:tc>
          <w:tcPr>
            <w:tcW w:w="1660" w:type="dxa"/>
            <w:tcBorders>
              <w:top w:val="nil"/>
              <w:left w:val="nil"/>
              <w:bottom w:val="single" w:sz="8" w:space="0" w:color="0070C0"/>
              <w:right w:val="single" w:sz="8" w:space="0" w:color="0070C0"/>
            </w:tcBorders>
            <w:shd w:val="clear" w:color="auto" w:fill="auto"/>
            <w:noWrap/>
            <w:vAlign w:val="center"/>
            <w:hideMark/>
          </w:tcPr>
          <w:p w:rsidR="00592CA9" w:rsidRPr="00AD780C" w:rsidRDefault="00592CA9" w:rsidP="00475423">
            <w:pPr>
              <w:spacing w:line="240" w:lineRule="auto"/>
              <w:jc w:val="center"/>
              <w:rPr>
                <w:rFonts w:ascii="Arial" w:eastAsia="Times New Roman" w:hAnsi="Arial" w:cs="Arial"/>
                <w:color w:val="000000"/>
                <w:lang w:eastAsia="en-GB"/>
              </w:rPr>
            </w:pPr>
            <w:r w:rsidRPr="00AD780C">
              <w:rPr>
                <w:rFonts w:ascii="Arial" w:eastAsia="Times New Roman" w:hAnsi="Arial" w:cs="Arial"/>
                <w:color w:val="000000"/>
                <w:lang w:eastAsia="en-GB"/>
              </w:rPr>
              <w:t>300ppi</w:t>
            </w:r>
          </w:p>
        </w:tc>
        <w:tc>
          <w:tcPr>
            <w:tcW w:w="3052" w:type="dxa"/>
            <w:tcBorders>
              <w:top w:val="nil"/>
              <w:left w:val="nil"/>
              <w:bottom w:val="nil"/>
              <w:right w:val="single" w:sz="8" w:space="0" w:color="0070C0"/>
            </w:tcBorders>
            <w:shd w:val="clear" w:color="auto" w:fill="auto"/>
            <w:vAlign w:val="center"/>
            <w:hideMark/>
          </w:tcPr>
          <w:p w:rsidR="00592CA9" w:rsidRPr="00AD780C" w:rsidRDefault="00592CA9" w:rsidP="00475423">
            <w:pPr>
              <w:spacing w:line="240" w:lineRule="auto"/>
              <w:jc w:val="center"/>
              <w:rPr>
                <w:rFonts w:ascii="Arial" w:eastAsia="Times New Roman" w:hAnsi="Arial" w:cs="Arial"/>
                <w:color w:val="000000"/>
                <w:lang w:eastAsia="en-GB"/>
              </w:rPr>
            </w:pPr>
            <w:r w:rsidRPr="00AD780C">
              <w:rPr>
                <w:rFonts w:ascii="Arial" w:eastAsia="Times New Roman" w:hAnsi="Arial" w:cs="Arial"/>
                <w:color w:val="000000"/>
                <w:lang w:eastAsia="en-GB"/>
              </w:rPr>
              <w:t>TIFFs</w:t>
            </w:r>
          </w:p>
        </w:tc>
      </w:tr>
      <w:tr w:rsidR="00592CA9" w:rsidRPr="00AD780C" w:rsidTr="00D44C94">
        <w:trPr>
          <w:trHeight w:val="735"/>
        </w:trPr>
        <w:tc>
          <w:tcPr>
            <w:tcW w:w="4360" w:type="dxa"/>
            <w:tcBorders>
              <w:top w:val="nil"/>
              <w:left w:val="single" w:sz="8" w:space="0" w:color="0070C0"/>
              <w:bottom w:val="single" w:sz="8" w:space="0" w:color="0070C0"/>
              <w:right w:val="single" w:sz="8" w:space="0" w:color="0070C0"/>
            </w:tcBorders>
            <w:shd w:val="clear" w:color="auto" w:fill="auto"/>
            <w:vAlign w:val="center"/>
            <w:hideMark/>
          </w:tcPr>
          <w:p w:rsidR="00592CA9" w:rsidRPr="00AD780C" w:rsidRDefault="00592CA9" w:rsidP="00475423">
            <w:pPr>
              <w:spacing w:line="240" w:lineRule="auto"/>
              <w:rPr>
                <w:rFonts w:ascii="Arial" w:eastAsia="Times New Roman" w:hAnsi="Arial" w:cs="Arial"/>
                <w:color w:val="000000"/>
                <w:lang w:eastAsia="en-GB"/>
              </w:rPr>
            </w:pPr>
            <w:r w:rsidRPr="00AD780C">
              <w:rPr>
                <w:rFonts w:ascii="Arial" w:eastAsia="Times New Roman" w:hAnsi="Arial" w:cs="Arial"/>
                <w:color w:val="000000"/>
                <w:lang w:eastAsia="en-GB"/>
              </w:rPr>
              <w:t xml:space="preserve">Large maps </w:t>
            </w:r>
          </w:p>
        </w:tc>
        <w:tc>
          <w:tcPr>
            <w:tcW w:w="1660" w:type="dxa"/>
            <w:tcBorders>
              <w:top w:val="nil"/>
              <w:left w:val="nil"/>
              <w:bottom w:val="single" w:sz="8" w:space="0" w:color="0070C0"/>
              <w:right w:val="single" w:sz="8" w:space="0" w:color="0070C0"/>
            </w:tcBorders>
            <w:shd w:val="clear" w:color="auto" w:fill="auto"/>
            <w:noWrap/>
            <w:vAlign w:val="center"/>
            <w:hideMark/>
          </w:tcPr>
          <w:p w:rsidR="00592CA9" w:rsidRPr="00AD780C" w:rsidRDefault="00592CA9" w:rsidP="00475423">
            <w:pPr>
              <w:spacing w:line="240" w:lineRule="auto"/>
              <w:jc w:val="center"/>
              <w:rPr>
                <w:rFonts w:ascii="Arial" w:eastAsia="Times New Roman" w:hAnsi="Arial" w:cs="Arial"/>
                <w:color w:val="000000"/>
                <w:lang w:eastAsia="en-GB"/>
              </w:rPr>
            </w:pPr>
            <w:r w:rsidRPr="00AD780C">
              <w:rPr>
                <w:rFonts w:ascii="Arial" w:eastAsia="Times New Roman" w:hAnsi="Arial" w:cs="Arial"/>
                <w:color w:val="000000"/>
                <w:lang w:eastAsia="en-GB"/>
              </w:rPr>
              <w:t>300ppi</w:t>
            </w:r>
          </w:p>
        </w:tc>
        <w:tc>
          <w:tcPr>
            <w:tcW w:w="3052" w:type="dxa"/>
            <w:tcBorders>
              <w:top w:val="nil"/>
              <w:left w:val="nil"/>
              <w:bottom w:val="nil"/>
              <w:right w:val="single" w:sz="8" w:space="0" w:color="0070C0"/>
            </w:tcBorders>
            <w:shd w:val="clear" w:color="auto" w:fill="auto"/>
            <w:vAlign w:val="center"/>
            <w:hideMark/>
          </w:tcPr>
          <w:p w:rsidR="00592CA9" w:rsidRPr="00AD780C" w:rsidRDefault="00592CA9" w:rsidP="00475423">
            <w:pPr>
              <w:spacing w:line="240" w:lineRule="auto"/>
              <w:jc w:val="center"/>
              <w:rPr>
                <w:rFonts w:ascii="Arial" w:eastAsia="Times New Roman" w:hAnsi="Arial" w:cs="Arial"/>
                <w:color w:val="000000"/>
                <w:lang w:eastAsia="en-GB"/>
              </w:rPr>
            </w:pPr>
            <w:r w:rsidRPr="00AD780C">
              <w:rPr>
                <w:rFonts w:ascii="Arial" w:eastAsia="Times New Roman" w:hAnsi="Arial" w:cs="Arial"/>
                <w:color w:val="000000"/>
                <w:lang w:eastAsia="en-GB"/>
              </w:rPr>
              <w:t>JPEG2000</w:t>
            </w:r>
          </w:p>
        </w:tc>
      </w:tr>
      <w:tr w:rsidR="00592CA9" w:rsidRPr="00AD780C" w:rsidTr="00D44C94">
        <w:trPr>
          <w:trHeight w:val="735"/>
        </w:trPr>
        <w:tc>
          <w:tcPr>
            <w:tcW w:w="4360" w:type="dxa"/>
            <w:tcBorders>
              <w:top w:val="nil"/>
              <w:left w:val="single" w:sz="8" w:space="0" w:color="0070C0"/>
              <w:bottom w:val="single" w:sz="8" w:space="0" w:color="0070C0"/>
              <w:right w:val="single" w:sz="8" w:space="0" w:color="0070C0"/>
            </w:tcBorders>
            <w:shd w:val="clear" w:color="auto" w:fill="auto"/>
            <w:vAlign w:val="center"/>
            <w:hideMark/>
          </w:tcPr>
          <w:p w:rsidR="00592CA9" w:rsidRPr="00AD780C" w:rsidRDefault="00592CA9" w:rsidP="00475423">
            <w:pPr>
              <w:spacing w:line="240" w:lineRule="auto"/>
              <w:rPr>
                <w:rFonts w:ascii="Arial" w:eastAsia="Times New Roman" w:hAnsi="Arial" w:cs="Arial"/>
                <w:color w:val="000000"/>
                <w:lang w:eastAsia="en-GB"/>
              </w:rPr>
            </w:pPr>
            <w:r w:rsidRPr="00AD780C">
              <w:rPr>
                <w:rFonts w:ascii="Arial" w:eastAsia="Times New Roman" w:hAnsi="Arial" w:cs="Arial"/>
                <w:color w:val="000000"/>
                <w:lang w:eastAsia="en-GB"/>
              </w:rPr>
              <w:t>Photographic prints</w:t>
            </w:r>
          </w:p>
        </w:tc>
        <w:tc>
          <w:tcPr>
            <w:tcW w:w="1660" w:type="dxa"/>
            <w:tcBorders>
              <w:top w:val="nil"/>
              <w:left w:val="nil"/>
              <w:bottom w:val="single" w:sz="8" w:space="0" w:color="0070C0"/>
              <w:right w:val="single" w:sz="8" w:space="0" w:color="0070C0"/>
            </w:tcBorders>
            <w:shd w:val="clear" w:color="auto" w:fill="auto"/>
            <w:noWrap/>
            <w:vAlign w:val="center"/>
            <w:hideMark/>
          </w:tcPr>
          <w:p w:rsidR="00592CA9" w:rsidRPr="00AD780C" w:rsidRDefault="00592CA9" w:rsidP="00475423">
            <w:pPr>
              <w:spacing w:line="240" w:lineRule="auto"/>
              <w:jc w:val="center"/>
              <w:rPr>
                <w:rFonts w:ascii="Arial" w:eastAsia="Times New Roman" w:hAnsi="Arial" w:cs="Arial"/>
                <w:color w:val="000000"/>
                <w:lang w:eastAsia="en-GB"/>
              </w:rPr>
            </w:pPr>
            <w:r w:rsidRPr="00AD780C">
              <w:rPr>
                <w:rFonts w:ascii="Arial" w:eastAsia="Times New Roman" w:hAnsi="Arial" w:cs="Arial"/>
                <w:color w:val="000000"/>
                <w:lang w:eastAsia="en-GB"/>
              </w:rPr>
              <w:t>600ppi</w:t>
            </w:r>
          </w:p>
        </w:tc>
        <w:tc>
          <w:tcPr>
            <w:tcW w:w="3052" w:type="dxa"/>
            <w:tcBorders>
              <w:top w:val="nil"/>
              <w:left w:val="nil"/>
              <w:bottom w:val="nil"/>
              <w:right w:val="single" w:sz="8" w:space="0" w:color="0070C0"/>
            </w:tcBorders>
            <w:shd w:val="clear" w:color="auto" w:fill="auto"/>
            <w:vAlign w:val="center"/>
            <w:hideMark/>
          </w:tcPr>
          <w:p w:rsidR="00592CA9" w:rsidRPr="00AD780C" w:rsidRDefault="00592CA9" w:rsidP="00475423">
            <w:pPr>
              <w:spacing w:line="240" w:lineRule="auto"/>
              <w:jc w:val="center"/>
              <w:rPr>
                <w:rFonts w:ascii="Arial" w:eastAsia="Times New Roman" w:hAnsi="Arial" w:cs="Arial"/>
                <w:color w:val="000000"/>
                <w:lang w:eastAsia="en-GB"/>
              </w:rPr>
            </w:pPr>
            <w:r w:rsidRPr="00AD780C">
              <w:rPr>
                <w:rFonts w:ascii="Arial" w:eastAsia="Times New Roman" w:hAnsi="Arial" w:cs="Arial"/>
                <w:color w:val="000000"/>
                <w:lang w:eastAsia="en-GB"/>
              </w:rPr>
              <w:t>Multifile PDFs</w:t>
            </w:r>
          </w:p>
        </w:tc>
      </w:tr>
      <w:tr w:rsidR="00592CA9" w:rsidRPr="00AD780C" w:rsidTr="00D44C94">
        <w:trPr>
          <w:trHeight w:val="735"/>
        </w:trPr>
        <w:tc>
          <w:tcPr>
            <w:tcW w:w="4360" w:type="dxa"/>
            <w:tcBorders>
              <w:top w:val="nil"/>
              <w:left w:val="single" w:sz="8" w:space="0" w:color="0070C0"/>
              <w:bottom w:val="single" w:sz="8" w:space="0" w:color="0070C0"/>
              <w:right w:val="single" w:sz="8" w:space="0" w:color="0070C0"/>
            </w:tcBorders>
            <w:shd w:val="clear" w:color="auto" w:fill="auto"/>
            <w:vAlign w:val="center"/>
            <w:hideMark/>
          </w:tcPr>
          <w:p w:rsidR="00592CA9" w:rsidRPr="00AD780C" w:rsidRDefault="00592CA9" w:rsidP="00475423">
            <w:pPr>
              <w:spacing w:line="240" w:lineRule="auto"/>
              <w:rPr>
                <w:rFonts w:ascii="Arial" w:eastAsia="Times New Roman" w:hAnsi="Arial" w:cs="Arial"/>
                <w:color w:val="000000"/>
                <w:lang w:eastAsia="en-GB"/>
              </w:rPr>
            </w:pPr>
            <w:r w:rsidRPr="00AD780C">
              <w:rPr>
                <w:rFonts w:ascii="Arial" w:eastAsia="Times New Roman" w:hAnsi="Arial" w:cs="Arial"/>
                <w:color w:val="000000"/>
                <w:lang w:eastAsia="en-GB"/>
              </w:rPr>
              <w:t xml:space="preserve">Large Photographic negatives (e.g. 5x8 inch) </w:t>
            </w:r>
          </w:p>
        </w:tc>
        <w:tc>
          <w:tcPr>
            <w:tcW w:w="1660" w:type="dxa"/>
            <w:tcBorders>
              <w:top w:val="nil"/>
              <w:left w:val="nil"/>
              <w:bottom w:val="single" w:sz="8" w:space="0" w:color="0070C0"/>
              <w:right w:val="single" w:sz="8" w:space="0" w:color="0070C0"/>
            </w:tcBorders>
            <w:shd w:val="clear" w:color="auto" w:fill="auto"/>
            <w:noWrap/>
            <w:vAlign w:val="center"/>
            <w:hideMark/>
          </w:tcPr>
          <w:p w:rsidR="00592CA9" w:rsidRPr="00AD780C" w:rsidRDefault="00592CA9" w:rsidP="00475423">
            <w:pPr>
              <w:spacing w:line="240" w:lineRule="auto"/>
              <w:jc w:val="center"/>
              <w:rPr>
                <w:rFonts w:ascii="Arial" w:eastAsia="Times New Roman" w:hAnsi="Arial" w:cs="Arial"/>
                <w:color w:val="000000"/>
                <w:lang w:eastAsia="en-GB"/>
              </w:rPr>
            </w:pPr>
            <w:r w:rsidRPr="00AD780C">
              <w:rPr>
                <w:rFonts w:ascii="Arial" w:eastAsia="Times New Roman" w:hAnsi="Arial" w:cs="Arial"/>
                <w:color w:val="000000"/>
                <w:lang w:eastAsia="en-GB"/>
              </w:rPr>
              <w:t>600ppi</w:t>
            </w:r>
          </w:p>
        </w:tc>
        <w:tc>
          <w:tcPr>
            <w:tcW w:w="3052" w:type="dxa"/>
            <w:tcBorders>
              <w:top w:val="nil"/>
              <w:left w:val="nil"/>
              <w:bottom w:val="nil"/>
              <w:right w:val="single" w:sz="8" w:space="0" w:color="0070C0"/>
            </w:tcBorders>
            <w:shd w:val="clear" w:color="auto" w:fill="auto"/>
            <w:vAlign w:val="center"/>
            <w:hideMark/>
          </w:tcPr>
          <w:p w:rsidR="00592CA9" w:rsidRPr="00AD780C" w:rsidRDefault="00592CA9" w:rsidP="00475423">
            <w:pPr>
              <w:spacing w:line="240" w:lineRule="auto"/>
              <w:rPr>
                <w:rFonts w:ascii="Arial" w:eastAsia="Times New Roman" w:hAnsi="Arial" w:cs="Arial"/>
                <w:color w:val="000000"/>
                <w:sz w:val="24"/>
                <w:szCs w:val="24"/>
                <w:lang w:eastAsia="en-GB"/>
              </w:rPr>
            </w:pPr>
            <w:r w:rsidRPr="00AD780C">
              <w:rPr>
                <w:rFonts w:ascii="Arial" w:eastAsia="Times New Roman" w:hAnsi="Arial" w:cs="Arial"/>
                <w:color w:val="000000"/>
                <w:sz w:val="24"/>
                <w:szCs w:val="24"/>
                <w:lang w:eastAsia="en-GB"/>
              </w:rPr>
              <w:t> </w:t>
            </w:r>
          </w:p>
        </w:tc>
      </w:tr>
      <w:tr w:rsidR="00592CA9" w:rsidRPr="00AD780C" w:rsidTr="00D44C94">
        <w:trPr>
          <w:trHeight w:val="735"/>
        </w:trPr>
        <w:tc>
          <w:tcPr>
            <w:tcW w:w="4360" w:type="dxa"/>
            <w:tcBorders>
              <w:top w:val="nil"/>
              <w:left w:val="single" w:sz="8" w:space="0" w:color="0070C0"/>
              <w:bottom w:val="single" w:sz="8" w:space="0" w:color="0070C0"/>
              <w:right w:val="single" w:sz="8" w:space="0" w:color="0070C0"/>
            </w:tcBorders>
            <w:shd w:val="clear" w:color="auto" w:fill="auto"/>
            <w:vAlign w:val="center"/>
            <w:hideMark/>
          </w:tcPr>
          <w:p w:rsidR="00592CA9" w:rsidRPr="00AD780C" w:rsidRDefault="00592CA9" w:rsidP="00475423">
            <w:pPr>
              <w:spacing w:line="240" w:lineRule="auto"/>
              <w:rPr>
                <w:rFonts w:ascii="Arial" w:eastAsia="Times New Roman" w:hAnsi="Arial" w:cs="Arial"/>
                <w:color w:val="000000"/>
                <w:lang w:eastAsia="en-GB"/>
              </w:rPr>
            </w:pPr>
            <w:r w:rsidRPr="00AD780C">
              <w:rPr>
                <w:rFonts w:ascii="Arial" w:eastAsia="Times New Roman" w:hAnsi="Arial" w:cs="Arial"/>
                <w:color w:val="000000"/>
                <w:lang w:eastAsia="en-GB"/>
              </w:rPr>
              <w:t xml:space="preserve">Small Photographic negatives and slides </w:t>
            </w:r>
          </w:p>
        </w:tc>
        <w:tc>
          <w:tcPr>
            <w:tcW w:w="1660" w:type="dxa"/>
            <w:tcBorders>
              <w:top w:val="nil"/>
              <w:left w:val="nil"/>
              <w:bottom w:val="single" w:sz="8" w:space="0" w:color="0070C0"/>
              <w:right w:val="single" w:sz="8" w:space="0" w:color="0070C0"/>
            </w:tcBorders>
            <w:shd w:val="clear" w:color="auto" w:fill="auto"/>
            <w:noWrap/>
            <w:vAlign w:val="center"/>
            <w:hideMark/>
          </w:tcPr>
          <w:p w:rsidR="00592CA9" w:rsidRPr="00AD780C" w:rsidRDefault="00592CA9" w:rsidP="00475423">
            <w:pPr>
              <w:spacing w:line="240" w:lineRule="auto"/>
              <w:jc w:val="center"/>
              <w:rPr>
                <w:rFonts w:ascii="Arial" w:eastAsia="Times New Roman" w:hAnsi="Arial" w:cs="Arial"/>
                <w:color w:val="000000"/>
                <w:lang w:eastAsia="en-GB"/>
              </w:rPr>
            </w:pPr>
            <w:r w:rsidRPr="00AD780C">
              <w:rPr>
                <w:rFonts w:ascii="Arial" w:eastAsia="Times New Roman" w:hAnsi="Arial" w:cs="Arial"/>
                <w:color w:val="000000"/>
                <w:lang w:eastAsia="en-GB"/>
              </w:rPr>
              <w:t>1,200ppi</w:t>
            </w:r>
          </w:p>
        </w:tc>
        <w:tc>
          <w:tcPr>
            <w:tcW w:w="3052" w:type="dxa"/>
            <w:tcBorders>
              <w:top w:val="nil"/>
              <w:left w:val="nil"/>
              <w:bottom w:val="single" w:sz="8" w:space="0" w:color="0070C0"/>
              <w:right w:val="single" w:sz="8" w:space="0" w:color="0070C0"/>
            </w:tcBorders>
            <w:shd w:val="clear" w:color="auto" w:fill="auto"/>
            <w:vAlign w:val="center"/>
            <w:hideMark/>
          </w:tcPr>
          <w:p w:rsidR="00592CA9" w:rsidRPr="00AD780C" w:rsidRDefault="00592CA9" w:rsidP="00475423">
            <w:pPr>
              <w:spacing w:line="240" w:lineRule="auto"/>
              <w:rPr>
                <w:rFonts w:ascii="Arial" w:eastAsia="Times New Roman" w:hAnsi="Arial" w:cs="Arial"/>
                <w:color w:val="000000"/>
                <w:sz w:val="24"/>
                <w:szCs w:val="24"/>
                <w:lang w:eastAsia="en-GB"/>
              </w:rPr>
            </w:pPr>
            <w:r w:rsidRPr="00AD780C">
              <w:rPr>
                <w:rFonts w:ascii="Arial" w:eastAsia="Times New Roman" w:hAnsi="Arial" w:cs="Arial"/>
                <w:color w:val="000000"/>
                <w:sz w:val="24"/>
                <w:szCs w:val="24"/>
                <w:lang w:eastAsia="en-GB"/>
              </w:rPr>
              <w:t> </w:t>
            </w:r>
          </w:p>
        </w:tc>
      </w:tr>
    </w:tbl>
    <w:p w:rsidR="00324674" w:rsidRDefault="00324674" w:rsidP="00324674">
      <w:pPr>
        <w:spacing w:line="240" w:lineRule="auto"/>
      </w:pPr>
    </w:p>
    <w:p w:rsidR="00592CA9" w:rsidRPr="005678F8" w:rsidRDefault="00592CA9" w:rsidP="00D44C94">
      <w:pPr>
        <w:jc w:val="both"/>
        <w:rPr>
          <w:rFonts w:ascii="Arial" w:hAnsi="Arial" w:cs="Arial"/>
          <w:b/>
        </w:rPr>
      </w:pPr>
      <w:r w:rsidRPr="005678F8">
        <w:rPr>
          <w:rFonts w:ascii="Arial" w:hAnsi="Arial" w:cs="Arial"/>
          <w:b/>
        </w:rPr>
        <w:t xml:space="preserve">Technical Metadata </w:t>
      </w:r>
    </w:p>
    <w:p w:rsidR="00592CA9" w:rsidRPr="009B5E77" w:rsidRDefault="00592CA9" w:rsidP="00592CA9">
      <w:pPr>
        <w:spacing w:line="240" w:lineRule="auto"/>
        <w:rPr>
          <w:rFonts w:ascii="Arial" w:hAnsi="Arial" w:cs="Arial"/>
          <w:sz w:val="8"/>
          <w:szCs w:val="8"/>
        </w:rPr>
      </w:pPr>
    </w:p>
    <w:p w:rsidR="00592CA9" w:rsidRPr="00EE1B27" w:rsidRDefault="00592CA9" w:rsidP="00D44C94">
      <w:pPr>
        <w:jc w:val="both"/>
        <w:rPr>
          <w:rFonts w:ascii="Arial" w:hAnsi="Arial" w:cs="Arial"/>
        </w:rPr>
      </w:pPr>
      <w:r>
        <w:rPr>
          <w:rFonts w:ascii="Arial" w:hAnsi="Arial" w:cs="Arial"/>
        </w:rPr>
        <w:t>A v</w:t>
      </w:r>
      <w:r w:rsidRPr="00E02A63">
        <w:rPr>
          <w:rFonts w:ascii="Arial" w:hAnsi="Arial" w:cs="Arial"/>
        </w:rPr>
        <w:t xml:space="preserve">ariety of technical metadata </w:t>
      </w:r>
      <w:r>
        <w:rPr>
          <w:rFonts w:ascii="Arial" w:hAnsi="Arial" w:cs="Arial"/>
        </w:rPr>
        <w:t>specific</w:t>
      </w:r>
      <w:r w:rsidRPr="00E02A63">
        <w:rPr>
          <w:rFonts w:ascii="Arial" w:hAnsi="Arial" w:cs="Arial"/>
        </w:rPr>
        <w:t xml:space="preserve"> to the creation of digitised </w:t>
      </w:r>
      <w:r>
        <w:rPr>
          <w:rFonts w:ascii="Arial" w:hAnsi="Arial" w:cs="Arial"/>
        </w:rPr>
        <w:t>r</w:t>
      </w:r>
      <w:r w:rsidRPr="00E02A63">
        <w:rPr>
          <w:rFonts w:ascii="Arial" w:hAnsi="Arial" w:cs="Arial"/>
        </w:rPr>
        <w:t>ecords</w:t>
      </w:r>
      <w:r>
        <w:rPr>
          <w:rFonts w:ascii="Arial" w:hAnsi="Arial" w:cs="Arial"/>
        </w:rPr>
        <w:t xml:space="preserve"> will be captured for each record. This will </w:t>
      </w:r>
      <w:r w:rsidRPr="00E02A63">
        <w:rPr>
          <w:rFonts w:ascii="Arial" w:hAnsi="Arial" w:cs="Arial"/>
        </w:rPr>
        <w:t>assist in process management</w:t>
      </w:r>
      <w:r>
        <w:rPr>
          <w:rFonts w:ascii="Arial" w:hAnsi="Arial" w:cs="Arial"/>
        </w:rPr>
        <w:t xml:space="preserve"> such as image description and </w:t>
      </w:r>
      <w:r w:rsidRPr="00E02A63">
        <w:rPr>
          <w:rFonts w:ascii="Arial" w:hAnsi="Arial" w:cs="Arial"/>
        </w:rPr>
        <w:t>quality assurance</w:t>
      </w:r>
      <w:r>
        <w:rPr>
          <w:rFonts w:ascii="Arial" w:hAnsi="Arial" w:cs="Arial"/>
        </w:rPr>
        <w:t xml:space="preserve">, together with </w:t>
      </w:r>
      <w:r w:rsidRPr="00E02A63">
        <w:rPr>
          <w:rFonts w:ascii="Arial" w:hAnsi="Arial" w:cs="Arial"/>
        </w:rPr>
        <w:t xml:space="preserve">defining the provenance of the </w:t>
      </w:r>
      <w:r w:rsidRPr="00EE1B27">
        <w:rPr>
          <w:rFonts w:ascii="Arial" w:hAnsi="Arial" w:cs="Arial"/>
        </w:rPr>
        <w:t>digital image allowing the project to demonstrate</w:t>
      </w:r>
      <w:r>
        <w:rPr>
          <w:rFonts w:ascii="Arial" w:hAnsi="Arial" w:cs="Arial"/>
        </w:rPr>
        <w:t xml:space="preserve"> a record’s </w:t>
      </w:r>
      <w:r w:rsidRPr="00EE1B27">
        <w:rPr>
          <w:rFonts w:ascii="Arial" w:hAnsi="Arial" w:cs="Arial"/>
        </w:rPr>
        <w:t xml:space="preserve">authenticity and integrity.  </w:t>
      </w:r>
      <w:r>
        <w:rPr>
          <w:rFonts w:ascii="Arial" w:hAnsi="Arial" w:cs="Arial"/>
        </w:rPr>
        <w:t>This will be an input into the technical work-stream.</w:t>
      </w:r>
    </w:p>
    <w:p w:rsidR="00592CA9" w:rsidRPr="009B5E77" w:rsidRDefault="00592CA9" w:rsidP="00592CA9">
      <w:pPr>
        <w:spacing w:line="240" w:lineRule="auto"/>
        <w:rPr>
          <w:rFonts w:ascii="Arial" w:hAnsi="Arial" w:cs="Arial"/>
          <w:sz w:val="8"/>
          <w:szCs w:val="8"/>
        </w:rPr>
      </w:pPr>
    </w:p>
    <w:p w:rsidR="00592CA9" w:rsidRPr="00FC66FC" w:rsidRDefault="00592CA9" w:rsidP="00D44C94">
      <w:pPr>
        <w:pStyle w:val="ListParagraph"/>
        <w:spacing w:line="240" w:lineRule="auto"/>
        <w:ind w:left="0"/>
        <w:rPr>
          <w:rFonts w:ascii="Arial" w:hAnsi="Arial" w:cs="Arial"/>
          <w:b/>
        </w:rPr>
      </w:pPr>
      <w:r w:rsidRPr="00FC66FC">
        <w:rPr>
          <w:rFonts w:ascii="Arial" w:hAnsi="Arial" w:cs="Arial"/>
          <w:b/>
        </w:rPr>
        <w:t>Optical Character Recognition (OCR) Content</w:t>
      </w:r>
    </w:p>
    <w:p w:rsidR="00592CA9" w:rsidRPr="009B5E77" w:rsidRDefault="00592CA9" w:rsidP="00592CA9">
      <w:pPr>
        <w:spacing w:line="240" w:lineRule="auto"/>
        <w:rPr>
          <w:b/>
          <w:sz w:val="8"/>
          <w:szCs w:val="8"/>
          <w:u w:val="single"/>
        </w:rPr>
      </w:pPr>
    </w:p>
    <w:p w:rsidR="00592CA9" w:rsidRPr="00EE1B27" w:rsidRDefault="00592CA9" w:rsidP="00D44C94">
      <w:pPr>
        <w:jc w:val="both"/>
        <w:rPr>
          <w:rFonts w:ascii="Arial" w:hAnsi="Arial" w:cs="Arial"/>
        </w:rPr>
      </w:pPr>
      <w:r>
        <w:rPr>
          <w:rFonts w:ascii="Arial" w:hAnsi="Arial" w:cs="Arial"/>
        </w:rPr>
        <w:t>All t</w:t>
      </w:r>
      <w:r w:rsidRPr="008C71C5">
        <w:rPr>
          <w:rFonts w:ascii="Arial" w:hAnsi="Arial" w:cs="Arial"/>
        </w:rPr>
        <w:t xml:space="preserve">ext and some handwritten </w:t>
      </w:r>
      <w:r>
        <w:rPr>
          <w:rFonts w:ascii="Arial" w:hAnsi="Arial" w:cs="Arial"/>
        </w:rPr>
        <w:t xml:space="preserve">digitised records </w:t>
      </w:r>
      <w:r w:rsidRPr="008C71C5">
        <w:rPr>
          <w:rFonts w:ascii="Arial" w:hAnsi="Arial" w:cs="Arial"/>
        </w:rPr>
        <w:t>will be enhanced using OCR technology.</w:t>
      </w:r>
      <w:r>
        <w:rPr>
          <w:rFonts w:ascii="Arial" w:hAnsi="Arial" w:cs="Arial"/>
        </w:rPr>
        <w:t xml:space="preserve"> This will constitute a majority of all digitised records. The end-user will be able to access online content through full-text OCR data searches as well as via other means. </w:t>
      </w:r>
      <w:r w:rsidRPr="008C71C5">
        <w:rPr>
          <w:rFonts w:ascii="Arial" w:hAnsi="Arial" w:cs="Arial"/>
        </w:rPr>
        <w:t xml:space="preserve">All OCR-enhanced content will </w:t>
      </w:r>
      <w:r>
        <w:rPr>
          <w:rFonts w:ascii="Arial" w:hAnsi="Arial" w:cs="Arial"/>
        </w:rPr>
        <w:t>be inputs into the technical work-stream.</w:t>
      </w:r>
    </w:p>
    <w:p w:rsidR="00592CA9" w:rsidRPr="009B5E77" w:rsidRDefault="00592CA9" w:rsidP="00592CA9">
      <w:pPr>
        <w:spacing w:line="240" w:lineRule="auto"/>
        <w:rPr>
          <w:sz w:val="8"/>
          <w:szCs w:val="8"/>
        </w:rPr>
      </w:pPr>
    </w:p>
    <w:tbl>
      <w:tblPr>
        <w:tblW w:w="9072" w:type="dxa"/>
        <w:tblInd w:w="-5" w:type="dxa"/>
        <w:tblLook w:val="04A0" w:firstRow="1" w:lastRow="0" w:firstColumn="1" w:lastColumn="0" w:noHBand="0" w:noVBand="1"/>
      </w:tblPr>
      <w:tblGrid>
        <w:gridCol w:w="3090"/>
        <w:gridCol w:w="2126"/>
        <w:gridCol w:w="3856"/>
      </w:tblGrid>
      <w:tr w:rsidR="00592CA9" w:rsidRPr="00162278" w:rsidTr="00D44C94">
        <w:trPr>
          <w:trHeight w:val="389"/>
        </w:trPr>
        <w:tc>
          <w:tcPr>
            <w:tcW w:w="3090" w:type="dxa"/>
            <w:tcBorders>
              <w:top w:val="single" w:sz="4" w:space="0" w:color="0070C0"/>
              <w:left w:val="single" w:sz="4" w:space="0" w:color="0070C0"/>
              <w:bottom w:val="single" w:sz="4" w:space="0" w:color="0070C0"/>
              <w:right w:val="single" w:sz="4" w:space="0" w:color="0070C0"/>
            </w:tcBorders>
            <w:shd w:val="clear" w:color="000000" w:fill="DAEEF3"/>
            <w:noWrap/>
            <w:vAlign w:val="center"/>
            <w:hideMark/>
          </w:tcPr>
          <w:p w:rsidR="00592CA9" w:rsidRPr="00162278" w:rsidRDefault="00592CA9" w:rsidP="00475423">
            <w:pPr>
              <w:spacing w:line="240" w:lineRule="auto"/>
              <w:jc w:val="center"/>
              <w:rPr>
                <w:rFonts w:ascii="Arial" w:eastAsia="Times New Roman" w:hAnsi="Arial" w:cs="Arial"/>
                <w:b/>
                <w:bCs/>
                <w:color w:val="0070C0"/>
                <w:lang w:eastAsia="en-GB"/>
              </w:rPr>
            </w:pPr>
            <w:r w:rsidRPr="00162278">
              <w:rPr>
                <w:rFonts w:ascii="Arial" w:eastAsia="Times New Roman" w:hAnsi="Arial" w:cs="Arial"/>
                <w:b/>
                <w:bCs/>
                <w:color w:val="0070C0"/>
                <w:lang w:eastAsia="en-GB"/>
              </w:rPr>
              <w:t xml:space="preserve">OCR Content </w:t>
            </w:r>
          </w:p>
        </w:tc>
        <w:tc>
          <w:tcPr>
            <w:tcW w:w="2126" w:type="dxa"/>
            <w:tcBorders>
              <w:top w:val="single" w:sz="4" w:space="0" w:color="0070C0"/>
              <w:left w:val="nil"/>
              <w:bottom w:val="single" w:sz="4" w:space="0" w:color="0070C0"/>
              <w:right w:val="single" w:sz="4" w:space="0" w:color="0070C0"/>
            </w:tcBorders>
            <w:shd w:val="clear" w:color="000000" w:fill="DAEEF3"/>
            <w:noWrap/>
            <w:vAlign w:val="center"/>
            <w:hideMark/>
          </w:tcPr>
          <w:p w:rsidR="00592CA9" w:rsidRPr="00162278" w:rsidRDefault="00592CA9" w:rsidP="00475423">
            <w:pPr>
              <w:spacing w:line="240" w:lineRule="auto"/>
              <w:jc w:val="center"/>
              <w:rPr>
                <w:rFonts w:ascii="Arial" w:eastAsia="Times New Roman" w:hAnsi="Arial" w:cs="Arial"/>
                <w:b/>
                <w:bCs/>
                <w:color w:val="0070C0"/>
                <w:lang w:eastAsia="en-GB"/>
              </w:rPr>
            </w:pPr>
            <w:r w:rsidRPr="00162278">
              <w:rPr>
                <w:rFonts w:ascii="Arial" w:eastAsia="Times New Roman" w:hAnsi="Arial" w:cs="Arial"/>
                <w:b/>
                <w:bCs/>
                <w:color w:val="0070C0"/>
                <w:lang w:eastAsia="en-GB"/>
              </w:rPr>
              <w:t xml:space="preserve">Resolution </w:t>
            </w:r>
          </w:p>
        </w:tc>
        <w:tc>
          <w:tcPr>
            <w:tcW w:w="3856" w:type="dxa"/>
            <w:tcBorders>
              <w:top w:val="single" w:sz="4" w:space="0" w:color="0070C0"/>
              <w:left w:val="nil"/>
              <w:bottom w:val="single" w:sz="4" w:space="0" w:color="0070C0"/>
              <w:right w:val="single" w:sz="4" w:space="0" w:color="0070C0"/>
            </w:tcBorders>
            <w:shd w:val="clear" w:color="000000" w:fill="DAEEF3"/>
            <w:noWrap/>
            <w:vAlign w:val="center"/>
            <w:hideMark/>
          </w:tcPr>
          <w:p w:rsidR="00592CA9" w:rsidRPr="00162278" w:rsidRDefault="00592CA9" w:rsidP="00475423">
            <w:pPr>
              <w:spacing w:line="240" w:lineRule="auto"/>
              <w:jc w:val="center"/>
              <w:rPr>
                <w:rFonts w:ascii="Arial" w:eastAsia="Times New Roman" w:hAnsi="Arial" w:cs="Arial"/>
                <w:b/>
                <w:bCs/>
                <w:color w:val="0070C0"/>
                <w:lang w:eastAsia="en-GB"/>
              </w:rPr>
            </w:pPr>
            <w:r>
              <w:rPr>
                <w:rFonts w:ascii="Arial" w:eastAsia="Times New Roman" w:hAnsi="Arial" w:cs="Arial"/>
                <w:b/>
                <w:bCs/>
                <w:color w:val="0070C0"/>
                <w:lang w:eastAsia="en-GB"/>
              </w:rPr>
              <w:t xml:space="preserve">Outputs </w:t>
            </w:r>
          </w:p>
        </w:tc>
      </w:tr>
      <w:tr w:rsidR="00592CA9" w:rsidRPr="00162278" w:rsidTr="00D44C94">
        <w:trPr>
          <w:trHeight w:val="1044"/>
        </w:trPr>
        <w:tc>
          <w:tcPr>
            <w:tcW w:w="3090" w:type="dxa"/>
            <w:tcBorders>
              <w:top w:val="nil"/>
              <w:left w:val="single" w:sz="4" w:space="0" w:color="0070C0"/>
              <w:bottom w:val="single" w:sz="4" w:space="0" w:color="0070C0"/>
              <w:right w:val="single" w:sz="4" w:space="0" w:color="0070C0"/>
            </w:tcBorders>
            <w:shd w:val="clear" w:color="auto" w:fill="auto"/>
            <w:noWrap/>
            <w:vAlign w:val="center"/>
            <w:hideMark/>
          </w:tcPr>
          <w:p w:rsidR="00592CA9" w:rsidRPr="00162278" w:rsidRDefault="00592CA9" w:rsidP="00475423">
            <w:pPr>
              <w:spacing w:line="240" w:lineRule="auto"/>
              <w:rPr>
                <w:rFonts w:ascii="Arial" w:eastAsia="Times New Roman" w:hAnsi="Arial" w:cs="Arial"/>
                <w:color w:val="000000"/>
                <w:lang w:eastAsia="en-GB"/>
              </w:rPr>
            </w:pPr>
            <w:r w:rsidRPr="00162278">
              <w:rPr>
                <w:rFonts w:ascii="Arial" w:eastAsia="Times New Roman" w:hAnsi="Arial" w:cs="Arial"/>
                <w:color w:val="000000"/>
                <w:lang w:eastAsia="en-GB"/>
              </w:rPr>
              <w:t>Text based documents</w:t>
            </w:r>
          </w:p>
        </w:tc>
        <w:tc>
          <w:tcPr>
            <w:tcW w:w="2126" w:type="dxa"/>
            <w:tcBorders>
              <w:top w:val="nil"/>
              <w:left w:val="nil"/>
              <w:bottom w:val="single" w:sz="4" w:space="0" w:color="0070C0"/>
              <w:right w:val="single" w:sz="4" w:space="0" w:color="0070C0"/>
            </w:tcBorders>
            <w:shd w:val="clear" w:color="auto" w:fill="auto"/>
            <w:noWrap/>
            <w:vAlign w:val="center"/>
            <w:hideMark/>
          </w:tcPr>
          <w:p w:rsidR="00592CA9" w:rsidRPr="00162278" w:rsidRDefault="00592CA9" w:rsidP="00475423">
            <w:pPr>
              <w:spacing w:line="240" w:lineRule="auto"/>
              <w:jc w:val="center"/>
              <w:rPr>
                <w:rFonts w:ascii="Arial" w:eastAsia="Times New Roman" w:hAnsi="Arial" w:cs="Arial"/>
                <w:color w:val="000000"/>
                <w:lang w:eastAsia="en-GB"/>
              </w:rPr>
            </w:pPr>
            <w:r w:rsidRPr="00162278">
              <w:rPr>
                <w:rFonts w:ascii="Arial" w:eastAsia="Times New Roman" w:hAnsi="Arial" w:cs="Arial"/>
                <w:color w:val="000000"/>
                <w:lang w:eastAsia="en-GB"/>
              </w:rPr>
              <w:t>300ppi</w:t>
            </w:r>
          </w:p>
        </w:tc>
        <w:tc>
          <w:tcPr>
            <w:tcW w:w="3856" w:type="dxa"/>
            <w:tcBorders>
              <w:top w:val="nil"/>
              <w:left w:val="nil"/>
              <w:bottom w:val="single" w:sz="4" w:space="0" w:color="0070C0"/>
              <w:right w:val="single" w:sz="4" w:space="0" w:color="0070C0"/>
            </w:tcBorders>
            <w:shd w:val="clear" w:color="auto" w:fill="auto"/>
            <w:vAlign w:val="center"/>
            <w:hideMark/>
          </w:tcPr>
          <w:p w:rsidR="00592CA9" w:rsidRPr="00162278" w:rsidRDefault="00592CA9" w:rsidP="00475423">
            <w:pPr>
              <w:spacing w:line="240" w:lineRule="auto"/>
              <w:jc w:val="center"/>
              <w:rPr>
                <w:rFonts w:ascii="Arial" w:eastAsia="Times New Roman" w:hAnsi="Arial" w:cs="Arial"/>
                <w:lang w:eastAsia="en-GB"/>
              </w:rPr>
            </w:pPr>
            <w:r w:rsidRPr="00162278">
              <w:rPr>
                <w:rFonts w:ascii="Arial" w:eastAsia="Symbol" w:hAnsi="Arial" w:cs="Symbol"/>
                <w:lang w:eastAsia="en-GB"/>
              </w:rPr>
              <w:t>Searcha</w:t>
            </w:r>
            <w:r>
              <w:rPr>
                <w:rFonts w:ascii="Arial" w:eastAsia="Symbol" w:hAnsi="Arial" w:cs="Symbol"/>
                <w:lang w:eastAsia="en-GB"/>
              </w:rPr>
              <w:t>ble PDF v2.0</w:t>
            </w:r>
            <w:r>
              <w:rPr>
                <w:rFonts w:ascii="Arial" w:eastAsia="Symbol" w:hAnsi="Arial" w:cs="Symbol"/>
                <w:lang w:eastAsia="en-GB"/>
              </w:rPr>
              <w:br/>
            </w:r>
            <w:r>
              <w:rPr>
                <w:rFonts w:ascii="Arial" w:eastAsia="Symbol" w:hAnsi="Arial" w:cs="Symbol"/>
                <w:lang w:eastAsia="en-GB"/>
              </w:rPr>
              <w:br/>
              <w:t>Plain Text Output</w:t>
            </w:r>
          </w:p>
        </w:tc>
      </w:tr>
    </w:tbl>
    <w:p w:rsidR="00592CA9" w:rsidRPr="009B5E77" w:rsidRDefault="00592CA9" w:rsidP="00592CA9">
      <w:pPr>
        <w:spacing w:line="240" w:lineRule="auto"/>
        <w:rPr>
          <w:sz w:val="8"/>
          <w:szCs w:val="8"/>
        </w:rPr>
      </w:pPr>
    </w:p>
    <w:p w:rsidR="00592CA9" w:rsidRPr="005678F8" w:rsidRDefault="00592CA9" w:rsidP="00D44C94">
      <w:pPr>
        <w:spacing w:line="240" w:lineRule="auto"/>
        <w:rPr>
          <w:rFonts w:ascii="Arial" w:hAnsi="Arial" w:cs="Arial"/>
          <w:b/>
        </w:rPr>
      </w:pPr>
      <w:r w:rsidRPr="005678F8">
        <w:rPr>
          <w:rFonts w:ascii="Arial" w:hAnsi="Arial" w:cs="Arial"/>
          <w:b/>
        </w:rPr>
        <w:t xml:space="preserve">Catalogue Descriptions  </w:t>
      </w:r>
    </w:p>
    <w:p w:rsidR="00D44C94" w:rsidRDefault="00D44C94" w:rsidP="00D44C94">
      <w:pPr>
        <w:jc w:val="both"/>
        <w:rPr>
          <w:rFonts w:ascii="Arial" w:hAnsi="Arial" w:cs="Arial"/>
          <w:sz w:val="8"/>
          <w:szCs w:val="8"/>
        </w:rPr>
      </w:pPr>
    </w:p>
    <w:p w:rsidR="00592CA9" w:rsidRPr="00AD5D30" w:rsidRDefault="00592CA9" w:rsidP="00D44C94">
      <w:pPr>
        <w:jc w:val="both"/>
        <w:rPr>
          <w:rFonts w:ascii="Arial" w:eastAsia="Times New Roman" w:hAnsi="Arial" w:cs="Arial"/>
          <w:szCs w:val="24"/>
          <w:lang w:eastAsia="en-GB"/>
        </w:rPr>
      </w:pPr>
      <w:r w:rsidRPr="00AD5D30">
        <w:rPr>
          <w:rFonts w:ascii="Arial" w:eastAsia="Times New Roman" w:hAnsi="Arial" w:cs="Arial"/>
          <w:color w:val="000000"/>
          <w:szCs w:val="24"/>
        </w:rPr>
        <w:t>Each digit</w:t>
      </w:r>
      <w:r>
        <w:rPr>
          <w:rFonts w:ascii="Arial" w:eastAsia="Times New Roman" w:hAnsi="Arial" w:cs="Arial"/>
          <w:color w:val="000000"/>
          <w:szCs w:val="24"/>
        </w:rPr>
        <w:t xml:space="preserve">ised </w:t>
      </w:r>
      <w:r w:rsidRPr="00AD5D30">
        <w:rPr>
          <w:rFonts w:ascii="Arial" w:eastAsia="Times New Roman" w:hAnsi="Arial" w:cs="Arial"/>
          <w:color w:val="000000"/>
          <w:szCs w:val="24"/>
        </w:rPr>
        <w:t xml:space="preserve">record will be linked to an </w:t>
      </w:r>
      <w:r w:rsidRPr="00AD5D30">
        <w:rPr>
          <w:rFonts w:ascii="Arial" w:eastAsia="Times New Roman" w:hAnsi="Arial" w:cs="Arial"/>
          <w:szCs w:val="24"/>
          <w:lang w:eastAsia="en-GB"/>
        </w:rPr>
        <w:t xml:space="preserve">enhanced ‘catalogue description’. This is descriptive information (data) which will offer the </w:t>
      </w:r>
      <w:r>
        <w:rPr>
          <w:rFonts w:ascii="Arial" w:eastAsia="Times New Roman" w:hAnsi="Arial" w:cs="Arial"/>
          <w:szCs w:val="24"/>
          <w:lang w:eastAsia="en-GB"/>
        </w:rPr>
        <w:t>end-</w:t>
      </w:r>
      <w:r w:rsidRPr="00AD5D30">
        <w:rPr>
          <w:rFonts w:ascii="Arial" w:eastAsia="Times New Roman" w:hAnsi="Arial" w:cs="Arial"/>
          <w:szCs w:val="24"/>
          <w:lang w:eastAsia="en-GB"/>
        </w:rPr>
        <w:t xml:space="preserve">user an explanation of the record as well as help to make the record accessible. Please note that several digitised records can be linked the </w:t>
      </w:r>
      <w:r>
        <w:rPr>
          <w:rFonts w:ascii="Arial" w:eastAsia="Times New Roman" w:hAnsi="Arial" w:cs="Arial"/>
          <w:szCs w:val="24"/>
          <w:lang w:eastAsia="en-GB"/>
        </w:rPr>
        <w:t>same</w:t>
      </w:r>
      <w:r w:rsidRPr="00AD5D30">
        <w:rPr>
          <w:rFonts w:ascii="Arial" w:eastAsia="Times New Roman" w:hAnsi="Arial" w:cs="Arial"/>
          <w:szCs w:val="24"/>
          <w:lang w:eastAsia="en-GB"/>
        </w:rPr>
        <w:t xml:space="preserve"> enhanced des</w:t>
      </w:r>
      <w:r>
        <w:rPr>
          <w:rFonts w:ascii="Arial" w:eastAsia="Times New Roman" w:hAnsi="Arial" w:cs="Arial"/>
          <w:szCs w:val="24"/>
          <w:lang w:eastAsia="en-GB"/>
        </w:rPr>
        <w:t>cription as many records are sourced from the same volume or series of records.</w:t>
      </w:r>
    </w:p>
    <w:p w:rsidR="00592CA9" w:rsidRPr="009B5E77" w:rsidRDefault="00592CA9" w:rsidP="00592CA9">
      <w:pPr>
        <w:spacing w:line="240" w:lineRule="auto"/>
        <w:jc w:val="both"/>
        <w:rPr>
          <w:rFonts w:eastAsia="Times New Roman" w:cs="Arial"/>
          <w:sz w:val="8"/>
          <w:szCs w:val="8"/>
          <w:lang w:eastAsia="en-GB"/>
        </w:rPr>
      </w:pPr>
    </w:p>
    <w:tbl>
      <w:tblPr>
        <w:tblW w:w="9072" w:type="dxa"/>
        <w:tblInd w:w="-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090"/>
        <w:gridCol w:w="2126"/>
        <w:gridCol w:w="3856"/>
      </w:tblGrid>
      <w:tr w:rsidR="00592CA9" w:rsidRPr="00290C62" w:rsidTr="00D64FF7">
        <w:trPr>
          <w:trHeight w:val="540"/>
        </w:trPr>
        <w:tc>
          <w:tcPr>
            <w:tcW w:w="3090" w:type="dxa"/>
            <w:shd w:val="clear" w:color="000000" w:fill="DAEEF3"/>
            <w:vAlign w:val="center"/>
            <w:hideMark/>
          </w:tcPr>
          <w:p w:rsidR="00592CA9" w:rsidRPr="00290C62" w:rsidRDefault="00592CA9" w:rsidP="00475423">
            <w:pPr>
              <w:spacing w:line="240" w:lineRule="auto"/>
              <w:jc w:val="center"/>
              <w:rPr>
                <w:rFonts w:ascii="Arial" w:eastAsia="Times New Roman" w:hAnsi="Arial" w:cs="Arial"/>
                <w:b/>
                <w:bCs/>
                <w:color w:val="0070C0"/>
                <w:szCs w:val="24"/>
                <w:lang w:eastAsia="en-GB"/>
              </w:rPr>
            </w:pPr>
            <w:r w:rsidRPr="00290C62">
              <w:rPr>
                <w:rFonts w:ascii="Arial" w:eastAsia="Times New Roman" w:hAnsi="Arial" w:cs="Arial"/>
                <w:b/>
                <w:bCs/>
                <w:color w:val="0070C0"/>
                <w:szCs w:val="24"/>
                <w:lang w:eastAsia="en-GB"/>
              </w:rPr>
              <w:t>No of Enhanced Descrip</w:t>
            </w:r>
            <w:r w:rsidRPr="006B5B5E">
              <w:rPr>
                <w:rFonts w:ascii="Arial" w:eastAsia="Times New Roman" w:hAnsi="Arial" w:cs="Arial"/>
                <w:b/>
                <w:bCs/>
                <w:color w:val="0070C0"/>
                <w:szCs w:val="24"/>
                <w:lang w:eastAsia="en-GB"/>
              </w:rPr>
              <w:t>t</w:t>
            </w:r>
            <w:r w:rsidRPr="00290C62">
              <w:rPr>
                <w:rFonts w:ascii="Arial" w:eastAsia="Times New Roman" w:hAnsi="Arial" w:cs="Arial"/>
                <w:b/>
                <w:bCs/>
                <w:color w:val="0070C0"/>
                <w:szCs w:val="24"/>
                <w:lang w:eastAsia="en-GB"/>
              </w:rPr>
              <w:t>ions</w:t>
            </w:r>
          </w:p>
        </w:tc>
        <w:tc>
          <w:tcPr>
            <w:tcW w:w="2126" w:type="dxa"/>
            <w:shd w:val="clear" w:color="000000" w:fill="DAEEF3"/>
            <w:vAlign w:val="center"/>
          </w:tcPr>
          <w:p w:rsidR="00592CA9" w:rsidRPr="006B5B5E" w:rsidRDefault="00592CA9" w:rsidP="00475423">
            <w:pPr>
              <w:spacing w:line="240" w:lineRule="auto"/>
              <w:jc w:val="center"/>
              <w:rPr>
                <w:rFonts w:ascii="Arial" w:eastAsia="Times New Roman" w:hAnsi="Arial" w:cs="Arial"/>
                <w:b/>
                <w:bCs/>
                <w:color w:val="0070C0"/>
                <w:szCs w:val="24"/>
                <w:lang w:eastAsia="en-GB"/>
              </w:rPr>
            </w:pPr>
            <w:r w:rsidRPr="006B5B5E">
              <w:rPr>
                <w:rFonts w:ascii="Arial" w:eastAsia="Times New Roman" w:hAnsi="Arial" w:cs="Arial"/>
                <w:b/>
                <w:bCs/>
                <w:color w:val="0070C0"/>
                <w:szCs w:val="24"/>
                <w:lang w:eastAsia="en-GB"/>
              </w:rPr>
              <w:t>Size of Description</w:t>
            </w:r>
          </w:p>
        </w:tc>
        <w:tc>
          <w:tcPr>
            <w:tcW w:w="3856" w:type="dxa"/>
            <w:shd w:val="clear" w:color="000000" w:fill="DAEEF3"/>
            <w:vAlign w:val="center"/>
            <w:hideMark/>
          </w:tcPr>
          <w:p w:rsidR="00592CA9" w:rsidRPr="00290C62" w:rsidRDefault="00592CA9" w:rsidP="00475423">
            <w:pPr>
              <w:spacing w:line="240" w:lineRule="auto"/>
              <w:jc w:val="center"/>
              <w:rPr>
                <w:rFonts w:ascii="Arial" w:eastAsia="Times New Roman" w:hAnsi="Arial" w:cs="Arial"/>
                <w:b/>
                <w:bCs/>
                <w:color w:val="0070C0"/>
                <w:szCs w:val="24"/>
                <w:lang w:eastAsia="en-GB"/>
              </w:rPr>
            </w:pPr>
            <w:r>
              <w:rPr>
                <w:rFonts w:ascii="Arial" w:eastAsia="Times New Roman" w:hAnsi="Arial" w:cs="Arial"/>
                <w:b/>
                <w:bCs/>
                <w:color w:val="0070C0"/>
                <w:lang w:eastAsia="en-GB"/>
              </w:rPr>
              <w:t>Outputs</w:t>
            </w:r>
          </w:p>
        </w:tc>
      </w:tr>
      <w:tr w:rsidR="00592CA9" w:rsidRPr="00290C62" w:rsidTr="00D64FF7">
        <w:trPr>
          <w:trHeight w:val="600"/>
        </w:trPr>
        <w:tc>
          <w:tcPr>
            <w:tcW w:w="3090" w:type="dxa"/>
            <w:shd w:val="clear" w:color="auto" w:fill="auto"/>
            <w:vAlign w:val="center"/>
            <w:hideMark/>
          </w:tcPr>
          <w:p w:rsidR="00592CA9" w:rsidRPr="005079F0" w:rsidRDefault="00592CA9" w:rsidP="00475423">
            <w:pPr>
              <w:spacing w:line="240" w:lineRule="auto"/>
              <w:jc w:val="center"/>
              <w:rPr>
                <w:rFonts w:ascii="Arial" w:eastAsia="Times New Roman" w:hAnsi="Arial" w:cs="Arial"/>
                <w:bCs/>
                <w:color w:val="000000"/>
                <w:lang w:eastAsia="en-GB"/>
              </w:rPr>
            </w:pPr>
            <w:r w:rsidRPr="005079F0">
              <w:rPr>
                <w:rFonts w:ascii="Arial" w:eastAsia="Times New Roman" w:hAnsi="Arial" w:cs="Arial"/>
                <w:bCs/>
                <w:color w:val="000000"/>
                <w:lang w:eastAsia="en-GB"/>
              </w:rPr>
              <w:t>c.5000</w:t>
            </w:r>
          </w:p>
        </w:tc>
        <w:tc>
          <w:tcPr>
            <w:tcW w:w="2126" w:type="dxa"/>
            <w:vAlign w:val="center"/>
          </w:tcPr>
          <w:p w:rsidR="00592CA9" w:rsidRPr="005079F0" w:rsidRDefault="00592CA9" w:rsidP="00475423">
            <w:pPr>
              <w:spacing w:line="240" w:lineRule="auto"/>
              <w:jc w:val="center"/>
              <w:rPr>
                <w:rFonts w:ascii="Arial" w:eastAsia="Times New Roman" w:hAnsi="Arial" w:cs="Arial"/>
                <w:bCs/>
                <w:color w:val="000000"/>
                <w:lang w:eastAsia="en-GB"/>
              </w:rPr>
            </w:pPr>
            <w:r w:rsidRPr="005079F0">
              <w:rPr>
                <w:rFonts w:ascii="Arial" w:eastAsia="Times New Roman" w:hAnsi="Arial" w:cs="Arial"/>
                <w:bCs/>
                <w:color w:val="000000"/>
                <w:lang w:eastAsia="en-GB"/>
              </w:rPr>
              <w:t>c.150 words</w:t>
            </w:r>
          </w:p>
        </w:tc>
        <w:tc>
          <w:tcPr>
            <w:tcW w:w="3856" w:type="dxa"/>
            <w:shd w:val="clear" w:color="auto" w:fill="auto"/>
            <w:vAlign w:val="center"/>
            <w:hideMark/>
          </w:tcPr>
          <w:p w:rsidR="00592CA9" w:rsidRPr="005079F0" w:rsidRDefault="00592CA9" w:rsidP="00475423">
            <w:pPr>
              <w:spacing w:line="240" w:lineRule="auto"/>
              <w:jc w:val="center"/>
              <w:rPr>
                <w:rFonts w:ascii="Arial" w:eastAsia="Times New Roman" w:hAnsi="Arial" w:cs="Arial"/>
                <w:bCs/>
                <w:color w:val="000000"/>
                <w:lang w:eastAsia="en-GB"/>
              </w:rPr>
            </w:pPr>
            <w:r w:rsidRPr="005079F0">
              <w:rPr>
                <w:rFonts w:ascii="Arial" w:eastAsia="Times New Roman" w:hAnsi="Arial" w:cs="Arial"/>
                <w:bCs/>
                <w:color w:val="000000"/>
                <w:lang w:eastAsia="en-GB"/>
              </w:rPr>
              <w:t>.xls</w:t>
            </w:r>
          </w:p>
        </w:tc>
      </w:tr>
    </w:tbl>
    <w:p w:rsidR="00592CA9" w:rsidRPr="00ED5361" w:rsidRDefault="00592CA9" w:rsidP="00592CA9">
      <w:pPr>
        <w:spacing w:line="240" w:lineRule="auto"/>
        <w:jc w:val="both"/>
        <w:rPr>
          <w:rFonts w:eastAsia="Times New Roman" w:cs="Arial"/>
          <w:sz w:val="8"/>
          <w:szCs w:val="8"/>
          <w:lang w:eastAsia="en-GB"/>
        </w:rPr>
      </w:pPr>
    </w:p>
    <w:p w:rsidR="00592CA9" w:rsidRPr="00827415" w:rsidRDefault="00592CA9" w:rsidP="00D64FF7">
      <w:pPr>
        <w:pStyle w:val="ListParagraph"/>
        <w:spacing w:line="240" w:lineRule="auto"/>
        <w:ind w:left="0"/>
        <w:jc w:val="both"/>
        <w:rPr>
          <w:rFonts w:ascii="Arial" w:eastAsia="Times New Roman" w:hAnsi="Arial" w:cs="Arial"/>
          <w:b/>
          <w:color w:val="000000"/>
          <w:szCs w:val="24"/>
        </w:rPr>
      </w:pPr>
      <w:r>
        <w:rPr>
          <w:rFonts w:ascii="Arial" w:eastAsia="Times New Roman" w:hAnsi="Arial" w:cs="Arial"/>
          <w:b/>
          <w:color w:val="000000"/>
          <w:szCs w:val="24"/>
        </w:rPr>
        <w:t>C</w:t>
      </w:r>
      <w:r w:rsidRPr="00827415">
        <w:rPr>
          <w:rFonts w:ascii="Arial" w:eastAsia="Times New Roman" w:hAnsi="Arial" w:cs="Arial"/>
          <w:b/>
          <w:color w:val="000000"/>
          <w:szCs w:val="24"/>
        </w:rPr>
        <w:t>atalogue Description Subject Filters</w:t>
      </w:r>
    </w:p>
    <w:p w:rsidR="00592CA9" w:rsidRPr="00ED5361" w:rsidRDefault="00592CA9" w:rsidP="00592CA9">
      <w:pPr>
        <w:spacing w:line="240" w:lineRule="auto"/>
        <w:jc w:val="both"/>
        <w:rPr>
          <w:rFonts w:ascii="Arial" w:eastAsia="Times New Roman" w:hAnsi="Arial" w:cs="Arial"/>
          <w:color w:val="000000"/>
          <w:sz w:val="8"/>
          <w:szCs w:val="8"/>
        </w:rPr>
      </w:pPr>
    </w:p>
    <w:p w:rsidR="00592CA9" w:rsidRDefault="00592CA9" w:rsidP="00D64FF7">
      <w:pPr>
        <w:spacing w:line="240" w:lineRule="auto"/>
        <w:jc w:val="both"/>
        <w:rPr>
          <w:rFonts w:ascii="Arial" w:eastAsia="Times New Roman" w:hAnsi="Arial" w:cs="Arial"/>
          <w:color w:val="000000"/>
          <w:szCs w:val="24"/>
        </w:rPr>
      </w:pPr>
      <w:r>
        <w:rPr>
          <w:rFonts w:ascii="Arial" w:eastAsia="Times New Roman" w:hAnsi="Arial" w:cs="Arial"/>
          <w:color w:val="000000"/>
          <w:szCs w:val="24"/>
        </w:rPr>
        <w:t>Appropriate and note-worthy data subject filters have been identified and will be tagged within all catalogue descriptions. These data filters will also form inputs into the technical work-stream.</w:t>
      </w:r>
    </w:p>
    <w:p w:rsidR="00592CA9" w:rsidRPr="00ED5361" w:rsidRDefault="00592CA9" w:rsidP="00592CA9">
      <w:pPr>
        <w:spacing w:line="240" w:lineRule="auto"/>
        <w:jc w:val="both"/>
        <w:rPr>
          <w:rFonts w:ascii="Arial" w:hAnsi="Arial" w:cs="Arial"/>
          <w:sz w:val="8"/>
          <w:szCs w:val="8"/>
        </w:rPr>
      </w:pPr>
    </w:p>
    <w:p w:rsidR="00592CA9" w:rsidRDefault="00592CA9" w:rsidP="00D64FF7">
      <w:pPr>
        <w:pStyle w:val="ListParagraph"/>
        <w:spacing w:line="240" w:lineRule="auto"/>
        <w:ind w:left="0"/>
        <w:jc w:val="both"/>
        <w:rPr>
          <w:rFonts w:ascii="Arial" w:hAnsi="Arial" w:cs="Arial"/>
          <w:b/>
        </w:rPr>
      </w:pPr>
      <w:r w:rsidRPr="00FC66FC">
        <w:rPr>
          <w:rFonts w:ascii="Arial" w:hAnsi="Arial" w:cs="Arial"/>
          <w:b/>
        </w:rPr>
        <w:t>Cataloguing Metadata</w:t>
      </w:r>
    </w:p>
    <w:p w:rsidR="00592CA9" w:rsidRPr="00ED5361" w:rsidRDefault="00592CA9" w:rsidP="00592CA9">
      <w:pPr>
        <w:spacing w:line="240" w:lineRule="auto"/>
        <w:jc w:val="both"/>
        <w:rPr>
          <w:rFonts w:ascii="Arial" w:hAnsi="Arial" w:cs="Arial"/>
          <w:b/>
          <w:sz w:val="8"/>
          <w:szCs w:val="8"/>
        </w:rPr>
      </w:pPr>
    </w:p>
    <w:p w:rsidR="00592CA9" w:rsidRPr="00BE66B8" w:rsidRDefault="00592CA9" w:rsidP="00D64FF7">
      <w:pPr>
        <w:jc w:val="both"/>
        <w:rPr>
          <w:rFonts w:ascii="Arial" w:eastAsia="Times New Roman" w:hAnsi="Arial" w:cs="Arial"/>
          <w:color w:val="FF0000"/>
          <w:sz w:val="20"/>
          <w:szCs w:val="24"/>
        </w:rPr>
      </w:pPr>
      <w:r w:rsidRPr="00B05E20">
        <w:rPr>
          <w:rFonts w:ascii="Arial" w:eastAsia="Times New Roman" w:hAnsi="Arial" w:cs="Arial"/>
          <w:color w:val="000000"/>
          <w:szCs w:val="24"/>
        </w:rPr>
        <w:t>Catalogue metadata will be provided for each catalogue description. This will describe the digitised record and enable support a link between the record and its unique identifier. It will also adhere to international standards for catalogue data modelling.</w:t>
      </w:r>
      <w:r>
        <w:rPr>
          <w:rFonts w:ascii="Arial" w:eastAsia="Times New Roman" w:hAnsi="Arial" w:cs="Arial"/>
          <w:color w:val="000000"/>
          <w:szCs w:val="24"/>
        </w:rPr>
        <w:t xml:space="preserve"> </w:t>
      </w:r>
    </w:p>
    <w:p w:rsidR="00592CA9" w:rsidRPr="00ED5361" w:rsidRDefault="00592CA9" w:rsidP="00592CA9">
      <w:pPr>
        <w:spacing w:line="240" w:lineRule="auto"/>
        <w:jc w:val="both"/>
        <w:rPr>
          <w:rFonts w:ascii="Arial" w:hAnsi="Arial" w:cs="Arial"/>
          <w:b/>
          <w:sz w:val="8"/>
          <w:szCs w:val="8"/>
        </w:rPr>
      </w:pPr>
    </w:p>
    <w:p w:rsidR="00592CA9" w:rsidRPr="00851587" w:rsidRDefault="00592CA9" w:rsidP="00D64FF7">
      <w:pPr>
        <w:jc w:val="both"/>
        <w:rPr>
          <w:rFonts w:ascii="Arial" w:eastAsia="Times New Roman" w:hAnsi="Arial" w:cs="Arial"/>
          <w:color w:val="000000"/>
          <w:szCs w:val="24"/>
        </w:rPr>
      </w:pPr>
      <w:r w:rsidRPr="00851587">
        <w:rPr>
          <w:rFonts w:ascii="Arial" w:eastAsia="Times New Roman" w:hAnsi="Arial" w:cs="Arial"/>
          <w:color w:val="000000"/>
          <w:szCs w:val="24"/>
        </w:rPr>
        <w:t xml:space="preserve">Each enhanced catalogue description will contain the following fields: </w:t>
      </w:r>
    </w:p>
    <w:p w:rsidR="00592CA9" w:rsidRPr="00ED5361" w:rsidRDefault="00592CA9" w:rsidP="00592CA9">
      <w:pPr>
        <w:spacing w:line="240" w:lineRule="auto"/>
        <w:jc w:val="both"/>
        <w:rPr>
          <w:rFonts w:eastAsia="Times New Roman" w:cs="Arial"/>
          <w:color w:val="000000"/>
          <w:sz w:val="8"/>
          <w:szCs w:val="8"/>
        </w:rPr>
      </w:pPr>
    </w:p>
    <w:tbl>
      <w:tblPr>
        <w:tblW w:w="9044" w:type="dxa"/>
        <w:tblInd w:w="-5" w:type="dxa"/>
        <w:shd w:val="clear" w:color="auto" w:fill="D9E2F3" w:themeFill="accent5" w:themeFillTint="33"/>
        <w:tblLayout w:type="fixed"/>
        <w:tblLook w:val="04A0" w:firstRow="1" w:lastRow="0" w:firstColumn="1" w:lastColumn="0" w:noHBand="0" w:noVBand="1"/>
      </w:tblPr>
      <w:tblGrid>
        <w:gridCol w:w="1985"/>
        <w:gridCol w:w="850"/>
        <w:gridCol w:w="709"/>
        <w:gridCol w:w="851"/>
        <w:gridCol w:w="850"/>
        <w:gridCol w:w="1134"/>
        <w:gridCol w:w="1701"/>
        <w:gridCol w:w="964"/>
      </w:tblGrid>
      <w:tr w:rsidR="00592CA9" w:rsidRPr="00667DC5" w:rsidTr="00D64FF7">
        <w:trPr>
          <w:trHeight w:val="528"/>
        </w:trPr>
        <w:tc>
          <w:tcPr>
            <w:tcW w:w="1985" w:type="dxa"/>
            <w:tcBorders>
              <w:top w:val="single" w:sz="4" w:space="0" w:color="0070C0"/>
              <w:left w:val="single" w:sz="4" w:space="0" w:color="0070C0"/>
              <w:bottom w:val="single" w:sz="4" w:space="0" w:color="0070C0"/>
              <w:right w:val="single" w:sz="4" w:space="0" w:color="0070C0"/>
            </w:tcBorders>
            <w:shd w:val="clear" w:color="auto" w:fill="D9E2F3" w:themeFill="accent5" w:themeFillTint="33"/>
            <w:noWrap/>
            <w:vAlign w:val="center"/>
            <w:hideMark/>
          </w:tcPr>
          <w:p w:rsidR="00592CA9" w:rsidRPr="001366CA" w:rsidRDefault="00592CA9" w:rsidP="00475423">
            <w:pPr>
              <w:spacing w:line="240" w:lineRule="auto"/>
              <w:jc w:val="center"/>
              <w:rPr>
                <w:rFonts w:ascii="Arial" w:eastAsia="Times New Roman" w:hAnsi="Arial" w:cs="Arial"/>
                <w:b/>
                <w:bCs/>
                <w:color w:val="0070C0"/>
                <w:sz w:val="18"/>
                <w:szCs w:val="24"/>
                <w:lang w:eastAsia="en-GB"/>
              </w:rPr>
            </w:pPr>
            <w:r w:rsidRPr="001366CA">
              <w:rPr>
                <w:rFonts w:ascii="Arial" w:eastAsia="Times New Roman" w:hAnsi="Arial" w:cs="Arial"/>
                <w:b/>
                <w:bCs/>
                <w:color w:val="0070C0"/>
                <w:sz w:val="18"/>
                <w:szCs w:val="24"/>
                <w:lang w:eastAsia="en-GB"/>
              </w:rPr>
              <w:t>Department</w:t>
            </w:r>
          </w:p>
        </w:tc>
        <w:tc>
          <w:tcPr>
            <w:tcW w:w="850" w:type="dxa"/>
            <w:tcBorders>
              <w:top w:val="single" w:sz="4" w:space="0" w:color="0070C0"/>
              <w:left w:val="nil"/>
              <w:bottom w:val="single" w:sz="4" w:space="0" w:color="0070C0"/>
              <w:right w:val="single" w:sz="4" w:space="0" w:color="0070C0"/>
            </w:tcBorders>
            <w:shd w:val="clear" w:color="auto" w:fill="D9E2F3" w:themeFill="accent5" w:themeFillTint="33"/>
            <w:noWrap/>
            <w:vAlign w:val="center"/>
            <w:hideMark/>
          </w:tcPr>
          <w:p w:rsidR="00592CA9" w:rsidRPr="001366CA" w:rsidRDefault="00592CA9" w:rsidP="00475423">
            <w:pPr>
              <w:spacing w:line="240" w:lineRule="auto"/>
              <w:jc w:val="center"/>
              <w:rPr>
                <w:rFonts w:ascii="Arial" w:eastAsia="Times New Roman" w:hAnsi="Arial" w:cs="Arial"/>
                <w:b/>
                <w:bCs/>
                <w:color w:val="0070C0"/>
                <w:sz w:val="18"/>
                <w:szCs w:val="24"/>
                <w:lang w:eastAsia="en-GB"/>
              </w:rPr>
            </w:pPr>
            <w:r w:rsidRPr="001366CA">
              <w:rPr>
                <w:rFonts w:ascii="Arial" w:eastAsia="Times New Roman" w:hAnsi="Arial" w:cs="Arial"/>
                <w:b/>
                <w:bCs/>
                <w:color w:val="0070C0"/>
                <w:sz w:val="18"/>
                <w:szCs w:val="24"/>
                <w:lang w:eastAsia="en-GB"/>
              </w:rPr>
              <w:t>Series</w:t>
            </w:r>
          </w:p>
        </w:tc>
        <w:tc>
          <w:tcPr>
            <w:tcW w:w="709" w:type="dxa"/>
            <w:tcBorders>
              <w:top w:val="single" w:sz="4" w:space="0" w:color="0070C0"/>
              <w:left w:val="nil"/>
              <w:bottom w:val="single" w:sz="4" w:space="0" w:color="0070C0"/>
              <w:right w:val="single" w:sz="4" w:space="0" w:color="0070C0"/>
            </w:tcBorders>
            <w:shd w:val="clear" w:color="auto" w:fill="D9E2F3" w:themeFill="accent5" w:themeFillTint="33"/>
            <w:noWrap/>
            <w:vAlign w:val="center"/>
            <w:hideMark/>
          </w:tcPr>
          <w:p w:rsidR="00592CA9" w:rsidRPr="001366CA" w:rsidRDefault="00592CA9" w:rsidP="00475423">
            <w:pPr>
              <w:spacing w:line="240" w:lineRule="auto"/>
              <w:jc w:val="center"/>
              <w:rPr>
                <w:rFonts w:ascii="Arial" w:eastAsia="Times New Roman" w:hAnsi="Arial" w:cs="Arial"/>
                <w:b/>
                <w:bCs/>
                <w:color w:val="0070C0"/>
                <w:sz w:val="18"/>
                <w:szCs w:val="24"/>
                <w:lang w:eastAsia="en-GB"/>
              </w:rPr>
            </w:pPr>
            <w:r w:rsidRPr="001366CA">
              <w:rPr>
                <w:rFonts w:ascii="Arial" w:eastAsia="Times New Roman" w:hAnsi="Arial" w:cs="Arial"/>
                <w:b/>
                <w:bCs/>
                <w:color w:val="0070C0"/>
                <w:sz w:val="18"/>
                <w:szCs w:val="24"/>
                <w:lang w:eastAsia="en-GB"/>
              </w:rPr>
              <w:t xml:space="preserve">Piece </w:t>
            </w:r>
          </w:p>
        </w:tc>
        <w:tc>
          <w:tcPr>
            <w:tcW w:w="851" w:type="dxa"/>
            <w:tcBorders>
              <w:top w:val="single" w:sz="4" w:space="0" w:color="0070C0"/>
              <w:left w:val="nil"/>
              <w:bottom w:val="single" w:sz="4" w:space="0" w:color="0070C0"/>
              <w:right w:val="single" w:sz="4" w:space="0" w:color="0070C0"/>
            </w:tcBorders>
            <w:shd w:val="clear" w:color="auto" w:fill="D9E2F3" w:themeFill="accent5" w:themeFillTint="33"/>
            <w:noWrap/>
            <w:vAlign w:val="center"/>
            <w:hideMark/>
          </w:tcPr>
          <w:p w:rsidR="00592CA9" w:rsidRPr="001366CA" w:rsidRDefault="00592CA9" w:rsidP="00475423">
            <w:pPr>
              <w:spacing w:line="240" w:lineRule="auto"/>
              <w:jc w:val="center"/>
              <w:rPr>
                <w:rFonts w:ascii="Arial" w:eastAsia="Times New Roman" w:hAnsi="Arial" w:cs="Arial"/>
                <w:b/>
                <w:bCs/>
                <w:color w:val="0070C0"/>
                <w:sz w:val="18"/>
                <w:szCs w:val="24"/>
                <w:lang w:eastAsia="en-GB"/>
              </w:rPr>
            </w:pPr>
            <w:r w:rsidRPr="001366CA">
              <w:rPr>
                <w:rFonts w:ascii="Arial" w:eastAsia="Times New Roman" w:hAnsi="Arial" w:cs="Arial"/>
                <w:b/>
                <w:bCs/>
                <w:color w:val="0070C0"/>
                <w:sz w:val="18"/>
                <w:szCs w:val="24"/>
                <w:lang w:eastAsia="en-GB"/>
              </w:rPr>
              <w:t>Images</w:t>
            </w:r>
          </w:p>
        </w:tc>
        <w:tc>
          <w:tcPr>
            <w:tcW w:w="850" w:type="dxa"/>
            <w:tcBorders>
              <w:top w:val="single" w:sz="4" w:space="0" w:color="0070C0"/>
              <w:left w:val="nil"/>
              <w:bottom w:val="single" w:sz="4" w:space="0" w:color="0070C0"/>
              <w:right w:val="single" w:sz="4" w:space="0" w:color="0070C0"/>
            </w:tcBorders>
            <w:shd w:val="clear" w:color="auto" w:fill="D9E2F3" w:themeFill="accent5" w:themeFillTint="33"/>
            <w:noWrap/>
            <w:vAlign w:val="center"/>
            <w:hideMark/>
          </w:tcPr>
          <w:p w:rsidR="00592CA9" w:rsidRPr="001366CA" w:rsidRDefault="00592CA9" w:rsidP="00475423">
            <w:pPr>
              <w:spacing w:line="240" w:lineRule="auto"/>
              <w:jc w:val="center"/>
              <w:rPr>
                <w:rFonts w:ascii="Arial" w:eastAsia="Times New Roman" w:hAnsi="Arial" w:cs="Arial"/>
                <w:b/>
                <w:bCs/>
                <w:color w:val="0070C0"/>
                <w:sz w:val="18"/>
                <w:szCs w:val="24"/>
                <w:lang w:eastAsia="en-GB"/>
              </w:rPr>
            </w:pPr>
            <w:r w:rsidRPr="001366CA">
              <w:rPr>
                <w:rFonts w:ascii="Arial" w:eastAsia="Times New Roman" w:hAnsi="Arial" w:cs="Arial"/>
                <w:b/>
                <w:bCs/>
                <w:color w:val="0070C0"/>
                <w:sz w:val="18"/>
                <w:szCs w:val="24"/>
                <w:lang w:eastAsia="en-GB"/>
              </w:rPr>
              <w:t>Title</w:t>
            </w:r>
          </w:p>
        </w:tc>
        <w:tc>
          <w:tcPr>
            <w:tcW w:w="1134" w:type="dxa"/>
            <w:tcBorders>
              <w:top w:val="single" w:sz="4" w:space="0" w:color="0070C0"/>
              <w:left w:val="nil"/>
              <w:bottom w:val="single" w:sz="4" w:space="0" w:color="0070C0"/>
              <w:right w:val="single" w:sz="4" w:space="0" w:color="0070C0"/>
            </w:tcBorders>
            <w:shd w:val="clear" w:color="auto" w:fill="D9E2F3" w:themeFill="accent5" w:themeFillTint="33"/>
            <w:noWrap/>
            <w:vAlign w:val="center"/>
            <w:hideMark/>
          </w:tcPr>
          <w:p w:rsidR="00592CA9" w:rsidRPr="001366CA" w:rsidRDefault="00592CA9" w:rsidP="00475423">
            <w:pPr>
              <w:spacing w:line="240" w:lineRule="auto"/>
              <w:jc w:val="center"/>
              <w:rPr>
                <w:rFonts w:ascii="Arial" w:eastAsia="Times New Roman" w:hAnsi="Arial" w:cs="Arial"/>
                <w:b/>
                <w:bCs/>
                <w:color w:val="0070C0"/>
                <w:sz w:val="18"/>
                <w:szCs w:val="24"/>
                <w:lang w:eastAsia="en-GB"/>
              </w:rPr>
            </w:pPr>
            <w:r w:rsidRPr="001366CA">
              <w:rPr>
                <w:rFonts w:ascii="Arial" w:eastAsia="Times New Roman" w:hAnsi="Arial" w:cs="Arial"/>
                <w:b/>
                <w:bCs/>
                <w:color w:val="0070C0"/>
                <w:sz w:val="18"/>
                <w:szCs w:val="24"/>
                <w:lang w:eastAsia="en-GB"/>
              </w:rPr>
              <w:t>Date</w:t>
            </w:r>
          </w:p>
        </w:tc>
        <w:tc>
          <w:tcPr>
            <w:tcW w:w="1701" w:type="dxa"/>
            <w:tcBorders>
              <w:top w:val="single" w:sz="4" w:space="0" w:color="0070C0"/>
              <w:left w:val="nil"/>
              <w:bottom w:val="single" w:sz="4" w:space="0" w:color="0070C0"/>
              <w:right w:val="single" w:sz="4" w:space="0" w:color="0070C0"/>
            </w:tcBorders>
            <w:shd w:val="clear" w:color="auto" w:fill="D9E2F3" w:themeFill="accent5" w:themeFillTint="33"/>
            <w:noWrap/>
            <w:vAlign w:val="center"/>
            <w:hideMark/>
          </w:tcPr>
          <w:p w:rsidR="00592CA9" w:rsidRPr="001366CA" w:rsidRDefault="00592CA9" w:rsidP="00475423">
            <w:pPr>
              <w:spacing w:line="240" w:lineRule="auto"/>
              <w:jc w:val="center"/>
              <w:rPr>
                <w:rFonts w:ascii="Arial" w:eastAsia="Times New Roman" w:hAnsi="Arial" w:cs="Arial"/>
                <w:b/>
                <w:bCs/>
                <w:color w:val="0070C0"/>
                <w:sz w:val="18"/>
                <w:szCs w:val="24"/>
                <w:lang w:eastAsia="en-GB"/>
              </w:rPr>
            </w:pPr>
            <w:r w:rsidRPr="001366CA">
              <w:rPr>
                <w:rFonts w:ascii="Arial" w:eastAsia="Times New Roman" w:hAnsi="Arial" w:cs="Arial"/>
                <w:b/>
                <w:bCs/>
                <w:color w:val="0070C0"/>
                <w:sz w:val="18"/>
                <w:szCs w:val="24"/>
                <w:lang w:eastAsia="en-GB"/>
              </w:rPr>
              <w:t xml:space="preserve">Description </w:t>
            </w:r>
          </w:p>
        </w:tc>
        <w:tc>
          <w:tcPr>
            <w:tcW w:w="964" w:type="dxa"/>
            <w:tcBorders>
              <w:top w:val="single" w:sz="4" w:space="0" w:color="0070C0"/>
              <w:left w:val="nil"/>
              <w:bottom w:val="single" w:sz="4" w:space="0" w:color="0070C0"/>
              <w:right w:val="single" w:sz="4" w:space="0" w:color="0070C0"/>
            </w:tcBorders>
            <w:shd w:val="clear" w:color="auto" w:fill="D9E2F3" w:themeFill="accent5" w:themeFillTint="33"/>
          </w:tcPr>
          <w:p w:rsidR="00592CA9" w:rsidRPr="001366CA" w:rsidRDefault="00592CA9" w:rsidP="00475423">
            <w:pPr>
              <w:spacing w:line="240" w:lineRule="auto"/>
              <w:jc w:val="center"/>
              <w:rPr>
                <w:rFonts w:ascii="Arial" w:eastAsia="Times New Roman" w:hAnsi="Arial" w:cs="Arial"/>
                <w:b/>
                <w:bCs/>
                <w:color w:val="0070C0"/>
                <w:sz w:val="18"/>
                <w:szCs w:val="24"/>
                <w:lang w:eastAsia="en-GB"/>
              </w:rPr>
            </w:pPr>
            <w:r>
              <w:rPr>
                <w:rFonts w:ascii="Arial" w:eastAsia="Times New Roman" w:hAnsi="Arial" w:cs="Arial"/>
                <w:b/>
                <w:bCs/>
                <w:color w:val="0070C0"/>
                <w:sz w:val="18"/>
                <w:szCs w:val="24"/>
                <w:lang w:eastAsia="en-GB"/>
              </w:rPr>
              <w:t xml:space="preserve">Outputs </w:t>
            </w:r>
          </w:p>
        </w:tc>
      </w:tr>
      <w:tr w:rsidR="00592CA9" w:rsidRPr="00667DC5" w:rsidTr="00D64FF7">
        <w:trPr>
          <w:trHeight w:val="528"/>
        </w:trPr>
        <w:tc>
          <w:tcPr>
            <w:tcW w:w="8080" w:type="dxa"/>
            <w:gridSpan w:val="7"/>
            <w:tcBorders>
              <w:top w:val="single" w:sz="4" w:space="0" w:color="0070C0"/>
              <w:left w:val="single" w:sz="4" w:space="0" w:color="0070C0"/>
              <w:bottom w:val="single" w:sz="4" w:space="0" w:color="0070C0"/>
              <w:right w:val="single" w:sz="4" w:space="0" w:color="0070C0"/>
            </w:tcBorders>
            <w:shd w:val="clear" w:color="auto" w:fill="auto"/>
            <w:noWrap/>
            <w:vAlign w:val="center"/>
          </w:tcPr>
          <w:p w:rsidR="00592CA9" w:rsidRPr="001366CA" w:rsidRDefault="00592CA9" w:rsidP="00475423">
            <w:pPr>
              <w:spacing w:line="240" w:lineRule="auto"/>
              <w:jc w:val="center"/>
              <w:rPr>
                <w:rFonts w:ascii="Arial" w:eastAsia="Times New Roman" w:hAnsi="Arial" w:cs="Arial"/>
                <w:b/>
                <w:bCs/>
                <w:color w:val="0070C0"/>
                <w:sz w:val="18"/>
                <w:szCs w:val="24"/>
                <w:lang w:eastAsia="en-GB"/>
              </w:rPr>
            </w:pPr>
          </w:p>
        </w:tc>
        <w:tc>
          <w:tcPr>
            <w:tcW w:w="964" w:type="dxa"/>
            <w:tcBorders>
              <w:top w:val="single" w:sz="4" w:space="0" w:color="0070C0"/>
              <w:left w:val="nil"/>
              <w:bottom w:val="single" w:sz="4" w:space="0" w:color="0070C0"/>
              <w:right w:val="single" w:sz="4" w:space="0" w:color="0070C0"/>
            </w:tcBorders>
            <w:shd w:val="clear" w:color="auto" w:fill="auto"/>
          </w:tcPr>
          <w:p w:rsidR="00592CA9" w:rsidRPr="001366CA" w:rsidRDefault="00592CA9" w:rsidP="00475423">
            <w:pPr>
              <w:spacing w:line="240" w:lineRule="auto"/>
              <w:jc w:val="center"/>
              <w:rPr>
                <w:rFonts w:ascii="Arial" w:eastAsia="Times New Roman" w:hAnsi="Arial" w:cs="Arial"/>
                <w:b/>
                <w:bCs/>
                <w:color w:val="0070C0"/>
                <w:sz w:val="6"/>
                <w:szCs w:val="24"/>
                <w:lang w:eastAsia="en-GB"/>
              </w:rPr>
            </w:pPr>
          </w:p>
          <w:p w:rsidR="00592CA9" w:rsidRPr="00CC7ECD" w:rsidRDefault="00592CA9" w:rsidP="00475423">
            <w:pPr>
              <w:spacing w:line="240" w:lineRule="auto"/>
              <w:jc w:val="center"/>
              <w:rPr>
                <w:rFonts w:ascii="Arial" w:eastAsia="Times New Roman" w:hAnsi="Arial" w:cs="Arial"/>
                <w:bCs/>
                <w:color w:val="0070C0"/>
                <w:sz w:val="18"/>
                <w:szCs w:val="24"/>
                <w:lang w:eastAsia="en-GB"/>
              </w:rPr>
            </w:pPr>
            <w:r w:rsidRPr="00CC7ECD">
              <w:rPr>
                <w:rFonts w:ascii="Arial" w:eastAsia="Times New Roman" w:hAnsi="Arial" w:cs="Arial"/>
                <w:bCs/>
                <w:szCs w:val="24"/>
                <w:lang w:eastAsia="en-GB"/>
              </w:rPr>
              <w:t xml:space="preserve">.csv </w:t>
            </w:r>
          </w:p>
        </w:tc>
      </w:tr>
    </w:tbl>
    <w:p w:rsidR="00592CA9" w:rsidRPr="00ED5361" w:rsidRDefault="00592CA9" w:rsidP="00592CA9">
      <w:pPr>
        <w:spacing w:line="240" w:lineRule="auto"/>
        <w:jc w:val="both"/>
        <w:rPr>
          <w:rFonts w:ascii="Arial" w:hAnsi="Arial" w:cs="Arial"/>
          <w:sz w:val="8"/>
          <w:szCs w:val="8"/>
        </w:rPr>
      </w:pPr>
    </w:p>
    <w:p w:rsidR="00592CA9" w:rsidRDefault="00592CA9" w:rsidP="00592CA9">
      <w:pPr>
        <w:spacing w:line="240" w:lineRule="auto"/>
        <w:ind w:firstLine="720"/>
        <w:jc w:val="both"/>
        <w:rPr>
          <w:rFonts w:ascii="Arial" w:hAnsi="Arial" w:cs="Arial"/>
        </w:rPr>
      </w:pPr>
    </w:p>
    <w:p w:rsidR="00592CA9" w:rsidRDefault="00592CA9" w:rsidP="00592CA9">
      <w:pPr>
        <w:spacing w:line="240" w:lineRule="auto"/>
        <w:ind w:firstLine="720"/>
        <w:jc w:val="both"/>
        <w:rPr>
          <w:rFonts w:ascii="Arial" w:hAnsi="Arial" w:cs="Arial"/>
        </w:rPr>
      </w:pPr>
    </w:p>
    <w:p w:rsidR="00592CA9" w:rsidRDefault="00592CA9" w:rsidP="00592CA9">
      <w:pPr>
        <w:spacing w:line="240" w:lineRule="auto"/>
        <w:ind w:firstLine="720"/>
        <w:jc w:val="both"/>
        <w:rPr>
          <w:rFonts w:ascii="Arial" w:hAnsi="Arial" w:cs="Arial"/>
        </w:rPr>
      </w:pPr>
    </w:p>
    <w:p w:rsidR="00592CA9" w:rsidRDefault="00592CA9" w:rsidP="00592CA9">
      <w:pPr>
        <w:spacing w:line="240" w:lineRule="auto"/>
        <w:ind w:firstLine="720"/>
        <w:jc w:val="both"/>
        <w:rPr>
          <w:rFonts w:ascii="Arial" w:hAnsi="Arial" w:cs="Arial"/>
        </w:rPr>
      </w:pPr>
    </w:p>
    <w:p w:rsidR="00592CA9" w:rsidRDefault="00592CA9" w:rsidP="00592CA9">
      <w:pPr>
        <w:spacing w:line="240" w:lineRule="auto"/>
        <w:ind w:firstLine="720"/>
        <w:jc w:val="both"/>
        <w:rPr>
          <w:rFonts w:ascii="Arial" w:hAnsi="Arial" w:cs="Arial"/>
        </w:rPr>
      </w:pPr>
    </w:p>
    <w:p w:rsidR="00592CA9" w:rsidRDefault="00592CA9" w:rsidP="00592CA9">
      <w:pPr>
        <w:spacing w:line="240" w:lineRule="auto"/>
        <w:ind w:firstLine="720"/>
        <w:jc w:val="both"/>
        <w:rPr>
          <w:rFonts w:ascii="Arial" w:hAnsi="Arial" w:cs="Arial"/>
        </w:rPr>
      </w:pPr>
    </w:p>
    <w:p w:rsidR="00592CA9" w:rsidRDefault="00592CA9" w:rsidP="00D64FF7">
      <w:pPr>
        <w:jc w:val="both"/>
        <w:rPr>
          <w:rFonts w:ascii="Arial" w:hAnsi="Arial" w:cs="Arial"/>
        </w:rPr>
      </w:pPr>
      <w:r>
        <w:rPr>
          <w:rFonts w:ascii="Arial" w:hAnsi="Arial" w:cs="Arial"/>
        </w:rPr>
        <w:t>A</w:t>
      </w:r>
      <w:r w:rsidRPr="00851587">
        <w:rPr>
          <w:rFonts w:ascii="Arial" w:hAnsi="Arial" w:cs="Arial"/>
        </w:rPr>
        <w:t>n example of an</w:t>
      </w:r>
      <w:r>
        <w:rPr>
          <w:rFonts w:ascii="Arial" w:hAnsi="Arial" w:cs="Arial"/>
        </w:rPr>
        <w:t xml:space="preserve"> enhanced catalogue description is shown below:</w:t>
      </w:r>
    </w:p>
    <w:p w:rsidR="00592CA9" w:rsidRPr="00ED5361" w:rsidRDefault="00592CA9" w:rsidP="00592CA9">
      <w:pPr>
        <w:spacing w:line="240" w:lineRule="auto"/>
        <w:jc w:val="both"/>
        <w:rPr>
          <w:rFonts w:ascii="Arial" w:hAnsi="Arial" w:cs="Arial"/>
          <w:sz w:val="8"/>
          <w:szCs w:val="8"/>
        </w:rPr>
      </w:pPr>
    </w:p>
    <w:tbl>
      <w:tblPr>
        <w:tblW w:w="9021" w:type="dxa"/>
        <w:tblInd w:w="-5" w:type="dxa"/>
        <w:tblLook w:val="04A0" w:firstRow="1" w:lastRow="0" w:firstColumn="1" w:lastColumn="0" w:noHBand="0" w:noVBand="1"/>
      </w:tblPr>
      <w:tblGrid>
        <w:gridCol w:w="1984"/>
        <w:gridCol w:w="794"/>
        <w:gridCol w:w="765"/>
        <w:gridCol w:w="807"/>
        <w:gridCol w:w="1133"/>
        <w:gridCol w:w="1276"/>
        <w:gridCol w:w="2262"/>
      </w:tblGrid>
      <w:tr w:rsidR="00592CA9" w:rsidRPr="000E5AE4" w:rsidTr="00D64FF7">
        <w:trPr>
          <w:trHeight w:val="612"/>
        </w:trPr>
        <w:tc>
          <w:tcPr>
            <w:tcW w:w="9021" w:type="dxa"/>
            <w:gridSpan w:val="7"/>
            <w:tcBorders>
              <w:top w:val="single" w:sz="4" w:space="0" w:color="0070C0"/>
              <w:left w:val="single" w:sz="4" w:space="0" w:color="0070C0"/>
              <w:bottom w:val="single" w:sz="4" w:space="0" w:color="0070C0"/>
              <w:right w:val="single" w:sz="4" w:space="0" w:color="0070C0"/>
            </w:tcBorders>
            <w:shd w:val="clear" w:color="auto" w:fill="B4C6E7" w:themeFill="accent5" w:themeFillTint="66"/>
            <w:noWrap/>
            <w:vAlign w:val="center"/>
            <w:hideMark/>
          </w:tcPr>
          <w:p w:rsidR="00592CA9" w:rsidRPr="000E5AE4" w:rsidRDefault="00592CA9" w:rsidP="00475423">
            <w:pPr>
              <w:spacing w:line="240" w:lineRule="auto"/>
              <w:jc w:val="center"/>
              <w:rPr>
                <w:rFonts w:ascii="Calibri" w:eastAsia="Times New Roman" w:hAnsi="Calibri" w:cs="Times New Roman"/>
                <w:b/>
                <w:bCs/>
                <w:color w:val="0070C0"/>
                <w:sz w:val="20"/>
                <w:szCs w:val="20"/>
                <w:lang w:eastAsia="en-GB"/>
              </w:rPr>
            </w:pPr>
            <w:r w:rsidRPr="00376D91">
              <w:rPr>
                <w:rFonts w:ascii="Calibri" w:eastAsia="Times New Roman" w:hAnsi="Calibri" w:cs="Times New Roman"/>
                <w:b/>
                <w:bCs/>
                <w:sz w:val="20"/>
                <w:szCs w:val="20"/>
                <w:lang w:eastAsia="en-GB"/>
              </w:rPr>
              <w:t>CATALOGUING SAMPLE</w:t>
            </w:r>
          </w:p>
        </w:tc>
      </w:tr>
      <w:tr w:rsidR="00592CA9" w:rsidRPr="000E5AE4" w:rsidTr="00D64FF7">
        <w:trPr>
          <w:trHeight w:val="528"/>
        </w:trPr>
        <w:tc>
          <w:tcPr>
            <w:tcW w:w="1984" w:type="dxa"/>
            <w:tcBorders>
              <w:top w:val="single" w:sz="4" w:space="0" w:color="0070C0"/>
              <w:left w:val="single" w:sz="4" w:space="0" w:color="0070C0"/>
              <w:bottom w:val="single" w:sz="4" w:space="0" w:color="0070C0"/>
              <w:right w:val="single" w:sz="4" w:space="0" w:color="0070C0"/>
            </w:tcBorders>
            <w:shd w:val="clear" w:color="auto" w:fill="D9E2F3" w:themeFill="accent5" w:themeFillTint="33"/>
            <w:noWrap/>
            <w:vAlign w:val="center"/>
            <w:hideMark/>
          </w:tcPr>
          <w:p w:rsidR="00592CA9" w:rsidRPr="000E5AE4" w:rsidRDefault="00592CA9" w:rsidP="00475423">
            <w:pPr>
              <w:spacing w:line="240" w:lineRule="auto"/>
              <w:jc w:val="center"/>
              <w:rPr>
                <w:rFonts w:ascii="Calibri" w:eastAsia="Times New Roman" w:hAnsi="Calibri" w:cs="Times New Roman"/>
                <w:b/>
                <w:bCs/>
                <w:color w:val="0070C0"/>
                <w:sz w:val="20"/>
                <w:szCs w:val="20"/>
                <w:lang w:eastAsia="en-GB"/>
              </w:rPr>
            </w:pPr>
            <w:r w:rsidRPr="000E5AE4">
              <w:rPr>
                <w:rFonts w:ascii="Calibri" w:eastAsia="Times New Roman" w:hAnsi="Calibri" w:cs="Times New Roman"/>
                <w:b/>
                <w:bCs/>
                <w:color w:val="0070C0"/>
                <w:sz w:val="20"/>
                <w:szCs w:val="20"/>
                <w:lang w:eastAsia="en-GB"/>
              </w:rPr>
              <w:t>Department</w:t>
            </w:r>
          </w:p>
        </w:tc>
        <w:tc>
          <w:tcPr>
            <w:tcW w:w="794" w:type="dxa"/>
            <w:tcBorders>
              <w:top w:val="single" w:sz="4" w:space="0" w:color="0070C0"/>
              <w:left w:val="nil"/>
              <w:bottom w:val="single" w:sz="4" w:space="0" w:color="0070C0"/>
              <w:right w:val="single" w:sz="4" w:space="0" w:color="0070C0"/>
            </w:tcBorders>
            <w:shd w:val="clear" w:color="auto" w:fill="D9E2F3" w:themeFill="accent5" w:themeFillTint="33"/>
            <w:noWrap/>
            <w:vAlign w:val="center"/>
            <w:hideMark/>
          </w:tcPr>
          <w:p w:rsidR="00592CA9" w:rsidRPr="000E5AE4" w:rsidRDefault="00592CA9" w:rsidP="00475423">
            <w:pPr>
              <w:spacing w:line="240" w:lineRule="auto"/>
              <w:jc w:val="center"/>
              <w:rPr>
                <w:rFonts w:ascii="Calibri" w:eastAsia="Times New Roman" w:hAnsi="Calibri" w:cs="Times New Roman"/>
                <w:b/>
                <w:bCs/>
                <w:color w:val="0070C0"/>
                <w:sz w:val="20"/>
                <w:szCs w:val="20"/>
                <w:lang w:eastAsia="en-GB"/>
              </w:rPr>
            </w:pPr>
            <w:r w:rsidRPr="000E5AE4">
              <w:rPr>
                <w:rFonts w:ascii="Calibri" w:eastAsia="Times New Roman" w:hAnsi="Calibri" w:cs="Times New Roman"/>
                <w:b/>
                <w:bCs/>
                <w:color w:val="0070C0"/>
                <w:sz w:val="20"/>
                <w:szCs w:val="20"/>
                <w:lang w:eastAsia="en-GB"/>
              </w:rPr>
              <w:t>Series</w:t>
            </w:r>
          </w:p>
        </w:tc>
        <w:tc>
          <w:tcPr>
            <w:tcW w:w="765" w:type="dxa"/>
            <w:tcBorders>
              <w:top w:val="single" w:sz="4" w:space="0" w:color="0070C0"/>
              <w:left w:val="nil"/>
              <w:bottom w:val="single" w:sz="4" w:space="0" w:color="0070C0"/>
              <w:right w:val="single" w:sz="4" w:space="0" w:color="0070C0"/>
            </w:tcBorders>
            <w:shd w:val="clear" w:color="auto" w:fill="D9E2F3" w:themeFill="accent5" w:themeFillTint="33"/>
            <w:noWrap/>
            <w:vAlign w:val="center"/>
            <w:hideMark/>
          </w:tcPr>
          <w:p w:rsidR="00592CA9" w:rsidRPr="000E5AE4" w:rsidRDefault="00592CA9" w:rsidP="00475423">
            <w:pPr>
              <w:spacing w:line="240" w:lineRule="auto"/>
              <w:jc w:val="center"/>
              <w:rPr>
                <w:rFonts w:ascii="Calibri" w:eastAsia="Times New Roman" w:hAnsi="Calibri" w:cs="Times New Roman"/>
                <w:b/>
                <w:bCs/>
                <w:color w:val="0070C0"/>
                <w:sz w:val="20"/>
                <w:szCs w:val="20"/>
                <w:lang w:eastAsia="en-GB"/>
              </w:rPr>
            </w:pPr>
            <w:r w:rsidRPr="000E5AE4">
              <w:rPr>
                <w:rFonts w:ascii="Calibri" w:eastAsia="Times New Roman" w:hAnsi="Calibri" w:cs="Times New Roman"/>
                <w:b/>
                <w:bCs/>
                <w:color w:val="0070C0"/>
                <w:sz w:val="20"/>
                <w:szCs w:val="20"/>
                <w:lang w:eastAsia="en-GB"/>
              </w:rPr>
              <w:t xml:space="preserve">Piece </w:t>
            </w:r>
          </w:p>
        </w:tc>
        <w:tc>
          <w:tcPr>
            <w:tcW w:w="807" w:type="dxa"/>
            <w:tcBorders>
              <w:top w:val="single" w:sz="4" w:space="0" w:color="0070C0"/>
              <w:left w:val="nil"/>
              <w:bottom w:val="single" w:sz="4" w:space="0" w:color="0070C0"/>
              <w:right w:val="single" w:sz="4" w:space="0" w:color="0070C0"/>
            </w:tcBorders>
            <w:shd w:val="clear" w:color="auto" w:fill="D9E2F3" w:themeFill="accent5" w:themeFillTint="33"/>
            <w:noWrap/>
            <w:vAlign w:val="center"/>
            <w:hideMark/>
          </w:tcPr>
          <w:p w:rsidR="00592CA9" w:rsidRPr="000E5AE4" w:rsidRDefault="00592CA9" w:rsidP="00475423">
            <w:pPr>
              <w:spacing w:line="240" w:lineRule="auto"/>
              <w:jc w:val="center"/>
              <w:rPr>
                <w:rFonts w:ascii="Calibri" w:eastAsia="Times New Roman" w:hAnsi="Calibri" w:cs="Times New Roman"/>
                <w:b/>
                <w:bCs/>
                <w:color w:val="0070C0"/>
                <w:sz w:val="20"/>
                <w:szCs w:val="20"/>
                <w:lang w:eastAsia="en-GB"/>
              </w:rPr>
            </w:pPr>
            <w:r w:rsidRPr="000E5AE4">
              <w:rPr>
                <w:rFonts w:ascii="Calibri" w:eastAsia="Times New Roman" w:hAnsi="Calibri" w:cs="Times New Roman"/>
                <w:b/>
                <w:bCs/>
                <w:color w:val="0070C0"/>
                <w:sz w:val="20"/>
                <w:szCs w:val="20"/>
                <w:lang w:eastAsia="en-GB"/>
              </w:rPr>
              <w:t>Images</w:t>
            </w:r>
          </w:p>
        </w:tc>
        <w:tc>
          <w:tcPr>
            <w:tcW w:w="1133" w:type="dxa"/>
            <w:tcBorders>
              <w:top w:val="single" w:sz="4" w:space="0" w:color="0070C0"/>
              <w:left w:val="nil"/>
              <w:bottom w:val="single" w:sz="4" w:space="0" w:color="0070C0"/>
              <w:right w:val="single" w:sz="4" w:space="0" w:color="0070C0"/>
            </w:tcBorders>
            <w:shd w:val="clear" w:color="auto" w:fill="D9E2F3" w:themeFill="accent5" w:themeFillTint="33"/>
            <w:noWrap/>
            <w:vAlign w:val="center"/>
            <w:hideMark/>
          </w:tcPr>
          <w:p w:rsidR="00592CA9" w:rsidRPr="000E5AE4" w:rsidRDefault="00592CA9" w:rsidP="00475423">
            <w:pPr>
              <w:spacing w:line="240" w:lineRule="auto"/>
              <w:jc w:val="center"/>
              <w:rPr>
                <w:rFonts w:ascii="Calibri" w:eastAsia="Times New Roman" w:hAnsi="Calibri" w:cs="Times New Roman"/>
                <w:b/>
                <w:bCs/>
                <w:color w:val="0070C0"/>
                <w:sz w:val="20"/>
                <w:szCs w:val="20"/>
                <w:lang w:eastAsia="en-GB"/>
              </w:rPr>
            </w:pPr>
            <w:r w:rsidRPr="000E5AE4">
              <w:rPr>
                <w:rFonts w:ascii="Calibri" w:eastAsia="Times New Roman" w:hAnsi="Calibri" w:cs="Times New Roman"/>
                <w:b/>
                <w:bCs/>
                <w:color w:val="0070C0"/>
                <w:sz w:val="20"/>
                <w:szCs w:val="20"/>
                <w:lang w:eastAsia="en-GB"/>
              </w:rPr>
              <w:t>Title</w:t>
            </w:r>
          </w:p>
        </w:tc>
        <w:tc>
          <w:tcPr>
            <w:tcW w:w="1276" w:type="dxa"/>
            <w:tcBorders>
              <w:top w:val="single" w:sz="4" w:space="0" w:color="0070C0"/>
              <w:left w:val="nil"/>
              <w:bottom w:val="single" w:sz="4" w:space="0" w:color="0070C0"/>
              <w:right w:val="single" w:sz="4" w:space="0" w:color="0070C0"/>
            </w:tcBorders>
            <w:shd w:val="clear" w:color="auto" w:fill="D9E2F3" w:themeFill="accent5" w:themeFillTint="33"/>
            <w:noWrap/>
            <w:vAlign w:val="center"/>
            <w:hideMark/>
          </w:tcPr>
          <w:p w:rsidR="00592CA9" w:rsidRPr="000E5AE4" w:rsidRDefault="00592CA9" w:rsidP="00475423">
            <w:pPr>
              <w:spacing w:line="240" w:lineRule="auto"/>
              <w:jc w:val="center"/>
              <w:rPr>
                <w:rFonts w:ascii="Calibri" w:eastAsia="Times New Roman" w:hAnsi="Calibri" w:cs="Times New Roman"/>
                <w:b/>
                <w:bCs/>
                <w:color w:val="0070C0"/>
                <w:sz w:val="20"/>
                <w:szCs w:val="20"/>
                <w:lang w:eastAsia="en-GB"/>
              </w:rPr>
            </w:pPr>
            <w:r w:rsidRPr="000E5AE4">
              <w:rPr>
                <w:rFonts w:ascii="Calibri" w:eastAsia="Times New Roman" w:hAnsi="Calibri" w:cs="Times New Roman"/>
                <w:b/>
                <w:bCs/>
                <w:color w:val="0070C0"/>
                <w:sz w:val="20"/>
                <w:szCs w:val="20"/>
                <w:lang w:eastAsia="en-GB"/>
              </w:rPr>
              <w:t>Date</w:t>
            </w:r>
          </w:p>
        </w:tc>
        <w:tc>
          <w:tcPr>
            <w:tcW w:w="2262" w:type="dxa"/>
            <w:tcBorders>
              <w:top w:val="single" w:sz="4" w:space="0" w:color="0070C0"/>
              <w:left w:val="nil"/>
              <w:bottom w:val="single" w:sz="4" w:space="0" w:color="0070C0"/>
              <w:right w:val="single" w:sz="4" w:space="0" w:color="0070C0"/>
            </w:tcBorders>
            <w:shd w:val="clear" w:color="auto" w:fill="D9E2F3" w:themeFill="accent5" w:themeFillTint="33"/>
            <w:noWrap/>
            <w:vAlign w:val="center"/>
            <w:hideMark/>
          </w:tcPr>
          <w:p w:rsidR="00592CA9" w:rsidRPr="000E5AE4" w:rsidRDefault="00592CA9" w:rsidP="00475423">
            <w:pPr>
              <w:spacing w:line="240" w:lineRule="auto"/>
              <w:jc w:val="center"/>
              <w:rPr>
                <w:rFonts w:ascii="Calibri" w:eastAsia="Times New Roman" w:hAnsi="Calibri" w:cs="Times New Roman"/>
                <w:b/>
                <w:bCs/>
                <w:color w:val="0070C0"/>
                <w:sz w:val="20"/>
                <w:szCs w:val="20"/>
                <w:lang w:eastAsia="en-GB"/>
              </w:rPr>
            </w:pPr>
            <w:r w:rsidRPr="000E5AE4">
              <w:rPr>
                <w:rFonts w:ascii="Calibri" w:eastAsia="Times New Roman" w:hAnsi="Calibri" w:cs="Times New Roman"/>
                <w:b/>
                <w:bCs/>
                <w:color w:val="0070C0"/>
                <w:sz w:val="20"/>
                <w:szCs w:val="20"/>
                <w:lang w:eastAsia="en-GB"/>
              </w:rPr>
              <w:t xml:space="preserve">Description </w:t>
            </w:r>
          </w:p>
        </w:tc>
      </w:tr>
      <w:tr w:rsidR="00592CA9" w:rsidRPr="000E5AE4" w:rsidTr="00D64FF7">
        <w:trPr>
          <w:trHeight w:val="488"/>
        </w:trPr>
        <w:tc>
          <w:tcPr>
            <w:tcW w:w="1984" w:type="dxa"/>
            <w:tcBorders>
              <w:top w:val="nil"/>
              <w:left w:val="single" w:sz="4" w:space="0" w:color="0070C0"/>
              <w:bottom w:val="single" w:sz="4" w:space="0" w:color="0070C0"/>
              <w:right w:val="single" w:sz="4" w:space="0" w:color="0070C0"/>
            </w:tcBorders>
            <w:shd w:val="clear" w:color="auto" w:fill="auto"/>
            <w:noWrap/>
            <w:vAlign w:val="center"/>
            <w:hideMark/>
          </w:tcPr>
          <w:p w:rsidR="00592CA9" w:rsidRPr="00821FAD" w:rsidRDefault="00592CA9" w:rsidP="00475423">
            <w:pPr>
              <w:spacing w:line="240" w:lineRule="auto"/>
              <w:jc w:val="center"/>
              <w:rPr>
                <w:rFonts w:ascii="Arial" w:eastAsia="Times New Roman" w:hAnsi="Arial" w:cs="Arial"/>
                <w:bCs/>
                <w:color w:val="000000"/>
                <w:sz w:val="20"/>
                <w:szCs w:val="20"/>
                <w:lang w:eastAsia="en-GB"/>
              </w:rPr>
            </w:pPr>
            <w:r w:rsidRPr="00821FAD">
              <w:rPr>
                <w:rFonts w:ascii="Arial" w:eastAsia="Times New Roman" w:hAnsi="Arial" w:cs="Arial"/>
                <w:bCs/>
                <w:color w:val="000000"/>
                <w:sz w:val="20"/>
                <w:szCs w:val="20"/>
                <w:lang w:eastAsia="en-GB"/>
              </w:rPr>
              <w:t>PREM</w:t>
            </w:r>
          </w:p>
        </w:tc>
        <w:tc>
          <w:tcPr>
            <w:tcW w:w="794" w:type="dxa"/>
            <w:tcBorders>
              <w:top w:val="nil"/>
              <w:left w:val="nil"/>
              <w:bottom w:val="single" w:sz="4" w:space="0" w:color="0070C0"/>
              <w:right w:val="single" w:sz="4" w:space="0" w:color="0070C0"/>
            </w:tcBorders>
            <w:shd w:val="clear" w:color="auto" w:fill="auto"/>
            <w:noWrap/>
            <w:vAlign w:val="center"/>
            <w:hideMark/>
          </w:tcPr>
          <w:p w:rsidR="00592CA9" w:rsidRPr="00821FAD" w:rsidRDefault="00592CA9" w:rsidP="00475423">
            <w:pPr>
              <w:spacing w:line="240" w:lineRule="auto"/>
              <w:jc w:val="center"/>
              <w:rPr>
                <w:rFonts w:ascii="Arial" w:eastAsia="Times New Roman" w:hAnsi="Arial" w:cs="Arial"/>
                <w:bCs/>
                <w:color w:val="000000"/>
                <w:sz w:val="20"/>
                <w:szCs w:val="20"/>
                <w:lang w:eastAsia="en-GB"/>
              </w:rPr>
            </w:pPr>
            <w:r w:rsidRPr="00821FAD">
              <w:rPr>
                <w:rFonts w:ascii="Arial" w:eastAsia="Times New Roman" w:hAnsi="Arial" w:cs="Arial"/>
                <w:bCs/>
                <w:color w:val="000000"/>
                <w:sz w:val="20"/>
                <w:szCs w:val="20"/>
                <w:lang w:eastAsia="en-GB"/>
              </w:rPr>
              <w:t>19</w:t>
            </w:r>
          </w:p>
        </w:tc>
        <w:tc>
          <w:tcPr>
            <w:tcW w:w="765" w:type="dxa"/>
            <w:tcBorders>
              <w:top w:val="nil"/>
              <w:left w:val="nil"/>
              <w:bottom w:val="single" w:sz="4" w:space="0" w:color="0070C0"/>
              <w:right w:val="single" w:sz="4" w:space="0" w:color="0070C0"/>
            </w:tcBorders>
            <w:shd w:val="clear" w:color="auto" w:fill="auto"/>
            <w:noWrap/>
            <w:vAlign w:val="center"/>
            <w:hideMark/>
          </w:tcPr>
          <w:p w:rsidR="00592CA9" w:rsidRPr="00821FAD" w:rsidRDefault="00592CA9" w:rsidP="00475423">
            <w:pPr>
              <w:spacing w:line="240" w:lineRule="auto"/>
              <w:jc w:val="center"/>
              <w:rPr>
                <w:rFonts w:ascii="Arial" w:eastAsia="Times New Roman" w:hAnsi="Arial" w:cs="Arial"/>
                <w:bCs/>
                <w:color w:val="000000"/>
                <w:sz w:val="20"/>
                <w:szCs w:val="20"/>
                <w:lang w:eastAsia="en-GB"/>
              </w:rPr>
            </w:pPr>
            <w:r w:rsidRPr="00821FAD">
              <w:rPr>
                <w:rFonts w:ascii="Arial" w:eastAsia="Times New Roman" w:hAnsi="Arial" w:cs="Arial"/>
                <w:bCs/>
                <w:color w:val="000000"/>
                <w:sz w:val="20"/>
                <w:szCs w:val="20"/>
                <w:lang w:eastAsia="en-GB"/>
              </w:rPr>
              <w:t>3080</w:t>
            </w:r>
          </w:p>
        </w:tc>
        <w:tc>
          <w:tcPr>
            <w:tcW w:w="807" w:type="dxa"/>
            <w:tcBorders>
              <w:top w:val="nil"/>
              <w:left w:val="nil"/>
              <w:bottom w:val="single" w:sz="4" w:space="0" w:color="0070C0"/>
              <w:right w:val="single" w:sz="4" w:space="0" w:color="0070C0"/>
            </w:tcBorders>
            <w:shd w:val="clear" w:color="auto" w:fill="auto"/>
            <w:noWrap/>
            <w:vAlign w:val="center"/>
            <w:hideMark/>
          </w:tcPr>
          <w:p w:rsidR="00592CA9" w:rsidRPr="00821FAD" w:rsidRDefault="00592CA9" w:rsidP="00475423">
            <w:pPr>
              <w:spacing w:line="240" w:lineRule="auto"/>
              <w:jc w:val="center"/>
              <w:rPr>
                <w:rFonts w:ascii="Arial" w:eastAsia="Times New Roman" w:hAnsi="Arial" w:cs="Arial"/>
                <w:bCs/>
                <w:color w:val="000000"/>
                <w:sz w:val="20"/>
                <w:szCs w:val="20"/>
                <w:lang w:eastAsia="en-GB"/>
              </w:rPr>
            </w:pPr>
            <w:r w:rsidRPr="00821FAD">
              <w:rPr>
                <w:rFonts w:ascii="Arial" w:eastAsia="Times New Roman" w:hAnsi="Arial" w:cs="Arial"/>
                <w:bCs/>
                <w:color w:val="000000"/>
                <w:sz w:val="20"/>
                <w:szCs w:val="20"/>
                <w:lang w:eastAsia="en-GB"/>
              </w:rPr>
              <w:t>xxxx-xxxx</w:t>
            </w:r>
          </w:p>
        </w:tc>
        <w:tc>
          <w:tcPr>
            <w:tcW w:w="1133" w:type="dxa"/>
            <w:tcBorders>
              <w:top w:val="nil"/>
              <w:left w:val="nil"/>
              <w:bottom w:val="single" w:sz="4" w:space="0" w:color="0070C0"/>
              <w:right w:val="single" w:sz="4" w:space="0" w:color="0070C0"/>
            </w:tcBorders>
            <w:shd w:val="clear" w:color="auto" w:fill="auto"/>
            <w:vAlign w:val="center"/>
            <w:hideMark/>
          </w:tcPr>
          <w:p w:rsidR="00592CA9" w:rsidRPr="00821FAD" w:rsidRDefault="00592CA9" w:rsidP="00475423">
            <w:pPr>
              <w:spacing w:line="240" w:lineRule="auto"/>
              <w:jc w:val="center"/>
              <w:rPr>
                <w:rFonts w:ascii="Arial" w:eastAsia="Times New Roman" w:hAnsi="Arial" w:cs="Arial"/>
                <w:bCs/>
                <w:color w:val="000000"/>
                <w:sz w:val="20"/>
                <w:szCs w:val="20"/>
                <w:lang w:eastAsia="en-GB"/>
              </w:rPr>
            </w:pPr>
            <w:r w:rsidRPr="00821FAD">
              <w:rPr>
                <w:rFonts w:ascii="Arial" w:eastAsia="Times New Roman" w:hAnsi="Arial" w:cs="Arial"/>
                <w:bCs/>
                <w:color w:val="000000"/>
                <w:sz w:val="20"/>
                <w:szCs w:val="20"/>
                <w:lang w:eastAsia="en-GB"/>
              </w:rPr>
              <w:t>MIDDLE EAST. Situation in the Middle East: Iraqi invasion of Kuwait; part 27.</w:t>
            </w:r>
          </w:p>
        </w:tc>
        <w:tc>
          <w:tcPr>
            <w:tcW w:w="1276" w:type="dxa"/>
            <w:tcBorders>
              <w:top w:val="nil"/>
              <w:left w:val="nil"/>
              <w:bottom w:val="single" w:sz="4" w:space="0" w:color="0070C0"/>
              <w:right w:val="single" w:sz="4" w:space="0" w:color="0070C0"/>
            </w:tcBorders>
            <w:shd w:val="clear" w:color="auto" w:fill="auto"/>
            <w:noWrap/>
            <w:vAlign w:val="center"/>
            <w:hideMark/>
          </w:tcPr>
          <w:p w:rsidR="00592CA9" w:rsidRPr="00821FAD" w:rsidRDefault="00592CA9" w:rsidP="00475423">
            <w:pPr>
              <w:spacing w:line="240" w:lineRule="auto"/>
              <w:jc w:val="center"/>
              <w:rPr>
                <w:rFonts w:ascii="Arial" w:eastAsia="Times New Roman" w:hAnsi="Arial" w:cs="Arial"/>
                <w:bCs/>
                <w:color w:val="000000"/>
                <w:sz w:val="20"/>
                <w:szCs w:val="20"/>
                <w:lang w:eastAsia="en-GB"/>
              </w:rPr>
            </w:pPr>
            <w:r w:rsidRPr="00821FAD">
              <w:rPr>
                <w:rFonts w:ascii="Arial" w:eastAsia="Times New Roman" w:hAnsi="Arial" w:cs="Arial"/>
                <w:bCs/>
                <w:color w:val="000000"/>
                <w:sz w:val="20"/>
                <w:szCs w:val="20"/>
                <w:lang w:eastAsia="en-GB"/>
              </w:rPr>
              <w:t>1990 Sep 01 - 1990 Sep 16</w:t>
            </w:r>
          </w:p>
        </w:tc>
        <w:tc>
          <w:tcPr>
            <w:tcW w:w="2262" w:type="dxa"/>
            <w:tcBorders>
              <w:top w:val="nil"/>
              <w:left w:val="nil"/>
              <w:bottom w:val="single" w:sz="4" w:space="0" w:color="0070C0"/>
              <w:right w:val="single" w:sz="4" w:space="0" w:color="0070C0"/>
            </w:tcBorders>
            <w:shd w:val="clear" w:color="auto" w:fill="auto"/>
            <w:vAlign w:val="bottom"/>
            <w:hideMark/>
          </w:tcPr>
          <w:p w:rsidR="00592CA9" w:rsidRPr="00821FAD" w:rsidRDefault="00592CA9" w:rsidP="00475423">
            <w:pPr>
              <w:spacing w:line="240" w:lineRule="auto"/>
              <w:jc w:val="both"/>
              <w:rPr>
                <w:rFonts w:ascii="Arial" w:eastAsia="Times New Roman" w:hAnsi="Arial" w:cs="Arial"/>
                <w:bCs/>
                <w:color w:val="000000"/>
                <w:sz w:val="20"/>
                <w:szCs w:val="20"/>
                <w:lang w:eastAsia="en-GB"/>
              </w:rPr>
            </w:pPr>
            <w:r w:rsidRPr="00821FAD">
              <w:rPr>
                <w:rFonts w:ascii="Arial" w:eastAsia="Times New Roman" w:hAnsi="Arial" w:cs="Arial"/>
                <w:bCs/>
                <w:color w:val="000000"/>
                <w:sz w:val="20"/>
                <w:szCs w:val="20"/>
                <w:lang w:eastAsia="en-GB"/>
              </w:rPr>
              <w:t xml:space="preserve">MIDDLE EAST. </w:t>
            </w:r>
          </w:p>
          <w:p w:rsidR="00592CA9" w:rsidRPr="00821FAD" w:rsidRDefault="00592CA9" w:rsidP="00475423">
            <w:pPr>
              <w:spacing w:line="240" w:lineRule="auto"/>
              <w:jc w:val="both"/>
              <w:rPr>
                <w:rFonts w:ascii="Arial" w:eastAsia="Times New Roman" w:hAnsi="Arial" w:cs="Arial"/>
                <w:bCs/>
                <w:color w:val="000000"/>
                <w:sz w:val="20"/>
                <w:szCs w:val="20"/>
                <w:lang w:eastAsia="en-GB"/>
              </w:rPr>
            </w:pPr>
            <w:r w:rsidRPr="00821FAD">
              <w:rPr>
                <w:rFonts w:ascii="Arial" w:eastAsia="Times New Roman" w:hAnsi="Arial" w:cs="Arial"/>
                <w:bCs/>
                <w:color w:val="000000"/>
                <w:sz w:val="20"/>
                <w:szCs w:val="20"/>
                <w:lang w:eastAsia="en-GB"/>
              </w:rPr>
              <w:t>Situation in the Middle East: Iraqi invasion of Kuwait.</w:t>
            </w:r>
          </w:p>
          <w:p w:rsidR="00592CA9" w:rsidRPr="00821FAD" w:rsidRDefault="00592CA9" w:rsidP="00475423">
            <w:pPr>
              <w:spacing w:line="240" w:lineRule="auto"/>
              <w:jc w:val="both"/>
              <w:rPr>
                <w:rFonts w:ascii="Arial" w:eastAsia="Times New Roman" w:hAnsi="Arial" w:cs="Arial"/>
                <w:bCs/>
                <w:color w:val="000000"/>
                <w:sz w:val="20"/>
                <w:szCs w:val="20"/>
                <w:lang w:eastAsia="en-GB"/>
              </w:rPr>
            </w:pPr>
          </w:p>
          <w:p w:rsidR="00592CA9" w:rsidRPr="00821FAD" w:rsidRDefault="00592CA9" w:rsidP="00475423">
            <w:pPr>
              <w:spacing w:line="240" w:lineRule="auto"/>
              <w:jc w:val="both"/>
              <w:rPr>
                <w:rFonts w:ascii="Arial" w:eastAsia="Times New Roman" w:hAnsi="Arial" w:cs="Arial"/>
                <w:b/>
                <w:bCs/>
                <w:color w:val="000000"/>
                <w:sz w:val="20"/>
                <w:szCs w:val="20"/>
                <w:lang w:eastAsia="en-GB"/>
              </w:rPr>
            </w:pPr>
            <w:r w:rsidRPr="00821FAD">
              <w:rPr>
                <w:rFonts w:ascii="Arial" w:eastAsia="Times New Roman" w:hAnsi="Arial" w:cs="Arial"/>
                <w:bCs/>
                <w:color w:val="000000"/>
                <w:sz w:val="20"/>
                <w:szCs w:val="20"/>
                <w:lang w:eastAsia="en-GB"/>
              </w:rPr>
              <w:t xml:space="preserve">This file covers the conflict between Iraq and Kuwait and the position adopted by the British governments and other countries in the region. It contains a summary of British nationals detained in Iraq and Kuwait; correspondence between Margaret Thatcher, the Amir of Bahrein, the President of the UAE, Mikhail Gorbachev, the President of Turkey and the British Ambassador in Kuwait; briefing and notes ahead of meetings relating to the Gulf crisis and the record of a meeting between Margaret Thatcher and the Crown Prince of Kuwait on 3 September 1990. </w:t>
            </w:r>
            <w:r w:rsidRPr="00821FAD">
              <w:rPr>
                <w:rFonts w:ascii="Arial" w:eastAsia="Times New Roman" w:hAnsi="Arial" w:cs="Arial"/>
                <w:bCs/>
                <w:color w:val="000000"/>
                <w:sz w:val="20"/>
                <w:szCs w:val="20"/>
                <w:lang w:eastAsia="en-GB"/>
              </w:rPr>
              <w:br/>
              <w:t xml:space="preserve">It also contains correspondence relating to the discussion, enforcement and co-ordination of sanctions, and burden sharing in the Gulf. </w:t>
            </w:r>
            <w:r w:rsidRPr="00821FAD">
              <w:rPr>
                <w:rFonts w:ascii="Arial" w:eastAsia="Times New Roman" w:hAnsi="Arial" w:cs="Arial"/>
                <w:bCs/>
                <w:color w:val="000000"/>
                <w:sz w:val="20"/>
                <w:szCs w:val="20"/>
                <w:lang w:eastAsia="en-GB"/>
              </w:rPr>
              <w:br/>
              <w:t>It also contains an account of the situation in European embassies in Kuwait.</w:t>
            </w:r>
            <w:r w:rsidRPr="00821FAD">
              <w:rPr>
                <w:rFonts w:ascii="Arial" w:eastAsia="Times New Roman" w:hAnsi="Arial" w:cs="Arial"/>
                <w:b/>
                <w:bCs/>
                <w:color w:val="000000"/>
                <w:sz w:val="20"/>
                <w:szCs w:val="20"/>
                <w:lang w:eastAsia="en-GB"/>
              </w:rPr>
              <w:t xml:space="preserve"> </w:t>
            </w:r>
          </w:p>
        </w:tc>
      </w:tr>
    </w:tbl>
    <w:p w:rsidR="00592CA9" w:rsidRDefault="00592CA9" w:rsidP="00592CA9">
      <w:pPr>
        <w:spacing w:line="240" w:lineRule="auto"/>
        <w:jc w:val="both"/>
        <w:rPr>
          <w:rFonts w:ascii="Arial" w:hAnsi="Arial" w:cs="Arial"/>
        </w:rPr>
      </w:pPr>
    </w:p>
    <w:p w:rsidR="00592CA9" w:rsidRDefault="00592CA9" w:rsidP="00592CA9">
      <w:pPr>
        <w:spacing w:line="240" w:lineRule="auto"/>
        <w:jc w:val="both"/>
        <w:rPr>
          <w:rFonts w:ascii="Arial" w:hAnsi="Arial" w:cs="Arial"/>
        </w:rPr>
      </w:pPr>
    </w:p>
    <w:p w:rsidR="00592CA9" w:rsidRDefault="00592CA9" w:rsidP="00592CA9">
      <w:pPr>
        <w:pStyle w:val="ListParagraph"/>
        <w:jc w:val="both"/>
        <w:rPr>
          <w:rFonts w:ascii="Arial" w:hAnsi="Arial" w:cs="Arial"/>
          <w:b/>
        </w:rPr>
      </w:pPr>
    </w:p>
    <w:p w:rsidR="00592CA9" w:rsidRDefault="00592CA9" w:rsidP="00592CA9">
      <w:pPr>
        <w:pStyle w:val="ListParagraph"/>
        <w:jc w:val="both"/>
        <w:rPr>
          <w:rFonts w:ascii="Arial" w:hAnsi="Arial" w:cs="Arial"/>
          <w:b/>
        </w:rPr>
      </w:pPr>
    </w:p>
    <w:p w:rsidR="00592CA9" w:rsidRDefault="00592CA9" w:rsidP="00592CA9">
      <w:pPr>
        <w:pStyle w:val="ListParagraph"/>
        <w:jc w:val="both"/>
        <w:rPr>
          <w:rFonts w:ascii="Arial" w:hAnsi="Arial" w:cs="Arial"/>
          <w:b/>
        </w:rPr>
      </w:pPr>
    </w:p>
    <w:p w:rsidR="00592CA9" w:rsidRDefault="00592CA9" w:rsidP="00592CA9">
      <w:pPr>
        <w:pStyle w:val="ListParagraph"/>
        <w:jc w:val="both"/>
        <w:rPr>
          <w:rFonts w:ascii="Arial" w:hAnsi="Arial" w:cs="Arial"/>
          <w:b/>
        </w:rPr>
      </w:pPr>
    </w:p>
    <w:p w:rsidR="00592CA9" w:rsidRDefault="00592CA9" w:rsidP="00592CA9">
      <w:pPr>
        <w:pStyle w:val="ListParagraph"/>
        <w:jc w:val="both"/>
        <w:rPr>
          <w:rFonts w:ascii="Arial" w:hAnsi="Arial" w:cs="Arial"/>
          <w:b/>
        </w:rPr>
      </w:pPr>
    </w:p>
    <w:p w:rsidR="00592CA9" w:rsidRPr="00FC66FC" w:rsidRDefault="00592CA9" w:rsidP="00D64FF7">
      <w:pPr>
        <w:pStyle w:val="ListParagraph"/>
        <w:spacing w:line="240" w:lineRule="auto"/>
        <w:ind w:left="0"/>
        <w:jc w:val="both"/>
        <w:rPr>
          <w:rFonts w:ascii="Arial" w:hAnsi="Arial" w:cs="Arial"/>
          <w:b/>
        </w:rPr>
      </w:pPr>
      <w:r w:rsidRPr="00FC66FC">
        <w:rPr>
          <w:rFonts w:ascii="Arial" w:hAnsi="Arial" w:cs="Arial"/>
          <w:b/>
        </w:rPr>
        <w:t>Bi-Lingual Catalogu</w:t>
      </w:r>
      <w:r>
        <w:rPr>
          <w:rFonts w:ascii="Arial" w:hAnsi="Arial" w:cs="Arial"/>
          <w:b/>
        </w:rPr>
        <w:t xml:space="preserve">e Descriptions </w:t>
      </w:r>
      <w:r w:rsidRPr="00FC66FC">
        <w:rPr>
          <w:rFonts w:ascii="Arial" w:hAnsi="Arial" w:cs="Arial"/>
          <w:b/>
        </w:rPr>
        <w:t xml:space="preserve"> </w:t>
      </w:r>
    </w:p>
    <w:p w:rsidR="00592CA9" w:rsidRPr="00DD7541" w:rsidRDefault="00592CA9" w:rsidP="00592CA9">
      <w:pPr>
        <w:jc w:val="both"/>
        <w:rPr>
          <w:rFonts w:ascii="Arial" w:hAnsi="Arial" w:cs="Arial"/>
          <w:sz w:val="8"/>
          <w:szCs w:val="8"/>
        </w:rPr>
      </w:pPr>
    </w:p>
    <w:p w:rsidR="00592CA9" w:rsidRDefault="00592CA9" w:rsidP="00D64FF7">
      <w:pPr>
        <w:jc w:val="both"/>
        <w:rPr>
          <w:rFonts w:ascii="Arial" w:hAnsi="Arial" w:cs="Arial"/>
        </w:rPr>
      </w:pPr>
      <w:r w:rsidRPr="008E3F47">
        <w:rPr>
          <w:rFonts w:ascii="Arial" w:hAnsi="Arial" w:cs="Arial"/>
        </w:rPr>
        <w:t xml:space="preserve">The digital archive will </w:t>
      </w:r>
      <w:r>
        <w:rPr>
          <w:rFonts w:ascii="Arial" w:hAnsi="Arial" w:cs="Arial"/>
        </w:rPr>
        <w:t>enable t</w:t>
      </w:r>
      <w:r w:rsidRPr="008E3F47">
        <w:rPr>
          <w:rFonts w:ascii="Arial" w:hAnsi="Arial" w:cs="Arial"/>
        </w:rPr>
        <w:t xml:space="preserve">he end-user with </w:t>
      </w:r>
      <w:r>
        <w:rPr>
          <w:rFonts w:ascii="Arial" w:hAnsi="Arial" w:cs="Arial"/>
        </w:rPr>
        <w:t xml:space="preserve">the option to access </w:t>
      </w:r>
      <w:r w:rsidRPr="008E3F47">
        <w:rPr>
          <w:rFonts w:ascii="Arial" w:hAnsi="Arial" w:cs="Arial"/>
        </w:rPr>
        <w:t xml:space="preserve">all catalogue descriptions in </w:t>
      </w:r>
      <w:r>
        <w:rPr>
          <w:rFonts w:ascii="Arial" w:hAnsi="Arial" w:cs="Arial"/>
        </w:rPr>
        <w:t xml:space="preserve">both </w:t>
      </w:r>
      <w:r w:rsidRPr="008E3F47">
        <w:rPr>
          <w:rFonts w:ascii="Arial" w:hAnsi="Arial" w:cs="Arial"/>
        </w:rPr>
        <w:t xml:space="preserve">English and Arabic languages. </w:t>
      </w:r>
      <w:r>
        <w:rPr>
          <w:rFonts w:ascii="Arial" w:hAnsi="Arial" w:cs="Arial"/>
        </w:rPr>
        <w:t xml:space="preserve">Catalogue descriptions will be translated into Arabic language via </w:t>
      </w:r>
      <w:r w:rsidRPr="008E3F47">
        <w:rPr>
          <w:rFonts w:ascii="Arial" w:hAnsi="Arial" w:cs="Arial"/>
        </w:rPr>
        <w:t xml:space="preserve">an external agency </w:t>
      </w:r>
      <w:r>
        <w:rPr>
          <w:rFonts w:ascii="Arial" w:hAnsi="Arial" w:cs="Arial"/>
        </w:rPr>
        <w:t xml:space="preserve">before they are presented </w:t>
      </w:r>
      <w:r w:rsidRPr="008E3F47">
        <w:rPr>
          <w:rFonts w:ascii="Arial" w:hAnsi="Arial" w:cs="Arial"/>
        </w:rPr>
        <w:t>to</w:t>
      </w:r>
      <w:r>
        <w:rPr>
          <w:rFonts w:ascii="Arial" w:hAnsi="Arial" w:cs="Arial"/>
        </w:rPr>
        <w:t xml:space="preserve"> for inclusion into the technical work-stream. </w:t>
      </w:r>
    </w:p>
    <w:p w:rsidR="00592CA9" w:rsidRPr="00DD7541" w:rsidRDefault="00592CA9" w:rsidP="00592CA9">
      <w:pPr>
        <w:spacing w:line="240" w:lineRule="auto"/>
        <w:jc w:val="both"/>
        <w:rPr>
          <w:rFonts w:ascii="Arial" w:hAnsi="Arial" w:cs="Arial"/>
          <w:sz w:val="8"/>
          <w:szCs w:val="8"/>
        </w:rPr>
      </w:pPr>
    </w:p>
    <w:tbl>
      <w:tblPr>
        <w:tblW w:w="9072" w:type="dxa"/>
        <w:tblInd w:w="-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686"/>
        <w:gridCol w:w="2551"/>
        <w:gridCol w:w="2835"/>
      </w:tblGrid>
      <w:tr w:rsidR="00592CA9" w:rsidRPr="00290C62" w:rsidTr="00D64FF7">
        <w:trPr>
          <w:trHeight w:val="664"/>
        </w:trPr>
        <w:tc>
          <w:tcPr>
            <w:tcW w:w="3686" w:type="dxa"/>
            <w:shd w:val="clear" w:color="000000" w:fill="DAEEF3"/>
            <w:vAlign w:val="center"/>
            <w:hideMark/>
          </w:tcPr>
          <w:p w:rsidR="00592CA9" w:rsidRPr="00290C62" w:rsidRDefault="00592CA9" w:rsidP="00475423">
            <w:pPr>
              <w:spacing w:line="240" w:lineRule="auto"/>
              <w:jc w:val="center"/>
              <w:rPr>
                <w:rFonts w:ascii="Arial" w:eastAsia="Times New Roman" w:hAnsi="Arial" w:cs="Arial"/>
                <w:b/>
                <w:bCs/>
                <w:color w:val="0070C0"/>
                <w:szCs w:val="24"/>
                <w:lang w:eastAsia="en-GB"/>
              </w:rPr>
            </w:pPr>
            <w:r w:rsidRPr="00290C62">
              <w:rPr>
                <w:rFonts w:ascii="Arial" w:eastAsia="Times New Roman" w:hAnsi="Arial" w:cs="Arial"/>
                <w:b/>
                <w:bCs/>
                <w:color w:val="0070C0"/>
                <w:szCs w:val="24"/>
                <w:lang w:eastAsia="en-GB"/>
              </w:rPr>
              <w:t xml:space="preserve">No of </w:t>
            </w:r>
            <w:r>
              <w:rPr>
                <w:rFonts w:ascii="Arial" w:eastAsia="Times New Roman" w:hAnsi="Arial" w:cs="Arial"/>
                <w:b/>
                <w:bCs/>
                <w:color w:val="0070C0"/>
                <w:szCs w:val="24"/>
                <w:lang w:eastAsia="en-GB"/>
              </w:rPr>
              <w:t xml:space="preserve">Translated Catalogue </w:t>
            </w:r>
            <w:r w:rsidRPr="00290C62">
              <w:rPr>
                <w:rFonts w:ascii="Arial" w:eastAsia="Times New Roman" w:hAnsi="Arial" w:cs="Arial"/>
                <w:b/>
                <w:bCs/>
                <w:color w:val="0070C0"/>
                <w:szCs w:val="24"/>
                <w:lang w:eastAsia="en-GB"/>
              </w:rPr>
              <w:t>Descrip</w:t>
            </w:r>
            <w:r w:rsidRPr="006B5B5E">
              <w:rPr>
                <w:rFonts w:ascii="Arial" w:eastAsia="Times New Roman" w:hAnsi="Arial" w:cs="Arial"/>
                <w:b/>
                <w:bCs/>
                <w:color w:val="0070C0"/>
                <w:szCs w:val="24"/>
                <w:lang w:eastAsia="en-GB"/>
              </w:rPr>
              <w:t>t</w:t>
            </w:r>
            <w:r w:rsidRPr="00290C62">
              <w:rPr>
                <w:rFonts w:ascii="Arial" w:eastAsia="Times New Roman" w:hAnsi="Arial" w:cs="Arial"/>
                <w:b/>
                <w:bCs/>
                <w:color w:val="0070C0"/>
                <w:szCs w:val="24"/>
                <w:lang w:eastAsia="en-GB"/>
              </w:rPr>
              <w:t>ions</w:t>
            </w:r>
          </w:p>
        </w:tc>
        <w:tc>
          <w:tcPr>
            <w:tcW w:w="2551" w:type="dxa"/>
            <w:shd w:val="clear" w:color="000000" w:fill="DAEEF3"/>
            <w:vAlign w:val="center"/>
          </w:tcPr>
          <w:p w:rsidR="00592CA9" w:rsidRPr="006B5B5E" w:rsidRDefault="00592CA9" w:rsidP="00475423">
            <w:pPr>
              <w:spacing w:line="240" w:lineRule="auto"/>
              <w:jc w:val="center"/>
              <w:rPr>
                <w:rFonts w:ascii="Arial" w:eastAsia="Times New Roman" w:hAnsi="Arial" w:cs="Arial"/>
                <w:b/>
                <w:bCs/>
                <w:color w:val="0070C0"/>
                <w:szCs w:val="24"/>
                <w:lang w:eastAsia="en-GB"/>
              </w:rPr>
            </w:pPr>
            <w:r w:rsidRPr="006B5B5E">
              <w:rPr>
                <w:rFonts w:ascii="Arial" w:eastAsia="Times New Roman" w:hAnsi="Arial" w:cs="Arial"/>
                <w:b/>
                <w:bCs/>
                <w:color w:val="0070C0"/>
                <w:szCs w:val="24"/>
                <w:lang w:eastAsia="en-GB"/>
              </w:rPr>
              <w:t>Size of Description</w:t>
            </w:r>
          </w:p>
        </w:tc>
        <w:tc>
          <w:tcPr>
            <w:tcW w:w="2835" w:type="dxa"/>
            <w:shd w:val="clear" w:color="000000" w:fill="DAEEF3"/>
            <w:vAlign w:val="center"/>
            <w:hideMark/>
          </w:tcPr>
          <w:p w:rsidR="00592CA9" w:rsidRPr="00290C62" w:rsidRDefault="00592CA9" w:rsidP="00475423">
            <w:pPr>
              <w:spacing w:line="240" w:lineRule="auto"/>
              <w:jc w:val="center"/>
              <w:rPr>
                <w:rFonts w:ascii="Arial" w:eastAsia="Times New Roman" w:hAnsi="Arial" w:cs="Arial"/>
                <w:b/>
                <w:bCs/>
                <w:color w:val="0070C0"/>
                <w:szCs w:val="24"/>
                <w:lang w:eastAsia="en-GB"/>
              </w:rPr>
            </w:pPr>
            <w:r>
              <w:rPr>
                <w:rFonts w:ascii="Arial" w:eastAsia="Times New Roman" w:hAnsi="Arial" w:cs="Arial"/>
                <w:b/>
                <w:bCs/>
                <w:color w:val="0070C0"/>
                <w:lang w:eastAsia="en-GB"/>
              </w:rPr>
              <w:t xml:space="preserve">Outputs </w:t>
            </w:r>
          </w:p>
        </w:tc>
      </w:tr>
      <w:tr w:rsidR="00592CA9" w:rsidRPr="00290C62" w:rsidTr="00D64FF7">
        <w:trPr>
          <w:trHeight w:val="600"/>
        </w:trPr>
        <w:tc>
          <w:tcPr>
            <w:tcW w:w="3686" w:type="dxa"/>
            <w:shd w:val="clear" w:color="auto" w:fill="auto"/>
            <w:vAlign w:val="center"/>
            <w:hideMark/>
          </w:tcPr>
          <w:p w:rsidR="00592CA9" w:rsidRPr="004178B0" w:rsidRDefault="00592CA9" w:rsidP="00475423">
            <w:pPr>
              <w:spacing w:line="240" w:lineRule="auto"/>
              <w:jc w:val="center"/>
              <w:rPr>
                <w:rFonts w:ascii="Arial" w:eastAsia="Times New Roman" w:hAnsi="Arial" w:cs="Arial"/>
                <w:bCs/>
                <w:color w:val="000000"/>
                <w:lang w:eastAsia="en-GB"/>
              </w:rPr>
            </w:pPr>
            <w:r w:rsidRPr="004178B0">
              <w:rPr>
                <w:rFonts w:ascii="Arial" w:eastAsia="Times New Roman" w:hAnsi="Arial" w:cs="Arial"/>
                <w:bCs/>
                <w:color w:val="000000"/>
                <w:lang w:eastAsia="en-GB"/>
              </w:rPr>
              <w:t>c.5000</w:t>
            </w:r>
          </w:p>
        </w:tc>
        <w:tc>
          <w:tcPr>
            <w:tcW w:w="2551" w:type="dxa"/>
            <w:vAlign w:val="center"/>
          </w:tcPr>
          <w:p w:rsidR="00592CA9" w:rsidRPr="004178B0" w:rsidRDefault="00592CA9" w:rsidP="00475423">
            <w:pPr>
              <w:spacing w:line="240" w:lineRule="auto"/>
              <w:jc w:val="center"/>
              <w:rPr>
                <w:rFonts w:ascii="Arial" w:eastAsia="Times New Roman" w:hAnsi="Arial" w:cs="Arial"/>
                <w:bCs/>
                <w:color w:val="000000"/>
                <w:lang w:eastAsia="en-GB"/>
              </w:rPr>
            </w:pPr>
            <w:r w:rsidRPr="004178B0">
              <w:rPr>
                <w:rFonts w:ascii="Arial" w:eastAsia="Times New Roman" w:hAnsi="Arial" w:cs="Arial"/>
                <w:bCs/>
                <w:color w:val="000000"/>
                <w:lang w:eastAsia="en-GB"/>
              </w:rPr>
              <w:t>TBD</w:t>
            </w:r>
          </w:p>
        </w:tc>
        <w:tc>
          <w:tcPr>
            <w:tcW w:w="2835" w:type="dxa"/>
            <w:shd w:val="clear" w:color="auto" w:fill="auto"/>
            <w:vAlign w:val="center"/>
            <w:hideMark/>
          </w:tcPr>
          <w:p w:rsidR="00592CA9" w:rsidRPr="004178B0" w:rsidRDefault="00592CA9" w:rsidP="00475423">
            <w:pPr>
              <w:spacing w:line="240" w:lineRule="auto"/>
              <w:jc w:val="center"/>
              <w:rPr>
                <w:rFonts w:ascii="Arial" w:eastAsia="Times New Roman" w:hAnsi="Arial" w:cs="Arial"/>
                <w:bCs/>
                <w:color w:val="000000"/>
                <w:lang w:eastAsia="en-GB"/>
              </w:rPr>
            </w:pPr>
            <w:r w:rsidRPr="004178B0">
              <w:rPr>
                <w:rFonts w:ascii="Arial" w:eastAsia="Times New Roman" w:hAnsi="Arial" w:cs="Arial"/>
                <w:bCs/>
                <w:color w:val="000000"/>
                <w:lang w:eastAsia="en-GB"/>
              </w:rPr>
              <w:t>TBD</w:t>
            </w:r>
          </w:p>
        </w:tc>
      </w:tr>
    </w:tbl>
    <w:p w:rsidR="00592CA9" w:rsidRPr="00DD7541" w:rsidRDefault="00592CA9" w:rsidP="00592CA9">
      <w:pPr>
        <w:spacing w:line="240" w:lineRule="auto"/>
        <w:jc w:val="both"/>
        <w:rPr>
          <w:rFonts w:ascii="Arial" w:hAnsi="Arial" w:cs="Arial"/>
          <w:sz w:val="8"/>
          <w:szCs w:val="8"/>
        </w:rPr>
      </w:pPr>
    </w:p>
    <w:p w:rsidR="00592CA9" w:rsidRDefault="00592CA9" w:rsidP="00D64FF7">
      <w:pPr>
        <w:jc w:val="both"/>
        <w:rPr>
          <w:rFonts w:ascii="Arial" w:eastAsia="Times New Roman" w:hAnsi="Arial" w:cs="Arial"/>
          <w:color w:val="000000"/>
          <w:szCs w:val="24"/>
          <w:lang w:eastAsia="en-GB"/>
        </w:rPr>
      </w:pPr>
      <w:r w:rsidRPr="00121A0B">
        <w:rPr>
          <w:rFonts w:ascii="Arial" w:hAnsi="Arial" w:cs="Arial"/>
        </w:rPr>
        <w:t xml:space="preserve">Please note that </w:t>
      </w:r>
      <w:r w:rsidRPr="00121A0B">
        <w:rPr>
          <w:rFonts w:ascii="Arial" w:eastAsia="Times New Roman" w:hAnsi="Arial" w:cs="Arial"/>
          <w:color w:val="000000"/>
          <w:szCs w:val="24"/>
          <w:lang w:eastAsia="en-GB"/>
        </w:rPr>
        <w:t xml:space="preserve">OCR-enhanced data will be </w:t>
      </w:r>
      <w:r>
        <w:rPr>
          <w:rFonts w:ascii="Arial" w:eastAsia="Times New Roman" w:hAnsi="Arial" w:cs="Arial"/>
          <w:color w:val="000000"/>
          <w:szCs w:val="24"/>
          <w:lang w:eastAsia="en-GB"/>
        </w:rPr>
        <w:t xml:space="preserve">presented to the end-user </w:t>
      </w:r>
      <w:r w:rsidRPr="00121A0B">
        <w:rPr>
          <w:rFonts w:ascii="Arial" w:eastAsia="Times New Roman" w:hAnsi="Arial" w:cs="Arial"/>
          <w:color w:val="000000"/>
          <w:szCs w:val="24"/>
          <w:lang w:eastAsia="en-GB"/>
        </w:rPr>
        <w:t>in the language of its source document.</w:t>
      </w:r>
    </w:p>
    <w:p w:rsidR="00592CA9" w:rsidRDefault="00592CA9" w:rsidP="00592CA9">
      <w:pPr>
        <w:jc w:val="both"/>
        <w:rPr>
          <w:rFonts w:ascii="Arial" w:hAnsi="Arial" w:cs="Arial"/>
        </w:rPr>
      </w:pPr>
    </w:p>
    <w:p w:rsidR="00D64FF7" w:rsidRDefault="00D64FF7" w:rsidP="00592CA9">
      <w:pPr>
        <w:jc w:val="both"/>
        <w:rPr>
          <w:rFonts w:ascii="Arial" w:hAnsi="Arial" w:cs="Arial"/>
        </w:rPr>
      </w:pPr>
    </w:p>
    <w:p w:rsidR="00D64FF7" w:rsidRDefault="00D64FF7" w:rsidP="00592CA9">
      <w:pPr>
        <w:jc w:val="both"/>
        <w:rPr>
          <w:rFonts w:ascii="Arial" w:hAnsi="Arial" w:cs="Arial"/>
        </w:rPr>
      </w:pPr>
    </w:p>
    <w:p w:rsidR="00D64FF7" w:rsidRDefault="00D64FF7" w:rsidP="00592CA9">
      <w:pPr>
        <w:jc w:val="both"/>
        <w:rPr>
          <w:rFonts w:ascii="Arial" w:hAnsi="Arial" w:cs="Arial"/>
        </w:rPr>
      </w:pPr>
    </w:p>
    <w:p w:rsidR="00D64FF7" w:rsidRDefault="00D64FF7" w:rsidP="00592CA9">
      <w:pPr>
        <w:jc w:val="both"/>
        <w:rPr>
          <w:rFonts w:ascii="Arial" w:hAnsi="Arial" w:cs="Arial"/>
        </w:rPr>
      </w:pPr>
    </w:p>
    <w:p w:rsidR="00D64FF7" w:rsidRDefault="00D64FF7" w:rsidP="00592CA9">
      <w:pPr>
        <w:jc w:val="both"/>
        <w:rPr>
          <w:rFonts w:ascii="Arial" w:hAnsi="Arial" w:cs="Arial"/>
        </w:rPr>
      </w:pPr>
    </w:p>
    <w:p w:rsidR="00D64FF7" w:rsidRDefault="00D64FF7" w:rsidP="00592CA9">
      <w:pPr>
        <w:jc w:val="both"/>
        <w:rPr>
          <w:rFonts w:ascii="Arial" w:hAnsi="Arial" w:cs="Arial"/>
        </w:rPr>
      </w:pPr>
    </w:p>
    <w:p w:rsidR="00D64FF7" w:rsidRDefault="00D64FF7" w:rsidP="00592CA9">
      <w:pPr>
        <w:jc w:val="both"/>
        <w:rPr>
          <w:rFonts w:ascii="Arial" w:hAnsi="Arial" w:cs="Arial"/>
        </w:rPr>
      </w:pPr>
    </w:p>
    <w:p w:rsidR="00D64FF7" w:rsidRDefault="00D64FF7" w:rsidP="00592CA9">
      <w:pPr>
        <w:jc w:val="both"/>
        <w:rPr>
          <w:rFonts w:ascii="Arial" w:hAnsi="Arial" w:cs="Arial"/>
        </w:rPr>
      </w:pPr>
    </w:p>
    <w:p w:rsidR="00D64FF7" w:rsidRDefault="00D64FF7" w:rsidP="00592CA9">
      <w:pPr>
        <w:jc w:val="both"/>
        <w:rPr>
          <w:rFonts w:ascii="Arial" w:hAnsi="Arial" w:cs="Arial"/>
        </w:rPr>
      </w:pPr>
    </w:p>
    <w:p w:rsidR="00D64FF7" w:rsidRDefault="00D64FF7" w:rsidP="00592CA9">
      <w:pPr>
        <w:jc w:val="both"/>
        <w:rPr>
          <w:rFonts w:ascii="Arial" w:hAnsi="Arial" w:cs="Arial"/>
        </w:rPr>
      </w:pPr>
    </w:p>
    <w:p w:rsidR="00D64FF7" w:rsidRDefault="00D64FF7" w:rsidP="00592CA9">
      <w:pPr>
        <w:jc w:val="both"/>
        <w:rPr>
          <w:rFonts w:ascii="Arial" w:hAnsi="Arial" w:cs="Arial"/>
        </w:rPr>
      </w:pPr>
    </w:p>
    <w:p w:rsidR="00D64FF7" w:rsidRDefault="00D64FF7" w:rsidP="00592CA9">
      <w:pPr>
        <w:jc w:val="both"/>
        <w:rPr>
          <w:rFonts w:ascii="Arial" w:hAnsi="Arial" w:cs="Arial"/>
        </w:rPr>
      </w:pPr>
    </w:p>
    <w:p w:rsidR="00D64FF7" w:rsidRDefault="00D64FF7" w:rsidP="00592CA9">
      <w:pPr>
        <w:jc w:val="both"/>
        <w:rPr>
          <w:rFonts w:ascii="Arial" w:hAnsi="Arial" w:cs="Arial"/>
        </w:rPr>
      </w:pPr>
    </w:p>
    <w:p w:rsidR="00D64FF7" w:rsidRDefault="00D64FF7" w:rsidP="00592CA9">
      <w:pPr>
        <w:jc w:val="both"/>
        <w:rPr>
          <w:rFonts w:ascii="Arial" w:hAnsi="Arial" w:cs="Arial"/>
        </w:rPr>
      </w:pPr>
    </w:p>
    <w:p w:rsidR="00D64FF7" w:rsidRDefault="00D64FF7" w:rsidP="00592CA9">
      <w:pPr>
        <w:jc w:val="both"/>
        <w:rPr>
          <w:rFonts w:ascii="Arial" w:hAnsi="Arial" w:cs="Arial"/>
        </w:rPr>
      </w:pPr>
    </w:p>
    <w:p w:rsidR="00D64FF7" w:rsidRDefault="00D64FF7" w:rsidP="00592CA9">
      <w:pPr>
        <w:jc w:val="both"/>
        <w:rPr>
          <w:rFonts w:ascii="Arial" w:hAnsi="Arial" w:cs="Arial"/>
        </w:rPr>
      </w:pPr>
    </w:p>
    <w:p w:rsidR="00D64FF7" w:rsidRDefault="00D64FF7" w:rsidP="00592CA9">
      <w:pPr>
        <w:jc w:val="both"/>
        <w:rPr>
          <w:rFonts w:ascii="Arial" w:hAnsi="Arial" w:cs="Arial"/>
        </w:rPr>
      </w:pPr>
    </w:p>
    <w:p w:rsidR="00D64FF7" w:rsidRDefault="00D64FF7" w:rsidP="00592CA9">
      <w:pPr>
        <w:jc w:val="both"/>
        <w:rPr>
          <w:rFonts w:ascii="Arial" w:hAnsi="Arial" w:cs="Arial"/>
        </w:rPr>
      </w:pPr>
    </w:p>
    <w:p w:rsidR="00D64FF7" w:rsidRDefault="00D64FF7" w:rsidP="00592CA9">
      <w:pPr>
        <w:jc w:val="both"/>
        <w:rPr>
          <w:rFonts w:ascii="Arial" w:hAnsi="Arial" w:cs="Arial"/>
        </w:rPr>
      </w:pPr>
    </w:p>
    <w:p w:rsidR="00D64FF7" w:rsidRDefault="00D64FF7" w:rsidP="00592CA9">
      <w:pPr>
        <w:jc w:val="both"/>
        <w:rPr>
          <w:rFonts w:ascii="Arial" w:hAnsi="Arial" w:cs="Arial"/>
        </w:rPr>
      </w:pPr>
    </w:p>
    <w:p w:rsidR="00D64FF7" w:rsidRDefault="00D64FF7" w:rsidP="00592CA9">
      <w:pPr>
        <w:jc w:val="both"/>
        <w:rPr>
          <w:rFonts w:ascii="Arial" w:hAnsi="Arial" w:cs="Arial"/>
        </w:rPr>
      </w:pPr>
    </w:p>
    <w:p w:rsidR="00D64FF7" w:rsidRDefault="00D64FF7" w:rsidP="00592CA9">
      <w:pPr>
        <w:jc w:val="both"/>
        <w:rPr>
          <w:rFonts w:ascii="Arial" w:hAnsi="Arial" w:cs="Arial"/>
        </w:rPr>
      </w:pPr>
    </w:p>
    <w:p w:rsidR="00D64FF7" w:rsidRDefault="00D64FF7" w:rsidP="00592CA9">
      <w:pPr>
        <w:jc w:val="both"/>
        <w:rPr>
          <w:rFonts w:ascii="Arial" w:hAnsi="Arial" w:cs="Arial"/>
        </w:rPr>
      </w:pPr>
    </w:p>
    <w:p w:rsidR="00D64FF7" w:rsidRDefault="00D64FF7" w:rsidP="00592CA9">
      <w:pPr>
        <w:jc w:val="both"/>
        <w:rPr>
          <w:rFonts w:ascii="Arial" w:hAnsi="Arial" w:cs="Arial"/>
        </w:rPr>
      </w:pPr>
    </w:p>
    <w:p w:rsidR="00D64FF7" w:rsidRDefault="00D64FF7" w:rsidP="00592CA9">
      <w:pPr>
        <w:jc w:val="both"/>
        <w:rPr>
          <w:rFonts w:ascii="Arial" w:hAnsi="Arial" w:cs="Arial"/>
        </w:rPr>
      </w:pPr>
    </w:p>
    <w:p w:rsidR="00D64FF7" w:rsidRDefault="00D64FF7" w:rsidP="00592CA9">
      <w:pPr>
        <w:jc w:val="both"/>
        <w:rPr>
          <w:rFonts w:ascii="Arial" w:hAnsi="Arial" w:cs="Arial"/>
        </w:rPr>
      </w:pPr>
    </w:p>
    <w:p w:rsidR="00D64FF7" w:rsidRDefault="00D64FF7" w:rsidP="00592CA9">
      <w:pPr>
        <w:jc w:val="both"/>
        <w:rPr>
          <w:rFonts w:ascii="Arial" w:hAnsi="Arial" w:cs="Arial"/>
        </w:rPr>
      </w:pPr>
    </w:p>
    <w:p w:rsidR="00D64FF7" w:rsidRDefault="00D64FF7" w:rsidP="00592CA9">
      <w:pPr>
        <w:jc w:val="both"/>
        <w:rPr>
          <w:rFonts w:ascii="Arial" w:hAnsi="Arial" w:cs="Arial"/>
        </w:rPr>
      </w:pPr>
    </w:p>
    <w:p w:rsidR="00D64FF7" w:rsidRDefault="00D64FF7" w:rsidP="00592CA9">
      <w:pPr>
        <w:jc w:val="both"/>
        <w:rPr>
          <w:rFonts w:ascii="Arial" w:hAnsi="Arial" w:cs="Arial"/>
        </w:rPr>
      </w:pPr>
    </w:p>
    <w:p w:rsidR="00D64FF7" w:rsidRDefault="00D64FF7" w:rsidP="00592CA9">
      <w:pPr>
        <w:jc w:val="both"/>
        <w:rPr>
          <w:rFonts w:ascii="Arial" w:hAnsi="Arial" w:cs="Arial"/>
        </w:rPr>
      </w:pPr>
    </w:p>
    <w:p w:rsidR="00D64FF7" w:rsidRDefault="00D64FF7" w:rsidP="00592CA9">
      <w:pPr>
        <w:jc w:val="both"/>
        <w:rPr>
          <w:rFonts w:ascii="Arial" w:hAnsi="Arial" w:cs="Arial"/>
        </w:rPr>
      </w:pPr>
    </w:p>
    <w:p w:rsidR="00D64FF7" w:rsidRDefault="00D64FF7" w:rsidP="00592CA9">
      <w:pPr>
        <w:jc w:val="both"/>
        <w:rPr>
          <w:rFonts w:ascii="Arial" w:hAnsi="Arial" w:cs="Arial"/>
        </w:rPr>
      </w:pPr>
    </w:p>
    <w:p w:rsidR="00D64FF7" w:rsidRDefault="00D64FF7" w:rsidP="00592CA9">
      <w:pPr>
        <w:jc w:val="both"/>
        <w:rPr>
          <w:rFonts w:ascii="Arial" w:hAnsi="Arial" w:cs="Arial"/>
        </w:rPr>
      </w:pPr>
    </w:p>
    <w:p w:rsidR="00D64FF7" w:rsidRDefault="00D64FF7" w:rsidP="00D64FF7">
      <w:pPr>
        <w:jc w:val="both"/>
        <w:rPr>
          <w:rFonts w:ascii="Arial" w:hAnsi="Arial" w:cs="Arial"/>
          <w:b/>
        </w:rPr>
      </w:pPr>
    </w:p>
    <w:p w:rsidR="0052660B" w:rsidRPr="00623C8B" w:rsidRDefault="00623C8B" w:rsidP="00D64FF7">
      <w:pPr>
        <w:jc w:val="both"/>
        <w:rPr>
          <w:rFonts w:ascii="Arial" w:hAnsi="Arial" w:cs="Arial"/>
          <w:b/>
          <w:u w:val="single"/>
        </w:rPr>
      </w:pPr>
      <w:r w:rsidRPr="00623C8B">
        <w:rPr>
          <w:rFonts w:ascii="Arial" w:hAnsi="Arial" w:cs="Arial"/>
          <w:b/>
          <w:u w:val="single"/>
        </w:rPr>
        <w:t>WEB, APPLICATION AND DATACENTRE HOSTING</w:t>
      </w:r>
      <w:r w:rsidR="0052660B" w:rsidRPr="00623C8B">
        <w:rPr>
          <w:rFonts w:ascii="Arial" w:hAnsi="Arial" w:cs="Arial"/>
          <w:b/>
          <w:u w:val="single"/>
        </w:rPr>
        <w:t xml:space="preserve"> </w:t>
      </w:r>
    </w:p>
    <w:p w:rsidR="0052660B" w:rsidRPr="0052660B" w:rsidRDefault="0052660B" w:rsidP="0052660B">
      <w:pPr>
        <w:pStyle w:val="ListParagraph"/>
        <w:ind w:left="360"/>
        <w:jc w:val="both"/>
        <w:rPr>
          <w:rFonts w:ascii="Arial" w:hAnsi="Arial" w:cs="Arial"/>
          <w:sz w:val="8"/>
          <w:szCs w:val="8"/>
        </w:rPr>
      </w:pPr>
    </w:p>
    <w:p w:rsidR="0052660B" w:rsidRPr="0052660B" w:rsidRDefault="0052660B" w:rsidP="00623C8B">
      <w:pPr>
        <w:pStyle w:val="ListParagraph"/>
        <w:ind w:left="0"/>
        <w:jc w:val="both"/>
        <w:rPr>
          <w:rFonts w:ascii="Arial" w:hAnsi="Arial" w:cs="Arial"/>
          <w:color w:val="FF0000"/>
        </w:rPr>
      </w:pPr>
      <w:r w:rsidRPr="0052660B">
        <w:rPr>
          <w:rFonts w:ascii="Arial" w:hAnsi="Arial" w:cs="Arial"/>
        </w:rPr>
        <w:t>The online digital archive will be hosted using cloud services based in the United Arab Emirates. These services will be procured and managed by NA</w:t>
      </w:r>
      <w:r>
        <w:rPr>
          <w:rFonts w:ascii="Arial" w:hAnsi="Arial" w:cs="Arial"/>
        </w:rPr>
        <w:t>.</w:t>
      </w:r>
      <w:r w:rsidRPr="0052660B">
        <w:rPr>
          <w:rFonts w:ascii="Arial" w:hAnsi="Arial" w:cs="Arial"/>
        </w:rPr>
        <w:t xml:space="preserve"> </w:t>
      </w:r>
    </w:p>
    <w:p w:rsidR="0052660B" w:rsidRPr="0052660B" w:rsidRDefault="0052660B" w:rsidP="0052660B">
      <w:pPr>
        <w:pStyle w:val="ListParagraph"/>
        <w:ind w:left="360"/>
        <w:jc w:val="both"/>
        <w:rPr>
          <w:rFonts w:ascii="Arial" w:hAnsi="Arial" w:cs="Arial"/>
        </w:rPr>
      </w:pPr>
    </w:p>
    <w:p w:rsidR="0052660B" w:rsidRPr="0052660B" w:rsidRDefault="0052660B" w:rsidP="00623C8B">
      <w:pPr>
        <w:jc w:val="both"/>
        <w:rPr>
          <w:rFonts w:ascii="Arial" w:hAnsi="Arial" w:cs="Arial"/>
        </w:rPr>
      </w:pPr>
      <w:r w:rsidRPr="0052660B">
        <w:rPr>
          <w:rFonts w:ascii="Arial" w:hAnsi="Arial" w:cs="Arial"/>
        </w:rPr>
        <w:t xml:space="preserve">The Cloud hosting offering will comprise of </w:t>
      </w:r>
      <w:r w:rsidRPr="0052660B">
        <w:rPr>
          <w:rFonts w:ascii="Arial" w:hAnsi="Arial" w:cs="Arial"/>
          <w:b/>
          <w:u w:val="single"/>
        </w:rPr>
        <w:t>infrastructure and platform services</w:t>
      </w:r>
      <w:r w:rsidRPr="0052660B">
        <w:rPr>
          <w:rFonts w:ascii="Arial" w:hAnsi="Arial" w:cs="Arial"/>
        </w:rPr>
        <w:t xml:space="preserve">. These services will be tailored to meet the needs of the online digital archive, however a general overview of each service </w:t>
      </w:r>
      <w:r>
        <w:rPr>
          <w:rFonts w:ascii="Arial" w:hAnsi="Arial" w:cs="Arial"/>
        </w:rPr>
        <w:t>is</w:t>
      </w:r>
      <w:r w:rsidRPr="0052660B">
        <w:rPr>
          <w:rFonts w:ascii="Arial" w:hAnsi="Arial" w:cs="Arial"/>
        </w:rPr>
        <w:t xml:space="preserve"> outlined below. </w:t>
      </w:r>
    </w:p>
    <w:p w:rsidR="0052660B" w:rsidRPr="0052660B" w:rsidRDefault="0052660B" w:rsidP="0052660B">
      <w:pPr>
        <w:pStyle w:val="ListParagraph"/>
        <w:ind w:left="360"/>
        <w:jc w:val="both"/>
        <w:rPr>
          <w:rFonts w:ascii="Arial" w:hAnsi="Arial" w:cs="Arial"/>
          <w:color w:val="FF0000"/>
        </w:rPr>
      </w:pPr>
    </w:p>
    <w:tbl>
      <w:tblPr>
        <w:tblStyle w:val="TableGrid"/>
        <w:tblW w:w="0" w:type="auto"/>
        <w:tblInd w:w="-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527"/>
        <w:gridCol w:w="4494"/>
      </w:tblGrid>
      <w:tr w:rsidR="0052660B" w:rsidRPr="00BE1D5C" w:rsidTr="00623C8B">
        <w:trPr>
          <w:trHeight w:val="537"/>
        </w:trPr>
        <w:tc>
          <w:tcPr>
            <w:tcW w:w="4527" w:type="dxa"/>
            <w:shd w:val="clear" w:color="auto" w:fill="D9E2F3" w:themeFill="accent5" w:themeFillTint="33"/>
            <w:vAlign w:val="center"/>
          </w:tcPr>
          <w:p w:rsidR="0052660B" w:rsidRPr="00BE1D5C" w:rsidRDefault="0052660B" w:rsidP="004D19FC">
            <w:pPr>
              <w:jc w:val="center"/>
              <w:rPr>
                <w:rFonts w:ascii="Arial" w:hAnsi="Arial" w:cs="Arial"/>
                <w:b/>
                <w:color w:val="0070C0"/>
              </w:rPr>
            </w:pPr>
            <w:r w:rsidRPr="00BE1D5C">
              <w:rPr>
                <w:rFonts w:ascii="Arial" w:hAnsi="Arial" w:cs="Arial"/>
                <w:b/>
                <w:color w:val="0070C0"/>
              </w:rPr>
              <w:t>INFRASTRUCTURE</w:t>
            </w:r>
          </w:p>
        </w:tc>
        <w:tc>
          <w:tcPr>
            <w:tcW w:w="4494" w:type="dxa"/>
            <w:shd w:val="clear" w:color="auto" w:fill="D9E2F3" w:themeFill="accent5" w:themeFillTint="33"/>
            <w:vAlign w:val="center"/>
          </w:tcPr>
          <w:p w:rsidR="0052660B" w:rsidRPr="00BE1D5C" w:rsidRDefault="0052660B" w:rsidP="004D19FC">
            <w:pPr>
              <w:jc w:val="center"/>
              <w:rPr>
                <w:rFonts w:ascii="Arial" w:hAnsi="Arial" w:cs="Arial"/>
                <w:b/>
                <w:color w:val="0070C0"/>
              </w:rPr>
            </w:pPr>
            <w:r w:rsidRPr="00BE1D5C">
              <w:rPr>
                <w:rFonts w:ascii="Arial" w:hAnsi="Arial" w:cs="Arial"/>
                <w:b/>
                <w:color w:val="0070C0"/>
              </w:rPr>
              <w:t>PLATFORM</w:t>
            </w:r>
          </w:p>
        </w:tc>
      </w:tr>
      <w:tr w:rsidR="0052660B" w:rsidTr="00623C8B">
        <w:trPr>
          <w:trHeight w:val="567"/>
        </w:trPr>
        <w:tc>
          <w:tcPr>
            <w:tcW w:w="4527" w:type="dxa"/>
            <w:vAlign w:val="center"/>
          </w:tcPr>
          <w:p w:rsidR="0052660B" w:rsidRDefault="0052660B" w:rsidP="004D19FC">
            <w:pPr>
              <w:jc w:val="both"/>
              <w:rPr>
                <w:rFonts w:ascii="Arial" w:hAnsi="Arial" w:cs="Arial"/>
                <w:color w:val="FF0000"/>
              </w:rPr>
            </w:pPr>
            <w:r w:rsidRPr="00C61F00">
              <w:rPr>
                <w:rFonts w:ascii="Arial" w:hAnsi="Arial" w:cs="Arial"/>
                <w:color w:val="000000"/>
                <w:szCs w:val="24"/>
                <w:lang w:val="en-US"/>
              </w:rPr>
              <w:t>Servers</w:t>
            </w:r>
          </w:p>
        </w:tc>
        <w:tc>
          <w:tcPr>
            <w:tcW w:w="4494" w:type="dxa"/>
            <w:vAlign w:val="center"/>
          </w:tcPr>
          <w:p w:rsidR="0052660B" w:rsidRPr="00BE1D5C" w:rsidRDefault="0052660B" w:rsidP="004D19FC">
            <w:pPr>
              <w:ind w:left="360"/>
              <w:jc w:val="both"/>
              <w:rPr>
                <w:rFonts w:ascii="Arial" w:hAnsi="Arial" w:cs="Arial"/>
              </w:rPr>
            </w:pPr>
            <w:r w:rsidRPr="00BE1D5C">
              <w:rPr>
                <w:rFonts w:ascii="Arial" w:hAnsi="Arial" w:cs="Arial"/>
                <w:color w:val="000000"/>
                <w:szCs w:val="24"/>
              </w:rPr>
              <w:t>Windows Server 2012R2</w:t>
            </w:r>
          </w:p>
        </w:tc>
      </w:tr>
      <w:tr w:rsidR="0052660B" w:rsidTr="00623C8B">
        <w:trPr>
          <w:trHeight w:val="567"/>
        </w:trPr>
        <w:tc>
          <w:tcPr>
            <w:tcW w:w="4527" w:type="dxa"/>
            <w:vAlign w:val="center"/>
          </w:tcPr>
          <w:p w:rsidR="0052660B" w:rsidRDefault="0052660B" w:rsidP="004D19FC">
            <w:pPr>
              <w:jc w:val="both"/>
              <w:rPr>
                <w:rFonts w:ascii="Arial" w:hAnsi="Arial" w:cs="Arial"/>
                <w:color w:val="FF0000"/>
              </w:rPr>
            </w:pPr>
            <w:r>
              <w:rPr>
                <w:rFonts w:ascii="Arial" w:hAnsi="Arial" w:cs="Arial"/>
                <w:color w:val="000000"/>
                <w:szCs w:val="24"/>
                <w:lang w:val="en-US"/>
              </w:rPr>
              <w:t xml:space="preserve">Flexible </w:t>
            </w:r>
            <w:r w:rsidRPr="00C61F00">
              <w:rPr>
                <w:rFonts w:ascii="Arial" w:hAnsi="Arial" w:cs="Arial"/>
                <w:color w:val="000000"/>
                <w:szCs w:val="24"/>
                <w:lang w:val="en-US"/>
              </w:rPr>
              <w:t xml:space="preserve">storage options </w:t>
            </w:r>
          </w:p>
        </w:tc>
        <w:tc>
          <w:tcPr>
            <w:tcW w:w="4494" w:type="dxa"/>
            <w:vAlign w:val="center"/>
          </w:tcPr>
          <w:p w:rsidR="0052660B" w:rsidRPr="00BE1D5C" w:rsidRDefault="0052660B" w:rsidP="004D19FC">
            <w:pPr>
              <w:ind w:left="360"/>
              <w:jc w:val="both"/>
              <w:rPr>
                <w:rFonts w:ascii="Arial" w:hAnsi="Arial" w:cs="Arial"/>
              </w:rPr>
            </w:pPr>
            <w:r w:rsidRPr="00BE1D5C">
              <w:rPr>
                <w:rFonts w:ascii="Arial" w:hAnsi="Arial" w:cs="Arial"/>
                <w:color w:val="000000"/>
                <w:szCs w:val="24"/>
              </w:rPr>
              <w:t>Windows Server 2008R2</w:t>
            </w:r>
          </w:p>
        </w:tc>
      </w:tr>
      <w:tr w:rsidR="0052660B" w:rsidTr="00623C8B">
        <w:trPr>
          <w:trHeight w:val="484"/>
        </w:trPr>
        <w:tc>
          <w:tcPr>
            <w:tcW w:w="4527" w:type="dxa"/>
            <w:vAlign w:val="center"/>
          </w:tcPr>
          <w:p w:rsidR="0052660B" w:rsidRDefault="0052660B" w:rsidP="004D19FC">
            <w:pPr>
              <w:jc w:val="both"/>
              <w:rPr>
                <w:rFonts w:ascii="Arial" w:hAnsi="Arial" w:cs="Arial"/>
                <w:color w:val="FF0000"/>
              </w:rPr>
            </w:pPr>
            <w:r w:rsidRPr="00C61F00">
              <w:rPr>
                <w:rFonts w:ascii="Arial" w:hAnsi="Arial" w:cs="Arial"/>
                <w:color w:val="000000"/>
                <w:szCs w:val="24"/>
                <w:lang w:val="en-US"/>
              </w:rPr>
              <w:t>Capacity</w:t>
            </w:r>
          </w:p>
        </w:tc>
        <w:tc>
          <w:tcPr>
            <w:tcW w:w="4494" w:type="dxa"/>
            <w:vAlign w:val="center"/>
          </w:tcPr>
          <w:p w:rsidR="0052660B" w:rsidRPr="00BE1D5C" w:rsidRDefault="0052660B" w:rsidP="004D19FC">
            <w:pPr>
              <w:ind w:left="360"/>
              <w:jc w:val="both"/>
              <w:rPr>
                <w:rFonts w:ascii="Arial" w:hAnsi="Arial" w:cs="Arial"/>
              </w:rPr>
            </w:pPr>
            <w:r w:rsidRPr="00BE1D5C">
              <w:rPr>
                <w:rFonts w:ascii="Arial" w:hAnsi="Arial" w:cs="Arial"/>
                <w:color w:val="000000"/>
                <w:szCs w:val="24"/>
              </w:rPr>
              <w:t>Red Hat Enterprise Linux 6.5+ (32bits)</w:t>
            </w:r>
          </w:p>
        </w:tc>
      </w:tr>
      <w:tr w:rsidR="0052660B" w:rsidTr="00623C8B">
        <w:trPr>
          <w:trHeight w:val="567"/>
        </w:trPr>
        <w:tc>
          <w:tcPr>
            <w:tcW w:w="4527" w:type="dxa"/>
            <w:vAlign w:val="center"/>
          </w:tcPr>
          <w:p w:rsidR="0052660B" w:rsidRDefault="0052660B" w:rsidP="004D19FC">
            <w:pPr>
              <w:jc w:val="both"/>
              <w:rPr>
                <w:rFonts w:ascii="Arial" w:hAnsi="Arial" w:cs="Arial"/>
                <w:color w:val="FF0000"/>
              </w:rPr>
            </w:pPr>
            <w:r w:rsidRPr="00C61F00">
              <w:rPr>
                <w:rFonts w:ascii="Arial" w:hAnsi="Arial" w:cs="Arial"/>
                <w:color w:val="000000"/>
                <w:szCs w:val="24"/>
                <w:lang w:val="en-US"/>
              </w:rPr>
              <w:t>Performance</w:t>
            </w:r>
          </w:p>
        </w:tc>
        <w:tc>
          <w:tcPr>
            <w:tcW w:w="4494" w:type="dxa"/>
            <w:vAlign w:val="center"/>
          </w:tcPr>
          <w:p w:rsidR="0052660B" w:rsidRPr="00BE1D5C" w:rsidRDefault="0052660B" w:rsidP="004D19FC">
            <w:pPr>
              <w:ind w:left="360"/>
              <w:jc w:val="both"/>
              <w:rPr>
                <w:rFonts w:ascii="Arial" w:hAnsi="Arial" w:cs="Arial"/>
              </w:rPr>
            </w:pPr>
            <w:r w:rsidRPr="00BE1D5C">
              <w:rPr>
                <w:rFonts w:ascii="Arial" w:hAnsi="Arial" w:cs="Arial"/>
                <w:color w:val="000000"/>
                <w:szCs w:val="24"/>
              </w:rPr>
              <w:t>Red Hat Enterprise Linux 6.5+ (64bits)</w:t>
            </w:r>
          </w:p>
        </w:tc>
      </w:tr>
      <w:tr w:rsidR="0052660B" w:rsidTr="00623C8B">
        <w:trPr>
          <w:trHeight w:val="567"/>
        </w:trPr>
        <w:tc>
          <w:tcPr>
            <w:tcW w:w="4527" w:type="dxa"/>
            <w:vAlign w:val="center"/>
          </w:tcPr>
          <w:p w:rsidR="0052660B" w:rsidRDefault="0052660B" w:rsidP="004D19FC">
            <w:pPr>
              <w:jc w:val="both"/>
              <w:rPr>
                <w:rFonts w:ascii="Arial" w:hAnsi="Arial" w:cs="Arial"/>
                <w:color w:val="FF0000"/>
              </w:rPr>
            </w:pPr>
            <w:r w:rsidRPr="00C61F00">
              <w:rPr>
                <w:rFonts w:ascii="Arial" w:hAnsi="Arial" w:cs="Arial"/>
                <w:color w:val="000000"/>
                <w:szCs w:val="24"/>
                <w:lang w:val="en-US"/>
              </w:rPr>
              <w:t xml:space="preserve">Network power &amp; </w:t>
            </w:r>
            <w:r>
              <w:rPr>
                <w:rFonts w:ascii="Arial" w:hAnsi="Arial" w:cs="Arial"/>
                <w:color w:val="000000"/>
                <w:szCs w:val="24"/>
                <w:lang w:val="en-US"/>
              </w:rPr>
              <w:t>c</w:t>
            </w:r>
            <w:r w:rsidRPr="00C61F00">
              <w:rPr>
                <w:rFonts w:ascii="Arial" w:hAnsi="Arial" w:cs="Arial"/>
                <w:color w:val="000000"/>
                <w:szCs w:val="24"/>
                <w:lang w:val="en-US"/>
              </w:rPr>
              <w:t>ooling</w:t>
            </w:r>
          </w:p>
        </w:tc>
        <w:tc>
          <w:tcPr>
            <w:tcW w:w="4494" w:type="dxa"/>
            <w:vAlign w:val="center"/>
          </w:tcPr>
          <w:p w:rsidR="0052660B" w:rsidRPr="00BE1D5C" w:rsidRDefault="0052660B" w:rsidP="004D19FC">
            <w:pPr>
              <w:ind w:left="360"/>
              <w:jc w:val="both"/>
              <w:rPr>
                <w:rFonts w:ascii="Arial" w:hAnsi="Arial" w:cs="Arial"/>
              </w:rPr>
            </w:pPr>
            <w:r w:rsidRPr="00BE1D5C">
              <w:rPr>
                <w:rFonts w:ascii="Arial" w:hAnsi="Arial" w:cs="Arial"/>
                <w:color w:val="000000"/>
                <w:szCs w:val="24"/>
              </w:rPr>
              <w:t>CentOS 6.5+ (32bits)</w:t>
            </w:r>
          </w:p>
        </w:tc>
      </w:tr>
      <w:tr w:rsidR="0052660B" w:rsidTr="00623C8B">
        <w:trPr>
          <w:trHeight w:val="567"/>
        </w:trPr>
        <w:tc>
          <w:tcPr>
            <w:tcW w:w="4527" w:type="dxa"/>
            <w:vAlign w:val="center"/>
          </w:tcPr>
          <w:p w:rsidR="0052660B" w:rsidRDefault="0052660B" w:rsidP="004D19FC">
            <w:pPr>
              <w:jc w:val="both"/>
              <w:rPr>
                <w:rFonts w:ascii="Arial" w:hAnsi="Arial" w:cs="Arial"/>
                <w:color w:val="FF0000"/>
              </w:rPr>
            </w:pPr>
            <w:r w:rsidRPr="00C61F00">
              <w:rPr>
                <w:rFonts w:ascii="Arial" w:hAnsi="Arial" w:cs="Arial"/>
                <w:color w:val="000000"/>
                <w:szCs w:val="24"/>
                <w:lang w:val="en-US"/>
              </w:rPr>
              <w:t>Managed services</w:t>
            </w:r>
          </w:p>
        </w:tc>
        <w:tc>
          <w:tcPr>
            <w:tcW w:w="4494" w:type="dxa"/>
            <w:vAlign w:val="center"/>
          </w:tcPr>
          <w:p w:rsidR="0052660B" w:rsidRPr="00BE1D5C" w:rsidRDefault="0052660B" w:rsidP="004D19FC">
            <w:pPr>
              <w:ind w:left="360"/>
              <w:jc w:val="both"/>
              <w:rPr>
                <w:rFonts w:ascii="Arial" w:hAnsi="Arial" w:cs="Arial"/>
              </w:rPr>
            </w:pPr>
            <w:r w:rsidRPr="00BE1D5C">
              <w:rPr>
                <w:rFonts w:ascii="Arial" w:hAnsi="Arial" w:cs="Arial"/>
                <w:color w:val="000000"/>
                <w:szCs w:val="24"/>
              </w:rPr>
              <w:t>CentOS 6.5+ (64bits)</w:t>
            </w:r>
          </w:p>
        </w:tc>
      </w:tr>
      <w:tr w:rsidR="0052660B" w:rsidTr="00623C8B">
        <w:trPr>
          <w:trHeight w:val="779"/>
        </w:trPr>
        <w:tc>
          <w:tcPr>
            <w:tcW w:w="4527" w:type="dxa"/>
            <w:vAlign w:val="center"/>
          </w:tcPr>
          <w:p w:rsidR="0052660B" w:rsidRDefault="0052660B" w:rsidP="004D19FC">
            <w:pPr>
              <w:jc w:val="both"/>
              <w:rPr>
                <w:rFonts w:ascii="Arial" w:hAnsi="Arial" w:cs="Arial"/>
                <w:color w:val="FF0000"/>
              </w:rPr>
            </w:pPr>
            <w:r w:rsidRPr="00C61F00">
              <w:rPr>
                <w:rFonts w:ascii="Arial" w:hAnsi="Arial" w:cs="Arial"/>
                <w:color w:val="000000"/>
                <w:szCs w:val="24"/>
                <w:lang w:val="en-US"/>
              </w:rPr>
              <w:t xml:space="preserve">24/7 infrastructure and operating system support </w:t>
            </w:r>
          </w:p>
        </w:tc>
        <w:tc>
          <w:tcPr>
            <w:tcW w:w="4494" w:type="dxa"/>
            <w:vAlign w:val="center"/>
          </w:tcPr>
          <w:p w:rsidR="0052660B" w:rsidRPr="00BE1D5C" w:rsidRDefault="0052660B" w:rsidP="004D19FC">
            <w:pPr>
              <w:jc w:val="both"/>
              <w:rPr>
                <w:rFonts w:ascii="Arial" w:hAnsi="Arial" w:cs="Arial"/>
              </w:rPr>
            </w:pPr>
          </w:p>
        </w:tc>
      </w:tr>
      <w:tr w:rsidR="0052660B" w:rsidTr="00623C8B">
        <w:trPr>
          <w:trHeight w:val="704"/>
        </w:trPr>
        <w:tc>
          <w:tcPr>
            <w:tcW w:w="4527" w:type="dxa"/>
            <w:vAlign w:val="center"/>
          </w:tcPr>
          <w:p w:rsidR="0052660B" w:rsidRDefault="0052660B" w:rsidP="004D19FC">
            <w:pPr>
              <w:jc w:val="both"/>
              <w:rPr>
                <w:rFonts w:ascii="Arial" w:hAnsi="Arial" w:cs="Arial"/>
                <w:color w:val="FF0000"/>
              </w:rPr>
            </w:pPr>
            <w:r w:rsidRPr="00C61F00">
              <w:rPr>
                <w:rFonts w:ascii="Arial" w:hAnsi="Arial" w:cs="Arial"/>
                <w:color w:val="000000"/>
                <w:szCs w:val="24"/>
                <w:lang w:val="en-US"/>
              </w:rPr>
              <w:t>Physical access control to the hosting environment</w:t>
            </w:r>
          </w:p>
        </w:tc>
        <w:tc>
          <w:tcPr>
            <w:tcW w:w="4494" w:type="dxa"/>
            <w:vAlign w:val="center"/>
          </w:tcPr>
          <w:p w:rsidR="0052660B" w:rsidRPr="00BE1D5C" w:rsidRDefault="0052660B" w:rsidP="004D19FC">
            <w:pPr>
              <w:jc w:val="both"/>
              <w:rPr>
                <w:rFonts w:ascii="Arial" w:hAnsi="Arial" w:cs="Arial"/>
              </w:rPr>
            </w:pPr>
          </w:p>
        </w:tc>
      </w:tr>
      <w:tr w:rsidR="0052660B" w:rsidTr="00623C8B">
        <w:trPr>
          <w:trHeight w:val="842"/>
        </w:trPr>
        <w:tc>
          <w:tcPr>
            <w:tcW w:w="4527" w:type="dxa"/>
            <w:vAlign w:val="center"/>
          </w:tcPr>
          <w:p w:rsidR="0052660B" w:rsidRDefault="0052660B" w:rsidP="004D19FC">
            <w:pPr>
              <w:jc w:val="both"/>
              <w:rPr>
                <w:rFonts w:ascii="Arial" w:hAnsi="Arial" w:cs="Arial"/>
                <w:color w:val="FF0000"/>
              </w:rPr>
            </w:pPr>
            <w:r w:rsidRPr="00C61F00">
              <w:rPr>
                <w:rFonts w:ascii="Arial" w:hAnsi="Arial" w:cs="Arial"/>
                <w:color w:val="000000"/>
                <w:szCs w:val="24"/>
                <w:lang w:val="en-US"/>
              </w:rPr>
              <w:t>Back-up and disast</w:t>
            </w:r>
            <w:r>
              <w:rPr>
                <w:rFonts w:ascii="Arial" w:hAnsi="Arial" w:cs="Arial"/>
                <w:color w:val="000000"/>
                <w:szCs w:val="24"/>
                <w:lang w:val="en-US"/>
              </w:rPr>
              <w:t xml:space="preserve">er recover/continuity services </w:t>
            </w:r>
          </w:p>
        </w:tc>
        <w:tc>
          <w:tcPr>
            <w:tcW w:w="4494" w:type="dxa"/>
            <w:vAlign w:val="center"/>
          </w:tcPr>
          <w:p w:rsidR="0052660B" w:rsidRPr="00BE1D5C" w:rsidRDefault="0052660B" w:rsidP="004D19FC">
            <w:pPr>
              <w:jc w:val="both"/>
              <w:rPr>
                <w:rFonts w:ascii="Arial" w:hAnsi="Arial" w:cs="Arial"/>
              </w:rPr>
            </w:pPr>
          </w:p>
        </w:tc>
      </w:tr>
      <w:tr w:rsidR="0052660B" w:rsidTr="00623C8B">
        <w:trPr>
          <w:trHeight w:val="720"/>
        </w:trPr>
        <w:tc>
          <w:tcPr>
            <w:tcW w:w="4527" w:type="dxa"/>
            <w:vAlign w:val="center"/>
          </w:tcPr>
          <w:p w:rsidR="0052660B" w:rsidRDefault="0052660B" w:rsidP="004D19FC">
            <w:pPr>
              <w:jc w:val="both"/>
              <w:rPr>
                <w:rFonts w:ascii="Arial" w:hAnsi="Arial" w:cs="Arial"/>
                <w:color w:val="FF0000"/>
              </w:rPr>
            </w:pPr>
            <w:r w:rsidRPr="00C61F00">
              <w:rPr>
                <w:rFonts w:ascii="Arial" w:hAnsi="Arial" w:cs="Arial"/>
              </w:rPr>
              <w:t>Dedicated or shared hosting facilities</w:t>
            </w:r>
          </w:p>
        </w:tc>
        <w:tc>
          <w:tcPr>
            <w:tcW w:w="4494" w:type="dxa"/>
            <w:vAlign w:val="center"/>
          </w:tcPr>
          <w:p w:rsidR="0052660B" w:rsidRPr="00BE1D5C" w:rsidRDefault="0052660B" w:rsidP="004D19FC">
            <w:pPr>
              <w:jc w:val="both"/>
              <w:rPr>
                <w:rFonts w:ascii="Arial" w:hAnsi="Arial" w:cs="Arial"/>
              </w:rPr>
            </w:pPr>
          </w:p>
        </w:tc>
      </w:tr>
    </w:tbl>
    <w:p w:rsidR="0052660B" w:rsidRDefault="0052660B" w:rsidP="0052660B">
      <w:pPr>
        <w:pStyle w:val="ListParagraph"/>
        <w:ind w:left="360"/>
        <w:jc w:val="both"/>
        <w:rPr>
          <w:rFonts w:ascii="Arial" w:hAnsi="Arial" w:cs="Arial"/>
          <w:color w:val="000000"/>
          <w:szCs w:val="24"/>
          <w:lang w:val="en-US"/>
        </w:rPr>
      </w:pPr>
    </w:p>
    <w:p w:rsidR="0052660B" w:rsidRDefault="0052660B" w:rsidP="0052660B">
      <w:pPr>
        <w:pStyle w:val="ListParagraph"/>
        <w:ind w:left="360"/>
        <w:jc w:val="both"/>
        <w:rPr>
          <w:rFonts w:ascii="Arial" w:hAnsi="Arial" w:cs="Arial"/>
          <w:color w:val="000000"/>
          <w:szCs w:val="24"/>
          <w:lang w:val="en-US"/>
        </w:rPr>
      </w:pPr>
    </w:p>
    <w:p w:rsidR="0052660B" w:rsidRPr="00623C8B" w:rsidRDefault="0052660B" w:rsidP="00623C8B">
      <w:pPr>
        <w:jc w:val="both"/>
        <w:rPr>
          <w:rFonts w:ascii="Arial" w:hAnsi="Arial" w:cs="Arial"/>
          <w:color w:val="000000"/>
          <w:szCs w:val="24"/>
          <w:lang w:val="en-US"/>
        </w:rPr>
      </w:pPr>
      <w:r w:rsidRPr="00623C8B">
        <w:rPr>
          <w:rFonts w:ascii="Arial" w:hAnsi="Arial" w:cs="Arial"/>
          <w:color w:val="000000"/>
          <w:szCs w:val="24"/>
          <w:lang w:val="en-US"/>
        </w:rPr>
        <w:t xml:space="preserve">An example of sized infrastructure that could be provisioned is shown below.    </w:t>
      </w:r>
    </w:p>
    <w:p w:rsidR="0052660B" w:rsidRPr="0052660B" w:rsidRDefault="0052660B" w:rsidP="0052660B">
      <w:pPr>
        <w:pStyle w:val="ListParagraph"/>
        <w:ind w:left="360"/>
        <w:jc w:val="both"/>
        <w:rPr>
          <w:rFonts w:ascii="Arial" w:hAnsi="Arial" w:cs="Arial"/>
          <w:color w:val="000000"/>
          <w:szCs w:val="24"/>
          <w:lang w:val="en-US"/>
        </w:rPr>
      </w:pPr>
    </w:p>
    <w:tbl>
      <w:tblPr>
        <w:tblStyle w:val="TableGrid"/>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8925"/>
      </w:tblGrid>
      <w:tr w:rsidR="0052660B" w:rsidRPr="00BE1D5C" w:rsidTr="00623C8B">
        <w:trPr>
          <w:trHeight w:val="567"/>
          <w:jc w:val="center"/>
        </w:trPr>
        <w:tc>
          <w:tcPr>
            <w:tcW w:w="8925" w:type="dxa"/>
            <w:vAlign w:val="center"/>
          </w:tcPr>
          <w:p w:rsidR="0052660B" w:rsidRPr="00BE1D5C" w:rsidRDefault="0052660B" w:rsidP="004D19FC">
            <w:pPr>
              <w:jc w:val="both"/>
              <w:rPr>
                <w:rFonts w:ascii="Arial" w:hAnsi="Arial" w:cs="Arial"/>
              </w:rPr>
            </w:pPr>
            <w:r>
              <w:rPr>
                <w:rFonts w:ascii="Arial" w:hAnsi="Arial" w:cs="Arial"/>
                <w:szCs w:val="24"/>
                <w:lang w:val="en-US"/>
              </w:rPr>
              <w:t xml:space="preserve">4 </w:t>
            </w:r>
            <w:r w:rsidRPr="00BE1D5C">
              <w:rPr>
                <w:rFonts w:ascii="Arial" w:hAnsi="Arial" w:cs="Arial"/>
                <w:szCs w:val="24"/>
                <w:lang w:val="en-US"/>
              </w:rPr>
              <w:t>VM Servers</w:t>
            </w:r>
          </w:p>
        </w:tc>
      </w:tr>
      <w:tr w:rsidR="0052660B" w:rsidRPr="00BE1D5C" w:rsidTr="00623C8B">
        <w:trPr>
          <w:trHeight w:val="567"/>
          <w:jc w:val="center"/>
        </w:trPr>
        <w:tc>
          <w:tcPr>
            <w:tcW w:w="8925" w:type="dxa"/>
            <w:vAlign w:val="center"/>
          </w:tcPr>
          <w:p w:rsidR="0052660B" w:rsidRPr="00BE1D5C" w:rsidRDefault="0052660B" w:rsidP="004D19FC">
            <w:pPr>
              <w:jc w:val="both"/>
              <w:rPr>
                <w:rFonts w:ascii="Arial" w:hAnsi="Arial" w:cs="Arial"/>
              </w:rPr>
            </w:pPr>
            <w:r w:rsidRPr="00BE1D5C">
              <w:rPr>
                <w:rFonts w:ascii="Arial" w:hAnsi="Arial" w:cs="Arial"/>
                <w:szCs w:val="24"/>
                <w:lang w:val="en-US"/>
              </w:rPr>
              <w:t>6 Cores per Server</w:t>
            </w:r>
          </w:p>
        </w:tc>
      </w:tr>
      <w:tr w:rsidR="0052660B" w:rsidRPr="00BE1D5C" w:rsidTr="00623C8B">
        <w:trPr>
          <w:trHeight w:val="973"/>
          <w:jc w:val="center"/>
        </w:trPr>
        <w:tc>
          <w:tcPr>
            <w:tcW w:w="8925" w:type="dxa"/>
            <w:vAlign w:val="center"/>
          </w:tcPr>
          <w:p w:rsidR="0052660B" w:rsidRPr="00BE1D5C" w:rsidRDefault="0052660B" w:rsidP="004D19FC">
            <w:pPr>
              <w:jc w:val="both"/>
              <w:rPr>
                <w:rFonts w:ascii="Arial" w:hAnsi="Arial" w:cs="Arial"/>
              </w:rPr>
            </w:pPr>
            <w:r w:rsidRPr="00BE1D5C">
              <w:rPr>
                <w:rFonts w:ascii="Arial" w:hAnsi="Arial" w:cs="Arial"/>
                <w:szCs w:val="24"/>
                <w:lang w:val="en-US"/>
              </w:rPr>
              <w:t xml:space="preserve">96 GB CPU (32-32 GB for front/live servers and 16-16GB </w:t>
            </w:r>
            <w:r>
              <w:rPr>
                <w:rFonts w:ascii="Arial" w:hAnsi="Arial" w:cs="Arial"/>
                <w:szCs w:val="24"/>
                <w:lang w:val="en-US"/>
              </w:rPr>
              <w:t>f</w:t>
            </w:r>
            <w:r w:rsidRPr="00BE1D5C">
              <w:rPr>
                <w:rFonts w:ascii="Arial" w:hAnsi="Arial" w:cs="Arial"/>
                <w:szCs w:val="24"/>
                <w:lang w:val="en-US"/>
              </w:rPr>
              <w:t>or DB and Application/CMS Servers)</w:t>
            </w:r>
          </w:p>
        </w:tc>
      </w:tr>
      <w:tr w:rsidR="0052660B" w:rsidRPr="00BE1D5C" w:rsidTr="00623C8B">
        <w:trPr>
          <w:trHeight w:val="567"/>
          <w:jc w:val="center"/>
        </w:trPr>
        <w:tc>
          <w:tcPr>
            <w:tcW w:w="8925" w:type="dxa"/>
            <w:vAlign w:val="center"/>
          </w:tcPr>
          <w:p w:rsidR="0052660B" w:rsidRPr="00BE1D5C" w:rsidRDefault="0052660B" w:rsidP="004D19FC">
            <w:pPr>
              <w:jc w:val="both"/>
              <w:rPr>
                <w:rFonts w:ascii="Arial" w:hAnsi="Arial" w:cs="Arial"/>
              </w:rPr>
            </w:pPr>
            <w:r w:rsidRPr="00BE1D5C">
              <w:rPr>
                <w:rFonts w:ascii="Arial" w:hAnsi="Arial" w:cs="Arial"/>
                <w:szCs w:val="24"/>
                <w:lang w:val="en-US"/>
              </w:rPr>
              <w:t>300 GB OS Drive each Server</w:t>
            </w:r>
          </w:p>
        </w:tc>
      </w:tr>
      <w:tr w:rsidR="0052660B" w:rsidRPr="00BE1D5C" w:rsidTr="00623C8B">
        <w:trPr>
          <w:trHeight w:val="567"/>
          <w:jc w:val="center"/>
        </w:trPr>
        <w:tc>
          <w:tcPr>
            <w:tcW w:w="8925" w:type="dxa"/>
            <w:vAlign w:val="center"/>
          </w:tcPr>
          <w:p w:rsidR="0052660B" w:rsidRPr="00BE1D5C" w:rsidRDefault="0052660B" w:rsidP="004D19FC">
            <w:pPr>
              <w:jc w:val="both"/>
              <w:rPr>
                <w:rFonts w:ascii="Arial" w:hAnsi="Arial" w:cs="Arial"/>
              </w:rPr>
            </w:pPr>
            <w:r w:rsidRPr="00BE1D5C">
              <w:rPr>
                <w:rFonts w:ascii="Arial" w:hAnsi="Arial" w:cs="Arial"/>
                <w:szCs w:val="24"/>
                <w:lang w:val="en-US"/>
              </w:rPr>
              <w:t xml:space="preserve">10 TB Storage mapped to any VM </w:t>
            </w:r>
          </w:p>
        </w:tc>
      </w:tr>
      <w:tr w:rsidR="0052660B" w:rsidRPr="00BE1D5C" w:rsidTr="00623C8B">
        <w:trPr>
          <w:trHeight w:val="567"/>
          <w:jc w:val="center"/>
        </w:trPr>
        <w:tc>
          <w:tcPr>
            <w:tcW w:w="8925" w:type="dxa"/>
            <w:vAlign w:val="center"/>
          </w:tcPr>
          <w:p w:rsidR="0052660B" w:rsidRPr="00BE1D5C" w:rsidRDefault="0052660B" w:rsidP="004D19FC">
            <w:pPr>
              <w:jc w:val="both"/>
              <w:rPr>
                <w:rFonts w:ascii="Arial" w:hAnsi="Arial" w:cs="Arial"/>
              </w:rPr>
            </w:pPr>
            <w:r w:rsidRPr="00BE1D5C">
              <w:rPr>
                <w:rFonts w:ascii="Arial" w:hAnsi="Arial" w:cs="Arial"/>
                <w:szCs w:val="24"/>
                <w:lang w:val="en-US"/>
              </w:rPr>
              <w:t>Windows 2016 Operating System</w:t>
            </w:r>
          </w:p>
        </w:tc>
      </w:tr>
      <w:tr w:rsidR="0052660B" w:rsidRPr="00BE1D5C" w:rsidTr="00623C8B">
        <w:trPr>
          <w:trHeight w:val="779"/>
          <w:jc w:val="center"/>
        </w:trPr>
        <w:tc>
          <w:tcPr>
            <w:tcW w:w="8925" w:type="dxa"/>
            <w:vAlign w:val="center"/>
          </w:tcPr>
          <w:p w:rsidR="0052660B" w:rsidRPr="00BE1D5C" w:rsidRDefault="0052660B" w:rsidP="004D19FC">
            <w:pPr>
              <w:jc w:val="both"/>
              <w:rPr>
                <w:rFonts w:ascii="Arial" w:hAnsi="Arial" w:cs="Arial"/>
              </w:rPr>
            </w:pPr>
            <w:r w:rsidRPr="00BE1D5C">
              <w:rPr>
                <w:rFonts w:ascii="Arial" w:hAnsi="Arial" w:cs="Arial"/>
                <w:szCs w:val="24"/>
                <w:lang w:val="en-US"/>
              </w:rPr>
              <w:t>HTTPS Web service</w:t>
            </w:r>
          </w:p>
        </w:tc>
      </w:tr>
    </w:tbl>
    <w:p w:rsidR="0052660B" w:rsidRPr="0052660B" w:rsidRDefault="0052660B" w:rsidP="0052660B">
      <w:pPr>
        <w:pStyle w:val="ListParagraph"/>
        <w:ind w:left="360"/>
        <w:jc w:val="both"/>
        <w:rPr>
          <w:rFonts w:ascii="Arial" w:hAnsi="Arial" w:cs="Arial"/>
          <w:b/>
          <w:color w:val="000000"/>
          <w:szCs w:val="24"/>
          <w:lang w:val="en-US"/>
        </w:rPr>
      </w:pPr>
    </w:p>
    <w:p w:rsidR="0052660B" w:rsidRPr="00623C8B" w:rsidRDefault="0052660B" w:rsidP="00623C8B">
      <w:pPr>
        <w:jc w:val="both"/>
        <w:rPr>
          <w:rFonts w:ascii="Arial" w:hAnsi="Arial" w:cs="Arial"/>
          <w:b/>
          <w:color w:val="000000"/>
          <w:szCs w:val="24"/>
          <w:lang w:val="en-US"/>
        </w:rPr>
      </w:pPr>
      <w:r w:rsidRPr="00623C8B">
        <w:rPr>
          <w:rFonts w:ascii="Arial" w:hAnsi="Arial" w:cs="Arial"/>
          <w:color w:val="000000"/>
          <w:szCs w:val="24"/>
          <w:lang w:val="en-US"/>
        </w:rPr>
        <w:t xml:space="preserve">There are no technical restrictions for any development tools, operating systems, database management system or any other licensed software that the appointed supplier may wish to use.  </w:t>
      </w:r>
      <w:r w:rsidRPr="00623C8B">
        <w:rPr>
          <w:rFonts w:ascii="Arial" w:hAnsi="Arial" w:cs="Arial"/>
          <w:b/>
          <w:color w:val="000000"/>
          <w:szCs w:val="24"/>
          <w:lang w:val="en-US"/>
        </w:rPr>
        <w:t xml:space="preserve">However, please note that support at the software level will not be provided. The hosting provider will provide services in the ‘live’ environment only but will support the supplier to migrate the solution from their development / test environment to the live environment. </w:t>
      </w:r>
    </w:p>
    <w:p w:rsidR="0052660B" w:rsidRPr="0052660B" w:rsidRDefault="0052660B" w:rsidP="0052660B">
      <w:pPr>
        <w:pStyle w:val="ListParagraph"/>
        <w:ind w:left="360"/>
        <w:jc w:val="both"/>
        <w:rPr>
          <w:rFonts w:ascii="Arial" w:hAnsi="Arial" w:cs="Arial"/>
          <w:color w:val="000000"/>
          <w:szCs w:val="24"/>
          <w:lang w:val="en-US"/>
        </w:rPr>
      </w:pPr>
    </w:p>
    <w:p w:rsidR="0052660B" w:rsidRPr="00623C8B" w:rsidRDefault="00623C8B" w:rsidP="00623C8B">
      <w:pPr>
        <w:jc w:val="both"/>
        <w:rPr>
          <w:rFonts w:ascii="Arial" w:hAnsi="Arial" w:cs="Arial"/>
        </w:rPr>
      </w:pPr>
      <w:r>
        <w:rPr>
          <w:rFonts w:ascii="Arial" w:hAnsi="Arial" w:cs="Arial"/>
        </w:rPr>
        <w:t xml:space="preserve">A detailed outline of the probable </w:t>
      </w:r>
      <w:r w:rsidR="0052660B" w:rsidRPr="00623C8B">
        <w:rPr>
          <w:rFonts w:ascii="Arial" w:hAnsi="Arial" w:cs="Arial"/>
        </w:rPr>
        <w:t>infrastructure and platform services can be found in the two ‘pdf’ attachments below.</w:t>
      </w:r>
    </w:p>
    <w:p w:rsidR="0052660B" w:rsidRPr="0052660B" w:rsidRDefault="0052660B" w:rsidP="0052660B">
      <w:pPr>
        <w:ind w:left="360"/>
        <w:jc w:val="both"/>
        <w:rPr>
          <w:rFonts w:ascii="Arial" w:hAnsi="Arial" w:cs="Arial"/>
          <w:color w:val="000000"/>
          <w:szCs w:val="24"/>
          <w:lang w:val="en-US"/>
        </w:rPr>
      </w:pPr>
    </w:p>
    <w:p w:rsidR="0052660B" w:rsidRPr="0052660B" w:rsidRDefault="0052660B" w:rsidP="0052660B">
      <w:pPr>
        <w:ind w:left="360"/>
        <w:jc w:val="both"/>
        <w:rPr>
          <w:rFonts w:ascii="Arial" w:hAnsi="Arial" w:cs="Arial"/>
          <w:color w:val="000000"/>
          <w:szCs w:val="24"/>
          <w:lang w:val="en-US"/>
        </w:rPr>
      </w:pPr>
      <w:r w:rsidRPr="0052660B">
        <w:rPr>
          <w:rFonts w:ascii="Arial" w:hAnsi="Arial" w:cs="Arial"/>
          <w:color w:val="000000"/>
          <w:szCs w:val="24"/>
          <w:lang w:val="en-US"/>
        </w:rPr>
        <w:t xml:space="preserve">    </w:t>
      </w:r>
      <w:r>
        <w:object w:dxaOrig="1544" w:dyaOrig="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pt;height:49.65pt" o:ole="">
            <v:imagedata r:id="rId5" o:title=""/>
          </v:shape>
          <o:OLEObject Type="Embed" ProgID="AcroExch.Document.DC" ShapeID="_x0000_i1025" DrawAspect="Icon" ObjectID="_1571062150" r:id="rId6"/>
        </w:object>
      </w:r>
      <w:r>
        <w:t xml:space="preserve">                                           </w:t>
      </w:r>
      <w:r>
        <w:object w:dxaOrig="1544" w:dyaOrig="998">
          <v:shape id="_x0000_i1026" type="#_x0000_t75" style="width:76.6pt;height:49.65pt" o:ole="">
            <v:imagedata r:id="rId7" o:title=""/>
          </v:shape>
          <o:OLEObject Type="Embed" ProgID="AcroExch.Document.DC" ShapeID="_x0000_i1026" DrawAspect="Icon" ObjectID="_1571062151" r:id="rId8"/>
        </w:object>
      </w:r>
    </w:p>
    <w:p w:rsidR="0052660B" w:rsidRPr="0052660B" w:rsidRDefault="0052660B" w:rsidP="0052660B">
      <w:pPr>
        <w:ind w:left="360"/>
        <w:jc w:val="both"/>
        <w:rPr>
          <w:rFonts w:ascii="Arial" w:hAnsi="Arial" w:cs="Arial"/>
        </w:rPr>
      </w:pPr>
    </w:p>
    <w:p w:rsidR="0052660B" w:rsidRDefault="00592CA9" w:rsidP="0052660B">
      <w:pPr>
        <w:jc w:val="both"/>
        <w:rPr>
          <w:rFonts w:ascii="Arial" w:hAnsi="Arial" w:cs="Arial"/>
        </w:rPr>
      </w:pPr>
      <w:r w:rsidRPr="0052660B">
        <w:rPr>
          <w:rFonts w:ascii="Arial" w:hAnsi="Arial" w:cs="Arial"/>
        </w:rPr>
        <w:tab/>
      </w:r>
    </w:p>
    <w:p w:rsidR="0052660B" w:rsidRDefault="0052660B" w:rsidP="0052660B">
      <w:pPr>
        <w:jc w:val="both"/>
        <w:rPr>
          <w:rFonts w:ascii="Arial" w:hAnsi="Arial" w:cs="Arial"/>
        </w:rPr>
      </w:pPr>
    </w:p>
    <w:p w:rsidR="0052660B" w:rsidRDefault="0052660B" w:rsidP="0052660B">
      <w:pPr>
        <w:jc w:val="both"/>
        <w:rPr>
          <w:rFonts w:ascii="Arial" w:hAnsi="Arial" w:cs="Arial"/>
        </w:rPr>
      </w:pPr>
    </w:p>
    <w:p w:rsidR="0052660B" w:rsidRDefault="0052660B" w:rsidP="0052660B">
      <w:pPr>
        <w:jc w:val="both"/>
        <w:rPr>
          <w:rFonts w:ascii="Arial" w:hAnsi="Arial" w:cs="Arial"/>
        </w:rPr>
      </w:pPr>
    </w:p>
    <w:p w:rsidR="0052660B" w:rsidRDefault="0052660B" w:rsidP="0052660B">
      <w:pPr>
        <w:jc w:val="both"/>
        <w:rPr>
          <w:rFonts w:ascii="Arial" w:hAnsi="Arial" w:cs="Arial"/>
        </w:rPr>
      </w:pPr>
    </w:p>
    <w:p w:rsidR="0052660B" w:rsidRDefault="0052660B" w:rsidP="0052660B">
      <w:pPr>
        <w:jc w:val="both"/>
        <w:rPr>
          <w:rFonts w:ascii="Arial" w:hAnsi="Arial" w:cs="Arial"/>
        </w:rPr>
      </w:pPr>
    </w:p>
    <w:p w:rsidR="0052660B" w:rsidRDefault="0052660B" w:rsidP="0052660B">
      <w:pPr>
        <w:jc w:val="both"/>
        <w:rPr>
          <w:rFonts w:ascii="Arial" w:hAnsi="Arial" w:cs="Arial"/>
        </w:rPr>
      </w:pPr>
    </w:p>
    <w:p w:rsidR="0052660B" w:rsidRDefault="0052660B" w:rsidP="0052660B">
      <w:pPr>
        <w:jc w:val="both"/>
        <w:rPr>
          <w:rFonts w:ascii="Arial" w:hAnsi="Arial" w:cs="Arial"/>
        </w:rPr>
      </w:pPr>
    </w:p>
    <w:p w:rsidR="0052660B" w:rsidRDefault="0052660B" w:rsidP="0052660B">
      <w:pPr>
        <w:jc w:val="both"/>
        <w:rPr>
          <w:rFonts w:ascii="Arial" w:hAnsi="Arial" w:cs="Arial"/>
        </w:rPr>
      </w:pPr>
    </w:p>
    <w:p w:rsidR="0052660B" w:rsidRDefault="0052660B" w:rsidP="0052660B">
      <w:pPr>
        <w:jc w:val="both"/>
        <w:rPr>
          <w:rFonts w:ascii="Arial" w:hAnsi="Arial" w:cs="Arial"/>
        </w:rPr>
      </w:pPr>
    </w:p>
    <w:p w:rsidR="0052660B" w:rsidRDefault="0052660B" w:rsidP="0052660B">
      <w:pPr>
        <w:jc w:val="both"/>
        <w:rPr>
          <w:rFonts w:ascii="Arial" w:hAnsi="Arial" w:cs="Arial"/>
        </w:rPr>
      </w:pPr>
    </w:p>
    <w:p w:rsidR="0052660B" w:rsidRDefault="0052660B" w:rsidP="0052660B">
      <w:pPr>
        <w:jc w:val="both"/>
        <w:rPr>
          <w:rFonts w:ascii="Arial" w:hAnsi="Arial" w:cs="Arial"/>
        </w:rPr>
      </w:pPr>
    </w:p>
    <w:p w:rsidR="0052660B" w:rsidRDefault="0052660B" w:rsidP="0052660B">
      <w:pPr>
        <w:jc w:val="both"/>
        <w:rPr>
          <w:rFonts w:ascii="Arial" w:hAnsi="Arial" w:cs="Arial"/>
        </w:rPr>
      </w:pPr>
    </w:p>
    <w:p w:rsidR="00623C8B" w:rsidRDefault="00623C8B" w:rsidP="0052660B">
      <w:pPr>
        <w:jc w:val="both"/>
        <w:rPr>
          <w:rFonts w:ascii="Arial" w:hAnsi="Arial" w:cs="Arial"/>
        </w:rPr>
      </w:pPr>
    </w:p>
    <w:p w:rsidR="00623C8B" w:rsidRDefault="00623C8B" w:rsidP="0052660B">
      <w:pPr>
        <w:jc w:val="both"/>
        <w:rPr>
          <w:rFonts w:ascii="Arial" w:hAnsi="Arial" w:cs="Arial"/>
        </w:rPr>
      </w:pPr>
    </w:p>
    <w:p w:rsidR="00623C8B" w:rsidRDefault="00623C8B" w:rsidP="0052660B">
      <w:pPr>
        <w:jc w:val="both"/>
        <w:rPr>
          <w:rFonts w:ascii="Arial" w:hAnsi="Arial" w:cs="Arial"/>
        </w:rPr>
      </w:pPr>
    </w:p>
    <w:p w:rsidR="00623C8B" w:rsidRDefault="00623C8B" w:rsidP="0052660B">
      <w:pPr>
        <w:jc w:val="both"/>
        <w:rPr>
          <w:rFonts w:ascii="Arial" w:hAnsi="Arial" w:cs="Arial"/>
        </w:rPr>
      </w:pPr>
    </w:p>
    <w:p w:rsidR="00623C8B" w:rsidRDefault="00623C8B" w:rsidP="0052660B">
      <w:pPr>
        <w:jc w:val="both"/>
        <w:rPr>
          <w:rFonts w:ascii="Arial" w:hAnsi="Arial" w:cs="Arial"/>
        </w:rPr>
      </w:pPr>
    </w:p>
    <w:p w:rsidR="00623C8B" w:rsidRDefault="00623C8B" w:rsidP="0052660B">
      <w:pPr>
        <w:jc w:val="both"/>
        <w:rPr>
          <w:rFonts w:ascii="Arial" w:hAnsi="Arial" w:cs="Arial"/>
        </w:rPr>
      </w:pPr>
    </w:p>
    <w:p w:rsidR="00623C8B" w:rsidRDefault="00623C8B" w:rsidP="0052660B">
      <w:pPr>
        <w:jc w:val="both"/>
        <w:rPr>
          <w:rFonts w:ascii="Arial" w:hAnsi="Arial" w:cs="Arial"/>
        </w:rPr>
      </w:pPr>
    </w:p>
    <w:p w:rsidR="00623C8B" w:rsidRDefault="00623C8B" w:rsidP="0052660B">
      <w:pPr>
        <w:jc w:val="both"/>
        <w:rPr>
          <w:rFonts w:ascii="Arial" w:hAnsi="Arial" w:cs="Arial"/>
        </w:rPr>
      </w:pPr>
    </w:p>
    <w:p w:rsidR="00623C8B" w:rsidRDefault="00623C8B" w:rsidP="0052660B">
      <w:pPr>
        <w:jc w:val="both"/>
        <w:rPr>
          <w:rFonts w:ascii="Arial" w:hAnsi="Arial" w:cs="Arial"/>
        </w:rPr>
      </w:pPr>
    </w:p>
    <w:p w:rsidR="00623C8B" w:rsidRDefault="00623C8B" w:rsidP="0052660B">
      <w:pPr>
        <w:jc w:val="both"/>
        <w:rPr>
          <w:rFonts w:ascii="Arial" w:hAnsi="Arial" w:cs="Arial"/>
        </w:rPr>
      </w:pPr>
    </w:p>
    <w:p w:rsidR="00623C8B" w:rsidRDefault="00623C8B" w:rsidP="0052660B">
      <w:pPr>
        <w:jc w:val="both"/>
        <w:rPr>
          <w:rFonts w:ascii="Arial" w:hAnsi="Arial" w:cs="Arial"/>
        </w:rPr>
      </w:pPr>
    </w:p>
    <w:p w:rsidR="00623C8B" w:rsidRDefault="00623C8B" w:rsidP="0052660B">
      <w:pPr>
        <w:jc w:val="both"/>
        <w:rPr>
          <w:rFonts w:ascii="Arial" w:hAnsi="Arial" w:cs="Arial"/>
        </w:rPr>
      </w:pPr>
    </w:p>
    <w:p w:rsidR="00623C8B" w:rsidRDefault="00623C8B" w:rsidP="0052660B">
      <w:pPr>
        <w:jc w:val="both"/>
        <w:rPr>
          <w:rFonts w:ascii="Arial" w:hAnsi="Arial" w:cs="Arial"/>
        </w:rPr>
      </w:pPr>
    </w:p>
    <w:p w:rsidR="00623C8B" w:rsidRDefault="00623C8B" w:rsidP="00623C8B">
      <w:pPr>
        <w:jc w:val="both"/>
        <w:rPr>
          <w:rFonts w:ascii="Arial" w:hAnsi="Arial" w:cs="Arial"/>
        </w:rPr>
      </w:pPr>
    </w:p>
    <w:p w:rsidR="00623C8B" w:rsidRPr="00623C8B" w:rsidRDefault="00623C8B" w:rsidP="00623C8B">
      <w:pPr>
        <w:jc w:val="both"/>
        <w:rPr>
          <w:rFonts w:ascii="Arial" w:hAnsi="Arial" w:cs="Arial"/>
          <w:b/>
          <w:u w:val="single"/>
        </w:rPr>
      </w:pPr>
      <w:r w:rsidRPr="00623C8B">
        <w:rPr>
          <w:rFonts w:ascii="Arial" w:hAnsi="Arial" w:cs="Arial"/>
          <w:b/>
          <w:u w:val="single"/>
        </w:rPr>
        <w:t>TIMELINE</w:t>
      </w:r>
    </w:p>
    <w:p w:rsidR="00623C8B" w:rsidRDefault="00623C8B" w:rsidP="00623C8B">
      <w:pPr>
        <w:jc w:val="both"/>
        <w:rPr>
          <w:rFonts w:ascii="Arial" w:hAnsi="Arial" w:cs="Arial"/>
        </w:rPr>
      </w:pPr>
    </w:p>
    <w:p w:rsidR="00592CA9" w:rsidRPr="00623C8B" w:rsidRDefault="00592CA9" w:rsidP="00623C8B">
      <w:pPr>
        <w:jc w:val="both"/>
        <w:rPr>
          <w:rFonts w:ascii="Arial" w:hAnsi="Arial" w:cs="Arial"/>
        </w:rPr>
      </w:pPr>
      <w:r w:rsidRPr="00623C8B">
        <w:rPr>
          <w:rFonts w:ascii="Arial" w:hAnsi="Arial" w:cs="Arial"/>
        </w:rPr>
        <w:t xml:space="preserve">Below outlines the timeline for the key elements within the AGDA project.  </w:t>
      </w:r>
    </w:p>
    <w:p w:rsidR="00592CA9" w:rsidRDefault="00592CA9" w:rsidP="00592CA9">
      <w:pPr>
        <w:jc w:val="both"/>
        <w:rPr>
          <w:rFonts w:ascii="Arial" w:hAnsi="Arial" w:cs="Arial"/>
        </w:rPr>
      </w:pPr>
    </w:p>
    <w:tbl>
      <w:tblPr>
        <w:tblW w:w="10490" w:type="dxa"/>
        <w:tblInd w:w="-743"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135"/>
        <w:gridCol w:w="567"/>
        <w:gridCol w:w="567"/>
        <w:gridCol w:w="567"/>
        <w:gridCol w:w="567"/>
        <w:gridCol w:w="567"/>
        <w:gridCol w:w="462"/>
        <w:gridCol w:w="530"/>
        <w:gridCol w:w="567"/>
        <w:gridCol w:w="486"/>
        <w:gridCol w:w="548"/>
        <w:gridCol w:w="525"/>
        <w:gridCol w:w="567"/>
        <w:gridCol w:w="567"/>
        <w:gridCol w:w="567"/>
        <w:gridCol w:w="567"/>
        <w:gridCol w:w="567"/>
        <w:gridCol w:w="567"/>
      </w:tblGrid>
      <w:tr w:rsidR="00592CA9" w:rsidRPr="00DC30EF" w:rsidTr="00475423">
        <w:trPr>
          <w:trHeight w:val="348"/>
        </w:trPr>
        <w:tc>
          <w:tcPr>
            <w:tcW w:w="1135" w:type="dxa"/>
            <w:tcBorders>
              <w:top w:val="nil"/>
              <w:left w:val="nil"/>
            </w:tcBorders>
            <w:shd w:val="clear" w:color="auto" w:fill="auto"/>
            <w:noWrap/>
            <w:vAlign w:val="bottom"/>
            <w:hideMark/>
          </w:tcPr>
          <w:p w:rsidR="00592CA9" w:rsidRPr="00DC30EF" w:rsidRDefault="00592CA9" w:rsidP="00475423">
            <w:pPr>
              <w:spacing w:line="240" w:lineRule="auto"/>
              <w:rPr>
                <w:rFonts w:ascii="Calibri" w:eastAsia="Times New Roman" w:hAnsi="Calibri" w:cs="Times New Roman"/>
                <w:color w:val="000000"/>
                <w:sz w:val="18"/>
                <w:lang w:eastAsia="en-GB"/>
              </w:rPr>
            </w:pPr>
          </w:p>
        </w:tc>
        <w:tc>
          <w:tcPr>
            <w:tcW w:w="2835" w:type="dxa"/>
            <w:gridSpan w:val="5"/>
            <w:shd w:val="clear" w:color="auto" w:fill="auto"/>
            <w:noWrap/>
            <w:vAlign w:val="center"/>
            <w:hideMark/>
          </w:tcPr>
          <w:p w:rsidR="00592CA9" w:rsidRPr="004F201D" w:rsidRDefault="00592CA9" w:rsidP="00475423">
            <w:pPr>
              <w:spacing w:line="240" w:lineRule="auto"/>
              <w:jc w:val="center"/>
              <w:rPr>
                <w:rFonts w:ascii="Calibri" w:eastAsia="Times New Roman" w:hAnsi="Calibri" w:cs="Times New Roman"/>
                <w:b/>
                <w:bCs/>
                <w:sz w:val="18"/>
                <w:lang w:eastAsia="en-GB"/>
              </w:rPr>
            </w:pPr>
            <w:r w:rsidRPr="004F201D">
              <w:rPr>
                <w:rFonts w:ascii="Calibri" w:eastAsia="Times New Roman" w:hAnsi="Calibri" w:cs="Times New Roman"/>
                <w:b/>
                <w:bCs/>
                <w:sz w:val="18"/>
                <w:lang w:eastAsia="en-GB"/>
              </w:rPr>
              <w:t>2017</w:t>
            </w:r>
          </w:p>
        </w:tc>
        <w:tc>
          <w:tcPr>
            <w:tcW w:w="6520" w:type="dxa"/>
            <w:gridSpan w:val="12"/>
            <w:shd w:val="clear" w:color="auto" w:fill="auto"/>
            <w:noWrap/>
            <w:vAlign w:val="center"/>
            <w:hideMark/>
          </w:tcPr>
          <w:p w:rsidR="00592CA9" w:rsidRPr="004F201D" w:rsidRDefault="00592CA9" w:rsidP="00475423">
            <w:pPr>
              <w:spacing w:line="240" w:lineRule="auto"/>
              <w:jc w:val="center"/>
              <w:rPr>
                <w:rFonts w:ascii="Calibri" w:eastAsia="Times New Roman" w:hAnsi="Calibri" w:cs="Times New Roman"/>
                <w:b/>
                <w:bCs/>
                <w:sz w:val="18"/>
                <w:lang w:eastAsia="en-GB"/>
              </w:rPr>
            </w:pPr>
            <w:r w:rsidRPr="004F201D">
              <w:rPr>
                <w:rFonts w:ascii="Calibri" w:eastAsia="Times New Roman" w:hAnsi="Calibri" w:cs="Times New Roman"/>
                <w:b/>
                <w:bCs/>
                <w:sz w:val="18"/>
                <w:lang w:eastAsia="en-GB"/>
              </w:rPr>
              <w:t>2018</w:t>
            </w:r>
          </w:p>
        </w:tc>
      </w:tr>
      <w:tr w:rsidR="00592CA9" w:rsidRPr="00DC30EF" w:rsidTr="00475423">
        <w:trPr>
          <w:trHeight w:val="348"/>
        </w:trPr>
        <w:tc>
          <w:tcPr>
            <w:tcW w:w="1135" w:type="dxa"/>
            <w:shd w:val="clear" w:color="auto" w:fill="auto"/>
            <w:vAlign w:val="center"/>
            <w:hideMark/>
          </w:tcPr>
          <w:p w:rsidR="00592CA9" w:rsidRPr="004F201D" w:rsidRDefault="00592CA9" w:rsidP="00475423">
            <w:pPr>
              <w:spacing w:line="240" w:lineRule="auto"/>
              <w:jc w:val="center"/>
              <w:rPr>
                <w:rFonts w:ascii="Calibri" w:eastAsia="Times New Roman" w:hAnsi="Calibri" w:cs="Times New Roman"/>
                <w:b/>
                <w:bCs/>
                <w:sz w:val="18"/>
                <w:lang w:eastAsia="en-GB"/>
              </w:rPr>
            </w:pPr>
            <w:r w:rsidRPr="004F201D">
              <w:rPr>
                <w:rFonts w:ascii="Calibri" w:eastAsia="Times New Roman" w:hAnsi="Calibri" w:cs="Times New Roman"/>
                <w:b/>
                <w:bCs/>
                <w:sz w:val="18"/>
                <w:lang w:eastAsia="en-GB"/>
              </w:rPr>
              <w:t>Key Tasks</w:t>
            </w:r>
          </w:p>
        </w:tc>
        <w:tc>
          <w:tcPr>
            <w:tcW w:w="567" w:type="dxa"/>
            <w:shd w:val="clear" w:color="auto" w:fill="auto"/>
            <w:vAlign w:val="center"/>
            <w:hideMark/>
          </w:tcPr>
          <w:p w:rsidR="00592CA9" w:rsidRPr="004F201D" w:rsidRDefault="00592CA9" w:rsidP="00475423">
            <w:pPr>
              <w:spacing w:line="240" w:lineRule="auto"/>
              <w:jc w:val="center"/>
              <w:rPr>
                <w:rFonts w:ascii="Calibri" w:eastAsia="Times New Roman" w:hAnsi="Calibri" w:cs="Times New Roman"/>
                <w:b/>
                <w:bCs/>
                <w:sz w:val="18"/>
                <w:lang w:eastAsia="en-GB"/>
              </w:rPr>
            </w:pPr>
            <w:r w:rsidRPr="004F201D">
              <w:rPr>
                <w:rFonts w:ascii="Calibri" w:eastAsia="Times New Roman" w:hAnsi="Calibri" w:cs="Times New Roman"/>
                <w:b/>
                <w:bCs/>
                <w:sz w:val="18"/>
                <w:lang w:eastAsia="en-GB"/>
              </w:rPr>
              <w:t>Aug</w:t>
            </w:r>
          </w:p>
        </w:tc>
        <w:tc>
          <w:tcPr>
            <w:tcW w:w="567" w:type="dxa"/>
            <w:shd w:val="clear" w:color="auto" w:fill="auto"/>
            <w:vAlign w:val="center"/>
            <w:hideMark/>
          </w:tcPr>
          <w:p w:rsidR="00592CA9" w:rsidRPr="004F201D" w:rsidRDefault="00592CA9" w:rsidP="00475423">
            <w:pPr>
              <w:spacing w:line="240" w:lineRule="auto"/>
              <w:jc w:val="center"/>
              <w:rPr>
                <w:rFonts w:ascii="Calibri" w:eastAsia="Times New Roman" w:hAnsi="Calibri" w:cs="Times New Roman"/>
                <w:b/>
                <w:bCs/>
                <w:sz w:val="18"/>
                <w:lang w:eastAsia="en-GB"/>
              </w:rPr>
            </w:pPr>
            <w:r w:rsidRPr="004F201D">
              <w:rPr>
                <w:rFonts w:ascii="Calibri" w:eastAsia="Times New Roman" w:hAnsi="Calibri" w:cs="Times New Roman"/>
                <w:b/>
                <w:bCs/>
                <w:sz w:val="18"/>
                <w:lang w:eastAsia="en-GB"/>
              </w:rPr>
              <w:t>Sept</w:t>
            </w:r>
          </w:p>
        </w:tc>
        <w:tc>
          <w:tcPr>
            <w:tcW w:w="567" w:type="dxa"/>
            <w:shd w:val="clear" w:color="auto" w:fill="auto"/>
            <w:vAlign w:val="center"/>
            <w:hideMark/>
          </w:tcPr>
          <w:p w:rsidR="00592CA9" w:rsidRPr="004F201D" w:rsidRDefault="00592CA9" w:rsidP="00475423">
            <w:pPr>
              <w:spacing w:line="240" w:lineRule="auto"/>
              <w:jc w:val="center"/>
              <w:rPr>
                <w:rFonts w:ascii="Calibri" w:eastAsia="Times New Roman" w:hAnsi="Calibri" w:cs="Times New Roman"/>
                <w:b/>
                <w:bCs/>
                <w:sz w:val="18"/>
                <w:lang w:eastAsia="en-GB"/>
              </w:rPr>
            </w:pPr>
            <w:r w:rsidRPr="004F201D">
              <w:rPr>
                <w:rFonts w:ascii="Calibri" w:eastAsia="Times New Roman" w:hAnsi="Calibri" w:cs="Times New Roman"/>
                <w:b/>
                <w:bCs/>
                <w:sz w:val="18"/>
                <w:lang w:eastAsia="en-GB"/>
              </w:rPr>
              <w:t>Oct</w:t>
            </w:r>
          </w:p>
        </w:tc>
        <w:tc>
          <w:tcPr>
            <w:tcW w:w="567" w:type="dxa"/>
            <w:shd w:val="clear" w:color="auto" w:fill="auto"/>
            <w:vAlign w:val="center"/>
            <w:hideMark/>
          </w:tcPr>
          <w:p w:rsidR="00592CA9" w:rsidRPr="004F201D" w:rsidRDefault="00592CA9" w:rsidP="00475423">
            <w:pPr>
              <w:spacing w:line="240" w:lineRule="auto"/>
              <w:jc w:val="center"/>
              <w:rPr>
                <w:rFonts w:ascii="Calibri" w:eastAsia="Times New Roman" w:hAnsi="Calibri" w:cs="Times New Roman"/>
                <w:b/>
                <w:bCs/>
                <w:sz w:val="18"/>
                <w:lang w:eastAsia="en-GB"/>
              </w:rPr>
            </w:pPr>
            <w:r w:rsidRPr="004F201D">
              <w:rPr>
                <w:rFonts w:ascii="Calibri" w:eastAsia="Times New Roman" w:hAnsi="Calibri" w:cs="Times New Roman"/>
                <w:b/>
                <w:bCs/>
                <w:sz w:val="18"/>
                <w:lang w:eastAsia="en-GB"/>
              </w:rPr>
              <w:t>Nov</w:t>
            </w:r>
          </w:p>
        </w:tc>
        <w:tc>
          <w:tcPr>
            <w:tcW w:w="567" w:type="dxa"/>
            <w:shd w:val="clear" w:color="auto" w:fill="auto"/>
            <w:vAlign w:val="center"/>
            <w:hideMark/>
          </w:tcPr>
          <w:p w:rsidR="00592CA9" w:rsidRPr="004F201D" w:rsidRDefault="00592CA9" w:rsidP="00475423">
            <w:pPr>
              <w:spacing w:line="240" w:lineRule="auto"/>
              <w:jc w:val="center"/>
              <w:rPr>
                <w:rFonts w:ascii="Calibri" w:eastAsia="Times New Roman" w:hAnsi="Calibri" w:cs="Times New Roman"/>
                <w:b/>
                <w:bCs/>
                <w:sz w:val="18"/>
                <w:lang w:eastAsia="en-GB"/>
              </w:rPr>
            </w:pPr>
            <w:r w:rsidRPr="004F201D">
              <w:rPr>
                <w:rFonts w:ascii="Calibri" w:eastAsia="Times New Roman" w:hAnsi="Calibri" w:cs="Times New Roman"/>
                <w:b/>
                <w:bCs/>
                <w:sz w:val="18"/>
                <w:lang w:eastAsia="en-GB"/>
              </w:rPr>
              <w:t>Dec</w:t>
            </w:r>
          </w:p>
        </w:tc>
        <w:tc>
          <w:tcPr>
            <w:tcW w:w="462" w:type="dxa"/>
            <w:shd w:val="clear" w:color="auto" w:fill="auto"/>
            <w:vAlign w:val="center"/>
            <w:hideMark/>
          </w:tcPr>
          <w:p w:rsidR="00592CA9" w:rsidRPr="004F201D" w:rsidRDefault="00592CA9" w:rsidP="00475423">
            <w:pPr>
              <w:spacing w:line="240" w:lineRule="auto"/>
              <w:jc w:val="center"/>
              <w:rPr>
                <w:rFonts w:ascii="Calibri" w:eastAsia="Times New Roman" w:hAnsi="Calibri" w:cs="Times New Roman"/>
                <w:b/>
                <w:bCs/>
                <w:sz w:val="18"/>
                <w:lang w:eastAsia="en-GB"/>
              </w:rPr>
            </w:pPr>
            <w:r w:rsidRPr="004F201D">
              <w:rPr>
                <w:rFonts w:ascii="Calibri" w:eastAsia="Times New Roman" w:hAnsi="Calibri" w:cs="Times New Roman"/>
                <w:b/>
                <w:bCs/>
                <w:sz w:val="18"/>
                <w:lang w:eastAsia="en-GB"/>
              </w:rPr>
              <w:t>Jan</w:t>
            </w:r>
          </w:p>
        </w:tc>
        <w:tc>
          <w:tcPr>
            <w:tcW w:w="530" w:type="dxa"/>
            <w:shd w:val="clear" w:color="auto" w:fill="auto"/>
            <w:vAlign w:val="center"/>
            <w:hideMark/>
          </w:tcPr>
          <w:p w:rsidR="00592CA9" w:rsidRPr="004F201D" w:rsidRDefault="00592CA9" w:rsidP="00475423">
            <w:pPr>
              <w:spacing w:line="240" w:lineRule="auto"/>
              <w:jc w:val="center"/>
              <w:rPr>
                <w:rFonts w:ascii="Calibri" w:eastAsia="Times New Roman" w:hAnsi="Calibri" w:cs="Times New Roman"/>
                <w:b/>
                <w:bCs/>
                <w:sz w:val="18"/>
                <w:lang w:eastAsia="en-GB"/>
              </w:rPr>
            </w:pPr>
            <w:r w:rsidRPr="004F201D">
              <w:rPr>
                <w:rFonts w:ascii="Calibri" w:eastAsia="Times New Roman" w:hAnsi="Calibri" w:cs="Times New Roman"/>
                <w:b/>
                <w:bCs/>
                <w:sz w:val="18"/>
                <w:lang w:eastAsia="en-GB"/>
              </w:rPr>
              <w:t>Feb</w:t>
            </w:r>
          </w:p>
        </w:tc>
        <w:tc>
          <w:tcPr>
            <w:tcW w:w="567" w:type="dxa"/>
            <w:shd w:val="clear" w:color="auto" w:fill="auto"/>
            <w:vAlign w:val="center"/>
            <w:hideMark/>
          </w:tcPr>
          <w:p w:rsidR="00592CA9" w:rsidRPr="004F201D" w:rsidRDefault="00592CA9" w:rsidP="00475423">
            <w:pPr>
              <w:spacing w:line="240" w:lineRule="auto"/>
              <w:jc w:val="center"/>
              <w:rPr>
                <w:rFonts w:ascii="Calibri" w:eastAsia="Times New Roman" w:hAnsi="Calibri" w:cs="Times New Roman"/>
                <w:b/>
                <w:bCs/>
                <w:sz w:val="18"/>
                <w:lang w:eastAsia="en-GB"/>
              </w:rPr>
            </w:pPr>
            <w:r w:rsidRPr="004F201D">
              <w:rPr>
                <w:rFonts w:ascii="Calibri" w:eastAsia="Times New Roman" w:hAnsi="Calibri" w:cs="Times New Roman"/>
                <w:b/>
                <w:bCs/>
                <w:sz w:val="18"/>
                <w:lang w:eastAsia="en-GB"/>
              </w:rPr>
              <w:t>Mar</w:t>
            </w:r>
          </w:p>
        </w:tc>
        <w:tc>
          <w:tcPr>
            <w:tcW w:w="486" w:type="dxa"/>
            <w:shd w:val="clear" w:color="auto" w:fill="auto"/>
            <w:vAlign w:val="center"/>
            <w:hideMark/>
          </w:tcPr>
          <w:p w:rsidR="00592CA9" w:rsidRPr="004F201D" w:rsidRDefault="00592CA9" w:rsidP="00475423">
            <w:pPr>
              <w:spacing w:line="240" w:lineRule="auto"/>
              <w:jc w:val="center"/>
              <w:rPr>
                <w:rFonts w:ascii="Calibri" w:eastAsia="Times New Roman" w:hAnsi="Calibri" w:cs="Times New Roman"/>
                <w:b/>
                <w:bCs/>
                <w:sz w:val="18"/>
                <w:lang w:eastAsia="en-GB"/>
              </w:rPr>
            </w:pPr>
            <w:r w:rsidRPr="004F201D">
              <w:rPr>
                <w:rFonts w:ascii="Calibri" w:eastAsia="Times New Roman" w:hAnsi="Calibri" w:cs="Times New Roman"/>
                <w:b/>
                <w:bCs/>
                <w:sz w:val="18"/>
                <w:lang w:eastAsia="en-GB"/>
              </w:rPr>
              <w:t>Apr</w:t>
            </w:r>
          </w:p>
        </w:tc>
        <w:tc>
          <w:tcPr>
            <w:tcW w:w="548" w:type="dxa"/>
            <w:shd w:val="clear" w:color="auto" w:fill="auto"/>
            <w:vAlign w:val="center"/>
            <w:hideMark/>
          </w:tcPr>
          <w:p w:rsidR="00592CA9" w:rsidRPr="004F201D" w:rsidRDefault="00592CA9" w:rsidP="00475423">
            <w:pPr>
              <w:spacing w:line="240" w:lineRule="auto"/>
              <w:jc w:val="center"/>
              <w:rPr>
                <w:rFonts w:ascii="Calibri" w:eastAsia="Times New Roman" w:hAnsi="Calibri" w:cs="Times New Roman"/>
                <w:b/>
                <w:bCs/>
                <w:sz w:val="18"/>
                <w:lang w:eastAsia="en-GB"/>
              </w:rPr>
            </w:pPr>
            <w:r w:rsidRPr="004F201D">
              <w:rPr>
                <w:rFonts w:ascii="Calibri" w:eastAsia="Times New Roman" w:hAnsi="Calibri" w:cs="Times New Roman"/>
                <w:b/>
                <w:bCs/>
                <w:sz w:val="18"/>
                <w:lang w:eastAsia="en-GB"/>
              </w:rPr>
              <w:t>May</w:t>
            </w:r>
          </w:p>
        </w:tc>
        <w:tc>
          <w:tcPr>
            <w:tcW w:w="525" w:type="dxa"/>
            <w:shd w:val="clear" w:color="auto" w:fill="auto"/>
            <w:vAlign w:val="center"/>
            <w:hideMark/>
          </w:tcPr>
          <w:p w:rsidR="00592CA9" w:rsidRPr="004F201D" w:rsidRDefault="00592CA9" w:rsidP="00475423">
            <w:pPr>
              <w:spacing w:line="240" w:lineRule="auto"/>
              <w:jc w:val="center"/>
              <w:rPr>
                <w:rFonts w:ascii="Calibri" w:eastAsia="Times New Roman" w:hAnsi="Calibri" w:cs="Times New Roman"/>
                <w:b/>
                <w:bCs/>
                <w:sz w:val="18"/>
                <w:lang w:eastAsia="en-GB"/>
              </w:rPr>
            </w:pPr>
            <w:r w:rsidRPr="004F201D">
              <w:rPr>
                <w:rFonts w:ascii="Calibri" w:eastAsia="Times New Roman" w:hAnsi="Calibri" w:cs="Times New Roman"/>
                <w:b/>
                <w:bCs/>
                <w:sz w:val="18"/>
                <w:lang w:eastAsia="en-GB"/>
              </w:rPr>
              <w:t>Jun</w:t>
            </w:r>
          </w:p>
        </w:tc>
        <w:tc>
          <w:tcPr>
            <w:tcW w:w="567" w:type="dxa"/>
            <w:shd w:val="clear" w:color="auto" w:fill="auto"/>
            <w:vAlign w:val="center"/>
            <w:hideMark/>
          </w:tcPr>
          <w:p w:rsidR="00592CA9" w:rsidRPr="004F201D" w:rsidRDefault="00592CA9" w:rsidP="00475423">
            <w:pPr>
              <w:spacing w:line="240" w:lineRule="auto"/>
              <w:jc w:val="center"/>
              <w:rPr>
                <w:rFonts w:ascii="Calibri" w:eastAsia="Times New Roman" w:hAnsi="Calibri" w:cs="Times New Roman"/>
                <w:b/>
                <w:bCs/>
                <w:sz w:val="18"/>
                <w:lang w:eastAsia="en-GB"/>
              </w:rPr>
            </w:pPr>
            <w:r w:rsidRPr="004F201D">
              <w:rPr>
                <w:rFonts w:ascii="Calibri" w:eastAsia="Times New Roman" w:hAnsi="Calibri" w:cs="Times New Roman"/>
                <w:b/>
                <w:bCs/>
                <w:sz w:val="18"/>
                <w:lang w:eastAsia="en-GB"/>
              </w:rPr>
              <w:t>Jul</w:t>
            </w:r>
          </w:p>
        </w:tc>
        <w:tc>
          <w:tcPr>
            <w:tcW w:w="567" w:type="dxa"/>
            <w:shd w:val="clear" w:color="auto" w:fill="auto"/>
            <w:vAlign w:val="center"/>
            <w:hideMark/>
          </w:tcPr>
          <w:p w:rsidR="00592CA9" w:rsidRPr="004F201D" w:rsidRDefault="00592CA9" w:rsidP="00475423">
            <w:pPr>
              <w:spacing w:line="240" w:lineRule="auto"/>
              <w:jc w:val="center"/>
              <w:rPr>
                <w:rFonts w:ascii="Calibri" w:eastAsia="Times New Roman" w:hAnsi="Calibri" w:cs="Times New Roman"/>
                <w:b/>
                <w:bCs/>
                <w:sz w:val="18"/>
                <w:lang w:eastAsia="en-GB"/>
              </w:rPr>
            </w:pPr>
            <w:r w:rsidRPr="004F201D">
              <w:rPr>
                <w:rFonts w:ascii="Calibri" w:eastAsia="Times New Roman" w:hAnsi="Calibri" w:cs="Times New Roman"/>
                <w:b/>
                <w:bCs/>
                <w:sz w:val="18"/>
                <w:lang w:eastAsia="en-GB"/>
              </w:rPr>
              <w:t>Aug</w:t>
            </w:r>
          </w:p>
        </w:tc>
        <w:tc>
          <w:tcPr>
            <w:tcW w:w="567" w:type="dxa"/>
            <w:shd w:val="clear" w:color="auto" w:fill="auto"/>
            <w:vAlign w:val="center"/>
            <w:hideMark/>
          </w:tcPr>
          <w:p w:rsidR="00592CA9" w:rsidRPr="004F201D" w:rsidRDefault="00592CA9" w:rsidP="00475423">
            <w:pPr>
              <w:spacing w:line="240" w:lineRule="auto"/>
              <w:jc w:val="center"/>
              <w:rPr>
                <w:rFonts w:ascii="Calibri" w:eastAsia="Times New Roman" w:hAnsi="Calibri" w:cs="Times New Roman"/>
                <w:b/>
                <w:bCs/>
                <w:sz w:val="18"/>
                <w:lang w:eastAsia="en-GB"/>
              </w:rPr>
            </w:pPr>
            <w:r w:rsidRPr="004F201D">
              <w:rPr>
                <w:rFonts w:ascii="Calibri" w:eastAsia="Times New Roman" w:hAnsi="Calibri" w:cs="Times New Roman"/>
                <w:b/>
                <w:bCs/>
                <w:sz w:val="18"/>
                <w:lang w:eastAsia="en-GB"/>
              </w:rPr>
              <w:t>Sep</w:t>
            </w:r>
          </w:p>
        </w:tc>
        <w:tc>
          <w:tcPr>
            <w:tcW w:w="567" w:type="dxa"/>
            <w:shd w:val="clear" w:color="auto" w:fill="auto"/>
            <w:vAlign w:val="center"/>
            <w:hideMark/>
          </w:tcPr>
          <w:p w:rsidR="00592CA9" w:rsidRPr="004F201D" w:rsidRDefault="00592CA9" w:rsidP="00475423">
            <w:pPr>
              <w:spacing w:line="240" w:lineRule="auto"/>
              <w:jc w:val="center"/>
              <w:rPr>
                <w:rFonts w:ascii="Calibri" w:eastAsia="Times New Roman" w:hAnsi="Calibri" w:cs="Times New Roman"/>
                <w:b/>
                <w:bCs/>
                <w:sz w:val="18"/>
                <w:lang w:eastAsia="en-GB"/>
              </w:rPr>
            </w:pPr>
            <w:r w:rsidRPr="004F201D">
              <w:rPr>
                <w:rFonts w:ascii="Calibri" w:eastAsia="Times New Roman" w:hAnsi="Calibri" w:cs="Times New Roman"/>
                <w:b/>
                <w:bCs/>
                <w:sz w:val="18"/>
                <w:lang w:eastAsia="en-GB"/>
              </w:rPr>
              <w:t>Oct</w:t>
            </w:r>
          </w:p>
        </w:tc>
        <w:tc>
          <w:tcPr>
            <w:tcW w:w="567" w:type="dxa"/>
            <w:shd w:val="clear" w:color="auto" w:fill="auto"/>
            <w:vAlign w:val="center"/>
            <w:hideMark/>
          </w:tcPr>
          <w:p w:rsidR="00592CA9" w:rsidRPr="004F201D" w:rsidRDefault="00592CA9" w:rsidP="00475423">
            <w:pPr>
              <w:spacing w:line="240" w:lineRule="auto"/>
              <w:jc w:val="center"/>
              <w:rPr>
                <w:rFonts w:ascii="Calibri" w:eastAsia="Times New Roman" w:hAnsi="Calibri" w:cs="Times New Roman"/>
                <w:b/>
                <w:bCs/>
                <w:sz w:val="18"/>
                <w:lang w:eastAsia="en-GB"/>
              </w:rPr>
            </w:pPr>
            <w:r w:rsidRPr="004F201D">
              <w:rPr>
                <w:rFonts w:ascii="Calibri" w:eastAsia="Times New Roman" w:hAnsi="Calibri" w:cs="Times New Roman"/>
                <w:b/>
                <w:bCs/>
                <w:sz w:val="18"/>
                <w:lang w:eastAsia="en-GB"/>
              </w:rPr>
              <w:t>Nov</w:t>
            </w:r>
          </w:p>
        </w:tc>
        <w:tc>
          <w:tcPr>
            <w:tcW w:w="567" w:type="dxa"/>
            <w:shd w:val="clear" w:color="auto" w:fill="auto"/>
            <w:vAlign w:val="center"/>
            <w:hideMark/>
          </w:tcPr>
          <w:p w:rsidR="00592CA9" w:rsidRPr="004F201D" w:rsidRDefault="00592CA9" w:rsidP="00475423">
            <w:pPr>
              <w:spacing w:line="240" w:lineRule="auto"/>
              <w:jc w:val="center"/>
              <w:rPr>
                <w:rFonts w:ascii="Calibri" w:eastAsia="Times New Roman" w:hAnsi="Calibri" w:cs="Times New Roman"/>
                <w:b/>
                <w:bCs/>
                <w:sz w:val="18"/>
                <w:lang w:eastAsia="en-GB"/>
              </w:rPr>
            </w:pPr>
            <w:r w:rsidRPr="004F201D">
              <w:rPr>
                <w:rFonts w:ascii="Calibri" w:eastAsia="Times New Roman" w:hAnsi="Calibri" w:cs="Times New Roman"/>
                <w:b/>
                <w:bCs/>
                <w:sz w:val="18"/>
                <w:lang w:eastAsia="en-GB"/>
              </w:rPr>
              <w:t>Dec</w:t>
            </w:r>
          </w:p>
        </w:tc>
      </w:tr>
      <w:tr w:rsidR="00592CA9" w:rsidRPr="00741E0C" w:rsidTr="00475423">
        <w:trPr>
          <w:trHeight w:val="846"/>
        </w:trPr>
        <w:tc>
          <w:tcPr>
            <w:tcW w:w="1135" w:type="dxa"/>
            <w:shd w:val="clear" w:color="auto" w:fill="auto"/>
            <w:vAlign w:val="center"/>
            <w:hideMark/>
          </w:tcPr>
          <w:p w:rsidR="00592CA9" w:rsidRPr="004F201D" w:rsidRDefault="00592CA9" w:rsidP="00475423">
            <w:pPr>
              <w:spacing w:line="240" w:lineRule="auto"/>
              <w:rPr>
                <w:rFonts w:ascii="Calibri" w:eastAsia="Times New Roman" w:hAnsi="Calibri" w:cs="Times New Roman"/>
                <w:b/>
                <w:bCs/>
                <w:sz w:val="18"/>
                <w:lang w:eastAsia="en-GB"/>
              </w:rPr>
            </w:pPr>
            <w:r w:rsidRPr="004F201D">
              <w:rPr>
                <w:rFonts w:ascii="Calibri" w:eastAsia="Times New Roman" w:hAnsi="Calibri" w:cs="Times New Roman"/>
                <w:b/>
                <w:bCs/>
                <w:sz w:val="18"/>
                <w:lang w:eastAsia="en-GB"/>
              </w:rPr>
              <w:t>Record Digitisation Activities</w:t>
            </w:r>
          </w:p>
        </w:tc>
        <w:tc>
          <w:tcPr>
            <w:tcW w:w="567" w:type="dxa"/>
            <w:shd w:val="clear" w:color="auto" w:fill="B4C6E7" w:themeFill="accent5" w:themeFillTint="66"/>
            <w:noWrap/>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567" w:type="dxa"/>
            <w:shd w:val="clear" w:color="auto" w:fill="B4C6E7" w:themeFill="accent5" w:themeFillTint="66"/>
            <w:noWrap/>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567" w:type="dxa"/>
            <w:shd w:val="clear" w:color="auto" w:fill="B4C6E7" w:themeFill="accent5" w:themeFillTint="66"/>
            <w:noWrap/>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567" w:type="dxa"/>
            <w:shd w:val="clear" w:color="auto" w:fill="B4C6E7" w:themeFill="accent5" w:themeFillTint="66"/>
            <w:noWrap/>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567" w:type="dxa"/>
            <w:shd w:val="clear" w:color="auto" w:fill="B4C6E7" w:themeFill="accent5" w:themeFillTint="66"/>
            <w:noWrap/>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462" w:type="dxa"/>
            <w:shd w:val="clear" w:color="auto" w:fill="B4C6E7" w:themeFill="accent5" w:themeFillTint="66"/>
            <w:noWrap/>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530" w:type="dxa"/>
            <w:shd w:val="clear" w:color="auto" w:fill="B4C6E7" w:themeFill="accent5" w:themeFillTint="66"/>
            <w:noWrap/>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567" w:type="dxa"/>
            <w:shd w:val="clear" w:color="auto" w:fill="B4C6E7" w:themeFill="accent5" w:themeFillTint="66"/>
            <w:noWrap/>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486" w:type="dxa"/>
            <w:shd w:val="clear" w:color="auto" w:fill="auto"/>
            <w:noWrap/>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548" w:type="dxa"/>
            <w:shd w:val="clear" w:color="auto" w:fill="auto"/>
            <w:noWrap/>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525" w:type="dxa"/>
            <w:shd w:val="clear" w:color="auto" w:fill="auto"/>
            <w:noWrap/>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567" w:type="dxa"/>
            <w:shd w:val="clear" w:color="auto" w:fill="auto"/>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567" w:type="dxa"/>
            <w:shd w:val="clear" w:color="auto" w:fill="auto"/>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567" w:type="dxa"/>
            <w:shd w:val="clear" w:color="auto" w:fill="auto"/>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567" w:type="dxa"/>
            <w:shd w:val="clear" w:color="auto" w:fill="auto"/>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567" w:type="dxa"/>
            <w:shd w:val="clear" w:color="auto" w:fill="auto"/>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567" w:type="dxa"/>
            <w:shd w:val="clear" w:color="auto" w:fill="auto"/>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r>
      <w:tr w:rsidR="00592CA9" w:rsidRPr="00741E0C" w:rsidTr="00475423">
        <w:trPr>
          <w:trHeight w:val="986"/>
        </w:trPr>
        <w:tc>
          <w:tcPr>
            <w:tcW w:w="1135" w:type="dxa"/>
            <w:shd w:val="clear" w:color="auto" w:fill="auto"/>
            <w:vAlign w:val="center"/>
            <w:hideMark/>
          </w:tcPr>
          <w:p w:rsidR="00592CA9" w:rsidRPr="004F201D" w:rsidRDefault="00592CA9" w:rsidP="00475423">
            <w:pPr>
              <w:spacing w:line="240" w:lineRule="auto"/>
              <w:rPr>
                <w:rFonts w:ascii="Calibri" w:eastAsia="Times New Roman" w:hAnsi="Calibri" w:cs="Times New Roman"/>
                <w:b/>
                <w:bCs/>
                <w:sz w:val="18"/>
                <w:lang w:eastAsia="en-GB"/>
              </w:rPr>
            </w:pPr>
            <w:r w:rsidRPr="004F201D">
              <w:rPr>
                <w:rFonts w:ascii="Calibri" w:eastAsia="Times New Roman" w:hAnsi="Calibri" w:cs="Times New Roman"/>
                <w:b/>
                <w:bCs/>
                <w:sz w:val="18"/>
                <w:lang w:eastAsia="en-GB"/>
              </w:rPr>
              <w:t>Optical Character Recognition Activities</w:t>
            </w:r>
          </w:p>
        </w:tc>
        <w:tc>
          <w:tcPr>
            <w:tcW w:w="567" w:type="dxa"/>
            <w:shd w:val="clear" w:color="auto" w:fill="auto"/>
            <w:noWrap/>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567" w:type="dxa"/>
            <w:shd w:val="clear" w:color="auto" w:fill="auto"/>
            <w:noWrap/>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567" w:type="dxa"/>
            <w:shd w:val="clear" w:color="auto" w:fill="auto"/>
            <w:noWrap/>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567" w:type="dxa"/>
            <w:shd w:val="clear" w:color="auto" w:fill="auto"/>
            <w:noWrap/>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567" w:type="dxa"/>
            <w:shd w:val="clear" w:color="auto" w:fill="B4C6E7" w:themeFill="accent5" w:themeFillTint="66"/>
            <w:noWrap/>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462" w:type="dxa"/>
            <w:shd w:val="clear" w:color="auto" w:fill="B4C6E7" w:themeFill="accent5" w:themeFillTint="66"/>
            <w:noWrap/>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530" w:type="dxa"/>
            <w:shd w:val="clear" w:color="auto" w:fill="B4C6E7" w:themeFill="accent5" w:themeFillTint="66"/>
            <w:noWrap/>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567" w:type="dxa"/>
            <w:shd w:val="clear" w:color="auto" w:fill="B4C6E7" w:themeFill="accent5" w:themeFillTint="66"/>
            <w:noWrap/>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486" w:type="dxa"/>
            <w:shd w:val="clear" w:color="auto" w:fill="B4C6E7" w:themeFill="accent5" w:themeFillTint="66"/>
            <w:noWrap/>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548" w:type="dxa"/>
            <w:shd w:val="clear" w:color="auto" w:fill="B4C6E7" w:themeFill="accent5" w:themeFillTint="66"/>
            <w:noWrap/>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525" w:type="dxa"/>
            <w:shd w:val="clear" w:color="auto" w:fill="B4C6E7" w:themeFill="accent5" w:themeFillTint="66"/>
            <w:noWrap/>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567" w:type="dxa"/>
            <w:shd w:val="clear" w:color="auto" w:fill="auto"/>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567" w:type="dxa"/>
            <w:shd w:val="clear" w:color="auto" w:fill="auto"/>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567" w:type="dxa"/>
            <w:shd w:val="clear" w:color="auto" w:fill="auto"/>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567" w:type="dxa"/>
            <w:shd w:val="clear" w:color="auto" w:fill="auto"/>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567" w:type="dxa"/>
            <w:shd w:val="clear" w:color="auto" w:fill="auto"/>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567" w:type="dxa"/>
            <w:shd w:val="clear" w:color="auto" w:fill="auto"/>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r>
      <w:tr w:rsidR="00592CA9" w:rsidRPr="00741E0C" w:rsidTr="00475423">
        <w:trPr>
          <w:trHeight w:val="1135"/>
        </w:trPr>
        <w:tc>
          <w:tcPr>
            <w:tcW w:w="1135" w:type="dxa"/>
            <w:shd w:val="clear" w:color="auto" w:fill="auto"/>
            <w:vAlign w:val="center"/>
            <w:hideMark/>
          </w:tcPr>
          <w:p w:rsidR="00592CA9" w:rsidRPr="004F201D" w:rsidRDefault="00592CA9" w:rsidP="00475423">
            <w:pPr>
              <w:spacing w:line="240" w:lineRule="auto"/>
              <w:rPr>
                <w:rFonts w:ascii="Calibri" w:eastAsia="Times New Roman" w:hAnsi="Calibri" w:cs="Times New Roman"/>
                <w:b/>
                <w:bCs/>
                <w:sz w:val="18"/>
                <w:lang w:eastAsia="en-GB"/>
              </w:rPr>
            </w:pPr>
            <w:r w:rsidRPr="004F201D">
              <w:rPr>
                <w:rFonts w:ascii="Calibri" w:eastAsia="Times New Roman" w:hAnsi="Calibri" w:cs="Times New Roman"/>
                <w:b/>
                <w:bCs/>
                <w:sz w:val="18"/>
                <w:lang w:eastAsia="en-GB"/>
              </w:rPr>
              <w:t>Enhanced Catalogue Description Activities</w:t>
            </w:r>
          </w:p>
        </w:tc>
        <w:tc>
          <w:tcPr>
            <w:tcW w:w="567" w:type="dxa"/>
            <w:shd w:val="clear" w:color="auto" w:fill="auto"/>
            <w:noWrap/>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567" w:type="dxa"/>
            <w:shd w:val="clear" w:color="auto" w:fill="B4C6E7" w:themeFill="accent5" w:themeFillTint="66"/>
            <w:noWrap/>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567" w:type="dxa"/>
            <w:shd w:val="clear" w:color="auto" w:fill="B4C6E7" w:themeFill="accent5" w:themeFillTint="66"/>
            <w:noWrap/>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567" w:type="dxa"/>
            <w:shd w:val="clear" w:color="auto" w:fill="B4C6E7" w:themeFill="accent5" w:themeFillTint="66"/>
            <w:noWrap/>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567" w:type="dxa"/>
            <w:shd w:val="clear" w:color="auto" w:fill="B4C6E7" w:themeFill="accent5" w:themeFillTint="66"/>
            <w:noWrap/>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462" w:type="dxa"/>
            <w:shd w:val="clear" w:color="auto" w:fill="B4C6E7" w:themeFill="accent5" w:themeFillTint="66"/>
            <w:noWrap/>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530" w:type="dxa"/>
            <w:shd w:val="clear" w:color="auto" w:fill="B4C6E7" w:themeFill="accent5" w:themeFillTint="66"/>
            <w:noWrap/>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567" w:type="dxa"/>
            <w:shd w:val="clear" w:color="auto" w:fill="B4C6E7" w:themeFill="accent5" w:themeFillTint="66"/>
            <w:noWrap/>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486" w:type="dxa"/>
            <w:shd w:val="clear" w:color="auto" w:fill="B4C6E7" w:themeFill="accent5" w:themeFillTint="66"/>
            <w:noWrap/>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548" w:type="dxa"/>
            <w:shd w:val="clear" w:color="auto" w:fill="B4C6E7" w:themeFill="accent5" w:themeFillTint="66"/>
            <w:noWrap/>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525" w:type="dxa"/>
            <w:shd w:val="clear" w:color="auto" w:fill="B4C6E7" w:themeFill="accent5" w:themeFillTint="66"/>
            <w:noWrap/>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567" w:type="dxa"/>
            <w:shd w:val="clear" w:color="auto" w:fill="B4C6E7" w:themeFill="accent5" w:themeFillTint="66"/>
            <w:noWrap/>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567" w:type="dxa"/>
            <w:shd w:val="clear" w:color="auto" w:fill="B4C6E7" w:themeFill="accent5" w:themeFillTint="66"/>
            <w:noWrap/>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567" w:type="dxa"/>
            <w:shd w:val="clear" w:color="auto" w:fill="B4C6E7" w:themeFill="accent5" w:themeFillTint="66"/>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567" w:type="dxa"/>
            <w:shd w:val="clear" w:color="auto" w:fill="auto"/>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567" w:type="dxa"/>
            <w:shd w:val="clear" w:color="auto" w:fill="auto"/>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567" w:type="dxa"/>
            <w:shd w:val="clear" w:color="auto" w:fill="auto"/>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r>
      <w:tr w:rsidR="00592CA9" w:rsidRPr="00741E0C" w:rsidTr="00475423">
        <w:trPr>
          <w:trHeight w:val="839"/>
        </w:trPr>
        <w:tc>
          <w:tcPr>
            <w:tcW w:w="1135" w:type="dxa"/>
            <w:shd w:val="clear" w:color="auto" w:fill="auto"/>
            <w:vAlign w:val="center"/>
            <w:hideMark/>
          </w:tcPr>
          <w:p w:rsidR="00592CA9" w:rsidRPr="004F201D" w:rsidRDefault="00592CA9" w:rsidP="00475423">
            <w:pPr>
              <w:spacing w:line="240" w:lineRule="auto"/>
              <w:rPr>
                <w:rFonts w:ascii="Calibri" w:eastAsia="Times New Roman" w:hAnsi="Calibri" w:cs="Times New Roman"/>
                <w:b/>
                <w:bCs/>
                <w:sz w:val="18"/>
                <w:lang w:eastAsia="en-GB"/>
              </w:rPr>
            </w:pPr>
            <w:r w:rsidRPr="004F201D">
              <w:rPr>
                <w:rFonts w:ascii="Calibri" w:eastAsia="Times New Roman" w:hAnsi="Calibri" w:cs="Times New Roman"/>
                <w:b/>
                <w:bCs/>
                <w:sz w:val="18"/>
                <w:lang w:eastAsia="en-GB"/>
              </w:rPr>
              <w:t>Catalogue Translation Services</w:t>
            </w:r>
          </w:p>
        </w:tc>
        <w:tc>
          <w:tcPr>
            <w:tcW w:w="567" w:type="dxa"/>
            <w:shd w:val="clear" w:color="auto" w:fill="auto"/>
            <w:noWrap/>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567" w:type="dxa"/>
            <w:shd w:val="clear" w:color="auto" w:fill="auto"/>
            <w:noWrap/>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567" w:type="dxa"/>
            <w:shd w:val="clear" w:color="auto" w:fill="auto"/>
            <w:noWrap/>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567" w:type="dxa"/>
            <w:shd w:val="clear" w:color="auto" w:fill="auto"/>
            <w:noWrap/>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567" w:type="dxa"/>
            <w:shd w:val="clear" w:color="auto" w:fill="B4C6E7" w:themeFill="accent5" w:themeFillTint="66"/>
            <w:noWrap/>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462" w:type="dxa"/>
            <w:shd w:val="clear" w:color="auto" w:fill="B4C6E7" w:themeFill="accent5" w:themeFillTint="66"/>
            <w:noWrap/>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530" w:type="dxa"/>
            <w:shd w:val="clear" w:color="auto" w:fill="B4C6E7" w:themeFill="accent5" w:themeFillTint="66"/>
            <w:noWrap/>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567" w:type="dxa"/>
            <w:shd w:val="clear" w:color="auto" w:fill="B4C6E7" w:themeFill="accent5" w:themeFillTint="66"/>
            <w:noWrap/>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486" w:type="dxa"/>
            <w:shd w:val="clear" w:color="auto" w:fill="B4C6E7" w:themeFill="accent5" w:themeFillTint="66"/>
            <w:noWrap/>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548" w:type="dxa"/>
            <w:shd w:val="clear" w:color="auto" w:fill="B4C6E7" w:themeFill="accent5" w:themeFillTint="66"/>
            <w:noWrap/>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525" w:type="dxa"/>
            <w:shd w:val="clear" w:color="auto" w:fill="B4C6E7" w:themeFill="accent5" w:themeFillTint="66"/>
            <w:noWrap/>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567" w:type="dxa"/>
            <w:shd w:val="clear" w:color="auto" w:fill="B4C6E7" w:themeFill="accent5" w:themeFillTint="66"/>
            <w:noWrap/>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567" w:type="dxa"/>
            <w:shd w:val="clear" w:color="auto" w:fill="B4C6E7" w:themeFill="accent5" w:themeFillTint="66"/>
            <w:noWrap/>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567" w:type="dxa"/>
            <w:shd w:val="clear" w:color="auto" w:fill="B4C6E7" w:themeFill="accent5" w:themeFillTint="66"/>
            <w:noWrap/>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567" w:type="dxa"/>
            <w:shd w:val="clear" w:color="auto" w:fill="B4C6E7" w:themeFill="accent5" w:themeFillTint="66"/>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567" w:type="dxa"/>
            <w:shd w:val="clear" w:color="auto" w:fill="B4C6E7" w:themeFill="accent5" w:themeFillTint="66"/>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567" w:type="dxa"/>
            <w:shd w:val="clear" w:color="auto" w:fill="auto"/>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r>
      <w:tr w:rsidR="00592CA9" w:rsidRPr="00741E0C" w:rsidTr="00475423">
        <w:trPr>
          <w:trHeight w:val="1262"/>
        </w:trPr>
        <w:tc>
          <w:tcPr>
            <w:tcW w:w="1135" w:type="dxa"/>
            <w:shd w:val="clear" w:color="auto" w:fill="auto"/>
            <w:vAlign w:val="center"/>
            <w:hideMark/>
          </w:tcPr>
          <w:p w:rsidR="00592CA9" w:rsidRPr="004F201D" w:rsidRDefault="00592CA9" w:rsidP="00475423">
            <w:pPr>
              <w:spacing w:line="240" w:lineRule="auto"/>
              <w:rPr>
                <w:rFonts w:ascii="Calibri" w:eastAsia="Times New Roman" w:hAnsi="Calibri" w:cs="Times New Roman"/>
                <w:b/>
                <w:bCs/>
                <w:sz w:val="18"/>
                <w:lang w:eastAsia="en-GB"/>
              </w:rPr>
            </w:pPr>
            <w:r w:rsidRPr="004F201D">
              <w:rPr>
                <w:rFonts w:ascii="Calibri" w:eastAsia="Times New Roman" w:hAnsi="Calibri" w:cs="Times New Roman"/>
                <w:b/>
                <w:bCs/>
                <w:sz w:val="18"/>
                <w:lang w:eastAsia="en-GB"/>
              </w:rPr>
              <w:t xml:space="preserve">Design, </w:t>
            </w:r>
            <w:r>
              <w:rPr>
                <w:rFonts w:ascii="Calibri" w:eastAsia="Times New Roman" w:hAnsi="Calibri" w:cs="Times New Roman"/>
                <w:b/>
                <w:bCs/>
                <w:sz w:val="18"/>
                <w:lang w:eastAsia="en-GB"/>
              </w:rPr>
              <w:t>Develop</w:t>
            </w:r>
            <w:r w:rsidRPr="004F201D">
              <w:rPr>
                <w:rFonts w:ascii="Calibri" w:eastAsia="Times New Roman" w:hAnsi="Calibri" w:cs="Times New Roman"/>
                <w:b/>
                <w:bCs/>
                <w:sz w:val="18"/>
                <w:lang w:eastAsia="en-GB"/>
              </w:rPr>
              <w:t xml:space="preserve"> Test &amp; Assure Digital Archive</w:t>
            </w:r>
          </w:p>
        </w:tc>
        <w:tc>
          <w:tcPr>
            <w:tcW w:w="567" w:type="dxa"/>
            <w:shd w:val="clear" w:color="auto" w:fill="auto"/>
            <w:noWrap/>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567" w:type="dxa"/>
            <w:shd w:val="clear" w:color="auto" w:fill="auto"/>
            <w:noWrap/>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567" w:type="dxa"/>
            <w:shd w:val="clear" w:color="auto" w:fill="auto"/>
            <w:noWrap/>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567" w:type="dxa"/>
            <w:shd w:val="clear" w:color="auto" w:fill="auto"/>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567" w:type="dxa"/>
            <w:shd w:val="clear" w:color="auto" w:fill="FFFFFF" w:themeFill="background1"/>
            <w:noWrap/>
            <w:vAlign w:val="center"/>
            <w:hideMark/>
          </w:tcPr>
          <w:p w:rsidR="00592CA9" w:rsidRPr="00741E0C" w:rsidRDefault="00592CA9" w:rsidP="00475423">
            <w:pPr>
              <w:spacing w:line="240" w:lineRule="auto"/>
              <w:rPr>
                <w:rFonts w:ascii="Calibri" w:eastAsia="Times New Roman" w:hAnsi="Calibri" w:cs="Times New Roman"/>
                <w:color w:val="000000"/>
                <w:lang w:eastAsia="en-GB"/>
              </w:rPr>
            </w:pPr>
          </w:p>
        </w:tc>
        <w:tc>
          <w:tcPr>
            <w:tcW w:w="462" w:type="dxa"/>
            <w:shd w:val="clear" w:color="auto" w:fill="B4C6E7" w:themeFill="accent5" w:themeFillTint="66"/>
            <w:noWrap/>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530" w:type="dxa"/>
            <w:shd w:val="clear" w:color="auto" w:fill="B4C6E7" w:themeFill="accent5" w:themeFillTint="66"/>
            <w:noWrap/>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567" w:type="dxa"/>
            <w:shd w:val="clear" w:color="auto" w:fill="B4C6E7" w:themeFill="accent5" w:themeFillTint="66"/>
            <w:noWrap/>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486" w:type="dxa"/>
            <w:shd w:val="clear" w:color="auto" w:fill="B4C6E7" w:themeFill="accent5" w:themeFillTint="66"/>
            <w:noWrap/>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548" w:type="dxa"/>
            <w:shd w:val="clear" w:color="auto" w:fill="B4C6E7" w:themeFill="accent5" w:themeFillTint="66"/>
            <w:noWrap/>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525" w:type="dxa"/>
            <w:shd w:val="clear" w:color="auto" w:fill="B4C6E7" w:themeFill="accent5" w:themeFillTint="66"/>
            <w:noWrap/>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567" w:type="dxa"/>
            <w:shd w:val="clear" w:color="auto" w:fill="B4C6E7" w:themeFill="accent5" w:themeFillTint="66"/>
            <w:noWrap/>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567" w:type="dxa"/>
            <w:shd w:val="clear" w:color="auto" w:fill="B4C6E7" w:themeFill="accent5" w:themeFillTint="66"/>
            <w:noWrap/>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567" w:type="dxa"/>
            <w:shd w:val="clear" w:color="auto" w:fill="B4C6E7" w:themeFill="accent5" w:themeFillTint="66"/>
            <w:noWrap/>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567" w:type="dxa"/>
            <w:shd w:val="clear" w:color="auto" w:fill="B4C6E7" w:themeFill="accent5" w:themeFillTint="66"/>
            <w:noWrap/>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567" w:type="dxa"/>
            <w:shd w:val="clear" w:color="auto" w:fill="B4C6E7" w:themeFill="accent5" w:themeFillTint="66"/>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567" w:type="dxa"/>
            <w:shd w:val="clear" w:color="auto" w:fill="auto"/>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r>
      <w:tr w:rsidR="00592CA9" w:rsidRPr="00741E0C" w:rsidTr="00475423">
        <w:trPr>
          <w:trHeight w:val="648"/>
        </w:trPr>
        <w:tc>
          <w:tcPr>
            <w:tcW w:w="1135" w:type="dxa"/>
            <w:shd w:val="clear" w:color="auto" w:fill="auto"/>
            <w:vAlign w:val="center"/>
            <w:hideMark/>
          </w:tcPr>
          <w:p w:rsidR="00592CA9" w:rsidRPr="004F201D" w:rsidRDefault="00592CA9" w:rsidP="00475423">
            <w:pPr>
              <w:spacing w:line="240" w:lineRule="auto"/>
              <w:rPr>
                <w:rFonts w:ascii="Calibri" w:eastAsia="Times New Roman" w:hAnsi="Calibri" w:cs="Times New Roman"/>
                <w:b/>
                <w:bCs/>
                <w:sz w:val="18"/>
                <w:lang w:eastAsia="en-GB"/>
              </w:rPr>
            </w:pPr>
            <w:r w:rsidRPr="004F201D">
              <w:rPr>
                <w:rFonts w:ascii="Calibri" w:eastAsia="Times New Roman" w:hAnsi="Calibri" w:cs="Times New Roman"/>
                <w:b/>
                <w:bCs/>
                <w:sz w:val="18"/>
                <w:lang w:eastAsia="en-GB"/>
              </w:rPr>
              <w:t>Go Live</w:t>
            </w:r>
          </w:p>
        </w:tc>
        <w:tc>
          <w:tcPr>
            <w:tcW w:w="567" w:type="dxa"/>
            <w:shd w:val="clear" w:color="auto" w:fill="auto"/>
            <w:noWrap/>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567" w:type="dxa"/>
            <w:shd w:val="clear" w:color="auto" w:fill="auto"/>
            <w:noWrap/>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567" w:type="dxa"/>
            <w:shd w:val="clear" w:color="auto" w:fill="auto"/>
            <w:noWrap/>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567" w:type="dxa"/>
            <w:shd w:val="clear" w:color="auto" w:fill="auto"/>
            <w:noWrap/>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567" w:type="dxa"/>
            <w:shd w:val="clear" w:color="auto" w:fill="auto"/>
            <w:noWrap/>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462" w:type="dxa"/>
            <w:shd w:val="clear" w:color="auto" w:fill="auto"/>
            <w:noWrap/>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530" w:type="dxa"/>
            <w:shd w:val="clear" w:color="auto" w:fill="auto"/>
            <w:noWrap/>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567" w:type="dxa"/>
            <w:shd w:val="clear" w:color="auto" w:fill="auto"/>
            <w:noWrap/>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486" w:type="dxa"/>
            <w:shd w:val="clear" w:color="auto" w:fill="auto"/>
            <w:noWrap/>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548" w:type="dxa"/>
            <w:shd w:val="clear" w:color="auto" w:fill="auto"/>
            <w:noWrap/>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525" w:type="dxa"/>
            <w:shd w:val="clear" w:color="auto" w:fill="auto"/>
            <w:noWrap/>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567" w:type="dxa"/>
            <w:shd w:val="clear" w:color="auto" w:fill="auto"/>
            <w:noWrap/>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567" w:type="dxa"/>
            <w:shd w:val="clear" w:color="auto" w:fill="auto"/>
            <w:noWrap/>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567" w:type="dxa"/>
            <w:shd w:val="clear" w:color="auto" w:fill="auto"/>
            <w:noWrap/>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567" w:type="dxa"/>
            <w:shd w:val="clear" w:color="auto" w:fill="auto"/>
            <w:noWrap/>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567" w:type="dxa"/>
            <w:shd w:val="clear" w:color="auto" w:fill="auto"/>
            <w:noWrap/>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c>
          <w:tcPr>
            <w:tcW w:w="567" w:type="dxa"/>
            <w:shd w:val="clear" w:color="auto" w:fill="B4C6E7" w:themeFill="accent5" w:themeFillTint="66"/>
            <w:vAlign w:val="center"/>
            <w:hideMark/>
          </w:tcPr>
          <w:p w:rsidR="00592CA9" w:rsidRPr="00741E0C" w:rsidRDefault="00592CA9" w:rsidP="00475423">
            <w:pPr>
              <w:spacing w:line="240" w:lineRule="auto"/>
              <w:rPr>
                <w:rFonts w:ascii="Calibri" w:eastAsia="Times New Roman" w:hAnsi="Calibri" w:cs="Times New Roman"/>
                <w:color w:val="000000"/>
                <w:lang w:eastAsia="en-GB"/>
              </w:rPr>
            </w:pPr>
            <w:r w:rsidRPr="00741E0C">
              <w:rPr>
                <w:rFonts w:ascii="Calibri" w:eastAsia="Times New Roman" w:hAnsi="Calibri" w:cs="Times New Roman"/>
                <w:color w:val="000000"/>
                <w:lang w:eastAsia="en-GB"/>
              </w:rPr>
              <w:t> </w:t>
            </w:r>
          </w:p>
        </w:tc>
      </w:tr>
    </w:tbl>
    <w:p w:rsidR="00592CA9" w:rsidRPr="00DD7541" w:rsidRDefault="00592CA9" w:rsidP="00592CA9">
      <w:pPr>
        <w:jc w:val="both"/>
        <w:rPr>
          <w:rFonts w:ascii="Arial" w:hAnsi="Arial" w:cs="Arial"/>
        </w:rPr>
      </w:pPr>
    </w:p>
    <w:p w:rsidR="00592CA9" w:rsidRDefault="00592CA9" w:rsidP="00592CA9">
      <w:pPr>
        <w:jc w:val="both"/>
        <w:rPr>
          <w:rFonts w:ascii="Arial" w:hAnsi="Arial" w:cs="Arial"/>
          <w:b/>
        </w:rPr>
      </w:pPr>
    </w:p>
    <w:p w:rsidR="00042E5D" w:rsidRDefault="00042E5D"/>
    <w:sectPr w:rsidR="00042E5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36929"/>
    <w:multiLevelType w:val="hybridMultilevel"/>
    <w:tmpl w:val="E408B2D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4E0D0FE4"/>
    <w:multiLevelType w:val="hybridMultilevel"/>
    <w:tmpl w:val="AD506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67201E2"/>
    <w:multiLevelType w:val="hybridMultilevel"/>
    <w:tmpl w:val="E814FF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2CA9"/>
    <w:rsid w:val="00042E5D"/>
    <w:rsid w:val="00324674"/>
    <w:rsid w:val="003D2F13"/>
    <w:rsid w:val="0052660B"/>
    <w:rsid w:val="00592CA9"/>
    <w:rsid w:val="00623C8B"/>
    <w:rsid w:val="007A14E5"/>
    <w:rsid w:val="00CA3939"/>
    <w:rsid w:val="00D44C94"/>
    <w:rsid w:val="00D64F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55B4591F-DA1F-4BE4-A456-67A438D7C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2CA9"/>
    <w:pPr>
      <w:spacing w:after="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Para 1,Dot pt,No Spacing1,List Paragraph Char Char Char,Indicator Text,List Paragraph1,Bullet Points,MAIN CONTENT,List Paragraph12,F5 List Paragraph"/>
    <w:basedOn w:val="Normal"/>
    <w:link w:val="ListParagraphChar"/>
    <w:uiPriority w:val="34"/>
    <w:qFormat/>
    <w:rsid w:val="00592CA9"/>
    <w:pPr>
      <w:ind w:left="720"/>
      <w:contextualSpacing/>
    </w:pPr>
  </w:style>
  <w:style w:type="character" w:customStyle="1" w:styleId="ListParagraphChar">
    <w:name w:val="List Paragraph Char"/>
    <w:aliases w:val="Numbered Para 1 Char,Dot pt Char,No Spacing1 Char,List Paragraph Char Char Char Char,Indicator Text Char,List Paragraph1 Char,Bullet Points Char,MAIN CONTENT Char,List Paragraph12 Char,F5 List Paragraph Char"/>
    <w:link w:val="ListParagraph"/>
    <w:uiPriority w:val="34"/>
    <w:qFormat/>
    <w:rsid w:val="00592CA9"/>
  </w:style>
  <w:style w:type="table" w:styleId="TableGrid">
    <w:name w:val="Table Grid"/>
    <w:basedOn w:val="TableNormal"/>
    <w:uiPriority w:val="59"/>
    <w:rsid w:val="005266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1667</Words>
  <Characters>9504</Characters>
  <Application>Microsoft Office Word</Application>
  <DocSecurity>4</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The National Archives</Company>
  <LinksUpToDate>false</LinksUpToDate>
  <CharactersWithSpaces>11149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Austin, Darren</dc:creator>
  <cp:keywords/>
  <dc:description/>
  <cp:lastModifiedBy>Austin, Darren</cp:lastModifiedBy>
  <cp:revision>2</cp:revision>
  <dcterms:created xsi:type="dcterms:W3CDTF">2017-11-01T17:23:00Z</dcterms:created>
  <dcterms:modified xsi:type="dcterms:W3CDTF">2017-11-01T17:23:00Z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A4691498</vt:lpwstr>
  </property>
  <property fmtid="{D5CDD505-2E9C-101B-9397-08002B2CF9AE}" pid="4" name="Objective-Title">
    <vt:lpwstr>ANNEX B</vt:lpwstr>
  </property>
  <property fmtid="{D5CDD505-2E9C-101B-9397-08002B2CF9AE}" pid="5" name="Objective-Comment">
    <vt:lpwstr/>
  </property>
  <property fmtid="{D5CDD505-2E9C-101B-9397-08002B2CF9AE}" pid="6" name="Objective-CreationStamp">
    <vt:filetime>2017-10-26T14:23:43Z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2017-10-27T15:48:59Z</vt:filetime>
  </property>
  <property fmtid="{D5CDD505-2E9C-101B-9397-08002B2CF9AE}" pid="10" name="Objective-ModificationStamp">
    <vt:filetime>2017-10-27T15:48:59Z</vt:filetime>
  </property>
  <property fmtid="{D5CDD505-2E9C-101B-9397-08002B2CF9AE}" pid="11" name="Objective-Owner">
    <vt:lpwstr>Darren Austin</vt:lpwstr>
  </property>
  <property fmtid="{D5CDD505-2E9C-101B-9397-08002B2CF9AE}" pid="12" name="Objective-Path">
    <vt:lpwstr>File Plan:Procurement and Contract Management:Tenders:20172018_UAE Website DJA:Requirement DJA:</vt:lpwstr>
  </property>
  <property fmtid="{D5CDD505-2E9C-101B-9397-08002B2CF9AE}" pid="13" name="Objective-Parent">
    <vt:lpwstr>Requirement DJA</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Protective Marking [system]">
    <vt:lpwstr/>
  </property>
  <property fmtid="{D5CDD505-2E9C-101B-9397-08002B2CF9AE}" pid="22" name="Objective-Creators Organisation [system]">
    <vt:lpwstr>The National Archives</vt:lpwstr>
  </property>
  <property fmtid="{D5CDD505-2E9C-101B-9397-08002B2CF9AE}" pid="23" name="Objective-TNA Department [system]">
    <vt:lpwstr/>
  </property>
  <property fmtid="{D5CDD505-2E9C-101B-9397-08002B2CF9AE}" pid="24" name="Objective-Sensitive personal data [system]">
    <vt:lpwstr>No</vt:lpwstr>
  </property>
  <property fmtid="{D5CDD505-2E9C-101B-9397-08002B2CF9AE}" pid="25" name="Objective-Disclosed to the data subject [system]">
    <vt:lpwstr>No</vt:lpwstr>
  </property>
  <property fmtid="{D5CDD505-2E9C-101B-9397-08002B2CF9AE}" pid="26" name="Objective-If Yes identify reference [system]">
    <vt:lpwstr/>
  </property>
  <property fmtid="{D5CDD505-2E9C-101B-9397-08002B2CF9AE}" pid="27" name="Objective-Disclosable under FOI [system]">
    <vt:lpwstr>Not specified</vt:lpwstr>
  </property>
  <property fmtid="{D5CDD505-2E9C-101B-9397-08002B2CF9AE}" pid="28" name="Objective-FOI exemptions [system]">
    <vt:lpwstr/>
  </property>
  <property fmtid="{D5CDD505-2E9C-101B-9397-08002B2CF9AE}" pid="29" name="Objective-Intranet Content [system]">
    <vt:lpwstr/>
  </property>
</Properties>
</file>