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9F" w:rsidRPr="007B409F" w:rsidRDefault="007B409F" w:rsidP="007B409F">
      <w:pPr>
        <w:shd w:val="clear" w:color="auto" w:fill="FFFFFF"/>
        <w:spacing w:after="15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United Kingdom-London: Housing services</w:t>
      </w:r>
    </w:p>
    <w:p w:rsidR="007B409F" w:rsidRPr="007B409F" w:rsidRDefault="007B409F" w:rsidP="007B409F">
      <w:pPr>
        <w:shd w:val="clear" w:color="auto" w:fill="FFFFFF"/>
        <w:spacing w:after="15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2016/S 073-127677</w:t>
      </w:r>
    </w:p>
    <w:p w:rsidR="007B409F" w:rsidRPr="007B409F" w:rsidRDefault="007B409F" w:rsidP="007B409F">
      <w:pPr>
        <w:shd w:val="clear" w:color="auto" w:fill="FFFFFF"/>
        <w:spacing w:after="15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Prior information notice</w:t>
      </w:r>
    </w:p>
    <w:p w:rsidR="007B409F" w:rsidRPr="007B409F" w:rsidRDefault="007B409F" w:rsidP="007B409F">
      <w:pPr>
        <w:shd w:val="clear" w:color="auto" w:fill="FFFFFF"/>
        <w:spacing w:after="15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Services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t>Directive 2004/18/EC</w:t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</w:pP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GB"/>
        </w:rPr>
        <w:t>Section I: Contracting authority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I.1)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Name, addresses and contact point(s)</w:t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oneSource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For the attention of: Mackay Michael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W1 London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UNITED KINGDOM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Telephone: +44 1708431142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E-mail: </w:t>
      </w:r>
      <w:hyperlink r:id="rId5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michael.mackay@havering.gov.uk</w:t>
        </w:r>
      </w:hyperlink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Internet address(</w:t>
      </w:r>
      <w:proofErr w:type="spellStart"/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es</w:t>
      </w:r>
      <w:proofErr w:type="spellEnd"/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):</w:t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General address of the contracting authority: </w:t>
      </w:r>
      <w:hyperlink r:id="rId6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www.havering.gov.uk</w:t>
        </w:r>
      </w:hyperlink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Further information can be obtained from: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The above mentioned contact point(s)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I.2)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Type of the contracting authority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Regional or local authority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I.3)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Main activity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General public services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  <w:t>Housing and community amenities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I.4)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Contract award on behalf of other contracting authorities</w:t>
      </w:r>
    </w:p>
    <w:p w:rsidR="007B409F" w:rsidRPr="007B409F" w:rsidRDefault="007B409F" w:rsidP="007B409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The contracting authority is purchasing on behalf of other contracting authorities: no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</w:pP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GB"/>
        </w:rPr>
        <w:t>Section II.B: Object of the contract (Supplies or services)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II.1)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Title attributed to the contract by the contracting authority: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Framework of providers of Semi-Independent and Residential Accommodation (LAC).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II.2)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Type of contract and place of delivery or of performance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Service category No 27: Other services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  <w:t>Havering and surrounding boroughs, London, Essex.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NUTS code 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UKH3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UKJ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UKH</w:t>
      </w: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UKI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II.3)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Information on framework agreement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II.4)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Short description of nature and quantity or value of supplies or services: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t>Estimated spend of 5 000 000 GBP per annum. Current LAC at 240 and increasing.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Estimated cost excluding VAT: 20 000 000 GBP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II.5)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Common procurement vocabulary (CPV)</w:t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FF0000"/>
          <w:sz w:val="20"/>
          <w:szCs w:val="20"/>
          <w:bdr w:val="none" w:sz="0" w:space="0" w:color="auto" w:frame="1"/>
          <w:lang w:eastAsia="en-GB"/>
        </w:rPr>
        <w:t>70333000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II.6)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Scheduled date for start of award procedures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II.7)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Information about Government Procurement Agreement (GPA)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II.8)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Additional information:</w:t>
      </w:r>
    </w:p>
    <w:p w:rsidR="007B409F" w:rsidRPr="007B409F" w:rsidRDefault="007B409F" w:rsidP="007B409F">
      <w:pPr>
        <w:shd w:val="clear" w:color="auto" w:fill="FFFFFF"/>
        <w:spacing w:after="15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This tendering exercise is being undertaken using the electronic tendering system ‘</w:t>
      </w:r>
      <w:proofErr w:type="spellStart"/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capitalESourcing</w:t>
      </w:r>
      <w:proofErr w:type="spellEnd"/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’ (url: </w:t>
      </w:r>
      <w:hyperlink r:id="rId7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www.capitalesourcing.com</w:t>
        </w:r>
      </w:hyperlink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). Suppliers will need to register an interest on the system in order to participate, and registration is free.</w:t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</w:pP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GB"/>
        </w:rPr>
        <w:t>Section III: Legal, economic, financial and technical information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III.1)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Conditions relating to the contract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III.1.1)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Main financing conditions and payment arrangements and/or reference to the relevant provisions governing them: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III.2)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Conditions for participation</w:t>
      </w:r>
    </w:p>
    <w:p w:rsidR="007B409F" w:rsidRPr="007B409F" w:rsidRDefault="007B409F" w:rsidP="007B409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III.2.1)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Information about reserved contracts</w:t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</w:pP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GB"/>
        </w:rPr>
        <w:t>Section VI: Complementary information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VI.1)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Information about European Union funds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VI.2)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Additional information:</w:t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This tendering exercise is being undertaken using the electronic tendering system ‘</w:t>
      </w:r>
      <w:proofErr w:type="spellStart"/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capitalESourcing</w:t>
      </w:r>
      <w:proofErr w:type="spellEnd"/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’ (url: </w:t>
      </w:r>
      <w:hyperlink r:id="rId8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www.capitalesourcing.com</w:t>
        </w:r>
      </w:hyperlink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). Suppliers will need to register an interest on the system in order to participate, and registration is free.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VI.3)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Information on general regulatory framework</w:t>
      </w:r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Relevant governmental Internet sites where information can be obtained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Tax legislation </w:t>
      </w:r>
      <w:hyperlink r:id="rId9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http://www.hmrc.gov.uk/thelibrary/legislation.htm</w:t>
        </w:r>
      </w:hyperlink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t>Royal Courts of Justice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Strand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WC2A 2LL London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Telephone: +44 2079476000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Internet address: </w:t>
      </w:r>
      <w:hyperlink r:id="rId10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http://www.rcjadvice.org.uk/</w:t>
        </w:r>
      </w:hyperlink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Environmental protection legislation </w:t>
      </w:r>
      <w:hyperlink r:id="rId11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http://www.legislation.gov.uk/ukpga/1990/43/contents</w:t>
        </w:r>
      </w:hyperlink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t>Royal Courts of Justice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Strand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WC2A 2LL London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Telephone: +44 2079476000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Internet address: </w:t>
      </w:r>
      <w:hyperlink r:id="rId12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http://www.rcjadvice.org.uk/</w:t>
        </w:r>
      </w:hyperlink>
    </w:p>
    <w:p w:rsidR="007B409F" w:rsidRPr="007B409F" w:rsidRDefault="007B409F" w:rsidP="007B409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B40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Employment protection and working conditions </w:t>
      </w:r>
      <w:hyperlink r:id="rId13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https://www.gov.uk/browse/employing-people/contracts</w:t>
        </w:r>
      </w:hyperlink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t>Royal Courts of Justice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Strand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WC2A 2LL London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Telephone: +44 2079476000</w:t>
      </w:r>
      <w:r w:rsidRPr="007B409F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br/>
        <w:t>Internet address: </w:t>
      </w:r>
      <w:hyperlink r:id="rId14" w:tgtFrame="_blank" w:history="1">
        <w:r w:rsidRPr="007B409F">
          <w:rPr>
            <w:rFonts w:ascii="inherit" w:eastAsia="Times New Roman" w:hAnsi="inherit" w:cs="Arial"/>
            <w:color w:val="3333FF"/>
            <w:sz w:val="20"/>
            <w:szCs w:val="20"/>
            <w:bdr w:val="none" w:sz="0" w:space="0" w:color="auto" w:frame="1"/>
            <w:lang w:eastAsia="en-GB"/>
          </w:rPr>
          <w:t>http://www.rcjadvice.org.uk/</w:t>
        </w:r>
      </w:hyperlink>
    </w:p>
    <w:p w:rsidR="007B409F" w:rsidRPr="007B409F" w:rsidRDefault="007B409F" w:rsidP="007B40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VI.4)</w:t>
      </w:r>
      <w:r w:rsidRPr="007B409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Date of dispatch of this notice:</w:t>
      </w:r>
    </w:p>
    <w:p w:rsidR="007B409F" w:rsidRPr="007B409F" w:rsidRDefault="007B409F" w:rsidP="007B409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12.4.2016</w:t>
      </w:r>
      <w:r w:rsidRPr="007B409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br/>
      </w:r>
    </w:p>
    <w:p w:rsidR="00731D6F" w:rsidRDefault="00731D6F">
      <w:bookmarkStart w:id="0" w:name="_GoBack"/>
      <w:bookmarkEnd w:id="0"/>
    </w:p>
    <w:sectPr w:rsidR="00731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9F"/>
    <w:rsid w:val="00731D6F"/>
    <w:rsid w:val="007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grseq">
    <w:name w:val="tigrseq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mark">
    <w:name w:val="nomark"/>
    <w:basedOn w:val="DefaultParagraphFont"/>
    <w:rsid w:val="007B409F"/>
  </w:style>
  <w:style w:type="character" w:customStyle="1" w:styleId="timark">
    <w:name w:val="timark"/>
    <w:basedOn w:val="DefaultParagraphFont"/>
    <w:rsid w:val="007B409F"/>
  </w:style>
  <w:style w:type="paragraph" w:customStyle="1" w:styleId="addr">
    <w:name w:val="addr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B409F"/>
  </w:style>
  <w:style w:type="character" w:styleId="Hyperlink">
    <w:name w:val="Hyperlink"/>
    <w:basedOn w:val="DefaultParagraphFont"/>
    <w:uiPriority w:val="99"/>
    <w:semiHidden/>
    <w:unhideWhenUsed/>
    <w:rsid w:val="007B409F"/>
    <w:rPr>
      <w:color w:val="0000FF"/>
      <w:u w:val="single"/>
    </w:rPr>
  </w:style>
  <w:style w:type="paragraph" w:customStyle="1" w:styleId="ft">
    <w:name w:val="ft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url">
    <w:name w:val="txurl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scode">
    <w:name w:val="nutscode"/>
    <w:basedOn w:val="DefaultParagraphFont"/>
    <w:rsid w:val="007B409F"/>
  </w:style>
  <w:style w:type="paragraph" w:customStyle="1" w:styleId="txcpv">
    <w:name w:val="txcpv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pvcode">
    <w:name w:val="cpvcode"/>
    <w:basedOn w:val="DefaultParagraphFont"/>
    <w:rsid w:val="007B4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grseq">
    <w:name w:val="tigrseq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mark">
    <w:name w:val="nomark"/>
    <w:basedOn w:val="DefaultParagraphFont"/>
    <w:rsid w:val="007B409F"/>
  </w:style>
  <w:style w:type="character" w:customStyle="1" w:styleId="timark">
    <w:name w:val="timark"/>
    <w:basedOn w:val="DefaultParagraphFont"/>
    <w:rsid w:val="007B409F"/>
  </w:style>
  <w:style w:type="paragraph" w:customStyle="1" w:styleId="addr">
    <w:name w:val="addr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B409F"/>
  </w:style>
  <w:style w:type="character" w:styleId="Hyperlink">
    <w:name w:val="Hyperlink"/>
    <w:basedOn w:val="DefaultParagraphFont"/>
    <w:uiPriority w:val="99"/>
    <w:semiHidden/>
    <w:unhideWhenUsed/>
    <w:rsid w:val="007B409F"/>
    <w:rPr>
      <w:color w:val="0000FF"/>
      <w:u w:val="single"/>
    </w:rPr>
  </w:style>
  <w:style w:type="paragraph" w:customStyle="1" w:styleId="ft">
    <w:name w:val="ft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url">
    <w:name w:val="txurl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scode">
    <w:name w:val="nutscode"/>
    <w:basedOn w:val="DefaultParagraphFont"/>
    <w:rsid w:val="007B409F"/>
  </w:style>
  <w:style w:type="paragraph" w:customStyle="1" w:styleId="txcpv">
    <w:name w:val="txcpv"/>
    <w:basedOn w:val="Normal"/>
    <w:rsid w:val="007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pvcode">
    <w:name w:val="cpvcode"/>
    <w:basedOn w:val="DefaultParagraphFont"/>
    <w:rsid w:val="007B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6480">
          <w:marLeft w:val="303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07350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7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718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35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34061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97015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782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14336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412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58425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6999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68283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32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798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93635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53234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55618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33323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786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88818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367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94946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40183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56340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6049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7030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15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11488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1197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8459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9802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2776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145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8110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96176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915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37215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7798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alesourcing.com/" TargetMode="External"/><Relationship Id="rId13" Type="http://schemas.openxmlformats.org/officeDocument/2006/relationships/hyperlink" Target="https://www.gov.uk/browse/employing-people/contr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italesourcing.com/" TargetMode="External"/><Relationship Id="rId12" Type="http://schemas.openxmlformats.org/officeDocument/2006/relationships/hyperlink" Target="http://www.rcjadvice.org.uk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avering.gov.uk/" TargetMode="External"/><Relationship Id="rId11" Type="http://schemas.openxmlformats.org/officeDocument/2006/relationships/hyperlink" Target="http://www.legislation.gov.uk/ukpga/1990/43/contents" TargetMode="External"/><Relationship Id="rId5" Type="http://schemas.openxmlformats.org/officeDocument/2006/relationships/hyperlink" Target="mailto:michael.mackay@havering.gov.uk?subject=TE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cjadvice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mrc.gov.uk/thelibrary/legislation.htm" TargetMode="External"/><Relationship Id="rId14" Type="http://schemas.openxmlformats.org/officeDocument/2006/relationships/hyperlink" Target="http://www.rcjadvi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8F6283</Template>
  <TotalTime>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Parrott</dc:creator>
  <cp:lastModifiedBy>Mike Parrott</cp:lastModifiedBy>
  <cp:revision>1</cp:revision>
  <dcterms:created xsi:type="dcterms:W3CDTF">2016-04-14T08:31:00Z</dcterms:created>
  <dcterms:modified xsi:type="dcterms:W3CDTF">2016-04-14T08:34:00Z</dcterms:modified>
</cp:coreProperties>
</file>