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u w:val="single"/>
        </w:rPr>
      </w:pPr>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0</wp:posOffset>
            </wp:positionV>
            <wp:extent cx="876300" cy="723900"/>
            <wp:effectExtent b="0" l="0" r="0" t="0"/>
            <wp:wrapSquare wrapText="bothSides" distB="0" distT="0" distL="114300" distR="114300"/>
            <wp:docPr descr="CCS_2935_SML_AW" id="6"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rtl w:val="0"/>
        </w:rPr>
        <w:t xml:space="preserve">Attachment 2f – Certificate of Past Performance - Lot 3 (Proactive)</w:t>
      </w:r>
    </w:p>
    <w:p w:rsidR="00000000" w:rsidDel="00000000" w:rsidP="00000000" w:rsidRDefault="00000000" w:rsidRPr="00000000" w14:paraId="00000005">
      <w:pP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RM6188 – Audit &amp; Assurance Services (A&amp;AS)</w:t>
      </w:r>
    </w:p>
    <w:tbl>
      <w:tblPr>
        <w:tblStyle w:val="Table1"/>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trHeight w:val="220" w:hRule="atLeast"/>
        </w:trPr>
        <w:tc>
          <w:tcPr>
            <w:gridSpan w:val="2"/>
          </w:tcPr>
          <w:p w:rsidR="00000000" w:rsidDel="00000000" w:rsidP="00000000" w:rsidRDefault="00000000" w:rsidRPr="00000000" w14:paraId="00000006">
            <w:pPr>
              <w:rPr>
                <w:rFonts w:ascii="Arial" w:cs="Arial" w:eastAsia="Arial" w:hAnsi="Arial"/>
                <w:b w:val="1"/>
                <w:color w:val="ff0000"/>
              </w:rPr>
            </w:pPr>
            <w:r w:rsidDel="00000000" w:rsidR="00000000" w:rsidRPr="00000000">
              <w:rPr>
                <w:rFonts w:ascii="Arial" w:cs="Arial" w:eastAsia="Arial" w:hAnsi="Arial"/>
                <w:b w:val="1"/>
                <w:rtl w:val="0"/>
              </w:rPr>
              <w:t xml:space="preserve">Lot 3: Counter-Fraud and Investigation (Proactive)</w:t>
            </w:r>
            <w:r w:rsidDel="00000000" w:rsidR="00000000" w:rsidRPr="00000000">
              <w:rPr>
                <w:rtl w:val="0"/>
              </w:rPr>
            </w:r>
          </w:p>
          <w:p w:rsidR="00000000" w:rsidDel="00000000" w:rsidP="00000000" w:rsidRDefault="00000000" w:rsidRPr="00000000" w14:paraId="00000007">
            <w:pPr>
              <w:rPr>
                <w:rFonts w:ascii="Arial" w:cs="Arial" w:eastAsia="Arial" w:hAnsi="Arial"/>
                <w:color w:val="ff0000"/>
              </w:rPr>
            </w:pPr>
            <w:r w:rsidDel="00000000" w:rsidR="00000000" w:rsidRPr="00000000">
              <w:rPr>
                <w:rtl w:val="0"/>
              </w:rPr>
            </w:r>
          </w:p>
        </w:tc>
      </w:tr>
      <w:tr>
        <w:tc>
          <w:tcPr/>
          <w:p w:rsidR="00000000" w:rsidDel="00000000" w:rsidP="00000000" w:rsidRDefault="00000000" w:rsidRPr="00000000" w14:paraId="00000009">
            <w:pPr>
              <w:rPr>
                <w:rFonts w:ascii="Arial" w:cs="Arial" w:eastAsia="Arial" w:hAnsi="Arial"/>
                <w:b w:val="1"/>
              </w:rPr>
            </w:pPr>
            <w:r w:rsidDel="00000000" w:rsidR="00000000" w:rsidRPr="00000000">
              <w:rPr>
                <w:rFonts w:ascii="Arial" w:cs="Arial" w:eastAsia="Arial" w:hAnsi="Arial"/>
                <w:b w:val="1"/>
                <w:rtl w:val="0"/>
              </w:rPr>
              <w:t xml:space="preserve">Name of Bidder:</w:t>
            </w:r>
          </w:p>
          <w:p w:rsidR="00000000" w:rsidDel="00000000" w:rsidP="00000000" w:rsidRDefault="00000000" w:rsidRPr="00000000" w14:paraId="0000000A">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[Bidder’s name]</w:t>
            </w:r>
          </w:p>
        </w:tc>
      </w:tr>
      <w:tr>
        <w:trPr>
          <w:trHeight w:val="540" w:hRule="atLeast"/>
        </w:trPr>
        <w:tc>
          <w:tcPr>
            <w:gridSpan w:val="2"/>
            <w:shd w:fill="a4c2f4" w:val="clear"/>
            <w:vAlign w:val="center"/>
          </w:tcPr>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trHeight w:val="540" w:hRule="atLeast"/>
        </w:trPr>
        <w:tc>
          <w:tcPr>
            <w:gridSpan w:val="2"/>
            <w:shd w:fill="ffffff" w:val="clear"/>
            <w:vAlign w:val="center"/>
          </w:tcPr>
          <w:p w:rsidR="00000000" w:rsidDel="00000000" w:rsidP="00000000" w:rsidRDefault="00000000" w:rsidRPr="00000000" w14:paraId="0000000E">
            <w:pPr>
              <w:rPr>
                <w:rFonts w:ascii="Arial" w:cs="Arial" w:eastAsia="Arial" w:hAnsi="Arial"/>
                <w:b w:val="1"/>
              </w:rPr>
            </w:pPr>
            <w:r w:rsidDel="00000000" w:rsidR="00000000" w:rsidRPr="00000000">
              <w:rPr>
                <w:rFonts w:ascii="Arial" w:cs="Arial" w:eastAsia="Arial" w:hAnsi="Arial"/>
                <w:b w:val="1"/>
                <w:rtl w:val="0"/>
              </w:rPr>
              <w:t xml:space="preserve">Certificate of Past Performance - details of the contract, to be certified by the Customer in Section B. </w:t>
            </w:r>
          </w:p>
          <w:p w:rsidR="00000000" w:rsidDel="00000000" w:rsidP="00000000" w:rsidRDefault="00000000" w:rsidRPr="00000000" w14:paraId="0000000F">
            <w:pPr>
              <w:rPr>
                <w:rFonts w:ascii="Arial" w:cs="Arial" w:eastAsia="Arial" w:hAnsi="Arial"/>
                <w:b w:val="1"/>
              </w:rPr>
            </w:pPr>
            <w:r w:rsidDel="00000000" w:rsidR="00000000" w:rsidRPr="00000000">
              <w:rPr>
                <w:rtl w:val="0"/>
              </w:rPr>
            </w:r>
          </w:p>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b w:val="1"/>
                <w:rtl w:val="0"/>
              </w:rPr>
              <w:t xml:space="preserve">Note: </w:t>
            </w:r>
          </w:p>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The contract must:</w:t>
            </w:r>
          </w:p>
          <w:p w:rsidR="00000000" w:rsidDel="00000000" w:rsidP="00000000" w:rsidRDefault="00000000" w:rsidRPr="00000000" w14:paraId="00000012">
            <w:pPr>
              <w:numPr>
                <w:ilvl w:val="0"/>
                <w:numId w:val="1"/>
              </w:numPr>
              <w:ind w:left="720" w:hanging="360"/>
              <w:rPr>
                <w:rFonts w:ascii="Arial" w:cs="Arial" w:eastAsia="Arial" w:hAnsi="Arial"/>
                <w:b w:val="1"/>
              </w:rPr>
            </w:pPr>
            <w:r w:rsidDel="00000000" w:rsidR="00000000" w:rsidRPr="00000000">
              <w:rPr>
                <w:rFonts w:ascii="Arial" w:cs="Arial" w:eastAsia="Arial" w:hAnsi="Arial"/>
                <w:b w:val="1"/>
                <w:rtl w:val="0"/>
              </w:rPr>
              <w:t xml:space="preserve"> have been completed between 1st January 2018 and 31st December 2020; and</w:t>
            </w:r>
          </w:p>
          <w:p w:rsidR="00000000" w:rsidDel="00000000" w:rsidP="00000000" w:rsidRDefault="00000000" w:rsidRPr="00000000" w14:paraId="00000013">
            <w:pPr>
              <w:numPr>
                <w:ilvl w:val="0"/>
                <w:numId w:val="1"/>
              </w:numPr>
              <w:ind w:left="720" w:hanging="360"/>
              <w:rPr>
                <w:rFonts w:ascii="Arial" w:cs="Arial" w:eastAsia="Arial" w:hAnsi="Arial"/>
                <w:b w:val="1"/>
              </w:rPr>
            </w:pPr>
            <w:r w:rsidDel="00000000" w:rsidR="00000000" w:rsidRPr="00000000">
              <w:rPr>
                <w:rFonts w:ascii="Arial" w:cs="Arial" w:eastAsia="Arial" w:hAnsi="Arial"/>
                <w:b w:val="1"/>
                <w:rtl w:val="0"/>
              </w:rPr>
              <w:t xml:space="preserve"> have a minimum value of £10,000 (ex VAT)</w:t>
            </w:r>
          </w:p>
          <w:p w:rsidR="00000000" w:rsidDel="00000000" w:rsidP="00000000" w:rsidRDefault="00000000" w:rsidRPr="00000000" w14:paraId="00000014">
            <w:pP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15">
            <w:pPr>
              <w:jc w:val="both"/>
              <w:rPr>
                <w:rFonts w:ascii="Arial" w:cs="Arial" w:eastAsia="Arial" w:hAnsi="Arial"/>
                <w:b w:val="1"/>
              </w:rPr>
            </w:pPr>
            <w:r w:rsidDel="00000000" w:rsidR="00000000" w:rsidRPr="00000000">
              <w:rPr>
                <w:rFonts w:ascii="Arial" w:cs="Arial" w:eastAsia="Arial" w:hAnsi="Arial"/>
                <w:b w:val="1"/>
                <w:color w:val="202124"/>
                <w:highlight w:val="white"/>
                <w:rtl w:val="0"/>
              </w:rPr>
              <w:t xml:space="preserve">CCS reserves the right to contact the customer to verify the content of the CoPPs you have submitted. You must notify the customer that they may be contacted by us</w:t>
            </w:r>
            <w:r w:rsidDel="00000000" w:rsidR="00000000" w:rsidRPr="00000000">
              <w:rPr>
                <w:rtl w:val="0"/>
              </w:rPr>
            </w:r>
          </w:p>
        </w:tc>
      </w:tr>
      <w:tr>
        <w:trPr>
          <w:trHeight w:val="540" w:hRule="atLeast"/>
        </w:trPr>
        <w:tc>
          <w:tcPr>
            <w:shd w:fill="ffffff" w:val="clear"/>
          </w:tcPr>
          <w:p w:rsidR="00000000" w:rsidDel="00000000" w:rsidP="00000000" w:rsidRDefault="00000000" w:rsidRPr="00000000" w14:paraId="00000017">
            <w:pPr>
              <w:rPr>
                <w:rFonts w:ascii="Arial" w:cs="Arial" w:eastAsia="Arial" w:hAnsi="Arial"/>
                <w:b w:val="1"/>
              </w:rPr>
            </w:pPr>
            <w:r w:rsidDel="00000000" w:rsidR="00000000" w:rsidRPr="00000000">
              <w:rPr>
                <w:rFonts w:ascii="Arial" w:cs="Arial" w:eastAsia="Arial" w:hAnsi="Arial"/>
                <w:b w:val="1"/>
                <w:rtl w:val="0"/>
              </w:rPr>
              <w:t xml:space="preserve">Name of Customer:</w:t>
            </w:r>
          </w:p>
          <w:p w:rsidR="00000000" w:rsidDel="00000000" w:rsidP="00000000" w:rsidRDefault="00000000" w:rsidRPr="00000000" w14:paraId="00000018">
            <w:pPr>
              <w:rPr>
                <w:rFonts w:ascii="Arial" w:cs="Arial" w:eastAsia="Arial" w:hAnsi="Arial"/>
                <w:b w:val="1"/>
              </w:rPr>
            </w:pPr>
            <w:r w:rsidDel="00000000" w:rsidR="00000000" w:rsidRPr="00000000">
              <w:rPr>
                <w:rtl w:val="0"/>
              </w:rPr>
            </w:r>
          </w:p>
        </w:tc>
        <w:tc>
          <w:tcPr>
            <w:shd w:fill="ffffff" w:val="clear"/>
          </w:tcPr>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[Customer name]</w:t>
            </w:r>
          </w:p>
        </w:tc>
      </w:tr>
      <w:tr>
        <w:trPr>
          <w:trHeight w:val="540" w:hRule="atLeast"/>
        </w:trPr>
        <w:tc>
          <w:tcPr>
            <w:shd w:fill="ffffff" w:val="clear"/>
          </w:tcPr>
          <w:p w:rsidR="00000000" w:rsidDel="00000000" w:rsidP="00000000" w:rsidRDefault="00000000" w:rsidRPr="00000000" w14:paraId="0000001A">
            <w:pPr>
              <w:rPr>
                <w:rFonts w:ascii="Arial" w:cs="Arial" w:eastAsia="Arial" w:hAnsi="Arial"/>
                <w:b w:val="1"/>
              </w:rPr>
            </w:pPr>
            <w:r w:rsidDel="00000000" w:rsidR="00000000" w:rsidRPr="00000000">
              <w:rPr>
                <w:rFonts w:ascii="Arial" w:cs="Arial" w:eastAsia="Arial" w:hAnsi="Arial"/>
                <w:b w:val="1"/>
                <w:rtl w:val="0"/>
              </w:rPr>
              <w:t xml:space="preserve">Name of Bidder:</w:t>
            </w:r>
          </w:p>
          <w:p w:rsidR="00000000" w:rsidDel="00000000" w:rsidP="00000000" w:rsidRDefault="00000000" w:rsidRPr="00000000" w14:paraId="0000001B">
            <w:pPr>
              <w:rPr>
                <w:rFonts w:ascii="Arial" w:cs="Arial" w:eastAsia="Arial" w:hAnsi="Arial"/>
                <w:b w:val="1"/>
              </w:rPr>
            </w:pPr>
            <w:r w:rsidDel="00000000" w:rsidR="00000000" w:rsidRPr="00000000">
              <w:rPr>
                <w:rtl w:val="0"/>
              </w:rPr>
            </w:r>
          </w:p>
        </w:tc>
        <w:tc>
          <w:tcPr>
            <w:shd w:fill="ffffff" w:val="clear"/>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[Supplier name]</w:t>
            </w:r>
          </w:p>
        </w:tc>
      </w:tr>
      <w:tr>
        <w:trPr>
          <w:trHeight w:val="540" w:hRule="atLeast"/>
        </w:trPr>
        <w:tc>
          <w:tcPr>
            <w:shd w:fill="ffffff" w:val="clear"/>
          </w:tcPr>
          <w:p w:rsidR="00000000" w:rsidDel="00000000" w:rsidP="00000000" w:rsidRDefault="00000000" w:rsidRPr="00000000" w14:paraId="0000001D">
            <w:pPr>
              <w:rPr>
                <w:rFonts w:ascii="Arial" w:cs="Arial" w:eastAsia="Arial" w:hAnsi="Arial"/>
                <w:b w:val="1"/>
              </w:rPr>
            </w:pPr>
            <w:r w:rsidDel="00000000" w:rsidR="00000000" w:rsidRPr="00000000">
              <w:rPr>
                <w:rFonts w:ascii="Arial" w:cs="Arial" w:eastAsia="Arial" w:hAnsi="Arial"/>
                <w:b w:val="1"/>
                <w:rtl w:val="0"/>
              </w:rPr>
              <w:t xml:space="preserve">Contract title:</w:t>
            </w:r>
          </w:p>
          <w:p w:rsidR="00000000" w:rsidDel="00000000" w:rsidP="00000000" w:rsidRDefault="00000000" w:rsidRPr="00000000" w14:paraId="0000001E">
            <w:pPr>
              <w:rPr>
                <w:rFonts w:ascii="Arial" w:cs="Arial" w:eastAsia="Arial" w:hAnsi="Arial"/>
                <w:b w:val="1"/>
              </w:rPr>
            </w:pPr>
            <w:r w:rsidDel="00000000" w:rsidR="00000000" w:rsidRPr="00000000">
              <w:rPr>
                <w:rtl w:val="0"/>
              </w:rPr>
            </w:r>
          </w:p>
        </w:tc>
        <w:tc>
          <w:tcPr>
            <w:shd w:fill="ffffff" w:val="clear"/>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[Contract title]</w:t>
            </w:r>
          </w:p>
        </w:tc>
      </w:tr>
      <w:tr>
        <w:trPr>
          <w:trHeight w:val="540" w:hRule="atLeast"/>
        </w:trPr>
        <w:tc>
          <w:tcPr>
            <w:shd w:fill="ffffff" w:val="clear"/>
          </w:tcPr>
          <w:p w:rsidR="00000000" w:rsidDel="00000000" w:rsidP="00000000" w:rsidRDefault="00000000" w:rsidRPr="00000000" w14:paraId="00000020">
            <w:pPr>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[dd/mm/yyyy]</w:t>
            </w:r>
          </w:p>
          <w:p w:rsidR="00000000" w:rsidDel="00000000" w:rsidP="00000000" w:rsidRDefault="00000000" w:rsidRPr="00000000" w14:paraId="00000022">
            <w:pPr>
              <w:rPr>
                <w:rFonts w:ascii="Arial" w:cs="Arial" w:eastAsia="Arial" w:hAnsi="Arial"/>
              </w:rPr>
            </w:pPr>
            <w:r w:rsidDel="00000000" w:rsidR="00000000" w:rsidRPr="00000000">
              <w:rPr>
                <w:rtl w:val="0"/>
              </w:rPr>
            </w:r>
          </w:p>
        </w:tc>
      </w:tr>
      <w:tr>
        <w:trPr>
          <w:trHeight w:val="540" w:hRule="atLeast"/>
        </w:trPr>
        <w:tc>
          <w:tcPr>
            <w:shd w:fill="ffffff" w:val="clear"/>
          </w:tcPr>
          <w:p w:rsidR="00000000" w:rsidDel="00000000" w:rsidP="00000000" w:rsidRDefault="00000000" w:rsidRPr="00000000" w14:paraId="00000023">
            <w:pPr>
              <w:rPr>
                <w:rFonts w:ascii="Arial" w:cs="Arial" w:eastAsia="Arial" w:hAnsi="Arial"/>
                <w:b w:val="1"/>
              </w:rPr>
            </w:pPr>
            <w:r w:rsidDel="00000000" w:rsidR="00000000" w:rsidRPr="00000000">
              <w:rPr>
                <w:rFonts w:ascii="Arial" w:cs="Arial" w:eastAsia="Arial" w:hAnsi="Arial"/>
                <w:b w:val="1"/>
                <w:rtl w:val="0"/>
              </w:rPr>
              <w:t xml:space="preserve">Contract end date:</w:t>
            </w:r>
          </w:p>
        </w:tc>
        <w:tc>
          <w:tcPr>
            <w:shd w:fill="ffffff" w:val="clear"/>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[dd/mm/yyyy]</w:t>
            </w:r>
          </w:p>
          <w:p w:rsidR="00000000" w:rsidDel="00000000" w:rsidP="00000000" w:rsidRDefault="00000000" w:rsidRPr="00000000" w14:paraId="00000025">
            <w:pPr>
              <w:rPr>
                <w:rFonts w:ascii="Arial" w:cs="Arial" w:eastAsia="Arial" w:hAnsi="Arial"/>
              </w:rPr>
            </w:pPr>
            <w:r w:rsidDel="00000000" w:rsidR="00000000" w:rsidRPr="00000000">
              <w:rPr>
                <w:rtl w:val="0"/>
              </w:rPr>
            </w:r>
          </w:p>
        </w:tc>
      </w:tr>
      <w:tr>
        <w:trPr>
          <w:trHeight w:val="569" w:hRule="atLeast"/>
        </w:trPr>
        <w:tc>
          <w:tcPr>
            <w:shd w:fill="ffffff" w:val="clear"/>
          </w:tcPr>
          <w:p w:rsidR="00000000" w:rsidDel="00000000" w:rsidP="00000000" w:rsidRDefault="00000000" w:rsidRPr="00000000" w14:paraId="00000026">
            <w:pPr>
              <w:rPr>
                <w:rFonts w:ascii="Arial" w:cs="Arial" w:eastAsia="Arial" w:hAnsi="Arial"/>
                <w:b w:val="1"/>
              </w:rPr>
            </w:pPr>
            <w:r w:rsidDel="00000000" w:rsidR="00000000" w:rsidRPr="00000000">
              <w:rPr>
                <w:rFonts w:ascii="Arial" w:cs="Arial" w:eastAsia="Arial" w:hAnsi="Arial"/>
                <w:b w:val="1"/>
                <w:rtl w:val="0"/>
              </w:rPr>
              <w:t xml:space="preserve">OJEU Award Notice reference or </w:t>
            </w:r>
          </w:p>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28">
            <w:pPr>
              <w:rPr>
                <w:rFonts w:ascii="Arial" w:cs="Arial" w:eastAsia="Arial" w:hAnsi="Arial"/>
                <w:b w:val="1"/>
              </w:rPr>
            </w:pPr>
            <w:r w:rsidDel="00000000" w:rsidR="00000000" w:rsidRPr="00000000">
              <w:rPr>
                <w:rFonts w:ascii="Arial" w:cs="Arial" w:eastAsia="Arial" w:hAnsi="Arial"/>
                <w:b w:val="1"/>
                <w:rtl w:val="0"/>
              </w:rPr>
              <w:t xml:space="preserve">(for Public Sector Contracts only) </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Enter N/A if this is not applicable. </w:t>
            </w:r>
          </w:p>
        </w:tc>
        <w:tc>
          <w:tcPr>
            <w:shd w:fill="ffffff" w:val="clear"/>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OJEU Award Notice reference:</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e.g. 2011/S 239-387260</w:t>
            </w:r>
          </w:p>
        </w:tc>
      </w:tr>
      <w:tr>
        <w:trPr>
          <w:trHeight w:val="585" w:hRule="atLeast"/>
        </w:trPr>
        <w:tc>
          <w:tcPr>
            <w:shd w:fill="ffffff" w:val="clear"/>
          </w:tcPr>
          <w:p w:rsidR="00000000" w:rsidDel="00000000" w:rsidP="00000000" w:rsidRDefault="00000000" w:rsidRPr="00000000" w14:paraId="0000002C">
            <w:pPr>
              <w:rPr>
                <w:rFonts w:ascii="Arial" w:cs="Arial" w:eastAsia="Arial" w:hAnsi="Arial"/>
                <w:b w:val="1"/>
              </w:rPr>
            </w:pPr>
            <w:r w:rsidDel="00000000" w:rsidR="00000000" w:rsidRPr="00000000">
              <w:rPr>
                <w:rFonts w:ascii="Arial" w:cs="Arial" w:eastAsia="Arial" w:hAnsi="Arial"/>
                <w:b w:val="1"/>
                <w:rtl w:val="0"/>
              </w:rPr>
              <w:t xml:space="preserve">Contract value:</w:t>
            </w:r>
          </w:p>
        </w:tc>
        <w:tc>
          <w:tcPr>
            <w:shd w:fill="ffffff" w:val="clear"/>
          </w:tcPr>
          <w:p w:rsidR="00000000" w:rsidDel="00000000" w:rsidP="00000000" w:rsidRDefault="00000000" w:rsidRPr="00000000" w14:paraId="0000002D">
            <w:pPr>
              <w:rPr>
                <w:rFonts w:ascii="Arial" w:cs="Arial" w:eastAsia="Arial" w:hAnsi="Arial"/>
                <w:color w:val="ff0000"/>
              </w:rPr>
            </w:pPr>
            <w:r w:rsidDel="00000000" w:rsidR="00000000" w:rsidRPr="00000000">
              <w:rPr>
                <w:rFonts w:ascii="Arial" w:cs="Arial" w:eastAsia="Arial" w:hAnsi="Arial"/>
                <w:rtl w:val="0"/>
              </w:rPr>
              <w:t xml:space="preserve">£</w:t>
            </w:r>
            <w:r w:rsidDel="00000000" w:rsidR="00000000" w:rsidRPr="00000000">
              <w:rPr>
                <w:rtl w:val="0"/>
              </w:rPr>
            </w:r>
          </w:p>
        </w:tc>
      </w:tr>
      <w:tr>
        <w:tc>
          <w:tcPr>
            <w:gridSpan w:val="2"/>
            <w:shd w:fill="ffffff" w:val="clear"/>
          </w:tcPr>
          <w:p w:rsidR="00000000" w:rsidDel="00000000" w:rsidP="00000000" w:rsidRDefault="00000000" w:rsidRPr="00000000" w14:paraId="0000002E">
            <w:pPr>
              <w:rPr>
                <w:rFonts w:ascii="Arial" w:cs="Arial" w:eastAsia="Arial" w:hAnsi="Arial"/>
                <w:b w:val="1"/>
              </w:rPr>
            </w:pPr>
            <w:r w:rsidDel="00000000" w:rsidR="00000000" w:rsidRPr="00000000">
              <w:rPr>
                <w:rFonts w:ascii="Arial" w:cs="Arial" w:eastAsia="Arial" w:hAnsi="Arial"/>
                <w:b w:val="1"/>
                <w:rtl w:val="0"/>
              </w:rPr>
              <w:t xml:space="preserve">Service Lines: </w:t>
            </w:r>
          </w:p>
          <w:p w:rsidR="00000000" w:rsidDel="00000000" w:rsidP="00000000" w:rsidRDefault="00000000" w:rsidRPr="00000000" w14:paraId="0000002F">
            <w:pPr>
              <w:rPr>
                <w:rFonts w:ascii="Arial" w:cs="Arial" w:eastAsia="Arial" w:hAnsi="Arial"/>
                <w:b w:val="1"/>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For each service line(s) that you are evidencing in this CoPP you must include an ‘X’ in the service lines table (column B) against the service line(s) (column A) to which the CoPP relates. </w:t>
            </w:r>
          </w:p>
          <w:p w:rsidR="00000000" w:rsidDel="00000000" w:rsidP="00000000" w:rsidRDefault="00000000" w:rsidRPr="00000000" w14:paraId="00000031">
            <w:pPr>
              <w:rPr>
                <w:rFonts w:ascii="Arial" w:cs="Arial" w:eastAsia="Arial" w:hAnsi="Arial"/>
              </w:rPr>
            </w:pPr>
            <w:r w:rsidDel="00000000" w:rsidR="00000000" w:rsidRPr="00000000">
              <w:rPr>
                <w:rtl w:val="0"/>
              </w:rPr>
            </w:r>
          </w:p>
          <w:tbl>
            <w:tblPr>
              <w:tblStyle w:val="Table2"/>
              <w:tblW w:w="90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40"/>
              <w:gridCol w:w="2410"/>
              <w:tblGridChange w:id="0">
                <w:tblGrid>
                  <w:gridCol w:w="6640"/>
                  <w:gridCol w:w="2410"/>
                </w:tblGrid>
              </w:tblGridChange>
            </w:tblGrid>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32">
                  <w:pPr>
                    <w:widowControl w:val="0"/>
                    <w:spacing w:after="0" w:line="240" w:lineRule="auto"/>
                    <w:rPr>
                      <w:rFonts w:ascii="Arial" w:cs="Arial" w:eastAsia="Arial" w:hAnsi="Arial"/>
                      <w:b w:val="1"/>
                      <w:color w:val="ff0000"/>
                    </w:rPr>
                  </w:pPr>
                  <w:r w:rsidDel="00000000" w:rsidR="00000000" w:rsidRPr="00000000">
                    <w:rPr>
                      <w:rFonts w:ascii="Arial" w:cs="Arial" w:eastAsia="Arial" w:hAnsi="Arial"/>
                      <w:b w:val="1"/>
                      <w:color w:val="000000"/>
                      <w:rtl w:val="0"/>
                    </w:rPr>
                    <w:t xml:space="preserve">Lot </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color w:val="000000"/>
                      <w:rtl w:val="0"/>
                    </w:rPr>
                    <w:t xml:space="preserve"> - Proactive Counter-Fraud </w:t>
                  </w:r>
                  <w:r w:rsidDel="00000000" w:rsidR="00000000" w:rsidRPr="00000000">
                    <w:rPr>
                      <w:rFonts w:ascii="Arial" w:cs="Arial" w:eastAsia="Arial" w:hAnsi="Arial"/>
                      <w:b w:val="1"/>
                      <w:sz w:val="20"/>
                      <w:szCs w:val="20"/>
                      <w:rtl w:val="0"/>
                    </w:rPr>
                    <w:t xml:space="preserve">Service Lines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A</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B</w:t>
                  </w:r>
                </w:p>
              </w:tc>
            </w:tr>
            <w:tr>
              <w:trPr>
                <w:trHeight w:val="529.4677734375" w:hRule="atLeast"/>
              </w:trPr>
              <w:tc>
                <w:tcPr>
                  <w:shd w:fill="auto" w:val="clear"/>
                  <w:tcMar>
                    <w:top w:w="100.0" w:type="dxa"/>
                    <w:left w:w="100.0" w:type="dxa"/>
                    <w:bottom w:w="100.0" w:type="dxa"/>
                    <w:right w:w="100.0" w:type="dxa"/>
                  </w:tcMar>
                </w:tcPr>
                <w:p w:rsidR="00000000" w:rsidDel="00000000" w:rsidP="00000000" w:rsidRDefault="00000000" w:rsidRPr="00000000" w14:paraId="00000036">
                  <w:pPr>
                    <w:spacing w:after="120" w:before="120" w:lineRule="auto"/>
                    <w:ind w:left="0" w:firstLine="0"/>
                    <w:rPr>
                      <w:rFonts w:ascii="Arial" w:cs="Arial" w:eastAsia="Arial" w:hAnsi="Arial"/>
                    </w:rPr>
                  </w:pPr>
                  <w:r w:rsidDel="00000000" w:rsidR="00000000" w:rsidRPr="00000000">
                    <w:rPr>
                      <w:rFonts w:ascii="Arial" w:cs="Arial" w:eastAsia="Arial" w:hAnsi="Arial"/>
                      <w:rtl w:val="0"/>
                    </w:rPr>
                    <w:t xml:space="preserve">Advice on and/or assessment of fraud, bribery and corruption awareness training and changes to legislation, policies and regulations</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8">
                  <w:pPr>
                    <w:spacing w:after="120" w:before="120" w:lineRule="auto"/>
                    <w:ind w:left="0" w:firstLine="0"/>
                    <w:rPr>
                      <w:rFonts w:ascii="Arial" w:cs="Arial" w:eastAsia="Arial" w:hAnsi="Arial"/>
                    </w:rPr>
                  </w:pPr>
                  <w:r w:rsidDel="00000000" w:rsidR="00000000" w:rsidRPr="00000000">
                    <w:rPr>
                      <w:rFonts w:ascii="Arial" w:cs="Arial" w:eastAsia="Arial" w:hAnsi="Arial"/>
                      <w:rtl w:val="0"/>
                    </w:rPr>
                    <w:t xml:space="preserve">Advice on and/or assessment of fraud risk plan and support in improving fraud, bribery and corruption risk management and fraud risk identification</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A">
                  <w:pPr>
                    <w:spacing w:after="120" w:before="120" w:lineRule="auto"/>
                    <w:ind w:left="0" w:firstLine="0"/>
                    <w:rPr/>
                  </w:pPr>
                  <w:r w:rsidDel="00000000" w:rsidR="00000000" w:rsidRPr="00000000">
                    <w:rPr>
                      <w:rFonts w:ascii="Arial" w:cs="Arial" w:eastAsia="Arial" w:hAnsi="Arial"/>
                      <w:rtl w:val="0"/>
                    </w:rPr>
                    <w:t xml:space="preserve">Advice on and/or assessment of fraud, bribery and corruption prevention and detection strategy including fraud response plan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C">
                  <w:pPr>
                    <w:spacing w:after="120" w:before="120" w:lineRule="auto"/>
                    <w:ind w:left="0" w:firstLine="0"/>
                    <w:rPr/>
                  </w:pPr>
                  <w:r w:rsidDel="00000000" w:rsidR="00000000" w:rsidRPr="00000000">
                    <w:rPr>
                      <w:rFonts w:ascii="Arial" w:cs="Arial" w:eastAsia="Arial" w:hAnsi="Arial"/>
                      <w:rtl w:val="0"/>
                    </w:rPr>
                    <w:t xml:space="preserve">Advice on and/or assessment of whistleblowing, gifts and hospitality and conflicts of interest policies and procedures, and other routes for reporting suspected fraud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E">
                  <w:pPr>
                    <w:spacing w:after="120" w:before="120" w:lineRule="auto"/>
                    <w:ind w:left="0" w:firstLine="0"/>
                    <w:rPr>
                      <w:rFonts w:ascii="Arial" w:cs="Arial" w:eastAsia="Arial" w:hAnsi="Arial"/>
                    </w:rPr>
                  </w:pPr>
                  <w:r w:rsidDel="00000000" w:rsidR="00000000" w:rsidRPr="00000000">
                    <w:rPr>
                      <w:rFonts w:ascii="Arial" w:cs="Arial" w:eastAsia="Arial" w:hAnsi="Arial"/>
                      <w:rtl w:val="0"/>
                    </w:rPr>
                    <w:t xml:space="preserve">Advice/assessment and/or delivery of proactive testing and compliance activity in key risk areas</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0">
                  <w:pPr>
                    <w:spacing w:after="120" w:before="120" w:lineRule="auto"/>
                    <w:ind w:left="0" w:firstLine="0"/>
                    <w:rPr>
                      <w:rFonts w:ascii="Arial" w:cs="Arial" w:eastAsia="Arial" w:hAnsi="Arial"/>
                    </w:rPr>
                  </w:pPr>
                  <w:r w:rsidDel="00000000" w:rsidR="00000000" w:rsidRPr="00000000">
                    <w:rPr>
                      <w:rFonts w:ascii="Arial" w:cs="Arial" w:eastAsia="Arial" w:hAnsi="Arial"/>
                      <w:rtl w:val="0"/>
                    </w:rPr>
                    <w:t xml:space="preserve">Advice on fraud loss including prevention estimation methodologies</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2">
                  <w:pPr>
                    <w:spacing w:after="120" w:before="120" w:lineRule="auto"/>
                    <w:ind w:left="0" w:firstLine="0"/>
                    <w:jc w:val="both"/>
                    <w:rPr>
                      <w:rFonts w:ascii="Arial" w:cs="Arial" w:eastAsia="Arial" w:hAnsi="Arial"/>
                    </w:rPr>
                  </w:pPr>
                  <w:r w:rsidDel="00000000" w:rsidR="00000000" w:rsidRPr="00000000">
                    <w:rPr>
                      <w:rFonts w:ascii="Arial" w:cs="Arial" w:eastAsia="Arial" w:hAnsi="Arial"/>
                      <w:rtl w:val="0"/>
                    </w:rPr>
                    <w:t xml:space="preserve">Use of technology including but not limited to data analytics to support the delivery of proactive counter-fraud services including fraud prevention and detection</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line="360" w:lineRule="auto"/>
              <w:jc w:val="both"/>
              <w:rPr>
                <w:rFonts w:ascii="Arial" w:cs="Arial" w:eastAsia="Arial" w:hAnsi="Arial"/>
                <w:color w:val="ff0000"/>
              </w:rPr>
            </w:pPr>
            <w:bookmarkStart w:colFirst="0" w:colLast="0" w:name="_heading=h.30j0zll" w:id="0"/>
            <w:bookmarkEnd w:id="0"/>
            <w:r w:rsidDel="00000000" w:rsidR="00000000" w:rsidRPr="00000000">
              <w:rPr>
                <w:rtl w:val="0"/>
              </w:rPr>
            </w:r>
          </w:p>
        </w:tc>
      </w:tr>
      <w:tr>
        <w:trPr>
          <w:trHeight w:val="660" w:hRule="atLeast"/>
        </w:trPr>
        <w:tc>
          <w:tcPr>
            <w:gridSpan w:val="2"/>
            <w:shd w:fill="ffffff" w:val="clear"/>
          </w:tcPr>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Please describe the Services performed under the contract and highlight</w:t>
            </w:r>
            <w:r w:rsidDel="00000000" w:rsidR="00000000" w:rsidRPr="00000000">
              <w:rPr>
                <w:rFonts w:ascii="Arial" w:cs="Arial" w:eastAsia="Arial" w:hAnsi="Arial"/>
                <w:b w:val="1"/>
                <w:rtl w:val="0"/>
              </w:rPr>
              <w:t xml:space="preserve"> in bold type</w:t>
            </w:r>
            <w:r w:rsidDel="00000000" w:rsidR="00000000" w:rsidRPr="00000000">
              <w:rPr>
                <w:rFonts w:ascii="Arial" w:cs="Arial" w:eastAsia="Arial" w:hAnsi="Arial"/>
                <w:rtl w:val="0"/>
              </w:rPr>
              <w:t xml:space="preserve"> where you refer to the service line(s) in the box below. A maximum of 500 words in Arial font size 11 is permitted</w:t>
            </w:r>
            <w:r w:rsidDel="00000000" w:rsidR="00000000" w:rsidRPr="00000000">
              <w:rPr>
                <w:rFonts w:ascii="Arial" w:cs="Arial" w:eastAsia="Arial" w:hAnsi="Arial"/>
                <w:b w:val="1"/>
                <w:rtl w:val="0"/>
              </w:rPr>
              <w:t xml:space="preserve">.</w:t>
            </w:r>
            <w:r w:rsidDel="00000000" w:rsidR="00000000" w:rsidRPr="00000000">
              <w:rPr>
                <w:rtl w:val="0"/>
              </w:rPr>
            </w:r>
          </w:p>
        </w:tc>
      </w:tr>
      <w:tr>
        <w:trPr>
          <w:trHeight w:val="6315.849609375" w:hRule="atLeast"/>
        </w:trPr>
        <w:tc>
          <w:tcPr>
            <w:gridSpan w:val="2"/>
            <w:shd w:fill="ffffff" w:val="clear"/>
          </w:tcPr>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[Insert contract description]</w:t>
            </w:r>
          </w:p>
          <w:p w:rsidR="00000000" w:rsidDel="00000000" w:rsidP="00000000" w:rsidRDefault="00000000" w:rsidRPr="00000000" w14:paraId="00000049">
            <w:pPr>
              <w:rPr>
                <w:rFonts w:ascii="Arial" w:cs="Arial" w:eastAsia="Arial" w:hAnsi="Arial"/>
                <w:b w:val="1"/>
              </w:rPr>
            </w:pPr>
            <w:r w:rsidDel="00000000" w:rsidR="00000000" w:rsidRPr="00000000">
              <w:rPr>
                <w:rtl w:val="0"/>
              </w:rPr>
            </w:r>
          </w:p>
          <w:p w:rsidR="00000000" w:rsidDel="00000000" w:rsidP="00000000" w:rsidRDefault="00000000" w:rsidRPr="00000000" w14:paraId="0000004A">
            <w:pPr>
              <w:rPr>
                <w:rFonts w:ascii="Arial" w:cs="Arial" w:eastAsia="Arial" w:hAnsi="Arial"/>
                <w:b w:val="1"/>
              </w:rPr>
            </w:pPr>
            <w:r w:rsidDel="00000000" w:rsidR="00000000" w:rsidRPr="00000000">
              <w:rPr>
                <w:rtl w:val="0"/>
              </w:rPr>
            </w:r>
          </w:p>
          <w:p w:rsidR="00000000" w:rsidDel="00000000" w:rsidP="00000000" w:rsidRDefault="00000000" w:rsidRPr="00000000" w14:paraId="0000004B">
            <w:pPr>
              <w:rPr>
                <w:rFonts w:ascii="Arial" w:cs="Arial" w:eastAsia="Arial" w:hAnsi="Arial"/>
                <w:b w:val="1"/>
              </w:rPr>
            </w:pPr>
            <w:r w:rsidDel="00000000" w:rsidR="00000000" w:rsidRPr="00000000">
              <w:rPr>
                <w:rtl w:val="0"/>
              </w:rPr>
            </w:r>
          </w:p>
          <w:p w:rsidR="00000000" w:rsidDel="00000000" w:rsidP="00000000" w:rsidRDefault="00000000" w:rsidRPr="00000000" w14:paraId="0000004C">
            <w:pPr>
              <w:rPr>
                <w:rFonts w:ascii="Arial" w:cs="Arial" w:eastAsia="Arial" w:hAnsi="Arial"/>
                <w:b w:val="1"/>
              </w:rPr>
            </w:pPr>
            <w:r w:rsidDel="00000000" w:rsidR="00000000" w:rsidRPr="00000000">
              <w:rPr>
                <w:rtl w:val="0"/>
              </w:rPr>
            </w:r>
          </w:p>
          <w:p w:rsidR="00000000" w:rsidDel="00000000" w:rsidP="00000000" w:rsidRDefault="00000000" w:rsidRPr="00000000" w14:paraId="0000004D">
            <w:pPr>
              <w:rPr>
                <w:rFonts w:ascii="Arial" w:cs="Arial" w:eastAsia="Arial" w:hAnsi="Arial"/>
                <w:b w:val="1"/>
              </w:rPr>
            </w:pPr>
            <w:r w:rsidDel="00000000" w:rsidR="00000000" w:rsidRPr="00000000">
              <w:rPr>
                <w:rtl w:val="0"/>
              </w:rPr>
            </w:r>
          </w:p>
          <w:p w:rsidR="00000000" w:rsidDel="00000000" w:rsidP="00000000" w:rsidRDefault="00000000" w:rsidRPr="00000000" w14:paraId="0000004E">
            <w:pPr>
              <w:rPr>
                <w:rFonts w:ascii="Arial" w:cs="Arial" w:eastAsia="Arial" w:hAnsi="Arial"/>
                <w:b w:val="1"/>
              </w:rPr>
            </w:pPr>
            <w:r w:rsidDel="00000000" w:rsidR="00000000" w:rsidRPr="00000000">
              <w:rPr>
                <w:rtl w:val="0"/>
              </w:rPr>
            </w:r>
          </w:p>
        </w:tc>
      </w:tr>
      <w:tr>
        <w:trPr>
          <w:trHeight w:val="800" w:hRule="atLeast"/>
        </w:trPr>
        <w:tc>
          <w:tcPr>
            <w:gridSpan w:val="2"/>
            <w:shd w:fill="c27ba0" w:val="clear"/>
            <w:vAlign w:val="center"/>
          </w:tcPr>
          <w:p w:rsidR="00000000" w:rsidDel="00000000" w:rsidP="00000000" w:rsidRDefault="00000000" w:rsidRPr="00000000" w14:paraId="00000050">
            <w:pPr>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trHeight w:val="800" w:hRule="atLeast"/>
        </w:trPr>
        <w:tc>
          <w:tcPr>
            <w:gridSpan w:val="2"/>
            <w:shd w:fill="ffffff" w:val="clear"/>
            <w:vAlign w:val="center"/>
          </w:tcPr>
          <w:p w:rsidR="00000000" w:rsidDel="00000000" w:rsidP="00000000" w:rsidRDefault="00000000" w:rsidRPr="00000000" w14:paraId="00000052">
            <w:pPr>
              <w:rPr>
                <w:rFonts w:ascii="Arial" w:cs="Arial" w:eastAsia="Arial" w:hAnsi="Arial"/>
                <w:b w:val="1"/>
              </w:rPr>
            </w:pPr>
            <w:r w:rsidDel="00000000" w:rsidR="00000000" w:rsidRPr="00000000">
              <w:rPr>
                <w:rFonts w:ascii="Arial" w:cs="Arial" w:eastAsia="Arial" w:hAnsi="Arial"/>
                <w:b w:val="1"/>
                <w:rtl w:val="0"/>
              </w:rPr>
              <w:t xml:space="preserve">Certificate of Past Performance - Customer contact details</w:t>
            </w:r>
          </w:p>
          <w:p w:rsidR="00000000" w:rsidDel="00000000" w:rsidP="00000000" w:rsidRDefault="00000000" w:rsidRPr="00000000" w14:paraId="00000053">
            <w:pPr>
              <w:rPr>
                <w:rFonts w:ascii="Arial" w:cs="Arial" w:eastAsia="Arial" w:hAnsi="Arial"/>
                <w:b w:val="1"/>
              </w:rPr>
            </w:pPr>
            <w:r w:rsidDel="00000000" w:rsidR="00000000" w:rsidRPr="00000000">
              <w:rPr>
                <w:rFonts w:ascii="Arial" w:cs="Arial" w:eastAsia="Arial" w:hAnsi="Arial"/>
                <w:b w:val="1"/>
                <w:rtl w:val="0"/>
              </w:rPr>
              <w:t xml:space="preserve">(for further clarification, if required)</w:t>
            </w:r>
          </w:p>
          <w:p w:rsidR="00000000" w:rsidDel="00000000" w:rsidP="00000000" w:rsidRDefault="00000000" w:rsidRPr="00000000" w14:paraId="00000054">
            <w:pPr>
              <w:rPr>
                <w:rFonts w:ascii="Arial" w:cs="Arial" w:eastAsia="Arial" w:hAnsi="Arial"/>
                <w:b w:val="1"/>
              </w:rPr>
            </w:pPr>
            <w:r w:rsidDel="00000000" w:rsidR="00000000" w:rsidRPr="00000000">
              <w:rPr>
                <w:rtl w:val="0"/>
              </w:rPr>
            </w:r>
          </w:p>
        </w:tc>
      </w:tr>
      <w:tr>
        <w:tc>
          <w:tcPr>
            <w:shd w:fill="ffffff" w:val="clear"/>
          </w:tcPr>
          <w:p w:rsidR="00000000" w:rsidDel="00000000" w:rsidP="00000000" w:rsidRDefault="00000000" w:rsidRPr="00000000" w14:paraId="00000056">
            <w:pPr>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tcPr>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[name of Customer contact]</w:t>
            </w:r>
          </w:p>
          <w:p w:rsidR="00000000" w:rsidDel="00000000" w:rsidP="00000000" w:rsidRDefault="00000000" w:rsidRPr="00000000" w14:paraId="00000058">
            <w:pPr>
              <w:rPr>
                <w:rFonts w:ascii="Arial" w:cs="Arial" w:eastAsia="Arial" w:hAnsi="Arial"/>
              </w:rPr>
            </w:pPr>
            <w:r w:rsidDel="00000000" w:rsidR="00000000" w:rsidRPr="00000000">
              <w:rPr>
                <w:rtl w:val="0"/>
              </w:rPr>
            </w:r>
          </w:p>
        </w:tc>
      </w:tr>
      <w:tr>
        <w:tc>
          <w:tcPr>
            <w:shd w:fill="ffffff" w:val="clear"/>
          </w:tcPr>
          <w:p w:rsidR="00000000" w:rsidDel="00000000" w:rsidP="00000000" w:rsidRDefault="00000000" w:rsidRPr="00000000" w14:paraId="00000059">
            <w:pPr>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tcPr>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[Customer address]</w:t>
            </w:r>
          </w:p>
          <w:p w:rsidR="00000000" w:rsidDel="00000000" w:rsidP="00000000" w:rsidRDefault="00000000" w:rsidRPr="00000000" w14:paraId="0000005B">
            <w:pPr>
              <w:rPr>
                <w:rFonts w:ascii="Arial" w:cs="Arial" w:eastAsia="Arial" w:hAnsi="Arial"/>
              </w:rPr>
            </w:pPr>
            <w:r w:rsidDel="00000000" w:rsidR="00000000" w:rsidRPr="00000000">
              <w:rPr>
                <w:rtl w:val="0"/>
              </w:rPr>
            </w:r>
          </w:p>
        </w:tc>
      </w:tr>
      <w:tr>
        <w:tc>
          <w:tcPr>
            <w:shd w:fill="ffffff" w:val="clear"/>
          </w:tcPr>
          <w:p w:rsidR="00000000" w:rsidDel="00000000" w:rsidP="00000000" w:rsidRDefault="00000000" w:rsidRPr="00000000" w14:paraId="0000005C">
            <w:pPr>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tcPr>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[Customer telephone number]</w:t>
            </w:r>
          </w:p>
          <w:p w:rsidR="00000000" w:rsidDel="00000000" w:rsidP="00000000" w:rsidRDefault="00000000" w:rsidRPr="00000000" w14:paraId="0000005E">
            <w:pPr>
              <w:rPr>
                <w:rFonts w:ascii="Arial" w:cs="Arial" w:eastAsia="Arial" w:hAnsi="Arial"/>
              </w:rPr>
            </w:pPr>
            <w:r w:rsidDel="00000000" w:rsidR="00000000" w:rsidRPr="00000000">
              <w:rPr>
                <w:rtl w:val="0"/>
              </w:rPr>
            </w:r>
          </w:p>
        </w:tc>
      </w:tr>
      <w:tr>
        <w:tc>
          <w:tcPr>
            <w:shd w:fill="ffffff" w:val="clear"/>
          </w:tcPr>
          <w:p w:rsidR="00000000" w:rsidDel="00000000" w:rsidP="00000000" w:rsidRDefault="00000000" w:rsidRPr="00000000" w14:paraId="0000005F">
            <w:pPr>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tcPr>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[Customer email]</w:t>
            </w:r>
          </w:p>
          <w:p w:rsidR="00000000" w:rsidDel="00000000" w:rsidP="00000000" w:rsidRDefault="00000000" w:rsidRPr="00000000" w14:paraId="00000061">
            <w:pPr>
              <w:rPr>
                <w:rFonts w:ascii="Arial" w:cs="Arial" w:eastAsia="Arial" w:hAnsi="Arial"/>
              </w:rPr>
            </w:pPr>
            <w:r w:rsidDel="00000000" w:rsidR="00000000" w:rsidRPr="00000000">
              <w:rPr>
                <w:rtl w:val="0"/>
              </w:rPr>
            </w:r>
          </w:p>
        </w:tc>
      </w:tr>
      <w:tr>
        <w:trPr>
          <w:trHeight w:val="540" w:hRule="atLeast"/>
        </w:trPr>
        <w:tc>
          <w:tcPr>
            <w:gridSpan w:val="2"/>
            <w:shd w:fill="ffffff" w:val="clear"/>
            <w:vAlign w:val="center"/>
          </w:tcPr>
          <w:p w:rsidR="00000000" w:rsidDel="00000000" w:rsidP="00000000" w:rsidRDefault="00000000" w:rsidRPr="00000000" w14:paraId="00000062">
            <w:pPr>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trHeight w:val="1080" w:hRule="atLeast"/>
        </w:trPr>
        <w:tc>
          <w:tcPr>
            <w:shd w:fill="ffffff" w:val="clear"/>
          </w:tcPr>
          <w:p w:rsidR="00000000" w:rsidDel="00000000" w:rsidP="00000000" w:rsidRDefault="00000000" w:rsidRPr="00000000" w14:paraId="00000064">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in accordance with the contract.</w:t>
            </w:r>
          </w:p>
          <w:p w:rsidR="00000000" w:rsidDel="00000000" w:rsidP="00000000" w:rsidRDefault="00000000" w:rsidRPr="00000000" w14:paraId="00000066">
            <w:pPr>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067">
            <w:pPr>
              <w:rPr>
                <w:rFonts w:ascii="Arial" w:cs="Arial" w:eastAsia="Arial" w:hAnsi="Arial"/>
                <w:color w:val="000000"/>
              </w:rPr>
            </w:pPr>
            <w:r w:rsidDel="00000000" w:rsidR="00000000" w:rsidRPr="00000000">
              <w:rPr>
                <w:rFonts w:ascii="Arial" w:cs="Arial" w:eastAsia="Arial" w:hAnsi="Arial"/>
                <w:color w:val="000000"/>
                <w:rtl w:val="0"/>
              </w:rPr>
              <w:t xml:space="preserve">(Authorised signature and date including the title of the individual who has signed)</w:t>
            </w:r>
          </w:p>
          <w:p w:rsidR="00000000" w:rsidDel="00000000" w:rsidP="00000000" w:rsidRDefault="00000000" w:rsidRPr="00000000" w14:paraId="00000068">
            <w:pPr>
              <w:rPr>
                <w:rFonts w:ascii="Arial" w:cs="Arial" w:eastAsia="Arial" w:hAnsi="Arial"/>
              </w:rPr>
            </w:pP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tl w:val="0"/>
              </w:rPr>
            </w:r>
          </w:p>
          <w:p w:rsidR="00000000" w:rsidDel="00000000" w:rsidP="00000000" w:rsidRDefault="00000000" w:rsidRPr="00000000" w14:paraId="0000006A">
            <w:pPr>
              <w:rPr>
                <w:rFonts w:ascii="Arial" w:cs="Arial" w:eastAsia="Arial" w:hAnsi="Arial"/>
              </w:rPr>
            </w:pPr>
            <w:r w:rsidDel="00000000" w:rsidR="00000000" w:rsidRPr="00000000">
              <w:rPr>
                <w:rtl w:val="0"/>
              </w:rPr>
            </w:r>
          </w:p>
          <w:p w:rsidR="00000000" w:rsidDel="00000000" w:rsidP="00000000" w:rsidRDefault="00000000" w:rsidRPr="00000000" w14:paraId="0000006B">
            <w:pPr>
              <w:rPr>
                <w:rFonts w:ascii="Arial" w:cs="Arial" w:eastAsia="Arial" w:hAnsi="Arial"/>
                <w:b w:val="1"/>
                <w:color w:val="000000"/>
              </w:rPr>
            </w:pPr>
            <w:r w:rsidDel="00000000" w:rsidR="00000000" w:rsidRPr="00000000">
              <w:rPr>
                <w:rFonts w:ascii="Arial" w:cs="Arial" w:eastAsia="Arial" w:hAnsi="Arial"/>
                <w:b w:val="1"/>
                <w:color w:val="000000"/>
                <w:rtl w:val="0"/>
              </w:rPr>
              <w:t xml:space="preserve">Signed:</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w:t>
            </w:r>
          </w:p>
          <w:p w:rsidR="00000000" w:rsidDel="00000000" w:rsidP="00000000" w:rsidRDefault="00000000" w:rsidRPr="00000000" w14:paraId="0000006C">
            <w:pPr>
              <w:rPr>
                <w:rFonts w:ascii="Arial" w:cs="Arial" w:eastAsia="Arial" w:hAnsi="Arial"/>
                <w:b w:val="1"/>
              </w:rPr>
            </w:pPr>
            <w:r w:rsidDel="00000000" w:rsidR="00000000" w:rsidRPr="00000000">
              <w:rPr>
                <w:rtl w:val="0"/>
              </w:rPr>
            </w:r>
          </w:p>
          <w:p w:rsidR="00000000" w:rsidDel="00000000" w:rsidP="00000000" w:rsidRDefault="00000000" w:rsidRPr="00000000" w14:paraId="0000006D">
            <w:pPr>
              <w:rPr>
                <w:rFonts w:ascii="Arial" w:cs="Arial" w:eastAsia="Arial" w:hAnsi="Arial"/>
                <w:b w:val="1"/>
              </w:rPr>
            </w:pPr>
            <w:r w:rsidDel="00000000" w:rsidR="00000000" w:rsidRPr="00000000">
              <w:rPr>
                <w:rtl w:val="0"/>
              </w:rPr>
            </w:r>
          </w:p>
          <w:p w:rsidR="00000000" w:rsidDel="00000000" w:rsidP="00000000" w:rsidRDefault="00000000" w:rsidRPr="00000000" w14:paraId="0000006E">
            <w:pPr>
              <w:rPr>
                <w:rFonts w:ascii="Arial" w:cs="Arial" w:eastAsia="Arial" w:hAnsi="Arial"/>
                <w:b w:val="1"/>
              </w:rPr>
            </w:pPr>
            <w:r w:rsidDel="00000000" w:rsidR="00000000" w:rsidRPr="00000000">
              <w:rPr>
                <w:rFonts w:ascii="Arial" w:cs="Arial" w:eastAsia="Arial" w:hAnsi="Arial"/>
                <w:b w:val="1"/>
                <w:rtl w:val="0"/>
              </w:rPr>
              <w:t xml:space="preserve">Name:  ……………………………………..</w:t>
            </w:r>
          </w:p>
          <w:p w:rsidR="00000000" w:rsidDel="00000000" w:rsidP="00000000" w:rsidRDefault="00000000" w:rsidRPr="00000000" w14:paraId="0000006F">
            <w:pPr>
              <w:rPr>
                <w:rFonts w:ascii="Arial" w:cs="Arial" w:eastAsia="Arial" w:hAnsi="Arial"/>
                <w:b w:val="1"/>
              </w:rPr>
            </w:pPr>
            <w:r w:rsidDel="00000000" w:rsidR="00000000" w:rsidRPr="00000000">
              <w:rPr>
                <w:rtl w:val="0"/>
              </w:rPr>
            </w:r>
          </w:p>
          <w:p w:rsidR="00000000" w:rsidDel="00000000" w:rsidP="00000000" w:rsidRDefault="00000000" w:rsidRPr="00000000" w14:paraId="00000070">
            <w:pPr>
              <w:rPr>
                <w:rFonts w:ascii="Arial" w:cs="Arial" w:eastAsia="Arial" w:hAnsi="Arial"/>
                <w:b w:val="1"/>
              </w:rPr>
            </w:pPr>
            <w:r w:rsidDel="00000000" w:rsidR="00000000" w:rsidRPr="00000000">
              <w:rPr>
                <w:rtl w:val="0"/>
              </w:rPr>
            </w:r>
          </w:p>
          <w:p w:rsidR="00000000" w:rsidDel="00000000" w:rsidP="00000000" w:rsidRDefault="00000000" w:rsidRPr="00000000" w14:paraId="00000071">
            <w:pPr>
              <w:rPr>
                <w:rFonts w:ascii="Arial" w:cs="Arial" w:eastAsia="Arial" w:hAnsi="Arial"/>
                <w:b w:val="1"/>
              </w:rPr>
            </w:pPr>
            <w:r w:rsidDel="00000000" w:rsidR="00000000" w:rsidRPr="00000000">
              <w:rPr>
                <w:rFonts w:ascii="Arial" w:cs="Arial" w:eastAsia="Arial" w:hAnsi="Arial"/>
                <w:b w:val="1"/>
                <w:rtl w:val="0"/>
              </w:rPr>
              <w:t xml:space="preserve">Title:   ……………………………………..</w:t>
            </w:r>
          </w:p>
          <w:p w:rsidR="00000000" w:rsidDel="00000000" w:rsidP="00000000" w:rsidRDefault="00000000" w:rsidRPr="00000000" w14:paraId="00000072">
            <w:pPr>
              <w:rPr>
                <w:rFonts w:ascii="Arial" w:cs="Arial" w:eastAsia="Arial" w:hAnsi="Arial"/>
                <w:b w:val="1"/>
              </w:rPr>
            </w:pPr>
            <w:r w:rsidDel="00000000" w:rsidR="00000000" w:rsidRPr="00000000">
              <w:rPr>
                <w:rtl w:val="0"/>
              </w:rPr>
            </w:r>
          </w:p>
          <w:p w:rsidR="00000000" w:rsidDel="00000000" w:rsidP="00000000" w:rsidRDefault="00000000" w:rsidRPr="00000000" w14:paraId="00000073">
            <w:pPr>
              <w:rPr>
                <w:rFonts w:ascii="Arial" w:cs="Arial" w:eastAsia="Arial" w:hAnsi="Arial"/>
                <w:b w:val="1"/>
              </w:rPr>
            </w:pPr>
            <w:r w:rsidDel="00000000" w:rsidR="00000000" w:rsidRPr="00000000">
              <w:rPr>
                <w:rtl w:val="0"/>
              </w:rPr>
            </w:r>
          </w:p>
          <w:p w:rsidR="00000000" w:rsidDel="00000000" w:rsidP="00000000" w:rsidRDefault="00000000" w:rsidRPr="00000000" w14:paraId="00000074">
            <w:pPr>
              <w:rPr>
                <w:rFonts w:ascii="Arial" w:cs="Arial" w:eastAsia="Arial" w:hAnsi="Arial"/>
                <w:b w:val="1"/>
              </w:rPr>
            </w:pPr>
            <w:r w:rsidDel="00000000" w:rsidR="00000000" w:rsidRPr="00000000">
              <w:rPr>
                <w:rFonts w:ascii="Arial" w:cs="Arial" w:eastAsia="Arial" w:hAnsi="Arial"/>
                <w:b w:val="1"/>
                <w:rtl w:val="0"/>
              </w:rPr>
              <w:t xml:space="preserve">Date:   ……………………………………..</w:t>
            </w:r>
          </w:p>
          <w:p w:rsidR="00000000" w:rsidDel="00000000" w:rsidP="00000000" w:rsidRDefault="00000000" w:rsidRPr="00000000" w14:paraId="00000075">
            <w:pPr>
              <w:rPr>
                <w:rFonts w:ascii="Arial" w:cs="Arial" w:eastAsia="Arial" w:hAnsi="Arial"/>
                <w:b w:val="1"/>
              </w:rPr>
            </w:pPr>
            <w:r w:rsidDel="00000000" w:rsidR="00000000" w:rsidRPr="00000000">
              <w:rPr>
                <w:rtl w:val="0"/>
              </w:rPr>
            </w:r>
          </w:p>
        </w:tc>
      </w:tr>
      <w:tr>
        <w:trPr>
          <w:trHeight w:val="800" w:hRule="atLeast"/>
        </w:trPr>
        <w:tc>
          <w:tcPr>
            <w:gridSpan w:val="2"/>
            <w:vAlign w:val="center"/>
          </w:tcPr>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b w:val="1"/>
                <w:rtl w:val="0"/>
              </w:rPr>
              <w:t xml:space="preserve">Guidance for Customers confirming Certificate of Past Performance</w:t>
            </w:r>
            <w:r w:rsidDel="00000000" w:rsidR="00000000" w:rsidRPr="00000000">
              <w:rPr>
                <w:rtl w:val="0"/>
              </w:rPr>
            </w:r>
          </w:p>
        </w:tc>
      </w:tr>
      <w:tr>
        <w:trPr>
          <w:trHeight w:val="1560" w:hRule="atLeast"/>
        </w:trPr>
        <w:tc>
          <w:tcPr>
            <w:gridSpan w:val="2"/>
          </w:tcPr>
          <w:p w:rsidR="00000000" w:rsidDel="00000000" w:rsidP="00000000" w:rsidRDefault="00000000" w:rsidRPr="00000000" w14:paraId="00000078">
            <w:pPr>
              <w:jc w:val="both"/>
              <w:rPr>
                <w:rFonts w:ascii="Arial" w:cs="Arial" w:eastAsia="Arial" w:hAnsi="Arial"/>
              </w:rPr>
            </w:pPr>
            <w:r w:rsidDel="00000000" w:rsidR="00000000" w:rsidRPr="00000000">
              <w:rPr>
                <w:rtl w:val="0"/>
              </w:rPr>
            </w:r>
          </w:p>
          <w:p w:rsidR="00000000" w:rsidDel="00000000" w:rsidP="00000000" w:rsidRDefault="00000000" w:rsidRPr="00000000" w14:paraId="00000079">
            <w:pPr>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and in the belief that it is truthful and accurate, the Customer does not assume any responsibility or any liability nor make any guarantee, representation or warranty as to the contents of this Certificate of Past Performance. </w:t>
            </w:r>
          </w:p>
          <w:p w:rsidR="00000000" w:rsidDel="00000000" w:rsidP="00000000" w:rsidRDefault="00000000" w:rsidRPr="00000000" w14:paraId="0000007A">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7C">
      <w:pPr>
        <w:rPr>
          <w:rFonts w:ascii="Arial" w:cs="Arial" w:eastAsia="Arial" w:hAnsi="Arial"/>
        </w:rPr>
      </w:pPr>
      <w:r w:rsidDel="00000000" w:rsidR="00000000" w:rsidRPr="00000000">
        <w:rPr>
          <w:rtl w:val="0"/>
        </w:rPr>
      </w:r>
    </w:p>
    <w:sectPr>
      <w:footerReference r:id="rId8"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tabs>
        <w:tab w:val="center" w:pos="4513"/>
        <w:tab w:val="right" w:pos="9026"/>
      </w:tabs>
      <w:spacing w:after="0" w:line="240" w:lineRule="auto"/>
      <w:rPr>
        <w:rFonts w:ascii="Arial" w:cs="Arial" w:eastAsia="Arial" w:hAnsi="Arial"/>
        <w:color w:val="000000"/>
        <w:sz w:val="12"/>
        <w:szCs w:val="12"/>
      </w:rPr>
    </w:pPr>
    <w:r w:rsidDel="00000000" w:rsidR="00000000" w:rsidRPr="00000000">
      <w:rPr>
        <w:rFonts w:ascii="Arial" w:cs="Arial" w:eastAsia="Arial" w:hAnsi="Arial"/>
        <w:sz w:val="16"/>
        <w:szCs w:val="16"/>
        <w:highlight w:val="white"/>
        <w:rtl w:val="0"/>
      </w:rPr>
      <w:t xml:space="preserve">RM6188 - Audit &amp; Assurance Services (A&amp;AS)</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2f Certificate of Past Performance - Lot 3 (Proactive)</w:t>
    </w:r>
  </w:p>
  <w:p w:rsidR="00000000" w:rsidDel="00000000" w:rsidP="00000000" w:rsidRDefault="00000000" w:rsidRPr="00000000" w14:paraId="0000007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2021</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LY0wnFytrw7jsygoerG2alQjHw==">AMUW2mVc53zG3FCtKRHchUqxiBGDN/Cn5ddYSKrp5He9q14G5KzbhAT1nEWWZlbdpezvj7lk6k/iRp7Uqw8mmDI//o5O0OxAkRNHDmDdhOY2clkVoJWUpA94d50BTRxmNnLzDgwT4lAf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2020-09-24T13:20:00Z</dcterms:created>
</cp:coreProperties>
</file>