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6BC" w:rsidRPr="0032791F" w:rsidRDefault="00DB4F73" w:rsidP="00DB4F73">
      <w:pPr>
        <w:pStyle w:val="Header"/>
        <w:spacing w:after="0"/>
        <w:jc w:val="right"/>
      </w:pPr>
      <w:bookmarkStart w:id="0" w:name="OLE_LINK1"/>
      <w:bookmarkStart w:id="1" w:name="OLE_LINK2"/>
      <w:bookmarkStart w:id="2" w:name="OLE_LINK3"/>
      <w:bookmarkStart w:id="3" w:name="OLE_LINK4"/>
      <w:r w:rsidRPr="0032791F">
        <w:t xml:space="preserve"> </w:t>
      </w:r>
    </w:p>
    <w:p w:rsidR="00DB4F73" w:rsidRPr="0032791F" w:rsidRDefault="00DB4F73" w:rsidP="00DB4F73">
      <w:pPr>
        <w:pStyle w:val="Header"/>
        <w:spacing w:after="0"/>
        <w:jc w:val="right"/>
      </w:pPr>
    </w:p>
    <w:p w:rsidR="00016727" w:rsidRPr="0032791F" w:rsidRDefault="00016727" w:rsidP="00DB4F73">
      <w:pPr>
        <w:pStyle w:val="Header"/>
        <w:spacing w:after="0"/>
        <w:jc w:val="right"/>
      </w:pPr>
    </w:p>
    <w:p w:rsidR="007F2841" w:rsidRDefault="007F2841" w:rsidP="007F2841">
      <w:pPr>
        <w:spacing w:after="240"/>
        <w:rPr>
          <w:rFonts w:cs="Arial"/>
          <w:b/>
        </w:rPr>
      </w:pPr>
    </w:p>
    <w:p w:rsidR="000A2898" w:rsidRDefault="004A2AC9" w:rsidP="000A2898">
      <w:pPr>
        <w:spacing w:after="240"/>
        <w:jc w:val="center"/>
      </w:pPr>
      <w:r>
        <w:rPr>
          <w:noProof/>
          <w:lang w:eastAsia="en-GB"/>
        </w:rPr>
        <w:drawing>
          <wp:inline distT="0" distB="0" distL="0" distR="0" wp14:anchorId="19330E7E" wp14:editId="56BFBEBB">
            <wp:extent cx="1247775" cy="1028700"/>
            <wp:effectExtent l="0" t="0" r="9525" b="0"/>
            <wp:docPr id="1" name="Picture 1" descr="MOD_CMYK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D_CMYK_A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47775" cy="1028700"/>
                    </a:xfrm>
                    <a:prstGeom prst="rect">
                      <a:avLst/>
                    </a:prstGeom>
                    <a:noFill/>
                    <a:ln>
                      <a:noFill/>
                    </a:ln>
                  </pic:spPr>
                </pic:pic>
              </a:graphicData>
            </a:graphic>
          </wp:inline>
        </w:drawing>
      </w:r>
    </w:p>
    <w:p w:rsidR="000A2898" w:rsidRDefault="000A2898" w:rsidP="000A2898">
      <w:pPr>
        <w:jc w:val="center"/>
        <w:rPr>
          <w:b/>
          <w:sz w:val="28"/>
          <w:szCs w:val="28"/>
        </w:rPr>
      </w:pPr>
      <w:r>
        <w:rPr>
          <w:b/>
          <w:sz w:val="28"/>
          <w:szCs w:val="28"/>
        </w:rPr>
        <w:t>Ministry of Defence</w:t>
      </w:r>
    </w:p>
    <w:p w:rsidR="007F2841" w:rsidRPr="00020241" w:rsidRDefault="00E91E7B" w:rsidP="000A2898">
      <w:pPr>
        <w:jc w:val="center"/>
        <w:rPr>
          <w:b/>
          <w:sz w:val="28"/>
          <w:szCs w:val="28"/>
        </w:rPr>
      </w:pPr>
      <w:r>
        <w:rPr>
          <w:b/>
          <w:sz w:val="28"/>
          <w:szCs w:val="28"/>
        </w:rPr>
        <w:t xml:space="preserve">Invitation </w:t>
      </w:r>
      <w:proofErr w:type="gramStart"/>
      <w:r>
        <w:rPr>
          <w:b/>
          <w:sz w:val="28"/>
          <w:szCs w:val="28"/>
        </w:rPr>
        <w:t>To</w:t>
      </w:r>
      <w:proofErr w:type="gramEnd"/>
      <w:r>
        <w:rPr>
          <w:b/>
          <w:sz w:val="28"/>
          <w:szCs w:val="28"/>
        </w:rPr>
        <w:t xml:space="preserve"> Tender (ITT</w:t>
      </w:r>
      <w:r w:rsidR="000A2898" w:rsidRPr="00020241">
        <w:rPr>
          <w:b/>
          <w:sz w:val="28"/>
          <w:szCs w:val="28"/>
        </w:rPr>
        <w:t>)</w:t>
      </w:r>
      <w:r w:rsidR="000A2898">
        <w:rPr>
          <w:b/>
          <w:sz w:val="28"/>
          <w:szCs w:val="28"/>
        </w:rPr>
        <w:t xml:space="preserve"> Question Set</w:t>
      </w:r>
    </w:p>
    <w:p w:rsidR="007F2841" w:rsidRPr="00020241" w:rsidRDefault="007F2841" w:rsidP="007F2841">
      <w:pPr>
        <w:jc w:val="center"/>
        <w:rPr>
          <w:b/>
          <w:sz w:val="28"/>
          <w:szCs w:val="28"/>
        </w:rPr>
      </w:pPr>
    </w:p>
    <w:p w:rsidR="007F2841" w:rsidRDefault="007F2841" w:rsidP="007F2841">
      <w:pPr>
        <w:jc w:val="center"/>
        <w:rPr>
          <w:b/>
          <w:sz w:val="28"/>
          <w:szCs w:val="28"/>
        </w:rPr>
      </w:pPr>
    </w:p>
    <w:p w:rsidR="00E2648F" w:rsidRPr="00020241" w:rsidRDefault="00E2648F" w:rsidP="007F2841">
      <w:pPr>
        <w:jc w:val="center"/>
        <w:rPr>
          <w:b/>
          <w:sz w:val="28"/>
          <w:szCs w:val="28"/>
        </w:rPr>
      </w:pPr>
    </w:p>
    <w:p w:rsidR="00F224C5" w:rsidRPr="002D3EB5" w:rsidRDefault="00F224C5" w:rsidP="00367A63">
      <w:pPr>
        <w:jc w:val="center"/>
        <w:rPr>
          <w:b/>
          <w:sz w:val="24"/>
          <w:szCs w:val="24"/>
        </w:rPr>
      </w:pPr>
      <w:r>
        <w:rPr>
          <w:b/>
          <w:caps/>
          <w:sz w:val="24"/>
          <w:szCs w:val="24"/>
        </w:rPr>
        <w:t>F</w:t>
      </w:r>
      <w:r>
        <w:rPr>
          <w:b/>
          <w:sz w:val="24"/>
          <w:szCs w:val="24"/>
        </w:rPr>
        <w:t>or the supply of Medical Equipment Airworthiness</w:t>
      </w:r>
      <w:r w:rsidR="00B2267C">
        <w:rPr>
          <w:b/>
          <w:sz w:val="24"/>
          <w:szCs w:val="24"/>
        </w:rPr>
        <w:t xml:space="preserve"> T</w:t>
      </w:r>
      <w:r w:rsidRPr="002D3EB5">
        <w:rPr>
          <w:b/>
          <w:sz w:val="24"/>
          <w:szCs w:val="24"/>
        </w:rPr>
        <w:t>esting</w:t>
      </w:r>
    </w:p>
    <w:p w:rsidR="00367A63" w:rsidRPr="00120393" w:rsidRDefault="00367A63" w:rsidP="00367A63">
      <w:pPr>
        <w:jc w:val="center"/>
        <w:rPr>
          <w:b/>
          <w:color w:val="000000"/>
          <w:sz w:val="28"/>
          <w:szCs w:val="28"/>
        </w:rPr>
      </w:pPr>
      <w:r w:rsidRPr="00120393">
        <w:rPr>
          <w:b/>
          <w:color w:val="000000"/>
          <w:sz w:val="28"/>
          <w:szCs w:val="28"/>
        </w:rPr>
        <w:t>Reference MEDGS/00</w:t>
      </w:r>
      <w:r w:rsidR="00B71934">
        <w:rPr>
          <w:b/>
          <w:color w:val="000000"/>
          <w:sz w:val="28"/>
          <w:szCs w:val="28"/>
        </w:rPr>
        <w:t>297</w:t>
      </w:r>
    </w:p>
    <w:p w:rsidR="00367A63" w:rsidRDefault="00367A63" w:rsidP="00367A63">
      <w:pPr>
        <w:jc w:val="center"/>
        <w:rPr>
          <w:b/>
          <w:sz w:val="28"/>
          <w:szCs w:val="28"/>
        </w:rPr>
      </w:pPr>
    </w:p>
    <w:p w:rsidR="00367A63" w:rsidRDefault="00367A63" w:rsidP="00367A63">
      <w:pPr>
        <w:jc w:val="center"/>
        <w:rPr>
          <w:b/>
          <w:sz w:val="28"/>
          <w:szCs w:val="28"/>
        </w:rPr>
      </w:pPr>
    </w:p>
    <w:p w:rsidR="00367A63" w:rsidRDefault="00367A63" w:rsidP="00367A63">
      <w:pPr>
        <w:jc w:val="center"/>
        <w:rPr>
          <w:b/>
          <w:sz w:val="28"/>
          <w:szCs w:val="28"/>
        </w:rPr>
      </w:pPr>
    </w:p>
    <w:p w:rsidR="00367A63" w:rsidRPr="00F224C5" w:rsidRDefault="00367A63" w:rsidP="00367A63">
      <w:pPr>
        <w:jc w:val="center"/>
        <w:rPr>
          <w:sz w:val="28"/>
          <w:szCs w:val="28"/>
        </w:rPr>
      </w:pPr>
    </w:p>
    <w:p w:rsidR="001A5EF6" w:rsidRPr="001A5EF6" w:rsidRDefault="001A5EF6" w:rsidP="001A5EF6">
      <w:pPr>
        <w:rPr>
          <w:sz w:val="24"/>
          <w:szCs w:val="24"/>
        </w:rPr>
      </w:pPr>
      <w:r w:rsidRPr="00F224C5">
        <w:rPr>
          <w:sz w:val="24"/>
          <w:szCs w:val="24"/>
        </w:rPr>
        <w:t>Logistics Delivery Commercial Management O</w:t>
      </w:r>
      <w:r>
        <w:rPr>
          <w:sz w:val="24"/>
          <w:szCs w:val="24"/>
        </w:rPr>
        <w:t>rganisation</w:t>
      </w:r>
    </w:p>
    <w:p w:rsidR="001A5EF6" w:rsidRDefault="001A5EF6" w:rsidP="001A5EF6">
      <w:pPr>
        <w:rPr>
          <w:sz w:val="24"/>
          <w:szCs w:val="24"/>
        </w:rPr>
      </w:pPr>
      <w:r>
        <w:rPr>
          <w:sz w:val="24"/>
          <w:szCs w:val="24"/>
        </w:rPr>
        <w:t>Cedar 2b #3247</w:t>
      </w:r>
    </w:p>
    <w:p w:rsidR="001A5EF6" w:rsidRPr="001A5EF6" w:rsidRDefault="001A5EF6" w:rsidP="001A5EF6">
      <w:pPr>
        <w:rPr>
          <w:sz w:val="24"/>
          <w:szCs w:val="24"/>
        </w:rPr>
      </w:pPr>
      <w:r>
        <w:rPr>
          <w:sz w:val="24"/>
          <w:szCs w:val="24"/>
        </w:rPr>
        <w:t>N</w:t>
      </w:r>
      <w:r w:rsidRPr="001A5EF6">
        <w:rPr>
          <w:sz w:val="24"/>
          <w:szCs w:val="24"/>
        </w:rPr>
        <w:t>eighbourhood 3</w:t>
      </w:r>
    </w:p>
    <w:p w:rsidR="001A5EF6" w:rsidRPr="001A5EF6" w:rsidRDefault="001A5EF6" w:rsidP="001A5EF6">
      <w:pPr>
        <w:rPr>
          <w:sz w:val="24"/>
          <w:szCs w:val="24"/>
        </w:rPr>
      </w:pPr>
      <w:r w:rsidRPr="001A5EF6">
        <w:rPr>
          <w:sz w:val="24"/>
          <w:szCs w:val="24"/>
        </w:rPr>
        <w:t>MoD Abbey Wood</w:t>
      </w:r>
    </w:p>
    <w:p w:rsidR="001A5EF6" w:rsidRPr="001A5EF6" w:rsidRDefault="001A5EF6" w:rsidP="001A5EF6">
      <w:pPr>
        <w:rPr>
          <w:sz w:val="24"/>
          <w:szCs w:val="24"/>
        </w:rPr>
      </w:pPr>
      <w:r>
        <w:rPr>
          <w:sz w:val="24"/>
          <w:szCs w:val="24"/>
        </w:rPr>
        <w:t>Bristol</w:t>
      </w:r>
    </w:p>
    <w:p w:rsidR="001A5EF6" w:rsidRPr="001A5EF6" w:rsidRDefault="001A5EF6" w:rsidP="001A5EF6">
      <w:pPr>
        <w:rPr>
          <w:sz w:val="24"/>
          <w:szCs w:val="24"/>
        </w:rPr>
      </w:pPr>
      <w:r w:rsidRPr="001A5EF6">
        <w:rPr>
          <w:sz w:val="24"/>
          <w:szCs w:val="24"/>
        </w:rPr>
        <w:t>BS34 8JH</w:t>
      </w:r>
    </w:p>
    <w:p w:rsidR="001A5EF6" w:rsidRDefault="001A5EF6" w:rsidP="00367A63">
      <w:pPr>
        <w:rPr>
          <w:sz w:val="24"/>
          <w:szCs w:val="24"/>
        </w:rPr>
      </w:pPr>
    </w:p>
    <w:p w:rsidR="00367A63" w:rsidRDefault="00367A63" w:rsidP="00367A63">
      <w:pPr>
        <w:rPr>
          <w:sz w:val="24"/>
          <w:szCs w:val="24"/>
        </w:rPr>
      </w:pPr>
    </w:p>
    <w:p w:rsidR="00367A63" w:rsidRPr="00E4032B" w:rsidRDefault="00367A63" w:rsidP="00367A63">
      <w:pPr>
        <w:rPr>
          <w:color w:val="000000"/>
          <w:sz w:val="24"/>
          <w:szCs w:val="24"/>
        </w:rPr>
      </w:pPr>
      <w:r w:rsidRPr="00E4032B">
        <w:rPr>
          <w:color w:val="000000"/>
          <w:sz w:val="24"/>
          <w:szCs w:val="24"/>
        </w:rPr>
        <w:t xml:space="preserve">Contact point for all queries relating to this ITT: </w:t>
      </w:r>
      <w:r w:rsidR="001C39F7" w:rsidRPr="001C39F7">
        <w:rPr>
          <w:color w:val="000000"/>
          <w:sz w:val="24"/>
          <w:szCs w:val="24"/>
        </w:rPr>
        <w:t>[REDACTED - PERSONAL INFORMATION]</w:t>
      </w:r>
    </w:p>
    <w:p w:rsidR="00367A63" w:rsidRPr="00E4032B" w:rsidRDefault="00367A63" w:rsidP="00367A63">
      <w:pPr>
        <w:rPr>
          <w:color w:val="000000"/>
          <w:sz w:val="24"/>
          <w:szCs w:val="24"/>
        </w:rPr>
      </w:pPr>
    </w:p>
    <w:p w:rsidR="00367A63" w:rsidRPr="00E4032B" w:rsidRDefault="00E91E7B" w:rsidP="00367A63">
      <w:pPr>
        <w:rPr>
          <w:color w:val="000000"/>
          <w:sz w:val="24"/>
          <w:szCs w:val="24"/>
        </w:rPr>
      </w:pPr>
      <w:r>
        <w:rPr>
          <w:color w:val="000000"/>
          <w:sz w:val="24"/>
          <w:szCs w:val="24"/>
        </w:rPr>
        <w:t xml:space="preserve">Telephone: </w:t>
      </w:r>
      <w:r w:rsidR="001C39F7" w:rsidRPr="001C39F7">
        <w:rPr>
          <w:color w:val="000000"/>
          <w:sz w:val="24"/>
          <w:szCs w:val="24"/>
        </w:rPr>
        <w:t>[REDACTED - PERSONAL INFORMATION]</w:t>
      </w:r>
    </w:p>
    <w:p w:rsidR="00367A63" w:rsidRPr="003E749A" w:rsidRDefault="00367A63" w:rsidP="00367A63">
      <w:pPr>
        <w:rPr>
          <w:color w:val="000000"/>
          <w:sz w:val="24"/>
          <w:szCs w:val="24"/>
          <w:u w:val="single"/>
        </w:rPr>
      </w:pPr>
      <w:r w:rsidRPr="00E4032B">
        <w:rPr>
          <w:color w:val="000000"/>
          <w:sz w:val="24"/>
          <w:szCs w:val="24"/>
        </w:rPr>
        <w:t xml:space="preserve">Email: </w:t>
      </w:r>
      <w:r w:rsidR="001C39F7" w:rsidRPr="001C39F7">
        <w:rPr>
          <w:color w:val="000000"/>
          <w:sz w:val="24"/>
          <w:szCs w:val="24"/>
          <w:u w:val="single"/>
        </w:rPr>
        <w:t>[REDACTED - PERSONAL INFORMATION]</w:t>
      </w:r>
    </w:p>
    <w:p w:rsidR="00367A63" w:rsidRPr="009822D6" w:rsidRDefault="00367A63" w:rsidP="00367A63">
      <w:pPr>
        <w:rPr>
          <w:color w:val="FF0000"/>
          <w:sz w:val="24"/>
          <w:szCs w:val="24"/>
        </w:rPr>
      </w:pPr>
    </w:p>
    <w:p w:rsidR="00367A63" w:rsidRPr="00374FF5" w:rsidRDefault="00367A63" w:rsidP="00367A63">
      <w:pPr>
        <w:rPr>
          <w:color w:val="000000" w:themeColor="text1"/>
          <w:sz w:val="24"/>
          <w:szCs w:val="24"/>
          <w:u w:val="single"/>
        </w:rPr>
      </w:pPr>
      <w:r>
        <w:rPr>
          <w:sz w:val="24"/>
          <w:szCs w:val="24"/>
          <w:u w:val="single"/>
        </w:rPr>
        <w:t>The r</w:t>
      </w:r>
      <w:r w:rsidRPr="0061568A">
        <w:rPr>
          <w:sz w:val="24"/>
          <w:szCs w:val="24"/>
          <w:u w:val="single"/>
        </w:rPr>
        <w:t>eturn date for this IT</w:t>
      </w:r>
      <w:r>
        <w:rPr>
          <w:sz w:val="24"/>
          <w:szCs w:val="24"/>
          <w:u w:val="single"/>
        </w:rPr>
        <w:t xml:space="preserve">T, including this </w:t>
      </w:r>
      <w:r w:rsidRPr="005216BF">
        <w:rPr>
          <w:sz w:val="24"/>
          <w:szCs w:val="24"/>
          <w:u w:val="single"/>
        </w:rPr>
        <w:t>question set</w:t>
      </w:r>
      <w:r w:rsidR="00E4032B">
        <w:rPr>
          <w:sz w:val="24"/>
          <w:szCs w:val="24"/>
          <w:u w:val="single"/>
        </w:rPr>
        <w:t xml:space="preserve">, is </w:t>
      </w:r>
      <w:r w:rsidR="00B71934">
        <w:rPr>
          <w:color w:val="000000" w:themeColor="text1"/>
          <w:sz w:val="24"/>
          <w:szCs w:val="24"/>
          <w:u w:val="single"/>
        </w:rPr>
        <w:t>4</w:t>
      </w:r>
      <w:r w:rsidR="00B71934">
        <w:rPr>
          <w:color w:val="000000" w:themeColor="text1"/>
          <w:sz w:val="24"/>
          <w:szCs w:val="24"/>
          <w:u w:val="single"/>
          <w:vertAlign w:val="superscript"/>
        </w:rPr>
        <w:t>th</w:t>
      </w:r>
      <w:r w:rsidR="00C916D6" w:rsidRPr="00374FF5">
        <w:rPr>
          <w:color w:val="000000" w:themeColor="text1"/>
          <w:sz w:val="24"/>
          <w:szCs w:val="24"/>
          <w:u w:val="single"/>
        </w:rPr>
        <w:t xml:space="preserve"> </w:t>
      </w:r>
      <w:r w:rsidR="0030151C">
        <w:rPr>
          <w:color w:val="000000" w:themeColor="text1"/>
          <w:sz w:val="24"/>
          <w:szCs w:val="24"/>
          <w:u w:val="single"/>
        </w:rPr>
        <w:t>November</w:t>
      </w:r>
      <w:r w:rsidRPr="00374FF5">
        <w:rPr>
          <w:color w:val="000000" w:themeColor="text1"/>
          <w:sz w:val="24"/>
          <w:szCs w:val="24"/>
          <w:u w:val="single"/>
        </w:rPr>
        <w:t xml:space="preserve"> 2015</w:t>
      </w:r>
    </w:p>
    <w:p w:rsidR="000A2898" w:rsidRDefault="000A2898" w:rsidP="00367A63">
      <w:pPr>
        <w:jc w:val="both"/>
        <w:rPr>
          <w:b/>
          <w:sz w:val="28"/>
          <w:szCs w:val="28"/>
        </w:rPr>
      </w:pPr>
    </w:p>
    <w:p w:rsidR="00DB71DD" w:rsidRDefault="00DB71DD" w:rsidP="00367A63">
      <w:pPr>
        <w:jc w:val="both"/>
        <w:rPr>
          <w:b/>
          <w:sz w:val="28"/>
          <w:szCs w:val="28"/>
        </w:rPr>
      </w:pPr>
    </w:p>
    <w:p w:rsidR="00DB71DD" w:rsidRDefault="00DB71DD" w:rsidP="00367A63">
      <w:pPr>
        <w:jc w:val="both"/>
        <w:rPr>
          <w:b/>
          <w:sz w:val="28"/>
          <w:szCs w:val="28"/>
        </w:rPr>
      </w:pPr>
    </w:p>
    <w:p w:rsidR="00DB71DD" w:rsidRDefault="00DB71DD" w:rsidP="00367A63">
      <w:pPr>
        <w:jc w:val="both"/>
        <w:rPr>
          <w:b/>
          <w:sz w:val="28"/>
          <w:szCs w:val="28"/>
        </w:rPr>
      </w:pPr>
    </w:p>
    <w:p w:rsidR="00DB71DD" w:rsidRDefault="00DB71DD" w:rsidP="00367A63">
      <w:pPr>
        <w:jc w:val="both"/>
        <w:rPr>
          <w:b/>
          <w:sz w:val="28"/>
          <w:szCs w:val="28"/>
        </w:rPr>
      </w:pPr>
    </w:p>
    <w:p w:rsidR="00DB71DD" w:rsidRDefault="00DB71DD" w:rsidP="00367A63">
      <w:pPr>
        <w:jc w:val="both"/>
        <w:rPr>
          <w:b/>
          <w:sz w:val="28"/>
          <w:szCs w:val="28"/>
        </w:rPr>
      </w:pPr>
    </w:p>
    <w:p w:rsidR="00DB71DD" w:rsidRDefault="00DB71DD" w:rsidP="00367A63">
      <w:pPr>
        <w:jc w:val="both"/>
        <w:rPr>
          <w:b/>
          <w:sz w:val="28"/>
          <w:szCs w:val="28"/>
        </w:rPr>
      </w:pPr>
    </w:p>
    <w:p w:rsidR="00DB71DD" w:rsidRDefault="00DB71DD" w:rsidP="00367A63">
      <w:pPr>
        <w:jc w:val="both"/>
        <w:rPr>
          <w:b/>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6487"/>
      </w:tblGrid>
      <w:tr w:rsidR="00DB71DD" w:rsidTr="00E91E7B">
        <w:trPr>
          <w:trHeight w:val="20"/>
          <w:jc w:val="center"/>
        </w:trPr>
        <w:tc>
          <w:tcPr>
            <w:tcW w:w="2660" w:type="dxa"/>
            <w:shd w:val="clear" w:color="auto" w:fill="C0C0C0"/>
            <w:vAlign w:val="center"/>
          </w:tcPr>
          <w:p w:rsidR="00DB71DD" w:rsidRPr="00A734B4" w:rsidRDefault="00DB71DD" w:rsidP="00056277">
            <w:pPr>
              <w:pStyle w:val="Header"/>
              <w:spacing w:before="80" w:after="80"/>
              <w:jc w:val="center"/>
              <w:rPr>
                <w:b/>
              </w:rPr>
            </w:pPr>
            <w:r w:rsidRPr="00D578C3">
              <w:rPr>
                <w:b/>
              </w:rPr>
              <w:t>Contractor Name:</w:t>
            </w:r>
          </w:p>
        </w:tc>
        <w:tc>
          <w:tcPr>
            <w:tcW w:w="6487" w:type="dxa"/>
            <w:shd w:val="clear" w:color="auto" w:fill="auto"/>
          </w:tcPr>
          <w:p w:rsidR="00DB71DD" w:rsidRDefault="00DB71DD" w:rsidP="00056277">
            <w:pPr>
              <w:pStyle w:val="Header"/>
              <w:spacing w:before="120"/>
            </w:pPr>
          </w:p>
        </w:tc>
      </w:tr>
    </w:tbl>
    <w:p w:rsidR="00367A63" w:rsidRPr="00E163DD" w:rsidRDefault="000A2898" w:rsidP="00367A63">
      <w:pPr>
        <w:jc w:val="both"/>
        <w:rPr>
          <w:rFonts w:cs="Arial"/>
          <w:b/>
          <w:sz w:val="20"/>
          <w:u w:val="single"/>
        </w:rPr>
      </w:pPr>
      <w:r>
        <w:rPr>
          <w:b/>
          <w:sz w:val="28"/>
          <w:szCs w:val="28"/>
        </w:rPr>
        <w:br w:type="page"/>
      </w:r>
      <w:r w:rsidR="00367A63" w:rsidRPr="00E163DD">
        <w:rPr>
          <w:rFonts w:cs="Arial"/>
          <w:b/>
          <w:sz w:val="20"/>
        </w:rPr>
        <w:lastRenderedPageBreak/>
        <w:t xml:space="preserve">I. </w:t>
      </w:r>
      <w:r w:rsidR="00367A63" w:rsidRPr="00E163DD">
        <w:rPr>
          <w:rFonts w:cs="Arial"/>
          <w:b/>
          <w:sz w:val="20"/>
          <w:u w:val="single"/>
        </w:rPr>
        <w:t>Introduction</w:t>
      </w:r>
    </w:p>
    <w:p w:rsidR="00367A63" w:rsidRPr="00E163DD" w:rsidRDefault="00367A63" w:rsidP="00367A63">
      <w:pPr>
        <w:jc w:val="both"/>
        <w:rPr>
          <w:rFonts w:cs="Arial"/>
          <w:b/>
          <w:sz w:val="20"/>
          <w:u w:val="single"/>
        </w:rPr>
      </w:pPr>
    </w:p>
    <w:p w:rsidR="00367A63" w:rsidRPr="00E163DD" w:rsidRDefault="00367A63" w:rsidP="00367A63">
      <w:pPr>
        <w:spacing w:before="120" w:after="120"/>
        <w:jc w:val="both"/>
        <w:rPr>
          <w:rFonts w:cs="Arial"/>
          <w:sz w:val="20"/>
        </w:rPr>
      </w:pPr>
      <w:r w:rsidRPr="00E163DD">
        <w:rPr>
          <w:rFonts w:cs="Arial"/>
          <w:sz w:val="20"/>
        </w:rPr>
        <w:t xml:space="preserve">This Invitation to Tender (ITT) question set has been issued by the Authority in connection with the competitive procurement for Supply </w:t>
      </w:r>
      <w:r w:rsidRPr="00B26152">
        <w:rPr>
          <w:rFonts w:cs="Arial"/>
          <w:sz w:val="20"/>
        </w:rPr>
        <w:t>of</w:t>
      </w:r>
      <w:r>
        <w:rPr>
          <w:rFonts w:cs="Arial"/>
          <w:sz w:val="20"/>
        </w:rPr>
        <w:t xml:space="preserve"> </w:t>
      </w:r>
      <w:r w:rsidR="002D3EB5" w:rsidRPr="002D3EB5">
        <w:rPr>
          <w:rFonts w:cs="Arial"/>
          <w:sz w:val="20"/>
        </w:rPr>
        <w:t>Medical Equipment Airworthiness Testing</w:t>
      </w:r>
      <w:r w:rsidR="002D3EB5" w:rsidRPr="00E163DD">
        <w:rPr>
          <w:rFonts w:cs="Arial"/>
          <w:sz w:val="20"/>
        </w:rPr>
        <w:t xml:space="preserve"> </w:t>
      </w:r>
      <w:r w:rsidRPr="00E163DD">
        <w:rPr>
          <w:rFonts w:cs="Arial"/>
          <w:sz w:val="20"/>
        </w:rPr>
        <w:t xml:space="preserve">and conducted </w:t>
      </w:r>
      <w:r w:rsidR="00D75EC0">
        <w:rPr>
          <w:rFonts w:cs="Arial"/>
          <w:sz w:val="20"/>
        </w:rPr>
        <w:t>under the FATS STS framework.</w:t>
      </w:r>
    </w:p>
    <w:p w:rsidR="00367A63" w:rsidRPr="00E163DD" w:rsidRDefault="00367A63" w:rsidP="00367A63">
      <w:pPr>
        <w:overflowPunct/>
        <w:autoSpaceDE/>
        <w:autoSpaceDN/>
        <w:adjustRightInd/>
        <w:spacing w:line="260" w:lineRule="atLeast"/>
        <w:jc w:val="both"/>
        <w:textAlignment w:val="auto"/>
        <w:rPr>
          <w:rFonts w:cs="Arial"/>
          <w:b/>
          <w:sz w:val="20"/>
          <w:u w:val="single"/>
        </w:rPr>
      </w:pPr>
      <w:r w:rsidRPr="00E163DD">
        <w:rPr>
          <w:rFonts w:cs="Arial"/>
          <w:b/>
          <w:sz w:val="20"/>
        </w:rPr>
        <w:t>I</w:t>
      </w:r>
      <w:r>
        <w:rPr>
          <w:rFonts w:cs="Arial"/>
          <w:b/>
          <w:sz w:val="20"/>
        </w:rPr>
        <w:t>I</w:t>
      </w:r>
      <w:r w:rsidRPr="00E163DD">
        <w:rPr>
          <w:rFonts w:cs="Arial"/>
          <w:b/>
          <w:sz w:val="20"/>
        </w:rPr>
        <w:t xml:space="preserve">. </w:t>
      </w:r>
      <w:r w:rsidRPr="00E163DD">
        <w:rPr>
          <w:rFonts w:cs="Arial"/>
          <w:b/>
          <w:sz w:val="20"/>
          <w:u w:val="single"/>
        </w:rPr>
        <w:t>Contact point within the Authority for all queries</w:t>
      </w:r>
    </w:p>
    <w:p w:rsidR="00367A63" w:rsidRPr="00E163DD" w:rsidRDefault="00367A63" w:rsidP="00367A63">
      <w:pPr>
        <w:ind w:right="-322"/>
        <w:jc w:val="both"/>
        <w:rPr>
          <w:rFonts w:cs="Arial"/>
          <w:sz w:val="20"/>
        </w:rPr>
      </w:pPr>
    </w:p>
    <w:p w:rsidR="00367A63" w:rsidRPr="003E749A" w:rsidRDefault="00367A63" w:rsidP="00367A63">
      <w:pPr>
        <w:ind w:right="-322"/>
        <w:jc w:val="both"/>
        <w:rPr>
          <w:rFonts w:cs="Arial"/>
          <w:color w:val="000000"/>
          <w:sz w:val="20"/>
        </w:rPr>
      </w:pPr>
      <w:r w:rsidRPr="00546946">
        <w:rPr>
          <w:rFonts w:cs="Arial"/>
          <w:color w:val="000000"/>
          <w:sz w:val="20"/>
        </w:rPr>
        <w:t xml:space="preserve">Contact: </w:t>
      </w:r>
      <w:r w:rsidR="001C39F7" w:rsidRPr="001C39F7">
        <w:rPr>
          <w:rFonts w:cs="Arial"/>
          <w:color w:val="000000"/>
          <w:sz w:val="20"/>
        </w:rPr>
        <w:t>[REDACTED - PERSONAL INFORMATION]</w:t>
      </w:r>
      <w:r w:rsidR="002D3EB5" w:rsidRPr="00546946">
        <w:rPr>
          <w:rFonts w:cs="Arial"/>
          <w:color w:val="000000"/>
          <w:sz w:val="20"/>
        </w:rPr>
        <w:t xml:space="preserve"> (c</w:t>
      </w:r>
      <w:r w:rsidR="001A5EF6" w:rsidRPr="00546946">
        <w:rPr>
          <w:rFonts w:cs="Arial"/>
          <w:color w:val="000000"/>
          <w:sz w:val="20"/>
        </w:rPr>
        <w:t xml:space="preserve">ontact details </w:t>
      </w:r>
      <w:r w:rsidR="002D3EB5" w:rsidRPr="00546946">
        <w:rPr>
          <w:rFonts w:cs="Arial"/>
          <w:color w:val="000000"/>
          <w:sz w:val="20"/>
        </w:rPr>
        <w:t xml:space="preserve">provided </w:t>
      </w:r>
      <w:r w:rsidR="00546946" w:rsidRPr="00546946">
        <w:rPr>
          <w:rFonts w:cs="Arial"/>
          <w:color w:val="000000"/>
          <w:sz w:val="20"/>
        </w:rPr>
        <w:t>on p</w:t>
      </w:r>
      <w:r w:rsidRPr="00546946">
        <w:rPr>
          <w:rFonts w:cs="Arial"/>
          <w:color w:val="000000"/>
          <w:sz w:val="20"/>
        </w:rPr>
        <w:t>age 1</w:t>
      </w:r>
      <w:r w:rsidR="002D3EB5" w:rsidRPr="00546946">
        <w:rPr>
          <w:rFonts w:cs="Arial"/>
          <w:color w:val="000000"/>
          <w:sz w:val="20"/>
        </w:rPr>
        <w:t>)</w:t>
      </w:r>
    </w:p>
    <w:p w:rsidR="00367A63" w:rsidRPr="009822D6" w:rsidRDefault="00367A63" w:rsidP="00367A63">
      <w:pPr>
        <w:ind w:right="-322"/>
        <w:jc w:val="both"/>
        <w:rPr>
          <w:rFonts w:cs="Arial"/>
          <w:color w:val="FF0000"/>
          <w:sz w:val="20"/>
        </w:rPr>
      </w:pPr>
    </w:p>
    <w:p w:rsidR="00367A63" w:rsidRPr="00E163DD" w:rsidRDefault="00367A63" w:rsidP="00367A63">
      <w:pPr>
        <w:jc w:val="both"/>
        <w:rPr>
          <w:rFonts w:cs="Arial"/>
          <w:b/>
          <w:sz w:val="20"/>
          <w:u w:val="single"/>
        </w:rPr>
      </w:pPr>
      <w:proofErr w:type="spellStart"/>
      <w:r w:rsidRPr="00E163DD">
        <w:rPr>
          <w:rFonts w:cs="Arial"/>
          <w:b/>
          <w:sz w:val="20"/>
        </w:rPr>
        <w:t>Il</w:t>
      </w:r>
      <w:r>
        <w:rPr>
          <w:rFonts w:cs="Arial"/>
          <w:b/>
          <w:sz w:val="20"/>
        </w:rPr>
        <w:t>I</w:t>
      </w:r>
      <w:proofErr w:type="spellEnd"/>
      <w:r w:rsidRPr="00E163DD">
        <w:rPr>
          <w:rFonts w:cs="Arial"/>
          <w:b/>
          <w:sz w:val="20"/>
        </w:rPr>
        <w:t xml:space="preserve">. </w:t>
      </w:r>
      <w:r w:rsidRPr="00E163DD">
        <w:rPr>
          <w:rFonts w:cs="Arial"/>
          <w:b/>
          <w:sz w:val="20"/>
          <w:u w:val="single"/>
        </w:rPr>
        <w:t>Purpose</w:t>
      </w:r>
    </w:p>
    <w:p w:rsidR="00367A63" w:rsidRPr="00E163DD" w:rsidRDefault="00367A63" w:rsidP="00367A63">
      <w:pPr>
        <w:jc w:val="both"/>
        <w:rPr>
          <w:rFonts w:cs="Arial"/>
          <w:sz w:val="20"/>
        </w:rPr>
      </w:pPr>
    </w:p>
    <w:p w:rsidR="00367A63" w:rsidRDefault="00367A63" w:rsidP="00367A63">
      <w:pPr>
        <w:jc w:val="both"/>
        <w:rPr>
          <w:rFonts w:cs="Arial"/>
          <w:sz w:val="20"/>
        </w:rPr>
      </w:pPr>
      <w:r w:rsidRPr="00E163DD">
        <w:rPr>
          <w:rFonts w:cs="Arial"/>
          <w:sz w:val="20"/>
        </w:rPr>
        <w:t>The purpose of this ITT is to obtain sufficient information to enable the Authority to evaluate the ability of</w:t>
      </w:r>
      <w:r>
        <w:rPr>
          <w:rFonts w:cs="Arial"/>
          <w:sz w:val="20"/>
        </w:rPr>
        <w:t xml:space="preserve"> Contractors to meet this requirement for the S</w:t>
      </w:r>
      <w:r w:rsidRPr="00E163DD">
        <w:rPr>
          <w:rFonts w:cs="Arial"/>
          <w:sz w:val="20"/>
        </w:rPr>
        <w:t xml:space="preserve">upply </w:t>
      </w:r>
      <w:r w:rsidRPr="00546946">
        <w:rPr>
          <w:rFonts w:cs="Arial"/>
          <w:sz w:val="20"/>
        </w:rPr>
        <w:t xml:space="preserve">of </w:t>
      </w:r>
      <w:r w:rsidR="00546946" w:rsidRPr="002D3EB5">
        <w:rPr>
          <w:rFonts w:cs="Arial"/>
          <w:sz w:val="20"/>
        </w:rPr>
        <w:t>Medical Equipment Airworthiness Testing</w:t>
      </w:r>
      <w:r w:rsidR="00546946">
        <w:rPr>
          <w:rFonts w:cs="Arial"/>
          <w:sz w:val="20"/>
        </w:rPr>
        <w:t>.</w:t>
      </w:r>
      <w:r>
        <w:rPr>
          <w:rFonts w:cs="Arial"/>
          <w:sz w:val="20"/>
        </w:rPr>
        <w:t xml:space="preserve"> </w:t>
      </w:r>
    </w:p>
    <w:p w:rsidR="00367A63" w:rsidRDefault="00367A63" w:rsidP="00367A63">
      <w:pPr>
        <w:jc w:val="both"/>
        <w:rPr>
          <w:rFonts w:cs="Arial"/>
          <w:sz w:val="20"/>
        </w:rPr>
      </w:pPr>
    </w:p>
    <w:p w:rsidR="00367A63" w:rsidRPr="00E163DD" w:rsidRDefault="00367A63" w:rsidP="00367A63">
      <w:pPr>
        <w:jc w:val="both"/>
        <w:rPr>
          <w:rFonts w:cs="Arial"/>
          <w:sz w:val="20"/>
        </w:rPr>
      </w:pPr>
      <w:r>
        <w:rPr>
          <w:rFonts w:cs="Arial"/>
          <w:sz w:val="20"/>
        </w:rPr>
        <w:t>For an explanation of the evaluation procedure and scoring which will be used in regards to this question set please refer to Section D</w:t>
      </w:r>
      <w:r w:rsidRPr="00A43F3D">
        <w:rPr>
          <w:rFonts w:cs="Arial"/>
          <w:sz w:val="20"/>
        </w:rPr>
        <w:t xml:space="preserve"> of</w:t>
      </w:r>
      <w:r>
        <w:rPr>
          <w:rFonts w:cs="Arial"/>
          <w:sz w:val="20"/>
        </w:rPr>
        <w:t xml:space="preserve"> this DEFFORM 47.</w:t>
      </w:r>
    </w:p>
    <w:p w:rsidR="00367A63" w:rsidRPr="00E163DD" w:rsidRDefault="00367A63" w:rsidP="00367A63">
      <w:pPr>
        <w:jc w:val="both"/>
        <w:rPr>
          <w:rFonts w:cs="Arial"/>
          <w:sz w:val="20"/>
        </w:rPr>
      </w:pPr>
    </w:p>
    <w:p w:rsidR="00367A63" w:rsidRPr="00E163DD" w:rsidRDefault="00367A63" w:rsidP="00367A63">
      <w:pPr>
        <w:tabs>
          <w:tab w:val="left" w:pos="1701"/>
        </w:tabs>
        <w:jc w:val="both"/>
        <w:rPr>
          <w:rFonts w:cs="Arial"/>
          <w:b/>
          <w:sz w:val="20"/>
          <w:u w:val="single"/>
        </w:rPr>
      </w:pPr>
      <w:r w:rsidRPr="00E163DD">
        <w:rPr>
          <w:rFonts w:cs="Arial"/>
          <w:b/>
          <w:sz w:val="20"/>
        </w:rPr>
        <w:t xml:space="preserve">III. </w:t>
      </w:r>
      <w:r w:rsidRPr="00E163DD">
        <w:rPr>
          <w:rFonts w:cs="Arial"/>
          <w:b/>
          <w:sz w:val="20"/>
          <w:u w:val="single"/>
        </w:rPr>
        <w:t>Notes for completion</w:t>
      </w:r>
    </w:p>
    <w:p w:rsidR="00367A63" w:rsidRPr="00E163DD" w:rsidRDefault="00367A63" w:rsidP="00367A63">
      <w:pPr>
        <w:jc w:val="both"/>
        <w:rPr>
          <w:rFonts w:cs="Arial"/>
          <w:sz w:val="20"/>
        </w:rPr>
      </w:pPr>
    </w:p>
    <w:p w:rsidR="00367A63" w:rsidRPr="00E163DD" w:rsidRDefault="00367A63" w:rsidP="00367A63">
      <w:pPr>
        <w:jc w:val="both"/>
        <w:rPr>
          <w:rFonts w:cs="Arial"/>
          <w:sz w:val="20"/>
        </w:rPr>
      </w:pPr>
      <w:r w:rsidRPr="00E163DD">
        <w:rPr>
          <w:rFonts w:cs="Arial"/>
          <w:sz w:val="20"/>
        </w:rPr>
        <w:t xml:space="preserve">Please answer every question in English. </w:t>
      </w:r>
      <w:proofErr w:type="gramStart"/>
      <w:r w:rsidRPr="00E163DD">
        <w:rPr>
          <w:rFonts w:cs="Arial"/>
          <w:sz w:val="20"/>
        </w:rPr>
        <w:t>If you require any clarification or do not understand a question then please contact</w:t>
      </w:r>
      <w:r w:rsidR="001A5EF6">
        <w:rPr>
          <w:rFonts w:cs="Arial"/>
          <w:sz w:val="20"/>
        </w:rPr>
        <w:t xml:space="preserve"> </w:t>
      </w:r>
      <w:r w:rsidR="001C39F7" w:rsidRPr="001C39F7">
        <w:rPr>
          <w:rFonts w:cs="Arial"/>
          <w:sz w:val="20"/>
        </w:rPr>
        <w:t>[REDACTED - PERSONAL INFORMATION]</w:t>
      </w:r>
      <w:r w:rsidR="001C39F7">
        <w:rPr>
          <w:rFonts w:cs="Arial"/>
          <w:sz w:val="20"/>
        </w:rPr>
        <w:t xml:space="preserve"> </w:t>
      </w:r>
      <w:r w:rsidRPr="00E163DD">
        <w:rPr>
          <w:rFonts w:cs="Arial"/>
          <w:sz w:val="20"/>
        </w:rPr>
        <w:t>for clarification.</w:t>
      </w:r>
      <w:proofErr w:type="gramEnd"/>
      <w:r w:rsidRPr="00E163DD">
        <w:rPr>
          <w:rFonts w:cs="Arial"/>
          <w:sz w:val="20"/>
        </w:rPr>
        <w:t xml:space="preserve">  </w:t>
      </w:r>
    </w:p>
    <w:p w:rsidR="00367A63" w:rsidRPr="00E163DD" w:rsidRDefault="00367A63" w:rsidP="00367A63">
      <w:pPr>
        <w:ind w:left="-180" w:right="-322"/>
        <w:jc w:val="both"/>
        <w:rPr>
          <w:rFonts w:cs="Arial"/>
          <w:sz w:val="20"/>
        </w:rPr>
      </w:pPr>
    </w:p>
    <w:p w:rsidR="00367A63" w:rsidRPr="00E163DD" w:rsidRDefault="00367A63" w:rsidP="00367A63">
      <w:pPr>
        <w:jc w:val="both"/>
        <w:rPr>
          <w:rFonts w:cs="Arial"/>
          <w:b/>
          <w:sz w:val="20"/>
        </w:rPr>
      </w:pPr>
      <w:r w:rsidRPr="00E163DD">
        <w:rPr>
          <w:rFonts w:cs="Arial"/>
          <w:b/>
          <w:sz w:val="20"/>
        </w:rPr>
        <w:t xml:space="preserve">V. </w:t>
      </w:r>
      <w:r w:rsidRPr="00E163DD">
        <w:rPr>
          <w:rFonts w:cs="Arial"/>
          <w:b/>
          <w:sz w:val="20"/>
          <w:u w:val="single"/>
        </w:rPr>
        <w:t>Verification of Information Provided</w:t>
      </w:r>
    </w:p>
    <w:p w:rsidR="00367A63" w:rsidRPr="00E163DD" w:rsidRDefault="00367A63" w:rsidP="00367A63">
      <w:pPr>
        <w:jc w:val="both"/>
        <w:rPr>
          <w:rFonts w:cs="Arial"/>
          <w:sz w:val="20"/>
        </w:rPr>
      </w:pPr>
    </w:p>
    <w:p w:rsidR="00367A63" w:rsidRPr="00E163DD" w:rsidRDefault="004A2AC9" w:rsidP="00367A63">
      <w:pPr>
        <w:jc w:val="both"/>
        <w:rPr>
          <w:rFonts w:cs="Arial"/>
          <w:sz w:val="20"/>
        </w:rPr>
      </w:pPr>
      <w:r>
        <w:rPr>
          <w:rFonts w:cs="Arial"/>
          <w:sz w:val="20"/>
        </w:rPr>
        <w:t>T</w:t>
      </w:r>
      <w:r w:rsidR="00367A63" w:rsidRPr="00E163DD">
        <w:rPr>
          <w:rFonts w:cs="Arial"/>
          <w:sz w:val="20"/>
        </w:rPr>
        <w:t xml:space="preserve">he </w:t>
      </w:r>
      <w:r w:rsidR="00367A63">
        <w:rPr>
          <w:rFonts w:cs="Arial"/>
          <w:sz w:val="20"/>
        </w:rPr>
        <w:t>Authority requires a high</w:t>
      </w:r>
      <w:r w:rsidR="00367A63" w:rsidRPr="00E163DD">
        <w:rPr>
          <w:rFonts w:cs="Arial"/>
          <w:sz w:val="20"/>
        </w:rPr>
        <w:t xml:space="preserve"> l</w:t>
      </w:r>
      <w:r w:rsidR="00367A63">
        <w:rPr>
          <w:rFonts w:cs="Arial"/>
          <w:sz w:val="20"/>
        </w:rPr>
        <w:t>evel of verification/evidence</w:t>
      </w:r>
      <w:r>
        <w:rPr>
          <w:rFonts w:cs="Arial"/>
          <w:sz w:val="20"/>
        </w:rPr>
        <w:t xml:space="preserve"> of its procurements</w:t>
      </w:r>
      <w:r w:rsidR="00367A63" w:rsidRPr="00E163DD">
        <w:rPr>
          <w:rFonts w:cs="Arial"/>
          <w:sz w:val="20"/>
        </w:rPr>
        <w:t>. You may also be asked to clarify your answers or provide more details about certain issues.</w:t>
      </w:r>
    </w:p>
    <w:p w:rsidR="00367A63" w:rsidRPr="00E163DD" w:rsidRDefault="00367A63" w:rsidP="00367A63">
      <w:pPr>
        <w:jc w:val="both"/>
        <w:rPr>
          <w:rFonts w:cs="Arial"/>
          <w:sz w:val="20"/>
        </w:rPr>
      </w:pPr>
      <w:r w:rsidRPr="00E163DD">
        <w:rPr>
          <w:rFonts w:cs="Arial"/>
          <w:sz w:val="20"/>
        </w:rPr>
        <w:t xml:space="preserve"> </w:t>
      </w:r>
    </w:p>
    <w:p w:rsidR="00367A63" w:rsidRPr="00E163DD" w:rsidRDefault="00367A63" w:rsidP="00367A63">
      <w:pPr>
        <w:jc w:val="both"/>
        <w:rPr>
          <w:rFonts w:cs="Arial"/>
          <w:b/>
          <w:sz w:val="20"/>
        </w:rPr>
      </w:pPr>
      <w:r w:rsidRPr="00E163DD">
        <w:rPr>
          <w:rFonts w:cs="Arial"/>
          <w:b/>
          <w:sz w:val="20"/>
        </w:rPr>
        <w:t xml:space="preserve">VI. </w:t>
      </w:r>
      <w:r w:rsidRPr="00E163DD">
        <w:rPr>
          <w:rFonts w:cs="Arial"/>
          <w:b/>
          <w:sz w:val="20"/>
          <w:u w:val="single"/>
        </w:rPr>
        <w:t>Sub Contracting Arrangements</w:t>
      </w:r>
      <w:r w:rsidRPr="00E163DD">
        <w:rPr>
          <w:rFonts w:cs="Arial"/>
          <w:b/>
          <w:sz w:val="20"/>
        </w:rPr>
        <w:t xml:space="preserve"> </w:t>
      </w:r>
    </w:p>
    <w:p w:rsidR="00367A63" w:rsidRPr="00E163DD" w:rsidRDefault="00367A63" w:rsidP="00367A63">
      <w:pPr>
        <w:jc w:val="both"/>
        <w:rPr>
          <w:rFonts w:cs="Arial"/>
          <w:sz w:val="20"/>
        </w:rPr>
      </w:pPr>
    </w:p>
    <w:p w:rsidR="00367A63" w:rsidRPr="00E163DD" w:rsidRDefault="00367A63" w:rsidP="00367A63">
      <w:pPr>
        <w:jc w:val="both"/>
        <w:rPr>
          <w:rFonts w:cs="Arial"/>
          <w:sz w:val="20"/>
        </w:rPr>
      </w:pPr>
      <w:r w:rsidRPr="00E163DD">
        <w:rPr>
          <w:rFonts w:cs="Arial"/>
          <w:sz w:val="20"/>
        </w:rPr>
        <w:t>Where a sub-contracting approach is proposed, all information requested should be given in respect of the prime contractor.</w:t>
      </w:r>
    </w:p>
    <w:p w:rsidR="00367A63" w:rsidRPr="00E163DD" w:rsidRDefault="00367A63" w:rsidP="00367A63">
      <w:pPr>
        <w:spacing w:before="120" w:after="120"/>
        <w:jc w:val="both"/>
        <w:rPr>
          <w:rFonts w:cs="Arial"/>
          <w:bCs/>
          <w:sz w:val="20"/>
        </w:rPr>
      </w:pPr>
      <w:r w:rsidRPr="00E163DD">
        <w:rPr>
          <w:rFonts w:cs="Arial"/>
          <w:bCs/>
          <w:sz w:val="20"/>
        </w:rPr>
        <w:t xml:space="preserve">Where sub-contractors will play a significant role in the delivery of goods or services, or both, please indicate </w:t>
      </w:r>
      <w:r w:rsidR="00B3705B">
        <w:rPr>
          <w:rFonts w:cs="Arial"/>
          <w:bCs/>
          <w:sz w:val="20"/>
        </w:rPr>
        <w:t>this in the e-mail when submitting your Tender - including</w:t>
      </w:r>
      <w:r w:rsidRPr="00E163DD">
        <w:rPr>
          <w:rFonts w:cs="Arial"/>
          <w:bCs/>
          <w:sz w:val="20"/>
        </w:rPr>
        <w:t xml:space="preserve"> </w:t>
      </w:r>
      <w:r w:rsidR="00B3705B">
        <w:rPr>
          <w:rFonts w:cs="Arial"/>
          <w:bCs/>
          <w:sz w:val="20"/>
        </w:rPr>
        <w:t>t</w:t>
      </w:r>
      <w:r w:rsidRPr="00E163DD">
        <w:rPr>
          <w:rFonts w:cs="Arial"/>
          <w:bCs/>
          <w:sz w:val="20"/>
        </w:rPr>
        <w:t>he relevant company/organisations name</w:t>
      </w:r>
      <w:r w:rsidR="00B3705B">
        <w:rPr>
          <w:rFonts w:cs="Arial"/>
          <w:bCs/>
          <w:sz w:val="20"/>
        </w:rPr>
        <w:t>(s</w:t>
      </w:r>
      <w:r w:rsidRPr="00E163DD">
        <w:rPr>
          <w:rFonts w:cs="Arial"/>
          <w:bCs/>
          <w:sz w:val="20"/>
        </w:rPr>
        <w:t>)</w:t>
      </w:r>
      <w:r w:rsidR="00B3705B">
        <w:rPr>
          <w:rFonts w:cs="Arial"/>
          <w:bCs/>
          <w:sz w:val="20"/>
        </w:rPr>
        <w:t>,</w:t>
      </w:r>
      <w:r w:rsidRPr="00E163DD">
        <w:rPr>
          <w:rFonts w:cs="Arial"/>
          <w:bCs/>
          <w:sz w:val="20"/>
        </w:rPr>
        <w:t xml:space="preserve"> the composition of the supply chain, indicating which member of the supply chain will be responsible for the elements of the requirement.</w:t>
      </w:r>
    </w:p>
    <w:p w:rsidR="00367A63" w:rsidRPr="00E163DD" w:rsidRDefault="00367A63" w:rsidP="00367A63">
      <w:pPr>
        <w:spacing w:before="120" w:after="120"/>
        <w:jc w:val="both"/>
        <w:rPr>
          <w:rFonts w:cs="Arial"/>
          <w:bCs/>
          <w:sz w:val="20"/>
        </w:rPr>
      </w:pPr>
      <w:r w:rsidRPr="00E163DD">
        <w:rPr>
          <w:rFonts w:cs="Arial"/>
          <w:bCs/>
          <w:sz w:val="20"/>
        </w:rPr>
        <w:t xml:space="preserve">It is recognized that arrangements in relation to sub-contracting may be subject to future change. However, </w:t>
      </w:r>
      <w:r>
        <w:rPr>
          <w:rFonts w:cs="Arial"/>
          <w:bCs/>
          <w:sz w:val="20"/>
        </w:rPr>
        <w:t>Contractor</w:t>
      </w:r>
      <w:r w:rsidRPr="00E163DD">
        <w:rPr>
          <w:rFonts w:cs="Arial"/>
          <w:bCs/>
          <w:sz w:val="20"/>
        </w:rPr>
        <w:t xml:space="preserve">s should be aware that where sub-contractors are to play a significant role, any changes to those sub-contracting arrangements may constitute a material change and therefore may affect the ability of the </w:t>
      </w:r>
      <w:r>
        <w:rPr>
          <w:rFonts w:cs="Arial"/>
          <w:bCs/>
          <w:sz w:val="20"/>
        </w:rPr>
        <w:t>Contractor</w:t>
      </w:r>
      <w:r w:rsidRPr="00E163DD">
        <w:rPr>
          <w:rFonts w:cs="Arial"/>
          <w:bCs/>
          <w:sz w:val="20"/>
        </w:rPr>
        <w:t xml:space="preserve"> to proceed with the procurement process or to provide the goods or services, or both. </w:t>
      </w:r>
    </w:p>
    <w:p w:rsidR="00367A63" w:rsidRDefault="00367A63" w:rsidP="00367A63">
      <w:pPr>
        <w:tabs>
          <w:tab w:val="left" w:pos="1701"/>
        </w:tabs>
        <w:jc w:val="both"/>
        <w:rPr>
          <w:rFonts w:cs="Arial"/>
          <w:b/>
          <w:sz w:val="20"/>
        </w:rPr>
      </w:pPr>
    </w:p>
    <w:p w:rsidR="00367A63" w:rsidRPr="00E163DD" w:rsidRDefault="00367A63" w:rsidP="00367A63">
      <w:pPr>
        <w:jc w:val="both"/>
        <w:rPr>
          <w:rFonts w:cs="Arial"/>
          <w:b/>
          <w:bCs/>
          <w:sz w:val="20"/>
          <w:u w:val="single"/>
        </w:rPr>
      </w:pPr>
      <w:r w:rsidRPr="00E163DD">
        <w:rPr>
          <w:rFonts w:cs="Arial"/>
          <w:b/>
          <w:sz w:val="20"/>
        </w:rPr>
        <w:t xml:space="preserve">VII. </w:t>
      </w:r>
      <w:r w:rsidRPr="00E163DD">
        <w:rPr>
          <w:rFonts w:cs="Arial"/>
          <w:b/>
          <w:bCs/>
          <w:sz w:val="20"/>
          <w:u w:val="single"/>
        </w:rPr>
        <w:t>Miscellaneous</w:t>
      </w:r>
    </w:p>
    <w:p w:rsidR="00D578C3" w:rsidRDefault="00367A63" w:rsidP="00D578C3">
      <w:pPr>
        <w:jc w:val="both"/>
        <w:rPr>
          <w:rFonts w:cs="Arial"/>
          <w:sz w:val="20"/>
        </w:rPr>
      </w:pPr>
      <w:r w:rsidRPr="00022413">
        <w:rPr>
          <w:rFonts w:cs="Arial"/>
          <w:sz w:val="20"/>
        </w:rPr>
        <w:t xml:space="preserve">Under no circumstances shall the Authority incur any liability in respect of this ITT or any supporting documentation. The Authority will not reimburse any costs incurred by </w:t>
      </w:r>
      <w:r>
        <w:rPr>
          <w:rFonts w:cs="Arial"/>
          <w:sz w:val="20"/>
        </w:rPr>
        <w:t>Contractor</w:t>
      </w:r>
      <w:r w:rsidRPr="00022413">
        <w:rPr>
          <w:rFonts w:cs="Arial"/>
          <w:sz w:val="20"/>
        </w:rPr>
        <w:t>s in connection with preparation and submission of their responses to this ITT.</w:t>
      </w:r>
    </w:p>
    <w:p w:rsidR="00D578C3" w:rsidRDefault="00D578C3" w:rsidP="00D578C3">
      <w:pPr>
        <w:jc w:val="both"/>
        <w:rPr>
          <w:rFonts w:cs="Arial"/>
          <w:sz w:val="20"/>
        </w:rPr>
      </w:pPr>
    </w:p>
    <w:p w:rsidR="00367A63" w:rsidRPr="00022413" w:rsidRDefault="00367A63" w:rsidP="00D578C3">
      <w:pPr>
        <w:jc w:val="both"/>
        <w:rPr>
          <w:rFonts w:cs="Arial"/>
          <w:sz w:val="20"/>
        </w:rPr>
      </w:pPr>
      <w:r w:rsidRPr="00022413">
        <w:rPr>
          <w:rFonts w:cs="Arial"/>
          <w:sz w:val="20"/>
        </w:rPr>
        <w:t xml:space="preserve">Direct or indirect canvassing of any Minister, Ministry of Defence employees or agents by any </w:t>
      </w:r>
      <w:r>
        <w:rPr>
          <w:rFonts w:cs="Arial"/>
          <w:sz w:val="20"/>
        </w:rPr>
        <w:t>Contractor</w:t>
      </w:r>
      <w:r w:rsidRPr="00022413">
        <w:rPr>
          <w:rFonts w:cs="Arial"/>
          <w:sz w:val="20"/>
        </w:rPr>
        <w:t xml:space="preserve"> concerning this requirement, or any attempt to procure information from any Ministers, Ministry of Defence employees or agents concerning this ITT may result in the disqualification of the </w:t>
      </w:r>
      <w:r>
        <w:rPr>
          <w:rFonts w:cs="Arial"/>
          <w:sz w:val="20"/>
        </w:rPr>
        <w:t>Contractor</w:t>
      </w:r>
      <w:r w:rsidRPr="00022413">
        <w:rPr>
          <w:rFonts w:cs="Arial"/>
          <w:sz w:val="20"/>
        </w:rPr>
        <w:t xml:space="preserve"> from consideration for this requirement.</w:t>
      </w:r>
    </w:p>
    <w:p w:rsidR="00367A63" w:rsidRPr="00022413" w:rsidRDefault="00367A63" w:rsidP="00D578C3">
      <w:pPr>
        <w:jc w:val="both"/>
        <w:rPr>
          <w:rFonts w:cs="Arial"/>
          <w:sz w:val="20"/>
        </w:rPr>
      </w:pPr>
    </w:p>
    <w:p w:rsidR="00367A63" w:rsidRPr="00022413" w:rsidRDefault="00367A63" w:rsidP="00D578C3">
      <w:pPr>
        <w:jc w:val="both"/>
        <w:rPr>
          <w:rFonts w:cs="Arial"/>
          <w:sz w:val="20"/>
        </w:rPr>
      </w:pPr>
      <w:r>
        <w:rPr>
          <w:rFonts w:cs="Arial"/>
          <w:sz w:val="20"/>
        </w:rPr>
        <w:t>Contractor</w:t>
      </w:r>
      <w:r w:rsidRPr="00022413">
        <w:rPr>
          <w:rFonts w:cs="Arial"/>
          <w:sz w:val="20"/>
        </w:rPr>
        <w:t xml:space="preserve">s are invited to complete the ITT in the attached format and to submit it, together with any relevant supporting information, to the contact point detailed on the covering page by the due date for return indicated. Responses to the questions within the Question Set should be inserted immediately under the </w:t>
      </w:r>
      <w:r>
        <w:rPr>
          <w:rFonts w:cs="Arial"/>
          <w:sz w:val="20"/>
        </w:rPr>
        <w:t xml:space="preserve">question to which they relate. </w:t>
      </w:r>
      <w:r w:rsidRPr="00022413">
        <w:rPr>
          <w:rFonts w:cs="Arial"/>
          <w:sz w:val="20"/>
        </w:rPr>
        <w:t xml:space="preserve">Any additional information provided to support the response should be clearly referenced within the response or hyperlinked.  </w:t>
      </w:r>
    </w:p>
    <w:p w:rsidR="00367A63" w:rsidRPr="00022413" w:rsidRDefault="00367A63" w:rsidP="00D578C3">
      <w:pPr>
        <w:jc w:val="both"/>
        <w:rPr>
          <w:rFonts w:cs="Arial"/>
          <w:sz w:val="20"/>
        </w:rPr>
      </w:pPr>
    </w:p>
    <w:p w:rsidR="00367A63" w:rsidRPr="00022413" w:rsidRDefault="00367A63" w:rsidP="00D578C3">
      <w:pPr>
        <w:jc w:val="both"/>
        <w:rPr>
          <w:rFonts w:cs="Arial"/>
          <w:sz w:val="20"/>
        </w:rPr>
      </w:pPr>
      <w:r w:rsidRPr="00022413">
        <w:rPr>
          <w:rFonts w:cs="Arial"/>
          <w:sz w:val="20"/>
        </w:rPr>
        <w:lastRenderedPageBreak/>
        <w:t>The completed document</w:t>
      </w:r>
      <w:r w:rsidR="00B3705B">
        <w:rPr>
          <w:rFonts w:cs="Arial"/>
          <w:sz w:val="20"/>
        </w:rPr>
        <w:t>(s)</w:t>
      </w:r>
      <w:r w:rsidRPr="00022413">
        <w:rPr>
          <w:rFonts w:cs="Arial"/>
          <w:sz w:val="20"/>
        </w:rPr>
        <w:t xml:space="preserve"> must be provided </w:t>
      </w:r>
      <w:r w:rsidR="00B3705B">
        <w:rPr>
          <w:rFonts w:cs="Arial"/>
          <w:sz w:val="20"/>
        </w:rPr>
        <w:t xml:space="preserve">via e-mail. </w:t>
      </w:r>
      <w:r w:rsidRPr="00022413">
        <w:rPr>
          <w:rFonts w:cs="Arial"/>
          <w:sz w:val="20"/>
        </w:rPr>
        <w:t xml:space="preserve">All documents should be in Microsoft Word 2003 </w:t>
      </w:r>
      <w:r w:rsidR="003A54F3">
        <w:rPr>
          <w:rFonts w:cs="Arial"/>
          <w:sz w:val="20"/>
        </w:rPr>
        <w:t xml:space="preserve">or 2007 format </w:t>
      </w:r>
      <w:r w:rsidRPr="00022413">
        <w:rPr>
          <w:rFonts w:cs="Arial"/>
          <w:sz w:val="20"/>
        </w:rPr>
        <w:t>or Excel 2003</w:t>
      </w:r>
      <w:r w:rsidR="003A54F3">
        <w:rPr>
          <w:rFonts w:cs="Arial"/>
          <w:sz w:val="20"/>
        </w:rPr>
        <w:t xml:space="preserve"> or 2007 format for </w:t>
      </w:r>
      <w:proofErr w:type="spellStart"/>
      <w:r w:rsidR="003A54F3">
        <w:rPr>
          <w:rFonts w:cs="Arial"/>
          <w:sz w:val="20"/>
        </w:rPr>
        <w:t>spreadsheets</w:t>
      </w:r>
      <w:proofErr w:type="spellEnd"/>
      <w:r w:rsidRPr="00022413">
        <w:rPr>
          <w:rFonts w:cs="Arial"/>
          <w:sz w:val="20"/>
        </w:rPr>
        <w:t xml:space="preserve">. </w:t>
      </w:r>
      <w:r w:rsidR="00B3705B">
        <w:rPr>
          <w:rFonts w:cs="Arial"/>
          <w:sz w:val="20"/>
        </w:rPr>
        <w:t xml:space="preserve">Certificates and supporting documentation should be provided in </w:t>
      </w:r>
      <w:r w:rsidR="003A54F3">
        <w:rPr>
          <w:rFonts w:cs="Arial"/>
          <w:sz w:val="20"/>
        </w:rPr>
        <w:t>an appropriate Microsoft Word format or as PDFs.</w:t>
      </w:r>
    </w:p>
    <w:p w:rsidR="00367A63" w:rsidRPr="00022413" w:rsidRDefault="00367A63" w:rsidP="00D578C3">
      <w:pPr>
        <w:jc w:val="both"/>
        <w:rPr>
          <w:rFonts w:cs="Arial"/>
          <w:sz w:val="20"/>
        </w:rPr>
      </w:pPr>
    </w:p>
    <w:p w:rsidR="00367A63" w:rsidRPr="00022413" w:rsidRDefault="00367A63" w:rsidP="00D578C3">
      <w:pPr>
        <w:jc w:val="both"/>
        <w:rPr>
          <w:rFonts w:cs="Arial"/>
          <w:sz w:val="20"/>
        </w:rPr>
      </w:pPr>
      <w:r w:rsidRPr="00022413">
        <w:rPr>
          <w:rFonts w:cs="Arial"/>
          <w:sz w:val="20"/>
        </w:rPr>
        <w:t xml:space="preserve">All requests for clarification or further information in respect of this ITT should be addressed </w:t>
      </w:r>
      <w:r w:rsidRPr="007C0599">
        <w:rPr>
          <w:rFonts w:cs="Arial"/>
          <w:sz w:val="20"/>
        </w:rPr>
        <w:t xml:space="preserve">to </w:t>
      </w:r>
      <w:r w:rsidR="001C39F7" w:rsidRPr="001C39F7">
        <w:rPr>
          <w:rFonts w:cs="Arial"/>
          <w:sz w:val="20"/>
        </w:rPr>
        <w:t>[REDACTED - PERSONAL INFORMATION]</w:t>
      </w:r>
      <w:r w:rsidRPr="007C0599">
        <w:rPr>
          <w:rFonts w:cs="Arial"/>
          <w:sz w:val="20"/>
        </w:rPr>
        <w:t>.</w:t>
      </w:r>
      <w:r w:rsidRPr="00022413">
        <w:rPr>
          <w:rFonts w:cs="Arial"/>
          <w:sz w:val="20"/>
        </w:rPr>
        <w:t xml:space="preserve"> No approach of any kind in connection with this ITT should be made to any other person within, or associated with the Authority.</w:t>
      </w:r>
    </w:p>
    <w:p w:rsidR="00367A63" w:rsidRPr="00022413" w:rsidRDefault="00367A63" w:rsidP="00D578C3">
      <w:pPr>
        <w:jc w:val="both"/>
        <w:rPr>
          <w:rFonts w:cs="Arial"/>
          <w:sz w:val="20"/>
        </w:rPr>
      </w:pPr>
    </w:p>
    <w:p w:rsidR="004A2AC9" w:rsidRDefault="00367A63" w:rsidP="00D578C3">
      <w:pPr>
        <w:jc w:val="both"/>
        <w:rPr>
          <w:rFonts w:cs="Arial"/>
          <w:sz w:val="20"/>
        </w:rPr>
      </w:pPr>
      <w:r w:rsidRPr="00022413">
        <w:rPr>
          <w:rFonts w:cs="Arial"/>
          <w:sz w:val="20"/>
        </w:rPr>
        <w:t xml:space="preserve">The issue of this ITT in no way commits the Authority to awarding any Contract pursuant thereto. The Authority accepts no liability whatsoever in respect of any costs and/or expenses incurred by the </w:t>
      </w:r>
      <w:r>
        <w:rPr>
          <w:rFonts w:cs="Arial"/>
          <w:sz w:val="20"/>
        </w:rPr>
        <w:t>Contractor</w:t>
      </w:r>
      <w:r w:rsidRPr="00022413">
        <w:rPr>
          <w:rFonts w:cs="Arial"/>
          <w:sz w:val="20"/>
        </w:rPr>
        <w:t xml:space="preserve"> </w:t>
      </w:r>
    </w:p>
    <w:p w:rsidR="00367A63" w:rsidRDefault="00367A63" w:rsidP="00D578C3">
      <w:pPr>
        <w:jc w:val="both"/>
        <w:rPr>
          <w:rFonts w:cs="Arial"/>
          <w:sz w:val="20"/>
        </w:rPr>
      </w:pPr>
      <w:proofErr w:type="gramStart"/>
      <w:r w:rsidRPr="00022413">
        <w:rPr>
          <w:rFonts w:cs="Arial"/>
          <w:sz w:val="20"/>
        </w:rPr>
        <w:t>or</w:t>
      </w:r>
      <w:proofErr w:type="gramEnd"/>
      <w:r w:rsidRPr="00022413">
        <w:rPr>
          <w:rFonts w:cs="Arial"/>
          <w:sz w:val="20"/>
        </w:rPr>
        <w:t xml:space="preserve"> any pa</w:t>
      </w:r>
      <w:r w:rsidR="00B3705B">
        <w:rPr>
          <w:rFonts w:cs="Arial"/>
          <w:sz w:val="20"/>
        </w:rPr>
        <w:t>rty in responding to this ITT.</w:t>
      </w:r>
    </w:p>
    <w:p w:rsidR="00D75EC0" w:rsidRDefault="00D75EC0" w:rsidP="00367A63">
      <w:pPr>
        <w:jc w:val="both"/>
        <w:rPr>
          <w:rFonts w:cs="Arial"/>
          <w:sz w:val="20"/>
        </w:rPr>
      </w:pPr>
    </w:p>
    <w:p w:rsidR="00D75EC0" w:rsidRPr="00B070E3" w:rsidRDefault="00D75EC0" w:rsidP="00D75EC0">
      <w:pPr>
        <w:jc w:val="both"/>
        <w:rPr>
          <w:rFonts w:cs="Arial"/>
          <w:b/>
          <w:sz w:val="20"/>
        </w:rPr>
      </w:pPr>
      <w:r>
        <w:rPr>
          <w:rFonts w:cs="Arial"/>
          <w:b/>
          <w:sz w:val="20"/>
        </w:rPr>
        <w:t>VIII</w:t>
      </w:r>
      <w:r w:rsidRPr="00B070E3">
        <w:rPr>
          <w:rFonts w:cs="Arial"/>
          <w:b/>
          <w:sz w:val="20"/>
        </w:rPr>
        <w:t xml:space="preserve">. </w:t>
      </w:r>
      <w:r w:rsidRPr="00B070E3">
        <w:rPr>
          <w:rFonts w:cs="Arial"/>
          <w:b/>
          <w:sz w:val="20"/>
          <w:u w:val="single"/>
        </w:rPr>
        <w:t>Definitions</w:t>
      </w:r>
    </w:p>
    <w:p w:rsidR="00D75EC0" w:rsidRPr="003F19E2" w:rsidRDefault="00D75EC0" w:rsidP="00D75EC0">
      <w:pPr>
        <w:rPr>
          <w:rFonts w:cs="Arial"/>
          <w:color w:val="000000"/>
          <w:sz w:val="20"/>
        </w:rPr>
      </w:pPr>
      <w:r w:rsidRPr="003F19E2">
        <w:rPr>
          <w:rFonts w:cs="Arial"/>
          <w:color w:val="000000"/>
          <w:sz w:val="20"/>
        </w:rPr>
        <w:t>Please note that for the purposes of these questions, all references to the words below will refer to their respective definitions also given below.</w:t>
      </w:r>
    </w:p>
    <w:p w:rsidR="00D75EC0" w:rsidRPr="003F19E2" w:rsidRDefault="00D75EC0" w:rsidP="00D75EC0">
      <w:pPr>
        <w:rPr>
          <w:rFonts w:cs="Arial"/>
          <w:color w:val="000000"/>
          <w:sz w:val="20"/>
        </w:rPr>
      </w:pPr>
    </w:p>
    <w:p w:rsidR="00D75EC0" w:rsidRPr="003F19E2" w:rsidRDefault="00E00018" w:rsidP="00D75EC0">
      <w:pPr>
        <w:rPr>
          <w:rFonts w:cs="Arial"/>
          <w:color w:val="000000"/>
          <w:sz w:val="20"/>
        </w:rPr>
      </w:pPr>
      <w:r w:rsidRPr="003F19E2">
        <w:rPr>
          <w:rFonts w:cs="Arial"/>
          <w:color w:val="000000"/>
          <w:sz w:val="20"/>
        </w:rPr>
        <w:t>“</w:t>
      </w:r>
      <w:r w:rsidR="00D75EC0" w:rsidRPr="003F19E2">
        <w:rPr>
          <w:rFonts w:cs="Arial"/>
          <w:color w:val="000000"/>
          <w:sz w:val="20"/>
        </w:rPr>
        <w:t>Timescales</w:t>
      </w:r>
      <w:r w:rsidRPr="003F19E2">
        <w:rPr>
          <w:rFonts w:cs="Arial"/>
          <w:color w:val="000000"/>
          <w:sz w:val="20"/>
        </w:rPr>
        <w:t>”</w:t>
      </w:r>
      <w:r w:rsidR="00D75EC0" w:rsidRPr="003F19E2">
        <w:rPr>
          <w:rFonts w:cs="Arial"/>
          <w:color w:val="000000"/>
          <w:sz w:val="20"/>
        </w:rPr>
        <w:t xml:space="preserve"> refers to the length (in working days) allocated for the completion of a particular testing activity, as given in the "Timescale(s)" section within the Statement of Requirement. Contractors will be required to abide by these timescales and should tender on this basis.</w:t>
      </w:r>
    </w:p>
    <w:p w:rsidR="00D75EC0" w:rsidRPr="003F19E2" w:rsidRDefault="00D75EC0" w:rsidP="00D75EC0">
      <w:pPr>
        <w:rPr>
          <w:rFonts w:cs="Arial"/>
          <w:color w:val="000000"/>
          <w:sz w:val="20"/>
        </w:rPr>
      </w:pPr>
    </w:p>
    <w:p w:rsidR="00D75EC0" w:rsidRPr="003F19E2" w:rsidRDefault="00E00018" w:rsidP="00D75EC0">
      <w:pPr>
        <w:rPr>
          <w:rFonts w:cs="Arial"/>
          <w:color w:val="000000"/>
          <w:sz w:val="20"/>
        </w:rPr>
      </w:pPr>
      <w:r w:rsidRPr="003F19E2">
        <w:rPr>
          <w:rFonts w:cs="Arial"/>
          <w:color w:val="000000"/>
          <w:sz w:val="20"/>
        </w:rPr>
        <w:t>“</w:t>
      </w:r>
      <w:r w:rsidR="00D75EC0" w:rsidRPr="003F19E2">
        <w:rPr>
          <w:rFonts w:cs="Arial"/>
          <w:color w:val="000000"/>
          <w:sz w:val="20"/>
        </w:rPr>
        <w:t>Item Requirement</w:t>
      </w:r>
      <w:r w:rsidRPr="003F19E2">
        <w:rPr>
          <w:rFonts w:cs="Arial"/>
          <w:color w:val="000000"/>
          <w:sz w:val="20"/>
        </w:rPr>
        <w:t>”</w:t>
      </w:r>
      <w:r w:rsidR="00D75EC0" w:rsidRPr="003F19E2">
        <w:rPr>
          <w:rFonts w:cs="Arial"/>
          <w:color w:val="000000"/>
          <w:sz w:val="20"/>
        </w:rPr>
        <w:t xml:space="preserve"> </w:t>
      </w:r>
      <w:r w:rsidRPr="003F19E2">
        <w:rPr>
          <w:rFonts w:cs="Arial"/>
          <w:color w:val="000000"/>
          <w:sz w:val="20"/>
        </w:rPr>
        <w:t>means</w:t>
      </w:r>
      <w:r w:rsidR="00D75EC0" w:rsidRPr="003F19E2">
        <w:rPr>
          <w:rFonts w:cs="Arial"/>
          <w:color w:val="000000"/>
          <w:sz w:val="20"/>
        </w:rPr>
        <w:t xml:space="preserve"> to the items listed within the Schedule of Requirement for which a complete set of Tasks is required to complete the requirement of the contract.</w:t>
      </w:r>
    </w:p>
    <w:p w:rsidR="00D75EC0" w:rsidRPr="003F19E2" w:rsidRDefault="00D75EC0" w:rsidP="00D75EC0">
      <w:pPr>
        <w:rPr>
          <w:rFonts w:cs="Arial"/>
          <w:color w:val="000000"/>
          <w:sz w:val="20"/>
        </w:rPr>
      </w:pPr>
    </w:p>
    <w:p w:rsidR="00D75EC0" w:rsidRPr="003F19E2" w:rsidRDefault="00E00018" w:rsidP="00D75EC0">
      <w:pPr>
        <w:rPr>
          <w:rFonts w:cs="Arial"/>
          <w:color w:val="000000"/>
          <w:sz w:val="20"/>
        </w:rPr>
      </w:pPr>
      <w:r w:rsidRPr="003F19E2">
        <w:rPr>
          <w:rFonts w:cs="Arial"/>
          <w:color w:val="000000"/>
          <w:sz w:val="20"/>
        </w:rPr>
        <w:t>“Task(s)” means</w:t>
      </w:r>
      <w:r w:rsidR="00D75EC0" w:rsidRPr="003F19E2">
        <w:rPr>
          <w:rFonts w:cs="Arial"/>
          <w:color w:val="000000"/>
          <w:sz w:val="20"/>
        </w:rPr>
        <w:t xml:space="preserve"> to the testing, analysis, planning, report production or other activity required to verify an Item Requirement, as given in the “Activities to be Undertaken” section within the Statement of Requirement.</w:t>
      </w:r>
    </w:p>
    <w:p w:rsidR="00D75EC0" w:rsidRDefault="00D75EC0" w:rsidP="00D75EC0">
      <w:pPr>
        <w:rPr>
          <w:rFonts w:cs="Arial"/>
          <w:color w:val="000000"/>
          <w:sz w:val="20"/>
          <w:highlight w:val="cyan"/>
        </w:rPr>
      </w:pPr>
    </w:p>
    <w:p w:rsidR="00D75EC0" w:rsidRPr="00D75EC0" w:rsidRDefault="00D75EC0" w:rsidP="00D75EC0">
      <w:pPr>
        <w:rPr>
          <w:rFonts w:cs="Arial"/>
          <w:color w:val="000000"/>
          <w:sz w:val="20"/>
        </w:rPr>
      </w:pPr>
      <w:r w:rsidRPr="00D75EC0">
        <w:rPr>
          <w:rFonts w:cs="Arial"/>
          <w:color w:val="000000"/>
          <w:sz w:val="20"/>
        </w:rPr>
        <w:t xml:space="preserve">“We” or “Authority” means the </w:t>
      </w:r>
      <w:smartTag w:uri="urn:schemas-microsoft-com:office:smarttags" w:element="PersonName">
        <w:r w:rsidRPr="00D75EC0">
          <w:rPr>
            <w:rFonts w:cs="Arial"/>
            <w:color w:val="000000"/>
            <w:sz w:val="20"/>
          </w:rPr>
          <w:t>Min</w:t>
        </w:r>
      </w:smartTag>
      <w:r w:rsidRPr="00D75EC0">
        <w:rPr>
          <w:rFonts w:cs="Arial"/>
          <w:color w:val="000000"/>
          <w:sz w:val="20"/>
        </w:rPr>
        <w:t>istry of Defence.</w:t>
      </w:r>
    </w:p>
    <w:p w:rsidR="00D75EC0" w:rsidRPr="00D75EC0" w:rsidRDefault="00D75EC0" w:rsidP="00D75EC0">
      <w:pPr>
        <w:rPr>
          <w:rFonts w:cs="Arial"/>
          <w:color w:val="000000"/>
          <w:sz w:val="20"/>
        </w:rPr>
      </w:pPr>
    </w:p>
    <w:p w:rsidR="00D75EC0" w:rsidRPr="00D75EC0" w:rsidRDefault="00D75EC0" w:rsidP="00D75EC0">
      <w:pPr>
        <w:rPr>
          <w:rFonts w:cs="Arial"/>
          <w:color w:val="000000"/>
          <w:sz w:val="20"/>
        </w:rPr>
      </w:pPr>
      <w:r w:rsidRPr="00D75EC0">
        <w:rPr>
          <w:rFonts w:cs="Arial"/>
          <w:color w:val="000000"/>
          <w:sz w:val="20"/>
        </w:rPr>
        <w:t>“You” or “Your” or the “Contractor” means the business or company which is completing this ITT Question Set.</w:t>
      </w:r>
    </w:p>
    <w:p w:rsidR="004A2AC9" w:rsidRDefault="004A2AC9" w:rsidP="004A2AC9">
      <w:pPr>
        <w:jc w:val="both"/>
        <w:rPr>
          <w:rFonts w:cs="Arial"/>
          <w:b/>
          <w:sz w:val="20"/>
        </w:rPr>
      </w:pPr>
    </w:p>
    <w:p w:rsidR="004A2AC9" w:rsidRDefault="004A2AC9" w:rsidP="004A2AC9">
      <w:pPr>
        <w:jc w:val="both"/>
        <w:rPr>
          <w:rFonts w:cs="Arial"/>
          <w:b/>
          <w:sz w:val="20"/>
        </w:rPr>
      </w:pPr>
      <w:r>
        <w:rPr>
          <w:rFonts w:cs="Arial"/>
          <w:b/>
          <w:sz w:val="20"/>
        </w:rPr>
        <w:t>I</w:t>
      </w:r>
      <w:r w:rsidR="00D75EC0">
        <w:rPr>
          <w:rFonts w:cs="Arial"/>
          <w:b/>
          <w:sz w:val="20"/>
        </w:rPr>
        <w:t>X</w:t>
      </w:r>
      <w:r>
        <w:rPr>
          <w:rFonts w:cs="Arial"/>
          <w:b/>
          <w:sz w:val="20"/>
        </w:rPr>
        <w:t xml:space="preserve">. </w:t>
      </w:r>
      <w:r w:rsidRPr="004A2AC9">
        <w:rPr>
          <w:rFonts w:cs="Arial"/>
          <w:b/>
          <w:sz w:val="20"/>
          <w:u w:val="single"/>
        </w:rPr>
        <w:t>Tender FAQ</w:t>
      </w:r>
    </w:p>
    <w:p w:rsidR="004A2AC9" w:rsidRPr="00D75EC0" w:rsidRDefault="004A2AC9" w:rsidP="004A2AC9">
      <w:pPr>
        <w:jc w:val="both"/>
        <w:rPr>
          <w:rFonts w:cs="Arial"/>
          <w:sz w:val="20"/>
        </w:rPr>
      </w:pPr>
    </w:p>
    <w:p w:rsidR="004A2AC9" w:rsidRPr="004A2AC9" w:rsidRDefault="004A2AC9" w:rsidP="004A2AC9">
      <w:pPr>
        <w:jc w:val="both"/>
        <w:rPr>
          <w:i/>
        </w:rPr>
      </w:pPr>
      <w:r w:rsidRPr="004A2AC9">
        <w:rPr>
          <w:rFonts w:cs="Arial"/>
          <w:b/>
          <w:i/>
          <w:sz w:val="20"/>
        </w:rPr>
        <w:t>How will Tenders be scored?</w:t>
      </w:r>
    </w:p>
    <w:p w:rsidR="004A2AC9" w:rsidRDefault="004A2AC9" w:rsidP="004A2AC9">
      <w:pPr>
        <w:rPr>
          <w:rFonts w:cs="Arial"/>
          <w:color w:val="000000"/>
          <w:sz w:val="20"/>
          <w:highlight w:val="cyan"/>
        </w:rPr>
      </w:pPr>
      <w:r w:rsidRPr="003F19E2">
        <w:rPr>
          <w:rFonts w:cs="Arial"/>
          <w:color w:val="000000"/>
          <w:sz w:val="20"/>
        </w:rPr>
        <w:t xml:space="preserve">All Tenders will need to provide answers to the questions presented within this Question Set. </w:t>
      </w:r>
      <w:r>
        <w:rPr>
          <w:rFonts w:cs="Arial"/>
          <w:color w:val="000000"/>
          <w:sz w:val="20"/>
          <w:highlight w:val="cyan"/>
        </w:rPr>
        <w:br/>
      </w:r>
      <w:bookmarkStart w:id="4" w:name="_GoBack"/>
      <w:bookmarkEnd w:id="4"/>
    </w:p>
    <w:p w:rsidR="004A2AC9" w:rsidRDefault="004A2AC9" w:rsidP="004A2AC9">
      <w:pPr>
        <w:rPr>
          <w:rFonts w:cs="Arial"/>
          <w:color w:val="000000"/>
          <w:sz w:val="20"/>
        </w:rPr>
      </w:pPr>
      <w:r w:rsidRPr="002E197D">
        <w:rPr>
          <w:rFonts w:cs="Arial"/>
          <w:color w:val="000000"/>
          <w:sz w:val="20"/>
        </w:rPr>
        <w:t>Scores for each question comprise a percentage of the weighting for each question. For example, an answer assessed as ‘Confidence’ on Technical Question 01 will afford 70% of 6.42%, for a total score of 4.49 marks on that question.</w:t>
      </w:r>
    </w:p>
    <w:p w:rsidR="003C3D4D" w:rsidRDefault="003C3D4D" w:rsidP="004A2AC9">
      <w:pPr>
        <w:rPr>
          <w:rFonts w:cs="Arial"/>
          <w:color w:val="000000"/>
          <w:sz w:val="20"/>
        </w:rPr>
      </w:pPr>
    </w:p>
    <w:p w:rsidR="003C3D4D" w:rsidRPr="002E197D" w:rsidRDefault="003C3D4D" w:rsidP="004A2AC9">
      <w:pPr>
        <w:rPr>
          <w:rFonts w:cs="Arial"/>
          <w:color w:val="000000"/>
          <w:sz w:val="20"/>
        </w:rPr>
      </w:pPr>
      <w:r>
        <w:rPr>
          <w:rFonts w:cs="Arial"/>
          <w:color w:val="000000"/>
          <w:sz w:val="20"/>
        </w:rPr>
        <w:t>All scores will be given to 2 decimal places.</w:t>
      </w:r>
    </w:p>
    <w:p w:rsidR="004A2AC9" w:rsidRDefault="004A2AC9" w:rsidP="004A2AC9">
      <w:pPr>
        <w:rPr>
          <w:rFonts w:cs="Arial"/>
          <w:color w:val="000000"/>
          <w:sz w:val="20"/>
          <w:highlight w:val="cyan"/>
        </w:rPr>
      </w:pPr>
    </w:p>
    <w:tbl>
      <w:tblPr>
        <w:tblStyle w:val="TableGrid"/>
        <w:tblW w:w="4918" w:type="pct"/>
        <w:jc w:val="center"/>
        <w:tblInd w:w="432" w:type="dxa"/>
        <w:tblLook w:val="04A0" w:firstRow="1" w:lastRow="0" w:firstColumn="1" w:lastColumn="0" w:noHBand="0" w:noVBand="1"/>
      </w:tblPr>
      <w:tblGrid>
        <w:gridCol w:w="1835"/>
        <w:gridCol w:w="1243"/>
        <w:gridCol w:w="1243"/>
        <w:gridCol w:w="1243"/>
        <w:gridCol w:w="1243"/>
        <w:gridCol w:w="1252"/>
        <w:gridCol w:w="1634"/>
      </w:tblGrid>
      <w:tr w:rsidR="004A2AC9" w:rsidRPr="0070419D" w:rsidTr="004A2AC9">
        <w:trPr>
          <w:jc w:val="center"/>
        </w:trPr>
        <w:tc>
          <w:tcPr>
            <w:tcW w:w="5000" w:type="pct"/>
            <w:gridSpan w:val="7"/>
            <w:shd w:val="clear" w:color="auto" w:fill="262626"/>
          </w:tcPr>
          <w:p w:rsidR="004A2AC9" w:rsidRPr="004A2AC9" w:rsidRDefault="004A2AC9" w:rsidP="005A6FCE">
            <w:pPr>
              <w:spacing w:before="80" w:after="40"/>
              <w:rPr>
                <w:rFonts w:cs="Arial"/>
                <w:b/>
                <w:color w:val="FFFFFF"/>
              </w:rPr>
            </w:pPr>
            <w:r w:rsidRPr="004A2AC9">
              <w:rPr>
                <w:rFonts w:cs="Arial"/>
                <w:b/>
                <w:color w:val="FFFFFF"/>
              </w:rPr>
              <w:t>Weightings</w:t>
            </w:r>
          </w:p>
        </w:tc>
      </w:tr>
      <w:tr w:rsidR="004A2AC9" w:rsidRPr="0070419D" w:rsidTr="004A2AC9">
        <w:trPr>
          <w:trHeight w:val="449"/>
          <w:jc w:val="center"/>
        </w:trPr>
        <w:tc>
          <w:tcPr>
            <w:tcW w:w="4156" w:type="pct"/>
            <w:gridSpan w:val="6"/>
            <w:tcBorders>
              <w:left w:val="single" w:sz="6" w:space="0" w:color="auto"/>
            </w:tcBorders>
            <w:shd w:val="clear" w:color="auto" w:fill="auto"/>
          </w:tcPr>
          <w:p w:rsidR="004A2AC9" w:rsidRPr="00C65F5E" w:rsidRDefault="004A2AC9" w:rsidP="005A6FCE">
            <w:pPr>
              <w:jc w:val="center"/>
              <w:rPr>
                <w:rFonts w:cs="Arial"/>
                <w:b/>
                <w:color w:val="000000"/>
                <w:sz w:val="20"/>
                <w:u w:val="single"/>
              </w:rPr>
            </w:pPr>
            <w:r w:rsidRPr="00C65F5E">
              <w:rPr>
                <w:rFonts w:cs="Arial"/>
                <w:b/>
                <w:color w:val="000000"/>
                <w:sz w:val="20"/>
                <w:u w:val="single"/>
              </w:rPr>
              <w:t>Questions</w:t>
            </w:r>
          </w:p>
        </w:tc>
        <w:tc>
          <w:tcPr>
            <w:tcW w:w="844" w:type="pct"/>
            <w:tcBorders>
              <w:left w:val="single" w:sz="6" w:space="0" w:color="auto"/>
            </w:tcBorders>
            <w:vAlign w:val="center"/>
          </w:tcPr>
          <w:p w:rsidR="004A2AC9" w:rsidRPr="00C65F5E" w:rsidRDefault="004A2AC9" w:rsidP="005A6FCE">
            <w:pPr>
              <w:jc w:val="center"/>
              <w:rPr>
                <w:rFonts w:cs="Arial"/>
                <w:b/>
                <w:color w:val="000000"/>
                <w:sz w:val="20"/>
                <w:u w:val="single"/>
              </w:rPr>
            </w:pPr>
            <w:r w:rsidRPr="00C65F5E">
              <w:rPr>
                <w:rFonts w:cs="Arial"/>
                <w:b/>
                <w:color w:val="000000"/>
                <w:sz w:val="20"/>
                <w:u w:val="single"/>
              </w:rPr>
              <w:t>Price</w:t>
            </w:r>
          </w:p>
        </w:tc>
      </w:tr>
      <w:tr w:rsidR="004A2AC9" w:rsidRPr="0070419D" w:rsidTr="004A2AC9">
        <w:trPr>
          <w:jc w:val="center"/>
        </w:trPr>
        <w:tc>
          <w:tcPr>
            <w:tcW w:w="4156" w:type="pct"/>
            <w:gridSpan w:val="6"/>
            <w:tcBorders>
              <w:left w:val="single" w:sz="6" w:space="0" w:color="auto"/>
              <w:bottom w:val="single" w:sz="4" w:space="0" w:color="auto"/>
            </w:tcBorders>
            <w:shd w:val="clear" w:color="auto" w:fill="auto"/>
          </w:tcPr>
          <w:p w:rsidR="004A2AC9" w:rsidRPr="0012566E" w:rsidRDefault="004A2AC9" w:rsidP="005A6FCE">
            <w:pPr>
              <w:spacing w:before="40" w:after="40"/>
              <w:jc w:val="center"/>
              <w:rPr>
                <w:rFonts w:cs="Arial"/>
                <w:color w:val="000000"/>
                <w:sz w:val="20"/>
              </w:rPr>
            </w:pPr>
            <w:r w:rsidRPr="0012566E">
              <w:rPr>
                <w:rFonts w:cs="Arial"/>
                <w:color w:val="000000"/>
                <w:sz w:val="20"/>
              </w:rPr>
              <w:t>45%</w:t>
            </w:r>
          </w:p>
        </w:tc>
        <w:tc>
          <w:tcPr>
            <w:tcW w:w="844" w:type="pct"/>
            <w:tcBorders>
              <w:left w:val="single" w:sz="6" w:space="0" w:color="auto"/>
              <w:bottom w:val="single" w:sz="4" w:space="0" w:color="auto"/>
            </w:tcBorders>
            <w:shd w:val="clear" w:color="auto" w:fill="auto"/>
            <w:vAlign w:val="center"/>
          </w:tcPr>
          <w:p w:rsidR="004A2AC9" w:rsidRPr="0012566E" w:rsidRDefault="004A2AC9" w:rsidP="005A6FCE">
            <w:pPr>
              <w:spacing w:before="40" w:after="40"/>
              <w:jc w:val="center"/>
              <w:rPr>
                <w:rFonts w:cs="Arial"/>
                <w:color w:val="000000"/>
                <w:sz w:val="20"/>
              </w:rPr>
            </w:pPr>
            <w:r w:rsidRPr="0012566E">
              <w:rPr>
                <w:rFonts w:cs="Arial"/>
                <w:color w:val="000000"/>
                <w:sz w:val="20"/>
              </w:rPr>
              <w:t>55%</w:t>
            </w:r>
          </w:p>
        </w:tc>
      </w:tr>
      <w:tr w:rsidR="004A2AC9" w:rsidRPr="0070419D" w:rsidTr="002E197D">
        <w:trPr>
          <w:trHeight w:val="20"/>
          <w:jc w:val="center"/>
        </w:trPr>
        <w:tc>
          <w:tcPr>
            <w:tcW w:w="947" w:type="pct"/>
            <w:tcBorders>
              <w:left w:val="single" w:sz="6" w:space="0" w:color="auto"/>
            </w:tcBorders>
            <w:shd w:val="clear" w:color="auto" w:fill="auto"/>
            <w:vAlign w:val="center"/>
          </w:tcPr>
          <w:p w:rsidR="004A2AC9" w:rsidRPr="00C65F5E" w:rsidRDefault="004A2AC9" w:rsidP="002E197D">
            <w:pPr>
              <w:spacing w:before="0" w:after="0"/>
              <w:jc w:val="center"/>
              <w:rPr>
                <w:rFonts w:cs="Arial"/>
                <w:b/>
                <w:color w:val="000000"/>
                <w:sz w:val="20"/>
              </w:rPr>
            </w:pPr>
            <w:r w:rsidRPr="00C65F5E">
              <w:rPr>
                <w:rFonts w:cs="Arial"/>
                <w:b/>
                <w:color w:val="000000"/>
                <w:sz w:val="20"/>
              </w:rPr>
              <w:t>Workflow Questions</w:t>
            </w:r>
          </w:p>
        </w:tc>
        <w:tc>
          <w:tcPr>
            <w:tcW w:w="3209" w:type="pct"/>
            <w:gridSpan w:val="5"/>
            <w:shd w:val="clear" w:color="auto" w:fill="auto"/>
            <w:vAlign w:val="center"/>
          </w:tcPr>
          <w:p w:rsidR="004A2AC9" w:rsidRPr="00B44A13" w:rsidRDefault="004A2AC9" w:rsidP="002E197D">
            <w:pPr>
              <w:spacing w:before="0" w:after="0"/>
              <w:jc w:val="center"/>
              <w:rPr>
                <w:rFonts w:cs="Arial"/>
                <w:b/>
                <w:color w:val="000000"/>
                <w:sz w:val="20"/>
              </w:rPr>
            </w:pPr>
            <w:r w:rsidRPr="00B44A13">
              <w:rPr>
                <w:rFonts w:cs="Arial"/>
                <w:b/>
                <w:color w:val="000000"/>
                <w:sz w:val="20"/>
              </w:rPr>
              <w:t>Technical Questions</w:t>
            </w:r>
          </w:p>
        </w:tc>
        <w:tc>
          <w:tcPr>
            <w:tcW w:w="844" w:type="pct"/>
            <w:shd w:val="clear" w:color="auto" w:fill="auto"/>
            <w:vAlign w:val="center"/>
          </w:tcPr>
          <w:p w:rsidR="004A2AC9" w:rsidRPr="00C65F5E" w:rsidRDefault="004A2AC9" w:rsidP="002E197D">
            <w:pPr>
              <w:spacing w:before="0" w:after="0"/>
              <w:jc w:val="center"/>
              <w:rPr>
                <w:rFonts w:cs="Arial"/>
                <w:b/>
                <w:color w:val="000000"/>
                <w:sz w:val="20"/>
              </w:rPr>
            </w:pPr>
            <w:r>
              <w:rPr>
                <w:rFonts w:cs="Arial"/>
                <w:b/>
                <w:color w:val="000000"/>
                <w:sz w:val="20"/>
              </w:rPr>
              <w:t>Price</w:t>
            </w:r>
          </w:p>
        </w:tc>
      </w:tr>
      <w:tr w:rsidR="004A2AC9" w:rsidRPr="0070419D" w:rsidTr="004A2AC9">
        <w:trPr>
          <w:trHeight w:val="255"/>
          <w:jc w:val="center"/>
        </w:trPr>
        <w:tc>
          <w:tcPr>
            <w:tcW w:w="947" w:type="pct"/>
            <w:tcBorders>
              <w:left w:val="single" w:sz="6" w:space="0" w:color="auto"/>
            </w:tcBorders>
            <w:shd w:val="clear" w:color="auto" w:fill="auto"/>
            <w:vAlign w:val="center"/>
          </w:tcPr>
          <w:p w:rsidR="004A2AC9" w:rsidRPr="0012566E" w:rsidRDefault="004A2AC9" w:rsidP="005A6FCE">
            <w:pPr>
              <w:jc w:val="center"/>
              <w:rPr>
                <w:rFonts w:cs="Arial"/>
                <w:color w:val="000000"/>
                <w:sz w:val="20"/>
              </w:rPr>
            </w:pPr>
            <w:r w:rsidRPr="0012566E">
              <w:rPr>
                <w:rFonts w:cs="Arial"/>
                <w:color w:val="000000"/>
                <w:sz w:val="20"/>
              </w:rPr>
              <w:t>WQ01: 12.8%</w:t>
            </w:r>
          </w:p>
        </w:tc>
        <w:tc>
          <w:tcPr>
            <w:tcW w:w="641" w:type="pct"/>
            <w:shd w:val="clear" w:color="auto" w:fill="auto"/>
            <w:vAlign w:val="center"/>
          </w:tcPr>
          <w:p w:rsidR="004A2AC9" w:rsidRPr="0012566E" w:rsidRDefault="004A2AC9" w:rsidP="005A6FCE">
            <w:pPr>
              <w:jc w:val="center"/>
              <w:rPr>
                <w:rFonts w:cs="Arial"/>
                <w:color w:val="000000"/>
                <w:sz w:val="20"/>
              </w:rPr>
            </w:pPr>
            <w:r w:rsidRPr="0012566E">
              <w:rPr>
                <w:rFonts w:cs="Arial"/>
                <w:color w:val="000000"/>
                <w:sz w:val="20"/>
              </w:rPr>
              <w:t>TQ01: 6.42%</w:t>
            </w:r>
          </w:p>
        </w:tc>
        <w:tc>
          <w:tcPr>
            <w:tcW w:w="641" w:type="pct"/>
            <w:shd w:val="clear" w:color="auto" w:fill="auto"/>
            <w:vAlign w:val="center"/>
          </w:tcPr>
          <w:p w:rsidR="004A2AC9" w:rsidRPr="0012566E" w:rsidRDefault="004A2AC9" w:rsidP="005A6FCE">
            <w:pPr>
              <w:jc w:val="center"/>
              <w:rPr>
                <w:rFonts w:cs="Arial"/>
                <w:color w:val="000000"/>
                <w:sz w:val="20"/>
              </w:rPr>
            </w:pPr>
            <w:r w:rsidRPr="0012566E">
              <w:rPr>
                <w:rFonts w:cs="Arial"/>
                <w:color w:val="000000"/>
                <w:sz w:val="20"/>
              </w:rPr>
              <w:t>TQ02: 6.42%</w:t>
            </w:r>
          </w:p>
        </w:tc>
        <w:tc>
          <w:tcPr>
            <w:tcW w:w="641" w:type="pct"/>
            <w:shd w:val="clear" w:color="auto" w:fill="auto"/>
            <w:vAlign w:val="center"/>
          </w:tcPr>
          <w:p w:rsidR="004A2AC9" w:rsidRPr="0012566E" w:rsidRDefault="004A2AC9" w:rsidP="005A6FCE">
            <w:pPr>
              <w:jc w:val="center"/>
              <w:rPr>
                <w:rFonts w:cs="Arial"/>
                <w:color w:val="000000"/>
                <w:sz w:val="20"/>
              </w:rPr>
            </w:pPr>
            <w:r w:rsidRPr="0012566E">
              <w:rPr>
                <w:rFonts w:cs="Arial"/>
                <w:color w:val="000000"/>
                <w:sz w:val="20"/>
              </w:rPr>
              <w:t>TQ03: 6.42%</w:t>
            </w:r>
          </w:p>
        </w:tc>
        <w:tc>
          <w:tcPr>
            <w:tcW w:w="641" w:type="pct"/>
            <w:shd w:val="clear" w:color="auto" w:fill="auto"/>
            <w:vAlign w:val="center"/>
          </w:tcPr>
          <w:p w:rsidR="004A2AC9" w:rsidRPr="0012566E" w:rsidRDefault="004A2AC9" w:rsidP="005A6FCE">
            <w:pPr>
              <w:jc w:val="center"/>
              <w:rPr>
                <w:rFonts w:cs="Arial"/>
                <w:color w:val="000000"/>
                <w:sz w:val="20"/>
              </w:rPr>
            </w:pPr>
            <w:r w:rsidRPr="0012566E">
              <w:rPr>
                <w:rFonts w:cs="Arial"/>
                <w:color w:val="000000"/>
                <w:sz w:val="20"/>
              </w:rPr>
              <w:t>TQ04: 6.42%</w:t>
            </w:r>
          </w:p>
        </w:tc>
        <w:tc>
          <w:tcPr>
            <w:tcW w:w="646" w:type="pct"/>
            <w:shd w:val="clear" w:color="auto" w:fill="auto"/>
            <w:vAlign w:val="center"/>
          </w:tcPr>
          <w:p w:rsidR="00821B41" w:rsidRDefault="004A2AC9" w:rsidP="00821B41">
            <w:pPr>
              <w:spacing w:before="0" w:after="0"/>
              <w:jc w:val="center"/>
              <w:rPr>
                <w:rFonts w:cs="Arial"/>
                <w:color w:val="000000"/>
                <w:sz w:val="20"/>
              </w:rPr>
            </w:pPr>
            <w:r w:rsidRPr="0012566E">
              <w:rPr>
                <w:rFonts w:cs="Arial"/>
                <w:color w:val="000000"/>
                <w:sz w:val="20"/>
              </w:rPr>
              <w:t>TQ05:</w:t>
            </w:r>
          </w:p>
          <w:p w:rsidR="004A2AC9" w:rsidRPr="0012566E" w:rsidRDefault="004A2AC9" w:rsidP="00821B41">
            <w:pPr>
              <w:spacing w:before="0" w:after="0"/>
              <w:jc w:val="center"/>
              <w:rPr>
                <w:rFonts w:cs="Arial"/>
                <w:color w:val="000000"/>
                <w:sz w:val="20"/>
              </w:rPr>
            </w:pPr>
            <w:r w:rsidRPr="0012566E">
              <w:rPr>
                <w:rFonts w:cs="Arial"/>
                <w:color w:val="000000"/>
                <w:sz w:val="20"/>
              </w:rPr>
              <w:t>6.42%</w:t>
            </w:r>
          </w:p>
        </w:tc>
        <w:tc>
          <w:tcPr>
            <w:tcW w:w="844" w:type="pct"/>
            <w:shd w:val="clear" w:color="auto" w:fill="auto"/>
            <w:vAlign w:val="center"/>
          </w:tcPr>
          <w:p w:rsidR="004A2AC9" w:rsidRPr="007178A7" w:rsidRDefault="004A2AC9" w:rsidP="005A6FCE">
            <w:pPr>
              <w:jc w:val="center"/>
              <w:rPr>
                <w:rFonts w:cs="Arial"/>
                <w:color w:val="000000"/>
                <w:sz w:val="20"/>
                <w:highlight w:val="yellow"/>
              </w:rPr>
            </w:pPr>
            <w:r w:rsidRPr="0012566E">
              <w:rPr>
                <w:rFonts w:cs="Arial"/>
                <w:color w:val="000000"/>
                <w:sz w:val="20"/>
              </w:rPr>
              <w:t>55%</w:t>
            </w:r>
          </w:p>
        </w:tc>
      </w:tr>
    </w:tbl>
    <w:p w:rsidR="00B070E3" w:rsidRDefault="00B070E3" w:rsidP="00B070E3">
      <w:pPr>
        <w:jc w:val="both"/>
        <w:rPr>
          <w:rFonts w:cs="Arial"/>
          <w:b/>
          <w:i/>
          <w:sz w:val="20"/>
        </w:rPr>
      </w:pPr>
    </w:p>
    <w:p w:rsidR="004A2AC9" w:rsidRDefault="004A2AC9" w:rsidP="00B070E3">
      <w:pPr>
        <w:jc w:val="both"/>
      </w:pPr>
      <w:r w:rsidRPr="00B070E3">
        <w:rPr>
          <w:rFonts w:cs="Arial"/>
          <w:b/>
          <w:i/>
          <w:sz w:val="20"/>
        </w:rPr>
        <w:t>How will answers be assessed?</w:t>
      </w:r>
    </w:p>
    <w:p w:rsidR="00D578C3" w:rsidRPr="00D578C3" w:rsidRDefault="00D578C3" w:rsidP="00D578C3">
      <w:pPr>
        <w:rPr>
          <w:rFonts w:cs="Arial"/>
          <w:color w:val="000000"/>
          <w:sz w:val="20"/>
        </w:rPr>
      </w:pPr>
      <w:r w:rsidRPr="00D578C3">
        <w:rPr>
          <w:rFonts w:cs="Arial"/>
          <w:color w:val="000000"/>
          <w:sz w:val="20"/>
        </w:rPr>
        <w:t>The Tenderer’s response to this ITT including the question set will be assessed by a team comprising the Authority's subject matter experts. Specific individuals within the evaluation team will assess the responses to each question for which they are responsible, including any additional material that is referenced within the response, they will then reco</w:t>
      </w:r>
      <w:r>
        <w:rPr>
          <w:rFonts w:cs="Arial"/>
          <w:color w:val="000000"/>
          <w:sz w:val="20"/>
        </w:rPr>
        <w:t>rd their scores independently.</w:t>
      </w:r>
    </w:p>
    <w:p w:rsidR="00D578C3" w:rsidRDefault="00D578C3" w:rsidP="004A2AC9">
      <w:pPr>
        <w:rPr>
          <w:rFonts w:cs="Arial"/>
          <w:color w:val="000000"/>
          <w:sz w:val="20"/>
          <w:highlight w:val="cyan"/>
        </w:rPr>
      </w:pPr>
    </w:p>
    <w:p w:rsidR="004A2AC9" w:rsidRPr="00FF6DA2" w:rsidRDefault="004A2AC9" w:rsidP="004A2AC9">
      <w:pPr>
        <w:rPr>
          <w:rFonts w:cs="Arial"/>
          <w:color w:val="000000"/>
          <w:sz w:val="20"/>
        </w:rPr>
      </w:pPr>
      <w:r w:rsidRPr="00FF6DA2">
        <w:rPr>
          <w:rFonts w:cs="Arial"/>
          <w:color w:val="000000"/>
          <w:sz w:val="20"/>
        </w:rPr>
        <w:lastRenderedPageBreak/>
        <w:t xml:space="preserve">Each evaluator will mark the responses based on how satisfied they are that the responses given address the aim of the question and cover the response required. </w:t>
      </w:r>
    </w:p>
    <w:p w:rsidR="00D578C3" w:rsidRDefault="00D578C3" w:rsidP="00B070E3">
      <w:pPr>
        <w:jc w:val="both"/>
        <w:rPr>
          <w:rFonts w:cs="Arial"/>
          <w:color w:val="000000"/>
          <w:sz w:val="20"/>
        </w:rPr>
      </w:pPr>
    </w:p>
    <w:p w:rsidR="004A2AC9" w:rsidRPr="00B070E3" w:rsidRDefault="004A2AC9" w:rsidP="00B070E3">
      <w:pPr>
        <w:jc w:val="both"/>
        <w:rPr>
          <w:rFonts w:cs="Arial"/>
          <w:b/>
          <w:i/>
          <w:sz w:val="20"/>
        </w:rPr>
      </w:pPr>
      <w:r w:rsidRPr="00B070E3">
        <w:rPr>
          <w:rFonts w:cs="Arial"/>
          <w:b/>
          <w:i/>
          <w:sz w:val="20"/>
        </w:rPr>
        <w:t>Is a minimum score required for any particular question?</w:t>
      </w:r>
    </w:p>
    <w:p w:rsidR="004A2AC9" w:rsidRPr="00E371A0" w:rsidRDefault="004A2AC9" w:rsidP="004A2AC9">
      <w:pPr>
        <w:rPr>
          <w:rFonts w:cs="Arial"/>
          <w:sz w:val="20"/>
        </w:rPr>
      </w:pPr>
      <w:r w:rsidRPr="002E197D">
        <w:rPr>
          <w:rFonts w:cs="Arial"/>
          <w:color w:val="000000"/>
          <w:sz w:val="20"/>
        </w:rPr>
        <w:t xml:space="preserve">Yes – Tenders who score 0 for </w:t>
      </w:r>
      <w:r w:rsidR="00657B46">
        <w:rPr>
          <w:rFonts w:cs="Arial"/>
          <w:color w:val="000000"/>
          <w:sz w:val="20"/>
        </w:rPr>
        <w:t xml:space="preserve">Workflow Question 01 or </w:t>
      </w:r>
      <w:r w:rsidRPr="002E197D">
        <w:rPr>
          <w:rFonts w:cs="Arial"/>
          <w:color w:val="000000"/>
          <w:sz w:val="20"/>
        </w:rPr>
        <w:t>Technical Question 02 will be deemed as non-compliant</w:t>
      </w:r>
      <w:r w:rsidR="00657B46">
        <w:rPr>
          <w:rFonts w:cs="Arial"/>
          <w:color w:val="000000"/>
          <w:sz w:val="20"/>
        </w:rPr>
        <w:t xml:space="preserve"> and shall be eliminated from the process.</w:t>
      </w:r>
    </w:p>
    <w:p w:rsidR="00B070E3" w:rsidRDefault="00B070E3" w:rsidP="00B070E3">
      <w:pPr>
        <w:jc w:val="both"/>
        <w:rPr>
          <w:rFonts w:cs="Arial"/>
          <w:b/>
          <w:i/>
          <w:sz w:val="20"/>
        </w:rPr>
      </w:pPr>
    </w:p>
    <w:p w:rsidR="004A2AC9" w:rsidRPr="00B070E3" w:rsidRDefault="004A2AC9" w:rsidP="00B070E3">
      <w:pPr>
        <w:jc w:val="both"/>
        <w:rPr>
          <w:rFonts w:cs="Arial"/>
          <w:b/>
          <w:i/>
          <w:sz w:val="20"/>
        </w:rPr>
      </w:pPr>
      <w:r w:rsidRPr="00B070E3">
        <w:rPr>
          <w:rFonts w:cs="Arial"/>
          <w:b/>
          <w:i/>
          <w:sz w:val="20"/>
        </w:rPr>
        <w:t>What is the score needed to pass overall?</w:t>
      </w:r>
    </w:p>
    <w:p w:rsidR="00FF6DA2" w:rsidRDefault="00FF6DA2" w:rsidP="004A2AC9">
      <w:pPr>
        <w:rPr>
          <w:rFonts w:cs="Arial"/>
          <w:color w:val="000000"/>
          <w:sz w:val="20"/>
        </w:rPr>
      </w:pPr>
      <w:r>
        <w:rPr>
          <w:rFonts w:cs="Arial"/>
          <w:color w:val="000000"/>
          <w:sz w:val="20"/>
        </w:rPr>
        <w:t>A Tender will be considered to have passed the question stage if the total of scores it earns in the question stage is at least 26 points.</w:t>
      </w:r>
    </w:p>
    <w:p w:rsidR="00FF6DA2" w:rsidRDefault="00FF6DA2" w:rsidP="004A2AC9">
      <w:pPr>
        <w:rPr>
          <w:rFonts w:cs="Arial"/>
          <w:color w:val="000000"/>
          <w:sz w:val="20"/>
        </w:rPr>
      </w:pPr>
    </w:p>
    <w:p w:rsidR="004A2AC9" w:rsidRPr="002E197D" w:rsidRDefault="00FF6DA2" w:rsidP="004A2AC9">
      <w:pPr>
        <w:rPr>
          <w:rFonts w:cs="Arial"/>
          <w:color w:val="000000"/>
          <w:sz w:val="20"/>
        </w:rPr>
      </w:pPr>
      <w:r>
        <w:rPr>
          <w:rFonts w:cs="Arial"/>
          <w:color w:val="000000"/>
          <w:sz w:val="20"/>
        </w:rPr>
        <w:t xml:space="preserve">Any Tender which does not achieve this minimum score will be considered to have failed. In this case the Tender will be considered non-compliant and shall be eliminated from the process. </w:t>
      </w:r>
    </w:p>
    <w:p w:rsidR="00B070E3" w:rsidRDefault="00B070E3" w:rsidP="00B070E3">
      <w:pPr>
        <w:jc w:val="both"/>
        <w:rPr>
          <w:rFonts w:cs="Arial"/>
          <w:b/>
          <w:i/>
          <w:sz w:val="20"/>
        </w:rPr>
      </w:pPr>
    </w:p>
    <w:p w:rsidR="004A2AC9" w:rsidRPr="00B070E3" w:rsidRDefault="004A2AC9" w:rsidP="00B070E3">
      <w:pPr>
        <w:jc w:val="both"/>
        <w:rPr>
          <w:rFonts w:cs="Arial"/>
          <w:b/>
          <w:i/>
          <w:sz w:val="20"/>
        </w:rPr>
      </w:pPr>
      <w:r w:rsidRPr="00B070E3">
        <w:rPr>
          <w:rFonts w:cs="Arial"/>
          <w:b/>
          <w:i/>
          <w:sz w:val="20"/>
        </w:rPr>
        <w:t>How will my Tender’s price be scored?</w:t>
      </w:r>
    </w:p>
    <w:p w:rsidR="004A2AC9" w:rsidRPr="002E197D" w:rsidRDefault="004A2AC9" w:rsidP="004A2AC9">
      <w:pPr>
        <w:rPr>
          <w:rFonts w:cs="Arial"/>
          <w:color w:val="000000"/>
          <w:sz w:val="20"/>
        </w:rPr>
      </w:pPr>
      <w:r w:rsidRPr="002E197D">
        <w:rPr>
          <w:rFonts w:cs="Arial"/>
          <w:color w:val="000000"/>
          <w:sz w:val="20"/>
        </w:rPr>
        <w:t>Tenders which successfully pass the Question stage will then also be evaluated for Price.</w:t>
      </w:r>
    </w:p>
    <w:p w:rsidR="004A2AC9" w:rsidRPr="002E197D" w:rsidRDefault="004A2AC9" w:rsidP="004A2AC9">
      <w:pPr>
        <w:rPr>
          <w:rFonts w:cs="Arial"/>
          <w:color w:val="000000"/>
          <w:sz w:val="20"/>
        </w:rPr>
      </w:pPr>
    </w:p>
    <w:p w:rsidR="004A2AC9" w:rsidRPr="002E197D" w:rsidRDefault="004A2AC9" w:rsidP="004A2AC9">
      <w:pPr>
        <w:rPr>
          <w:rFonts w:cs="Arial"/>
          <w:color w:val="000000"/>
          <w:sz w:val="20"/>
        </w:rPr>
      </w:pPr>
      <w:r w:rsidRPr="002E197D">
        <w:rPr>
          <w:rFonts w:cs="Arial"/>
          <w:color w:val="000000"/>
          <w:sz w:val="20"/>
        </w:rPr>
        <w:t>100% of the available marks for Price will be awarded to the tender with the ‘Lowest Priced Compliant Bid’. The percentage score given for all other tenders will be calculated as:</w:t>
      </w:r>
    </w:p>
    <w:p w:rsidR="004A2AC9" w:rsidRPr="00B44A13" w:rsidRDefault="004A2AC9" w:rsidP="004A2AC9">
      <w:pPr>
        <w:rPr>
          <w:rFonts w:cs="Arial"/>
          <w:color w:val="000000"/>
          <w:sz w:val="20"/>
          <w:highlight w:val="green"/>
        </w:rPr>
      </w:pPr>
    </w:p>
    <w:p w:rsidR="004A2AC9" w:rsidRDefault="009A12E8" w:rsidP="004A2AC9">
      <w:pPr>
        <w:ind w:left="709" w:right="804"/>
        <w:jc w:val="center"/>
        <w:rPr>
          <w:rFonts w:ascii="Arial Narrow" w:hAnsi="Arial Narrow" w:cs="Arial"/>
          <w:i/>
          <w:color w:val="000000"/>
          <w:highlight w:val="green"/>
        </w:rPr>
      </w:pPr>
      <m:oMathPara>
        <m:oMath>
          <m:d>
            <m:dPr>
              <m:ctrlPr>
                <w:rPr>
                  <w:rFonts w:ascii="Cambria Math" w:hAnsi="Cambria Math" w:cs="Arial"/>
                  <w:i/>
                  <w:color w:val="000000"/>
                </w:rPr>
              </m:ctrlPr>
            </m:dPr>
            <m:e>
              <m:f>
                <m:fPr>
                  <m:ctrlPr>
                    <w:rPr>
                      <w:rFonts w:ascii="Cambria Math" w:hAnsi="Cambria Math" w:cs="Arial"/>
                      <w:i/>
                      <w:color w:val="000000"/>
                    </w:rPr>
                  </m:ctrlPr>
                </m:fPr>
                <m:num>
                  <m:r>
                    <w:rPr>
                      <w:rFonts w:ascii="Cambria Math" w:hAnsi="Cambria Math" w:cs="Arial"/>
                      <w:color w:val="000000"/>
                    </w:rPr>
                    <m:t>Tendered Price of Lowest Priced Compliant Bid</m:t>
                  </m:r>
                </m:num>
                <m:den>
                  <m:r>
                    <w:rPr>
                      <w:rFonts w:ascii="Cambria Math" w:hAnsi="Cambria Math" w:cs="Arial"/>
                      <w:color w:val="000000"/>
                    </w:rPr>
                    <m:t>Tendered Price of Respective Tendere</m:t>
                  </m:r>
                  <m:sSup>
                    <m:sSupPr>
                      <m:ctrlPr>
                        <w:rPr>
                          <w:rFonts w:ascii="Cambria Math" w:hAnsi="Cambria Math" w:cs="Arial"/>
                          <w:i/>
                          <w:color w:val="000000"/>
                        </w:rPr>
                      </m:ctrlPr>
                    </m:sSupPr>
                    <m:e>
                      <m:r>
                        <w:rPr>
                          <w:rFonts w:ascii="Cambria Math" w:hAnsi="Cambria Math" w:cs="Arial"/>
                          <w:color w:val="000000"/>
                        </w:rPr>
                        <m:t>r</m:t>
                      </m:r>
                    </m:e>
                    <m:sup>
                      <m:r>
                        <w:rPr>
                          <w:rFonts w:ascii="Cambria Math" w:hAnsi="Cambria Math" w:cs="Arial"/>
                          <w:color w:val="000000"/>
                        </w:rPr>
                        <m:t>'</m:t>
                      </m:r>
                    </m:sup>
                  </m:sSup>
                  <m:r>
                    <w:rPr>
                      <w:rFonts w:ascii="Cambria Math" w:hAnsi="Cambria Math" w:cs="Arial"/>
                      <w:color w:val="000000"/>
                    </w:rPr>
                    <m:t>s Bid</m:t>
                  </m:r>
                </m:den>
              </m:f>
            </m:e>
          </m:d>
          <m:r>
            <w:rPr>
              <w:rFonts w:ascii="Cambria Math" w:hAnsi="Cambria Math" w:cs="Arial"/>
              <w:color w:val="000000"/>
            </w:rPr>
            <m:t>×100=Price S</m:t>
          </m:r>
          <m:r>
            <w:rPr>
              <w:rFonts w:ascii="Cambria Math" w:hAnsi="Cambria Math" w:cs="Arial"/>
              <w:color w:val="000000"/>
            </w:rPr>
            <m:t>core</m:t>
          </m:r>
        </m:oMath>
      </m:oMathPara>
    </w:p>
    <w:p w:rsidR="004A2AC9" w:rsidRPr="00B44A13" w:rsidRDefault="004A2AC9" w:rsidP="004A2AC9">
      <w:pPr>
        <w:rPr>
          <w:rFonts w:cs="Arial"/>
          <w:color w:val="000000"/>
          <w:sz w:val="20"/>
          <w:highlight w:val="green"/>
        </w:rPr>
      </w:pPr>
    </w:p>
    <w:p w:rsidR="005E7FF1" w:rsidRDefault="00FF6DA2" w:rsidP="00D75EC0">
      <w:pPr>
        <w:rPr>
          <w:rFonts w:cs="Arial"/>
          <w:color w:val="000000"/>
          <w:sz w:val="20"/>
        </w:rPr>
      </w:pPr>
      <w:r>
        <w:rPr>
          <w:rFonts w:cs="Arial"/>
          <w:color w:val="000000"/>
          <w:sz w:val="20"/>
        </w:rPr>
        <w:t xml:space="preserve">If a compliant Tender is the lowest price of all compliant Tenders received, it will score 100% for its price score. If a compliant Tender is not the lowest priced of all compliant Tenders received, the above formula will be used to assign it a score in comparison to the lowest priced compliant bid. </w:t>
      </w:r>
    </w:p>
    <w:p w:rsidR="005E7FF1" w:rsidRDefault="005E7FF1" w:rsidP="00D75EC0">
      <w:pPr>
        <w:rPr>
          <w:rFonts w:cs="Arial"/>
          <w:color w:val="000000"/>
          <w:sz w:val="20"/>
        </w:rPr>
      </w:pPr>
    </w:p>
    <w:p w:rsidR="008E1484" w:rsidRPr="005E7FF1" w:rsidRDefault="005E7FF1" w:rsidP="00D75EC0">
      <w:pPr>
        <w:rPr>
          <w:rFonts w:cs="Arial"/>
          <w:i/>
          <w:color w:val="000000"/>
          <w:sz w:val="20"/>
        </w:rPr>
      </w:pPr>
      <w:r>
        <w:rPr>
          <w:rFonts w:cs="Arial"/>
          <w:color w:val="000000"/>
          <w:sz w:val="20"/>
        </w:rPr>
        <w:t>For example, if the lowest priced compliant bid is £100 and a second compliant tender bids £120, the price score given for the second tender bid will be 83.33 (p</w:t>
      </w:r>
      <w:r w:rsidRPr="005E7FF1">
        <w:rPr>
          <w:rFonts w:cs="Arial"/>
          <w:i/>
          <w:color w:val="000000"/>
          <w:sz w:val="20"/>
        </w:rPr>
        <w:t>lease note that prices in this example are given for explanatory purposes only and are not indicative</w:t>
      </w:r>
      <w:r>
        <w:rPr>
          <w:rFonts w:cs="Arial"/>
          <w:i/>
          <w:color w:val="000000"/>
          <w:sz w:val="20"/>
        </w:rPr>
        <w:t>)</w:t>
      </w:r>
      <w:r w:rsidRPr="005E7FF1">
        <w:rPr>
          <w:rFonts w:cs="Arial"/>
          <w:i/>
          <w:color w:val="000000"/>
          <w:sz w:val="20"/>
        </w:rPr>
        <w:t xml:space="preserve">. </w:t>
      </w:r>
    </w:p>
    <w:p w:rsidR="002E197D" w:rsidRDefault="002E197D" w:rsidP="00D75EC0">
      <w:pPr>
        <w:rPr>
          <w:rFonts w:cs="Arial"/>
          <w:color w:val="000000"/>
          <w:sz w:val="20"/>
        </w:rPr>
      </w:pPr>
    </w:p>
    <w:p w:rsidR="002E197D" w:rsidRPr="00B070E3" w:rsidRDefault="002E197D" w:rsidP="002E197D">
      <w:pPr>
        <w:jc w:val="both"/>
        <w:rPr>
          <w:rFonts w:cs="Arial"/>
          <w:b/>
          <w:i/>
          <w:sz w:val="20"/>
        </w:rPr>
      </w:pPr>
      <w:r w:rsidRPr="00B070E3">
        <w:rPr>
          <w:rFonts w:cs="Arial"/>
          <w:b/>
          <w:i/>
          <w:sz w:val="20"/>
        </w:rPr>
        <w:t xml:space="preserve">How will </w:t>
      </w:r>
      <w:r>
        <w:rPr>
          <w:rFonts w:cs="Arial"/>
          <w:b/>
          <w:i/>
          <w:sz w:val="20"/>
        </w:rPr>
        <w:t xml:space="preserve">the winning Tender </w:t>
      </w:r>
      <w:r w:rsidRPr="00B070E3">
        <w:rPr>
          <w:rFonts w:cs="Arial"/>
          <w:b/>
          <w:i/>
          <w:sz w:val="20"/>
        </w:rPr>
        <w:t xml:space="preserve">be </w:t>
      </w:r>
      <w:r>
        <w:rPr>
          <w:rFonts w:cs="Arial"/>
          <w:b/>
          <w:i/>
          <w:sz w:val="20"/>
        </w:rPr>
        <w:t>chosen</w:t>
      </w:r>
      <w:r w:rsidRPr="00B070E3">
        <w:rPr>
          <w:rFonts w:cs="Arial"/>
          <w:b/>
          <w:i/>
          <w:sz w:val="20"/>
        </w:rPr>
        <w:t>?</w:t>
      </w:r>
    </w:p>
    <w:p w:rsidR="002E197D" w:rsidRPr="002E197D" w:rsidRDefault="002E197D" w:rsidP="002E197D">
      <w:pPr>
        <w:rPr>
          <w:rFonts w:cs="Arial"/>
          <w:color w:val="000000"/>
          <w:sz w:val="20"/>
        </w:rPr>
      </w:pPr>
      <w:r>
        <w:rPr>
          <w:rFonts w:cs="Arial"/>
          <w:color w:val="000000"/>
          <w:sz w:val="20"/>
        </w:rPr>
        <w:t xml:space="preserve">The winning Tender will be judged on a ‘Most Economically Advantageous’ basis. </w:t>
      </w:r>
      <w:r w:rsidRPr="002E197D">
        <w:rPr>
          <w:rFonts w:cs="Arial"/>
          <w:color w:val="000000"/>
          <w:sz w:val="20"/>
        </w:rPr>
        <w:t>Scores earned as part of the Question element will be added to scores earned as part of the Price element to give a Tender's final score.</w:t>
      </w:r>
    </w:p>
    <w:p w:rsidR="002E197D" w:rsidRPr="002E197D" w:rsidRDefault="002E197D" w:rsidP="002E197D">
      <w:pPr>
        <w:rPr>
          <w:rFonts w:cs="Arial"/>
          <w:color w:val="000000"/>
          <w:sz w:val="20"/>
        </w:rPr>
      </w:pPr>
    </w:p>
    <w:p w:rsidR="002E197D" w:rsidRPr="00D75EC0" w:rsidRDefault="002E197D" w:rsidP="002E197D">
      <w:pPr>
        <w:rPr>
          <w:rFonts w:cs="Arial"/>
          <w:color w:val="000000"/>
          <w:sz w:val="20"/>
        </w:rPr>
      </w:pPr>
      <w:r w:rsidRPr="002E197D">
        <w:rPr>
          <w:rFonts w:cs="Arial"/>
          <w:color w:val="000000"/>
          <w:sz w:val="20"/>
        </w:rPr>
        <w:t>The winning Tender will be the one with the highest overall score (from both Price and Questions)</w:t>
      </w:r>
      <w:r>
        <w:rPr>
          <w:rFonts w:cs="Arial"/>
          <w:color w:val="000000"/>
          <w:sz w:val="20"/>
        </w:rPr>
        <w:t>.</w:t>
      </w:r>
    </w:p>
    <w:p w:rsidR="00D75EC0" w:rsidRDefault="00D75EC0">
      <w:pPr>
        <w:overflowPunct/>
        <w:autoSpaceDE/>
        <w:autoSpaceDN/>
        <w:adjustRightInd/>
        <w:textAlignment w:val="auto"/>
        <w:rPr>
          <w:b/>
          <w:szCs w:val="22"/>
          <w:u w:val="single"/>
        </w:rPr>
      </w:pPr>
    </w:p>
    <w:p w:rsidR="00EB4581" w:rsidRDefault="00EB4581">
      <w:pPr>
        <w:overflowPunct/>
        <w:autoSpaceDE/>
        <w:autoSpaceDN/>
        <w:adjustRightInd/>
        <w:textAlignment w:val="auto"/>
        <w:rPr>
          <w:b/>
          <w:szCs w:val="22"/>
          <w:u w:val="single"/>
        </w:rPr>
      </w:pPr>
      <w:r>
        <w:rPr>
          <w:b/>
          <w:szCs w:val="22"/>
          <w:u w:val="single"/>
        </w:rPr>
        <w:br w:type="page"/>
      </w:r>
    </w:p>
    <w:p w:rsidR="00741E20" w:rsidRPr="003842EF" w:rsidRDefault="00741E20" w:rsidP="00741E20">
      <w:pPr>
        <w:jc w:val="both"/>
        <w:rPr>
          <w:b/>
          <w:szCs w:val="22"/>
          <w:u w:val="single"/>
        </w:rPr>
      </w:pPr>
      <w:r>
        <w:rPr>
          <w:b/>
          <w:szCs w:val="22"/>
          <w:u w:val="single"/>
        </w:rPr>
        <w:lastRenderedPageBreak/>
        <w:t>Workflow</w:t>
      </w:r>
    </w:p>
    <w:p w:rsidR="00741E20" w:rsidRPr="00AC76D0" w:rsidRDefault="00741E20" w:rsidP="00741E20">
      <w:pPr>
        <w:jc w:val="both"/>
        <w:rPr>
          <w:b/>
          <w:szCs w:val="22"/>
        </w:rPr>
      </w:pPr>
      <w:r>
        <w:rPr>
          <w:b/>
          <w:szCs w:val="22"/>
        </w:rPr>
        <w:t>Wor</w:t>
      </w:r>
      <w:r w:rsidR="00EB4581">
        <w:rPr>
          <w:b/>
          <w:szCs w:val="22"/>
        </w:rPr>
        <w:t xml:space="preserve">kflow Question </w:t>
      </w:r>
      <w:r w:rsidRPr="00AC76D0">
        <w:rPr>
          <w:b/>
          <w:szCs w:val="22"/>
        </w:rPr>
        <w:t xml:space="preserve">01 – </w:t>
      </w:r>
      <w:r>
        <w:rPr>
          <w:b/>
          <w:szCs w:val="22"/>
        </w:rPr>
        <w:t>12.8% Weighting</w:t>
      </w:r>
    </w:p>
    <w:p w:rsidR="00741E20" w:rsidRDefault="00741E20" w:rsidP="00741E20">
      <w:pPr>
        <w:rPr>
          <w:rFonts w:cs="Arial"/>
          <w:b/>
          <w:color w:val="000000"/>
          <w:sz w:val="20"/>
        </w:rPr>
      </w:pPr>
    </w:p>
    <w:p w:rsidR="00741E20" w:rsidRPr="0070419D" w:rsidRDefault="00741E20" w:rsidP="00741E20">
      <w:pPr>
        <w:rPr>
          <w:rFonts w:cs="Arial"/>
          <w:b/>
          <w:color w:val="000000"/>
          <w:sz w:val="20"/>
        </w:rPr>
      </w:pPr>
      <w:r w:rsidRPr="0070419D">
        <w:rPr>
          <w:rFonts w:cs="Arial"/>
          <w:b/>
          <w:color w:val="000000"/>
          <w:sz w:val="20"/>
        </w:rPr>
        <w:t>Background</w:t>
      </w:r>
    </w:p>
    <w:p w:rsidR="00741E20" w:rsidRPr="0070419D" w:rsidRDefault="00741E20" w:rsidP="00741E20">
      <w:pPr>
        <w:rPr>
          <w:rFonts w:cs="Arial"/>
          <w:color w:val="000000"/>
          <w:sz w:val="20"/>
        </w:rPr>
      </w:pPr>
      <w:r>
        <w:rPr>
          <w:rFonts w:cs="Arial"/>
          <w:color w:val="000000"/>
          <w:sz w:val="20"/>
        </w:rPr>
        <w:t>The Authority’s preference is that, where possible, a</w:t>
      </w:r>
      <w:r w:rsidRPr="002E3675">
        <w:rPr>
          <w:rFonts w:cs="Arial"/>
          <w:color w:val="000000"/>
          <w:sz w:val="20"/>
        </w:rPr>
        <w:t xml:space="preserve"> potential </w:t>
      </w:r>
      <w:r>
        <w:rPr>
          <w:rFonts w:cs="Arial"/>
          <w:color w:val="000000"/>
          <w:sz w:val="20"/>
        </w:rPr>
        <w:t>contractor</w:t>
      </w:r>
      <w:r w:rsidRPr="002E3675">
        <w:rPr>
          <w:rFonts w:cs="Arial"/>
          <w:color w:val="000000"/>
          <w:sz w:val="20"/>
        </w:rPr>
        <w:t xml:space="preserve"> </w:t>
      </w:r>
      <w:r>
        <w:rPr>
          <w:rFonts w:cs="Arial"/>
          <w:color w:val="000000"/>
          <w:sz w:val="20"/>
        </w:rPr>
        <w:t xml:space="preserve">can commit </w:t>
      </w:r>
      <w:r w:rsidRPr="002E3675">
        <w:rPr>
          <w:rFonts w:cs="Arial"/>
          <w:color w:val="000000"/>
          <w:sz w:val="20"/>
        </w:rPr>
        <w:t xml:space="preserve">to work on </w:t>
      </w:r>
      <w:r>
        <w:rPr>
          <w:rFonts w:cs="Arial"/>
          <w:color w:val="000000"/>
          <w:sz w:val="20"/>
        </w:rPr>
        <w:t xml:space="preserve">more than </w:t>
      </w:r>
      <w:r w:rsidRPr="002E3675">
        <w:rPr>
          <w:rFonts w:cs="Arial"/>
          <w:color w:val="000000"/>
          <w:sz w:val="20"/>
        </w:rPr>
        <w:t xml:space="preserve">one </w:t>
      </w:r>
      <w:r>
        <w:rPr>
          <w:rFonts w:cs="Arial"/>
          <w:color w:val="000000"/>
          <w:sz w:val="20"/>
        </w:rPr>
        <w:t>series of equipment testing</w:t>
      </w:r>
      <w:r w:rsidRPr="002E3675">
        <w:rPr>
          <w:rFonts w:cs="Arial"/>
          <w:color w:val="000000"/>
          <w:sz w:val="20"/>
        </w:rPr>
        <w:t xml:space="preserve"> at a time</w:t>
      </w:r>
      <w:r>
        <w:rPr>
          <w:rFonts w:cs="Arial"/>
          <w:color w:val="000000"/>
          <w:sz w:val="20"/>
        </w:rPr>
        <w:t xml:space="preserve">. Doing so </w:t>
      </w:r>
      <w:r w:rsidRPr="002E3675">
        <w:rPr>
          <w:rFonts w:cs="Arial"/>
          <w:color w:val="000000"/>
          <w:sz w:val="20"/>
        </w:rPr>
        <w:t>will speed up the overall program of equipment verification and therefore deliver items to end users sooner, and in doing ensure operational capability.</w:t>
      </w:r>
    </w:p>
    <w:p w:rsidR="00741E20" w:rsidRDefault="00741E20" w:rsidP="00741E20">
      <w:pPr>
        <w:rPr>
          <w:rFonts w:cs="Arial"/>
          <w:color w:val="000000"/>
          <w:sz w:val="20"/>
        </w:rPr>
      </w:pPr>
    </w:p>
    <w:p w:rsidR="00741E20" w:rsidRDefault="00741E20" w:rsidP="00741E20">
      <w:pPr>
        <w:rPr>
          <w:rFonts w:cs="Arial"/>
          <w:color w:val="000000"/>
          <w:sz w:val="20"/>
        </w:rPr>
      </w:pPr>
      <w:r>
        <w:rPr>
          <w:rFonts w:cs="Arial"/>
          <w:color w:val="000000"/>
          <w:sz w:val="20"/>
        </w:rPr>
        <w:t>This will require the Tenderer to demonstrate it has available capacity and will assign that capacity to this requirement.</w:t>
      </w:r>
    </w:p>
    <w:p w:rsidR="00741E20" w:rsidRPr="0070419D" w:rsidRDefault="00741E20" w:rsidP="00741E20">
      <w:pPr>
        <w:rPr>
          <w:rFonts w:cs="Arial"/>
          <w:b/>
          <w:color w:val="000000"/>
          <w:sz w:val="20"/>
        </w:rPr>
      </w:pPr>
      <w:r w:rsidRPr="0070419D">
        <w:rPr>
          <w:rFonts w:cs="Arial"/>
          <w:b/>
          <w:color w:val="000000"/>
          <w:sz w:val="20"/>
        </w:rPr>
        <w:br/>
        <w:t>Aim</w:t>
      </w:r>
    </w:p>
    <w:p w:rsidR="00741E20" w:rsidRDefault="00741E20" w:rsidP="00741E20">
      <w:pPr>
        <w:rPr>
          <w:rFonts w:cs="Arial"/>
          <w:color w:val="000000"/>
          <w:sz w:val="20"/>
        </w:rPr>
      </w:pPr>
      <w:r w:rsidRPr="00E371A0">
        <w:rPr>
          <w:rFonts w:cs="Arial"/>
          <w:color w:val="000000"/>
          <w:sz w:val="20"/>
        </w:rPr>
        <w:t xml:space="preserve">To ensure the Supplier has sufficient capacity in terms of facilities, subcontractor availability &amp; management, practitioners and other internal resources; and can commit to applying these resources to working on concurrent item requirements under the Contract. </w:t>
      </w:r>
    </w:p>
    <w:p w:rsidR="00741E20" w:rsidRDefault="00741E20" w:rsidP="00741E20">
      <w:pPr>
        <w:rPr>
          <w:rFonts w:cs="Arial"/>
          <w:color w:val="000000"/>
          <w:sz w:val="20"/>
        </w:rPr>
      </w:pPr>
    </w:p>
    <w:p w:rsidR="00741E20" w:rsidRPr="0070419D" w:rsidRDefault="00741E20" w:rsidP="00741E20">
      <w:pPr>
        <w:rPr>
          <w:rFonts w:cs="Arial"/>
          <w:b/>
          <w:color w:val="000000"/>
          <w:sz w:val="20"/>
        </w:rPr>
      </w:pPr>
      <w:r w:rsidRPr="0070419D">
        <w:rPr>
          <w:rFonts w:cs="Arial"/>
          <w:b/>
          <w:color w:val="000000"/>
          <w:sz w:val="20"/>
        </w:rPr>
        <w:t>Response Required</w:t>
      </w:r>
    </w:p>
    <w:p w:rsidR="00741E20" w:rsidRPr="0070419D" w:rsidRDefault="00741E20" w:rsidP="00741E20">
      <w:pPr>
        <w:rPr>
          <w:rFonts w:cs="Arial"/>
          <w:color w:val="000000"/>
          <w:sz w:val="20"/>
        </w:rPr>
      </w:pPr>
      <w:r>
        <w:rPr>
          <w:rFonts w:cs="Arial"/>
          <w:color w:val="000000"/>
          <w:sz w:val="20"/>
        </w:rPr>
        <w:t xml:space="preserve">Demonstrate </w:t>
      </w:r>
      <w:r w:rsidRPr="0070419D">
        <w:rPr>
          <w:rFonts w:cs="Arial"/>
          <w:color w:val="000000"/>
          <w:sz w:val="20"/>
        </w:rPr>
        <w:t>the extent to which your organisation will apply concurrent activity capacity (defined as the organisation being able to perform more than one ‘Task’ activity for a given ‘Item’ requirement, at the same time as another Task activity for a different Item requirement).</w:t>
      </w:r>
    </w:p>
    <w:p w:rsidR="00741E20" w:rsidRPr="0070419D" w:rsidRDefault="00741E20" w:rsidP="00741E20">
      <w:pPr>
        <w:rPr>
          <w:rFonts w:cs="Arial"/>
          <w:color w:val="000000"/>
          <w:sz w:val="20"/>
        </w:rPr>
      </w:pPr>
    </w:p>
    <w:p w:rsidR="00741E20" w:rsidRPr="008A05A5" w:rsidRDefault="00741E20" w:rsidP="00741E20">
      <w:pPr>
        <w:rPr>
          <w:rFonts w:cs="Arial"/>
          <w:color w:val="000000"/>
          <w:sz w:val="20"/>
        </w:rPr>
      </w:pPr>
      <w:r w:rsidRPr="008A05A5">
        <w:rPr>
          <w:rFonts w:cs="Arial"/>
          <w:color w:val="000000"/>
          <w:sz w:val="20"/>
        </w:rPr>
        <w:t>Identify the number and quality (in terms of competence, skills and experience) of SQEP resources which the Tenderer has available and could realistically be assigned to work on tasks under this Contract.</w:t>
      </w:r>
    </w:p>
    <w:p w:rsidR="00741E20" w:rsidRPr="008A05A5" w:rsidRDefault="00741E20" w:rsidP="00741E20">
      <w:pPr>
        <w:rPr>
          <w:rFonts w:cs="Arial"/>
          <w:color w:val="000000"/>
          <w:sz w:val="20"/>
        </w:rPr>
      </w:pPr>
    </w:p>
    <w:p w:rsidR="00741E20" w:rsidRDefault="00741E20" w:rsidP="00741E20">
      <w:pPr>
        <w:rPr>
          <w:rFonts w:cs="Arial"/>
          <w:color w:val="000000"/>
          <w:sz w:val="20"/>
        </w:rPr>
      </w:pPr>
      <w:r w:rsidRPr="008A05A5">
        <w:rPr>
          <w:rFonts w:cs="Arial"/>
          <w:color w:val="000000"/>
          <w:sz w:val="20"/>
        </w:rPr>
        <w:t>Outline a plan for how the Tenderer would manage workflow under this Contract.</w:t>
      </w:r>
    </w:p>
    <w:p w:rsidR="00741E20" w:rsidRPr="0070419D" w:rsidRDefault="00741E20" w:rsidP="00741E20">
      <w:pPr>
        <w:rPr>
          <w:rFonts w:cs="Arial"/>
          <w:color w:val="000000"/>
          <w:sz w:val="20"/>
        </w:rPr>
      </w:pPr>
    </w:p>
    <w:tbl>
      <w:tblPr>
        <w:tblStyle w:val="TableGrid"/>
        <w:tblW w:w="9134" w:type="dxa"/>
        <w:jc w:val="center"/>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2342"/>
        <w:gridCol w:w="5313"/>
        <w:gridCol w:w="1479"/>
      </w:tblGrid>
      <w:tr w:rsidR="00741E20" w:rsidRPr="0070419D" w:rsidTr="00EB4E0A">
        <w:trPr>
          <w:cantSplit/>
          <w:trHeight w:val="340"/>
          <w:jc w:val="center"/>
        </w:trPr>
        <w:tc>
          <w:tcPr>
            <w:tcW w:w="2342" w:type="dxa"/>
            <w:tcBorders>
              <w:top w:val="double" w:sz="4" w:space="0" w:color="auto"/>
              <w:bottom w:val="single" w:sz="4" w:space="0" w:color="auto"/>
            </w:tcBorders>
            <w:shd w:val="pct20" w:color="auto" w:fill="auto"/>
            <w:vAlign w:val="center"/>
          </w:tcPr>
          <w:p w:rsidR="00741E20" w:rsidRPr="003F19E2" w:rsidRDefault="00741E20" w:rsidP="005A6FCE">
            <w:pPr>
              <w:jc w:val="center"/>
              <w:rPr>
                <w:rFonts w:cs="Arial"/>
                <w:b/>
                <w:color w:val="1F497D" w:themeColor="text2"/>
                <w:sz w:val="20"/>
              </w:rPr>
            </w:pPr>
            <w:r w:rsidRPr="003F19E2">
              <w:rPr>
                <w:rFonts w:cs="Arial"/>
                <w:b/>
                <w:color w:val="1F497D" w:themeColor="text2"/>
                <w:sz w:val="20"/>
              </w:rPr>
              <w:t>Capacity Level</w:t>
            </w:r>
          </w:p>
        </w:tc>
        <w:tc>
          <w:tcPr>
            <w:tcW w:w="5313" w:type="dxa"/>
            <w:tcBorders>
              <w:top w:val="double" w:sz="4" w:space="0" w:color="auto"/>
              <w:bottom w:val="single" w:sz="4" w:space="0" w:color="auto"/>
            </w:tcBorders>
            <w:shd w:val="pct20" w:color="auto" w:fill="auto"/>
            <w:vAlign w:val="center"/>
          </w:tcPr>
          <w:p w:rsidR="00741E20" w:rsidRPr="003F19E2" w:rsidRDefault="00741E20" w:rsidP="005A6FCE">
            <w:pPr>
              <w:jc w:val="center"/>
              <w:rPr>
                <w:rFonts w:cs="Arial"/>
                <w:b/>
                <w:color w:val="1F497D" w:themeColor="text2"/>
                <w:sz w:val="20"/>
              </w:rPr>
            </w:pPr>
            <w:r w:rsidRPr="003F19E2">
              <w:rPr>
                <w:rFonts w:cs="Arial"/>
                <w:b/>
                <w:color w:val="1F497D" w:themeColor="text2"/>
                <w:sz w:val="20"/>
              </w:rPr>
              <w:t>Requirement</w:t>
            </w:r>
          </w:p>
        </w:tc>
        <w:tc>
          <w:tcPr>
            <w:tcW w:w="1479" w:type="dxa"/>
            <w:tcBorders>
              <w:top w:val="double" w:sz="4" w:space="0" w:color="auto"/>
              <w:bottom w:val="single" w:sz="4" w:space="0" w:color="auto"/>
            </w:tcBorders>
            <w:shd w:val="pct20" w:color="auto" w:fill="auto"/>
            <w:vAlign w:val="center"/>
          </w:tcPr>
          <w:p w:rsidR="00741E20" w:rsidRPr="003F19E2" w:rsidRDefault="00741E20" w:rsidP="005A6FCE">
            <w:pPr>
              <w:jc w:val="center"/>
              <w:rPr>
                <w:rFonts w:cs="Arial"/>
                <w:b/>
                <w:color w:val="1F497D" w:themeColor="text2"/>
                <w:sz w:val="20"/>
              </w:rPr>
            </w:pPr>
            <w:r w:rsidRPr="003F19E2">
              <w:rPr>
                <w:rFonts w:cs="Arial"/>
                <w:b/>
                <w:color w:val="1F497D" w:themeColor="text2"/>
                <w:sz w:val="20"/>
              </w:rPr>
              <w:t>Mark</w:t>
            </w:r>
          </w:p>
        </w:tc>
      </w:tr>
      <w:tr w:rsidR="00741E20" w:rsidRPr="0070419D" w:rsidTr="00EB4E0A">
        <w:trPr>
          <w:cantSplit/>
          <w:jc w:val="center"/>
        </w:trPr>
        <w:tc>
          <w:tcPr>
            <w:tcW w:w="2342" w:type="dxa"/>
            <w:tcBorders>
              <w:top w:val="single" w:sz="4" w:space="0" w:color="auto"/>
              <w:bottom w:val="single" w:sz="4" w:space="0" w:color="auto"/>
            </w:tcBorders>
            <w:shd w:val="pct10" w:color="auto" w:fill="auto"/>
          </w:tcPr>
          <w:p w:rsidR="00741E20" w:rsidRPr="003F19E2" w:rsidRDefault="00741E20" w:rsidP="005A6FCE">
            <w:pPr>
              <w:rPr>
                <w:rFonts w:cs="Arial"/>
                <w:color w:val="000000"/>
                <w:sz w:val="20"/>
              </w:rPr>
            </w:pPr>
            <w:r w:rsidRPr="003F19E2">
              <w:rPr>
                <w:rFonts w:cs="Arial"/>
                <w:color w:val="000000"/>
                <w:sz w:val="20"/>
              </w:rPr>
              <w:t>Four or more</w:t>
            </w:r>
          </w:p>
        </w:tc>
        <w:tc>
          <w:tcPr>
            <w:tcW w:w="5313" w:type="dxa"/>
            <w:tcBorders>
              <w:top w:val="single" w:sz="4" w:space="0" w:color="auto"/>
            </w:tcBorders>
          </w:tcPr>
          <w:p w:rsidR="00741E20" w:rsidRPr="003F19E2" w:rsidRDefault="00741E20" w:rsidP="00EB4E0A">
            <w:pPr>
              <w:spacing w:before="0" w:after="0"/>
              <w:rPr>
                <w:rFonts w:cs="Arial"/>
                <w:color w:val="000000"/>
                <w:sz w:val="20"/>
              </w:rPr>
            </w:pPr>
            <w:r w:rsidRPr="003F19E2">
              <w:rPr>
                <w:rFonts w:cs="Arial"/>
                <w:color w:val="000000"/>
                <w:sz w:val="20"/>
              </w:rPr>
              <w:t xml:space="preserve">The Tenderer has provided a full and detailed explanation of its capacity and has proposed a highly effective solution for working on </w:t>
            </w:r>
            <w:r w:rsidRPr="003F19E2">
              <w:rPr>
                <w:rFonts w:cs="Arial"/>
                <w:b/>
                <w:color w:val="000000"/>
                <w:sz w:val="20"/>
              </w:rPr>
              <w:t>four or more</w:t>
            </w:r>
            <w:r w:rsidRPr="003F19E2">
              <w:rPr>
                <w:rFonts w:cs="Arial"/>
                <w:color w:val="000000"/>
                <w:sz w:val="20"/>
              </w:rPr>
              <w:t xml:space="preserve"> Item Requirements concurrently. They have provided excellent evidence that they have sufficient resources with the required skills, qualifications and experience and have proven a commitment to assign those resources for tasks under this contract where possible and requested by the Authority.</w:t>
            </w:r>
          </w:p>
        </w:tc>
        <w:tc>
          <w:tcPr>
            <w:tcW w:w="1479" w:type="dxa"/>
            <w:tcBorders>
              <w:top w:val="single" w:sz="4" w:space="0" w:color="auto"/>
            </w:tcBorders>
          </w:tcPr>
          <w:p w:rsidR="00741E20" w:rsidRPr="003F19E2" w:rsidRDefault="00741E20" w:rsidP="005A6FCE">
            <w:pPr>
              <w:jc w:val="center"/>
              <w:rPr>
                <w:rFonts w:cs="Arial"/>
                <w:sz w:val="20"/>
              </w:rPr>
            </w:pPr>
            <w:r w:rsidRPr="003F19E2">
              <w:rPr>
                <w:rFonts w:cs="Arial"/>
                <w:sz w:val="20"/>
              </w:rPr>
              <w:t>100</w:t>
            </w:r>
          </w:p>
        </w:tc>
      </w:tr>
      <w:tr w:rsidR="00741E20" w:rsidRPr="0070419D" w:rsidTr="00EB4E0A">
        <w:trPr>
          <w:cantSplit/>
          <w:jc w:val="center"/>
        </w:trPr>
        <w:tc>
          <w:tcPr>
            <w:tcW w:w="2342" w:type="dxa"/>
            <w:tcBorders>
              <w:top w:val="single" w:sz="4" w:space="0" w:color="auto"/>
              <w:bottom w:val="single" w:sz="4" w:space="0" w:color="auto"/>
            </w:tcBorders>
            <w:shd w:val="pct10" w:color="auto" w:fill="auto"/>
          </w:tcPr>
          <w:p w:rsidR="00741E20" w:rsidRPr="003F19E2" w:rsidRDefault="00741E20" w:rsidP="005A6FCE">
            <w:pPr>
              <w:rPr>
                <w:rFonts w:cs="Arial"/>
                <w:color w:val="000000"/>
                <w:sz w:val="20"/>
              </w:rPr>
            </w:pPr>
            <w:r w:rsidRPr="003F19E2">
              <w:rPr>
                <w:rFonts w:cs="Arial"/>
                <w:color w:val="000000"/>
                <w:sz w:val="20"/>
              </w:rPr>
              <w:t>Three</w:t>
            </w:r>
          </w:p>
        </w:tc>
        <w:tc>
          <w:tcPr>
            <w:tcW w:w="5313" w:type="dxa"/>
          </w:tcPr>
          <w:p w:rsidR="00741E20" w:rsidRPr="003F19E2" w:rsidRDefault="00741E20" w:rsidP="00EB4E0A">
            <w:pPr>
              <w:spacing w:before="0" w:after="0"/>
              <w:rPr>
                <w:rFonts w:cs="Arial"/>
                <w:sz w:val="20"/>
              </w:rPr>
            </w:pPr>
            <w:r w:rsidRPr="003F19E2">
              <w:rPr>
                <w:rFonts w:cs="Arial"/>
                <w:sz w:val="20"/>
              </w:rPr>
              <w:t xml:space="preserve">The Tenderer has explained its capacity and has proposed an effective solution for working on at least </w:t>
            </w:r>
            <w:r w:rsidRPr="003F19E2">
              <w:rPr>
                <w:rFonts w:cs="Arial"/>
                <w:b/>
                <w:sz w:val="20"/>
              </w:rPr>
              <w:t>three</w:t>
            </w:r>
            <w:r w:rsidRPr="003F19E2">
              <w:rPr>
                <w:rFonts w:cs="Arial"/>
                <w:sz w:val="20"/>
              </w:rPr>
              <w:t xml:space="preserve"> Item Requirements concurrently. They have provided evidence that they have sufficient resources with the required skills, qualifications and experience and have demonstrated their commitment to assign those resources for Tasks under this contract where possible and requested by the Authority.</w:t>
            </w:r>
          </w:p>
        </w:tc>
        <w:tc>
          <w:tcPr>
            <w:tcW w:w="1479" w:type="dxa"/>
          </w:tcPr>
          <w:p w:rsidR="00741E20" w:rsidRPr="003F19E2" w:rsidRDefault="00741E20" w:rsidP="005A6FCE">
            <w:pPr>
              <w:jc w:val="center"/>
              <w:rPr>
                <w:rFonts w:cs="Arial"/>
                <w:sz w:val="20"/>
              </w:rPr>
            </w:pPr>
            <w:r w:rsidRPr="003F19E2">
              <w:rPr>
                <w:rFonts w:cs="Arial"/>
                <w:sz w:val="20"/>
              </w:rPr>
              <w:t>83</w:t>
            </w:r>
          </w:p>
        </w:tc>
      </w:tr>
      <w:tr w:rsidR="00741E20" w:rsidRPr="0070419D" w:rsidTr="00EB4E0A">
        <w:trPr>
          <w:cantSplit/>
          <w:jc w:val="center"/>
        </w:trPr>
        <w:tc>
          <w:tcPr>
            <w:tcW w:w="2342" w:type="dxa"/>
            <w:tcBorders>
              <w:top w:val="single" w:sz="4" w:space="0" w:color="auto"/>
              <w:bottom w:val="single" w:sz="4" w:space="0" w:color="auto"/>
            </w:tcBorders>
            <w:shd w:val="pct10" w:color="auto" w:fill="auto"/>
          </w:tcPr>
          <w:p w:rsidR="00741E20" w:rsidRPr="003F19E2" w:rsidRDefault="00741E20" w:rsidP="005A6FCE">
            <w:pPr>
              <w:rPr>
                <w:rFonts w:cs="Arial"/>
                <w:color w:val="000000"/>
                <w:sz w:val="20"/>
              </w:rPr>
            </w:pPr>
            <w:r w:rsidRPr="003F19E2">
              <w:rPr>
                <w:rFonts w:cs="Arial"/>
                <w:color w:val="000000"/>
                <w:sz w:val="20"/>
              </w:rPr>
              <w:t>Two</w:t>
            </w:r>
          </w:p>
        </w:tc>
        <w:tc>
          <w:tcPr>
            <w:tcW w:w="5313" w:type="dxa"/>
          </w:tcPr>
          <w:p w:rsidR="00741E20" w:rsidRPr="003F19E2" w:rsidRDefault="00741E20" w:rsidP="00EB4E0A">
            <w:pPr>
              <w:spacing w:before="0" w:after="0"/>
              <w:rPr>
                <w:rFonts w:cs="Arial"/>
                <w:sz w:val="20"/>
              </w:rPr>
            </w:pPr>
            <w:r w:rsidRPr="003F19E2">
              <w:rPr>
                <w:rFonts w:cs="Arial"/>
                <w:sz w:val="20"/>
              </w:rPr>
              <w:t xml:space="preserve">The organisation has explained its capacity and has proposed an effective solution for working on at least </w:t>
            </w:r>
            <w:r w:rsidRPr="003F19E2">
              <w:rPr>
                <w:rFonts w:cs="Arial"/>
                <w:b/>
                <w:sz w:val="20"/>
              </w:rPr>
              <w:t>two</w:t>
            </w:r>
            <w:r w:rsidRPr="003F19E2">
              <w:rPr>
                <w:rFonts w:cs="Arial"/>
                <w:sz w:val="20"/>
              </w:rPr>
              <w:t xml:space="preserve"> Item Requirements concurrently. They have provided evidence that they have sufficient resources with the required skills, qualifications and experience and have demonstrated their commitment to assign those resources for tasks under this contract where possible and requested by the Authority.</w:t>
            </w:r>
          </w:p>
        </w:tc>
        <w:tc>
          <w:tcPr>
            <w:tcW w:w="1479" w:type="dxa"/>
          </w:tcPr>
          <w:p w:rsidR="00741E20" w:rsidRPr="003F19E2" w:rsidRDefault="00741E20" w:rsidP="005A6FCE">
            <w:pPr>
              <w:jc w:val="center"/>
              <w:rPr>
                <w:rFonts w:cs="Arial"/>
                <w:sz w:val="20"/>
              </w:rPr>
            </w:pPr>
            <w:r w:rsidRPr="003F19E2">
              <w:rPr>
                <w:rFonts w:cs="Arial"/>
                <w:sz w:val="20"/>
              </w:rPr>
              <w:t>67</w:t>
            </w:r>
          </w:p>
        </w:tc>
      </w:tr>
      <w:tr w:rsidR="00741E20" w:rsidRPr="0070419D" w:rsidTr="00EB4E0A">
        <w:trPr>
          <w:cantSplit/>
          <w:jc w:val="center"/>
        </w:trPr>
        <w:tc>
          <w:tcPr>
            <w:tcW w:w="2342" w:type="dxa"/>
            <w:tcBorders>
              <w:top w:val="single" w:sz="4" w:space="0" w:color="auto"/>
              <w:bottom w:val="single" w:sz="4" w:space="0" w:color="auto"/>
            </w:tcBorders>
            <w:shd w:val="pct10" w:color="auto" w:fill="auto"/>
          </w:tcPr>
          <w:p w:rsidR="00741E20" w:rsidRPr="003F19E2" w:rsidRDefault="00741E20" w:rsidP="005A6FCE">
            <w:pPr>
              <w:rPr>
                <w:rFonts w:cs="Arial"/>
                <w:color w:val="000000"/>
                <w:sz w:val="20"/>
              </w:rPr>
            </w:pPr>
            <w:r w:rsidRPr="003F19E2">
              <w:rPr>
                <w:rFonts w:cs="Arial"/>
                <w:color w:val="000000"/>
                <w:sz w:val="20"/>
              </w:rPr>
              <w:t>One</w:t>
            </w:r>
          </w:p>
        </w:tc>
        <w:tc>
          <w:tcPr>
            <w:tcW w:w="5313" w:type="dxa"/>
          </w:tcPr>
          <w:p w:rsidR="00741E20" w:rsidRPr="003F19E2" w:rsidRDefault="00741E20" w:rsidP="00EB4E0A">
            <w:pPr>
              <w:spacing w:before="0" w:after="0"/>
              <w:rPr>
                <w:rFonts w:cs="Arial"/>
                <w:sz w:val="20"/>
              </w:rPr>
            </w:pPr>
            <w:r w:rsidRPr="003F19E2">
              <w:rPr>
                <w:rFonts w:cs="Arial"/>
                <w:sz w:val="20"/>
              </w:rPr>
              <w:t xml:space="preserve">The evidence provided by the Tenderer shows that it has the capacity only to work on </w:t>
            </w:r>
            <w:r w:rsidRPr="003F19E2">
              <w:rPr>
                <w:rFonts w:cs="Arial"/>
                <w:b/>
                <w:sz w:val="20"/>
              </w:rPr>
              <w:t>one</w:t>
            </w:r>
            <w:r w:rsidRPr="003F19E2">
              <w:rPr>
                <w:rFonts w:cs="Arial"/>
                <w:sz w:val="20"/>
              </w:rPr>
              <w:t xml:space="preserve"> Item Requirement and thus has no concurrent capacity. </w:t>
            </w:r>
          </w:p>
        </w:tc>
        <w:tc>
          <w:tcPr>
            <w:tcW w:w="1479" w:type="dxa"/>
          </w:tcPr>
          <w:p w:rsidR="00741E20" w:rsidRPr="003F19E2" w:rsidRDefault="00741E20" w:rsidP="005A6FCE">
            <w:pPr>
              <w:jc w:val="center"/>
              <w:rPr>
                <w:rFonts w:cs="Arial"/>
                <w:sz w:val="20"/>
              </w:rPr>
            </w:pPr>
            <w:r w:rsidRPr="003F19E2">
              <w:rPr>
                <w:rFonts w:cs="Arial"/>
                <w:sz w:val="20"/>
              </w:rPr>
              <w:t>50</w:t>
            </w:r>
          </w:p>
        </w:tc>
      </w:tr>
      <w:tr w:rsidR="00741E20" w:rsidRPr="0070419D" w:rsidTr="00EB4E0A">
        <w:trPr>
          <w:cantSplit/>
          <w:jc w:val="center"/>
        </w:trPr>
        <w:tc>
          <w:tcPr>
            <w:tcW w:w="2342" w:type="dxa"/>
            <w:tcBorders>
              <w:top w:val="single" w:sz="4" w:space="0" w:color="auto"/>
              <w:bottom w:val="double" w:sz="4" w:space="0" w:color="auto"/>
            </w:tcBorders>
            <w:shd w:val="pct10" w:color="auto" w:fill="auto"/>
          </w:tcPr>
          <w:p w:rsidR="00741E20" w:rsidRPr="003F19E2" w:rsidRDefault="00741E20" w:rsidP="005A6FCE">
            <w:pPr>
              <w:rPr>
                <w:rFonts w:cs="Arial"/>
                <w:color w:val="000000"/>
                <w:sz w:val="20"/>
              </w:rPr>
            </w:pPr>
            <w:r w:rsidRPr="003F19E2">
              <w:rPr>
                <w:rFonts w:cs="Arial"/>
                <w:color w:val="000000"/>
                <w:sz w:val="20"/>
              </w:rPr>
              <w:lastRenderedPageBreak/>
              <w:t xml:space="preserve">Zero </w:t>
            </w:r>
            <w:r w:rsidRPr="003F19E2">
              <w:rPr>
                <w:rFonts w:cs="Arial"/>
                <w:i/>
                <w:color w:val="000000"/>
                <w:sz w:val="20"/>
              </w:rPr>
              <w:t>(Major Concerns)</w:t>
            </w:r>
          </w:p>
        </w:tc>
        <w:tc>
          <w:tcPr>
            <w:tcW w:w="5313" w:type="dxa"/>
          </w:tcPr>
          <w:p w:rsidR="00741E20" w:rsidRPr="003F19E2" w:rsidRDefault="00741E20" w:rsidP="00EB4E0A">
            <w:pPr>
              <w:spacing w:before="0" w:after="0"/>
              <w:rPr>
                <w:rFonts w:cs="Arial"/>
                <w:color w:val="000000" w:themeColor="text1"/>
                <w:sz w:val="20"/>
              </w:rPr>
            </w:pPr>
            <w:r w:rsidRPr="003F19E2">
              <w:rPr>
                <w:rFonts w:cs="Arial"/>
                <w:color w:val="000000" w:themeColor="text1"/>
                <w:sz w:val="20"/>
              </w:rPr>
              <w:t>The Tenderer is unable or unwilling to provide evidence to suggest they can do work on one Item Requirement.</w:t>
            </w:r>
          </w:p>
          <w:p w:rsidR="00741E20" w:rsidRPr="003F19E2" w:rsidRDefault="00741E20" w:rsidP="00EB4E0A">
            <w:pPr>
              <w:spacing w:before="0" w:after="0"/>
              <w:rPr>
                <w:rFonts w:cs="Arial"/>
                <w:sz w:val="20"/>
              </w:rPr>
            </w:pPr>
            <w:r w:rsidRPr="003F19E2">
              <w:rPr>
                <w:rFonts w:cs="Arial"/>
                <w:sz w:val="20"/>
              </w:rPr>
              <w:t>OR;</w:t>
            </w:r>
          </w:p>
          <w:p w:rsidR="00741E20" w:rsidRPr="003F19E2" w:rsidRDefault="00741E20" w:rsidP="00EB4E0A">
            <w:pPr>
              <w:spacing w:before="0" w:after="0"/>
              <w:rPr>
                <w:rFonts w:cs="Arial"/>
                <w:sz w:val="20"/>
              </w:rPr>
            </w:pPr>
            <w:r w:rsidRPr="003F19E2">
              <w:rPr>
                <w:rFonts w:cs="Arial"/>
                <w:sz w:val="20"/>
              </w:rPr>
              <w:t>The evidence provided by the Tenderer is inconsistent, contradictory or irrelevant.</w:t>
            </w:r>
          </w:p>
        </w:tc>
        <w:tc>
          <w:tcPr>
            <w:tcW w:w="1479" w:type="dxa"/>
          </w:tcPr>
          <w:p w:rsidR="00741E20" w:rsidRPr="003F19E2" w:rsidRDefault="00741E20" w:rsidP="005A6FCE">
            <w:pPr>
              <w:jc w:val="center"/>
              <w:rPr>
                <w:rFonts w:cs="Arial"/>
                <w:sz w:val="20"/>
              </w:rPr>
            </w:pPr>
            <w:r w:rsidRPr="003F19E2">
              <w:rPr>
                <w:rFonts w:cs="Arial"/>
                <w:sz w:val="20"/>
              </w:rPr>
              <w:t>0</w:t>
            </w:r>
          </w:p>
        </w:tc>
      </w:tr>
    </w:tbl>
    <w:p w:rsidR="00741E20" w:rsidRDefault="00741E20" w:rsidP="00741E20"/>
    <w:p w:rsidR="00741E20" w:rsidRDefault="00741E20" w:rsidP="00741E20">
      <w:pPr>
        <w:rPr>
          <w:rFonts w:cs="Arial"/>
          <w:color w:val="000000"/>
          <w:sz w:val="20"/>
        </w:rPr>
      </w:pPr>
      <w:r w:rsidRPr="009050F5">
        <w:rPr>
          <w:rFonts w:cs="Arial"/>
          <w:color w:val="000000"/>
          <w:sz w:val="20"/>
        </w:rPr>
        <w:t xml:space="preserve">Answers to </w:t>
      </w:r>
      <w:r>
        <w:rPr>
          <w:rFonts w:cs="Arial"/>
          <w:color w:val="000000"/>
          <w:sz w:val="20"/>
        </w:rPr>
        <w:t>Workflow</w:t>
      </w:r>
      <w:r w:rsidR="00EB4E0A">
        <w:rPr>
          <w:rFonts w:cs="Arial"/>
          <w:color w:val="000000"/>
          <w:sz w:val="20"/>
        </w:rPr>
        <w:t xml:space="preserve"> Question </w:t>
      </w:r>
      <w:r w:rsidRPr="009050F5">
        <w:rPr>
          <w:rFonts w:cs="Arial"/>
          <w:color w:val="000000"/>
          <w:sz w:val="20"/>
        </w:rPr>
        <w:t xml:space="preserve">01 </w:t>
      </w:r>
      <w:r>
        <w:rPr>
          <w:rFonts w:cs="Arial"/>
          <w:color w:val="000000"/>
          <w:sz w:val="20"/>
        </w:rPr>
        <w:t>are to be provided in no more than 15</w:t>
      </w:r>
      <w:r w:rsidRPr="009050F5">
        <w:rPr>
          <w:rFonts w:cs="Arial"/>
          <w:color w:val="000000"/>
          <w:sz w:val="20"/>
        </w:rPr>
        <w:t>00 words.</w:t>
      </w:r>
    </w:p>
    <w:p w:rsidR="00657B46" w:rsidRDefault="00657B46" w:rsidP="00657B46">
      <w:pPr>
        <w:rPr>
          <w:rFonts w:cs="Arial"/>
          <w:b/>
          <w:sz w:val="20"/>
        </w:rPr>
      </w:pPr>
    </w:p>
    <w:p w:rsidR="00657B46" w:rsidRPr="00746411" w:rsidRDefault="00657B46" w:rsidP="00657B46">
      <w:pPr>
        <w:rPr>
          <w:rFonts w:cs="Arial"/>
          <w:b/>
          <w:sz w:val="20"/>
        </w:rPr>
      </w:pPr>
      <w:r w:rsidRPr="00746411">
        <w:rPr>
          <w:rFonts w:cs="Arial"/>
          <w:b/>
          <w:sz w:val="20"/>
        </w:rPr>
        <w:t xml:space="preserve">The Authority will exclude any </w:t>
      </w:r>
      <w:r>
        <w:rPr>
          <w:rFonts w:cs="Arial"/>
          <w:b/>
          <w:sz w:val="20"/>
        </w:rPr>
        <w:t xml:space="preserve">Tenderers who score 0 </w:t>
      </w:r>
      <w:r w:rsidRPr="00746411">
        <w:rPr>
          <w:rFonts w:cs="Arial"/>
          <w:b/>
          <w:sz w:val="20"/>
        </w:rPr>
        <w:t xml:space="preserve">for this question, and </w:t>
      </w:r>
      <w:r>
        <w:rPr>
          <w:rFonts w:cs="Arial"/>
          <w:b/>
          <w:sz w:val="20"/>
        </w:rPr>
        <w:t>their Tender will be deemed as non-compliant</w:t>
      </w:r>
      <w:r w:rsidRPr="00746411">
        <w:rPr>
          <w:rFonts w:cs="Arial"/>
          <w:b/>
          <w:sz w:val="20"/>
        </w:rPr>
        <w:t>.</w:t>
      </w:r>
    </w:p>
    <w:p w:rsidR="00657B46" w:rsidRPr="009050F5" w:rsidRDefault="00657B46" w:rsidP="00741E20">
      <w:pPr>
        <w:rPr>
          <w:rFonts w:cs="Arial"/>
          <w:color w:val="000000"/>
          <w:sz w:val="20"/>
        </w:rPr>
      </w:pPr>
    </w:p>
    <w:p w:rsidR="00A16DD0" w:rsidRDefault="00A16DD0" w:rsidP="00A16DD0">
      <w:pPr>
        <w:jc w:val="both"/>
        <w:rPr>
          <w:b/>
          <w:sz w:val="24"/>
          <w:szCs w:val="24"/>
          <w:u w:val="single"/>
        </w:rPr>
      </w:pPr>
    </w:p>
    <w:p w:rsidR="00EB4E0A" w:rsidRDefault="00EB4E0A">
      <w:pPr>
        <w:overflowPunct/>
        <w:autoSpaceDE/>
        <w:autoSpaceDN/>
        <w:adjustRightInd/>
        <w:textAlignment w:val="auto"/>
        <w:rPr>
          <w:b/>
          <w:szCs w:val="22"/>
          <w:u w:val="single"/>
        </w:rPr>
      </w:pPr>
      <w:r>
        <w:rPr>
          <w:b/>
          <w:szCs w:val="22"/>
          <w:u w:val="single"/>
        </w:rPr>
        <w:br w:type="page"/>
      </w:r>
    </w:p>
    <w:p w:rsidR="00EB4E0A" w:rsidRPr="003842EF" w:rsidRDefault="00EB4E0A" w:rsidP="00EB4E0A">
      <w:pPr>
        <w:jc w:val="both"/>
        <w:rPr>
          <w:b/>
          <w:szCs w:val="22"/>
          <w:u w:val="single"/>
        </w:rPr>
      </w:pPr>
      <w:r>
        <w:rPr>
          <w:b/>
          <w:szCs w:val="22"/>
          <w:u w:val="single"/>
        </w:rPr>
        <w:lastRenderedPageBreak/>
        <w:t>Technical</w:t>
      </w:r>
    </w:p>
    <w:p w:rsidR="00EB4E0A" w:rsidRPr="00AC76D0" w:rsidRDefault="00EB4E0A" w:rsidP="00EB4E0A">
      <w:pPr>
        <w:jc w:val="both"/>
        <w:rPr>
          <w:b/>
          <w:szCs w:val="22"/>
        </w:rPr>
      </w:pPr>
      <w:r>
        <w:rPr>
          <w:b/>
          <w:szCs w:val="22"/>
        </w:rPr>
        <w:t>Tec</w:t>
      </w:r>
      <w:r w:rsidR="00EB4581">
        <w:rPr>
          <w:b/>
          <w:szCs w:val="22"/>
        </w:rPr>
        <w:t>hnical Question</w:t>
      </w:r>
      <w:r w:rsidRPr="00AC76D0">
        <w:rPr>
          <w:b/>
          <w:szCs w:val="22"/>
        </w:rPr>
        <w:t xml:space="preserve"> 01 – </w:t>
      </w:r>
      <w:r>
        <w:rPr>
          <w:b/>
          <w:szCs w:val="22"/>
        </w:rPr>
        <w:t>6.42% Weighting</w:t>
      </w:r>
    </w:p>
    <w:p w:rsidR="00EB4E0A" w:rsidRDefault="00EB4E0A" w:rsidP="00EB4E0A">
      <w:pPr>
        <w:rPr>
          <w:rFonts w:cs="Arial"/>
          <w:b/>
          <w:color w:val="000000"/>
          <w:sz w:val="20"/>
        </w:rPr>
      </w:pPr>
    </w:p>
    <w:p w:rsidR="00EB4E0A" w:rsidRPr="0070419D" w:rsidRDefault="00EB4E0A" w:rsidP="00EB4E0A">
      <w:pPr>
        <w:rPr>
          <w:rFonts w:cs="Arial"/>
          <w:b/>
          <w:color w:val="000000"/>
          <w:sz w:val="20"/>
        </w:rPr>
      </w:pPr>
      <w:r w:rsidRPr="0070419D">
        <w:rPr>
          <w:rFonts w:cs="Arial"/>
          <w:b/>
          <w:color w:val="000000"/>
          <w:sz w:val="20"/>
        </w:rPr>
        <w:t>Background</w:t>
      </w:r>
    </w:p>
    <w:p w:rsidR="00EB4E0A" w:rsidRPr="0070419D" w:rsidRDefault="00EB4E0A" w:rsidP="00EB4E0A">
      <w:pPr>
        <w:jc w:val="both"/>
        <w:rPr>
          <w:rFonts w:cs="Arial"/>
          <w:color w:val="000000"/>
          <w:sz w:val="20"/>
        </w:rPr>
      </w:pPr>
      <w:r w:rsidRPr="0070419D">
        <w:rPr>
          <w:rFonts w:cs="Arial"/>
          <w:color w:val="000000"/>
          <w:sz w:val="20"/>
        </w:rPr>
        <w:t xml:space="preserve">Ensuring delivery at a required level of quality within </w:t>
      </w:r>
      <w:r>
        <w:rPr>
          <w:rFonts w:cs="Arial"/>
          <w:color w:val="000000"/>
          <w:sz w:val="20"/>
        </w:rPr>
        <w:t>timescales</w:t>
      </w:r>
      <w:r w:rsidRPr="0070419D">
        <w:rPr>
          <w:rFonts w:cs="Arial"/>
          <w:color w:val="000000"/>
          <w:sz w:val="20"/>
        </w:rPr>
        <w:t xml:space="preserve"> will form a part of the Terms and Conditions of the Contract; it is of absolute importance that the Tenderer, should they be awarded the Contract, be able to successfully deliver against the Contract in accordance with the specified delivery timescales whilst also producing work outputs of a sufficient quality level. </w:t>
      </w:r>
    </w:p>
    <w:p w:rsidR="00EB4E0A" w:rsidRPr="0070419D" w:rsidRDefault="00EB4E0A" w:rsidP="00EB4E0A">
      <w:pPr>
        <w:rPr>
          <w:rFonts w:cs="Arial"/>
          <w:b/>
          <w:color w:val="000000"/>
          <w:sz w:val="20"/>
        </w:rPr>
      </w:pPr>
    </w:p>
    <w:p w:rsidR="00EB4E0A" w:rsidRPr="0070419D" w:rsidRDefault="00EB4E0A" w:rsidP="00EB4E0A">
      <w:pPr>
        <w:rPr>
          <w:rFonts w:cs="Arial"/>
          <w:b/>
          <w:color w:val="000000"/>
          <w:sz w:val="20"/>
        </w:rPr>
      </w:pPr>
      <w:r w:rsidRPr="0070419D">
        <w:rPr>
          <w:rFonts w:cs="Arial"/>
          <w:b/>
          <w:color w:val="000000"/>
          <w:sz w:val="20"/>
        </w:rPr>
        <w:t>Aim</w:t>
      </w:r>
    </w:p>
    <w:p w:rsidR="00EB4E0A" w:rsidRPr="0070419D" w:rsidRDefault="00EB4E0A" w:rsidP="00EB4E0A">
      <w:pPr>
        <w:jc w:val="both"/>
        <w:rPr>
          <w:rFonts w:cs="Arial"/>
          <w:color w:val="000000"/>
          <w:sz w:val="20"/>
        </w:rPr>
      </w:pPr>
      <w:r w:rsidRPr="0070419D">
        <w:rPr>
          <w:rFonts w:cs="Arial"/>
          <w:color w:val="000000"/>
          <w:sz w:val="20"/>
        </w:rPr>
        <w:t>The Tenderer is to provide the Authority with assurance that they will be able to deliver successfully all items on the Schedule of Requirements in accordance with the specified delivery timescales whilst also meeting the required standard of output for each task.</w:t>
      </w:r>
    </w:p>
    <w:p w:rsidR="00EB4E0A" w:rsidRPr="0070419D" w:rsidRDefault="00EB4E0A" w:rsidP="00EB4E0A">
      <w:pPr>
        <w:rPr>
          <w:rFonts w:cs="Arial"/>
          <w:b/>
          <w:color w:val="000000"/>
          <w:sz w:val="20"/>
        </w:rPr>
      </w:pPr>
    </w:p>
    <w:p w:rsidR="00EB4E0A" w:rsidRPr="0070419D" w:rsidRDefault="00EB4E0A" w:rsidP="00EB4E0A">
      <w:pPr>
        <w:rPr>
          <w:rFonts w:cs="Arial"/>
          <w:b/>
          <w:color w:val="000000"/>
          <w:sz w:val="20"/>
        </w:rPr>
      </w:pPr>
      <w:r w:rsidRPr="0070419D">
        <w:rPr>
          <w:rFonts w:cs="Arial"/>
          <w:b/>
          <w:color w:val="000000"/>
          <w:sz w:val="20"/>
        </w:rPr>
        <w:t>Response Required</w:t>
      </w:r>
    </w:p>
    <w:p w:rsidR="00EB4E0A" w:rsidRDefault="00EB4E0A" w:rsidP="00EB4E0A">
      <w:pPr>
        <w:rPr>
          <w:rFonts w:cs="Arial"/>
          <w:color w:val="000000"/>
          <w:sz w:val="20"/>
        </w:rPr>
      </w:pPr>
      <w:r w:rsidRPr="00E861E0">
        <w:rPr>
          <w:rFonts w:cs="Arial"/>
          <w:color w:val="000000"/>
          <w:sz w:val="20"/>
        </w:rPr>
        <w:t xml:space="preserve">Please provide a detailed plan of how you will ensure that required outcomes will be delivered on-time (i.e. that the </w:t>
      </w:r>
      <w:r>
        <w:rPr>
          <w:rFonts w:cs="Arial"/>
          <w:color w:val="000000"/>
          <w:sz w:val="20"/>
        </w:rPr>
        <w:t>timescales</w:t>
      </w:r>
      <w:r w:rsidRPr="00E861E0">
        <w:rPr>
          <w:rFonts w:cs="Arial"/>
          <w:color w:val="000000"/>
          <w:sz w:val="20"/>
        </w:rPr>
        <w:t xml:space="preserve"> outlined in the Statement of Requirement will be met for all items on the contract).</w:t>
      </w:r>
    </w:p>
    <w:p w:rsidR="00EB4E0A" w:rsidRPr="00E861E0" w:rsidRDefault="00EB4E0A" w:rsidP="00EB4E0A">
      <w:pPr>
        <w:rPr>
          <w:rFonts w:cs="Arial"/>
          <w:color w:val="000000"/>
          <w:sz w:val="20"/>
        </w:rPr>
      </w:pPr>
    </w:p>
    <w:p w:rsidR="00EB4E0A" w:rsidRDefault="00EB4E0A" w:rsidP="00EB4E0A">
      <w:pPr>
        <w:rPr>
          <w:rFonts w:cs="Arial"/>
          <w:color w:val="000000"/>
          <w:sz w:val="20"/>
        </w:rPr>
      </w:pPr>
      <w:r w:rsidRPr="00E861E0">
        <w:rPr>
          <w:rFonts w:cs="Arial"/>
          <w:color w:val="000000"/>
          <w:sz w:val="20"/>
        </w:rPr>
        <w:t>Explain the methods, processes and procedures you will use to ensure that the outcomes (as listed in the Statement of Requirement) will be delivered to the Authority as a quality product.</w:t>
      </w:r>
    </w:p>
    <w:p w:rsidR="00EB4E0A" w:rsidRPr="00E861E0" w:rsidRDefault="00EB4E0A" w:rsidP="00EB4E0A">
      <w:pPr>
        <w:rPr>
          <w:rFonts w:cs="Arial"/>
          <w:color w:val="000000"/>
          <w:sz w:val="20"/>
        </w:rPr>
      </w:pPr>
    </w:p>
    <w:p w:rsidR="00EB4E0A" w:rsidRDefault="00EB4E0A" w:rsidP="00EB4E0A">
      <w:pPr>
        <w:rPr>
          <w:rFonts w:cs="Arial"/>
          <w:color w:val="000000"/>
          <w:sz w:val="20"/>
        </w:rPr>
      </w:pPr>
      <w:r w:rsidRPr="00E861E0">
        <w:rPr>
          <w:rFonts w:cs="Arial"/>
          <w:color w:val="000000"/>
          <w:sz w:val="20"/>
        </w:rPr>
        <w:t xml:space="preserve">Please detail the plans/mitigations that will be in place to ensure that the aforementioned </w:t>
      </w:r>
      <w:r>
        <w:rPr>
          <w:rFonts w:cs="Arial"/>
          <w:color w:val="000000"/>
          <w:sz w:val="20"/>
        </w:rPr>
        <w:t>timescales</w:t>
      </w:r>
      <w:r w:rsidRPr="00E861E0">
        <w:rPr>
          <w:rFonts w:cs="Arial"/>
          <w:color w:val="000000"/>
          <w:sz w:val="20"/>
        </w:rPr>
        <w:t xml:space="preserve"> will be adhered to throughout the life of the contract.</w:t>
      </w:r>
      <w:r>
        <w:rPr>
          <w:rFonts w:cs="Arial"/>
          <w:color w:val="000000"/>
          <w:sz w:val="20"/>
        </w:rPr>
        <w:t xml:space="preserve"> </w:t>
      </w:r>
      <w:r w:rsidRPr="00E861E0">
        <w:rPr>
          <w:rFonts w:cs="Arial"/>
          <w:color w:val="000000"/>
          <w:sz w:val="20"/>
        </w:rPr>
        <w:t xml:space="preserve">Where the requested </w:t>
      </w:r>
      <w:r>
        <w:rPr>
          <w:rFonts w:cs="Arial"/>
          <w:color w:val="000000"/>
          <w:sz w:val="20"/>
        </w:rPr>
        <w:t>timescale</w:t>
      </w:r>
      <w:r w:rsidRPr="00E861E0">
        <w:rPr>
          <w:rFonts w:cs="Arial"/>
          <w:color w:val="000000"/>
          <w:sz w:val="20"/>
        </w:rPr>
        <w:t xml:space="preserve"> is unachievable, please provide full and robust justification as to why; please also ensure that the revised </w:t>
      </w:r>
      <w:r>
        <w:rPr>
          <w:rFonts w:cs="Arial"/>
          <w:color w:val="000000"/>
          <w:sz w:val="20"/>
        </w:rPr>
        <w:t>lead time</w:t>
      </w:r>
      <w:r w:rsidRPr="00E861E0">
        <w:rPr>
          <w:rFonts w:cs="Arial"/>
          <w:color w:val="000000"/>
          <w:sz w:val="20"/>
        </w:rPr>
        <w:t xml:space="preserve"> is noted.</w:t>
      </w:r>
    </w:p>
    <w:p w:rsidR="00EB4E0A" w:rsidRPr="00E861E0" w:rsidRDefault="00EB4E0A" w:rsidP="00EB4E0A">
      <w:pPr>
        <w:rPr>
          <w:rFonts w:cs="Arial"/>
          <w:color w:val="000000"/>
          <w:sz w:val="20"/>
        </w:rPr>
      </w:pPr>
    </w:p>
    <w:tbl>
      <w:tblPr>
        <w:tblStyle w:val="TableGrid"/>
        <w:tblW w:w="9134" w:type="dxa"/>
        <w:jc w:val="center"/>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2342"/>
        <w:gridCol w:w="5313"/>
        <w:gridCol w:w="1479"/>
      </w:tblGrid>
      <w:tr w:rsidR="00EB4E0A" w:rsidRPr="0070419D" w:rsidTr="00EB4E0A">
        <w:trPr>
          <w:trHeight w:val="340"/>
          <w:jc w:val="center"/>
        </w:trPr>
        <w:tc>
          <w:tcPr>
            <w:tcW w:w="2342" w:type="dxa"/>
            <w:tcBorders>
              <w:top w:val="double" w:sz="4" w:space="0" w:color="auto"/>
              <w:bottom w:val="single" w:sz="4" w:space="0" w:color="auto"/>
            </w:tcBorders>
            <w:shd w:val="pct20" w:color="auto" w:fill="auto"/>
            <w:vAlign w:val="center"/>
          </w:tcPr>
          <w:p w:rsidR="00EB4E0A" w:rsidRPr="0070419D" w:rsidRDefault="00EB4E0A" w:rsidP="005A6FCE">
            <w:pPr>
              <w:jc w:val="center"/>
              <w:rPr>
                <w:rFonts w:cs="Arial"/>
                <w:b/>
                <w:color w:val="1F497D" w:themeColor="text2"/>
                <w:sz w:val="20"/>
              </w:rPr>
            </w:pPr>
            <w:r w:rsidRPr="0070419D">
              <w:rPr>
                <w:rFonts w:cs="Arial"/>
                <w:b/>
                <w:color w:val="1F497D" w:themeColor="text2"/>
                <w:sz w:val="20"/>
              </w:rPr>
              <w:t>Confidence Level</w:t>
            </w:r>
          </w:p>
        </w:tc>
        <w:tc>
          <w:tcPr>
            <w:tcW w:w="5313" w:type="dxa"/>
            <w:tcBorders>
              <w:top w:val="double" w:sz="4" w:space="0" w:color="auto"/>
              <w:bottom w:val="single" w:sz="4" w:space="0" w:color="auto"/>
            </w:tcBorders>
            <w:shd w:val="pct20" w:color="auto" w:fill="auto"/>
            <w:vAlign w:val="center"/>
          </w:tcPr>
          <w:p w:rsidR="00EB4E0A" w:rsidRPr="0070419D" w:rsidRDefault="00EB4E0A" w:rsidP="005A6FCE">
            <w:pPr>
              <w:jc w:val="center"/>
              <w:rPr>
                <w:rFonts w:cs="Arial"/>
                <w:b/>
                <w:color w:val="1F497D" w:themeColor="text2"/>
                <w:sz w:val="20"/>
              </w:rPr>
            </w:pPr>
            <w:r w:rsidRPr="0070419D">
              <w:rPr>
                <w:rFonts w:cs="Arial"/>
                <w:b/>
                <w:color w:val="1F497D" w:themeColor="text2"/>
                <w:sz w:val="20"/>
              </w:rPr>
              <w:t>Requirement</w:t>
            </w:r>
          </w:p>
        </w:tc>
        <w:tc>
          <w:tcPr>
            <w:tcW w:w="1479" w:type="dxa"/>
            <w:tcBorders>
              <w:top w:val="double" w:sz="4" w:space="0" w:color="auto"/>
              <w:bottom w:val="single" w:sz="4" w:space="0" w:color="auto"/>
            </w:tcBorders>
            <w:shd w:val="pct20" w:color="auto" w:fill="auto"/>
            <w:vAlign w:val="center"/>
          </w:tcPr>
          <w:p w:rsidR="00EB4E0A" w:rsidRPr="0070419D" w:rsidRDefault="00EB4E0A" w:rsidP="005A6FCE">
            <w:pPr>
              <w:jc w:val="center"/>
              <w:rPr>
                <w:rFonts w:cs="Arial"/>
                <w:b/>
                <w:color w:val="1F497D" w:themeColor="text2"/>
                <w:sz w:val="20"/>
              </w:rPr>
            </w:pPr>
            <w:r w:rsidRPr="0070419D">
              <w:rPr>
                <w:rFonts w:cs="Arial"/>
                <w:b/>
                <w:color w:val="1F497D" w:themeColor="text2"/>
                <w:sz w:val="20"/>
              </w:rPr>
              <w:t>Mark</w:t>
            </w:r>
          </w:p>
        </w:tc>
      </w:tr>
      <w:tr w:rsidR="00EB4E0A" w:rsidRPr="0070419D" w:rsidTr="00EB4E0A">
        <w:trPr>
          <w:jc w:val="center"/>
        </w:trPr>
        <w:tc>
          <w:tcPr>
            <w:tcW w:w="2342" w:type="dxa"/>
            <w:tcBorders>
              <w:top w:val="single" w:sz="4" w:space="0" w:color="auto"/>
              <w:bottom w:val="single" w:sz="4" w:space="0" w:color="auto"/>
            </w:tcBorders>
            <w:shd w:val="pct10" w:color="auto" w:fill="auto"/>
          </w:tcPr>
          <w:p w:rsidR="00EB4E0A" w:rsidRPr="0070419D" w:rsidRDefault="00EB4E0A" w:rsidP="005A6FCE">
            <w:pPr>
              <w:rPr>
                <w:rFonts w:cs="Arial"/>
                <w:color w:val="000000"/>
                <w:sz w:val="20"/>
              </w:rPr>
            </w:pPr>
            <w:r w:rsidRPr="0070419D">
              <w:rPr>
                <w:rFonts w:cs="Arial"/>
                <w:color w:val="000000"/>
                <w:sz w:val="20"/>
              </w:rPr>
              <w:t>High Confidence</w:t>
            </w:r>
          </w:p>
        </w:tc>
        <w:tc>
          <w:tcPr>
            <w:tcW w:w="5313" w:type="dxa"/>
            <w:tcBorders>
              <w:top w:val="single" w:sz="4" w:space="0" w:color="auto"/>
            </w:tcBorders>
          </w:tcPr>
          <w:p w:rsidR="00EB4E0A" w:rsidRPr="003372F0" w:rsidRDefault="00EB4E0A" w:rsidP="00EB4E0A">
            <w:pPr>
              <w:spacing w:before="0" w:after="0"/>
              <w:jc w:val="both"/>
              <w:rPr>
                <w:rFonts w:cs="Arial"/>
                <w:sz w:val="20"/>
                <w:lang w:eastAsia="en-GB"/>
              </w:rPr>
            </w:pPr>
            <w:r w:rsidRPr="003372F0">
              <w:rPr>
                <w:rFonts w:cs="Arial"/>
                <w:sz w:val="20"/>
                <w:lang w:eastAsia="en-GB"/>
              </w:rPr>
              <w:t xml:space="preserve">The </w:t>
            </w:r>
            <w:r>
              <w:rPr>
                <w:rFonts w:cs="Arial"/>
                <w:sz w:val="20"/>
                <w:lang w:eastAsia="en-GB"/>
              </w:rPr>
              <w:t>Tenderer</w:t>
            </w:r>
            <w:r w:rsidRPr="003372F0">
              <w:rPr>
                <w:rFonts w:cs="Arial"/>
                <w:sz w:val="20"/>
                <w:lang w:eastAsia="en-GB"/>
              </w:rPr>
              <w:t xml:space="preserve"> has provided a detailed plan of how they will ensure </w:t>
            </w:r>
            <w:r>
              <w:rPr>
                <w:rFonts w:cs="Arial"/>
                <w:sz w:val="20"/>
                <w:lang w:eastAsia="en-GB"/>
              </w:rPr>
              <w:t xml:space="preserve">timescales </w:t>
            </w:r>
            <w:r w:rsidRPr="003372F0">
              <w:rPr>
                <w:rFonts w:cs="Arial"/>
                <w:sz w:val="20"/>
                <w:lang w:eastAsia="en-GB"/>
              </w:rPr>
              <w:t>are adhered to</w:t>
            </w:r>
            <w:r>
              <w:rPr>
                <w:rFonts w:cs="Arial"/>
                <w:sz w:val="20"/>
                <w:lang w:eastAsia="en-GB"/>
              </w:rPr>
              <w:t xml:space="preserve"> for the life of the contract</w:t>
            </w:r>
            <w:r w:rsidRPr="003372F0">
              <w:rPr>
                <w:rFonts w:cs="Arial"/>
                <w:sz w:val="20"/>
                <w:lang w:eastAsia="en-GB"/>
              </w:rPr>
              <w:t xml:space="preserve">, and provided robust justification where they cannot meet these requirements. The contractor has also provided detailed information/mitigations regarding how they intend to ensure that these </w:t>
            </w:r>
            <w:r>
              <w:rPr>
                <w:rFonts w:cs="Arial"/>
                <w:sz w:val="20"/>
                <w:lang w:eastAsia="en-GB"/>
              </w:rPr>
              <w:t>timescales</w:t>
            </w:r>
            <w:r w:rsidRPr="003372F0">
              <w:rPr>
                <w:rFonts w:cs="Arial"/>
                <w:sz w:val="20"/>
                <w:lang w:eastAsia="en-GB"/>
              </w:rPr>
              <w:t xml:space="preserve"> are adhered to at times of surge. </w:t>
            </w:r>
          </w:p>
        </w:tc>
        <w:tc>
          <w:tcPr>
            <w:tcW w:w="1479" w:type="dxa"/>
            <w:tcBorders>
              <w:top w:val="single" w:sz="4" w:space="0" w:color="auto"/>
            </w:tcBorders>
          </w:tcPr>
          <w:p w:rsidR="00EB4E0A" w:rsidRPr="0070419D" w:rsidRDefault="00EB4E0A" w:rsidP="005A6FCE">
            <w:pPr>
              <w:jc w:val="center"/>
              <w:rPr>
                <w:rFonts w:cs="Arial"/>
                <w:sz w:val="20"/>
              </w:rPr>
            </w:pPr>
            <w:r w:rsidRPr="0070419D">
              <w:rPr>
                <w:rFonts w:cs="Arial"/>
                <w:sz w:val="20"/>
              </w:rPr>
              <w:t>100</w:t>
            </w:r>
          </w:p>
        </w:tc>
      </w:tr>
      <w:tr w:rsidR="00EB4E0A" w:rsidRPr="0070419D" w:rsidTr="00EB4E0A">
        <w:trPr>
          <w:jc w:val="center"/>
        </w:trPr>
        <w:tc>
          <w:tcPr>
            <w:tcW w:w="2342" w:type="dxa"/>
            <w:tcBorders>
              <w:top w:val="single" w:sz="4" w:space="0" w:color="auto"/>
              <w:bottom w:val="single" w:sz="4" w:space="0" w:color="auto"/>
            </w:tcBorders>
            <w:shd w:val="pct10" w:color="auto" w:fill="auto"/>
          </w:tcPr>
          <w:p w:rsidR="00EB4E0A" w:rsidRPr="0070419D" w:rsidRDefault="00EB4E0A" w:rsidP="005A6FCE">
            <w:pPr>
              <w:rPr>
                <w:rFonts w:cs="Arial"/>
                <w:color w:val="000000"/>
                <w:sz w:val="20"/>
              </w:rPr>
            </w:pPr>
            <w:r w:rsidRPr="0070419D">
              <w:rPr>
                <w:rFonts w:cs="Arial"/>
                <w:color w:val="000000"/>
                <w:sz w:val="20"/>
              </w:rPr>
              <w:t>Confidence</w:t>
            </w:r>
          </w:p>
        </w:tc>
        <w:tc>
          <w:tcPr>
            <w:tcW w:w="5313" w:type="dxa"/>
          </w:tcPr>
          <w:p w:rsidR="00EB4E0A" w:rsidRPr="003372F0" w:rsidRDefault="00EB4E0A" w:rsidP="00EB4E0A">
            <w:pPr>
              <w:spacing w:before="0" w:after="0"/>
              <w:jc w:val="both"/>
              <w:rPr>
                <w:rFonts w:cs="Arial"/>
                <w:sz w:val="20"/>
                <w:lang w:eastAsia="en-GB"/>
              </w:rPr>
            </w:pPr>
            <w:r w:rsidRPr="003372F0">
              <w:rPr>
                <w:rFonts w:cs="Arial"/>
                <w:sz w:val="20"/>
                <w:lang w:eastAsia="en-GB"/>
              </w:rPr>
              <w:t xml:space="preserve">The </w:t>
            </w:r>
            <w:r>
              <w:rPr>
                <w:rFonts w:cs="Arial"/>
                <w:sz w:val="20"/>
                <w:lang w:eastAsia="en-GB"/>
              </w:rPr>
              <w:t>Tenderer</w:t>
            </w:r>
            <w:r w:rsidRPr="003372F0">
              <w:rPr>
                <w:rFonts w:cs="Arial"/>
                <w:sz w:val="20"/>
                <w:lang w:eastAsia="en-GB"/>
              </w:rPr>
              <w:t xml:space="preserve"> has provided an outline plan of how they will ensure </w:t>
            </w:r>
            <w:r>
              <w:rPr>
                <w:rFonts w:cs="Arial"/>
                <w:sz w:val="20"/>
                <w:lang w:eastAsia="en-GB"/>
              </w:rPr>
              <w:t xml:space="preserve">timescales </w:t>
            </w:r>
            <w:r w:rsidRPr="003372F0">
              <w:rPr>
                <w:rFonts w:cs="Arial"/>
                <w:sz w:val="20"/>
                <w:lang w:eastAsia="en-GB"/>
              </w:rPr>
              <w:t>are adhered to</w:t>
            </w:r>
            <w:r>
              <w:rPr>
                <w:rFonts w:cs="Arial"/>
                <w:sz w:val="20"/>
                <w:lang w:eastAsia="en-GB"/>
              </w:rPr>
              <w:t xml:space="preserve"> for the life of the contract</w:t>
            </w:r>
            <w:r w:rsidRPr="003372F0">
              <w:rPr>
                <w:rFonts w:cs="Arial"/>
                <w:sz w:val="20"/>
                <w:lang w:eastAsia="en-GB"/>
              </w:rPr>
              <w:t xml:space="preserve">, and provided robust justification where they cannot meet these requirements. The contractor has also provided information/mitigations regarding how they intend to ensure that these </w:t>
            </w:r>
            <w:r>
              <w:rPr>
                <w:rFonts w:cs="Arial"/>
                <w:sz w:val="20"/>
                <w:lang w:eastAsia="en-GB"/>
              </w:rPr>
              <w:t>timescales</w:t>
            </w:r>
            <w:r w:rsidRPr="003372F0">
              <w:rPr>
                <w:rFonts w:cs="Arial"/>
                <w:sz w:val="20"/>
                <w:lang w:eastAsia="en-GB"/>
              </w:rPr>
              <w:t xml:space="preserve"> are adhered to at times of surge.</w:t>
            </w:r>
          </w:p>
        </w:tc>
        <w:tc>
          <w:tcPr>
            <w:tcW w:w="1479" w:type="dxa"/>
          </w:tcPr>
          <w:p w:rsidR="00EB4E0A" w:rsidRPr="0070419D" w:rsidRDefault="00EB4E0A" w:rsidP="005A6FCE">
            <w:pPr>
              <w:jc w:val="center"/>
              <w:rPr>
                <w:rFonts w:cs="Arial"/>
                <w:sz w:val="20"/>
              </w:rPr>
            </w:pPr>
            <w:r w:rsidRPr="0070419D">
              <w:rPr>
                <w:rFonts w:cs="Arial"/>
                <w:sz w:val="20"/>
              </w:rPr>
              <w:t>70</w:t>
            </w:r>
          </w:p>
        </w:tc>
      </w:tr>
      <w:tr w:rsidR="00EB4E0A" w:rsidRPr="0070419D" w:rsidTr="00EB4E0A">
        <w:trPr>
          <w:jc w:val="center"/>
        </w:trPr>
        <w:tc>
          <w:tcPr>
            <w:tcW w:w="2342" w:type="dxa"/>
            <w:tcBorders>
              <w:top w:val="single" w:sz="4" w:space="0" w:color="auto"/>
              <w:bottom w:val="single" w:sz="4" w:space="0" w:color="auto"/>
            </w:tcBorders>
            <w:shd w:val="pct10" w:color="auto" w:fill="auto"/>
          </w:tcPr>
          <w:p w:rsidR="00EB4E0A" w:rsidRPr="0070419D" w:rsidRDefault="00EB4E0A" w:rsidP="005A6FCE">
            <w:pPr>
              <w:rPr>
                <w:rFonts w:cs="Arial"/>
                <w:color w:val="000000"/>
                <w:sz w:val="20"/>
              </w:rPr>
            </w:pPr>
            <w:r w:rsidRPr="0070419D">
              <w:rPr>
                <w:rFonts w:cs="Arial"/>
                <w:color w:val="000000"/>
                <w:sz w:val="20"/>
              </w:rPr>
              <w:t>Concerns</w:t>
            </w:r>
          </w:p>
        </w:tc>
        <w:tc>
          <w:tcPr>
            <w:tcW w:w="5313" w:type="dxa"/>
          </w:tcPr>
          <w:p w:rsidR="00EB4E0A" w:rsidRPr="003372F0" w:rsidRDefault="00EB4E0A" w:rsidP="00EB4E0A">
            <w:pPr>
              <w:spacing w:before="0" w:after="0"/>
              <w:jc w:val="both"/>
              <w:rPr>
                <w:rFonts w:cs="Arial"/>
                <w:sz w:val="20"/>
                <w:lang w:eastAsia="en-GB"/>
              </w:rPr>
            </w:pPr>
            <w:r w:rsidRPr="003372F0">
              <w:rPr>
                <w:rFonts w:cs="Arial"/>
                <w:sz w:val="20"/>
                <w:lang w:eastAsia="en-GB"/>
              </w:rPr>
              <w:t xml:space="preserve">The </w:t>
            </w:r>
            <w:r>
              <w:rPr>
                <w:rFonts w:cs="Arial"/>
                <w:sz w:val="20"/>
                <w:lang w:eastAsia="en-GB"/>
              </w:rPr>
              <w:t>Tenderer</w:t>
            </w:r>
            <w:r w:rsidRPr="003372F0">
              <w:rPr>
                <w:rFonts w:cs="Arial"/>
                <w:sz w:val="20"/>
                <w:lang w:eastAsia="en-GB"/>
              </w:rPr>
              <w:t xml:space="preserve"> has partially described h</w:t>
            </w:r>
            <w:r>
              <w:rPr>
                <w:rFonts w:cs="Arial"/>
                <w:sz w:val="20"/>
                <w:lang w:eastAsia="en-GB"/>
              </w:rPr>
              <w:t xml:space="preserve">ow they will ensure timescales </w:t>
            </w:r>
            <w:r w:rsidRPr="003372F0">
              <w:rPr>
                <w:rFonts w:cs="Arial"/>
                <w:sz w:val="20"/>
                <w:lang w:eastAsia="en-GB"/>
              </w:rPr>
              <w:t xml:space="preserve">will be met and only minimal justification where they cannot meet these requirements. </w:t>
            </w:r>
            <w:r>
              <w:rPr>
                <w:rFonts w:cs="Arial"/>
                <w:sz w:val="20"/>
                <w:lang w:eastAsia="en-GB"/>
              </w:rPr>
              <w:t>T</w:t>
            </w:r>
            <w:r w:rsidRPr="003372F0">
              <w:rPr>
                <w:rFonts w:cs="Arial"/>
                <w:sz w:val="20"/>
                <w:lang w:eastAsia="en-GB"/>
              </w:rPr>
              <w:t xml:space="preserve">he </w:t>
            </w:r>
            <w:r>
              <w:rPr>
                <w:rFonts w:cs="Arial"/>
                <w:sz w:val="20"/>
                <w:lang w:eastAsia="en-GB"/>
              </w:rPr>
              <w:t xml:space="preserve">Tenderer </w:t>
            </w:r>
            <w:r w:rsidRPr="003372F0">
              <w:rPr>
                <w:rFonts w:cs="Arial"/>
                <w:sz w:val="20"/>
                <w:lang w:eastAsia="en-GB"/>
              </w:rPr>
              <w:t xml:space="preserve">has provided limited information/mitigations regarding how they intend to ensure that these </w:t>
            </w:r>
            <w:r>
              <w:rPr>
                <w:rFonts w:cs="Arial"/>
                <w:sz w:val="20"/>
                <w:lang w:eastAsia="en-GB"/>
              </w:rPr>
              <w:t>timescales</w:t>
            </w:r>
            <w:r w:rsidRPr="003372F0">
              <w:rPr>
                <w:rFonts w:cs="Arial"/>
                <w:sz w:val="20"/>
                <w:lang w:eastAsia="en-GB"/>
              </w:rPr>
              <w:t xml:space="preserve"> are adhered to at times of surge.</w:t>
            </w:r>
          </w:p>
        </w:tc>
        <w:tc>
          <w:tcPr>
            <w:tcW w:w="1479" w:type="dxa"/>
          </w:tcPr>
          <w:p w:rsidR="00EB4E0A" w:rsidRPr="0070419D" w:rsidRDefault="00EB4E0A" w:rsidP="005A6FCE">
            <w:pPr>
              <w:jc w:val="center"/>
              <w:rPr>
                <w:rFonts w:cs="Arial"/>
                <w:sz w:val="20"/>
              </w:rPr>
            </w:pPr>
            <w:r w:rsidRPr="0070419D">
              <w:rPr>
                <w:rFonts w:cs="Arial"/>
                <w:sz w:val="20"/>
              </w:rPr>
              <w:t>40</w:t>
            </w:r>
          </w:p>
        </w:tc>
      </w:tr>
      <w:tr w:rsidR="00EB4E0A" w:rsidRPr="0070419D" w:rsidTr="00EB4E0A">
        <w:trPr>
          <w:jc w:val="center"/>
        </w:trPr>
        <w:tc>
          <w:tcPr>
            <w:tcW w:w="2342" w:type="dxa"/>
            <w:tcBorders>
              <w:top w:val="single" w:sz="4" w:space="0" w:color="auto"/>
              <w:bottom w:val="double" w:sz="4" w:space="0" w:color="auto"/>
            </w:tcBorders>
            <w:shd w:val="pct10" w:color="auto" w:fill="auto"/>
          </w:tcPr>
          <w:p w:rsidR="00EB4E0A" w:rsidRPr="0070419D" w:rsidRDefault="00EB4E0A" w:rsidP="005A6FCE">
            <w:pPr>
              <w:rPr>
                <w:rFonts w:cs="Arial"/>
                <w:color w:val="000000"/>
                <w:sz w:val="20"/>
              </w:rPr>
            </w:pPr>
            <w:r w:rsidRPr="0070419D">
              <w:rPr>
                <w:rFonts w:cs="Arial"/>
                <w:color w:val="000000"/>
                <w:sz w:val="20"/>
              </w:rPr>
              <w:t>Major Concerns</w:t>
            </w:r>
          </w:p>
        </w:tc>
        <w:tc>
          <w:tcPr>
            <w:tcW w:w="5313" w:type="dxa"/>
          </w:tcPr>
          <w:p w:rsidR="00EB4E0A" w:rsidRPr="003372F0" w:rsidRDefault="00EB4E0A" w:rsidP="00EB4E0A">
            <w:pPr>
              <w:spacing w:before="0" w:after="0"/>
              <w:jc w:val="both"/>
              <w:rPr>
                <w:rFonts w:cs="Arial"/>
                <w:sz w:val="20"/>
                <w:lang w:eastAsia="en-GB"/>
              </w:rPr>
            </w:pPr>
            <w:r w:rsidRPr="003372F0">
              <w:rPr>
                <w:rFonts w:cs="Arial"/>
                <w:sz w:val="20"/>
                <w:lang w:eastAsia="en-GB"/>
              </w:rPr>
              <w:t xml:space="preserve">The </w:t>
            </w:r>
            <w:r>
              <w:rPr>
                <w:rFonts w:cs="Arial"/>
                <w:sz w:val="20"/>
                <w:lang w:eastAsia="en-GB"/>
              </w:rPr>
              <w:t>Tenderer</w:t>
            </w:r>
            <w:r w:rsidRPr="003372F0">
              <w:rPr>
                <w:rFonts w:cs="Arial"/>
                <w:sz w:val="20"/>
                <w:lang w:eastAsia="en-GB"/>
              </w:rPr>
              <w:t xml:space="preserve"> has not provided a plan of how they will ensure </w:t>
            </w:r>
            <w:r>
              <w:rPr>
                <w:rFonts w:cs="Arial"/>
                <w:sz w:val="20"/>
                <w:lang w:eastAsia="en-GB"/>
              </w:rPr>
              <w:t>timescales</w:t>
            </w:r>
            <w:r w:rsidRPr="003372F0">
              <w:rPr>
                <w:rFonts w:cs="Arial"/>
                <w:sz w:val="20"/>
                <w:lang w:eastAsia="en-GB"/>
              </w:rPr>
              <w:t xml:space="preserve"> will be met for the life of the contract or any justification where they cannot meet this requirement. The </w:t>
            </w:r>
            <w:r>
              <w:rPr>
                <w:rFonts w:cs="Arial"/>
                <w:sz w:val="20"/>
                <w:lang w:eastAsia="en-GB"/>
              </w:rPr>
              <w:t>Tenderer</w:t>
            </w:r>
            <w:r w:rsidRPr="003372F0">
              <w:rPr>
                <w:rFonts w:cs="Arial"/>
                <w:sz w:val="20"/>
                <w:lang w:eastAsia="en-GB"/>
              </w:rPr>
              <w:t xml:space="preserve"> has not provided information/mitigations regarding how they intend to ensure that these </w:t>
            </w:r>
            <w:r>
              <w:rPr>
                <w:rFonts w:cs="Arial"/>
                <w:sz w:val="20"/>
                <w:lang w:eastAsia="en-GB"/>
              </w:rPr>
              <w:t>timescales</w:t>
            </w:r>
            <w:r w:rsidRPr="003372F0">
              <w:rPr>
                <w:rFonts w:cs="Arial"/>
                <w:sz w:val="20"/>
                <w:lang w:eastAsia="en-GB"/>
              </w:rPr>
              <w:t xml:space="preserve"> are adhered to at times of surge.</w:t>
            </w:r>
          </w:p>
        </w:tc>
        <w:tc>
          <w:tcPr>
            <w:tcW w:w="1479" w:type="dxa"/>
          </w:tcPr>
          <w:p w:rsidR="00EB4E0A" w:rsidRPr="0070419D" w:rsidRDefault="00EB4E0A" w:rsidP="005A6FCE">
            <w:pPr>
              <w:jc w:val="center"/>
              <w:rPr>
                <w:rFonts w:cs="Arial"/>
                <w:sz w:val="20"/>
              </w:rPr>
            </w:pPr>
            <w:r w:rsidRPr="0070419D">
              <w:rPr>
                <w:rFonts w:cs="Arial"/>
                <w:sz w:val="20"/>
              </w:rPr>
              <w:t>0</w:t>
            </w:r>
          </w:p>
        </w:tc>
      </w:tr>
    </w:tbl>
    <w:p w:rsidR="00EB4E0A" w:rsidRDefault="00EB4E0A" w:rsidP="00EB4E0A">
      <w:pPr>
        <w:rPr>
          <w:rFonts w:cs="Arial"/>
          <w:color w:val="000000"/>
          <w:sz w:val="20"/>
        </w:rPr>
      </w:pPr>
    </w:p>
    <w:p w:rsidR="00EB4E0A" w:rsidRDefault="00EB4E0A" w:rsidP="00EB4E0A">
      <w:pPr>
        <w:rPr>
          <w:rFonts w:cs="Arial"/>
          <w:color w:val="000000"/>
          <w:sz w:val="20"/>
        </w:rPr>
      </w:pPr>
      <w:r w:rsidRPr="009050F5">
        <w:rPr>
          <w:rFonts w:cs="Arial"/>
          <w:color w:val="000000"/>
          <w:sz w:val="20"/>
        </w:rPr>
        <w:t xml:space="preserve">Answers to Technical Question 01 </w:t>
      </w:r>
      <w:r>
        <w:rPr>
          <w:rFonts w:cs="Arial"/>
          <w:color w:val="000000"/>
          <w:sz w:val="20"/>
        </w:rPr>
        <w:t xml:space="preserve">are to be provided </w:t>
      </w:r>
      <w:r w:rsidRPr="009050F5">
        <w:rPr>
          <w:rFonts w:cs="Arial"/>
          <w:color w:val="000000"/>
          <w:sz w:val="20"/>
        </w:rPr>
        <w:t>in no more than 1000 words.</w:t>
      </w:r>
    </w:p>
    <w:p w:rsidR="00EB4E0A" w:rsidRDefault="00EB4E0A">
      <w:pPr>
        <w:overflowPunct/>
        <w:autoSpaceDE/>
        <w:autoSpaceDN/>
        <w:adjustRightInd/>
        <w:textAlignment w:val="auto"/>
        <w:rPr>
          <w:rFonts w:cs="Arial"/>
          <w:color w:val="000000"/>
          <w:sz w:val="20"/>
        </w:rPr>
      </w:pPr>
      <w:r>
        <w:rPr>
          <w:rFonts w:cs="Arial"/>
          <w:color w:val="000000"/>
          <w:sz w:val="20"/>
        </w:rPr>
        <w:br w:type="page"/>
      </w:r>
    </w:p>
    <w:p w:rsidR="00EB4E0A" w:rsidRPr="00AC76D0" w:rsidRDefault="00EB4E0A" w:rsidP="00EB4E0A">
      <w:pPr>
        <w:jc w:val="both"/>
        <w:rPr>
          <w:b/>
          <w:szCs w:val="22"/>
        </w:rPr>
      </w:pPr>
      <w:r>
        <w:rPr>
          <w:b/>
          <w:szCs w:val="22"/>
        </w:rPr>
        <w:lastRenderedPageBreak/>
        <w:t>Tec</w:t>
      </w:r>
      <w:r w:rsidR="00EB4581">
        <w:rPr>
          <w:b/>
          <w:szCs w:val="22"/>
        </w:rPr>
        <w:t>hnical Question</w:t>
      </w:r>
      <w:r w:rsidRPr="00AC76D0">
        <w:rPr>
          <w:b/>
          <w:szCs w:val="22"/>
        </w:rPr>
        <w:t xml:space="preserve"> 0</w:t>
      </w:r>
      <w:r>
        <w:rPr>
          <w:b/>
          <w:szCs w:val="22"/>
        </w:rPr>
        <w:t>2</w:t>
      </w:r>
      <w:r w:rsidRPr="00AC76D0">
        <w:rPr>
          <w:b/>
          <w:szCs w:val="22"/>
        </w:rPr>
        <w:t xml:space="preserve"> – </w:t>
      </w:r>
      <w:r>
        <w:rPr>
          <w:b/>
          <w:szCs w:val="22"/>
        </w:rPr>
        <w:t>6.42% Weighting</w:t>
      </w:r>
    </w:p>
    <w:p w:rsidR="00EB4E0A" w:rsidRDefault="00EB4E0A" w:rsidP="00EB4E0A">
      <w:pPr>
        <w:rPr>
          <w:rFonts w:cs="Arial"/>
          <w:color w:val="000000"/>
          <w:sz w:val="20"/>
        </w:rPr>
      </w:pPr>
    </w:p>
    <w:p w:rsidR="00EB4E0A" w:rsidRPr="0070419D" w:rsidRDefault="00EB4E0A" w:rsidP="00EB4E0A">
      <w:pPr>
        <w:rPr>
          <w:rFonts w:cs="Arial"/>
          <w:b/>
          <w:color w:val="000000"/>
          <w:sz w:val="20"/>
        </w:rPr>
      </w:pPr>
      <w:r w:rsidRPr="0070419D">
        <w:rPr>
          <w:rFonts w:cs="Arial"/>
          <w:b/>
          <w:color w:val="000000"/>
          <w:sz w:val="20"/>
        </w:rPr>
        <w:t>Background</w:t>
      </w:r>
    </w:p>
    <w:p w:rsidR="00EB4E0A" w:rsidRPr="0070419D" w:rsidRDefault="00EB4E0A" w:rsidP="00EB4E0A">
      <w:pPr>
        <w:jc w:val="both"/>
        <w:rPr>
          <w:rFonts w:cs="Arial"/>
          <w:color w:val="000000"/>
          <w:sz w:val="20"/>
        </w:rPr>
      </w:pPr>
      <w:r w:rsidRPr="0070419D">
        <w:rPr>
          <w:rFonts w:cs="Arial"/>
          <w:color w:val="000000"/>
          <w:sz w:val="20"/>
        </w:rPr>
        <w:t>Where contracts are placed for products or services that are not simple, commercial-off-the-shelf or of low-value, and conformance to requirements cannot readily be checked after receipt, such contracts are only placed with contractors holding an appropriate quality system certification. Appropriate certification also includes third party certifications issued in overseas countries by members of a Multi-Lateral Agreement (MLA), in which UKAS participates.</w:t>
      </w:r>
    </w:p>
    <w:p w:rsidR="00EB4E0A" w:rsidRPr="0070419D" w:rsidRDefault="00EB4E0A" w:rsidP="00EB4E0A">
      <w:pPr>
        <w:jc w:val="both"/>
        <w:rPr>
          <w:rFonts w:cs="Arial"/>
          <w:b/>
          <w:color w:val="000000"/>
          <w:sz w:val="20"/>
        </w:rPr>
      </w:pPr>
    </w:p>
    <w:p w:rsidR="00EB4E0A" w:rsidRPr="0070419D" w:rsidRDefault="00EB4E0A" w:rsidP="00EB4E0A">
      <w:pPr>
        <w:jc w:val="both"/>
        <w:rPr>
          <w:rFonts w:cs="Arial"/>
          <w:b/>
          <w:color w:val="000000"/>
          <w:sz w:val="20"/>
        </w:rPr>
      </w:pPr>
      <w:r w:rsidRPr="0070419D">
        <w:rPr>
          <w:rFonts w:cs="Arial"/>
          <w:b/>
          <w:color w:val="000000"/>
          <w:sz w:val="20"/>
        </w:rPr>
        <w:t>Aim</w:t>
      </w:r>
    </w:p>
    <w:p w:rsidR="00EB4E0A" w:rsidRPr="0070419D" w:rsidRDefault="00EB4E0A" w:rsidP="00EB4E0A">
      <w:pPr>
        <w:jc w:val="both"/>
        <w:rPr>
          <w:rFonts w:cs="Arial"/>
          <w:color w:val="000000"/>
          <w:sz w:val="20"/>
        </w:rPr>
      </w:pPr>
      <w:r w:rsidRPr="0070419D">
        <w:rPr>
          <w:rFonts w:cs="Arial"/>
          <w:color w:val="000000"/>
          <w:sz w:val="20"/>
        </w:rPr>
        <w:t>To ensure potential provider has the appropriate ISO 9001:2008 or AQAP certification within a scope suitable for the requirement.</w:t>
      </w:r>
    </w:p>
    <w:p w:rsidR="00EB4E0A" w:rsidRPr="0070419D" w:rsidRDefault="00EB4E0A" w:rsidP="00EB4E0A">
      <w:pPr>
        <w:jc w:val="both"/>
        <w:rPr>
          <w:rFonts w:cs="Arial"/>
          <w:color w:val="000000"/>
          <w:sz w:val="20"/>
          <w:highlight w:val="cyan"/>
        </w:rPr>
      </w:pPr>
    </w:p>
    <w:p w:rsidR="00EB4E0A" w:rsidRPr="0070419D" w:rsidRDefault="00EB4E0A" w:rsidP="00EB4E0A">
      <w:pPr>
        <w:rPr>
          <w:rFonts w:cs="Arial"/>
          <w:b/>
          <w:color w:val="000000"/>
          <w:sz w:val="20"/>
        </w:rPr>
      </w:pPr>
      <w:r w:rsidRPr="0070419D">
        <w:rPr>
          <w:rFonts w:cs="Arial"/>
          <w:b/>
          <w:color w:val="000000"/>
          <w:sz w:val="20"/>
        </w:rPr>
        <w:t>Response Required</w:t>
      </w:r>
    </w:p>
    <w:p w:rsidR="00EB4E0A" w:rsidRPr="0070419D" w:rsidRDefault="00EB4E0A" w:rsidP="00EB4E0A">
      <w:pPr>
        <w:jc w:val="both"/>
        <w:rPr>
          <w:rFonts w:cs="Arial"/>
          <w:color w:val="000000"/>
          <w:sz w:val="20"/>
        </w:rPr>
      </w:pPr>
      <w:r w:rsidRPr="0070419D">
        <w:rPr>
          <w:rFonts w:cs="Arial"/>
          <w:color w:val="000000"/>
          <w:sz w:val="20"/>
        </w:rPr>
        <w:t>Provide an acceptable ISO 9001:2008 certificate issued by a UKAS recognised 3rd party certification body.</w:t>
      </w:r>
    </w:p>
    <w:p w:rsidR="00EB4E0A" w:rsidRPr="0070419D" w:rsidRDefault="00EB4E0A" w:rsidP="00EB4E0A">
      <w:pPr>
        <w:jc w:val="both"/>
        <w:rPr>
          <w:rFonts w:cs="Arial"/>
          <w:color w:val="000000"/>
          <w:sz w:val="20"/>
          <w:highlight w:val="cyan"/>
        </w:rPr>
      </w:pPr>
    </w:p>
    <w:p w:rsidR="00EB4E0A" w:rsidRPr="008A0BC9" w:rsidRDefault="00EB4E0A" w:rsidP="00EB4E0A">
      <w:pPr>
        <w:jc w:val="both"/>
        <w:rPr>
          <w:rFonts w:cs="Arial"/>
          <w:color w:val="000000"/>
          <w:sz w:val="20"/>
        </w:rPr>
      </w:pPr>
      <w:r w:rsidRPr="008A0BC9">
        <w:rPr>
          <w:rFonts w:cs="Arial"/>
          <w:color w:val="000000"/>
          <w:sz w:val="20"/>
        </w:rPr>
        <w:t>Alternatively provide an equivalent to the above in the form of an acceptable AQAP certificate.</w:t>
      </w:r>
    </w:p>
    <w:p w:rsidR="00EB4E0A" w:rsidRPr="008A0BC9" w:rsidRDefault="00EB4E0A" w:rsidP="00EB4E0A">
      <w:pPr>
        <w:jc w:val="both"/>
        <w:rPr>
          <w:rFonts w:cs="Arial"/>
          <w:color w:val="000000"/>
          <w:sz w:val="20"/>
        </w:rPr>
      </w:pPr>
    </w:p>
    <w:p w:rsidR="00EB4E0A" w:rsidRPr="008A0BC9" w:rsidRDefault="00EB4E0A" w:rsidP="00EB4E0A">
      <w:pPr>
        <w:jc w:val="both"/>
        <w:rPr>
          <w:rFonts w:cs="Arial"/>
          <w:color w:val="000000"/>
          <w:sz w:val="20"/>
        </w:rPr>
      </w:pPr>
      <w:r>
        <w:rPr>
          <w:rFonts w:cs="Arial"/>
          <w:color w:val="000000"/>
          <w:sz w:val="20"/>
        </w:rPr>
        <w:t>The d</w:t>
      </w:r>
      <w:r w:rsidRPr="008A0BC9">
        <w:rPr>
          <w:rFonts w:cs="Arial"/>
          <w:color w:val="000000"/>
          <w:sz w:val="20"/>
        </w:rPr>
        <w:t>etail</w:t>
      </w:r>
      <w:r>
        <w:rPr>
          <w:rFonts w:cs="Arial"/>
          <w:color w:val="000000"/>
          <w:sz w:val="20"/>
        </w:rPr>
        <w:t>s</w:t>
      </w:r>
      <w:r w:rsidRPr="008A0BC9">
        <w:rPr>
          <w:rFonts w:cs="Arial"/>
          <w:color w:val="000000"/>
          <w:sz w:val="20"/>
        </w:rPr>
        <w:t xml:space="preserve"> of any exclusions, or confirmation that nil exclusions apply, must also be provided.</w:t>
      </w:r>
    </w:p>
    <w:p w:rsidR="00EB4E0A" w:rsidRDefault="00EB4E0A" w:rsidP="00EB4E0A">
      <w:pPr>
        <w:rPr>
          <w:rFonts w:cs="Arial"/>
          <w:color w:val="000000"/>
          <w:sz w:val="20"/>
        </w:rPr>
      </w:pPr>
    </w:p>
    <w:tbl>
      <w:tblPr>
        <w:tblStyle w:val="TableGrid"/>
        <w:tblW w:w="9134" w:type="dxa"/>
        <w:jc w:val="center"/>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2342"/>
        <w:gridCol w:w="5313"/>
        <w:gridCol w:w="1479"/>
      </w:tblGrid>
      <w:tr w:rsidR="00EB4E0A" w:rsidRPr="0070419D" w:rsidTr="00EB4E0A">
        <w:trPr>
          <w:trHeight w:val="340"/>
          <w:jc w:val="center"/>
        </w:trPr>
        <w:tc>
          <w:tcPr>
            <w:tcW w:w="2342" w:type="dxa"/>
            <w:tcBorders>
              <w:top w:val="double" w:sz="4" w:space="0" w:color="auto"/>
              <w:bottom w:val="single" w:sz="4" w:space="0" w:color="auto"/>
            </w:tcBorders>
            <w:shd w:val="pct20" w:color="auto" w:fill="auto"/>
            <w:vAlign w:val="center"/>
          </w:tcPr>
          <w:p w:rsidR="00EB4E0A" w:rsidRPr="0070419D" w:rsidRDefault="00EB4E0A" w:rsidP="005A6FCE">
            <w:pPr>
              <w:jc w:val="center"/>
              <w:rPr>
                <w:rFonts w:cs="Arial"/>
                <w:b/>
                <w:color w:val="1F497D" w:themeColor="text2"/>
                <w:sz w:val="20"/>
              </w:rPr>
            </w:pPr>
            <w:r w:rsidRPr="0070419D">
              <w:rPr>
                <w:rFonts w:cs="Arial"/>
                <w:b/>
                <w:color w:val="1F497D" w:themeColor="text2"/>
                <w:sz w:val="20"/>
              </w:rPr>
              <w:t>Confidence Level</w:t>
            </w:r>
          </w:p>
        </w:tc>
        <w:tc>
          <w:tcPr>
            <w:tcW w:w="5313" w:type="dxa"/>
            <w:tcBorders>
              <w:top w:val="double" w:sz="4" w:space="0" w:color="auto"/>
              <w:bottom w:val="single" w:sz="4" w:space="0" w:color="auto"/>
            </w:tcBorders>
            <w:shd w:val="pct20" w:color="auto" w:fill="auto"/>
            <w:vAlign w:val="center"/>
          </w:tcPr>
          <w:p w:rsidR="00EB4E0A" w:rsidRPr="0070419D" w:rsidRDefault="00EB4E0A" w:rsidP="005A6FCE">
            <w:pPr>
              <w:jc w:val="center"/>
              <w:rPr>
                <w:rFonts w:cs="Arial"/>
                <w:b/>
                <w:color w:val="1F497D" w:themeColor="text2"/>
                <w:sz w:val="20"/>
              </w:rPr>
            </w:pPr>
            <w:r w:rsidRPr="0070419D">
              <w:rPr>
                <w:rFonts w:cs="Arial"/>
                <w:b/>
                <w:color w:val="1F497D" w:themeColor="text2"/>
                <w:sz w:val="20"/>
              </w:rPr>
              <w:t>Requirement</w:t>
            </w:r>
          </w:p>
        </w:tc>
        <w:tc>
          <w:tcPr>
            <w:tcW w:w="1479" w:type="dxa"/>
            <w:tcBorders>
              <w:top w:val="double" w:sz="4" w:space="0" w:color="auto"/>
              <w:bottom w:val="single" w:sz="4" w:space="0" w:color="auto"/>
            </w:tcBorders>
            <w:shd w:val="pct20" w:color="auto" w:fill="auto"/>
            <w:vAlign w:val="center"/>
          </w:tcPr>
          <w:p w:rsidR="00EB4E0A" w:rsidRPr="0070419D" w:rsidRDefault="00EB4E0A" w:rsidP="005A6FCE">
            <w:pPr>
              <w:jc w:val="center"/>
              <w:rPr>
                <w:rFonts w:cs="Arial"/>
                <w:b/>
                <w:color w:val="1F497D" w:themeColor="text2"/>
                <w:sz w:val="20"/>
              </w:rPr>
            </w:pPr>
            <w:r w:rsidRPr="0070419D">
              <w:rPr>
                <w:rFonts w:cs="Arial"/>
                <w:b/>
                <w:color w:val="1F497D" w:themeColor="text2"/>
                <w:sz w:val="20"/>
              </w:rPr>
              <w:t>Mark</w:t>
            </w:r>
          </w:p>
        </w:tc>
      </w:tr>
      <w:tr w:rsidR="00EB4E0A" w:rsidRPr="0070419D" w:rsidTr="00EB4E0A">
        <w:trPr>
          <w:jc w:val="center"/>
        </w:trPr>
        <w:tc>
          <w:tcPr>
            <w:tcW w:w="2342" w:type="dxa"/>
            <w:tcBorders>
              <w:top w:val="single" w:sz="4" w:space="0" w:color="auto"/>
              <w:bottom w:val="single" w:sz="4" w:space="0" w:color="auto"/>
              <w:right w:val="single" w:sz="4" w:space="0" w:color="auto"/>
            </w:tcBorders>
            <w:shd w:val="pct10" w:color="auto" w:fill="auto"/>
          </w:tcPr>
          <w:p w:rsidR="00EB4E0A" w:rsidRPr="00E67816" w:rsidRDefault="00EB4E0A" w:rsidP="005A6FCE">
            <w:pPr>
              <w:rPr>
                <w:rFonts w:cs="Arial"/>
                <w:color w:val="000000"/>
                <w:sz w:val="20"/>
              </w:rPr>
            </w:pPr>
            <w:r w:rsidRPr="00E67816">
              <w:rPr>
                <w:rFonts w:cs="Arial"/>
                <w:color w:val="000000"/>
                <w:sz w:val="20"/>
              </w:rPr>
              <w:t>High Confidence</w:t>
            </w:r>
          </w:p>
          <w:p w:rsidR="00EB4E0A" w:rsidRPr="00E67816" w:rsidRDefault="00EB4E0A" w:rsidP="005A6FCE">
            <w:pPr>
              <w:rPr>
                <w:rFonts w:cs="Arial"/>
                <w:color w:val="000000"/>
                <w:sz w:val="20"/>
              </w:rPr>
            </w:pPr>
          </w:p>
        </w:tc>
        <w:tc>
          <w:tcPr>
            <w:tcW w:w="5313" w:type="dxa"/>
            <w:tcBorders>
              <w:top w:val="single" w:sz="4" w:space="0" w:color="auto"/>
              <w:left w:val="single" w:sz="4" w:space="0" w:color="auto"/>
            </w:tcBorders>
          </w:tcPr>
          <w:p w:rsidR="00EB4E0A" w:rsidRPr="0022604C" w:rsidRDefault="00EB4E0A" w:rsidP="00EA0C79">
            <w:pPr>
              <w:spacing w:before="0" w:after="0"/>
              <w:jc w:val="both"/>
              <w:rPr>
                <w:rFonts w:cs="Arial"/>
                <w:color w:val="000000"/>
                <w:sz w:val="20"/>
              </w:rPr>
            </w:pPr>
            <w:r w:rsidRPr="0022604C">
              <w:rPr>
                <w:rFonts w:cs="Arial"/>
                <w:color w:val="000000"/>
                <w:sz w:val="20"/>
              </w:rPr>
              <w:t>The Tenderer has evidenced ISO9001 compliance or equivalent by providing an acceptable certificate, with a scope appropriate to the requirement and listing any exclusions, and that it will apply this rigorously in completion of the contract,</w:t>
            </w:r>
          </w:p>
          <w:p w:rsidR="00EB4E0A" w:rsidRPr="0022604C" w:rsidRDefault="00EB4E0A" w:rsidP="00EA0C79">
            <w:pPr>
              <w:spacing w:before="0" w:after="0"/>
              <w:jc w:val="both"/>
              <w:rPr>
                <w:rFonts w:cs="Arial"/>
                <w:color w:val="000000"/>
                <w:sz w:val="20"/>
              </w:rPr>
            </w:pPr>
            <w:r w:rsidRPr="0022604C">
              <w:rPr>
                <w:rFonts w:cs="Arial"/>
                <w:color w:val="000000"/>
                <w:sz w:val="20"/>
              </w:rPr>
              <w:t>AND;</w:t>
            </w:r>
          </w:p>
          <w:p w:rsidR="00EB4E0A" w:rsidRPr="0022604C" w:rsidRDefault="00EB4E0A" w:rsidP="00EA0C79">
            <w:pPr>
              <w:spacing w:before="0" w:after="0"/>
              <w:jc w:val="both"/>
              <w:rPr>
                <w:rFonts w:cs="Arial"/>
                <w:color w:val="000000"/>
                <w:sz w:val="20"/>
              </w:rPr>
            </w:pPr>
            <w:r w:rsidRPr="0022604C">
              <w:rPr>
                <w:rFonts w:cs="Arial"/>
                <w:color w:val="000000"/>
                <w:sz w:val="20"/>
              </w:rPr>
              <w:t>The Tenderer has also provided evidence of their quality management system.</w:t>
            </w:r>
          </w:p>
        </w:tc>
        <w:tc>
          <w:tcPr>
            <w:tcW w:w="1479" w:type="dxa"/>
            <w:tcBorders>
              <w:top w:val="single" w:sz="4" w:space="0" w:color="auto"/>
            </w:tcBorders>
          </w:tcPr>
          <w:p w:rsidR="00EB4E0A" w:rsidRPr="00E67816" w:rsidRDefault="00EB4E0A" w:rsidP="005A6FCE">
            <w:pPr>
              <w:jc w:val="center"/>
              <w:rPr>
                <w:rFonts w:cs="Arial"/>
                <w:sz w:val="20"/>
              </w:rPr>
            </w:pPr>
            <w:r w:rsidRPr="00E67816">
              <w:rPr>
                <w:rFonts w:cs="Arial"/>
                <w:sz w:val="20"/>
              </w:rPr>
              <w:t>100</w:t>
            </w:r>
          </w:p>
        </w:tc>
      </w:tr>
      <w:tr w:rsidR="00EB4E0A" w:rsidRPr="0070419D" w:rsidTr="00EB4E0A">
        <w:trPr>
          <w:jc w:val="center"/>
        </w:trPr>
        <w:tc>
          <w:tcPr>
            <w:tcW w:w="2342" w:type="dxa"/>
            <w:tcBorders>
              <w:top w:val="single" w:sz="4" w:space="0" w:color="auto"/>
              <w:bottom w:val="single" w:sz="4" w:space="0" w:color="auto"/>
              <w:right w:val="single" w:sz="4" w:space="0" w:color="auto"/>
            </w:tcBorders>
            <w:shd w:val="pct10" w:color="auto" w:fill="auto"/>
          </w:tcPr>
          <w:p w:rsidR="00EB4E0A" w:rsidRPr="00E67816" w:rsidRDefault="00EB4E0A" w:rsidP="005A6FCE">
            <w:pPr>
              <w:rPr>
                <w:rFonts w:cs="Arial"/>
                <w:color w:val="000000"/>
                <w:sz w:val="20"/>
              </w:rPr>
            </w:pPr>
            <w:r w:rsidRPr="00E67816">
              <w:rPr>
                <w:rFonts w:cs="Arial"/>
                <w:color w:val="000000"/>
                <w:sz w:val="20"/>
              </w:rPr>
              <w:t>Confidence</w:t>
            </w:r>
          </w:p>
          <w:p w:rsidR="00EB4E0A" w:rsidRPr="00E67816" w:rsidRDefault="00EB4E0A" w:rsidP="005A6FCE">
            <w:pPr>
              <w:rPr>
                <w:rFonts w:cs="Arial"/>
                <w:color w:val="000000"/>
                <w:sz w:val="20"/>
              </w:rPr>
            </w:pPr>
          </w:p>
        </w:tc>
        <w:tc>
          <w:tcPr>
            <w:tcW w:w="5313" w:type="dxa"/>
            <w:tcBorders>
              <w:top w:val="single" w:sz="4" w:space="0" w:color="auto"/>
              <w:left w:val="single" w:sz="4" w:space="0" w:color="auto"/>
            </w:tcBorders>
          </w:tcPr>
          <w:p w:rsidR="00EA0C79" w:rsidRPr="0022604C" w:rsidRDefault="00EA0C79" w:rsidP="00EA0C79">
            <w:pPr>
              <w:spacing w:before="0" w:after="0"/>
              <w:jc w:val="both"/>
              <w:rPr>
                <w:rFonts w:cs="Arial"/>
                <w:color w:val="000000"/>
                <w:sz w:val="20"/>
              </w:rPr>
            </w:pPr>
            <w:r w:rsidRPr="0022604C">
              <w:rPr>
                <w:rFonts w:cs="Arial"/>
                <w:color w:val="000000"/>
                <w:sz w:val="20"/>
              </w:rPr>
              <w:t xml:space="preserve">The Tenderer has evidenced ISO9001 compliance or equivalent by providing an acceptable certificate, but </w:t>
            </w:r>
            <w:proofErr w:type="gramStart"/>
            <w:r w:rsidRPr="0022604C">
              <w:rPr>
                <w:rFonts w:cs="Arial"/>
                <w:color w:val="000000"/>
                <w:sz w:val="20"/>
              </w:rPr>
              <w:t>the a</w:t>
            </w:r>
            <w:proofErr w:type="gramEnd"/>
            <w:r w:rsidRPr="0022604C">
              <w:rPr>
                <w:rFonts w:cs="Arial"/>
                <w:color w:val="000000"/>
                <w:sz w:val="20"/>
              </w:rPr>
              <w:t xml:space="preserve"> scope is not directly appropriate to the requirement. Any </w:t>
            </w:r>
            <w:proofErr w:type="gramStart"/>
            <w:r w:rsidRPr="0022604C">
              <w:rPr>
                <w:rFonts w:cs="Arial"/>
                <w:color w:val="000000"/>
                <w:sz w:val="20"/>
              </w:rPr>
              <w:t>exclusions</w:t>
            </w:r>
            <w:proofErr w:type="gramEnd"/>
            <w:r w:rsidRPr="0022604C">
              <w:rPr>
                <w:rFonts w:cs="Arial"/>
                <w:color w:val="000000"/>
                <w:sz w:val="20"/>
              </w:rPr>
              <w:t xml:space="preserve"> have been listed, and quality management will be rigorously applied in completion of the contract.</w:t>
            </w:r>
          </w:p>
        </w:tc>
        <w:tc>
          <w:tcPr>
            <w:tcW w:w="1479" w:type="dxa"/>
            <w:tcBorders>
              <w:top w:val="single" w:sz="4" w:space="0" w:color="auto"/>
            </w:tcBorders>
          </w:tcPr>
          <w:p w:rsidR="00EB4E0A" w:rsidRPr="00E67816" w:rsidRDefault="00EB4E0A" w:rsidP="005A6FCE">
            <w:pPr>
              <w:jc w:val="center"/>
              <w:rPr>
                <w:rFonts w:cs="Arial"/>
                <w:sz w:val="20"/>
              </w:rPr>
            </w:pPr>
            <w:r w:rsidRPr="00E67816">
              <w:rPr>
                <w:rFonts w:cs="Arial"/>
                <w:sz w:val="20"/>
              </w:rPr>
              <w:t>70</w:t>
            </w:r>
          </w:p>
        </w:tc>
      </w:tr>
      <w:tr w:rsidR="00EB4E0A" w:rsidRPr="0070419D" w:rsidTr="00EB4E0A">
        <w:trPr>
          <w:jc w:val="center"/>
        </w:trPr>
        <w:tc>
          <w:tcPr>
            <w:tcW w:w="2342" w:type="dxa"/>
            <w:tcBorders>
              <w:top w:val="single" w:sz="4" w:space="0" w:color="auto"/>
              <w:bottom w:val="single" w:sz="4" w:space="0" w:color="auto"/>
              <w:right w:val="single" w:sz="4" w:space="0" w:color="auto"/>
            </w:tcBorders>
            <w:shd w:val="pct10" w:color="auto" w:fill="auto"/>
          </w:tcPr>
          <w:p w:rsidR="00EB4E0A" w:rsidRPr="00E67816" w:rsidRDefault="00EB4E0A" w:rsidP="005A6FCE">
            <w:pPr>
              <w:rPr>
                <w:rFonts w:cs="Arial"/>
                <w:color w:val="000000"/>
                <w:sz w:val="20"/>
              </w:rPr>
            </w:pPr>
            <w:r w:rsidRPr="00E67816">
              <w:rPr>
                <w:rFonts w:cs="Arial"/>
                <w:color w:val="000000"/>
                <w:sz w:val="20"/>
              </w:rPr>
              <w:t>Concerns</w:t>
            </w:r>
          </w:p>
        </w:tc>
        <w:tc>
          <w:tcPr>
            <w:tcW w:w="5313" w:type="dxa"/>
            <w:tcBorders>
              <w:top w:val="single" w:sz="4" w:space="0" w:color="auto"/>
              <w:left w:val="single" w:sz="4" w:space="0" w:color="auto"/>
            </w:tcBorders>
          </w:tcPr>
          <w:p w:rsidR="00EB4E0A" w:rsidRPr="0022604C" w:rsidRDefault="00EA0C79" w:rsidP="00EA0C79">
            <w:pPr>
              <w:spacing w:before="0" w:after="0"/>
              <w:jc w:val="both"/>
              <w:rPr>
                <w:rFonts w:cs="Arial"/>
                <w:color w:val="000000"/>
                <w:sz w:val="20"/>
              </w:rPr>
            </w:pPr>
            <w:r w:rsidRPr="0022604C">
              <w:rPr>
                <w:rFonts w:cs="Arial"/>
                <w:color w:val="000000"/>
                <w:sz w:val="20"/>
              </w:rPr>
              <w:t>The Tenderer has not evidenced ISO9001 compliance or equivalent because it cannot provide an acceptable certificate, but can show evidence (with support from a UKAS recognised 3rd party certification body) that it is working towards accreditation and will provide a certificate with appropriate scope within 2 months of contract award.</w:t>
            </w:r>
          </w:p>
        </w:tc>
        <w:tc>
          <w:tcPr>
            <w:tcW w:w="1479" w:type="dxa"/>
            <w:tcBorders>
              <w:top w:val="single" w:sz="4" w:space="0" w:color="auto"/>
            </w:tcBorders>
          </w:tcPr>
          <w:p w:rsidR="00EB4E0A" w:rsidRPr="00E67816" w:rsidRDefault="00EB4E0A" w:rsidP="005A6FCE">
            <w:pPr>
              <w:jc w:val="center"/>
              <w:rPr>
                <w:rFonts w:cs="Arial"/>
                <w:sz w:val="20"/>
              </w:rPr>
            </w:pPr>
            <w:r w:rsidRPr="00E67816">
              <w:rPr>
                <w:rFonts w:cs="Arial"/>
                <w:sz w:val="20"/>
              </w:rPr>
              <w:t>40</w:t>
            </w:r>
          </w:p>
        </w:tc>
      </w:tr>
      <w:tr w:rsidR="00EB4E0A" w:rsidRPr="0070419D" w:rsidTr="00EB4E0A">
        <w:trPr>
          <w:jc w:val="center"/>
        </w:trPr>
        <w:tc>
          <w:tcPr>
            <w:tcW w:w="2342" w:type="dxa"/>
            <w:tcBorders>
              <w:top w:val="single" w:sz="4" w:space="0" w:color="auto"/>
              <w:bottom w:val="double" w:sz="4" w:space="0" w:color="auto"/>
              <w:right w:val="single" w:sz="4" w:space="0" w:color="auto"/>
            </w:tcBorders>
            <w:shd w:val="pct10" w:color="auto" w:fill="auto"/>
          </w:tcPr>
          <w:p w:rsidR="00EB4E0A" w:rsidRPr="00E67816" w:rsidRDefault="00EB4E0A" w:rsidP="005A6FCE">
            <w:pPr>
              <w:rPr>
                <w:rFonts w:cs="Arial"/>
                <w:color w:val="000000"/>
                <w:sz w:val="20"/>
              </w:rPr>
            </w:pPr>
            <w:r w:rsidRPr="00E67816">
              <w:rPr>
                <w:rFonts w:cs="Arial"/>
                <w:color w:val="000000"/>
                <w:sz w:val="20"/>
              </w:rPr>
              <w:t>Major Concerns</w:t>
            </w:r>
          </w:p>
        </w:tc>
        <w:tc>
          <w:tcPr>
            <w:tcW w:w="5313" w:type="dxa"/>
            <w:tcBorders>
              <w:left w:val="single" w:sz="4" w:space="0" w:color="auto"/>
            </w:tcBorders>
          </w:tcPr>
          <w:p w:rsidR="00EB4E0A" w:rsidRPr="0022604C" w:rsidRDefault="00EB4E0A" w:rsidP="00EA0C79">
            <w:pPr>
              <w:spacing w:before="0" w:after="0"/>
              <w:jc w:val="both"/>
              <w:rPr>
                <w:rFonts w:cs="Arial"/>
                <w:color w:val="000000"/>
                <w:sz w:val="20"/>
              </w:rPr>
            </w:pPr>
            <w:r w:rsidRPr="0022604C">
              <w:rPr>
                <w:rFonts w:cs="Arial"/>
                <w:color w:val="000000"/>
                <w:sz w:val="20"/>
              </w:rPr>
              <w:t>The Tenderer has no ISO certification or equivalent and furthermore is unable to prove (with support from a UKAS recognised 3rd party certification body) that they are working toward one.</w:t>
            </w:r>
          </w:p>
        </w:tc>
        <w:tc>
          <w:tcPr>
            <w:tcW w:w="1479" w:type="dxa"/>
          </w:tcPr>
          <w:p w:rsidR="00EB4E0A" w:rsidRPr="00E67816" w:rsidRDefault="00EB4E0A" w:rsidP="005A6FCE">
            <w:pPr>
              <w:jc w:val="center"/>
              <w:rPr>
                <w:rFonts w:cs="Arial"/>
                <w:sz w:val="20"/>
              </w:rPr>
            </w:pPr>
            <w:r w:rsidRPr="00E67816">
              <w:rPr>
                <w:rFonts w:cs="Arial"/>
                <w:sz w:val="20"/>
              </w:rPr>
              <w:t>0</w:t>
            </w:r>
          </w:p>
        </w:tc>
      </w:tr>
    </w:tbl>
    <w:p w:rsidR="00EB4E0A" w:rsidRPr="00746411" w:rsidRDefault="00EB4E0A" w:rsidP="00EB4E0A">
      <w:pPr>
        <w:rPr>
          <w:rFonts w:cs="Arial"/>
          <w:color w:val="000000"/>
          <w:sz w:val="20"/>
        </w:rPr>
      </w:pPr>
    </w:p>
    <w:p w:rsidR="00EB4E0A" w:rsidRDefault="00EB4E0A" w:rsidP="00EB4E0A">
      <w:pPr>
        <w:rPr>
          <w:rFonts w:cs="Arial"/>
          <w:color w:val="000000"/>
          <w:sz w:val="20"/>
        </w:rPr>
      </w:pPr>
      <w:r w:rsidRPr="001B586C">
        <w:rPr>
          <w:rFonts w:cs="Arial"/>
          <w:color w:val="000000"/>
          <w:sz w:val="20"/>
        </w:rPr>
        <w:t xml:space="preserve">Answers to Technical Question 02 </w:t>
      </w:r>
      <w:r>
        <w:rPr>
          <w:rFonts w:cs="Arial"/>
          <w:color w:val="000000"/>
          <w:sz w:val="20"/>
        </w:rPr>
        <w:t xml:space="preserve">are to be provided </w:t>
      </w:r>
      <w:r w:rsidRPr="001B586C">
        <w:rPr>
          <w:rFonts w:cs="Arial"/>
          <w:color w:val="000000"/>
          <w:sz w:val="20"/>
        </w:rPr>
        <w:t>in no more than 1000 words and a reasonable number of corresponding certificate documents as references in support of the answer as necessary.</w:t>
      </w:r>
    </w:p>
    <w:p w:rsidR="00EB4E0A" w:rsidRDefault="00EB4E0A" w:rsidP="00EB4E0A">
      <w:pPr>
        <w:rPr>
          <w:rFonts w:cs="Arial"/>
          <w:b/>
          <w:sz w:val="20"/>
        </w:rPr>
      </w:pPr>
    </w:p>
    <w:p w:rsidR="00EB4E0A" w:rsidRPr="00746411" w:rsidRDefault="00EB4E0A" w:rsidP="00EB4E0A">
      <w:pPr>
        <w:rPr>
          <w:rFonts w:cs="Arial"/>
          <w:b/>
          <w:sz w:val="20"/>
        </w:rPr>
      </w:pPr>
      <w:r w:rsidRPr="00746411">
        <w:rPr>
          <w:rFonts w:cs="Arial"/>
          <w:b/>
          <w:sz w:val="20"/>
        </w:rPr>
        <w:t xml:space="preserve">The Authority will exclude any </w:t>
      </w:r>
      <w:r>
        <w:rPr>
          <w:rFonts w:cs="Arial"/>
          <w:b/>
          <w:sz w:val="20"/>
        </w:rPr>
        <w:t xml:space="preserve">Tenderers who score 0 </w:t>
      </w:r>
      <w:r w:rsidRPr="00746411">
        <w:rPr>
          <w:rFonts w:cs="Arial"/>
          <w:b/>
          <w:sz w:val="20"/>
        </w:rPr>
        <w:t xml:space="preserve">for this question, and </w:t>
      </w:r>
      <w:r>
        <w:rPr>
          <w:rFonts w:cs="Arial"/>
          <w:b/>
          <w:sz w:val="20"/>
        </w:rPr>
        <w:t>their Tender will be deemed as non-compliant</w:t>
      </w:r>
      <w:r w:rsidRPr="00746411">
        <w:rPr>
          <w:rFonts w:cs="Arial"/>
          <w:b/>
          <w:sz w:val="20"/>
        </w:rPr>
        <w:t>.</w:t>
      </w:r>
    </w:p>
    <w:p w:rsidR="00EB4E0A" w:rsidRDefault="00EB4E0A" w:rsidP="00EB4E0A">
      <w:pPr>
        <w:jc w:val="both"/>
        <w:rPr>
          <w:b/>
          <w:szCs w:val="22"/>
        </w:rPr>
      </w:pPr>
    </w:p>
    <w:p w:rsidR="00EB4E0A" w:rsidRDefault="00EB4E0A">
      <w:pPr>
        <w:overflowPunct/>
        <w:autoSpaceDE/>
        <w:autoSpaceDN/>
        <w:adjustRightInd/>
        <w:textAlignment w:val="auto"/>
        <w:rPr>
          <w:b/>
          <w:szCs w:val="22"/>
        </w:rPr>
      </w:pPr>
      <w:r>
        <w:rPr>
          <w:b/>
          <w:szCs w:val="22"/>
        </w:rPr>
        <w:br w:type="page"/>
      </w:r>
    </w:p>
    <w:p w:rsidR="00EB4E0A" w:rsidRPr="00AC76D0" w:rsidRDefault="00EB4E0A" w:rsidP="00EB4E0A">
      <w:pPr>
        <w:jc w:val="both"/>
        <w:rPr>
          <w:b/>
          <w:szCs w:val="22"/>
        </w:rPr>
      </w:pPr>
      <w:r>
        <w:rPr>
          <w:b/>
          <w:szCs w:val="22"/>
        </w:rPr>
        <w:lastRenderedPageBreak/>
        <w:t>Tec</w:t>
      </w:r>
      <w:r w:rsidR="00EB4581">
        <w:rPr>
          <w:b/>
          <w:szCs w:val="22"/>
        </w:rPr>
        <w:t>hnical Question</w:t>
      </w:r>
      <w:r w:rsidRPr="00AC76D0">
        <w:rPr>
          <w:b/>
          <w:szCs w:val="22"/>
        </w:rPr>
        <w:t xml:space="preserve"> 0</w:t>
      </w:r>
      <w:r>
        <w:rPr>
          <w:b/>
          <w:szCs w:val="22"/>
        </w:rPr>
        <w:t>3</w:t>
      </w:r>
      <w:r w:rsidRPr="00AC76D0">
        <w:rPr>
          <w:b/>
          <w:szCs w:val="22"/>
        </w:rPr>
        <w:t xml:space="preserve"> – </w:t>
      </w:r>
      <w:r>
        <w:rPr>
          <w:b/>
          <w:szCs w:val="22"/>
        </w:rPr>
        <w:t>6.42% Weighting</w:t>
      </w:r>
    </w:p>
    <w:p w:rsidR="00EB4E0A" w:rsidRDefault="00EB4E0A" w:rsidP="00EB4E0A">
      <w:pPr>
        <w:rPr>
          <w:rFonts w:cs="Arial"/>
          <w:b/>
          <w:color w:val="000000"/>
          <w:sz w:val="20"/>
        </w:rPr>
      </w:pPr>
    </w:p>
    <w:p w:rsidR="00EB4E0A" w:rsidRPr="00746411" w:rsidRDefault="00EB4E0A" w:rsidP="00EB4E0A">
      <w:pPr>
        <w:rPr>
          <w:rFonts w:cs="Arial"/>
          <w:b/>
          <w:color w:val="000000"/>
          <w:sz w:val="20"/>
        </w:rPr>
      </w:pPr>
      <w:r w:rsidRPr="00746411">
        <w:rPr>
          <w:rFonts w:cs="Arial"/>
          <w:b/>
          <w:color w:val="000000"/>
          <w:sz w:val="20"/>
        </w:rPr>
        <w:t>Background</w:t>
      </w:r>
    </w:p>
    <w:p w:rsidR="00361B00" w:rsidRPr="00361B00" w:rsidRDefault="00EB4E0A" w:rsidP="00EB4E0A">
      <w:pPr>
        <w:rPr>
          <w:rFonts w:cs="Arial"/>
          <w:color w:val="000000"/>
          <w:sz w:val="20"/>
        </w:rPr>
      </w:pPr>
      <w:r w:rsidRPr="00746411">
        <w:rPr>
          <w:rFonts w:cs="Arial"/>
          <w:color w:val="000000"/>
          <w:sz w:val="20"/>
        </w:rPr>
        <w:t xml:space="preserve">Potential contractors must have some experience at planning and performing equipment testing and also providing reports that </w:t>
      </w:r>
      <w:r w:rsidRPr="00361B00">
        <w:rPr>
          <w:rFonts w:cs="Arial"/>
          <w:color w:val="000000"/>
          <w:sz w:val="20"/>
        </w:rPr>
        <w:t xml:space="preserve">are acceptable in the Military Air Domain. It is essential for the Authority to have confidence that the Tender can deliver the required service. </w:t>
      </w:r>
    </w:p>
    <w:p w:rsidR="00361B00" w:rsidRPr="00361B00" w:rsidRDefault="00361B00" w:rsidP="00EB4E0A">
      <w:pPr>
        <w:rPr>
          <w:rFonts w:cs="Arial"/>
          <w:color w:val="000000"/>
          <w:sz w:val="20"/>
        </w:rPr>
      </w:pPr>
    </w:p>
    <w:p w:rsidR="00EB4E0A" w:rsidRPr="00361B00" w:rsidRDefault="00EB4E0A" w:rsidP="00EB4E0A">
      <w:pPr>
        <w:rPr>
          <w:rFonts w:cs="Arial"/>
          <w:b/>
          <w:color w:val="000000"/>
          <w:sz w:val="20"/>
        </w:rPr>
      </w:pPr>
      <w:r w:rsidRPr="00361B00">
        <w:rPr>
          <w:rFonts w:cs="Arial"/>
          <w:b/>
          <w:color w:val="000000"/>
          <w:sz w:val="20"/>
        </w:rPr>
        <w:t>Aim</w:t>
      </w:r>
    </w:p>
    <w:p w:rsidR="00EB4E0A" w:rsidRPr="00361B00" w:rsidRDefault="00EB4E0A" w:rsidP="00EB4E0A">
      <w:pPr>
        <w:rPr>
          <w:rFonts w:cs="Arial"/>
          <w:color w:val="000000"/>
          <w:sz w:val="20"/>
        </w:rPr>
      </w:pPr>
      <w:proofErr w:type="gramStart"/>
      <w:r w:rsidRPr="00361B00">
        <w:rPr>
          <w:rFonts w:cs="Arial"/>
          <w:color w:val="000000"/>
          <w:sz w:val="20"/>
        </w:rPr>
        <w:t>To build the Authority’s confidence in the overall quality of the Tender, and the likelihood that the end products will be successfully delivered by demonstrating successful relevant past experience.</w:t>
      </w:r>
      <w:proofErr w:type="gramEnd"/>
    </w:p>
    <w:p w:rsidR="00EB4E0A" w:rsidRPr="00361B00" w:rsidRDefault="00EB4E0A" w:rsidP="00EB4E0A">
      <w:pPr>
        <w:rPr>
          <w:rFonts w:cs="Arial"/>
          <w:color w:val="000000"/>
          <w:sz w:val="20"/>
        </w:rPr>
      </w:pPr>
    </w:p>
    <w:p w:rsidR="00EB4E0A" w:rsidRPr="00361B00" w:rsidRDefault="00EB4E0A" w:rsidP="00EB4E0A">
      <w:pPr>
        <w:rPr>
          <w:rFonts w:cs="Arial"/>
          <w:b/>
          <w:color w:val="000000"/>
          <w:sz w:val="20"/>
        </w:rPr>
      </w:pPr>
      <w:r w:rsidRPr="00361B00">
        <w:rPr>
          <w:rFonts w:cs="Arial"/>
          <w:b/>
          <w:color w:val="000000"/>
          <w:sz w:val="20"/>
        </w:rPr>
        <w:t>Response Required</w:t>
      </w:r>
    </w:p>
    <w:p w:rsidR="00EB4E0A" w:rsidRPr="00361B00" w:rsidRDefault="00EB4E0A" w:rsidP="00EB4E0A">
      <w:pPr>
        <w:rPr>
          <w:rFonts w:cs="Arial"/>
          <w:color w:val="000000"/>
          <w:sz w:val="20"/>
        </w:rPr>
      </w:pPr>
      <w:r w:rsidRPr="00361B00">
        <w:rPr>
          <w:rFonts w:cs="Arial"/>
          <w:color w:val="000000"/>
          <w:sz w:val="20"/>
        </w:rPr>
        <w:t xml:space="preserve">Describe your organisations proposed approach to delivering the requirement </w:t>
      </w:r>
      <w:r w:rsidR="00361B00" w:rsidRPr="00361B00">
        <w:rPr>
          <w:rFonts w:cs="Arial"/>
          <w:color w:val="000000"/>
          <w:sz w:val="20"/>
        </w:rPr>
        <w:t xml:space="preserve">using </w:t>
      </w:r>
      <w:r w:rsidRPr="00361B00">
        <w:rPr>
          <w:rFonts w:cs="Arial"/>
          <w:color w:val="000000"/>
          <w:sz w:val="20"/>
        </w:rPr>
        <w:t xml:space="preserve">relevant historical </w:t>
      </w:r>
      <w:r w:rsidR="00361B00" w:rsidRPr="00361B00">
        <w:rPr>
          <w:rFonts w:cs="Arial"/>
          <w:color w:val="000000"/>
          <w:sz w:val="20"/>
        </w:rPr>
        <w:t>examples</w:t>
      </w:r>
      <w:r w:rsidRPr="00361B00">
        <w:rPr>
          <w:rFonts w:cs="Arial"/>
          <w:color w:val="000000"/>
          <w:sz w:val="20"/>
        </w:rPr>
        <w:t xml:space="preserve"> </w:t>
      </w:r>
      <w:r w:rsidR="00361B00" w:rsidRPr="00361B00">
        <w:rPr>
          <w:rFonts w:cs="Arial"/>
          <w:color w:val="000000"/>
          <w:sz w:val="20"/>
        </w:rPr>
        <w:t>to support your response.</w:t>
      </w:r>
      <w:r w:rsidRPr="00361B00">
        <w:rPr>
          <w:rFonts w:cs="Arial"/>
          <w:color w:val="000000"/>
          <w:sz w:val="20"/>
        </w:rPr>
        <w:t xml:space="preserve"> </w:t>
      </w:r>
    </w:p>
    <w:p w:rsidR="00EB4E0A" w:rsidRPr="00361B00" w:rsidRDefault="00EB4E0A" w:rsidP="00EB4E0A">
      <w:pPr>
        <w:rPr>
          <w:rFonts w:cs="Arial"/>
          <w:color w:val="000000"/>
          <w:sz w:val="20"/>
        </w:rPr>
      </w:pPr>
    </w:p>
    <w:p w:rsidR="00361B00" w:rsidRPr="00746411" w:rsidRDefault="00EB4E0A" w:rsidP="00361B00">
      <w:pPr>
        <w:rPr>
          <w:rFonts w:cs="Arial"/>
          <w:color w:val="000000"/>
          <w:sz w:val="20"/>
        </w:rPr>
      </w:pPr>
      <w:r w:rsidRPr="00361B00">
        <w:rPr>
          <w:rFonts w:cs="Arial"/>
          <w:color w:val="000000"/>
          <w:sz w:val="20"/>
        </w:rPr>
        <w:t>Relevance will be considered based on similarity to the Tasks as detailed in the Statement of Requirement, including: gap analysis, EMC &amp; Environmental Test Planning and Reporting, Safety Case Reporting and Release to Service Recommendation Reporting.</w:t>
      </w:r>
    </w:p>
    <w:p w:rsidR="00EB4E0A" w:rsidRPr="0070419D" w:rsidRDefault="00EB4E0A" w:rsidP="00EB4E0A">
      <w:pPr>
        <w:rPr>
          <w:rFonts w:cs="Arial"/>
          <w:color w:val="000000"/>
          <w:sz w:val="20"/>
        </w:rPr>
      </w:pPr>
    </w:p>
    <w:p w:rsidR="00EB4E0A" w:rsidRPr="0070419D" w:rsidRDefault="00EB4E0A" w:rsidP="00EB4E0A">
      <w:pPr>
        <w:rPr>
          <w:rFonts w:cs="Arial"/>
          <w:color w:val="000000"/>
          <w:sz w:val="20"/>
        </w:rPr>
      </w:pPr>
      <w:r w:rsidRPr="0070419D">
        <w:rPr>
          <w:rFonts w:cs="Arial"/>
          <w:color w:val="000000"/>
          <w:sz w:val="20"/>
        </w:rPr>
        <w:t>Please note that the Medical Delivery Team may approach the issuing authority re</w:t>
      </w:r>
      <w:r>
        <w:rPr>
          <w:rFonts w:cs="Arial"/>
          <w:color w:val="000000"/>
          <w:sz w:val="20"/>
        </w:rPr>
        <w:t>sponsible for any examples given for verification.</w:t>
      </w:r>
    </w:p>
    <w:p w:rsidR="00EB4E0A" w:rsidRPr="0070419D" w:rsidRDefault="00EB4E0A" w:rsidP="00EB4E0A">
      <w:pPr>
        <w:rPr>
          <w:rFonts w:cs="Arial"/>
          <w:color w:val="000000"/>
          <w:sz w:val="20"/>
        </w:rPr>
      </w:pPr>
    </w:p>
    <w:tbl>
      <w:tblPr>
        <w:tblStyle w:val="TableGrid"/>
        <w:tblW w:w="9134" w:type="dxa"/>
        <w:jc w:val="center"/>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2127"/>
        <w:gridCol w:w="5386"/>
        <w:gridCol w:w="1621"/>
      </w:tblGrid>
      <w:tr w:rsidR="00EB4E0A" w:rsidRPr="0070419D" w:rsidTr="00EB4E0A">
        <w:trPr>
          <w:trHeight w:val="340"/>
          <w:jc w:val="center"/>
        </w:trPr>
        <w:tc>
          <w:tcPr>
            <w:tcW w:w="2127" w:type="dxa"/>
            <w:tcBorders>
              <w:top w:val="double" w:sz="4" w:space="0" w:color="auto"/>
              <w:bottom w:val="single" w:sz="4" w:space="0" w:color="auto"/>
            </w:tcBorders>
            <w:shd w:val="pct20" w:color="auto" w:fill="auto"/>
            <w:vAlign w:val="center"/>
          </w:tcPr>
          <w:p w:rsidR="00EB4E0A" w:rsidRPr="0070419D" w:rsidRDefault="00EB4E0A" w:rsidP="005A6FCE">
            <w:pPr>
              <w:jc w:val="center"/>
              <w:rPr>
                <w:rFonts w:cs="Arial"/>
                <w:b/>
                <w:color w:val="1F497D" w:themeColor="text2"/>
                <w:sz w:val="20"/>
              </w:rPr>
            </w:pPr>
            <w:r w:rsidRPr="0070419D">
              <w:rPr>
                <w:rFonts w:cs="Arial"/>
                <w:b/>
                <w:color w:val="1F497D" w:themeColor="text2"/>
                <w:sz w:val="20"/>
              </w:rPr>
              <w:t>Confidence Level</w:t>
            </w:r>
          </w:p>
        </w:tc>
        <w:tc>
          <w:tcPr>
            <w:tcW w:w="5386" w:type="dxa"/>
            <w:tcBorders>
              <w:top w:val="double" w:sz="4" w:space="0" w:color="auto"/>
              <w:bottom w:val="single" w:sz="4" w:space="0" w:color="auto"/>
            </w:tcBorders>
            <w:shd w:val="pct20" w:color="auto" w:fill="auto"/>
            <w:vAlign w:val="center"/>
          </w:tcPr>
          <w:p w:rsidR="00EB4E0A" w:rsidRPr="0070419D" w:rsidRDefault="00EB4E0A" w:rsidP="005A6FCE">
            <w:pPr>
              <w:jc w:val="center"/>
              <w:rPr>
                <w:rFonts w:cs="Arial"/>
                <w:b/>
                <w:color w:val="1F497D" w:themeColor="text2"/>
                <w:sz w:val="20"/>
              </w:rPr>
            </w:pPr>
            <w:r w:rsidRPr="0070419D">
              <w:rPr>
                <w:rFonts w:cs="Arial"/>
                <w:b/>
                <w:color w:val="1F497D" w:themeColor="text2"/>
                <w:sz w:val="20"/>
              </w:rPr>
              <w:t>Requirement</w:t>
            </w:r>
          </w:p>
        </w:tc>
        <w:tc>
          <w:tcPr>
            <w:tcW w:w="1621" w:type="dxa"/>
            <w:tcBorders>
              <w:top w:val="double" w:sz="4" w:space="0" w:color="auto"/>
              <w:bottom w:val="single" w:sz="4" w:space="0" w:color="auto"/>
            </w:tcBorders>
            <w:shd w:val="pct20" w:color="auto" w:fill="auto"/>
            <w:vAlign w:val="center"/>
          </w:tcPr>
          <w:p w:rsidR="00EB4E0A" w:rsidRPr="0070419D" w:rsidRDefault="00EB4E0A" w:rsidP="005A6FCE">
            <w:pPr>
              <w:jc w:val="center"/>
              <w:rPr>
                <w:rFonts w:cs="Arial"/>
                <w:b/>
                <w:color w:val="1F497D" w:themeColor="text2"/>
                <w:sz w:val="20"/>
              </w:rPr>
            </w:pPr>
            <w:r>
              <w:rPr>
                <w:rFonts w:cs="Arial"/>
                <w:b/>
                <w:color w:val="1F497D" w:themeColor="text2"/>
                <w:sz w:val="20"/>
              </w:rPr>
              <w:t>Mark</w:t>
            </w:r>
          </w:p>
        </w:tc>
      </w:tr>
      <w:tr w:rsidR="00EB4E0A" w:rsidRPr="0070419D" w:rsidTr="00EB4E0A">
        <w:trPr>
          <w:jc w:val="center"/>
        </w:trPr>
        <w:tc>
          <w:tcPr>
            <w:tcW w:w="2127" w:type="dxa"/>
            <w:tcBorders>
              <w:top w:val="single" w:sz="4" w:space="0" w:color="auto"/>
              <w:bottom w:val="single" w:sz="4" w:space="0" w:color="auto"/>
            </w:tcBorders>
            <w:shd w:val="pct12" w:color="auto" w:fill="auto"/>
          </w:tcPr>
          <w:p w:rsidR="00EB4E0A" w:rsidRPr="0070419D" w:rsidRDefault="00EB4E0A" w:rsidP="005A6FCE">
            <w:pPr>
              <w:rPr>
                <w:rFonts w:cs="Arial"/>
                <w:color w:val="000000"/>
                <w:sz w:val="20"/>
              </w:rPr>
            </w:pPr>
            <w:r w:rsidRPr="0070419D">
              <w:rPr>
                <w:rFonts w:cs="Arial"/>
                <w:color w:val="000000"/>
                <w:sz w:val="20"/>
              </w:rPr>
              <w:t>High Confidence</w:t>
            </w:r>
          </w:p>
        </w:tc>
        <w:tc>
          <w:tcPr>
            <w:tcW w:w="5386" w:type="dxa"/>
            <w:tcBorders>
              <w:top w:val="single" w:sz="4" w:space="0" w:color="auto"/>
            </w:tcBorders>
          </w:tcPr>
          <w:p w:rsidR="00EB4E0A" w:rsidRPr="003F19E2" w:rsidRDefault="00EB4E0A" w:rsidP="00EB4E0A">
            <w:pPr>
              <w:spacing w:before="0" w:after="0"/>
              <w:rPr>
                <w:rFonts w:cs="Arial"/>
                <w:sz w:val="20"/>
              </w:rPr>
            </w:pPr>
            <w:r w:rsidRPr="003F19E2">
              <w:rPr>
                <w:rFonts w:cs="Arial"/>
                <w:sz w:val="20"/>
              </w:rPr>
              <w:t>The Tenderer has proposed an approach to delivery which shows a high understanding of the requirement. They have supported their proposal with evidence of very successful past experience of similar equipment testing. The examples given specifically from a military or civil air domain.</w:t>
            </w:r>
          </w:p>
        </w:tc>
        <w:tc>
          <w:tcPr>
            <w:tcW w:w="1621" w:type="dxa"/>
            <w:tcBorders>
              <w:top w:val="single" w:sz="4" w:space="0" w:color="auto"/>
            </w:tcBorders>
          </w:tcPr>
          <w:p w:rsidR="00EB4E0A" w:rsidRPr="0070419D" w:rsidRDefault="00EB4E0A" w:rsidP="005A6FCE">
            <w:pPr>
              <w:jc w:val="center"/>
              <w:rPr>
                <w:rFonts w:cs="Arial"/>
                <w:color w:val="000000"/>
                <w:sz w:val="20"/>
              </w:rPr>
            </w:pPr>
            <w:r w:rsidRPr="0070419D">
              <w:rPr>
                <w:rFonts w:cs="Arial"/>
                <w:color w:val="000000"/>
                <w:sz w:val="20"/>
              </w:rPr>
              <w:t>100</w:t>
            </w:r>
          </w:p>
        </w:tc>
      </w:tr>
      <w:tr w:rsidR="00EB4E0A" w:rsidRPr="0070419D" w:rsidTr="00EB4E0A">
        <w:trPr>
          <w:jc w:val="center"/>
        </w:trPr>
        <w:tc>
          <w:tcPr>
            <w:tcW w:w="2127" w:type="dxa"/>
            <w:tcBorders>
              <w:top w:val="single" w:sz="4" w:space="0" w:color="auto"/>
              <w:bottom w:val="single" w:sz="4" w:space="0" w:color="auto"/>
            </w:tcBorders>
            <w:shd w:val="pct12" w:color="auto" w:fill="auto"/>
          </w:tcPr>
          <w:p w:rsidR="00EB4E0A" w:rsidRPr="0070419D" w:rsidRDefault="00EB4E0A" w:rsidP="005A6FCE">
            <w:pPr>
              <w:rPr>
                <w:rFonts w:cs="Arial"/>
                <w:color w:val="000000"/>
                <w:sz w:val="20"/>
              </w:rPr>
            </w:pPr>
            <w:r w:rsidRPr="0070419D">
              <w:rPr>
                <w:rFonts w:cs="Arial"/>
                <w:color w:val="000000"/>
                <w:sz w:val="20"/>
              </w:rPr>
              <w:t>Confidence</w:t>
            </w:r>
          </w:p>
        </w:tc>
        <w:tc>
          <w:tcPr>
            <w:tcW w:w="5386" w:type="dxa"/>
          </w:tcPr>
          <w:p w:rsidR="00EB4E0A" w:rsidRPr="003F19E2" w:rsidRDefault="00EB4E0A" w:rsidP="00EB4E0A">
            <w:pPr>
              <w:spacing w:before="0" w:after="0"/>
              <w:rPr>
                <w:rFonts w:cs="Arial"/>
                <w:sz w:val="20"/>
              </w:rPr>
            </w:pPr>
            <w:r w:rsidRPr="003F19E2">
              <w:rPr>
                <w:rFonts w:cs="Arial"/>
                <w:sz w:val="20"/>
              </w:rPr>
              <w:t xml:space="preserve">The Tenderer has proposed an approach to delivery which shows a moderate understanding of the requirement. </w:t>
            </w:r>
          </w:p>
          <w:p w:rsidR="00EB4E0A" w:rsidRPr="003F19E2" w:rsidRDefault="00EB4E0A" w:rsidP="00EB4E0A">
            <w:pPr>
              <w:spacing w:before="0" w:after="0"/>
              <w:rPr>
                <w:rFonts w:cs="Arial"/>
                <w:sz w:val="20"/>
              </w:rPr>
            </w:pPr>
            <w:r w:rsidRPr="003F19E2">
              <w:rPr>
                <w:rFonts w:cs="Arial"/>
                <w:sz w:val="20"/>
              </w:rPr>
              <w:t>They have supported their proposal with evidence of successful past experience of similar equipment testing. The examples given need not necessarily be from the air domain but where this is the case, a relevant link between previous experiences and this requirement has been explained.</w:t>
            </w:r>
          </w:p>
        </w:tc>
        <w:tc>
          <w:tcPr>
            <w:tcW w:w="1621" w:type="dxa"/>
          </w:tcPr>
          <w:p w:rsidR="00EB4E0A" w:rsidRPr="0070419D" w:rsidRDefault="00EB4E0A" w:rsidP="005A6FCE">
            <w:pPr>
              <w:jc w:val="center"/>
              <w:rPr>
                <w:rFonts w:cs="Arial"/>
                <w:color w:val="000000"/>
                <w:sz w:val="20"/>
              </w:rPr>
            </w:pPr>
            <w:r w:rsidRPr="0070419D">
              <w:rPr>
                <w:rFonts w:cs="Arial"/>
                <w:color w:val="000000"/>
                <w:sz w:val="20"/>
              </w:rPr>
              <w:t>70</w:t>
            </w:r>
          </w:p>
        </w:tc>
      </w:tr>
      <w:tr w:rsidR="00EB4E0A" w:rsidRPr="0070419D" w:rsidTr="00EB4E0A">
        <w:trPr>
          <w:jc w:val="center"/>
        </w:trPr>
        <w:tc>
          <w:tcPr>
            <w:tcW w:w="2127" w:type="dxa"/>
            <w:tcBorders>
              <w:top w:val="single" w:sz="4" w:space="0" w:color="auto"/>
              <w:bottom w:val="single" w:sz="4" w:space="0" w:color="auto"/>
            </w:tcBorders>
            <w:shd w:val="pct12" w:color="auto" w:fill="auto"/>
          </w:tcPr>
          <w:p w:rsidR="00EB4E0A" w:rsidRPr="0070419D" w:rsidRDefault="00EB4E0A" w:rsidP="005A6FCE">
            <w:pPr>
              <w:rPr>
                <w:rFonts w:cs="Arial"/>
                <w:color w:val="000000"/>
                <w:sz w:val="20"/>
              </w:rPr>
            </w:pPr>
            <w:r w:rsidRPr="0070419D">
              <w:rPr>
                <w:rFonts w:cs="Arial"/>
                <w:color w:val="000000"/>
                <w:sz w:val="20"/>
              </w:rPr>
              <w:t>Concerns</w:t>
            </w:r>
          </w:p>
        </w:tc>
        <w:tc>
          <w:tcPr>
            <w:tcW w:w="5386" w:type="dxa"/>
          </w:tcPr>
          <w:p w:rsidR="00EB4E0A" w:rsidRPr="003F19E2" w:rsidRDefault="00EB4E0A" w:rsidP="00EB4E0A">
            <w:pPr>
              <w:spacing w:before="0" w:after="0"/>
              <w:rPr>
                <w:rFonts w:cs="Arial"/>
                <w:sz w:val="20"/>
              </w:rPr>
            </w:pPr>
            <w:r w:rsidRPr="003F19E2">
              <w:rPr>
                <w:rFonts w:cs="Arial"/>
                <w:sz w:val="20"/>
              </w:rPr>
              <w:t>The Tenderer has proposed an approach to delivery which shows little understanding of the requirement.</w:t>
            </w:r>
          </w:p>
          <w:p w:rsidR="007B7028" w:rsidRPr="003F19E2" w:rsidRDefault="00EB4E0A" w:rsidP="00EB4E0A">
            <w:pPr>
              <w:spacing w:before="0" w:after="0"/>
              <w:rPr>
                <w:rFonts w:cs="Arial"/>
                <w:sz w:val="20"/>
              </w:rPr>
            </w:pPr>
            <w:r w:rsidRPr="003F19E2">
              <w:rPr>
                <w:rFonts w:cs="Arial"/>
                <w:sz w:val="20"/>
              </w:rPr>
              <w:t>They have supported their proposal with evidence of mixe</w:t>
            </w:r>
            <w:r w:rsidR="007B7028" w:rsidRPr="003F19E2">
              <w:rPr>
                <w:rFonts w:cs="Arial"/>
                <w:sz w:val="20"/>
              </w:rPr>
              <w:t xml:space="preserve">d success in equipment testing. </w:t>
            </w:r>
            <w:r w:rsidRPr="003F19E2">
              <w:rPr>
                <w:rFonts w:cs="Arial"/>
                <w:sz w:val="20"/>
              </w:rPr>
              <w:t>The examples given are not from the air domain or a relevant link between previous experiences has been poorly explained.</w:t>
            </w:r>
          </w:p>
        </w:tc>
        <w:tc>
          <w:tcPr>
            <w:tcW w:w="1621" w:type="dxa"/>
          </w:tcPr>
          <w:p w:rsidR="00EB4E0A" w:rsidRPr="0070419D" w:rsidRDefault="00EB4E0A" w:rsidP="005A6FCE">
            <w:pPr>
              <w:jc w:val="center"/>
              <w:rPr>
                <w:rFonts w:cs="Arial"/>
                <w:color w:val="000000"/>
                <w:sz w:val="20"/>
              </w:rPr>
            </w:pPr>
            <w:r w:rsidRPr="0070419D">
              <w:rPr>
                <w:rFonts w:cs="Arial"/>
                <w:color w:val="000000"/>
                <w:sz w:val="20"/>
              </w:rPr>
              <w:t>40</w:t>
            </w:r>
          </w:p>
        </w:tc>
      </w:tr>
      <w:tr w:rsidR="00EB4E0A" w:rsidRPr="0070419D" w:rsidTr="00EB4E0A">
        <w:trPr>
          <w:jc w:val="center"/>
        </w:trPr>
        <w:tc>
          <w:tcPr>
            <w:tcW w:w="2127" w:type="dxa"/>
            <w:tcBorders>
              <w:top w:val="single" w:sz="4" w:space="0" w:color="auto"/>
              <w:bottom w:val="double" w:sz="4" w:space="0" w:color="auto"/>
            </w:tcBorders>
            <w:shd w:val="pct12" w:color="auto" w:fill="auto"/>
          </w:tcPr>
          <w:p w:rsidR="00EB4E0A" w:rsidRPr="0070419D" w:rsidRDefault="00EB4E0A" w:rsidP="005A6FCE">
            <w:pPr>
              <w:rPr>
                <w:rFonts w:cs="Arial"/>
                <w:color w:val="000000"/>
                <w:sz w:val="20"/>
              </w:rPr>
            </w:pPr>
            <w:r w:rsidRPr="0070419D">
              <w:rPr>
                <w:rFonts w:cs="Arial"/>
                <w:color w:val="000000"/>
                <w:sz w:val="20"/>
              </w:rPr>
              <w:t>Major Concerns</w:t>
            </w:r>
          </w:p>
        </w:tc>
        <w:tc>
          <w:tcPr>
            <w:tcW w:w="5386" w:type="dxa"/>
          </w:tcPr>
          <w:p w:rsidR="00EB4E0A" w:rsidRPr="003F19E2" w:rsidRDefault="00EB4E0A" w:rsidP="00EB4E0A">
            <w:pPr>
              <w:spacing w:before="0" w:after="0"/>
              <w:rPr>
                <w:rFonts w:cs="Arial"/>
                <w:sz w:val="20"/>
              </w:rPr>
            </w:pPr>
            <w:r w:rsidRPr="003F19E2">
              <w:rPr>
                <w:rFonts w:cs="Arial"/>
                <w:sz w:val="20"/>
              </w:rPr>
              <w:t>The Tenderer has not p</w:t>
            </w:r>
            <w:r w:rsidR="007B7028" w:rsidRPr="003F19E2">
              <w:rPr>
                <w:rFonts w:cs="Arial"/>
                <w:sz w:val="20"/>
              </w:rPr>
              <w:t>roposed an approach to delivery,</w:t>
            </w:r>
          </w:p>
          <w:p w:rsidR="007B7028" w:rsidRPr="003F19E2" w:rsidRDefault="007B7028" w:rsidP="007B7028">
            <w:pPr>
              <w:spacing w:before="0" w:after="0"/>
              <w:rPr>
                <w:rFonts w:cs="Arial"/>
                <w:sz w:val="20"/>
              </w:rPr>
            </w:pPr>
            <w:r w:rsidRPr="003F19E2">
              <w:rPr>
                <w:rFonts w:cs="Arial"/>
                <w:sz w:val="20"/>
              </w:rPr>
              <w:t>OR;</w:t>
            </w:r>
          </w:p>
          <w:p w:rsidR="007B7028" w:rsidRPr="003F19E2" w:rsidRDefault="007B7028" w:rsidP="00EB4E0A">
            <w:pPr>
              <w:spacing w:before="0" w:after="0"/>
              <w:rPr>
                <w:rFonts w:cs="Arial"/>
                <w:sz w:val="20"/>
              </w:rPr>
            </w:pPr>
            <w:r w:rsidRPr="003F19E2">
              <w:rPr>
                <w:rFonts w:cs="Arial"/>
                <w:sz w:val="20"/>
              </w:rPr>
              <w:t>The Tenderer has not provided evidence in support,</w:t>
            </w:r>
          </w:p>
          <w:p w:rsidR="00EB4E0A" w:rsidRPr="003F19E2" w:rsidRDefault="00EB4E0A" w:rsidP="00EB4E0A">
            <w:pPr>
              <w:spacing w:before="0" w:after="0"/>
              <w:rPr>
                <w:rFonts w:cs="Arial"/>
                <w:sz w:val="20"/>
              </w:rPr>
            </w:pPr>
            <w:r w:rsidRPr="003F19E2">
              <w:rPr>
                <w:rFonts w:cs="Arial"/>
                <w:sz w:val="20"/>
              </w:rPr>
              <w:t>OR;</w:t>
            </w:r>
          </w:p>
          <w:p w:rsidR="00EB4E0A" w:rsidRPr="003F19E2" w:rsidRDefault="00EB4E0A" w:rsidP="00EB4E0A">
            <w:pPr>
              <w:spacing w:before="0" w:after="0"/>
              <w:rPr>
                <w:rFonts w:cs="Arial"/>
                <w:sz w:val="20"/>
              </w:rPr>
            </w:pPr>
            <w:r w:rsidRPr="003F19E2">
              <w:rPr>
                <w:rFonts w:cs="Arial"/>
                <w:sz w:val="20"/>
              </w:rPr>
              <w:t>The Tenderer has proposed an approach to delivery which significantly misunderstands the requirement.</w:t>
            </w:r>
          </w:p>
        </w:tc>
        <w:tc>
          <w:tcPr>
            <w:tcW w:w="1621" w:type="dxa"/>
          </w:tcPr>
          <w:p w:rsidR="00EB4E0A" w:rsidRPr="0070419D" w:rsidRDefault="00EB4E0A" w:rsidP="005A6FCE">
            <w:pPr>
              <w:jc w:val="center"/>
              <w:rPr>
                <w:rFonts w:cs="Arial"/>
                <w:color w:val="000000"/>
                <w:sz w:val="20"/>
              </w:rPr>
            </w:pPr>
            <w:r w:rsidRPr="0070419D">
              <w:rPr>
                <w:rFonts w:cs="Arial"/>
                <w:color w:val="000000"/>
                <w:sz w:val="20"/>
              </w:rPr>
              <w:t>0</w:t>
            </w:r>
          </w:p>
        </w:tc>
      </w:tr>
    </w:tbl>
    <w:p w:rsidR="00EB4E0A" w:rsidRDefault="00EB4E0A" w:rsidP="00EB4E0A">
      <w:pPr>
        <w:rPr>
          <w:rFonts w:cs="Arial"/>
          <w:color w:val="000000"/>
          <w:sz w:val="20"/>
        </w:rPr>
      </w:pPr>
    </w:p>
    <w:p w:rsidR="00EB4E0A" w:rsidRPr="00E67816" w:rsidRDefault="00EB4E0A" w:rsidP="00EB4E0A">
      <w:pPr>
        <w:rPr>
          <w:rFonts w:cs="Arial"/>
          <w:color w:val="000000"/>
          <w:sz w:val="20"/>
          <w:highlight w:val="cyan"/>
        </w:rPr>
      </w:pPr>
      <w:r w:rsidRPr="00BD5A4C">
        <w:rPr>
          <w:rFonts w:cs="Arial"/>
          <w:sz w:val="20"/>
        </w:rPr>
        <w:t xml:space="preserve">Answers to Technical Question 03 </w:t>
      </w:r>
      <w:r>
        <w:rPr>
          <w:rFonts w:cs="Arial"/>
          <w:sz w:val="20"/>
        </w:rPr>
        <w:t xml:space="preserve">are to be provided </w:t>
      </w:r>
      <w:r w:rsidRPr="00BD5A4C">
        <w:rPr>
          <w:rFonts w:cs="Arial"/>
          <w:sz w:val="20"/>
        </w:rPr>
        <w:t>in no more than 1000 words.</w:t>
      </w:r>
    </w:p>
    <w:p w:rsidR="00EB4E0A" w:rsidRDefault="00EB4E0A" w:rsidP="00EB4E0A">
      <w:pPr>
        <w:rPr>
          <w:b/>
          <w:sz w:val="24"/>
          <w:szCs w:val="24"/>
          <w:u w:val="single"/>
        </w:rPr>
      </w:pPr>
    </w:p>
    <w:p w:rsidR="00361B00" w:rsidRDefault="00361B00">
      <w:pPr>
        <w:overflowPunct/>
        <w:autoSpaceDE/>
        <w:autoSpaceDN/>
        <w:adjustRightInd/>
        <w:textAlignment w:val="auto"/>
        <w:rPr>
          <w:b/>
          <w:szCs w:val="22"/>
        </w:rPr>
      </w:pPr>
      <w:r>
        <w:rPr>
          <w:b/>
          <w:szCs w:val="22"/>
        </w:rPr>
        <w:br w:type="page"/>
      </w:r>
    </w:p>
    <w:p w:rsidR="00EB4E0A" w:rsidRPr="00AC76D0" w:rsidRDefault="00EB4E0A" w:rsidP="00EB4E0A">
      <w:pPr>
        <w:jc w:val="both"/>
        <w:rPr>
          <w:b/>
          <w:szCs w:val="22"/>
        </w:rPr>
      </w:pPr>
      <w:r>
        <w:rPr>
          <w:b/>
          <w:szCs w:val="22"/>
        </w:rPr>
        <w:lastRenderedPageBreak/>
        <w:t>Tec</w:t>
      </w:r>
      <w:r w:rsidR="00EB4581">
        <w:rPr>
          <w:b/>
          <w:szCs w:val="22"/>
        </w:rPr>
        <w:t>hnical Question</w:t>
      </w:r>
      <w:r w:rsidRPr="00AC76D0">
        <w:rPr>
          <w:b/>
          <w:szCs w:val="22"/>
        </w:rPr>
        <w:t xml:space="preserve"> 0</w:t>
      </w:r>
      <w:r>
        <w:rPr>
          <w:b/>
          <w:szCs w:val="22"/>
        </w:rPr>
        <w:t>4</w:t>
      </w:r>
      <w:r w:rsidRPr="00AC76D0">
        <w:rPr>
          <w:b/>
          <w:szCs w:val="22"/>
        </w:rPr>
        <w:t xml:space="preserve"> – </w:t>
      </w:r>
      <w:r>
        <w:rPr>
          <w:b/>
          <w:szCs w:val="22"/>
        </w:rPr>
        <w:t>6.42% Weighting</w:t>
      </w:r>
    </w:p>
    <w:p w:rsidR="00EB4E0A" w:rsidRDefault="00EB4E0A" w:rsidP="00EB4E0A">
      <w:pPr>
        <w:rPr>
          <w:rFonts w:cs="Arial"/>
          <w:b/>
          <w:sz w:val="20"/>
        </w:rPr>
      </w:pPr>
    </w:p>
    <w:p w:rsidR="00EB4E0A" w:rsidRDefault="00EB4E0A" w:rsidP="00EB4E0A">
      <w:pPr>
        <w:rPr>
          <w:rFonts w:cs="Arial"/>
          <w:b/>
          <w:sz w:val="20"/>
        </w:rPr>
      </w:pPr>
      <w:r w:rsidRPr="0070419D">
        <w:rPr>
          <w:rFonts w:cs="Arial"/>
          <w:b/>
          <w:sz w:val="20"/>
        </w:rPr>
        <w:t>Background</w:t>
      </w:r>
    </w:p>
    <w:p w:rsidR="00EB4E0A" w:rsidRDefault="00EB4E0A" w:rsidP="00EB4E0A">
      <w:pPr>
        <w:rPr>
          <w:rFonts w:cs="Arial"/>
          <w:color w:val="000000"/>
          <w:sz w:val="20"/>
        </w:rPr>
      </w:pPr>
      <w:r>
        <w:rPr>
          <w:rFonts w:cs="Arial"/>
          <w:color w:val="000000"/>
          <w:sz w:val="20"/>
        </w:rPr>
        <w:t xml:space="preserve">It is essential for the Authority to have </w:t>
      </w:r>
      <w:r w:rsidRPr="00CF5808">
        <w:rPr>
          <w:rFonts w:cs="Arial"/>
          <w:color w:val="000000"/>
          <w:sz w:val="20"/>
        </w:rPr>
        <w:t xml:space="preserve">confidence </w:t>
      </w:r>
      <w:r>
        <w:rPr>
          <w:rFonts w:cs="Arial"/>
          <w:color w:val="000000"/>
          <w:sz w:val="20"/>
        </w:rPr>
        <w:t>that the Tender can deliver the required product by ensuring that suitably qualified and experienced individuals undertake the different tasks. The T</w:t>
      </w:r>
      <w:r w:rsidRPr="00CF5808">
        <w:rPr>
          <w:rFonts w:cs="Arial"/>
          <w:color w:val="000000"/>
          <w:sz w:val="20"/>
        </w:rPr>
        <w:t xml:space="preserve">enderer therefore needs to demonstrate </w:t>
      </w:r>
      <w:r>
        <w:rPr>
          <w:rFonts w:cs="Arial"/>
          <w:color w:val="000000"/>
          <w:sz w:val="20"/>
        </w:rPr>
        <w:t>how they plan to undertake the different tasks and how they select the most appropriate possible individual(s) to undertake the task.</w:t>
      </w:r>
    </w:p>
    <w:p w:rsidR="00EB4E0A" w:rsidRDefault="00EB4E0A" w:rsidP="00EB4E0A">
      <w:pPr>
        <w:rPr>
          <w:rFonts w:cs="Arial"/>
          <w:color w:val="000000"/>
          <w:sz w:val="20"/>
        </w:rPr>
      </w:pPr>
    </w:p>
    <w:p w:rsidR="00EB4E0A" w:rsidRPr="00CB486F" w:rsidRDefault="00EB4E0A" w:rsidP="00EB4E0A">
      <w:pPr>
        <w:rPr>
          <w:rFonts w:cs="Arial"/>
          <w:b/>
          <w:color w:val="000000"/>
          <w:sz w:val="20"/>
        </w:rPr>
      </w:pPr>
      <w:r w:rsidRPr="00CB486F">
        <w:rPr>
          <w:rFonts w:cs="Arial"/>
          <w:b/>
          <w:color w:val="000000"/>
          <w:sz w:val="20"/>
        </w:rPr>
        <w:t>Aim</w:t>
      </w:r>
    </w:p>
    <w:p w:rsidR="00EB4E0A" w:rsidRPr="00DE7D50" w:rsidRDefault="00EB4E0A" w:rsidP="00EB4E0A">
      <w:pPr>
        <w:rPr>
          <w:rFonts w:cs="Arial"/>
          <w:sz w:val="20"/>
        </w:rPr>
      </w:pPr>
      <w:r w:rsidRPr="00DE7D50">
        <w:rPr>
          <w:rFonts w:cs="Arial"/>
          <w:sz w:val="20"/>
        </w:rPr>
        <w:t xml:space="preserve">Describe </w:t>
      </w:r>
      <w:r>
        <w:rPr>
          <w:rFonts w:cs="Arial"/>
          <w:sz w:val="20"/>
        </w:rPr>
        <w:t xml:space="preserve">how the tasks will be undertaken and how your organisation will ensure that </w:t>
      </w:r>
      <w:r>
        <w:rPr>
          <w:rFonts w:cs="Arial"/>
          <w:color w:val="000000"/>
          <w:sz w:val="20"/>
        </w:rPr>
        <w:t>suitably qualified individuals undertake the different tasks.</w:t>
      </w:r>
    </w:p>
    <w:p w:rsidR="00EB4E0A" w:rsidRPr="0070419D" w:rsidRDefault="00EB4E0A" w:rsidP="00EB4E0A">
      <w:pPr>
        <w:rPr>
          <w:rFonts w:cs="Arial"/>
          <w:b/>
          <w:sz w:val="20"/>
        </w:rPr>
      </w:pPr>
    </w:p>
    <w:p w:rsidR="00EB4E0A" w:rsidRPr="0070419D" w:rsidRDefault="00EB4E0A" w:rsidP="00EB4E0A">
      <w:pPr>
        <w:rPr>
          <w:rFonts w:cs="Arial"/>
          <w:b/>
          <w:sz w:val="20"/>
        </w:rPr>
      </w:pPr>
      <w:r w:rsidRPr="0070419D">
        <w:rPr>
          <w:rFonts w:cs="Arial"/>
          <w:b/>
          <w:sz w:val="20"/>
        </w:rPr>
        <w:t>Response Required</w:t>
      </w:r>
    </w:p>
    <w:p w:rsidR="00EB4E0A" w:rsidRPr="00D5741B" w:rsidRDefault="00EB4E0A" w:rsidP="00EB4E0A">
      <w:pPr>
        <w:rPr>
          <w:rFonts w:cs="Arial"/>
          <w:color w:val="000000"/>
          <w:sz w:val="20"/>
        </w:rPr>
      </w:pPr>
      <w:r w:rsidRPr="00D5741B">
        <w:rPr>
          <w:rFonts w:cs="Arial"/>
          <w:color w:val="000000"/>
          <w:sz w:val="20"/>
        </w:rPr>
        <w:t>Describe the process your organisation will use to determine which practitioners are the most appropriate for respective assignments and how the team to be assigned to this contract will be formed.</w:t>
      </w:r>
    </w:p>
    <w:p w:rsidR="007B7028" w:rsidRPr="00D5741B" w:rsidRDefault="007B7028" w:rsidP="00EB4E0A">
      <w:pPr>
        <w:rPr>
          <w:rFonts w:cs="Arial"/>
          <w:color w:val="000000"/>
          <w:sz w:val="20"/>
        </w:rPr>
      </w:pPr>
    </w:p>
    <w:p w:rsidR="007B7028" w:rsidRPr="00D5741B" w:rsidRDefault="007B7028" w:rsidP="00EB4E0A">
      <w:pPr>
        <w:rPr>
          <w:rFonts w:cs="Arial"/>
          <w:color w:val="000000"/>
          <w:sz w:val="20"/>
        </w:rPr>
      </w:pPr>
      <w:r w:rsidRPr="00D5741B">
        <w:rPr>
          <w:rFonts w:cs="Arial"/>
          <w:color w:val="000000"/>
          <w:sz w:val="20"/>
        </w:rPr>
        <w:t xml:space="preserve">Detail the practitioners </w:t>
      </w:r>
      <w:proofErr w:type="gramStart"/>
      <w:r w:rsidRPr="00D5741B">
        <w:rPr>
          <w:rFonts w:cs="Arial"/>
          <w:color w:val="000000"/>
          <w:sz w:val="20"/>
        </w:rPr>
        <w:t>which</w:t>
      </w:r>
      <w:proofErr w:type="gramEnd"/>
      <w:r w:rsidRPr="00D5741B">
        <w:rPr>
          <w:rFonts w:cs="Arial"/>
          <w:color w:val="000000"/>
          <w:sz w:val="20"/>
        </w:rPr>
        <w:t xml:space="preserve"> your organisation proposes to assign to respective assignments under this contract and explain how they are suitably qualified and experienced for it.</w:t>
      </w:r>
    </w:p>
    <w:p w:rsidR="00EB4E0A" w:rsidRDefault="00EB4E0A" w:rsidP="00EB4E0A">
      <w:pPr>
        <w:rPr>
          <w:rFonts w:cs="Arial"/>
          <w:color w:val="000000"/>
          <w:sz w:val="20"/>
        </w:rPr>
      </w:pPr>
    </w:p>
    <w:p w:rsidR="00EB4E0A" w:rsidRDefault="00EB4E0A" w:rsidP="00EB4E0A">
      <w:pPr>
        <w:rPr>
          <w:rFonts w:cs="Arial"/>
          <w:color w:val="000000"/>
          <w:sz w:val="20"/>
        </w:rPr>
      </w:pPr>
      <w:r>
        <w:rPr>
          <w:rFonts w:cs="Arial"/>
          <w:color w:val="000000"/>
          <w:sz w:val="20"/>
        </w:rPr>
        <w:t xml:space="preserve">Outline </w:t>
      </w:r>
      <w:r w:rsidRPr="0070419D">
        <w:rPr>
          <w:rFonts w:cs="Arial"/>
          <w:color w:val="000000"/>
          <w:sz w:val="20"/>
        </w:rPr>
        <w:t xml:space="preserve">the processes and procedures you will use to </w:t>
      </w:r>
      <w:r>
        <w:rPr>
          <w:rFonts w:cs="Arial"/>
          <w:color w:val="000000"/>
          <w:sz w:val="20"/>
        </w:rPr>
        <w:t>differentiate the tasks.</w:t>
      </w:r>
    </w:p>
    <w:p w:rsidR="00EB4E0A" w:rsidRDefault="00EB4E0A" w:rsidP="00EB4E0A">
      <w:pPr>
        <w:rPr>
          <w:rFonts w:cs="Arial"/>
          <w:color w:val="000000"/>
          <w:sz w:val="20"/>
        </w:rPr>
      </w:pPr>
    </w:p>
    <w:tbl>
      <w:tblPr>
        <w:tblStyle w:val="TableGrid"/>
        <w:tblW w:w="9134" w:type="dxa"/>
        <w:jc w:val="center"/>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2127"/>
        <w:gridCol w:w="5386"/>
        <w:gridCol w:w="1621"/>
      </w:tblGrid>
      <w:tr w:rsidR="00EB4E0A" w:rsidRPr="0070419D" w:rsidTr="00EB4E0A">
        <w:trPr>
          <w:trHeight w:val="340"/>
          <w:jc w:val="center"/>
        </w:trPr>
        <w:tc>
          <w:tcPr>
            <w:tcW w:w="2127" w:type="dxa"/>
            <w:tcBorders>
              <w:top w:val="double" w:sz="4" w:space="0" w:color="auto"/>
              <w:bottom w:val="single" w:sz="4" w:space="0" w:color="auto"/>
            </w:tcBorders>
            <w:shd w:val="pct20" w:color="auto" w:fill="auto"/>
            <w:vAlign w:val="center"/>
          </w:tcPr>
          <w:p w:rsidR="00EB4E0A" w:rsidRPr="0070419D" w:rsidRDefault="00EB4E0A" w:rsidP="005A6FCE">
            <w:pPr>
              <w:jc w:val="center"/>
              <w:rPr>
                <w:rFonts w:cs="Arial"/>
                <w:b/>
                <w:color w:val="1F497D" w:themeColor="text2"/>
                <w:sz w:val="20"/>
              </w:rPr>
            </w:pPr>
            <w:r w:rsidRPr="0070419D">
              <w:rPr>
                <w:rFonts w:cs="Arial"/>
                <w:b/>
                <w:color w:val="1F497D" w:themeColor="text2"/>
                <w:sz w:val="20"/>
              </w:rPr>
              <w:t>Confidence Level</w:t>
            </w:r>
          </w:p>
        </w:tc>
        <w:tc>
          <w:tcPr>
            <w:tcW w:w="5386" w:type="dxa"/>
            <w:tcBorders>
              <w:top w:val="double" w:sz="4" w:space="0" w:color="auto"/>
              <w:bottom w:val="single" w:sz="4" w:space="0" w:color="auto"/>
            </w:tcBorders>
            <w:shd w:val="pct20" w:color="auto" w:fill="auto"/>
            <w:vAlign w:val="center"/>
          </w:tcPr>
          <w:p w:rsidR="00EB4E0A" w:rsidRPr="0070419D" w:rsidRDefault="00EB4E0A" w:rsidP="005A6FCE">
            <w:pPr>
              <w:jc w:val="center"/>
              <w:rPr>
                <w:rFonts w:cs="Arial"/>
                <w:b/>
                <w:color w:val="1F497D" w:themeColor="text2"/>
                <w:sz w:val="20"/>
              </w:rPr>
            </w:pPr>
            <w:r w:rsidRPr="0070419D">
              <w:rPr>
                <w:rFonts w:cs="Arial"/>
                <w:b/>
                <w:color w:val="1F497D" w:themeColor="text2"/>
                <w:sz w:val="20"/>
              </w:rPr>
              <w:t>Requirement</w:t>
            </w:r>
          </w:p>
        </w:tc>
        <w:tc>
          <w:tcPr>
            <w:tcW w:w="1621" w:type="dxa"/>
            <w:tcBorders>
              <w:top w:val="double" w:sz="4" w:space="0" w:color="auto"/>
              <w:bottom w:val="single" w:sz="4" w:space="0" w:color="auto"/>
            </w:tcBorders>
            <w:shd w:val="pct20" w:color="auto" w:fill="auto"/>
            <w:vAlign w:val="center"/>
          </w:tcPr>
          <w:p w:rsidR="00EB4E0A" w:rsidRPr="0070419D" w:rsidRDefault="00EB4E0A" w:rsidP="005A6FCE">
            <w:pPr>
              <w:jc w:val="center"/>
              <w:rPr>
                <w:rFonts w:cs="Arial"/>
                <w:b/>
                <w:color w:val="1F497D" w:themeColor="text2"/>
                <w:sz w:val="20"/>
              </w:rPr>
            </w:pPr>
            <w:r>
              <w:rPr>
                <w:rFonts w:cs="Arial"/>
                <w:b/>
                <w:color w:val="1F497D" w:themeColor="text2"/>
                <w:sz w:val="20"/>
              </w:rPr>
              <w:t>Mark</w:t>
            </w:r>
          </w:p>
        </w:tc>
      </w:tr>
      <w:tr w:rsidR="00EB4E0A" w:rsidRPr="0070419D" w:rsidTr="00EB4E0A">
        <w:trPr>
          <w:jc w:val="center"/>
        </w:trPr>
        <w:tc>
          <w:tcPr>
            <w:tcW w:w="2127" w:type="dxa"/>
            <w:tcBorders>
              <w:top w:val="single" w:sz="4" w:space="0" w:color="auto"/>
              <w:bottom w:val="single" w:sz="4" w:space="0" w:color="auto"/>
            </w:tcBorders>
            <w:shd w:val="pct10" w:color="auto" w:fill="auto"/>
          </w:tcPr>
          <w:p w:rsidR="00EB4E0A" w:rsidRPr="0070419D" w:rsidRDefault="00EB4E0A" w:rsidP="005A6FCE">
            <w:pPr>
              <w:rPr>
                <w:rFonts w:cs="Arial"/>
                <w:color w:val="000000"/>
                <w:sz w:val="20"/>
              </w:rPr>
            </w:pPr>
            <w:r w:rsidRPr="0070419D">
              <w:rPr>
                <w:rFonts w:cs="Arial"/>
                <w:color w:val="000000"/>
                <w:sz w:val="20"/>
              </w:rPr>
              <w:t>High Confidence</w:t>
            </w:r>
          </w:p>
        </w:tc>
        <w:tc>
          <w:tcPr>
            <w:tcW w:w="5386" w:type="dxa"/>
            <w:tcBorders>
              <w:top w:val="single" w:sz="4" w:space="0" w:color="auto"/>
            </w:tcBorders>
          </w:tcPr>
          <w:p w:rsidR="007B7028" w:rsidRDefault="00EB4E0A" w:rsidP="00EB4E0A">
            <w:pPr>
              <w:spacing w:before="0" w:after="0"/>
              <w:rPr>
                <w:rFonts w:cs="Arial"/>
                <w:color w:val="000000"/>
                <w:sz w:val="20"/>
              </w:rPr>
            </w:pPr>
            <w:r w:rsidRPr="007F0A28">
              <w:rPr>
                <w:rFonts w:cs="Arial"/>
                <w:color w:val="000000"/>
                <w:sz w:val="20"/>
              </w:rPr>
              <w:t xml:space="preserve">The Tenderer has proposed a highly effective </w:t>
            </w:r>
            <w:r>
              <w:rPr>
                <w:rFonts w:cs="Arial"/>
                <w:color w:val="000000"/>
                <w:sz w:val="20"/>
              </w:rPr>
              <w:t>plan for how they intend to undertake the different tasks;</w:t>
            </w:r>
            <w:r w:rsidRPr="007F0A28">
              <w:rPr>
                <w:rFonts w:cs="Arial"/>
                <w:color w:val="000000"/>
                <w:sz w:val="20"/>
              </w:rPr>
              <w:t xml:space="preserve"> they have </w:t>
            </w:r>
            <w:r>
              <w:rPr>
                <w:rFonts w:cs="Arial"/>
                <w:color w:val="000000"/>
                <w:sz w:val="20"/>
              </w:rPr>
              <w:t xml:space="preserve">also </w:t>
            </w:r>
            <w:r w:rsidRPr="007F0A28">
              <w:rPr>
                <w:rFonts w:cs="Arial"/>
                <w:color w:val="000000"/>
                <w:sz w:val="20"/>
              </w:rPr>
              <w:t xml:space="preserve">provided </w:t>
            </w:r>
            <w:r>
              <w:rPr>
                <w:rFonts w:cs="Arial"/>
                <w:color w:val="000000"/>
                <w:sz w:val="20"/>
              </w:rPr>
              <w:t xml:space="preserve">an </w:t>
            </w:r>
            <w:r w:rsidRPr="007F0A28">
              <w:rPr>
                <w:rFonts w:cs="Arial"/>
                <w:color w:val="000000"/>
                <w:sz w:val="20"/>
              </w:rPr>
              <w:t xml:space="preserve">excellent </w:t>
            </w:r>
            <w:r>
              <w:rPr>
                <w:rFonts w:cs="Arial"/>
                <w:color w:val="000000"/>
                <w:sz w:val="20"/>
              </w:rPr>
              <w:t>explanation of how they will select the most appropriate possible individual(s) to work on each task and provided a justification of this approach</w:t>
            </w:r>
            <w:r w:rsidR="007B7028">
              <w:rPr>
                <w:rFonts w:cs="Arial"/>
                <w:color w:val="000000"/>
                <w:sz w:val="20"/>
              </w:rPr>
              <w:t>,</w:t>
            </w:r>
          </w:p>
          <w:p w:rsidR="007B7028" w:rsidRDefault="007B7028" w:rsidP="00EB4E0A">
            <w:pPr>
              <w:spacing w:before="0" w:after="0"/>
              <w:rPr>
                <w:rFonts w:cs="Arial"/>
                <w:color w:val="000000"/>
                <w:sz w:val="20"/>
              </w:rPr>
            </w:pPr>
            <w:r>
              <w:rPr>
                <w:rFonts w:cs="Arial"/>
                <w:color w:val="000000"/>
                <w:sz w:val="20"/>
              </w:rPr>
              <w:t>AND;</w:t>
            </w:r>
          </w:p>
          <w:p w:rsidR="007B7028" w:rsidRPr="007B7028" w:rsidRDefault="007B7028" w:rsidP="007B7028">
            <w:pPr>
              <w:spacing w:before="0" w:after="0"/>
              <w:rPr>
                <w:rFonts w:cs="Arial"/>
                <w:color w:val="000000"/>
                <w:sz w:val="20"/>
              </w:rPr>
            </w:pPr>
            <w:r>
              <w:rPr>
                <w:rFonts w:cs="Arial"/>
                <w:color w:val="000000"/>
                <w:sz w:val="20"/>
              </w:rPr>
              <w:t>The Tenderer’s proposed practitioners have been identified and have a highly suitable level of qualifications and experience.</w:t>
            </w:r>
          </w:p>
        </w:tc>
        <w:tc>
          <w:tcPr>
            <w:tcW w:w="1621" w:type="dxa"/>
            <w:tcBorders>
              <w:top w:val="single" w:sz="4" w:space="0" w:color="auto"/>
            </w:tcBorders>
          </w:tcPr>
          <w:p w:rsidR="00EB4E0A" w:rsidRPr="0070419D" w:rsidRDefault="00EB4E0A" w:rsidP="005A6FCE">
            <w:pPr>
              <w:jc w:val="center"/>
              <w:rPr>
                <w:rFonts w:cs="Arial"/>
                <w:color w:val="000000"/>
                <w:sz w:val="20"/>
              </w:rPr>
            </w:pPr>
            <w:r w:rsidRPr="0070419D">
              <w:rPr>
                <w:rFonts w:cs="Arial"/>
                <w:color w:val="000000"/>
                <w:sz w:val="20"/>
              </w:rPr>
              <w:t>100</w:t>
            </w:r>
          </w:p>
        </w:tc>
      </w:tr>
      <w:tr w:rsidR="00EB4E0A" w:rsidRPr="0070419D" w:rsidTr="00EB4E0A">
        <w:trPr>
          <w:jc w:val="center"/>
        </w:trPr>
        <w:tc>
          <w:tcPr>
            <w:tcW w:w="2127" w:type="dxa"/>
            <w:tcBorders>
              <w:top w:val="single" w:sz="4" w:space="0" w:color="auto"/>
              <w:bottom w:val="single" w:sz="4" w:space="0" w:color="auto"/>
            </w:tcBorders>
            <w:shd w:val="pct10" w:color="auto" w:fill="auto"/>
          </w:tcPr>
          <w:p w:rsidR="00EB4E0A" w:rsidRPr="0070419D" w:rsidRDefault="00EB4E0A" w:rsidP="005A6FCE">
            <w:pPr>
              <w:rPr>
                <w:rFonts w:cs="Arial"/>
                <w:color w:val="000000"/>
                <w:sz w:val="20"/>
              </w:rPr>
            </w:pPr>
            <w:r w:rsidRPr="0070419D">
              <w:rPr>
                <w:rFonts w:cs="Arial"/>
                <w:color w:val="000000"/>
                <w:sz w:val="20"/>
              </w:rPr>
              <w:t>Confidence</w:t>
            </w:r>
          </w:p>
        </w:tc>
        <w:tc>
          <w:tcPr>
            <w:tcW w:w="5386" w:type="dxa"/>
          </w:tcPr>
          <w:p w:rsidR="00EB4E0A" w:rsidRDefault="00EB4E0A" w:rsidP="00EB4E0A">
            <w:pPr>
              <w:spacing w:before="0" w:after="0"/>
              <w:rPr>
                <w:rFonts w:cs="Arial"/>
                <w:color w:val="000000"/>
                <w:sz w:val="20"/>
              </w:rPr>
            </w:pPr>
            <w:r>
              <w:rPr>
                <w:rFonts w:cs="Arial"/>
                <w:color w:val="000000"/>
                <w:sz w:val="20"/>
              </w:rPr>
              <w:t xml:space="preserve">The Tenderer has proposed an </w:t>
            </w:r>
            <w:r w:rsidRPr="007F0A28">
              <w:rPr>
                <w:rFonts w:cs="Arial"/>
                <w:color w:val="000000"/>
                <w:sz w:val="20"/>
              </w:rPr>
              <w:t xml:space="preserve">effective </w:t>
            </w:r>
            <w:r>
              <w:rPr>
                <w:rFonts w:cs="Arial"/>
                <w:color w:val="000000"/>
                <w:sz w:val="20"/>
              </w:rPr>
              <w:t>plan for how they intend to undertake the different tasks;</w:t>
            </w:r>
            <w:r w:rsidRPr="007F0A28">
              <w:rPr>
                <w:rFonts w:cs="Arial"/>
                <w:color w:val="000000"/>
                <w:sz w:val="20"/>
              </w:rPr>
              <w:t xml:space="preserve"> they have </w:t>
            </w:r>
            <w:r>
              <w:rPr>
                <w:rFonts w:cs="Arial"/>
                <w:color w:val="000000"/>
                <w:sz w:val="20"/>
              </w:rPr>
              <w:t xml:space="preserve">also </w:t>
            </w:r>
            <w:r w:rsidRPr="007F0A28">
              <w:rPr>
                <w:rFonts w:cs="Arial"/>
                <w:color w:val="000000"/>
                <w:sz w:val="20"/>
              </w:rPr>
              <w:t xml:space="preserve">provided </w:t>
            </w:r>
            <w:r>
              <w:rPr>
                <w:rFonts w:cs="Arial"/>
                <w:color w:val="000000"/>
                <w:sz w:val="20"/>
              </w:rPr>
              <w:t>a reasonable explanation of how they will select the most appropriate possible individual(s) to work on each task and provided a justification of this approach</w:t>
            </w:r>
            <w:r w:rsidR="007B7028">
              <w:rPr>
                <w:rFonts w:cs="Arial"/>
                <w:color w:val="000000"/>
                <w:sz w:val="20"/>
              </w:rPr>
              <w:t>,</w:t>
            </w:r>
          </w:p>
          <w:p w:rsidR="007B7028" w:rsidRDefault="007B7028" w:rsidP="007B7028">
            <w:pPr>
              <w:spacing w:before="0" w:after="0"/>
              <w:rPr>
                <w:rFonts w:cs="Arial"/>
                <w:color w:val="000000"/>
                <w:sz w:val="20"/>
              </w:rPr>
            </w:pPr>
            <w:r>
              <w:rPr>
                <w:rFonts w:cs="Arial"/>
                <w:color w:val="000000"/>
                <w:sz w:val="20"/>
              </w:rPr>
              <w:t>AND;</w:t>
            </w:r>
          </w:p>
          <w:p w:rsidR="007B7028" w:rsidRPr="0070419D" w:rsidRDefault="007B7028" w:rsidP="007B7028">
            <w:pPr>
              <w:spacing w:before="0" w:after="0"/>
              <w:rPr>
                <w:rFonts w:cs="Arial"/>
                <w:sz w:val="20"/>
              </w:rPr>
            </w:pPr>
            <w:r>
              <w:rPr>
                <w:rFonts w:cs="Arial"/>
                <w:color w:val="000000"/>
                <w:sz w:val="20"/>
              </w:rPr>
              <w:t>The Tenderer’s proposed practitioners have been identified and have a moderately suitable level of qualifications and experience.</w:t>
            </w:r>
          </w:p>
        </w:tc>
        <w:tc>
          <w:tcPr>
            <w:tcW w:w="1621" w:type="dxa"/>
          </w:tcPr>
          <w:p w:rsidR="00EB4E0A" w:rsidRPr="0070419D" w:rsidRDefault="00EB4E0A" w:rsidP="005A6FCE">
            <w:pPr>
              <w:jc w:val="center"/>
              <w:rPr>
                <w:rFonts w:cs="Arial"/>
                <w:color w:val="000000"/>
                <w:sz w:val="20"/>
              </w:rPr>
            </w:pPr>
            <w:r w:rsidRPr="0070419D">
              <w:rPr>
                <w:rFonts w:cs="Arial"/>
                <w:color w:val="000000"/>
                <w:sz w:val="20"/>
              </w:rPr>
              <w:t>70</w:t>
            </w:r>
          </w:p>
        </w:tc>
      </w:tr>
      <w:tr w:rsidR="00EB4E0A" w:rsidRPr="0070419D" w:rsidTr="00EB4E0A">
        <w:trPr>
          <w:jc w:val="center"/>
        </w:trPr>
        <w:tc>
          <w:tcPr>
            <w:tcW w:w="2127" w:type="dxa"/>
            <w:tcBorders>
              <w:top w:val="single" w:sz="4" w:space="0" w:color="auto"/>
              <w:bottom w:val="single" w:sz="4" w:space="0" w:color="auto"/>
            </w:tcBorders>
            <w:shd w:val="pct10" w:color="auto" w:fill="auto"/>
          </w:tcPr>
          <w:p w:rsidR="00EB4E0A" w:rsidRPr="0070419D" w:rsidRDefault="00EB4E0A" w:rsidP="005A6FCE">
            <w:pPr>
              <w:rPr>
                <w:rFonts w:cs="Arial"/>
                <w:color w:val="000000"/>
                <w:sz w:val="20"/>
              </w:rPr>
            </w:pPr>
            <w:r w:rsidRPr="0070419D">
              <w:rPr>
                <w:rFonts w:cs="Arial"/>
                <w:color w:val="000000"/>
                <w:sz w:val="20"/>
              </w:rPr>
              <w:t>Concerns</w:t>
            </w:r>
          </w:p>
        </w:tc>
        <w:tc>
          <w:tcPr>
            <w:tcW w:w="5386" w:type="dxa"/>
          </w:tcPr>
          <w:p w:rsidR="00EB4E0A" w:rsidRDefault="00EB4E0A" w:rsidP="00EB4E0A">
            <w:pPr>
              <w:spacing w:before="0" w:after="0"/>
              <w:rPr>
                <w:rFonts w:cs="Arial"/>
                <w:color w:val="000000"/>
                <w:sz w:val="20"/>
              </w:rPr>
            </w:pPr>
            <w:r>
              <w:rPr>
                <w:rFonts w:cs="Arial"/>
                <w:color w:val="000000"/>
                <w:sz w:val="20"/>
              </w:rPr>
              <w:t>The Tenderer has proposed a partially effective plan for how they intend to undertake the different tasks;</w:t>
            </w:r>
            <w:r w:rsidRPr="007F0A28">
              <w:rPr>
                <w:rFonts w:cs="Arial"/>
                <w:color w:val="000000"/>
                <w:sz w:val="20"/>
              </w:rPr>
              <w:t xml:space="preserve"> they have </w:t>
            </w:r>
            <w:r>
              <w:rPr>
                <w:rFonts w:cs="Arial"/>
                <w:color w:val="000000"/>
                <w:sz w:val="20"/>
              </w:rPr>
              <w:t xml:space="preserve">also </w:t>
            </w:r>
            <w:r w:rsidRPr="007F0A28">
              <w:rPr>
                <w:rFonts w:cs="Arial"/>
                <w:color w:val="000000"/>
                <w:sz w:val="20"/>
              </w:rPr>
              <w:t xml:space="preserve">provided </w:t>
            </w:r>
            <w:r>
              <w:rPr>
                <w:rFonts w:cs="Arial"/>
                <w:color w:val="000000"/>
                <w:sz w:val="20"/>
              </w:rPr>
              <w:t>a basic explanation of how they will select the most appropriate possible individual(s) to work on each task and provided a justification of this approach.</w:t>
            </w:r>
          </w:p>
          <w:p w:rsidR="007B7028" w:rsidRDefault="007B7028" w:rsidP="007B7028">
            <w:pPr>
              <w:spacing w:before="0" w:after="0"/>
              <w:rPr>
                <w:rFonts w:cs="Arial"/>
                <w:color w:val="000000"/>
                <w:sz w:val="20"/>
              </w:rPr>
            </w:pPr>
            <w:r>
              <w:rPr>
                <w:rFonts w:cs="Arial"/>
                <w:color w:val="000000"/>
                <w:sz w:val="20"/>
              </w:rPr>
              <w:t>AND;</w:t>
            </w:r>
          </w:p>
          <w:p w:rsidR="007B7028" w:rsidRPr="0070419D" w:rsidRDefault="007B7028" w:rsidP="007B7028">
            <w:pPr>
              <w:spacing w:before="0" w:after="0"/>
              <w:rPr>
                <w:rFonts w:cs="Arial"/>
                <w:sz w:val="20"/>
              </w:rPr>
            </w:pPr>
            <w:r>
              <w:rPr>
                <w:rFonts w:cs="Arial"/>
                <w:color w:val="000000"/>
                <w:sz w:val="20"/>
              </w:rPr>
              <w:t>The Tenderer’s proposed practitioners have been identified and have a minimum suitable level of qualifications and experience.</w:t>
            </w:r>
          </w:p>
        </w:tc>
        <w:tc>
          <w:tcPr>
            <w:tcW w:w="1621" w:type="dxa"/>
          </w:tcPr>
          <w:p w:rsidR="00EB4E0A" w:rsidRPr="0070419D" w:rsidRDefault="00EB4E0A" w:rsidP="005A6FCE">
            <w:pPr>
              <w:jc w:val="center"/>
              <w:rPr>
                <w:rFonts w:cs="Arial"/>
                <w:color w:val="000000"/>
                <w:sz w:val="20"/>
              </w:rPr>
            </w:pPr>
            <w:r w:rsidRPr="0070419D">
              <w:rPr>
                <w:rFonts w:cs="Arial"/>
                <w:color w:val="000000"/>
                <w:sz w:val="20"/>
              </w:rPr>
              <w:t>40</w:t>
            </w:r>
          </w:p>
        </w:tc>
      </w:tr>
      <w:tr w:rsidR="00EB4E0A" w:rsidRPr="0070419D" w:rsidTr="00EB4E0A">
        <w:trPr>
          <w:jc w:val="center"/>
        </w:trPr>
        <w:tc>
          <w:tcPr>
            <w:tcW w:w="2127" w:type="dxa"/>
            <w:tcBorders>
              <w:top w:val="single" w:sz="4" w:space="0" w:color="auto"/>
              <w:bottom w:val="double" w:sz="4" w:space="0" w:color="auto"/>
            </w:tcBorders>
            <w:shd w:val="pct10" w:color="auto" w:fill="auto"/>
          </w:tcPr>
          <w:p w:rsidR="00EB4E0A" w:rsidRPr="0070419D" w:rsidRDefault="00EB4E0A" w:rsidP="005A6FCE">
            <w:pPr>
              <w:rPr>
                <w:rFonts w:cs="Arial"/>
                <w:color w:val="000000"/>
                <w:sz w:val="20"/>
              </w:rPr>
            </w:pPr>
            <w:r w:rsidRPr="0070419D">
              <w:rPr>
                <w:rFonts w:cs="Arial"/>
                <w:color w:val="000000"/>
                <w:sz w:val="20"/>
              </w:rPr>
              <w:t>Major Concerns</w:t>
            </w:r>
          </w:p>
        </w:tc>
        <w:tc>
          <w:tcPr>
            <w:tcW w:w="5386" w:type="dxa"/>
          </w:tcPr>
          <w:p w:rsidR="00EB4E0A" w:rsidRDefault="00EB4E0A" w:rsidP="00EB4E0A">
            <w:pPr>
              <w:spacing w:before="0" w:after="0"/>
              <w:rPr>
                <w:rFonts w:cs="Arial"/>
                <w:color w:val="000000"/>
                <w:sz w:val="20"/>
              </w:rPr>
            </w:pPr>
            <w:r>
              <w:rPr>
                <w:rFonts w:cs="Arial"/>
                <w:color w:val="000000"/>
                <w:sz w:val="20"/>
              </w:rPr>
              <w:t>The Tenderer has not provided a plan for how they intend to undertake the different tasks</w:t>
            </w:r>
          </w:p>
          <w:p w:rsidR="00EB4E0A" w:rsidRDefault="00EB4E0A" w:rsidP="00EB4E0A">
            <w:pPr>
              <w:spacing w:before="0" w:after="0"/>
              <w:rPr>
                <w:rFonts w:cs="Arial"/>
                <w:color w:val="000000"/>
                <w:sz w:val="20"/>
              </w:rPr>
            </w:pPr>
            <w:r>
              <w:rPr>
                <w:rFonts w:cs="Arial"/>
                <w:color w:val="000000"/>
                <w:sz w:val="20"/>
              </w:rPr>
              <w:t>OR;</w:t>
            </w:r>
          </w:p>
          <w:p w:rsidR="00EB4E0A" w:rsidRDefault="00EB4E0A" w:rsidP="00EB4E0A">
            <w:pPr>
              <w:spacing w:before="0" w:after="0"/>
              <w:rPr>
                <w:rFonts w:cs="Arial"/>
                <w:sz w:val="20"/>
              </w:rPr>
            </w:pPr>
            <w:r>
              <w:rPr>
                <w:rFonts w:cs="Arial"/>
                <w:color w:val="000000"/>
                <w:sz w:val="20"/>
              </w:rPr>
              <w:t xml:space="preserve">The Tenderer has provided a plan for how they intend to undertake the different tasks which is </w:t>
            </w:r>
            <w:r w:rsidRPr="0070419D">
              <w:rPr>
                <w:rFonts w:cs="Arial"/>
                <w:sz w:val="20"/>
              </w:rPr>
              <w:t>inconsiste</w:t>
            </w:r>
            <w:r>
              <w:rPr>
                <w:rFonts w:cs="Arial"/>
                <w:sz w:val="20"/>
              </w:rPr>
              <w:t>nt, contradictory, irrelevant or raises significant concerns about their understanding of the tasks or the ability to complete them to the required standards, timescales and/or costs,</w:t>
            </w:r>
          </w:p>
          <w:p w:rsidR="00EB4E0A" w:rsidRDefault="00EB4E0A" w:rsidP="00EB4E0A">
            <w:pPr>
              <w:spacing w:before="0" w:after="0"/>
              <w:rPr>
                <w:rFonts w:cs="Arial"/>
                <w:color w:val="000000"/>
                <w:sz w:val="20"/>
              </w:rPr>
            </w:pPr>
            <w:r>
              <w:rPr>
                <w:rFonts w:cs="Arial"/>
                <w:sz w:val="20"/>
              </w:rPr>
              <w:t>OR;</w:t>
            </w:r>
          </w:p>
          <w:p w:rsidR="00EB4E0A" w:rsidRDefault="00EB4E0A" w:rsidP="00EB4E0A">
            <w:pPr>
              <w:spacing w:before="0" w:after="0"/>
              <w:rPr>
                <w:rFonts w:cs="Arial"/>
                <w:color w:val="000000"/>
                <w:sz w:val="20"/>
              </w:rPr>
            </w:pPr>
            <w:r>
              <w:rPr>
                <w:rFonts w:cs="Arial"/>
                <w:color w:val="000000"/>
                <w:sz w:val="20"/>
              </w:rPr>
              <w:lastRenderedPageBreak/>
              <w:t>The Tenderer has not provided an explanation of how they will select the most appropriate possible individual(s) to work on each task</w:t>
            </w:r>
          </w:p>
          <w:p w:rsidR="00EB4E0A" w:rsidRDefault="00EB4E0A" w:rsidP="00EB4E0A">
            <w:pPr>
              <w:spacing w:before="0" w:after="0"/>
              <w:rPr>
                <w:rFonts w:cs="Arial"/>
                <w:sz w:val="20"/>
              </w:rPr>
            </w:pPr>
            <w:r>
              <w:rPr>
                <w:rFonts w:cs="Arial"/>
                <w:sz w:val="20"/>
              </w:rPr>
              <w:t>OR;</w:t>
            </w:r>
          </w:p>
          <w:p w:rsidR="00EB4E0A" w:rsidRPr="003372F0" w:rsidRDefault="00EB4E0A" w:rsidP="00EB4E0A">
            <w:pPr>
              <w:spacing w:before="0" w:after="0"/>
              <w:rPr>
                <w:rFonts w:cs="Arial"/>
                <w:sz w:val="20"/>
                <w:lang w:eastAsia="en-GB"/>
              </w:rPr>
            </w:pPr>
            <w:r>
              <w:rPr>
                <w:rFonts w:cs="Arial"/>
                <w:sz w:val="20"/>
              </w:rPr>
              <w:t xml:space="preserve">The explanation provided suggests the Tenderer cannot or will not appoint practitioners with </w:t>
            </w:r>
            <w:r>
              <w:rPr>
                <w:rFonts w:cs="Arial"/>
                <w:color w:val="000000"/>
                <w:sz w:val="20"/>
              </w:rPr>
              <w:t>suitable</w:t>
            </w:r>
            <w:r w:rsidRPr="0070419D">
              <w:rPr>
                <w:rFonts w:cs="Arial"/>
                <w:color w:val="000000"/>
                <w:sz w:val="20"/>
              </w:rPr>
              <w:t xml:space="preserve"> qualifi</w:t>
            </w:r>
            <w:r>
              <w:rPr>
                <w:rFonts w:cs="Arial"/>
                <w:color w:val="000000"/>
                <w:sz w:val="20"/>
              </w:rPr>
              <w:t>cations</w:t>
            </w:r>
            <w:r w:rsidRPr="0070419D">
              <w:rPr>
                <w:rFonts w:cs="Arial"/>
                <w:color w:val="000000"/>
                <w:sz w:val="20"/>
              </w:rPr>
              <w:t>, experience and competen</w:t>
            </w:r>
            <w:r>
              <w:rPr>
                <w:rFonts w:cs="Arial"/>
                <w:color w:val="000000"/>
                <w:sz w:val="20"/>
              </w:rPr>
              <w:t xml:space="preserve">ce </w:t>
            </w:r>
            <w:r>
              <w:rPr>
                <w:rFonts w:cs="Arial"/>
                <w:sz w:val="20"/>
              </w:rPr>
              <w:t>for any stage of involvement.</w:t>
            </w:r>
          </w:p>
        </w:tc>
        <w:tc>
          <w:tcPr>
            <w:tcW w:w="1621" w:type="dxa"/>
          </w:tcPr>
          <w:p w:rsidR="00EB4E0A" w:rsidRPr="0070419D" w:rsidRDefault="00EB4E0A" w:rsidP="005A6FCE">
            <w:pPr>
              <w:jc w:val="center"/>
              <w:rPr>
                <w:rFonts w:cs="Arial"/>
                <w:color w:val="000000"/>
                <w:sz w:val="20"/>
              </w:rPr>
            </w:pPr>
            <w:r w:rsidRPr="0070419D">
              <w:rPr>
                <w:rFonts w:cs="Arial"/>
                <w:color w:val="000000"/>
                <w:sz w:val="20"/>
              </w:rPr>
              <w:lastRenderedPageBreak/>
              <w:t>0</w:t>
            </w:r>
          </w:p>
        </w:tc>
      </w:tr>
    </w:tbl>
    <w:p w:rsidR="00EB4E0A" w:rsidRDefault="00EB4E0A" w:rsidP="00EB4E0A"/>
    <w:p w:rsidR="00EB4E0A" w:rsidRPr="00E67816" w:rsidRDefault="00EB4E0A" w:rsidP="00EB4E0A">
      <w:pPr>
        <w:rPr>
          <w:rFonts w:cs="Arial"/>
          <w:color w:val="000000"/>
          <w:sz w:val="20"/>
          <w:highlight w:val="cyan"/>
        </w:rPr>
      </w:pPr>
      <w:r w:rsidRPr="00BD5A4C">
        <w:rPr>
          <w:rFonts w:cs="Arial"/>
          <w:sz w:val="20"/>
        </w:rPr>
        <w:t>Answers to Technical Question 0</w:t>
      </w:r>
      <w:r>
        <w:rPr>
          <w:rFonts w:cs="Arial"/>
          <w:sz w:val="20"/>
        </w:rPr>
        <w:t>4</w:t>
      </w:r>
      <w:r w:rsidRPr="00BD5A4C">
        <w:rPr>
          <w:rFonts w:cs="Arial"/>
          <w:sz w:val="20"/>
        </w:rPr>
        <w:t xml:space="preserve"> </w:t>
      </w:r>
      <w:r>
        <w:rPr>
          <w:rFonts w:cs="Arial"/>
          <w:sz w:val="20"/>
        </w:rPr>
        <w:t xml:space="preserve">are to be provided </w:t>
      </w:r>
      <w:r w:rsidRPr="00BD5A4C">
        <w:rPr>
          <w:rFonts w:cs="Arial"/>
          <w:sz w:val="20"/>
        </w:rPr>
        <w:t>in no more than 1000 words.</w:t>
      </w:r>
    </w:p>
    <w:p w:rsidR="00ED31CE" w:rsidRDefault="00ED31CE" w:rsidP="00ED31CE">
      <w:pPr>
        <w:jc w:val="both"/>
        <w:rPr>
          <w:b/>
          <w:szCs w:val="22"/>
        </w:rPr>
      </w:pPr>
    </w:p>
    <w:p w:rsidR="00ED31CE" w:rsidRDefault="00ED31CE">
      <w:pPr>
        <w:overflowPunct/>
        <w:autoSpaceDE/>
        <w:autoSpaceDN/>
        <w:adjustRightInd/>
        <w:textAlignment w:val="auto"/>
        <w:rPr>
          <w:b/>
          <w:szCs w:val="22"/>
        </w:rPr>
      </w:pPr>
      <w:r>
        <w:rPr>
          <w:b/>
          <w:szCs w:val="22"/>
        </w:rPr>
        <w:br w:type="page"/>
      </w:r>
    </w:p>
    <w:p w:rsidR="00ED31CE" w:rsidRPr="00AC76D0" w:rsidRDefault="00ED31CE" w:rsidP="00ED31CE">
      <w:pPr>
        <w:jc w:val="both"/>
        <w:rPr>
          <w:b/>
          <w:szCs w:val="22"/>
        </w:rPr>
      </w:pPr>
      <w:r>
        <w:rPr>
          <w:b/>
          <w:szCs w:val="22"/>
        </w:rPr>
        <w:lastRenderedPageBreak/>
        <w:t>Tec</w:t>
      </w:r>
      <w:r w:rsidR="00EB4581">
        <w:rPr>
          <w:b/>
          <w:szCs w:val="22"/>
        </w:rPr>
        <w:t>hnical Question</w:t>
      </w:r>
      <w:r w:rsidRPr="00AC76D0">
        <w:rPr>
          <w:b/>
          <w:szCs w:val="22"/>
        </w:rPr>
        <w:t xml:space="preserve"> 0</w:t>
      </w:r>
      <w:r>
        <w:rPr>
          <w:b/>
          <w:szCs w:val="22"/>
        </w:rPr>
        <w:t>5</w:t>
      </w:r>
      <w:r w:rsidRPr="00AC76D0">
        <w:rPr>
          <w:b/>
          <w:szCs w:val="22"/>
        </w:rPr>
        <w:t xml:space="preserve"> – </w:t>
      </w:r>
      <w:r>
        <w:rPr>
          <w:b/>
          <w:szCs w:val="22"/>
        </w:rPr>
        <w:t>6.42% Weighting</w:t>
      </w:r>
    </w:p>
    <w:p w:rsidR="00EB4E0A" w:rsidRDefault="00EB4E0A" w:rsidP="00EB4E0A">
      <w:pPr>
        <w:rPr>
          <w:b/>
          <w:sz w:val="24"/>
          <w:szCs w:val="24"/>
          <w:u w:val="single"/>
        </w:rPr>
      </w:pPr>
    </w:p>
    <w:p w:rsidR="00EB4E0A" w:rsidRPr="00CB486F" w:rsidRDefault="00EB4E0A" w:rsidP="00EB4E0A">
      <w:pPr>
        <w:rPr>
          <w:rFonts w:cs="Arial"/>
          <w:b/>
          <w:sz w:val="20"/>
        </w:rPr>
      </w:pPr>
      <w:r w:rsidRPr="00CB486F">
        <w:rPr>
          <w:rFonts w:cs="Arial"/>
          <w:b/>
          <w:sz w:val="20"/>
        </w:rPr>
        <w:t>Background</w:t>
      </w:r>
    </w:p>
    <w:p w:rsidR="00EB4E0A" w:rsidRPr="00746411" w:rsidRDefault="00EB4E0A" w:rsidP="00EB4E0A">
      <w:pPr>
        <w:rPr>
          <w:rFonts w:cs="Arial"/>
          <w:sz w:val="20"/>
        </w:rPr>
      </w:pPr>
      <w:r w:rsidRPr="00CB486F">
        <w:rPr>
          <w:rFonts w:cs="Arial"/>
          <w:sz w:val="20"/>
        </w:rPr>
        <w:t xml:space="preserve">It is essential for the Authority to have confidence that the Tender use suitably qualified </w:t>
      </w:r>
      <w:r>
        <w:rPr>
          <w:rFonts w:cs="Arial"/>
          <w:sz w:val="20"/>
        </w:rPr>
        <w:t xml:space="preserve">and experienced </w:t>
      </w:r>
      <w:r w:rsidRPr="00CB486F">
        <w:rPr>
          <w:rFonts w:cs="Arial"/>
          <w:sz w:val="20"/>
        </w:rPr>
        <w:t>individuals to unde</w:t>
      </w:r>
      <w:r>
        <w:rPr>
          <w:rFonts w:cs="Arial"/>
          <w:sz w:val="20"/>
        </w:rPr>
        <w:t>rtake the different tasks. The T</w:t>
      </w:r>
      <w:r w:rsidRPr="00CB486F">
        <w:rPr>
          <w:rFonts w:cs="Arial"/>
          <w:sz w:val="20"/>
        </w:rPr>
        <w:t>enderer therefore ne</w:t>
      </w:r>
      <w:r w:rsidRPr="00746411">
        <w:rPr>
          <w:rFonts w:cs="Arial"/>
          <w:sz w:val="20"/>
        </w:rPr>
        <w:t>eds to demonstrate how they keep their practitioners current to ensure that the correct individual(s)</w:t>
      </w:r>
      <w:r>
        <w:rPr>
          <w:rFonts w:cs="Arial"/>
          <w:sz w:val="20"/>
        </w:rPr>
        <w:t xml:space="preserve"> </w:t>
      </w:r>
      <w:r w:rsidRPr="00746411">
        <w:rPr>
          <w:rFonts w:cs="Arial"/>
          <w:sz w:val="20"/>
        </w:rPr>
        <w:t xml:space="preserve">is/are </w:t>
      </w:r>
      <w:r w:rsidR="00FA3889">
        <w:rPr>
          <w:rFonts w:cs="Arial"/>
          <w:sz w:val="20"/>
        </w:rPr>
        <w:t>suitably qualified and experienced</w:t>
      </w:r>
      <w:r w:rsidRPr="00746411">
        <w:rPr>
          <w:rFonts w:cs="Arial"/>
          <w:sz w:val="20"/>
        </w:rPr>
        <w:t xml:space="preserve"> to undertake the task.</w:t>
      </w:r>
    </w:p>
    <w:p w:rsidR="00EB4E0A" w:rsidRPr="00746411" w:rsidRDefault="00EB4E0A" w:rsidP="00EB4E0A">
      <w:pPr>
        <w:rPr>
          <w:rFonts w:cs="Arial"/>
          <w:b/>
          <w:sz w:val="20"/>
        </w:rPr>
      </w:pPr>
    </w:p>
    <w:p w:rsidR="00EB4E0A" w:rsidRPr="00746411" w:rsidRDefault="00EB4E0A" w:rsidP="00EB4E0A">
      <w:pPr>
        <w:rPr>
          <w:rFonts w:cs="Arial"/>
          <w:b/>
          <w:sz w:val="20"/>
        </w:rPr>
      </w:pPr>
      <w:r w:rsidRPr="00746411">
        <w:rPr>
          <w:rFonts w:cs="Arial"/>
          <w:b/>
          <w:sz w:val="20"/>
        </w:rPr>
        <w:t>Aim</w:t>
      </w:r>
    </w:p>
    <w:p w:rsidR="00EB4E0A" w:rsidRPr="00746411" w:rsidRDefault="00EB4E0A" w:rsidP="00EB4E0A">
      <w:pPr>
        <w:rPr>
          <w:rFonts w:cs="Arial"/>
          <w:sz w:val="20"/>
        </w:rPr>
      </w:pPr>
      <w:r w:rsidRPr="00746411">
        <w:rPr>
          <w:rFonts w:cs="Arial"/>
          <w:sz w:val="20"/>
        </w:rPr>
        <w:t xml:space="preserve">Describe how the Tenderer undertakes and ensures that practitioners are suitably qualified and have up to date information to be able to undertake the different tasks.  </w:t>
      </w:r>
    </w:p>
    <w:p w:rsidR="00EB4E0A" w:rsidRPr="00746411" w:rsidRDefault="00EB4E0A" w:rsidP="00EB4E0A">
      <w:pPr>
        <w:rPr>
          <w:rFonts w:cs="Arial"/>
          <w:b/>
          <w:sz w:val="20"/>
        </w:rPr>
      </w:pPr>
    </w:p>
    <w:p w:rsidR="00EB4E0A" w:rsidRPr="00746411" w:rsidRDefault="00EB4E0A" w:rsidP="00EB4E0A">
      <w:pPr>
        <w:rPr>
          <w:rFonts w:cs="Arial"/>
          <w:b/>
          <w:sz w:val="20"/>
        </w:rPr>
      </w:pPr>
      <w:r w:rsidRPr="00746411">
        <w:rPr>
          <w:rFonts w:cs="Arial"/>
          <w:b/>
          <w:sz w:val="20"/>
        </w:rPr>
        <w:t>Response Required</w:t>
      </w:r>
    </w:p>
    <w:p w:rsidR="00EB4E0A" w:rsidRPr="00CB486F" w:rsidRDefault="00EB4E0A" w:rsidP="00EB4E0A">
      <w:pPr>
        <w:rPr>
          <w:rFonts w:cs="Arial"/>
          <w:sz w:val="20"/>
        </w:rPr>
      </w:pPr>
      <w:r w:rsidRPr="00746411">
        <w:rPr>
          <w:rFonts w:cs="Arial"/>
          <w:sz w:val="20"/>
        </w:rPr>
        <w:t xml:space="preserve">Provide an explanation, supported with relevant evidence, of the procedures, policies and methods your organisation use which will ensure practitioners are </w:t>
      </w:r>
      <w:r w:rsidR="009F089E">
        <w:rPr>
          <w:rFonts w:cs="Arial"/>
          <w:sz w:val="20"/>
        </w:rPr>
        <w:t>suitably qualified and experienced</w:t>
      </w:r>
      <w:r w:rsidR="009F089E" w:rsidRPr="00746411">
        <w:rPr>
          <w:rFonts w:cs="Arial"/>
          <w:sz w:val="20"/>
        </w:rPr>
        <w:t xml:space="preserve"> </w:t>
      </w:r>
      <w:r w:rsidRPr="00746411">
        <w:rPr>
          <w:rFonts w:cs="Arial"/>
          <w:sz w:val="20"/>
        </w:rPr>
        <w:t>and up to date with current legislation &amp; policies within the Military Air Domain.</w:t>
      </w:r>
    </w:p>
    <w:p w:rsidR="00EB4E0A" w:rsidRDefault="00EB4E0A" w:rsidP="00EB4E0A">
      <w:pPr>
        <w:rPr>
          <w:rFonts w:cs="Arial"/>
          <w:color w:val="000000"/>
          <w:sz w:val="20"/>
        </w:rPr>
      </w:pPr>
    </w:p>
    <w:tbl>
      <w:tblPr>
        <w:tblStyle w:val="TableGrid"/>
        <w:tblW w:w="9134" w:type="dxa"/>
        <w:jc w:val="center"/>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2342"/>
        <w:gridCol w:w="5313"/>
        <w:gridCol w:w="1479"/>
      </w:tblGrid>
      <w:tr w:rsidR="00EB4E0A" w:rsidRPr="0070419D" w:rsidTr="00ED31CE">
        <w:trPr>
          <w:trHeight w:val="340"/>
          <w:jc w:val="center"/>
        </w:trPr>
        <w:tc>
          <w:tcPr>
            <w:tcW w:w="2342" w:type="dxa"/>
            <w:tcBorders>
              <w:top w:val="double" w:sz="4" w:space="0" w:color="auto"/>
              <w:bottom w:val="single" w:sz="4" w:space="0" w:color="auto"/>
            </w:tcBorders>
            <w:shd w:val="pct20" w:color="auto" w:fill="auto"/>
            <w:vAlign w:val="center"/>
          </w:tcPr>
          <w:p w:rsidR="00EB4E0A" w:rsidRPr="0070419D" w:rsidRDefault="00EB4E0A" w:rsidP="005A6FCE">
            <w:pPr>
              <w:jc w:val="center"/>
              <w:rPr>
                <w:rFonts w:cs="Arial"/>
                <w:b/>
                <w:color w:val="1F497D" w:themeColor="text2"/>
                <w:sz w:val="20"/>
              </w:rPr>
            </w:pPr>
            <w:r w:rsidRPr="0070419D">
              <w:rPr>
                <w:rFonts w:cs="Arial"/>
                <w:b/>
                <w:color w:val="1F497D" w:themeColor="text2"/>
                <w:sz w:val="20"/>
              </w:rPr>
              <w:t>Confidence Level</w:t>
            </w:r>
          </w:p>
        </w:tc>
        <w:tc>
          <w:tcPr>
            <w:tcW w:w="5313" w:type="dxa"/>
            <w:tcBorders>
              <w:top w:val="double" w:sz="4" w:space="0" w:color="auto"/>
              <w:bottom w:val="single" w:sz="4" w:space="0" w:color="auto"/>
            </w:tcBorders>
            <w:shd w:val="pct20" w:color="auto" w:fill="auto"/>
            <w:vAlign w:val="center"/>
          </w:tcPr>
          <w:p w:rsidR="00EB4E0A" w:rsidRPr="0070419D" w:rsidRDefault="00EB4E0A" w:rsidP="005A6FCE">
            <w:pPr>
              <w:jc w:val="center"/>
              <w:rPr>
                <w:rFonts w:cs="Arial"/>
                <w:b/>
                <w:color w:val="1F497D" w:themeColor="text2"/>
                <w:sz w:val="20"/>
              </w:rPr>
            </w:pPr>
            <w:r w:rsidRPr="0070419D">
              <w:rPr>
                <w:rFonts w:cs="Arial"/>
                <w:b/>
                <w:color w:val="1F497D" w:themeColor="text2"/>
                <w:sz w:val="20"/>
              </w:rPr>
              <w:t>Requirement</w:t>
            </w:r>
          </w:p>
        </w:tc>
        <w:tc>
          <w:tcPr>
            <w:tcW w:w="1479" w:type="dxa"/>
            <w:tcBorders>
              <w:top w:val="double" w:sz="4" w:space="0" w:color="auto"/>
              <w:bottom w:val="single" w:sz="4" w:space="0" w:color="auto"/>
            </w:tcBorders>
            <w:shd w:val="pct20" w:color="auto" w:fill="auto"/>
            <w:vAlign w:val="center"/>
          </w:tcPr>
          <w:p w:rsidR="00EB4E0A" w:rsidRPr="0070419D" w:rsidRDefault="00EB4E0A" w:rsidP="005A6FCE">
            <w:pPr>
              <w:jc w:val="center"/>
              <w:rPr>
                <w:rFonts w:cs="Arial"/>
                <w:b/>
                <w:color w:val="1F497D" w:themeColor="text2"/>
                <w:sz w:val="20"/>
              </w:rPr>
            </w:pPr>
            <w:r w:rsidRPr="0070419D">
              <w:rPr>
                <w:rFonts w:cs="Arial"/>
                <w:b/>
                <w:color w:val="1F497D" w:themeColor="text2"/>
                <w:sz w:val="20"/>
              </w:rPr>
              <w:t>Mark</w:t>
            </w:r>
          </w:p>
        </w:tc>
      </w:tr>
      <w:tr w:rsidR="00EB4E0A" w:rsidRPr="0070419D" w:rsidTr="00ED31CE">
        <w:trPr>
          <w:jc w:val="center"/>
        </w:trPr>
        <w:tc>
          <w:tcPr>
            <w:tcW w:w="2342" w:type="dxa"/>
            <w:tcBorders>
              <w:top w:val="single" w:sz="4" w:space="0" w:color="auto"/>
              <w:bottom w:val="single" w:sz="4" w:space="0" w:color="auto"/>
            </w:tcBorders>
            <w:shd w:val="pct10" w:color="auto" w:fill="auto"/>
          </w:tcPr>
          <w:p w:rsidR="00EB4E0A" w:rsidRPr="0070419D" w:rsidRDefault="00EB4E0A" w:rsidP="005A6FCE">
            <w:pPr>
              <w:rPr>
                <w:rFonts w:cs="Arial"/>
                <w:color w:val="000000"/>
                <w:sz w:val="20"/>
              </w:rPr>
            </w:pPr>
            <w:r w:rsidRPr="0070419D">
              <w:rPr>
                <w:rFonts w:cs="Arial"/>
                <w:color w:val="000000"/>
                <w:sz w:val="20"/>
              </w:rPr>
              <w:t>High Confidence</w:t>
            </w:r>
          </w:p>
        </w:tc>
        <w:tc>
          <w:tcPr>
            <w:tcW w:w="5313" w:type="dxa"/>
            <w:tcBorders>
              <w:top w:val="single" w:sz="4" w:space="0" w:color="auto"/>
            </w:tcBorders>
          </w:tcPr>
          <w:p w:rsidR="00EB4E0A" w:rsidRPr="00077A8B" w:rsidRDefault="00EB4E0A" w:rsidP="00ED31CE">
            <w:pPr>
              <w:spacing w:before="0" w:after="0"/>
              <w:rPr>
                <w:rFonts w:cs="Arial"/>
                <w:sz w:val="20"/>
              </w:rPr>
            </w:pPr>
            <w:r>
              <w:rPr>
                <w:rFonts w:cs="Arial"/>
                <w:color w:val="000000"/>
                <w:sz w:val="20"/>
              </w:rPr>
              <w:t>T</w:t>
            </w:r>
            <w:r w:rsidRPr="00BC059F">
              <w:rPr>
                <w:rFonts w:cs="Arial"/>
                <w:color w:val="000000"/>
                <w:sz w:val="20"/>
              </w:rPr>
              <w:t xml:space="preserve">he </w:t>
            </w:r>
            <w:r>
              <w:rPr>
                <w:rFonts w:cs="Arial"/>
                <w:color w:val="000000"/>
                <w:sz w:val="20"/>
              </w:rPr>
              <w:t>Tenderer</w:t>
            </w:r>
            <w:r w:rsidRPr="00BC059F">
              <w:rPr>
                <w:rFonts w:cs="Arial"/>
                <w:color w:val="000000"/>
                <w:sz w:val="20"/>
              </w:rPr>
              <w:t xml:space="preserve"> has provided a detailed </w:t>
            </w:r>
            <w:r>
              <w:rPr>
                <w:rFonts w:cs="Arial"/>
                <w:color w:val="000000"/>
                <w:sz w:val="20"/>
              </w:rPr>
              <w:t>overview</w:t>
            </w:r>
            <w:r w:rsidRPr="00BC059F">
              <w:rPr>
                <w:rFonts w:cs="Arial"/>
                <w:color w:val="000000"/>
                <w:sz w:val="20"/>
              </w:rPr>
              <w:t xml:space="preserve"> tha</w:t>
            </w:r>
            <w:r>
              <w:rPr>
                <w:rFonts w:cs="Arial"/>
                <w:color w:val="000000"/>
                <w:sz w:val="20"/>
              </w:rPr>
              <w:t xml:space="preserve">t fully describes the processes, policies and methods </w:t>
            </w:r>
            <w:r w:rsidRPr="00BC059F">
              <w:rPr>
                <w:rFonts w:cs="Arial"/>
                <w:color w:val="000000"/>
                <w:sz w:val="20"/>
              </w:rPr>
              <w:t xml:space="preserve">that will be used to </w:t>
            </w:r>
            <w:r>
              <w:rPr>
                <w:rFonts w:cs="Arial"/>
                <w:sz w:val="20"/>
              </w:rPr>
              <w:t>ensure</w:t>
            </w:r>
            <w:r w:rsidRPr="00CB486F">
              <w:rPr>
                <w:rFonts w:cs="Arial"/>
                <w:sz w:val="20"/>
              </w:rPr>
              <w:t xml:space="preserve"> th</w:t>
            </w:r>
            <w:r>
              <w:rPr>
                <w:rFonts w:cs="Arial"/>
                <w:sz w:val="20"/>
              </w:rPr>
              <w:t>at practitioners are suitably</w:t>
            </w:r>
            <w:r w:rsidRPr="00CB486F">
              <w:rPr>
                <w:rFonts w:cs="Arial"/>
                <w:sz w:val="20"/>
              </w:rPr>
              <w:t xml:space="preserve"> qualified</w:t>
            </w:r>
            <w:r>
              <w:rPr>
                <w:rFonts w:cs="Arial"/>
                <w:sz w:val="20"/>
              </w:rPr>
              <w:t xml:space="preserve"> and experienced</w:t>
            </w:r>
            <w:r w:rsidRPr="00CB486F">
              <w:rPr>
                <w:rFonts w:cs="Arial"/>
                <w:sz w:val="20"/>
              </w:rPr>
              <w:t xml:space="preserve"> and have up to date information to be able t</w:t>
            </w:r>
            <w:r>
              <w:rPr>
                <w:rFonts w:cs="Arial"/>
                <w:sz w:val="20"/>
              </w:rPr>
              <w:t>o undertake the different tasks at commencement of tasking and will remain so for the duration of their involvement.</w:t>
            </w:r>
          </w:p>
        </w:tc>
        <w:tc>
          <w:tcPr>
            <w:tcW w:w="1479" w:type="dxa"/>
            <w:tcBorders>
              <w:top w:val="single" w:sz="4" w:space="0" w:color="auto"/>
            </w:tcBorders>
          </w:tcPr>
          <w:p w:rsidR="00EB4E0A" w:rsidRPr="0070419D" w:rsidRDefault="00EB4E0A" w:rsidP="005A6FCE">
            <w:pPr>
              <w:jc w:val="center"/>
              <w:rPr>
                <w:rFonts w:cs="Arial"/>
                <w:sz w:val="20"/>
              </w:rPr>
            </w:pPr>
            <w:r w:rsidRPr="0070419D">
              <w:rPr>
                <w:rFonts w:cs="Arial"/>
                <w:sz w:val="20"/>
              </w:rPr>
              <w:t>100</w:t>
            </w:r>
          </w:p>
        </w:tc>
      </w:tr>
      <w:tr w:rsidR="00EB4E0A" w:rsidRPr="0070419D" w:rsidTr="00ED31CE">
        <w:trPr>
          <w:jc w:val="center"/>
        </w:trPr>
        <w:tc>
          <w:tcPr>
            <w:tcW w:w="2342" w:type="dxa"/>
            <w:tcBorders>
              <w:top w:val="single" w:sz="4" w:space="0" w:color="auto"/>
              <w:bottom w:val="single" w:sz="4" w:space="0" w:color="auto"/>
            </w:tcBorders>
            <w:shd w:val="pct10" w:color="auto" w:fill="auto"/>
          </w:tcPr>
          <w:p w:rsidR="00EB4E0A" w:rsidRPr="0070419D" w:rsidRDefault="00EB4E0A" w:rsidP="005A6FCE">
            <w:pPr>
              <w:rPr>
                <w:rFonts w:cs="Arial"/>
                <w:color w:val="000000"/>
                <w:sz w:val="20"/>
              </w:rPr>
            </w:pPr>
            <w:r w:rsidRPr="0070419D">
              <w:rPr>
                <w:rFonts w:cs="Arial"/>
                <w:color w:val="000000"/>
                <w:sz w:val="20"/>
              </w:rPr>
              <w:t>Confidence</w:t>
            </w:r>
          </w:p>
        </w:tc>
        <w:tc>
          <w:tcPr>
            <w:tcW w:w="5313" w:type="dxa"/>
          </w:tcPr>
          <w:p w:rsidR="00EB4E0A" w:rsidRPr="003372F0" w:rsidRDefault="00EB4E0A" w:rsidP="00ED31CE">
            <w:pPr>
              <w:spacing w:before="0" w:after="0"/>
              <w:rPr>
                <w:rFonts w:cs="Arial"/>
                <w:sz w:val="20"/>
                <w:lang w:eastAsia="en-GB"/>
              </w:rPr>
            </w:pPr>
            <w:r w:rsidRPr="00BC059F">
              <w:rPr>
                <w:rFonts w:cs="Arial"/>
                <w:color w:val="000000"/>
                <w:sz w:val="20"/>
              </w:rPr>
              <w:t xml:space="preserve">The </w:t>
            </w:r>
            <w:r>
              <w:rPr>
                <w:rFonts w:cs="Arial"/>
                <w:color w:val="000000"/>
                <w:sz w:val="20"/>
              </w:rPr>
              <w:t>Tenderer</w:t>
            </w:r>
            <w:r w:rsidRPr="00BC059F">
              <w:rPr>
                <w:rFonts w:cs="Arial"/>
                <w:color w:val="000000"/>
                <w:sz w:val="20"/>
              </w:rPr>
              <w:t xml:space="preserve"> has provided an outline </w:t>
            </w:r>
            <w:r>
              <w:rPr>
                <w:rFonts w:cs="Arial"/>
                <w:color w:val="000000"/>
                <w:sz w:val="20"/>
              </w:rPr>
              <w:t>overview</w:t>
            </w:r>
            <w:r w:rsidRPr="00BC059F">
              <w:rPr>
                <w:rFonts w:cs="Arial"/>
                <w:color w:val="000000"/>
                <w:sz w:val="20"/>
              </w:rPr>
              <w:t xml:space="preserve"> that</w:t>
            </w:r>
            <w:r>
              <w:rPr>
                <w:rFonts w:cs="Arial"/>
                <w:color w:val="000000"/>
                <w:sz w:val="20"/>
              </w:rPr>
              <w:t xml:space="preserve"> mostly describes the processes, policies and methods </w:t>
            </w:r>
            <w:r w:rsidRPr="00BC059F">
              <w:rPr>
                <w:rFonts w:cs="Arial"/>
                <w:color w:val="000000"/>
                <w:sz w:val="20"/>
              </w:rPr>
              <w:t xml:space="preserve">that will be used to </w:t>
            </w:r>
            <w:r>
              <w:rPr>
                <w:rFonts w:cs="Arial"/>
                <w:sz w:val="20"/>
              </w:rPr>
              <w:t>ensure</w:t>
            </w:r>
            <w:r w:rsidRPr="00CB486F">
              <w:rPr>
                <w:rFonts w:cs="Arial"/>
                <w:sz w:val="20"/>
              </w:rPr>
              <w:t xml:space="preserve"> th</w:t>
            </w:r>
            <w:r>
              <w:rPr>
                <w:rFonts w:cs="Arial"/>
                <w:sz w:val="20"/>
              </w:rPr>
              <w:t>at practitioners are suitably</w:t>
            </w:r>
            <w:r w:rsidRPr="00CB486F">
              <w:rPr>
                <w:rFonts w:cs="Arial"/>
                <w:sz w:val="20"/>
              </w:rPr>
              <w:t xml:space="preserve"> qualified </w:t>
            </w:r>
            <w:r>
              <w:rPr>
                <w:rFonts w:cs="Arial"/>
                <w:sz w:val="20"/>
              </w:rPr>
              <w:t xml:space="preserve">and experienced </w:t>
            </w:r>
            <w:r w:rsidRPr="00CB486F">
              <w:rPr>
                <w:rFonts w:cs="Arial"/>
                <w:sz w:val="20"/>
              </w:rPr>
              <w:t>and have up to date information to be able t</w:t>
            </w:r>
            <w:r>
              <w:rPr>
                <w:rFonts w:cs="Arial"/>
                <w:sz w:val="20"/>
              </w:rPr>
              <w:t>o undertake the different tasks at commencement of tasking and will remain so for the duration of their involvement.</w:t>
            </w:r>
          </w:p>
        </w:tc>
        <w:tc>
          <w:tcPr>
            <w:tcW w:w="1479" w:type="dxa"/>
          </w:tcPr>
          <w:p w:rsidR="00EB4E0A" w:rsidRPr="0070419D" w:rsidRDefault="00EB4E0A" w:rsidP="005A6FCE">
            <w:pPr>
              <w:jc w:val="center"/>
              <w:rPr>
                <w:rFonts w:cs="Arial"/>
                <w:sz w:val="20"/>
              </w:rPr>
            </w:pPr>
            <w:r w:rsidRPr="0070419D">
              <w:rPr>
                <w:rFonts w:cs="Arial"/>
                <w:sz w:val="20"/>
              </w:rPr>
              <w:t>70</w:t>
            </w:r>
          </w:p>
        </w:tc>
      </w:tr>
      <w:tr w:rsidR="00EB4E0A" w:rsidRPr="0070419D" w:rsidTr="00ED31CE">
        <w:trPr>
          <w:jc w:val="center"/>
        </w:trPr>
        <w:tc>
          <w:tcPr>
            <w:tcW w:w="2342" w:type="dxa"/>
            <w:tcBorders>
              <w:top w:val="single" w:sz="4" w:space="0" w:color="auto"/>
              <w:bottom w:val="single" w:sz="4" w:space="0" w:color="auto"/>
            </w:tcBorders>
            <w:shd w:val="pct10" w:color="auto" w:fill="auto"/>
          </w:tcPr>
          <w:p w:rsidR="00EB4E0A" w:rsidRPr="0070419D" w:rsidRDefault="00EB4E0A" w:rsidP="005A6FCE">
            <w:pPr>
              <w:rPr>
                <w:rFonts w:cs="Arial"/>
                <w:color w:val="000000"/>
                <w:sz w:val="20"/>
              </w:rPr>
            </w:pPr>
            <w:r w:rsidRPr="0070419D">
              <w:rPr>
                <w:rFonts w:cs="Arial"/>
                <w:color w:val="000000"/>
                <w:sz w:val="20"/>
              </w:rPr>
              <w:t>Concerns</w:t>
            </w:r>
          </w:p>
        </w:tc>
        <w:tc>
          <w:tcPr>
            <w:tcW w:w="5313" w:type="dxa"/>
          </w:tcPr>
          <w:p w:rsidR="00EB4E0A" w:rsidRPr="007F4DCD" w:rsidRDefault="00EB4E0A" w:rsidP="00ED31CE">
            <w:pPr>
              <w:spacing w:before="0" w:after="0"/>
              <w:rPr>
                <w:rFonts w:cs="Arial"/>
                <w:sz w:val="20"/>
              </w:rPr>
            </w:pPr>
            <w:r w:rsidRPr="00BC059F">
              <w:rPr>
                <w:rFonts w:cs="Arial"/>
                <w:color w:val="000000"/>
                <w:sz w:val="20"/>
              </w:rPr>
              <w:t xml:space="preserve">The </w:t>
            </w:r>
            <w:r>
              <w:rPr>
                <w:rFonts w:cs="Arial"/>
                <w:color w:val="000000"/>
                <w:sz w:val="20"/>
              </w:rPr>
              <w:t>Tenderer has provided an overview</w:t>
            </w:r>
            <w:r w:rsidRPr="00BC059F">
              <w:rPr>
                <w:rFonts w:cs="Arial"/>
                <w:color w:val="000000"/>
                <w:sz w:val="20"/>
              </w:rPr>
              <w:t xml:space="preserve"> </w:t>
            </w:r>
            <w:r>
              <w:rPr>
                <w:rFonts w:cs="Arial"/>
                <w:color w:val="000000"/>
                <w:sz w:val="20"/>
              </w:rPr>
              <w:t xml:space="preserve">which partially describes the processes, policies and methods </w:t>
            </w:r>
            <w:r w:rsidRPr="00BC059F">
              <w:rPr>
                <w:rFonts w:cs="Arial"/>
                <w:color w:val="000000"/>
                <w:sz w:val="20"/>
              </w:rPr>
              <w:t xml:space="preserve">that will be used to </w:t>
            </w:r>
            <w:r>
              <w:rPr>
                <w:rFonts w:cs="Arial"/>
                <w:sz w:val="20"/>
              </w:rPr>
              <w:t>ensure</w:t>
            </w:r>
            <w:r w:rsidRPr="00CB486F">
              <w:rPr>
                <w:rFonts w:cs="Arial"/>
                <w:sz w:val="20"/>
              </w:rPr>
              <w:t xml:space="preserve"> th</w:t>
            </w:r>
            <w:r>
              <w:rPr>
                <w:rFonts w:cs="Arial"/>
                <w:sz w:val="20"/>
              </w:rPr>
              <w:t>at practitioners are suitably</w:t>
            </w:r>
            <w:r w:rsidRPr="00CB486F">
              <w:rPr>
                <w:rFonts w:cs="Arial"/>
                <w:sz w:val="20"/>
              </w:rPr>
              <w:t xml:space="preserve"> qualified</w:t>
            </w:r>
            <w:r>
              <w:rPr>
                <w:rFonts w:cs="Arial"/>
                <w:sz w:val="20"/>
              </w:rPr>
              <w:t xml:space="preserve"> and experienced, and </w:t>
            </w:r>
            <w:r w:rsidRPr="00CB486F">
              <w:rPr>
                <w:rFonts w:cs="Arial"/>
                <w:sz w:val="20"/>
              </w:rPr>
              <w:t>have up to date information to be able t</w:t>
            </w:r>
            <w:r>
              <w:rPr>
                <w:rFonts w:cs="Arial"/>
                <w:sz w:val="20"/>
              </w:rPr>
              <w:t>o undertake the different tasks at commencement of tasking and will remain so for the duration of their involvement.</w:t>
            </w:r>
          </w:p>
        </w:tc>
        <w:tc>
          <w:tcPr>
            <w:tcW w:w="1479" w:type="dxa"/>
          </w:tcPr>
          <w:p w:rsidR="00EB4E0A" w:rsidRPr="0070419D" w:rsidRDefault="00EB4E0A" w:rsidP="005A6FCE">
            <w:pPr>
              <w:jc w:val="center"/>
              <w:rPr>
                <w:rFonts w:cs="Arial"/>
                <w:sz w:val="20"/>
              </w:rPr>
            </w:pPr>
            <w:r w:rsidRPr="0070419D">
              <w:rPr>
                <w:rFonts w:cs="Arial"/>
                <w:sz w:val="20"/>
              </w:rPr>
              <w:t>40</w:t>
            </w:r>
          </w:p>
        </w:tc>
      </w:tr>
      <w:tr w:rsidR="00EB4E0A" w:rsidRPr="0070419D" w:rsidTr="00ED31CE">
        <w:trPr>
          <w:jc w:val="center"/>
        </w:trPr>
        <w:tc>
          <w:tcPr>
            <w:tcW w:w="2342" w:type="dxa"/>
            <w:tcBorders>
              <w:top w:val="single" w:sz="4" w:space="0" w:color="auto"/>
              <w:bottom w:val="double" w:sz="4" w:space="0" w:color="auto"/>
            </w:tcBorders>
            <w:shd w:val="pct10" w:color="auto" w:fill="auto"/>
          </w:tcPr>
          <w:p w:rsidR="00EB4E0A" w:rsidRPr="0070419D" w:rsidRDefault="00EB4E0A" w:rsidP="005A6FCE">
            <w:pPr>
              <w:rPr>
                <w:rFonts w:cs="Arial"/>
                <w:color w:val="000000"/>
                <w:sz w:val="20"/>
              </w:rPr>
            </w:pPr>
            <w:r w:rsidRPr="0070419D">
              <w:rPr>
                <w:rFonts w:cs="Arial"/>
                <w:color w:val="000000"/>
                <w:sz w:val="20"/>
              </w:rPr>
              <w:t>Major Concerns</w:t>
            </w:r>
          </w:p>
        </w:tc>
        <w:tc>
          <w:tcPr>
            <w:tcW w:w="5313" w:type="dxa"/>
          </w:tcPr>
          <w:p w:rsidR="00EB4E0A" w:rsidRDefault="00EB4E0A" w:rsidP="00ED31CE">
            <w:pPr>
              <w:spacing w:before="0" w:after="0"/>
              <w:rPr>
                <w:rFonts w:cs="Arial"/>
                <w:color w:val="000000"/>
                <w:sz w:val="20"/>
              </w:rPr>
            </w:pPr>
            <w:r>
              <w:rPr>
                <w:rFonts w:cs="Arial"/>
                <w:color w:val="000000"/>
                <w:sz w:val="20"/>
              </w:rPr>
              <w:t>The Tenderer has not provided an overview of its processes, policies and methods,</w:t>
            </w:r>
          </w:p>
          <w:p w:rsidR="00EB4E0A" w:rsidRDefault="00EB4E0A" w:rsidP="00ED31CE">
            <w:pPr>
              <w:spacing w:before="0" w:after="0"/>
              <w:rPr>
                <w:rFonts w:cs="Arial"/>
                <w:color w:val="000000"/>
                <w:sz w:val="20"/>
              </w:rPr>
            </w:pPr>
            <w:r>
              <w:rPr>
                <w:rFonts w:cs="Arial"/>
                <w:color w:val="000000"/>
                <w:sz w:val="20"/>
              </w:rPr>
              <w:t>OR;</w:t>
            </w:r>
          </w:p>
          <w:p w:rsidR="00EB4E0A" w:rsidRDefault="00EB4E0A" w:rsidP="00ED31CE">
            <w:pPr>
              <w:spacing w:before="0" w:after="0"/>
              <w:rPr>
                <w:rFonts w:cs="Arial"/>
                <w:sz w:val="20"/>
              </w:rPr>
            </w:pPr>
            <w:r>
              <w:rPr>
                <w:rFonts w:cs="Arial"/>
                <w:color w:val="000000"/>
                <w:sz w:val="20"/>
              </w:rPr>
              <w:t xml:space="preserve">The overview the Tenderer has provided is </w:t>
            </w:r>
            <w:r w:rsidRPr="0070419D">
              <w:rPr>
                <w:rFonts w:cs="Arial"/>
                <w:sz w:val="20"/>
              </w:rPr>
              <w:t>inconsiste</w:t>
            </w:r>
            <w:r>
              <w:rPr>
                <w:rFonts w:cs="Arial"/>
                <w:sz w:val="20"/>
              </w:rPr>
              <w:t>nt, contradictory or irrelevant,</w:t>
            </w:r>
          </w:p>
          <w:p w:rsidR="00EB4E0A" w:rsidRDefault="00EB4E0A" w:rsidP="00ED31CE">
            <w:pPr>
              <w:spacing w:before="0" w:after="0"/>
              <w:rPr>
                <w:rFonts w:cs="Arial"/>
                <w:sz w:val="20"/>
              </w:rPr>
            </w:pPr>
            <w:r>
              <w:rPr>
                <w:rFonts w:cs="Arial"/>
                <w:sz w:val="20"/>
              </w:rPr>
              <w:t>OR;</w:t>
            </w:r>
          </w:p>
          <w:p w:rsidR="00EB4E0A" w:rsidRPr="003372F0" w:rsidRDefault="00EB4E0A" w:rsidP="009F089E">
            <w:pPr>
              <w:spacing w:before="0" w:after="0"/>
              <w:rPr>
                <w:rFonts w:cs="Arial"/>
                <w:sz w:val="20"/>
                <w:lang w:eastAsia="en-GB"/>
              </w:rPr>
            </w:pPr>
            <w:r>
              <w:rPr>
                <w:rFonts w:cs="Arial"/>
                <w:sz w:val="20"/>
              </w:rPr>
              <w:t xml:space="preserve">The information provided suggests the Tenderer cannot or will not provide practitioners with a relevant or sufficient level of </w:t>
            </w:r>
            <w:r w:rsidR="009F089E">
              <w:rPr>
                <w:rFonts w:cs="Arial"/>
                <w:sz w:val="20"/>
              </w:rPr>
              <w:t>qualifications and experience</w:t>
            </w:r>
            <w:r>
              <w:rPr>
                <w:rFonts w:cs="Arial"/>
                <w:sz w:val="20"/>
              </w:rPr>
              <w:t xml:space="preserve"> to undertake the different tasks either at commencement or consistently for the duration of their involvement.</w:t>
            </w:r>
          </w:p>
        </w:tc>
        <w:tc>
          <w:tcPr>
            <w:tcW w:w="1479" w:type="dxa"/>
          </w:tcPr>
          <w:p w:rsidR="00EB4E0A" w:rsidRPr="0070419D" w:rsidRDefault="00EB4E0A" w:rsidP="005A6FCE">
            <w:pPr>
              <w:jc w:val="center"/>
              <w:rPr>
                <w:rFonts w:cs="Arial"/>
                <w:sz w:val="20"/>
              </w:rPr>
            </w:pPr>
            <w:r w:rsidRPr="0070419D">
              <w:rPr>
                <w:rFonts w:cs="Arial"/>
                <w:sz w:val="20"/>
              </w:rPr>
              <w:t>0</w:t>
            </w:r>
          </w:p>
        </w:tc>
      </w:tr>
    </w:tbl>
    <w:p w:rsidR="00EB4E0A" w:rsidRDefault="00EB4E0A" w:rsidP="00EB4E0A">
      <w:pPr>
        <w:rPr>
          <w:rFonts w:cs="Arial"/>
          <w:color w:val="000000"/>
          <w:sz w:val="20"/>
        </w:rPr>
      </w:pPr>
    </w:p>
    <w:p w:rsidR="00EB4E0A" w:rsidRPr="00E67816" w:rsidRDefault="00EB4E0A" w:rsidP="00EB4E0A">
      <w:pPr>
        <w:rPr>
          <w:rFonts w:cs="Arial"/>
          <w:color w:val="000000"/>
          <w:sz w:val="20"/>
          <w:highlight w:val="cyan"/>
        </w:rPr>
      </w:pPr>
      <w:r w:rsidRPr="00BD5A4C">
        <w:rPr>
          <w:rFonts w:cs="Arial"/>
          <w:sz w:val="20"/>
        </w:rPr>
        <w:t>Answers to Technical Question 0</w:t>
      </w:r>
      <w:r>
        <w:rPr>
          <w:rFonts w:cs="Arial"/>
          <w:sz w:val="20"/>
        </w:rPr>
        <w:t>5</w:t>
      </w:r>
      <w:r w:rsidRPr="00BD5A4C">
        <w:rPr>
          <w:rFonts w:cs="Arial"/>
          <w:sz w:val="20"/>
        </w:rPr>
        <w:t xml:space="preserve"> </w:t>
      </w:r>
      <w:r>
        <w:rPr>
          <w:rFonts w:cs="Arial"/>
          <w:sz w:val="20"/>
        </w:rPr>
        <w:t xml:space="preserve">are to be provided </w:t>
      </w:r>
      <w:r w:rsidRPr="00BD5A4C">
        <w:rPr>
          <w:rFonts w:cs="Arial"/>
          <w:sz w:val="20"/>
        </w:rPr>
        <w:t>in no more than 1000 words.</w:t>
      </w:r>
    </w:p>
    <w:bookmarkEnd w:id="0"/>
    <w:bookmarkEnd w:id="1"/>
    <w:bookmarkEnd w:id="2"/>
    <w:bookmarkEnd w:id="3"/>
    <w:p w:rsidR="00EB4E0A" w:rsidRDefault="00EB4E0A" w:rsidP="00EB4E0A">
      <w:pPr>
        <w:rPr>
          <w:b/>
          <w:sz w:val="24"/>
          <w:szCs w:val="24"/>
          <w:u w:val="single"/>
        </w:rPr>
      </w:pPr>
    </w:p>
    <w:sectPr w:rsidR="00EB4E0A" w:rsidSect="007E0A98">
      <w:headerReference w:type="even" r:id="rId10"/>
      <w:headerReference w:type="default" r:id="rId11"/>
      <w:footerReference w:type="even" r:id="rId12"/>
      <w:footerReference w:type="default" r:id="rId13"/>
      <w:headerReference w:type="first" r:id="rId14"/>
      <w:footerReference w:type="first" r:id="rId15"/>
      <w:endnotePr>
        <w:numFmt w:val="decimal"/>
      </w:endnotePr>
      <w:pgSz w:w="11907" w:h="16840" w:code="9"/>
      <w:pgMar w:top="737" w:right="1134" w:bottom="73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270" w:rsidRDefault="00D07270"/>
  </w:endnote>
  <w:endnote w:type="continuationSeparator" w:id="0">
    <w:p w:rsidR="00D07270" w:rsidRDefault="00D07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2E8" w:rsidRDefault="009A12E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906" w:rsidRPr="009A12E8" w:rsidRDefault="00596906" w:rsidP="009A12E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2E8" w:rsidRDefault="009A12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270" w:rsidRDefault="00D07270">
      <w:r>
        <w:continuationSeparator/>
      </w:r>
    </w:p>
  </w:footnote>
  <w:footnote w:type="continuationSeparator" w:id="0">
    <w:p w:rsidR="00D07270" w:rsidRDefault="00D072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2E8" w:rsidRDefault="009A12E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906" w:rsidRPr="009A12E8" w:rsidRDefault="00596906" w:rsidP="009A12E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2E8" w:rsidRDefault="009A12E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6ACA1E82"/>
    <w:lvl w:ilvl="0">
      <w:start w:val="1"/>
      <w:numFmt w:val="bullet"/>
      <w:lvlText w:val=""/>
      <w:lvlJc w:val="left"/>
      <w:pPr>
        <w:tabs>
          <w:tab w:val="num" w:pos="360"/>
        </w:tabs>
        <w:ind w:left="360" w:hanging="360"/>
      </w:pPr>
      <w:rPr>
        <w:rFonts w:ascii="Symbol" w:hAnsi="Symbol" w:hint="default"/>
      </w:rPr>
    </w:lvl>
  </w:abstractNum>
  <w:abstractNum w:abstractNumId="1">
    <w:nsid w:val="044C06DE"/>
    <w:multiLevelType w:val="hybridMultilevel"/>
    <w:tmpl w:val="A4A25882"/>
    <w:lvl w:ilvl="0" w:tplc="E300342A">
      <w:start w:val="4"/>
      <w:numFmt w:val="upperRoman"/>
      <w:lvlText w:val="%1."/>
      <w:lvlJc w:val="left"/>
      <w:pPr>
        <w:tabs>
          <w:tab w:val="num" w:pos="2137"/>
        </w:tabs>
        <w:ind w:left="2137" w:hanging="720"/>
      </w:pPr>
      <w:rPr>
        <w:rFonts w:hint="default"/>
      </w:rPr>
    </w:lvl>
    <w:lvl w:ilvl="1" w:tplc="08090019" w:tentative="1">
      <w:start w:val="1"/>
      <w:numFmt w:val="lowerLetter"/>
      <w:lvlText w:val="%2."/>
      <w:lvlJc w:val="left"/>
      <w:pPr>
        <w:tabs>
          <w:tab w:val="num" w:pos="2497"/>
        </w:tabs>
        <w:ind w:left="2497" w:hanging="360"/>
      </w:pPr>
    </w:lvl>
    <w:lvl w:ilvl="2" w:tplc="0809001B" w:tentative="1">
      <w:start w:val="1"/>
      <w:numFmt w:val="lowerRoman"/>
      <w:lvlText w:val="%3."/>
      <w:lvlJc w:val="right"/>
      <w:pPr>
        <w:tabs>
          <w:tab w:val="num" w:pos="3217"/>
        </w:tabs>
        <w:ind w:left="3217" w:hanging="180"/>
      </w:pPr>
    </w:lvl>
    <w:lvl w:ilvl="3" w:tplc="0809000F" w:tentative="1">
      <w:start w:val="1"/>
      <w:numFmt w:val="decimal"/>
      <w:lvlText w:val="%4."/>
      <w:lvlJc w:val="left"/>
      <w:pPr>
        <w:tabs>
          <w:tab w:val="num" w:pos="3937"/>
        </w:tabs>
        <w:ind w:left="3937" w:hanging="360"/>
      </w:pPr>
    </w:lvl>
    <w:lvl w:ilvl="4" w:tplc="08090019" w:tentative="1">
      <w:start w:val="1"/>
      <w:numFmt w:val="lowerLetter"/>
      <w:lvlText w:val="%5."/>
      <w:lvlJc w:val="left"/>
      <w:pPr>
        <w:tabs>
          <w:tab w:val="num" w:pos="4657"/>
        </w:tabs>
        <w:ind w:left="4657" w:hanging="360"/>
      </w:pPr>
    </w:lvl>
    <w:lvl w:ilvl="5" w:tplc="0809001B" w:tentative="1">
      <w:start w:val="1"/>
      <w:numFmt w:val="lowerRoman"/>
      <w:lvlText w:val="%6."/>
      <w:lvlJc w:val="right"/>
      <w:pPr>
        <w:tabs>
          <w:tab w:val="num" w:pos="5377"/>
        </w:tabs>
        <w:ind w:left="5377" w:hanging="180"/>
      </w:pPr>
    </w:lvl>
    <w:lvl w:ilvl="6" w:tplc="0809000F" w:tentative="1">
      <w:start w:val="1"/>
      <w:numFmt w:val="decimal"/>
      <w:lvlText w:val="%7."/>
      <w:lvlJc w:val="left"/>
      <w:pPr>
        <w:tabs>
          <w:tab w:val="num" w:pos="6097"/>
        </w:tabs>
        <w:ind w:left="6097" w:hanging="360"/>
      </w:pPr>
    </w:lvl>
    <w:lvl w:ilvl="7" w:tplc="08090019" w:tentative="1">
      <w:start w:val="1"/>
      <w:numFmt w:val="lowerLetter"/>
      <w:lvlText w:val="%8."/>
      <w:lvlJc w:val="left"/>
      <w:pPr>
        <w:tabs>
          <w:tab w:val="num" w:pos="6817"/>
        </w:tabs>
        <w:ind w:left="6817" w:hanging="360"/>
      </w:pPr>
    </w:lvl>
    <w:lvl w:ilvl="8" w:tplc="0809001B" w:tentative="1">
      <w:start w:val="1"/>
      <w:numFmt w:val="lowerRoman"/>
      <w:lvlText w:val="%9."/>
      <w:lvlJc w:val="right"/>
      <w:pPr>
        <w:tabs>
          <w:tab w:val="num" w:pos="7537"/>
        </w:tabs>
        <w:ind w:left="7537" w:hanging="180"/>
      </w:pPr>
    </w:lvl>
  </w:abstractNum>
  <w:abstractNum w:abstractNumId="2">
    <w:nsid w:val="09E00681"/>
    <w:multiLevelType w:val="multilevel"/>
    <w:tmpl w:val="FEE4F4B2"/>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3">
    <w:nsid w:val="0AB7311B"/>
    <w:multiLevelType w:val="hybridMultilevel"/>
    <w:tmpl w:val="10FCD06A"/>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10177AB"/>
    <w:multiLevelType w:val="hybridMultilevel"/>
    <w:tmpl w:val="613A8BDC"/>
    <w:lvl w:ilvl="0" w:tplc="F3E8A998">
      <w:start w:val="1"/>
      <w:numFmt w:val="none"/>
      <w:lvlText w:val="The Authority's aim: "/>
      <w:lvlJc w:val="left"/>
      <w:pPr>
        <w:tabs>
          <w:tab w:val="num" w:pos="0"/>
        </w:tabs>
        <w:ind w:left="0" w:firstLine="0"/>
      </w:pPr>
      <w:rPr>
        <w:rFonts w:ascii="Arial" w:hAnsi="Arial" w:cs="Times New Roman" w:hint="default"/>
        <w:b w:val="0"/>
        <w:i w:val="0"/>
        <w:sz w:val="24"/>
        <w:szCs w:val="24"/>
      </w:rPr>
    </w:lvl>
    <w:lvl w:ilvl="1" w:tplc="FFFFFFFF">
      <w:start w:val="1"/>
      <w:numFmt w:val="decimal"/>
      <w:lvlText w:val="%2."/>
      <w:lvlJc w:val="left"/>
      <w:pPr>
        <w:tabs>
          <w:tab w:val="num" w:pos="589"/>
        </w:tabs>
        <w:ind w:left="589" w:hanging="360"/>
      </w:pPr>
    </w:lvl>
    <w:lvl w:ilvl="2" w:tplc="FFFFFFFF">
      <w:start w:val="1"/>
      <w:numFmt w:val="decimal"/>
      <w:lvlText w:val="%3."/>
      <w:lvlJc w:val="left"/>
      <w:pPr>
        <w:tabs>
          <w:tab w:val="num" w:pos="1309"/>
        </w:tabs>
        <w:ind w:left="1309" w:hanging="360"/>
      </w:pPr>
    </w:lvl>
    <w:lvl w:ilvl="3" w:tplc="FFFFFFFF">
      <w:start w:val="1"/>
      <w:numFmt w:val="decimal"/>
      <w:lvlText w:val="%4."/>
      <w:lvlJc w:val="left"/>
      <w:pPr>
        <w:tabs>
          <w:tab w:val="num" w:pos="2029"/>
        </w:tabs>
        <w:ind w:left="2029" w:hanging="360"/>
      </w:pPr>
    </w:lvl>
    <w:lvl w:ilvl="4" w:tplc="FFFFFFFF">
      <w:start w:val="1"/>
      <w:numFmt w:val="decimal"/>
      <w:lvlText w:val="%5."/>
      <w:lvlJc w:val="left"/>
      <w:pPr>
        <w:tabs>
          <w:tab w:val="num" w:pos="2749"/>
        </w:tabs>
        <w:ind w:left="2749" w:hanging="360"/>
      </w:pPr>
    </w:lvl>
    <w:lvl w:ilvl="5" w:tplc="FFFFFFFF">
      <w:start w:val="1"/>
      <w:numFmt w:val="decimal"/>
      <w:lvlText w:val="%6."/>
      <w:lvlJc w:val="left"/>
      <w:pPr>
        <w:tabs>
          <w:tab w:val="num" w:pos="3469"/>
        </w:tabs>
        <w:ind w:left="3469" w:hanging="360"/>
      </w:pPr>
    </w:lvl>
    <w:lvl w:ilvl="6" w:tplc="FFFFFFFF">
      <w:start w:val="1"/>
      <w:numFmt w:val="decimal"/>
      <w:lvlText w:val="%7."/>
      <w:lvlJc w:val="left"/>
      <w:pPr>
        <w:tabs>
          <w:tab w:val="num" w:pos="4189"/>
        </w:tabs>
        <w:ind w:left="4189" w:hanging="360"/>
      </w:pPr>
    </w:lvl>
    <w:lvl w:ilvl="7" w:tplc="FFFFFFFF">
      <w:start w:val="1"/>
      <w:numFmt w:val="decimal"/>
      <w:lvlText w:val="%8."/>
      <w:lvlJc w:val="left"/>
      <w:pPr>
        <w:tabs>
          <w:tab w:val="num" w:pos="4909"/>
        </w:tabs>
        <w:ind w:left="4909" w:hanging="360"/>
      </w:pPr>
    </w:lvl>
    <w:lvl w:ilvl="8" w:tplc="FFFFFFFF">
      <w:start w:val="1"/>
      <w:numFmt w:val="decimal"/>
      <w:lvlText w:val="%9."/>
      <w:lvlJc w:val="left"/>
      <w:pPr>
        <w:tabs>
          <w:tab w:val="num" w:pos="5629"/>
        </w:tabs>
        <w:ind w:left="5629" w:hanging="360"/>
      </w:pPr>
    </w:lvl>
  </w:abstractNum>
  <w:abstractNum w:abstractNumId="5">
    <w:nsid w:val="1BF36F07"/>
    <w:multiLevelType w:val="hybridMultilevel"/>
    <w:tmpl w:val="47D40F0E"/>
    <w:lvl w:ilvl="0" w:tplc="E06C395A">
      <w:start w:val="1"/>
      <w:numFmt w:val="bullet"/>
      <w:lvlText w:val=""/>
      <w:lvlJc w:val="left"/>
      <w:pPr>
        <w:tabs>
          <w:tab w:val="num" w:pos="1460"/>
        </w:tabs>
        <w:ind w:left="1460" w:hanging="360"/>
      </w:pPr>
      <w:rPr>
        <w:rFonts w:ascii="Symbol" w:hAnsi="Symbol" w:hint="default"/>
        <w:color w:val="auto"/>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6">
    <w:nsid w:val="246C793B"/>
    <w:multiLevelType w:val="hybridMultilevel"/>
    <w:tmpl w:val="6CB828B4"/>
    <w:lvl w:ilvl="0" w:tplc="FD82112E">
      <w:start w:val="1"/>
      <w:numFmt w:val="lowerLetter"/>
      <w:lvlText w:val="%1)"/>
      <w:lvlJc w:val="left"/>
      <w:pPr>
        <w:tabs>
          <w:tab w:val="num" w:pos="1436"/>
        </w:tabs>
        <w:ind w:left="1436" w:hanging="585"/>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7">
    <w:nsid w:val="25892A3C"/>
    <w:multiLevelType w:val="multilevel"/>
    <w:tmpl w:val="4900DA7C"/>
    <w:lvl w:ilvl="0">
      <w:start w:val="1"/>
      <w:numFmt w:val="decimal"/>
      <w:lvlText w:val="%1"/>
      <w:lvlJc w:val="left"/>
      <w:pPr>
        <w:tabs>
          <w:tab w:val="num" w:pos="794"/>
        </w:tabs>
        <w:ind w:left="794" w:hanging="794"/>
      </w:pPr>
      <w:rPr>
        <w:rFonts w:ascii="Arial" w:hAnsi="Arial" w:hint="default"/>
        <w:b/>
        <w:i w:val="0"/>
        <w:color w:val="auto"/>
        <w:sz w:val="32"/>
        <w:szCs w:val="32"/>
      </w:rPr>
    </w:lvl>
    <w:lvl w:ilvl="1">
      <w:start w:val="1"/>
      <w:numFmt w:val="decimal"/>
      <w:pStyle w:val="BodyNumbered"/>
      <w:lvlText w:val="%1.%2"/>
      <w:lvlJc w:val="left"/>
      <w:pPr>
        <w:tabs>
          <w:tab w:val="num" w:pos="794"/>
        </w:tabs>
        <w:ind w:left="794" w:hanging="794"/>
      </w:pPr>
      <w:rPr>
        <w:rFonts w:ascii="Arial" w:hAnsi="Arial" w:hint="default"/>
        <w:b w:val="0"/>
        <w:i w:val="0"/>
        <w:color w:val="auto"/>
        <w:sz w:val="22"/>
        <w:szCs w:val="22"/>
        <w:u w:val="none"/>
      </w:rPr>
    </w:lvl>
    <w:lvl w:ilvl="2">
      <w:start w:val="1"/>
      <w:numFmt w:val="decimal"/>
      <w:lvlText w:val="%1.%2.%3"/>
      <w:lvlJc w:val="left"/>
      <w:pPr>
        <w:tabs>
          <w:tab w:val="num" w:pos="1836"/>
        </w:tabs>
        <w:ind w:left="1836" w:hanging="936"/>
      </w:pPr>
      <w:rPr>
        <w:rFonts w:ascii="Arial" w:hAnsi="Arial" w:hint="default"/>
        <w:b w:val="0"/>
        <w:i w:val="0"/>
        <w:color w:val="auto"/>
        <w:sz w:val="18"/>
        <w:szCs w:val="18"/>
        <w:u w:val="none"/>
      </w:rPr>
    </w:lvl>
    <w:lvl w:ilvl="3">
      <w:start w:val="1"/>
      <w:numFmt w:val="decimal"/>
      <w:lvlText w:val="%1.%2.%3.%4"/>
      <w:lvlJc w:val="left"/>
      <w:pPr>
        <w:tabs>
          <w:tab w:val="num" w:pos="1872"/>
        </w:tabs>
        <w:ind w:left="1872" w:hanging="936"/>
      </w:pPr>
      <w:rPr>
        <w:rFonts w:ascii="Verdana" w:hAnsi="Verdana" w:hint="default"/>
        <w:b/>
        <w:i w:val="0"/>
        <w:color w:val="000080"/>
        <w:sz w:val="18"/>
        <w:szCs w:val="18"/>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0">
    <w:nsid w:val="3828040A"/>
    <w:multiLevelType w:val="hybridMultilevel"/>
    <w:tmpl w:val="57526FC2"/>
    <w:lvl w:ilvl="0" w:tplc="FFFFFFFF">
      <w:start w:val="1"/>
      <w:numFmt w:val="none"/>
      <w:pStyle w:val="workingNote"/>
      <w:lvlText w:val="Working Note:"/>
      <w:lvlJc w:val="left"/>
      <w:pPr>
        <w:tabs>
          <w:tab w:val="num" w:pos="2269"/>
        </w:tabs>
        <w:ind w:left="2269" w:hanging="1418"/>
      </w:pPr>
      <w:rPr>
        <w:rFonts w:ascii="Arial" w:hAnsi="Arial" w:hint="default"/>
        <w:b/>
        <w:i w:val="0"/>
        <w:sz w:val="18"/>
        <w:szCs w:val="1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3BCF2695"/>
    <w:multiLevelType w:val="hybridMultilevel"/>
    <w:tmpl w:val="C16CDA1C"/>
    <w:lvl w:ilvl="0" w:tplc="04090001">
      <w:start w:val="1"/>
      <w:numFmt w:val="bullet"/>
      <w:lvlText w:val=""/>
      <w:lvlJc w:val="left"/>
      <w:pPr>
        <w:tabs>
          <w:tab w:val="num" w:pos="1848"/>
        </w:tabs>
        <w:ind w:left="1848" w:hanging="360"/>
      </w:pPr>
      <w:rPr>
        <w:rFonts w:ascii="Symbol" w:hAnsi="Symbol" w:hint="default"/>
      </w:rPr>
    </w:lvl>
    <w:lvl w:ilvl="1" w:tplc="04090003" w:tentative="1">
      <w:start w:val="1"/>
      <w:numFmt w:val="bullet"/>
      <w:lvlText w:val="o"/>
      <w:lvlJc w:val="left"/>
      <w:pPr>
        <w:tabs>
          <w:tab w:val="num" w:pos="2568"/>
        </w:tabs>
        <w:ind w:left="2568" w:hanging="360"/>
      </w:pPr>
      <w:rPr>
        <w:rFonts w:ascii="Courier New" w:hAnsi="Courier New" w:cs="Courier New" w:hint="default"/>
      </w:rPr>
    </w:lvl>
    <w:lvl w:ilvl="2" w:tplc="04090005" w:tentative="1">
      <w:start w:val="1"/>
      <w:numFmt w:val="bullet"/>
      <w:lvlText w:val=""/>
      <w:lvlJc w:val="left"/>
      <w:pPr>
        <w:tabs>
          <w:tab w:val="num" w:pos="3288"/>
        </w:tabs>
        <w:ind w:left="3288" w:hanging="360"/>
      </w:pPr>
      <w:rPr>
        <w:rFonts w:ascii="Wingdings" w:hAnsi="Wingdings" w:hint="default"/>
      </w:rPr>
    </w:lvl>
    <w:lvl w:ilvl="3" w:tplc="04090001" w:tentative="1">
      <w:start w:val="1"/>
      <w:numFmt w:val="bullet"/>
      <w:lvlText w:val=""/>
      <w:lvlJc w:val="left"/>
      <w:pPr>
        <w:tabs>
          <w:tab w:val="num" w:pos="4008"/>
        </w:tabs>
        <w:ind w:left="4008" w:hanging="360"/>
      </w:pPr>
      <w:rPr>
        <w:rFonts w:ascii="Symbol" w:hAnsi="Symbol" w:hint="default"/>
      </w:rPr>
    </w:lvl>
    <w:lvl w:ilvl="4" w:tplc="04090003" w:tentative="1">
      <w:start w:val="1"/>
      <w:numFmt w:val="bullet"/>
      <w:lvlText w:val="o"/>
      <w:lvlJc w:val="left"/>
      <w:pPr>
        <w:tabs>
          <w:tab w:val="num" w:pos="4728"/>
        </w:tabs>
        <w:ind w:left="4728" w:hanging="360"/>
      </w:pPr>
      <w:rPr>
        <w:rFonts w:ascii="Courier New" w:hAnsi="Courier New" w:cs="Courier New" w:hint="default"/>
      </w:rPr>
    </w:lvl>
    <w:lvl w:ilvl="5" w:tplc="04090005" w:tentative="1">
      <w:start w:val="1"/>
      <w:numFmt w:val="bullet"/>
      <w:lvlText w:val=""/>
      <w:lvlJc w:val="left"/>
      <w:pPr>
        <w:tabs>
          <w:tab w:val="num" w:pos="5448"/>
        </w:tabs>
        <w:ind w:left="5448" w:hanging="360"/>
      </w:pPr>
      <w:rPr>
        <w:rFonts w:ascii="Wingdings" w:hAnsi="Wingdings" w:hint="default"/>
      </w:rPr>
    </w:lvl>
    <w:lvl w:ilvl="6" w:tplc="04090001" w:tentative="1">
      <w:start w:val="1"/>
      <w:numFmt w:val="bullet"/>
      <w:lvlText w:val=""/>
      <w:lvlJc w:val="left"/>
      <w:pPr>
        <w:tabs>
          <w:tab w:val="num" w:pos="6168"/>
        </w:tabs>
        <w:ind w:left="6168" w:hanging="360"/>
      </w:pPr>
      <w:rPr>
        <w:rFonts w:ascii="Symbol" w:hAnsi="Symbol" w:hint="default"/>
      </w:rPr>
    </w:lvl>
    <w:lvl w:ilvl="7" w:tplc="04090003" w:tentative="1">
      <w:start w:val="1"/>
      <w:numFmt w:val="bullet"/>
      <w:lvlText w:val="o"/>
      <w:lvlJc w:val="left"/>
      <w:pPr>
        <w:tabs>
          <w:tab w:val="num" w:pos="6888"/>
        </w:tabs>
        <w:ind w:left="6888" w:hanging="360"/>
      </w:pPr>
      <w:rPr>
        <w:rFonts w:ascii="Courier New" w:hAnsi="Courier New" w:cs="Courier New" w:hint="default"/>
      </w:rPr>
    </w:lvl>
    <w:lvl w:ilvl="8" w:tplc="04090005" w:tentative="1">
      <w:start w:val="1"/>
      <w:numFmt w:val="bullet"/>
      <w:lvlText w:val=""/>
      <w:lvlJc w:val="left"/>
      <w:pPr>
        <w:tabs>
          <w:tab w:val="num" w:pos="7608"/>
        </w:tabs>
        <w:ind w:left="7608" w:hanging="360"/>
      </w:pPr>
      <w:rPr>
        <w:rFonts w:ascii="Wingdings" w:hAnsi="Wingdings" w:hint="default"/>
      </w:rPr>
    </w:lvl>
  </w:abstractNum>
  <w:abstractNum w:abstractNumId="12">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50686113"/>
    <w:multiLevelType w:val="hybridMultilevel"/>
    <w:tmpl w:val="9C8AFDD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52AC54F3"/>
    <w:multiLevelType w:val="multilevel"/>
    <w:tmpl w:val="6AC69BEE"/>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5">
    <w:nsid w:val="54C841F8"/>
    <w:multiLevelType w:val="multilevel"/>
    <w:tmpl w:val="30B28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67056BE"/>
    <w:multiLevelType w:val="multilevel"/>
    <w:tmpl w:val="B3A675DC"/>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17">
    <w:nsid w:val="5D26407D"/>
    <w:multiLevelType w:val="hybridMultilevel"/>
    <w:tmpl w:val="5E4030F8"/>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nsid w:val="5E3F5EC7"/>
    <w:multiLevelType w:val="hybridMultilevel"/>
    <w:tmpl w:val="64E40C40"/>
    <w:lvl w:ilvl="0" w:tplc="08090001">
      <w:start w:val="1"/>
      <w:numFmt w:val="bullet"/>
      <w:lvlText w:val=""/>
      <w:lvlJc w:val="left"/>
      <w:pPr>
        <w:tabs>
          <w:tab w:val="num" w:pos="1287"/>
        </w:tabs>
        <w:ind w:left="1287" w:hanging="360"/>
      </w:pPr>
      <w:rPr>
        <w:rFonts w:ascii="Symbol" w:hAnsi="Symbol" w:hint="default"/>
      </w:rPr>
    </w:lvl>
    <w:lvl w:ilvl="1" w:tplc="08090003">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9">
    <w:nsid w:val="6B421B50"/>
    <w:multiLevelType w:val="hybridMultilevel"/>
    <w:tmpl w:val="1E8663E4"/>
    <w:lvl w:ilvl="0" w:tplc="FFFFFFFF">
      <w:start w:val="2"/>
      <w:numFmt w:val="lowerLetter"/>
      <w:lvlText w:val="(%1)"/>
      <w:lvlJc w:val="left"/>
      <w:pPr>
        <w:tabs>
          <w:tab w:val="num" w:pos="680"/>
        </w:tabs>
        <w:ind w:left="680" w:hanging="680"/>
      </w:pPr>
      <w:rPr>
        <w:rFonts w:ascii="Arial" w:hAnsi="Arial" w:cs="Arial"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0">
    <w:nsid w:val="74C44FBF"/>
    <w:multiLevelType w:val="multilevel"/>
    <w:tmpl w:val="E8E2EA02"/>
    <w:lvl w:ilvl="0">
      <w:start w:val="1"/>
      <w:numFmt w:val="none"/>
      <w:lvlText w:val="The Authority's aim: "/>
      <w:lvlJc w:val="left"/>
      <w:pPr>
        <w:tabs>
          <w:tab w:val="num" w:pos="0"/>
        </w:tabs>
        <w:ind w:left="0" w:firstLine="0"/>
      </w:pPr>
      <w:rPr>
        <w:rFonts w:ascii="Arial" w:hAnsi="Arial" w:cs="Times New Roman" w:hint="default"/>
        <w:b w:val="0"/>
        <w:i w:val="0"/>
        <w:sz w:val="20"/>
        <w:szCs w:val="18"/>
      </w:rPr>
    </w:lvl>
    <w:lvl w:ilvl="1">
      <w:start w:val="1"/>
      <w:numFmt w:val="decimal"/>
      <w:lvlText w:val="%2."/>
      <w:lvlJc w:val="left"/>
      <w:pPr>
        <w:tabs>
          <w:tab w:val="num" w:pos="589"/>
        </w:tabs>
        <w:ind w:left="589" w:hanging="360"/>
      </w:pPr>
    </w:lvl>
    <w:lvl w:ilvl="2">
      <w:start w:val="1"/>
      <w:numFmt w:val="decimal"/>
      <w:lvlText w:val="%3."/>
      <w:lvlJc w:val="left"/>
      <w:pPr>
        <w:tabs>
          <w:tab w:val="num" w:pos="1309"/>
        </w:tabs>
        <w:ind w:left="1309" w:hanging="360"/>
      </w:pPr>
    </w:lvl>
    <w:lvl w:ilvl="3">
      <w:start w:val="1"/>
      <w:numFmt w:val="decimal"/>
      <w:lvlText w:val="%4."/>
      <w:lvlJc w:val="left"/>
      <w:pPr>
        <w:tabs>
          <w:tab w:val="num" w:pos="2029"/>
        </w:tabs>
        <w:ind w:left="2029" w:hanging="360"/>
      </w:pPr>
    </w:lvl>
    <w:lvl w:ilvl="4">
      <w:start w:val="1"/>
      <w:numFmt w:val="decimal"/>
      <w:lvlText w:val="%5."/>
      <w:lvlJc w:val="left"/>
      <w:pPr>
        <w:tabs>
          <w:tab w:val="num" w:pos="2749"/>
        </w:tabs>
        <w:ind w:left="2749" w:hanging="360"/>
      </w:pPr>
    </w:lvl>
    <w:lvl w:ilvl="5">
      <w:start w:val="1"/>
      <w:numFmt w:val="decimal"/>
      <w:lvlText w:val="%6."/>
      <w:lvlJc w:val="left"/>
      <w:pPr>
        <w:tabs>
          <w:tab w:val="num" w:pos="3469"/>
        </w:tabs>
        <w:ind w:left="3469" w:hanging="360"/>
      </w:pPr>
    </w:lvl>
    <w:lvl w:ilvl="6">
      <w:start w:val="1"/>
      <w:numFmt w:val="decimal"/>
      <w:lvlText w:val="%7."/>
      <w:lvlJc w:val="left"/>
      <w:pPr>
        <w:tabs>
          <w:tab w:val="num" w:pos="4189"/>
        </w:tabs>
        <w:ind w:left="4189" w:hanging="360"/>
      </w:pPr>
    </w:lvl>
    <w:lvl w:ilvl="7">
      <w:start w:val="1"/>
      <w:numFmt w:val="decimal"/>
      <w:lvlText w:val="%8."/>
      <w:lvlJc w:val="left"/>
      <w:pPr>
        <w:tabs>
          <w:tab w:val="num" w:pos="4909"/>
        </w:tabs>
        <w:ind w:left="4909" w:hanging="360"/>
      </w:pPr>
    </w:lvl>
    <w:lvl w:ilvl="8">
      <w:start w:val="1"/>
      <w:numFmt w:val="decimal"/>
      <w:lvlText w:val="%9."/>
      <w:lvlJc w:val="left"/>
      <w:pPr>
        <w:tabs>
          <w:tab w:val="num" w:pos="5629"/>
        </w:tabs>
        <w:ind w:left="5629" w:hanging="360"/>
      </w:pPr>
    </w:lvl>
  </w:abstractNum>
  <w:abstractNum w:abstractNumId="21">
    <w:nsid w:val="75593691"/>
    <w:multiLevelType w:val="multilevel"/>
    <w:tmpl w:val="95E63934"/>
    <w:lvl w:ilvl="0">
      <w:start w:val="1"/>
      <w:numFmt w:val="upperLetter"/>
      <w:pStyle w:val="Heading1Part"/>
      <w:lvlText w:val="Part %1:"/>
      <w:lvlJc w:val="left"/>
      <w:pPr>
        <w:tabs>
          <w:tab w:val="num" w:pos="2268"/>
        </w:tabs>
        <w:ind w:left="2268" w:hanging="2268"/>
      </w:pPr>
      <w:rPr>
        <w:rFonts w:hint="default"/>
      </w:rPr>
    </w:lvl>
    <w:lvl w:ilvl="1">
      <w:start w:val="1"/>
      <w:numFmt w:val="decimal"/>
      <w:isLgl/>
      <w:lvlText w:val="%1.%2"/>
      <w:lvlJc w:val="left"/>
      <w:pPr>
        <w:tabs>
          <w:tab w:val="num" w:pos="1418"/>
        </w:tabs>
        <w:ind w:left="1418" w:hanging="1418"/>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A3817D7"/>
    <w:multiLevelType w:val="multilevel"/>
    <w:tmpl w:val="89D4E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E45706F"/>
    <w:multiLevelType w:val="hybridMultilevel"/>
    <w:tmpl w:val="5888E5A4"/>
    <w:lvl w:ilvl="0" w:tplc="44DE6F9E">
      <w:start w:val="1"/>
      <w:numFmt w:val="lowerLetter"/>
      <w:lvlText w:val="(%1)"/>
      <w:lvlJc w:val="left"/>
      <w:pPr>
        <w:tabs>
          <w:tab w:val="num" w:pos="680"/>
        </w:tabs>
        <w:ind w:left="680" w:hanging="680"/>
      </w:pPr>
      <w:rPr>
        <w:rFonts w:ascii="Arial" w:hAnsi="Arial" w:cs="Arial" w:hint="default"/>
        <w:b w:val="0"/>
        <w:i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Roman"/>
      <w:lvlText w:val="(%2)"/>
      <w:lvlJc w:val="left"/>
      <w:pPr>
        <w:tabs>
          <w:tab w:val="num" w:pos="1361"/>
        </w:tabs>
        <w:ind w:left="1361" w:hanging="681"/>
      </w:pPr>
      <w:rPr>
        <w:rFonts w:ascii="Arial" w:hAnsi="Arial" w:cs="Arial" w:hint="default"/>
        <w:b w:val="0"/>
        <w:i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num w:numId="1">
    <w:abstractNumId w:val="14"/>
  </w:num>
  <w:num w:numId="2">
    <w:abstractNumId w:val="8"/>
  </w:num>
  <w:num w:numId="3">
    <w:abstractNumId w:val="9"/>
  </w:num>
  <w:num w:numId="4">
    <w:abstractNumId w:val="12"/>
  </w:num>
  <w:num w:numId="5">
    <w:abstractNumId w:val="16"/>
  </w:num>
  <w:num w:numId="6">
    <w:abstractNumId w:val="2"/>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4"/>
  </w:num>
  <w:num w:numId="10">
    <w:abstractNumId w:val="7"/>
  </w:num>
  <w:num w:numId="11">
    <w:abstractNumId w:val="13"/>
  </w:num>
  <w:num w:numId="12">
    <w:abstractNumId w:val="21"/>
  </w:num>
  <w:num w:numId="13">
    <w:abstractNumId w:val="18"/>
  </w:num>
  <w:num w:numId="14">
    <w:abstractNumId w:val="10"/>
  </w:num>
  <w:num w:numId="15">
    <w:abstractNumId w:val="11"/>
  </w:num>
  <w:num w:numId="16">
    <w:abstractNumId w:val="3"/>
  </w:num>
  <w:num w:numId="17">
    <w:abstractNumId w:val="1"/>
  </w:num>
  <w:num w:numId="18">
    <w:abstractNumId w:val="15"/>
  </w:num>
  <w:num w:numId="19">
    <w:abstractNumId w:val="23"/>
  </w:num>
  <w:num w:numId="20">
    <w:abstractNumId w:val="6"/>
  </w:num>
  <w:num w:numId="2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7"/>
  </w:num>
  <w:num w:numId="24">
    <w:abstractNumId w:val="19"/>
  </w:num>
  <w:num w:numId="25">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 Format" w:val="RL"/>
    <w:docVar w:name="DW Format" w:val="L0"/>
    <w:docVar w:name="DW FormatName" w:val="Letter"/>
    <w:docVar w:name="DW SBapp" w:val=" 0"/>
    <w:docVar w:name="DW SBfap" w:val=" 1"/>
    <w:docVar w:name="DW SigBlock" w:val="1"/>
  </w:docVars>
  <w:rsids>
    <w:rsidRoot w:val="00F559C3"/>
    <w:rsid w:val="000011BD"/>
    <w:rsid w:val="0000135B"/>
    <w:rsid w:val="000026C8"/>
    <w:rsid w:val="0000424E"/>
    <w:rsid w:val="00004D2C"/>
    <w:rsid w:val="00006586"/>
    <w:rsid w:val="0000699A"/>
    <w:rsid w:val="00011C9B"/>
    <w:rsid w:val="00014256"/>
    <w:rsid w:val="00016727"/>
    <w:rsid w:val="00016D29"/>
    <w:rsid w:val="000215BF"/>
    <w:rsid w:val="00022413"/>
    <w:rsid w:val="0002485F"/>
    <w:rsid w:val="00025187"/>
    <w:rsid w:val="00032398"/>
    <w:rsid w:val="00032B31"/>
    <w:rsid w:val="000339BE"/>
    <w:rsid w:val="000444C5"/>
    <w:rsid w:val="000473DE"/>
    <w:rsid w:val="000524E2"/>
    <w:rsid w:val="00055C24"/>
    <w:rsid w:val="00056277"/>
    <w:rsid w:val="000574D1"/>
    <w:rsid w:val="0006222A"/>
    <w:rsid w:val="00062A08"/>
    <w:rsid w:val="00063A09"/>
    <w:rsid w:val="00066932"/>
    <w:rsid w:val="00071D63"/>
    <w:rsid w:val="000725CF"/>
    <w:rsid w:val="0007417E"/>
    <w:rsid w:val="00083C52"/>
    <w:rsid w:val="0008458C"/>
    <w:rsid w:val="00084B01"/>
    <w:rsid w:val="00086850"/>
    <w:rsid w:val="000902DE"/>
    <w:rsid w:val="000932C1"/>
    <w:rsid w:val="00093969"/>
    <w:rsid w:val="0009496C"/>
    <w:rsid w:val="00094BC2"/>
    <w:rsid w:val="00097684"/>
    <w:rsid w:val="000A2898"/>
    <w:rsid w:val="000A6F71"/>
    <w:rsid w:val="000B1349"/>
    <w:rsid w:val="000B7D59"/>
    <w:rsid w:val="000C159E"/>
    <w:rsid w:val="000C5B96"/>
    <w:rsid w:val="000C6AEE"/>
    <w:rsid w:val="000D290E"/>
    <w:rsid w:val="000D30C3"/>
    <w:rsid w:val="000E04B9"/>
    <w:rsid w:val="000E0F2D"/>
    <w:rsid w:val="000E7767"/>
    <w:rsid w:val="000F2F80"/>
    <w:rsid w:val="000F4F3C"/>
    <w:rsid w:val="000F69B6"/>
    <w:rsid w:val="0010326A"/>
    <w:rsid w:val="00107492"/>
    <w:rsid w:val="00107CAD"/>
    <w:rsid w:val="00112804"/>
    <w:rsid w:val="001140AF"/>
    <w:rsid w:val="001150E0"/>
    <w:rsid w:val="0011586C"/>
    <w:rsid w:val="001201AE"/>
    <w:rsid w:val="001212BE"/>
    <w:rsid w:val="00124809"/>
    <w:rsid w:val="00124945"/>
    <w:rsid w:val="0012497D"/>
    <w:rsid w:val="00126251"/>
    <w:rsid w:val="00127DAC"/>
    <w:rsid w:val="0013261B"/>
    <w:rsid w:val="00133284"/>
    <w:rsid w:val="001336EC"/>
    <w:rsid w:val="00135571"/>
    <w:rsid w:val="001368C5"/>
    <w:rsid w:val="00142A85"/>
    <w:rsid w:val="001448FC"/>
    <w:rsid w:val="00144905"/>
    <w:rsid w:val="00146E1B"/>
    <w:rsid w:val="0014723B"/>
    <w:rsid w:val="00150DF2"/>
    <w:rsid w:val="001527D8"/>
    <w:rsid w:val="00153C2C"/>
    <w:rsid w:val="00156A33"/>
    <w:rsid w:val="00163224"/>
    <w:rsid w:val="00163597"/>
    <w:rsid w:val="00173C6B"/>
    <w:rsid w:val="00174426"/>
    <w:rsid w:val="001757A8"/>
    <w:rsid w:val="00177750"/>
    <w:rsid w:val="001819F2"/>
    <w:rsid w:val="00184F1F"/>
    <w:rsid w:val="00187E25"/>
    <w:rsid w:val="00190ED2"/>
    <w:rsid w:val="0019327C"/>
    <w:rsid w:val="00194440"/>
    <w:rsid w:val="001A12D0"/>
    <w:rsid w:val="001A59BB"/>
    <w:rsid w:val="001A5EF6"/>
    <w:rsid w:val="001A7163"/>
    <w:rsid w:val="001A7F5F"/>
    <w:rsid w:val="001B1557"/>
    <w:rsid w:val="001B36A2"/>
    <w:rsid w:val="001B3D01"/>
    <w:rsid w:val="001B5103"/>
    <w:rsid w:val="001B5835"/>
    <w:rsid w:val="001C35E8"/>
    <w:rsid w:val="001C39F7"/>
    <w:rsid w:val="001C7F6B"/>
    <w:rsid w:val="001D2404"/>
    <w:rsid w:val="001D3927"/>
    <w:rsid w:val="001D3CC7"/>
    <w:rsid w:val="001D7CF0"/>
    <w:rsid w:val="001E0548"/>
    <w:rsid w:val="001E22A5"/>
    <w:rsid w:val="001E777E"/>
    <w:rsid w:val="001F04FA"/>
    <w:rsid w:val="001F27CF"/>
    <w:rsid w:val="001F3C0B"/>
    <w:rsid w:val="001F44C8"/>
    <w:rsid w:val="001F59CB"/>
    <w:rsid w:val="00200598"/>
    <w:rsid w:val="00203944"/>
    <w:rsid w:val="0020571E"/>
    <w:rsid w:val="00210023"/>
    <w:rsid w:val="0021112B"/>
    <w:rsid w:val="00212AB7"/>
    <w:rsid w:val="002144F8"/>
    <w:rsid w:val="002151DC"/>
    <w:rsid w:val="002161CD"/>
    <w:rsid w:val="002234FE"/>
    <w:rsid w:val="0022604C"/>
    <w:rsid w:val="00234A3A"/>
    <w:rsid w:val="0023528E"/>
    <w:rsid w:val="002400C4"/>
    <w:rsid w:val="00240F4B"/>
    <w:rsid w:val="002432DB"/>
    <w:rsid w:val="00245A46"/>
    <w:rsid w:val="002519C7"/>
    <w:rsid w:val="0025396D"/>
    <w:rsid w:val="002549E1"/>
    <w:rsid w:val="002575FA"/>
    <w:rsid w:val="0026204B"/>
    <w:rsid w:val="002664CE"/>
    <w:rsid w:val="002666F8"/>
    <w:rsid w:val="00272BD6"/>
    <w:rsid w:val="0027382C"/>
    <w:rsid w:val="0027752D"/>
    <w:rsid w:val="00280E56"/>
    <w:rsid w:val="00283C0A"/>
    <w:rsid w:val="00283D3A"/>
    <w:rsid w:val="0028703E"/>
    <w:rsid w:val="0029278E"/>
    <w:rsid w:val="00293186"/>
    <w:rsid w:val="002A0C76"/>
    <w:rsid w:val="002A3CE3"/>
    <w:rsid w:val="002A4B12"/>
    <w:rsid w:val="002A4EEB"/>
    <w:rsid w:val="002B18D7"/>
    <w:rsid w:val="002B5D4C"/>
    <w:rsid w:val="002B62FF"/>
    <w:rsid w:val="002C4ADE"/>
    <w:rsid w:val="002C66C7"/>
    <w:rsid w:val="002C691B"/>
    <w:rsid w:val="002D3EB5"/>
    <w:rsid w:val="002E176F"/>
    <w:rsid w:val="002E197D"/>
    <w:rsid w:val="002E2725"/>
    <w:rsid w:val="002E7B64"/>
    <w:rsid w:val="002F1F5C"/>
    <w:rsid w:val="0030151C"/>
    <w:rsid w:val="00302172"/>
    <w:rsid w:val="00302F6E"/>
    <w:rsid w:val="00303434"/>
    <w:rsid w:val="00303D25"/>
    <w:rsid w:val="0030617B"/>
    <w:rsid w:val="00307805"/>
    <w:rsid w:val="00310748"/>
    <w:rsid w:val="0031126E"/>
    <w:rsid w:val="00311BD6"/>
    <w:rsid w:val="00311CD6"/>
    <w:rsid w:val="00313147"/>
    <w:rsid w:val="003142CC"/>
    <w:rsid w:val="00314D4B"/>
    <w:rsid w:val="003163BE"/>
    <w:rsid w:val="0032058E"/>
    <w:rsid w:val="00320908"/>
    <w:rsid w:val="00320A4C"/>
    <w:rsid w:val="0032105C"/>
    <w:rsid w:val="00322660"/>
    <w:rsid w:val="003259CB"/>
    <w:rsid w:val="00326838"/>
    <w:rsid w:val="00326E0C"/>
    <w:rsid w:val="0032791F"/>
    <w:rsid w:val="00331598"/>
    <w:rsid w:val="00331A86"/>
    <w:rsid w:val="00336006"/>
    <w:rsid w:val="00336EBD"/>
    <w:rsid w:val="003469A0"/>
    <w:rsid w:val="003470C6"/>
    <w:rsid w:val="0035176A"/>
    <w:rsid w:val="0035362E"/>
    <w:rsid w:val="00354405"/>
    <w:rsid w:val="00361B00"/>
    <w:rsid w:val="0036268A"/>
    <w:rsid w:val="00366A8A"/>
    <w:rsid w:val="00366F19"/>
    <w:rsid w:val="00367A63"/>
    <w:rsid w:val="00372807"/>
    <w:rsid w:val="00373DA3"/>
    <w:rsid w:val="00373EA0"/>
    <w:rsid w:val="00374FF5"/>
    <w:rsid w:val="00376F66"/>
    <w:rsid w:val="00381494"/>
    <w:rsid w:val="003829E8"/>
    <w:rsid w:val="00383BE0"/>
    <w:rsid w:val="003842EF"/>
    <w:rsid w:val="00386F01"/>
    <w:rsid w:val="003870A9"/>
    <w:rsid w:val="00393F6A"/>
    <w:rsid w:val="003960EB"/>
    <w:rsid w:val="00396C33"/>
    <w:rsid w:val="003978AC"/>
    <w:rsid w:val="003A3C67"/>
    <w:rsid w:val="003A54F3"/>
    <w:rsid w:val="003A595D"/>
    <w:rsid w:val="003A6B11"/>
    <w:rsid w:val="003A74E9"/>
    <w:rsid w:val="003B27CC"/>
    <w:rsid w:val="003B2E4E"/>
    <w:rsid w:val="003B3E7E"/>
    <w:rsid w:val="003B5CAA"/>
    <w:rsid w:val="003B6E43"/>
    <w:rsid w:val="003B7B75"/>
    <w:rsid w:val="003C0017"/>
    <w:rsid w:val="003C0557"/>
    <w:rsid w:val="003C17FD"/>
    <w:rsid w:val="003C3870"/>
    <w:rsid w:val="003C3934"/>
    <w:rsid w:val="003C3D4D"/>
    <w:rsid w:val="003C750C"/>
    <w:rsid w:val="003D3063"/>
    <w:rsid w:val="003D3BAE"/>
    <w:rsid w:val="003D4E99"/>
    <w:rsid w:val="003D4FDB"/>
    <w:rsid w:val="003D5D8E"/>
    <w:rsid w:val="003D6146"/>
    <w:rsid w:val="003E410B"/>
    <w:rsid w:val="003E4583"/>
    <w:rsid w:val="003E4741"/>
    <w:rsid w:val="003E749A"/>
    <w:rsid w:val="003F19E2"/>
    <w:rsid w:val="003F6BBD"/>
    <w:rsid w:val="00402F29"/>
    <w:rsid w:val="00403703"/>
    <w:rsid w:val="00411E66"/>
    <w:rsid w:val="0041227E"/>
    <w:rsid w:val="00416770"/>
    <w:rsid w:val="00417970"/>
    <w:rsid w:val="004256E1"/>
    <w:rsid w:val="00426DC8"/>
    <w:rsid w:val="004300C4"/>
    <w:rsid w:val="00430AFB"/>
    <w:rsid w:val="004357E3"/>
    <w:rsid w:val="0044145E"/>
    <w:rsid w:val="004470D7"/>
    <w:rsid w:val="00450330"/>
    <w:rsid w:val="00450CC3"/>
    <w:rsid w:val="004539FC"/>
    <w:rsid w:val="00453D54"/>
    <w:rsid w:val="00456457"/>
    <w:rsid w:val="00460B9A"/>
    <w:rsid w:val="00470303"/>
    <w:rsid w:val="004709C6"/>
    <w:rsid w:val="00471F68"/>
    <w:rsid w:val="00475101"/>
    <w:rsid w:val="0048459C"/>
    <w:rsid w:val="0048506D"/>
    <w:rsid w:val="00485D8E"/>
    <w:rsid w:val="00485FC2"/>
    <w:rsid w:val="004A2AC9"/>
    <w:rsid w:val="004A49E6"/>
    <w:rsid w:val="004A5530"/>
    <w:rsid w:val="004A7D00"/>
    <w:rsid w:val="004A7EB9"/>
    <w:rsid w:val="004B2F40"/>
    <w:rsid w:val="004B476C"/>
    <w:rsid w:val="004B5955"/>
    <w:rsid w:val="004B5E08"/>
    <w:rsid w:val="004B7B32"/>
    <w:rsid w:val="004C0E1F"/>
    <w:rsid w:val="004C3808"/>
    <w:rsid w:val="004C5458"/>
    <w:rsid w:val="004C56FB"/>
    <w:rsid w:val="004C76C6"/>
    <w:rsid w:val="004C78C0"/>
    <w:rsid w:val="004D0908"/>
    <w:rsid w:val="004D1435"/>
    <w:rsid w:val="004D1453"/>
    <w:rsid w:val="004E02DC"/>
    <w:rsid w:val="004E2AF4"/>
    <w:rsid w:val="004F1008"/>
    <w:rsid w:val="004F2B0E"/>
    <w:rsid w:val="004F2D92"/>
    <w:rsid w:val="004F4CD5"/>
    <w:rsid w:val="004F4D23"/>
    <w:rsid w:val="005038B8"/>
    <w:rsid w:val="00517FBA"/>
    <w:rsid w:val="005216BF"/>
    <w:rsid w:val="005217BE"/>
    <w:rsid w:val="005220A5"/>
    <w:rsid w:val="0052210B"/>
    <w:rsid w:val="00524716"/>
    <w:rsid w:val="00534A7D"/>
    <w:rsid w:val="00535DCC"/>
    <w:rsid w:val="00541682"/>
    <w:rsid w:val="0054282C"/>
    <w:rsid w:val="00542DC2"/>
    <w:rsid w:val="005445A9"/>
    <w:rsid w:val="00546106"/>
    <w:rsid w:val="00546946"/>
    <w:rsid w:val="005476B4"/>
    <w:rsid w:val="00547CE7"/>
    <w:rsid w:val="00547FE0"/>
    <w:rsid w:val="00551E61"/>
    <w:rsid w:val="00553046"/>
    <w:rsid w:val="00555DBB"/>
    <w:rsid w:val="005573F6"/>
    <w:rsid w:val="00564276"/>
    <w:rsid w:val="00564584"/>
    <w:rsid w:val="005649A9"/>
    <w:rsid w:val="00566436"/>
    <w:rsid w:val="005679AA"/>
    <w:rsid w:val="0057139B"/>
    <w:rsid w:val="005731EC"/>
    <w:rsid w:val="00580964"/>
    <w:rsid w:val="0058614E"/>
    <w:rsid w:val="005917C3"/>
    <w:rsid w:val="005940A4"/>
    <w:rsid w:val="00595ADA"/>
    <w:rsid w:val="00596906"/>
    <w:rsid w:val="005A1DEC"/>
    <w:rsid w:val="005A225A"/>
    <w:rsid w:val="005A2D2C"/>
    <w:rsid w:val="005A4921"/>
    <w:rsid w:val="005A56BC"/>
    <w:rsid w:val="005B138C"/>
    <w:rsid w:val="005B369C"/>
    <w:rsid w:val="005B399C"/>
    <w:rsid w:val="005B3E0E"/>
    <w:rsid w:val="005B7E10"/>
    <w:rsid w:val="005C0B5F"/>
    <w:rsid w:val="005C1BE5"/>
    <w:rsid w:val="005C4EC5"/>
    <w:rsid w:val="005C5DB2"/>
    <w:rsid w:val="005C725A"/>
    <w:rsid w:val="005E5464"/>
    <w:rsid w:val="005E55AC"/>
    <w:rsid w:val="005E5ADB"/>
    <w:rsid w:val="005E625F"/>
    <w:rsid w:val="005E63FA"/>
    <w:rsid w:val="005E7FF1"/>
    <w:rsid w:val="005F1C4C"/>
    <w:rsid w:val="005F2618"/>
    <w:rsid w:val="005F35DB"/>
    <w:rsid w:val="005F5480"/>
    <w:rsid w:val="005F751A"/>
    <w:rsid w:val="005F7C7A"/>
    <w:rsid w:val="006050E9"/>
    <w:rsid w:val="00611464"/>
    <w:rsid w:val="0061644B"/>
    <w:rsid w:val="00626689"/>
    <w:rsid w:val="00632440"/>
    <w:rsid w:val="0063452D"/>
    <w:rsid w:val="006355C2"/>
    <w:rsid w:val="006402C9"/>
    <w:rsid w:val="00645443"/>
    <w:rsid w:val="0065530D"/>
    <w:rsid w:val="0065605D"/>
    <w:rsid w:val="0065673D"/>
    <w:rsid w:val="0065728D"/>
    <w:rsid w:val="006578CA"/>
    <w:rsid w:val="00657B46"/>
    <w:rsid w:val="00661185"/>
    <w:rsid w:val="00663C4A"/>
    <w:rsid w:val="00673298"/>
    <w:rsid w:val="006738A2"/>
    <w:rsid w:val="006748DE"/>
    <w:rsid w:val="00674C61"/>
    <w:rsid w:val="00676277"/>
    <w:rsid w:val="006774CA"/>
    <w:rsid w:val="00680C02"/>
    <w:rsid w:val="00681EF5"/>
    <w:rsid w:val="00682646"/>
    <w:rsid w:val="0068297A"/>
    <w:rsid w:val="00687650"/>
    <w:rsid w:val="00690811"/>
    <w:rsid w:val="00693794"/>
    <w:rsid w:val="006950C0"/>
    <w:rsid w:val="0069613E"/>
    <w:rsid w:val="00696582"/>
    <w:rsid w:val="006A03F1"/>
    <w:rsid w:val="006A1A07"/>
    <w:rsid w:val="006A2F31"/>
    <w:rsid w:val="006B00F7"/>
    <w:rsid w:val="006B2BC7"/>
    <w:rsid w:val="006B3DD8"/>
    <w:rsid w:val="006B4AB9"/>
    <w:rsid w:val="006B783A"/>
    <w:rsid w:val="006B7866"/>
    <w:rsid w:val="006C43AA"/>
    <w:rsid w:val="006C5B7A"/>
    <w:rsid w:val="006C764D"/>
    <w:rsid w:val="006D0013"/>
    <w:rsid w:val="006D3B9E"/>
    <w:rsid w:val="006D3ED9"/>
    <w:rsid w:val="006D5F98"/>
    <w:rsid w:val="006E20E9"/>
    <w:rsid w:val="006E660E"/>
    <w:rsid w:val="006E7FFC"/>
    <w:rsid w:val="006F5758"/>
    <w:rsid w:val="006F63F1"/>
    <w:rsid w:val="006F6447"/>
    <w:rsid w:val="006F69FE"/>
    <w:rsid w:val="007126A6"/>
    <w:rsid w:val="007248BF"/>
    <w:rsid w:val="0072601F"/>
    <w:rsid w:val="00726E85"/>
    <w:rsid w:val="00732F27"/>
    <w:rsid w:val="00732F60"/>
    <w:rsid w:val="00733E4F"/>
    <w:rsid w:val="0073571E"/>
    <w:rsid w:val="00735B38"/>
    <w:rsid w:val="00735E1E"/>
    <w:rsid w:val="00741E20"/>
    <w:rsid w:val="00743E7D"/>
    <w:rsid w:val="00744AC4"/>
    <w:rsid w:val="00744CDB"/>
    <w:rsid w:val="007516FB"/>
    <w:rsid w:val="00753A0A"/>
    <w:rsid w:val="00754520"/>
    <w:rsid w:val="00761296"/>
    <w:rsid w:val="0076425A"/>
    <w:rsid w:val="007675AB"/>
    <w:rsid w:val="007726D3"/>
    <w:rsid w:val="00773EBD"/>
    <w:rsid w:val="00774585"/>
    <w:rsid w:val="00783491"/>
    <w:rsid w:val="00794200"/>
    <w:rsid w:val="0079628F"/>
    <w:rsid w:val="00796A5F"/>
    <w:rsid w:val="00797137"/>
    <w:rsid w:val="007B1E85"/>
    <w:rsid w:val="007B3C34"/>
    <w:rsid w:val="007B7028"/>
    <w:rsid w:val="007B786C"/>
    <w:rsid w:val="007C0599"/>
    <w:rsid w:val="007C06B4"/>
    <w:rsid w:val="007C2E86"/>
    <w:rsid w:val="007D1C0F"/>
    <w:rsid w:val="007D7939"/>
    <w:rsid w:val="007E0A98"/>
    <w:rsid w:val="007E0CD3"/>
    <w:rsid w:val="007E0E35"/>
    <w:rsid w:val="007E3515"/>
    <w:rsid w:val="007E430A"/>
    <w:rsid w:val="007E61DB"/>
    <w:rsid w:val="007E6239"/>
    <w:rsid w:val="007E6670"/>
    <w:rsid w:val="007E7572"/>
    <w:rsid w:val="007F00F7"/>
    <w:rsid w:val="007F2841"/>
    <w:rsid w:val="007F7D4A"/>
    <w:rsid w:val="00804292"/>
    <w:rsid w:val="00806B4C"/>
    <w:rsid w:val="008070F3"/>
    <w:rsid w:val="00810CCE"/>
    <w:rsid w:val="00810D68"/>
    <w:rsid w:val="00811C9A"/>
    <w:rsid w:val="008129C4"/>
    <w:rsid w:val="008204DD"/>
    <w:rsid w:val="00821562"/>
    <w:rsid w:val="00821B41"/>
    <w:rsid w:val="00827A04"/>
    <w:rsid w:val="008353D4"/>
    <w:rsid w:val="00836EE6"/>
    <w:rsid w:val="008405D2"/>
    <w:rsid w:val="00843695"/>
    <w:rsid w:val="0084488A"/>
    <w:rsid w:val="00846AC4"/>
    <w:rsid w:val="00850AEB"/>
    <w:rsid w:val="00852258"/>
    <w:rsid w:val="008608F6"/>
    <w:rsid w:val="008658E1"/>
    <w:rsid w:val="00866457"/>
    <w:rsid w:val="00867FCB"/>
    <w:rsid w:val="0088071C"/>
    <w:rsid w:val="008832F4"/>
    <w:rsid w:val="00890EA8"/>
    <w:rsid w:val="00896B6A"/>
    <w:rsid w:val="00897823"/>
    <w:rsid w:val="008A5BB7"/>
    <w:rsid w:val="008B4A02"/>
    <w:rsid w:val="008B5361"/>
    <w:rsid w:val="008B56CE"/>
    <w:rsid w:val="008B7BF0"/>
    <w:rsid w:val="008C201C"/>
    <w:rsid w:val="008C6EC1"/>
    <w:rsid w:val="008D1ABE"/>
    <w:rsid w:val="008D2A1E"/>
    <w:rsid w:val="008D69D2"/>
    <w:rsid w:val="008D6D53"/>
    <w:rsid w:val="008E1484"/>
    <w:rsid w:val="008E1C88"/>
    <w:rsid w:val="008E6F6E"/>
    <w:rsid w:val="008F10E3"/>
    <w:rsid w:val="008F2B84"/>
    <w:rsid w:val="008F3DC4"/>
    <w:rsid w:val="008F4F5D"/>
    <w:rsid w:val="008F5230"/>
    <w:rsid w:val="009010AA"/>
    <w:rsid w:val="00902AF3"/>
    <w:rsid w:val="009062EA"/>
    <w:rsid w:val="00907CE7"/>
    <w:rsid w:val="00907D30"/>
    <w:rsid w:val="00913DE4"/>
    <w:rsid w:val="00917063"/>
    <w:rsid w:val="009236AC"/>
    <w:rsid w:val="00926B8A"/>
    <w:rsid w:val="0093003F"/>
    <w:rsid w:val="00934D82"/>
    <w:rsid w:val="009356D5"/>
    <w:rsid w:val="0093739C"/>
    <w:rsid w:val="009400A2"/>
    <w:rsid w:val="00941386"/>
    <w:rsid w:val="00941393"/>
    <w:rsid w:val="00941DA5"/>
    <w:rsid w:val="0094357F"/>
    <w:rsid w:val="00945E7C"/>
    <w:rsid w:val="00950503"/>
    <w:rsid w:val="009614D9"/>
    <w:rsid w:val="00961B25"/>
    <w:rsid w:val="00962253"/>
    <w:rsid w:val="00965F19"/>
    <w:rsid w:val="009668C2"/>
    <w:rsid w:val="00966F88"/>
    <w:rsid w:val="00970099"/>
    <w:rsid w:val="00976E90"/>
    <w:rsid w:val="00980D67"/>
    <w:rsid w:val="009819BA"/>
    <w:rsid w:val="009822D6"/>
    <w:rsid w:val="009823B0"/>
    <w:rsid w:val="00983171"/>
    <w:rsid w:val="00984C28"/>
    <w:rsid w:val="009851CB"/>
    <w:rsid w:val="00991826"/>
    <w:rsid w:val="00997A23"/>
    <w:rsid w:val="009A12E8"/>
    <w:rsid w:val="009A5A24"/>
    <w:rsid w:val="009A6D31"/>
    <w:rsid w:val="009A73F7"/>
    <w:rsid w:val="009B0E6E"/>
    <w:rsid w:val="009B7866"/>
    <w:rsid w:val="009B787B"/>
    <w:rsid w:val="009C331A"/>
    <w:rsid w:val="009C5022"/>
    <w:rsid w:val="009D5E1F"/>
    <w:rsid w:val="009E083D"/>
    <w:rsid w:val="009E095B"/>
    <w:rsid w:val="009E2749"/>
    <w:rsid w:val="009E3B94"/>
    <w:rsid w:val="009E4A73"/>
    <w:rsid w:val="009E74CD"/>
    <w:rsid w:val="009F089E"/>
    <w:rsid w:val="009F1071"/>
    <w:rsid w:val="009F17E5"/>
    <w:rsid w:val="009F2263"/>
    <w:rsid w:val="009F3C20"/>
    <w:rsid w:val="009F3E41"/>
    <w:rsid w:val="00A04EDC"/>
    <w:rsid w:val="00A05BB0"/>
    <w:rsid w:val="00A1377D"/>
    <w:rsid w:val="00A15045"/>
    <w:rsid w:val="00A154BF"/>
    <w:rsid w:val="00A16DD0"/>
    <w:rsid w:val="00A27CDD"/>
    <w:rsid w:val="00A30B61"/>
    <w:rsid w:val="00A3154F"/>
    <w:rsid w:val="00A32E62"/>
    <w:rsid w:val="00A41728"/>
    <w:rsid w:val="00A42F41"/>
    <w:rsid w:val="00A43F3D"/>
    <w:rsid w:val="00A45658"/>
    <w:rsid w:val="00A53A1D"/>
    <w:rsid w:val="00A6379E"/>
    <w:rsid w:val="00A63B4E"/>
    <w:rsid w:val="00A67914"/>
    <w:rsid w:val="00A70137"/>
    <w:rsid w:val="00A71772"/>
    <w:rsid w:val="00A71FFE"/>
    <w:rsid w:val="00A734B4"/>
    <w:rsid w:val="00A73DB5"/>
    <w:rsid w:val="00A77E02"/>
    <w:rsid w:val="00A8096C"/>
    <w:rsid w:val="00A80ED7"/>
    <w:rsid w:val="00A83003"/>
    <w:rsid w:val="00A835F0"/>
    <w:rsid w:val="00A845AB"/>
    <w:rsid w:val="00A867D1"/>
    <w:rsid w:val="00A87331"/>
    <w:rsid w:val="00A91204"/>
    <w:rsid w:val="00A96B3C"/>
    <w:rsid w:val="00A97BC4"/>
    <w:rsid w:val="00AA2A85"/>
    <w:rsid w:val="00AA67CC"/>
    <w:rsid w:val="00AA6EE8"/>
    <w:rsid w:val="00AB0CE8"/>
    <w:rsid w:val="00AB4EBB"/>
    <w:rsid w:val="00AB5377"/>
    <w:rsid w:val="00AC1768"/>
    <w:rsid w:val="00AC3360"/>
    <w:rsid w:val="00AC4352"/>
    <w:rsid w:val="00AC7395"/>
    <w:rsid w:val="00AC76D0"/>
    <w:rsid w:val="00AD2126"/>
    <w:rsid w:val="00AD4340"/>
    <w:rsid w:val="00AD4E43"/>
    <w:rsid w:val="00AD4EA9"/>
    <w:rsid w:val="00AD781B"/>
    <w:rsid w:val="00AD7A8D"/>
    <w:rsid w:val="00AE6268"/>
    <w:rsid w:val="00AE7851"/>
    <w:rsid w:val="00AF180F"/>
    <w:rsid w:val="00AF2128"/>
    <w:rsid w:val="00AF3A7B"/>
    <w:rsid w:val="00AF3CC3"/>
    <w:rsid w:val="00B013F7"/>
    <w:rsid w:val="00B0324F"/>
    <w:rsid w:val="00B0461B"/>
    <w:rsid w:val="00B0663B"/>
    <w:rsid w:val="00B070E3"/>
    <w:rsid w:val="00B16CDA"/>
    <w:rsid w:val="00B16DA1"/>
    <w:rsid w:val="00B2267C"/>
    <w:rsid w:val="00B227A3"/>
    <w:rsid w:val="00B23C83"/>
    <w:rsid w:val="00B26152"/>
    <w:rsid w:val="00B264BC"/>
    <w:rsid w:val="00B33340"/>
    <w:rsid w:val="00B356A8"/>
    <w:rsid w:val="00B35D17"/>
    <w:rsid w:val="00B36C0D"/>
    <w:rsid w:val="00B3705B"/>
    <w:rsid w:val="00B41072"/>
    <w:rsid w:val="00B45067"/>
    <w:rsid w:val="00B47A38"/>
    <w:rsid w:val="00B47D35"/>
    <w:rsid w:val="00B50C1A"/>
    <w:rsid w:val="00B5507C"/>
    <w:rsid w:val="00B64F10"/>
    <w:rsid w:val="00B65424"/>
    <w:rsid w:val="00B705B2"/>
    <w:rsid w:val="00B71934"/>
    <w:rsid w:val="00B71FEC"/>
    <w:rsid w:val="00B728AD"/>
    <w:rsid w:val="00B72920"/>
    <w:rsid w:val="00B75827"/>
    <w:rsid w:val="00B8264F"/>
    <w:rsid w:val="00B838F2"/>
    <w:rsid w:val="00B84905"/>
    <w:rsid w:val="00B85B12"/>
    <w:rsid w:val="00B85BB0"/>
    <w:rsid w:val="00B90A52"/>
    <w:rsid w:val="00BA0B78"/>
    <w:rsid w:val="00BA1BD1"/>
    <w:rsid w:val="00BA5E1E"/>
    <w:rsid w:val="00BA5E8F"/>
    <w:rsid w:val="00BB32E3"/>
    <w:rsid w:val="00BB37F5"/>
    <w:rsid w:val="00BB6D3B"/>
    <w:rsid w:val="00BC1309"/>
    <w:rsid w:val="00BC198C"/>
    <w:rsid w:val="00BC222B"/>
    <w:rsid w:val="00BC4394"/>
    <w:rsid w:val="00BC5BB9"/>
    <w:rsid w:val="00BD1D0A"/>
    <w:rsid w:val="00BD27A8"/>
    <w:rsid w:val="00BD2CAC"/>
    <w:rsid w:val="00BD6EC0"/>
    <w:rsid w:val="00BE0686"/>
    <w:rsid w:val="00BE4CB8"/>
    <w:rsid w:val="00BF0C96"/>
    <w:rsid w:val="00BF1DC8"/>
    <w:rsid w:val="00BF45B9"/>
    <w:rsid w:val="00C05668"/>
    <w:rsid w:val="00C061B4"/>
    <w:rsid w:val="00C0754C"/>
    <w:rsid w:val="00C10EF8"/>
    <w:rsid w:val="00C11C69"/>
    <w:rsid w:val="00C12667"/>
    <w:rsid w:val="00C1682C"/>
    <w:rsid w:val="00C168B1"/>
    <w:rsid w:val="00C179EE"/>
    <w:rsid w:val="00C224D1"/>
    <w:rsid w:val="00C23D50"/>
    <w:rsid w:val="00C25D82"/>
    <w:rsid w:val="00C26AA3"/>
    <w:rsid w:val="00C27851"/>
    <w:rsid w:val="00C27D79"/>
    <w:rsid w:val="00C33D4B"/>
    <w:rsid w:val="00C408A8"/>
    <w:rsid w:val="00C446EC"/>
    <w:rsid w:val="00C45A20"/>
    <w:rsid w:val="00C46376"/>
    <w:rsid w:val="00C47E20"/>
    <w:rsid w:val="00C50956"/>
    <w:rsid w:val="00C514D0"/>
    <w:rsid w:val="00C518EA"/>
    <w:rsid w:val="00C552E6"/>
    <w:rsid w:val="00C61CF3"/>
    <w:rsid w:val="00C64D5C"/>
    <w:rsid w:val="00C67A73"/>
    <w:rsid w:val="00C67FB0"/>
    <w:rsid w:val="00C762CC"/>
    <w:rsid w:val="00C80602"/>
    <w:rsid w:val="00C817B6"/>
    <w:rsid w:val="00C821C2"/>
    <w:rsid w:val="00C85344"/>
    <w:rsid w:val="00C85E7E"/>
    <w:rsid w:val="00C87C2E"/>
    <w:rsid w:val="00C916D6"/>
    <w:rsid w:val="00C92AA8"/>
    <w:rsid w:val="00CA0E2A"/>
    <w:rsid w:val="00CA304B"/>
    <w:rsid w:val="00CA5351"/>
    <w:rsid w:val="00CA599B"/>
    <w:rsid w:val="00CA7DE3"/>
    <w:rsid w:val="00CB0291"/>
    <w:rsid w:val="00CB37C7"/>
    <w:rsid w:val="00CC1F8E"/>
    <w:rsid w:val="00CC2F1D"/>
    <w:rsid w:val="00CD1A9A"/>
    <w:rsid w:val="00CD3B00"/>
    <w:rsid w:val="00CD7E99"/>
    <w:rsid w:val="00CE1A6D"/>
    <w:rsid w:val="00CE2348"/>
    <w:rsid w:val="00CF0DEB"/>
    <w:rsid w:val="00CF1385"/>
    <w:rsid w:val="00CF1764"/>
    <w:rsid w:val="00CF33BB"/>
    <w:rsid w:val="00CF374B"/>
    <w:rsid w:val="00CF5659"/>
    <w:rsid w:val="00CF6BB6"/>
    <w:rsid w:val="00D00F79"/>
    <w:rsid w:val="00D02C6A"/>
    <w:rsid w:val="00D0577B"/>
    <w:rsid w:val="00D05BF2"/>
    <w:rsid w:val="00D070AD"/>
    <w:rsid w:val="00D07270"/>
    <w:rsid w:val="00D115A4"/>
    <w:rsid w:val="00D1523C"/>
    <w:rsid w:val="00D16BDD"/>
    <w:rsid w:val="00D24AC9"/>
    <w:rsid w:val="00D24EF2"/>
    <w:rsid w:val="00D2590C"/>
    <w:rsid w:val="00D337BE"/>
    <w:rsid w:val="00D340A6"/>
    <w:rsid w:val="00D34871"/>
    <w:rsid w:val="00D36589"/>
    <w:rsid w:val="00D463C5"/>
    <w:rsid w:val="00D52B64"/>
    <w:rsid w:val="00D52E09"/>
    <w:rsid w:val="00D53F8B"/>
    <w:rsid w:val="00D561FF"/>
    <w:rsid w:val="00D5741B"/>
    <w:rsid w:val="00D578C3"/>
    <w:rsid w:val="00D610D3"/>
    <w:rsid w:val="00D625C8"/>
    <w:rsid w:val="00D631CC"/>
    <w:rsid w:val="00D66360"/>
    <w:rsid w:val="00D674B2"/>
    <w:rsid w:val="00D67D7E"/>
    <w:rsid w:val="00D72F47"/>
    <w:rsid w:val="00D75EC0"/>
    <w:rsid w:val="00D771FF"/>
    <w:rsid w:val="00D81524"/>
    <w:rsid w:val="00D846CE"/>
    <w:rsid w:val="00D86FB6"/>
    <w:rsid w:val="00D8731E"/>
    <w:rsid w:val="00D9127C"/>
    <w:rsid w:val="00D91FDF"/>
    <w:rsid w:val="00D97C6C"/>
    <w:rsid w:val="00DA6614"/>
    <w:rsid w:val="00DA781A"/>
    <w:rsid w:val="00DB068F"/>
    <w:rsid w:val="00DB0FDA"/>
    <w:rsid w:val="00DB2D10"/>
    <w:rsid w:val="00DB4F73"/>
    <w:rsid w:val="00DB71DD"/>
    <w:rsid w:val="00DB7260"/>
    <w:rsid w:val="00DC1664"/>
    <w:rsid w:val="00DC4A3A"/>
    <w:rsid w:val="00DD153A"/>
    <w:rsid w:val="00DD1C0B"/>
    <w:rsid w:val="00DD2BEF"/>
    <w:rsid w:val="00DD45EB"/>
    <w:rsid w:val="00DE2057"/>
    <w:rsid w:val="00DE3B7A"/>
    <w:rsid w:val="00DE4446"/>
    <w:rsid w:val="00DE5F3F"/>
    <w:rsid w:val="00DF2C6B"/>
    <w:rsid w:val="00DF3C65"/>
    <w:rsid w:val="00E00018"/>
    <w:rsid w:val="00E02A8E"/>
    <w:rsid w:val="00E03528"/>
    <w:rsid w:val="00E03ED9"/>
    <w:rsid w:val="00E12BE3"/>
    <w:rsid w:val="00E12C69"/>
    <w:rsid w:val="00E15EFC"/>
    <w:rsid w:val="00E163DD"/>
    <w:rsid w:val="00E20A6A"/>
    <w:rsid w:val="00E2441A"/>
    <w:rsid w:val="00E24A67"/>
    <w:rsid w:val="00E2648F"/>
    <w:rsid w:val="00E26F57"/>
    <w:rsid w:val="00E373FF"/>
    <w:rsid w:val="00E4032B"/>
    <w:rsid w:val="00E40C14"/>
    <w:rsid w:val="00E44845"/>
    <w:rsid w:val="00E44872"/>
    <w:rsid w:val="00E45C11"/>
    <w:rsid w:val="00E46588"/>
    <w:rsid w:val="00E56F62"/>
    <w:rsid w:val="00E60B48"/>
    <w:rsid w:val="00E6508A"/>
    <w:rsid w:val="00E65689"/>
    <w:rsid w:val="00E67C49"/>
    <w:rsid w:val="00E73384"/>
    <w:rsid w:val="00E743E2"/>
    <w:rsid w:val="00E74B8D"/>
    <w:rsid w:val="00E77332"/>
    <w:rsid w:val="00E80816"/>
    <w:rsid w:val="00E83EEB"/>
    <w:rsid w:val="00E87A59"/>
    <w:rsid w:val="00E87E62"/>
    <w:rsid w:val="00E91E7B"/>
    <w:rsid w:val="00EA0C79"/>
    <w:rsid w:val="00EA2B0D"/>
    <w:rsid w:val="00EA4C2C"/>
    <w:rsid w:val="00EA5B42"/>
    <w:rsid w:val="00EB344A"/>
    <w:rsid w:val="00EB4356"/>
    <w:rsid w:val="00EB4581"/>
    <w:rsid w:val="00EB4E0A"/>
    <w:rsid w:val="00EC3191"/>
    <w:rsid w:val="00EC428A"/>
    <w:rsid w:val="00EC6A1A"/>
    <w:rsid w:val="00EC6D5A"/>
    <w:rsid w:val="00ED018B"/>
    <w:rsid w:val="00ED1C92"/>
    <w:rsid w:val="00ED31CE"/>
    <w:rsid w:val="00ED7381"/>
    <w:rsid w:val="00EE00F6"/>
    <w:rsid w:val="00EE0FE5"/>
    <w:rsid w:val="00EE1706"/>
    <w:rsid w:val="00EE1883"/>
    <w:rsid w:val="00EE4870"/>
    <w:rsid w:val="00EE7810"/>
    <w:rsid w:val="00EF2718"/>
    <w:rsid w:val="00EF60C7"/>
    <w:rsid w:val="00F02910"/>
    <w:rsid w:val="00F03A63"/>
    <w:rsid w:val="00F04E75"/>
    <w:rsid w:val="00F06284"/>
    <w:rsid w:val="00F06524"/>
    <w:rsid w:val="00F073E0"/>
    <w:rsid w:val="00F14812"/>
    <w:rsid w:val="00F155D0"/>
    <w:rsid w:val="00F15A20"/>
    <w:rsid w:val="00F17651"/>
    <w:rsid w:val="00F2050A"/>
    <w:rsid w:val="00F21E3D"/>
    <w:rsid w:val="00F224C5"/>
    <w:rsid w:val="00F269FA"/>
    <w:rsid w:val="00F35D1C"/>
    <w:rsid w:val="00F36125"/>
    <w:rsid w:val="00F37EB1"/>
    <w:rsid w:val="00F421A1"/>
    <w:rsid w:val="00F4477E"/>
    <w:rsid w:val="00F46B9D"/>
    <w:rsid w:val="00F559C3"/>
    <w:rsid w:val="00F57FF0"/>
    <w:rsid w:val="00F62A6D"/>
    <w:rsid w:val="00F62CF2"/>
    <w:rsid w:val="00F630AE"/>
    <w:rsid w:val="00F672CD"/>
    <w:rsid w:val="00F7092E"/>
    <w:rsid w:val="00F74F6B"/>
    <w:rsid w:val="00F76D84"/>
    <w:rsid w:val="00F80DD9"/>
    <w:rsid w:val="00F81CB1"/>
    <w:rsid w:val="00F82C8A"/>
    <w:rsid w:val="00F85C55"/>
    <w:rsid w:val="00F973A1"/>
    <w:rsid w:val="00FA03F4"/>
    <w:rsid w:val="00FA17D8"/>
    <w:rsid w:val="00FA193B"/>
    <w:rsid w:val="00FA3889"/>
    <w:rsid w:val="00FA664B"/>
    <w:rsid w:val="00FA6AC5"/>
    <w:rsid w:val="00FA7C11"/>
    <w:rsid w:val="00FB0DF8"/>
    <w:rsid w:val="00FB3E49"/>
    <w:rsid w:val="00FB68D6"/>
    <w:rsid w:val="00FC3E1D"/>
    <w:rsid w:val="00FD20F5"/>
    <w:rsid w:val="00FD2B0D"/>
    <w:rsid w:val="00FD3CE0"/>
    <w:rsid w:val="00FD4759"/>
    <w:rsid w:val="00FE2820"/>
    <w:rsid w:val="00FE681F"/>
    <w:rsid w:val="00FF1AA6"/>
    <w:rsid w:val="00FF1F98"/>
    <w:rsid w:val="00FF31A8"/>
    <w:rsid w:val="00FF6DA2"/>
    <w:rsid w:val="00FF7F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0908"/>
    <w:pPr>
      <w:overflowPunct w:val="0"/>
      <w:autoSpaceDE w:val="0"/>
      <w:autoSpaceDN w:val="0"/>
      <w:adjustRightInd w:val="0"/>
      <w:textAlignment w:val="baseline"/>
    </w:pPr>
    <w:rPr>
      <w:rFonts w:ascii="Arial" w:hAnsi="Arial"/>
      <w:kern w:val="22"/>
      <w:sz w:val="22"/>
      <w:lang w:eastAsia="en-US"/>
    </w:rPr>
  </w:style>
  <w:style w:type="paragraph" w:styleId="Heading1">
    <w:name w:val="heading 1"/>
    <w:basedOn w:val="Normal"/>
    <w:next w:val="Normal"/>
    <w:link w:val="Heading1Char"/>
    <w:qFormat/>
    <w:rsid w:val="00D610D3"/>
    <w:pPr>
      <w:keepNext/>
      <w:spacing w:before="240" w:after="60"/>
      <w:outlineLvl w:val="0"/>
    </w:pPr>
    <w:rPr>
      <w:rFonts w:cs="Arial"/>
      <w:b/>
      <w:bCs/>
      <w:kern w:val="32"/>
      <w:sz w:val="32"/>
      <w:szCs w:val="32"/>
    </w:rPr>
  </w:style>
  <w:style w:type="paragraph" w:styleId="Heading2">
    <w:name w:val="heading 2"/>
    <w:basedOn w:val="Normal"/>
    <w:next w:val="Normal"/>
    <w:qFormat/>
    <w:pPr>
      <w:keepNext/>
      <w:spacing w:before="240" w:after="60"/>
      <w:outlineLvl w:val="1"/>
    </w:pPr>
    <w:rPr>
      <w:b/>
      <w:i/>
      <w:sz w:val="28"/>
    </w:rPr>
  </w:style>
  <w:style w:type="paragraph" w:styleId="Heading3">
    <w:name w:val="heading 3"/>
    <w:basedOn w:val="Normal"/>
    <w:next w:val="Normal"/>
    <w:qFormat/>
    <w:pPr>
      <w:keepNext/>
      <w:spacing w:before="240" w:after="60"/>
      <w:outlineLvl w:val="2"/>
    </w:pPr>
    <w:rPr>
      <w:b/>
      <w:sz w:val="26"/>
    </w:rPr>
  </w:style>
  <w:style w:type="paragraph" w:styleId="Heading4">
    <w:name w:val="heading 4"/>
    <w:basedOn w:val="Normal"/>
    <w:next w:val="Normal"/>
    <w:qFormat/>
    <w:pPr>
      <w:keepNext/>
      <w:spacing w:before="240" w:after="60"/>
      <w:outlineLvl w:val="3"/>
    </w:pPr>
    <w:rPr>
      <w:b/>
      <w:sz w:val="28"/>
    </w:rPr>
  </w:style>
  <w:style w:type="paragraph" w:styleId="Heading5">
    <w:name w:val="heading 5"/>
    <w:basedOn w:val="Normal"/>
    <w:next w:val="Normal"/>
    <w:qFormat/>
    <w:pPr>
      <w:spacing w:before="240" w:after="60"/>
      <w:outlineLvl w:val="4"/>
    </w:pPr>
    <w:rPr>
      <w:b/>
      <w:i/>
      <w:sz w:val="26"/>
    </w:rPr>
  </w:style>
  <w:style w:type="paragraph" w:styleId="Heading6">
    <w:name w:val="heading 6"/>
    <w:basedOn w:val="Normal"/>
    <w:next w:val="Normal"/>
    <w:qFormat/>
    <w:pPr>
      <w:spacing w:before="240" w:after="60"/>
      <w:outlineLvl w:val="5"/>
    </w:pPr>
    <w:rPr>
      <w:b/>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rsid w:val="001D7CF0"/>
    <w:rPr>
      <w:b/>
      <w:caps/>
    </w:rPr>
  </w:style>
  <w:style w:type="paragraph" w:customStyle="1" w:styleId="AddressBlock">
    <w:name w:val="Address Block"/>
    <w:basedOn w:val="Normal"/>
    <w:rsid w:val="001D7CF0"/>
    <w:rPr>
      <w:sz w:val="20"/>
    </w:rPr>
  </w:style>
  <w:style w:type="paragraph" w:customStyle="1" w:styleId="DWListAlphabetical">
    <w:name w:val="DW List Alphabetical"/>
    <w:basedOn w:val="DWNormal"/>
    <w:rsid w:val="001D7CF0"/>
    <w:pPr>
      <w:numPr>
        <w:numId w:val="4"/>
      </w:numPr>
      <w:tabs>
        <w:tab w:val="clear" w:pos="567"/>
      </w:tabs>
    </w:pPr>
  </w:style>
  <w:style w:type="paragraph" w:customStyle="1" w:styleId="DWNormal">
    <w:name w:val="DW Normal"/>
    <w:basedOn w:val="Normal"/>
    <w:rsid w:val="001D7CF0"/>
  </w:style>
  <w:style w:type="paragraph" w:customStyle="1" w:styleId="DWAnnex">
    <w:name w:val="DW Annex"/>
    <w:basedOn w:val="DWNormal"/>
    <w:rsid w:val="001D7CF0"/>
    <w:rPr>
      <w:b/>
      <w:caps/>
    </w:rPr>
  </w:style>
  <w:style w:type="paragraph" w:customStyle="1" w:styleId="Appointment">
    <w:name w:val="Appointment"/>
    <w:basedOn w:val="DWNormal"/>
    <w:next w:val="DWNormal"/>
    <w:rsid w:val="001D7CF0"/>
    <w:pPr>
      <w:spacing w:before="120"/>
    </w:pPr>
    <w:rPr>
      <w:i/>
    </w:rPr>
  </w:style>
  <w:style w:type="paragraph" w:customStyle="1" w:styleId="Compliments">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customStyle="1" w:styleId="DWFlag">
    <w:name w:val="DW Flag"/>
    <w:rsid w:val="001D7CF0"/>
    <w:rPr>
      <w:b/>
    </w:rPr>
  </w:style>
  <w:style w:type="paragraph" w:styleId="Footer">
    <w:name w:val="footer"/>
    <w:basedOn w:val="DWNormal"/>
    <w:rsid w:val="001D7CF0"/>
    <w:pPr>
      <w:spacing w:before="220"/>
    </w:pPr>
  </w:style>
  <w:style w:type="character" w:customStyle="1" w:styleId="FooterCaption">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spacing w:after="120"/>
    </w:pPr>
    <w:rPr>
      <w:sz w:val="16"/>
    </w:rPr>
  </w:style>
  <w:style w:type="paragraph" w:customStyle="1" w:styleId="DWHdgGroup">
    <w:name w:val="DW Hdg Group"/>
    <w:basedOn w:val="DWNormal"/>
    <w:next w:val="DWPara"/>
    <w:rsid w:val="001D7CF0"/>
    <w:pPr>
      <w:keepNext/>
      <w:spacing w:after="220"/>
    </w:pPr>
    <w:rPr>
      <w:b/>
      <w:caps/>
    </w:rPr>
  </w:style>
  <w:style w:type="paragraph" w:customStyle="1" w:styleId="DWPara">
    <w:name w:val="DW Para"/>
    <w:basedOn w:val="DWNormal"/>
    <w:rsid w:val="001D7CF0"/>
    <w:pPr>
      <w:spacing w:after="220"/>
    </w:pPr>
  </w:style>
  <w:style w:type="paragraph" w:styleId="Header">
    <w:name w:val="header"/>
    <w:basedOn w:val="DWNormal"/>
    <w:rsid w:val="001D7CF0"/>
    <w:pPr>
      <w:spacing w:after="220"/>
    </w:pPr>
  </w:style>
  <w:style w:type="character" w:customStyle="1" w:styleId="HeaderCaption">
    <w:name w:val="Header Caption"/>
    <w:rsid w:val="001D7CF0"/>
    <w:rPr>
      <w:sz w:val="12"/>
    </w:rPr>
  </w:style>
  <w:style w:type="character" w:customStyle="1" w:styleId="HiddenText">
    <w:name w:val="Hidden Text"/>
    <w:rPr>
      <w:vanish/>
    </w:rPr>
  </w:style>
  <w:style w:type="paragraph" w:customStyle="1" w:styleId="DWHdgMain">
    <w:name w:val="DW Hdg Main"/>
    <w:basedOn w:val="DWHdgGroup"/>
    <w:next w:val="DWHdgGroup"/>
    <w:rsid w:val="001D7CF0"/>
    <w:pPr>
      <w:jc w:val="center"/>
    </w:pPr>
  </w:style>
  <w:style w:type="character" w:customStyle="1" w:styleId="MarginalNote">
    <w:name w:val="Marginal Note"/>
    <w:rsid w:val="001D7CF0"/>
    <w:rPr>
      <w:rFonts w:ascii="Arial" w:hAnsi="Arial"/>
      <w:sz w:val="16"/>
    </w:rPr>
  </w:style>
  <w:style w:type="paragraph" w:customStyle="1" w:styleId="DWName">
    <w:name w:val="DW Name"/>
    <w:basedOn w:val="DWNormal"/>
    <w:next w:val="Normal"/>
    <w:rsid w:val="001D7CF0"/>
    <w:pPr>
      <w:keepNext/>
      <w:spacing w:before="220"/>
    </w:pPr>
    <w:rPr>
      <w:caps/>
    </w:rPr>
  </w:style>
  <w:style w:type="paragraph" w:customStyle="1" w:styleId="DWListNumerical">
    <w:name w:val="DW List Numerical"/>
    <w:basedOn w:val="DWNormal"/>
    <w:rsid w:val="001D7CF0"/>
    <w:pPr>
      <w:numPr>
        <w:numId w:val="2"/>
      </w:numPr>
      <w:tabs>
        <w:tab w:val="clear" w:pos="567"/>
      </w:tabs>
    </w:pPr>
  </w:style>
  <w:style w:type="paragraph" w:customStyle="1" w:styleId="Originator">
    <w:name w:val="Originator"/>
    <w:basedOn w:val="DWNormal"/>
    <w:next w:val="Normal"/>
    <w:rsid w:val="001D7CF0"/>
    <w:pPr>
      <w:spacing w:after="220"/>
    </w:pPr>
  </w:style>
  <w:style w:type="character" w:customStyle="1" w:styleId="DWHdgPara">
    <w:name w:val="DW Hdg Para"/>
    <w:rsid w:val="001D7CF0"/>
    <w:rPr>
      <w:b/>
      <w:u w:val="none"/>
    </w:rPr>
  </w:style>
  <w:style w:type="character" w:customStyle="1" w:styleId="PostTown">
    <w:name w:val="Post Town"/>
    <w:rsid w:val="001D7CF0"/>
    <w:rPr>
      <w:smallCaps/>
    </w:rPr>
  </w:style>
  <w:style w:type="character" w:customStyle="1" w:styleId="ProtectiveMarking">
    <w:name w:val="Protective Marking"/>
    <w:rsid w:val="001D7CF0"/>
    <w:rPr>
      <w:b/>
      <w:caps/>
    </w:rPr>
  </w:style>
  <w:style w:type="character" w:customStyle="1" w:styleId="ReferenceDate">
    <w:name w:val="Reference/Date"/>
    <w:rsid w:val="001D7CF0"/>
    <w:rPr>
      <w:rFonts w:ascii="Arial" w:hAnsi="Arial"/>
      <w:spacing w:val="0"/>
      <w:sz w:val="20"/>
    </w:rPr>
  </w:style>
  <w:style w:type="character" w:customStyle="1" w:styleId="DWHdgSubject">
    <w:name w:val="DW Hdg Subject"/>
    <w:rsid w:val="001D7CF0"/>
    <w:rPr>
      <w:u w:val="single"/>
    </w:rPr>
  </w:style>
  <w:style w:type="paragraph" w:customStyle="1" w:styleId="DWTable">
    <w:name w:val="DW Table"/>
    <w:basedOn w:val="DWNormal"/>
    <w:rsid w:val="001D7CF0"/>
    <w:rPr>
      <w:sz w:val="20"/>
    </w:rPr>
  </w:style>
  <w:style w:type="paragraph" w:customStyle="1" w:styleId="TableBox">
    <w:name w:val="Table Box"/>
    <w:basedOn w:val="DWTable"/>
    <w:next w:val="DWPara"/>
    <w:rsid w:val="001D7CF0"/>
  </w:style>
  <w:style w:type="paragraph" w:customStyle="1" w:styleId="DWTablePara">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D7CF0"/>
    <w:pPr>
      <w:spacing w:after="100"/>
      <w:jc w:val="center"/>
    </w:pPr>
  </w:style>
  <w:style w:type="paragraph" w:customStyle="1" w:styleId="DWTableHdg">
    <w:name w:val="DW Table Hdg"/>
    <w:basedOn w:val="DWTable"/>
    <w:next w:val="DWTableCol"/>
    <w:rsid w:val="001D7CF0"/>
    <w:pPr>
      <w:spacing w:before="100" w:after="100"/>
      <w:jc w:val="center"/>
    </w:pPr>
    <w:rPr>
      <w:b/>
    </w:rPr>
  </w:style>
  <w:style w:type="paragraph" w:customStyle="1" w:styleId="TelFaxBlock">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uiPriority w:val="39"/>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customStyle="1" w:styleId="UnitTitle">
    <w:name w:val="Unit Title"/>
    <w:basedOn w:val="AddressBlock"/>
    <w:next w:val="AddressBlock"/>
    <w:rsid w:val="001D7CF0"/>
    <w:rPr>
      <w:b/>
      <w:sz w:val="22"/>
    </w:rPr>
  </w:style>
  <w:style w:type="paragraph" w:customStyle="1" w:styleId="DWSignature">
    <w:name w:val="DW Signature"/>
    <w:basedOn w:val="DWNormal"/>
    <w:next w:val="DWName"/>
    <w:rsid w:val="001D7CF0"/>
    <w:pPr>
      <w:spacing w:before="160"/>
    </w:pPr>
  </w:style>
  <w:style w:type="character" w:styleId="PageNumber">
    <w:name w:val="page number"/>
    <w:basedOn w:val="DefaultParagraphFont"/>
    <w:rsid w:val="001D7CF0"/>
  </w:style>
  <w:style w:type="paragraph" w:customStyle="1" w:styleId="DWParaNum1">
    <w:name w:val="DW Para Num1"/>
    <w:basedOn w:val="DWPara"/>
    <w:rsid w:val="001D7CF0"/>
    <w:pPr>
      <w:numPr>
        <w:numId w:val="5"/>
      </w:numPr>
      <w:tabs>
        <w:tab w:val="clear" w:pos="567"/>
      </w:tabs>
    </w:pPr>
  </w:style>
  <w:style w:type="paragraph" w:customStyle="1" w:styleId="DWParaNum2">
    <w:name w:val="DW Para Num2"/>
    <w:basedOn w:val="DWPara"/>
    <w:rsid w:val="001D7CF0"/>
    <w:pPr>
      <w:numPr>
        <w:ilvl w:val="1"/>
        <w:numId w:val="5"/>
      </w:numPr>
      <w:tabs>
        <w:tab w:val="clear" w:pos="1134"/>
      </w:tabs>
    </w:pPr>
  </w:style>
  <w:style w:type="paragraph" w:customStyle="1" w:styleId="DWParaNum3">
    <w:name w:val="DW Para Num3"/>
    <w:basedOn w:val="DWPara"/>
    <w:rsid w:val="001D7CF0"/>
    <w:pPr>
      <w:numPr>
        <w:ilvl w:val="2"/>
        <w:numId w:val="5"/>
      </w:numPr>
      <w:tabs>
        <w:tab w:val="clear" w:pos="1701"/>
      </w:tabs>
    </w:pPr>
  </w:style>
  <w:style w:type="paragraph" w:customStyle="1" w:styleId="DWParaNum4">
    <w:name w:val="DW Para Num4"/>
    <w:basedOn w:val="DWPara"/>
    <w:rsid w:val="001D7CF0"/>
    <w:pPr>
      <w:numPr>
        <w:ilvl w:val="3"/>
        <w:numId w:val="5"/>
      </w:numPr>
      <w:tabs>
        <w:tab w:val="clear" w:pos="2268"/>
      </w:tabs>
    </w:pPr>
  </w:style>
  <w:style w:type="paragraph" w:customStyle="1" w:styleId="DWParaNum5">
    <w:name w:val="DW Para Num5"/>
    <w:basedOn w:val="DWPara"/>
    <w:rsid w:val="001D7CF0"/>
    <w:pPr>
      <w:numPr>
        <w:ilvl w:val="4"/>
        <w:numId w:val="5"/>
      </w:numPr>
      <w:tabs>
        <w:tab w:val="clear" w:pos="2835"/>
      </w:tabs>
    </w:pPr>
  </w:style>
  <w:style w:type="paragraph" w:customStyle="1" w:styleId="DWParaPB1">
    <w:name w:val="DW Para PB1"/>
    <w:basedOn w:val="DWPara"/>
    <w:rsid w:val="001D7CF0"/>
    <w:pPr>
      <w:numPr>
        <w:numId w:val="1"/>
      </w:numPr>
      <w:tabs>
        <w:tab w:val="clear" w:pos="567"/>
      </w:tabs>
    </w:pPr>
  </w:style>
  <w:style w:type="paragraph" w:customStyle="1" w:styleId="DWParaPB2">
    <w:name w:val="DW Para PB2"/>
    <w:basedOn w:val="DWPara"/>
    <w:rsid w:val="001D7CF0"/>
    <w:pPr>
      <w:numPr>
        <w:ilvl w:val="1"/>
        <w:numId w:val="1"/>
      </w:numPr>
      <w:tabs>
        <w:tab w:val="clear" w:pos="1134"/>
      </w:tabs>
    </w:pPr>
  </w:style>
  <w:style w:type="paragraph" w:customStyle="1" w:styleId="DWParaPB3">
    <w:name w:val="DW Para PB3"/>
    <w:basedOn w:val="DWPara"/>
    <w:rsid w:val="001D7CF0"/>
    <w:pPr>
      <w:numPr>
        <w:ilvl w:val="2"/>
        <w:numId w:val="1"/>
      </w:numPr>
      <w:tabs>
        <w:tab w:val="clear" w:pos="1701"/>
      </w:tabs>
    </w:pPr>
  </w:style>
  <w:style w:type="paragraph" w:customStyle="1" w:styleId="DWParaPB4">
    <w:name w:val="DW Para PB4"/>
    <w:basedOn w:val="DWPara"/>
    <w:rsid w:val="001D7CF0"/>
    <w:pPr>
      <w:numPr>
        <w:ilvl w:val="3"/>
        <w:numId w:val="1"/>
      </w:numPr>
      <w:tabs>
        <w:tab w:val="clear" w:pos="2268"/>
      </w:tabs>
    </w:pPr>
  </w:style>
  <w:style w:type="paragraph" w:customStyle="1" w:styleId="DWParaPB5">
    <w:name w:val="DW Para PB5"/>
    <w:basedOn w:val="DWPara"/>
    <w:rsid w:val="001D7CF0"/>
    <w:pPr>
      <w:numPr>
        <w:ilvl w:val="4"/>
        <w:numId w:val="1"/>
      </w:numPr>
      <w:tabs>
        <w:tab w:val="clear" w:pos="2835"/>
      </w:tabs>
    </w:pPr>
  </w:style>
  <w:style w:type="paragraph" w:customStyle="1" w:styleId="DWTableParaNum1">
    <w:name w:val="DW Table Para Num1"/>
    <w:basedOn w:val="DWTablePara"/>
    <w:rsid w:val="001D7CF0"/>
    <w:pPr>
      <w:numPr>
        <w:numId w:val="3"/>
      </w:numPr>
      <w:tabs>
        <w:tab w:val="left" w:pos="369"/>
      </w:tabs>
    </w:pPr>
  </w:style>
  <w:style w:type="paragraph" w:customStyle="1" w:styleId="DWTableParaNum2">
    <w:name w:val="DW Table Para Num2"/>
    <w:basedOn w:val="DWTablePara"/>
    <w:rsid w:val="001D7CF0"/>
    <w:pPr>
      <w:numPr>
        <w:ilvl w:val="1"/>
        <w:numId w:val="3"/>
      </w:numPr>
      <w:tabs>
        <w:tab w:val="left" w:pos="737"/>
      </w:tabs>
    </w:pPr>
  </w:style>
  <w:style w:type="paragraph" w:customStyle="1" w:styleId="DWTableParaNum3">
    <w:name w:val="DW Table Para Num3"/>
    <w:basedOn w:val="DWTablePara"/>
    <w:rsid w:val="001D7CF0"/>
    <w:pPr>
      <w:numPr>
        <w:ilvl w:val="2"/>
        <w:numId w:val="3"/>
      </w:numPr>
      <w:tabs>
        <w:tab w:val="left" w:pos="1106"/>
      </w:tabs>
    </w:pPr>
  </w:style>
  <w:style w:type="paragraph" w:customStyle="1" w:styleId="DWTableParaNum4">
    <w:name w:val="DW Table Para Num4"/>
    <w:basedOn w:val="DWTablePara"/>
    <w:rsid w:val="001D7CF0"/>
    <w:pPr>
      <w:numPr>
        <w:ilvl w:val="3"/>
        <w:numId w:val="3"/>
      </w:numPr>
      <w:tabs>
        <w:tab w:val="left" w:pos="1474"/>
      </w:tabs>
    </w:pPr>
  </w:style>
  <w:style w:type="paragraph" w:customStyle="1" w:styleId="DWTableParaNum5">
    <w:name w:val="DW Table Para Num5"/>
    <w:basedOn w:val="DWTablePara"/>
    <w:rsid w:val="001D7CF0"/>
    <w:pPr>
      <w:numPr>
        <w:ilvl w:val="4"/>
        <w:numId w:val="3"/>
      </w:numPr>
      <w:tabs>
        <w:tab w:val="left" w:pos="1843"/>
      </w:tabs>
    </w:pPr>
  </w:style>
  <w:style w:type="paragraph" w:customStyle="1" w:styleId="DWParaBul1">
    <w:name w:val="DW Para Bul1"/>
    <w:basedOn w:val="DWPara"/>
    <w:rsid w:val="001D7CF0"/>
    <w:pPr>
      <w:numPr>
        <w:numId w:val="6"/>
      </w:numPr>
      <w:tabs>
        <w:tab w:val="clear" w:pos="567"/>
      </w:tabs>
    </w:pPr>
  </w:style>
  <w:style w:type="paragraph" w:customStyle="1" w:styleId="DWParaBul2">
    <w:name w:val="DW Para Bul2"/>
    <w:basedOn w:val="DWPara"/>
    <w:rsid w:val="001D7CF0"/>
    <w:pPr>
      <w:numPr>
        <w:ilvl w:val="1"/>
        <w:numId w:val="6"/>
      </w:numPr>
      <w:tabs>
        <w:tab w:val="clear" w:pos="1134"/>
      </w:tabs>
    </w:pPr>
  </w:style>
  <w:style w:type="paragraph" w:customStyle="1" w:styleId="DWParaBul3">
    <w:name w:val="DW Para Bul3"/>
    <w:basedOn w:val="DWPara"/>
    <w:rsid w:val="001D7CF0"/>
    <w:pPr>
      <w:numPr>
        <w:ilvl w:val="2"/>
        <w:numId w:val="6"/>
      </w:numPr>
      <w:tabs>
        <w:tab w:val="clear" w:pos="1701"/>
      </w:tabs>
    </w:pPr>
  </w:style>
  <w:style w:type="paragraph" w:customStyle="1" w:styleId="DWParaBul4">
    <w:name w:val="DW Para Bul4"/>
    <w:basedOn w:val="DWPara"/>
    <w:rsid w:val="001D7CF0"/>
    <w:pPr>
      <w:numPr>
        <w:ilvl w:val="3"/>
        <w:numId w:val="6"/>
      </w:numPr>
      <w:tabs>
        <w:tab w:val="clear" w:pos="2268"/>
      </w:tabs>
    </w:pPr>
  </w:style>
  <w:style w:type="paragraph" w:customStyle="1" w:styleId="DWParaBul5">
    <w:name w:val="DW Para Bul5"/>
    <w:basedOn w:val="DWPara"/>
    <w:rsid w:val="001D7CF0"/>
    <w:pPr>
      <w:numPr>
        <w:ilvl w:val="4"/>
        <w:numId w:val="6"/>
      </w:numPr>
      <w:tabs>
        <w:tab w:val="clear" w:pos="2835"/>
      </w:tabs>
    </w:pPr>
  </w:style>
  <w:style w:type="paragraph" w:customStyle="1" w:styleId="FooterFilename">
    <w:name w:val="Footer Filename"/>
    <w:basedOn w:val="Footer"/>
    <w:rsid w:val="001D7CF0"/>
    <w:pPr>
      <w:tabs>
        <w:tab w:val="center" w:pos="4815"/>
        <w:tab w:val="right" w:pos="9645"/>
      </w:tabs>
      <w:spacing w:before="120"/>
    </w:pPr>
    <w:rPr>
      <w:sz w:val="12"/>
    </w:rPr>
  </w:style>
  <w:style w:type="paragraph" w:customStyle="1" w:styleId="Aim">
    <w:name w:val="Aim"/>
    <w:basedOn w:val="Normal"/>
    <w:link w:val="AimChar"/>
    <w:autoRedefine/>
    <w:rsid w:val="004D0908"/>
    <w:pPr>
      <w:overflowPunct/>
      <w:autoSpaceDE/>
      <w:autoSpaceDN/>
      <w:adjustRightInd/>
      <w:spacing w:before="120" w:after="120" w:line="280" w:lineRule="atLeast"/>
      <w:jc w:val="both"/>
      <w:textAlignment w:val="auto"/>
    </w:pPr>
    <w:rPr>
      <w:rFonts w:cs="Arial"/>
      <w:b/>
      <w:bCs/>
      <w:kern w:val="0"/>
      <w:sz w:val="20"/>
    </w:rPr>
  </w:style>
  <w:style w:type="paragraph" w:customStyle="1" w:styleId="Background">
    <w:name w:val="Background"/>
    <w:basedOn w:val="Normal"/>
    <w:rsid w:val="00F559C3"/>
    <w:pPr>
      <w:keepLines/>
      <w:overflowPunct/>
      <w:autoSpaceDE/>
      <w:autoSpaceDN/>
      <w:adjustRightInd/>
      <w:spacing w:before="120" w:after="120" w:line="280" w:lineRule="atLeast"/>
      <w:ind w:left="851"/>
      <w:textAlignment w:val="auto"/>
    </w:pPr>
    <w:rPr>
      <w:kern w:val="0"/>
      <w:sz w:val="20"/>
    </w:rPr>
  </w:style>
  <w:style w:type="paragraph" w:customStyle="1" w:styleId="QuestionText">
    <w:name w:val="Question Text"/>
    <w:basedOn w:val="Normal"/>
    <w:rsid w:val="00F559C3"/>
    <w:pPr>
      <w:keepLines/>
      <w:widowControl w:val="0"/>
      <w:tabs>
        <w:tab w:val="left" w:pos="851"/>
      </w:tabs>
      <w:overflowPunct/>
      <w:autoSpaceDE/>
      <w:autoSpaceDN/>
      <w:adjustRightInd/>
      <w:spacing w:after="240" w:line="280" w:lineRule="atLeast"/>
      <w:ind w:left="851"/>
      <w:textAlignment w:val="auto"/>
    </w:pPr>
    <w:rPr>
      <w:rFonts w:eastAsia="Arial Unicode MS"/>
      <w:kern w:val="0"/>
      <w:sz w:val="20"/>
    </w:rPr>
  </w:style>
  <w:style w:type="paragraph" w:customStyle="1" w:styleId="BodyNumbered">
    <w:name w:val="Body Numbered"/>
    <w:basedOn w:val="Normal"/>
    <w:rsid w:val="00C12667"/>
    <w:pPr>
      <w:keepLines/>
      <w:numPr>
        <w:ilvl w:val="1"/>
        <w:numId w:val="10"/>
      </w:numPr>
      <w:tabs>
        <w:tab w:val="left" w:pos="851"/>
      </w:tabs>
      <w:overflowPunct/>
      <w:autoSpaceDE/>
      <w:autoSpaceDN/>
      <w:adjustRightInd/>
      <w:spacing w:before="120" w:after="240"/>
      <w:textAlignment w:val="auto"/>
    </w:pPr>
    <w:rPr>
      <w:kern w:val="0"/>
      <w:sz w:val="20"/>
    </w:rPr>
  </w:style>
  <w:style w:type="paragraph" w:customStyle="1" w:styleId="QuestionHeading">
    <w:name w:val="Question Heading"/>
    <w:basedOn w:val="BodyText"/>
    <w:next w:val="BodyText"/>
    <w:rsid w:val="00C12667"/>
    <w:pPr>
      <w:keepNext/>
      <w:tabs>
        <w:tab w:val="left" w:pos="851"/>
      </w:tabs>
      <w:suppressAutoHyphens/>
      <w:overflowPunct/>
      <w:autoSpaceDE/>
      <w:autoSpaceDN/>
      <w:adjustRightInd/>
      <w:spacing w:before="720" w:after="200" w:line="300" w:lineRule="atLeast"/>
      <w:ind w:left="851" w:hanging="851"/>
      <w:textAlignment w:val="auto"/>
      <w:outlineLvl w:val="2"/>
    </w:pPr>
    <w:rPr>
      <w:rFonts w:cs="Arial"/>
      <w:b/>
      <w:color w:val="000000"/>
      <w:kern w:val="32"/>
      <w:sz w:val="24"/>
      <w:szCs w:val="24"/>
    </w:rPr>
  </w:style>
  <w:style w:type="paragraph" w:styleId="BodyText">
    <w:name w:val="Body Text"/>
    <w:basedOn w:val="Normal"/>
    <w:rsid w:val="00C12667"/>
    <w:pPr>
      <w:spacing w:after="120"/>
    </w:pPr>
  </w:style>
  <w:style w:type="character" w:styleId="Hyperlink">
    <w:name w:val="Hyperlink"/>
    <w:uiPriority w:val="99"/>
    <w:rsid w:val="00C12667"/>
    <w:rPr>
      <w:color w:val="0000FF"/>
      <w:u w:val="single"/>
    </w:rPr>
  </w:style>
  <w:style w:type="paragraph" w:styleId="CommentText">
    <w:name w:val="annotation text"/>
    <w:basedOn w:val="Normal"/>
    <w:semiHidden/>
    <w:rsid w:val="00C12667"/>
    <w:rPr>
      <w:sz w:val="20"/>
    </w:rPr>
  </w:style>
  <w:style w:type="paragraph" w:styleId="CommentSubject">
    <w:name w:val="annotation subject"/>
    <w:basedOn w:val="CommentText"/>
    <w:next w:val="CommentText"/>
    <w:semiHidden/>
    <w:rsid w:val="00C12667"/>
    <w:pPr>
      <w:overflowPunct/>
      <w:autoSpaceDE/>
      <w:autoSpaceDN/>
      <w:adjustRightInd/>
      <w:spacing w:before="120" w:after="120"/>
      <w:textAlignment w:val="auto"/>
    </w:pPr>
    <w:rPr>
      <w:b/>
      <w:bCs/>
      <w:kern w:val="0"/>
    </w:rPr>
  </w:style>
  <w:style w:type="paragraph" w:customStyle="1" w:styleId="ScoringGuidance">
    <w:name w:val="Scoring Guidance"/>
    <w:basedOn w:val="Normal"/>
    <w:autoRedefine/>
    <w:rsid w:val="00B5507C"/>
    <w:pPr>
      <w:suppressAutoHyphens/>
      <w:overflowPunct/>
      <w:autoSpaceDE/>
      <w:autoSpaceDN/>
      <w:adjustRightInd/>
      <w:spacing w:before="60" w:after="60" w:line="280" w:lineRule="atLeast"/>
      <w:textAlignment w:val="auto"/>
    </w:pPr>
    <w:rPr>
      <w:rFonts w:cs="Arial"/>
      <w:kern w:val="0"/>
      <w:szCs w:val="22"/>
    </w:rPr>
  </w:style>
  <w:style w:type="paragraph" w:customStyle="1" w:styleId="Heading1Part">
    <w:name w:val="Heading 1 Part"/>
    <w:basedOn w:val="Heading1"/>
    <w:rsid w:val="00D610D3"/>
    <w:pPr>
      <w:pageBreakBefore/>
      <w:numPr>
        <w:numId w:val="12"/>
      </w:numPr>
      <w:tabs>
        <w:tab w:val="left" w:pos="1701"/>
      </w:tabs>
      <w:overflowPunct/>
      <w:autoSpaceDE/>
      <w:autoSpaceDN/>
      <w:adjustRightInd/>
      <w:spacing w:before="1800" w:after="360"/>
      <w:textAlignment w:val="auto"/>
    </w:pPr>
    <w:rPr>
      <w:caps/>
      <w:sz w:val="28"/>
    </w:rPr>
  </w:style>
  <w:style w:type="character" w:styleId="Emphasis">
    <w:name w:val="Emphasis"/>
    <w:qFormat/>
    <w:rsid w:val="00D610D3"/>
    <w:rPr>
      <w:i/>
      <w:iCs/>
    </w:rPr>
  </w:style>
  <w:style w:type="paragraph" w:styleId="BalloonText">
    <w:name w:val="Balloon Text"/>
    <w:basedOn w:val="Normal"/>
    <w:semiHidden/>
    <w:rsid w:val="00B838F2"/>
    <w:rPr>
      <w:rFonts w:ascii="Tahoma" w:hAnsi="Tahoma" w:cs="Tahoma"/>
      <w:sz w:val="16"/>
      <w:szCs w:val="16"/>
    </w:rPr>
  </w:style>
  <w:style w:type="character" w:styleId="CommentReference">
    <w:name w:val="annotation reference"/>
    <w:semiHidden/>
    <w:rsid w:val="003259CB"/>
    <w:rPr>
      <w:sz w:val="16"/>
      <w:szCs w:val="16"/>
    </w:rPr>
  </w:style>
  <w:style w:type="paragraph" w:customStyle="1" w:styleId="workingNote">
    <w:name w:val="working Note"/>
    <w:basedOn w:val="Normal"/>
    <w:rsid w:val="00FA03F4"/>
    <w:pPr>
      <w:numPr>
        <w:numId w:val="14"/>
      </w:numPr>
      <w:overflowPunct/>
      <w:autoSpaceDE/>
      <w:autoSpaceDN/>
      <w:adjustRightInd/>
      <w:spacing w:before="120" w:after="120"/>
      <w:textAlignment w:val="auto"/>
    </w:pPr>
    <w:rPr>
      <w:color w:val="FF0000"/>
      <w:kern w:val="0"/>
      <w:sz w:val="20"/>
    </w:rPr>
  </w:style>
  <w:style w:type="character" w:styleId="FollowedHyperlink">
    <w:name w:val="FollowedHyperlink"/>
    <w:rsid w:val="00016D29"/>
    <w:rPr>
      <w:color w:val="800080"/>
      <w:u w:val="single"/>
    </w:rPr>
  </w:style>
  <w:style w:type="table" w:styleId="TableGrid">
    <w:name w:val="Table Grid"/>
    <w:basedOn w:val="TableNormal"/>
    <w:uiPriority w:val="59"/>
    <w:rsid w:val="0044145E"/>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53C2C"/>
    <w:rPr>
      <w:rFonts w:ascii="Arial" w:hAnsi="Arial" w:cs="Arial"/>
      <w:b/>
      <w:bCs/>
      <w:kern w:val="32"/>
      <w:sz w:val="32"/>
      <w:szCs w:val="32"/>
      <w:lang w:val="en-GB" w:eastAsia="en-US" w:bidi="ar-SA"/>
    </w:rPr>
  </w:style>
  <w:style w:type="table" w:customStyle="1" w:styleId="Guidance">
    <w:name w:val="Guidance"/>
    <w:basedOn w:val="TableNormal"/>
    <w:rsid w:val="004D0908"/>
    <w:rPr>
      <w:rFonts w:ascii="Arial" w:hAnsi="Arial"/>
      <w:sz w:val="18"/>
      <w:szCs w:val="18"/>
    </w:rPr>
    <w:tblPr>
      <w:tblBorders>
        <w:top w:val="single" w:sz="4" w:space="0" w:color="808080"/>
        <w:left w:val="single" w:sz="4" w:space="0" w:color="808080"/>
        <w:bottom w:val="single" w:sz="4" w:space="0" w:color="808080"/>
        <w:right w:val="single" w:sz="4" w:space="0" w:color="808080"/>
        <w:insideH w:val="single" w:sz="6" w:space="0" w:color="808080"/>
        <w:insideV w:val="single" w:sz="6" w:space="0" w:color="808080"/>
      </w:tblBorders>
      <w:tblCellMar>
        <w:top w:w="57" w:type="dxa"/>
        <w:left w:w="85" w:type="dxa"/>
        <w:bottom w:w="57" w:type="dxa"/>
      </w:tblCellMar>
    </w:tblPr>
    <w:tblStylePr w:type="firstRow">
      <w:pPr>
        <w:jc w:val="left"/>
      </w:pPr>
      <w:rPr>
        <w:rFonts w:ascii="Arial" w:hAnsi="Arial"/>
        <w:b/>
        <w:i w:val="0"/>
        <w:caps w:val="0"/>
        <w:small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FFFFFF"/>
          </w14:solidFill>
        </w14:textFill>
      </w:rPr>
      <w:tblPr/>
      <w:tcPr>
        <w:shd w:val="clear" w:color="auto" w:fill="808080"/>
        <w:vAlign w:val="center"/>
      </w:tcPr>
    </w:tblStylePr>
    <w:tblStylePr w:type="firstCol">
      <w:tblPr/>
      <w:tcPr>
        <w:shd w:val="clear" w:color="auto" w:fill="D9D9D9"/>
      </w:tcPr>
    </w:tblStylePr>
  </w:style>
  <w:style w:type="paragraph" w:customStyle="1" w:styleId="TableTitle">
    <w:name w:val="TableTitle"/>
    <w:basedOn w:val="BodyText"/>
    <w:rsid w:val="004D0908"/>
    <w:pPr>
      <w:overflowPunct/>
      <w:autoSpaceDE/>
      <w:autoSpaceDN/>
      <w:adjustRightInd/>
      <w:spacing w:after="100" w:afterAutospacing="1" w:line="260" w:lineRule="atLeast"/>
      <w:textAlignment w:val="auto"/>
    </w:pPr>
    <w:rPr>
      <w:b/>
      <w:color w:val="FFFFFF"/>
      <w:kern w:val="32"/>
      <w:sz w:val="18"/>
      <w:szCs w:val="18"/>
      <w:lang w:val="en-US"/>
    </w:rPr>
  </w:style>
  <w:style w:type="character" w:styleId="Strong">
    <w:name w:val="Strong"/>
    <w:qFormat/>
    <w:rsid w:val="004D0908"/>
    <w:rPr>
      <w:b/>
      <w:bCs/>
    </w:rPr>
  </w:style>
  <w:style w:type="character" w:customStyle="1" w:styleId="AimChar">
    <w:name w:val="Aim Char"/>
    <w:link w:val="Aim"/>
    <w:rsid w:val="004D0908"/>
    <w:rPr>
      <w:rFonts w:ascii="Arial" w:hAnsi="Arial" w:cs="Arial"/>
      <w:b/>
      <w:bCs/>
      <w:lang w:val="en-GB" w:eastAsia="en-US" w:bidi="ar-SA"/>
    </w:rPr>
  </w:style>
  <w:style w:type="paragraph" w:customStyle="1" w:styleId="StyleTableTextComplexArial11pt1">
    <w:name w:val="Style Table Text + (Complex) Arial 11 pt1"/>
    <w:basedOn w:val="Normal"/>
    <w:rsid w:val="004D0908"/>
    <w:pPr>
      <w:overflowPunct/>
      <w:autoSpaceDE/>
      <w:autoSpaceDN/>
      <w:adjustRightInd/>
      <w:spacing w:before="60" w:line="260" w:lineRule="atLeast"/>
      <w:textAlignment w:val="auto"/>
    </w:pPr>
    <w:rPr>
      <w:rFonts w:cs="Arial"/>
      <w:kern w:val="32"/>
      <w:sz w:val="20"/>
      <w:szCs w:val="22"/>
      <w:lang w:val="en-US"/>
    </w:rPr>
  </w:style>
  <w:style w:type="paragraph" w:customStyle="1" w:styleId="StyleBodyTextComplexArial11pt1">
    <w:name w:val="Style Body Text + (Complex) Arial 11 pt1"/>
    <w:basedOn w:val="BodyText"/>
    <w:link w:val="StyleBodyTextComplexArial11pt1Char"/>
    <w:rsid w:val="004D0908"/>
    <w:pPr>
      <w:overflowPunct/>
      <w:autoSpaceDE/>
      <w:autoSpaceDN/>
      <w:adjustRightInd/>
      <w:spacing w:after="240" w:line="260" w:lineRule="atLeast"/>
      <w:ind w:left="851"/>
      <w:jc w:val="both"/>
      <w:textAlignment w:val="auto"/>
    </w:pPr>
    <w:rPr>
      <w:rFonts w:cs="Arial"/>
      <w:kern w:val="32"/>
      <w:sz w:val="20"/>
      <w:szCs w:val="22"/>
      <w:lang w:val="en-US"/>
    </w:rPr>
  </w:style>
  <w:style w:type="character" w:customStyle="1" w:styleId="StyleBodyTextComplexArial11pt1Char">
    <w:name w:val="Style Body Text + (Complex) Arial 11 pt1 Char"/>
    <w:link w:val="StyleBodyTextComplexArial11pt1"/>
    <w:rsid w:val="004D0908"/>
    <w:rPr>
      <w:rFonts w:ascii="Arial" w:hAnsi="Arial" w:cs="Arial"/>
      <w:kern w:val="32"/>
      <w:szCs w:val="22"/>
      <w:lang w:val="en-US" w:eastAsia="en-US" w:bidi="ar-SA"/>
    </w:rPr>
  </w:style>
  <w:style w:type="character" w:styleId="HTMLAcronym">
    <w:name w:val="HTML Acronym"/>
    <w:basedOn w:val="DefaultParagraphFont"/>
    <w:rsid w:val="00C762CC"/>
  </w:style>
  <w:style w:type="paragraph" w:customStyle="1" w:styleId="Response">
    <w:name w:val="Response"/>
    <w:basedOn w:val="BodyText"/>
    <w:rsid w:val="00950503"/>
    <w:pPr>
      <w:overflowPunct/>
      <w:autoSpaceDE/>
      <w:autoSpaceDN/>
      <w:adjustRightInd/>
      <w:spacing w:line="280" w:lineRule="atLeast"/>
      <w:jc w:val="both"/>
      <w:textAlignment w:val="auto"/>
    </w:pPr>
    <w:rPr>
      <w:b/>
      <w:kern w:val="0"/>
      <w:sz w:val="18"/>
      <w:szCs w:val="24"/>
      <w:lang w:val="en-US"/>
    </w:rPr>
  </w:style>
  <w:style w:type="paragraph" w:customStyle="1" w:styleId="TableText">
    <w:name w:val="Table Text"/>
    <w:basedOn w:val="Normal"/>
    <w:link w:val="TableTextChar"/>
    <w:rsid w:val="00950503"/>
    <w:pPr>
      <w:overflowPunct/>
      <w:autoSpaceDE/>
      <w:autoSpaceDN/>
      <w:adjustRightInd/>
      <w:spacing w:before="60"/>
      <w:textAlignment w:val="auto"/>
    </w:pPr>
    <w:rPr>
      <w:rFonts w:ascii="Times New Roman" w:hAnsi="Times New Roman"/>
      <w:kern w:val="0"/>
      <w:sz w:val="16"/>
      <w:szCs w:val="24"/>
      <w:lang w:val="en-US"/>
    </w:rPr>
  </w:style>
  <w:style w:type="character" w:customStyle="1" w:styleId="TableTextChar">
    <w:name w:val="Table Text Char"/>
    <w:link w:val="TableText"/>
    <w:rsid w:val="00950503"/>
    <w:rPr>
      <w:sz w:val="16"/>
      <w:szCs w:val="24"/>
      <w:lang w:val="en-US" w:eastAsia="en-US" w:bidi="ar-SA"/>
    </w:rPr>
  </w:style>
  <w:style w:type="paragraph" w:customStyle="1" w:styleId="StyleQuestionHeadingComplex11ptAuto">
    <w:name w:val="Style Question Heading + (Complex) 11 pt Auto"/>
    <w:basedOn w:val="QuestionHeading"/>
    <w:link w:val="StyleQuestionHeadingComplex11ptAutoChar"/>
    <w:rsid w:val="00950503"/>
    <w:pPr>
      <w:pageBreakBefore/>
      <w:spacing w:before="480"/>
      <w:outlineLvl w:val="6"/>
    </w:pPr>
    <w:rPr>
      <w:color w:val="auto"/>
      <w:sz w:val="22"/>
      <w:szCs w:val="22"/>
      <w:lang w:val="en-US"/>
    </w:rPr>
  </w:style>
  <w:style w:type="character" w:customStyle="1" w:styleId="StyleQuestionHeadingComplex11ptAutoChar">
    <w:name w:val="Style Question Heading + (Complex) 11 pt Auto Char"/>
    <w:link w:val="StyleQuestionHeadingComplex11ptAuto"/>
    <w:rsid w:val="00950503"/>
    <w:rPr>
      <w:rFonts w:ascii="Arial" w:hAnsi="Arial" w:cs="Arial"/>
      <w:b/>
      <w:kern w:val="32"/>
      <w:sz w:val="22"/>
      <w:szCs w:val="22"/>
      <w:lang w:val="en-US" w:eastAsia="en-US" w:bidi="ar-SA"/>
    </w:rPr>
  </w:style>
  <w:style w:type="paragraph" w:customStyle="1" w:styleId="StyleBodyTextComplexArial11pt">
    <w:name w:val="Style Body Text + (Complex) Arial 11 pt"/>
    <w:basedOn w:val="BodyText"/>
    <w:link w:val="StyleBodyTextComplexArial11ptChar"/>
    <w:rsid w:val="00B26152"/>
    <w:pPr>
      <w:overflowPunct/>
      <w:autoSpaceDE/>
      <w:autoSpaceDN/>
      <w:adjustRightInd/>
      <w:spacing w:before="240" w:after="0"/>
      <w:jc w:val="both"/>
      <w:textAlignment w:val="auto"/>
    </w:pPr>
    <w:rPr>
      <w:rFonts w:cs="Arial"/>
      <w:kern w:val="0"/>
      <w:szCs w:val="22"/>
      <w:lang w:eastAsia="en-GB"/>
    </w:rPr>
  </w:style>
  <w:style w:type="character" w:customStyle="1" w:styleId="StyleBodyTextComplexArial11ptChar">
    <w:name w:val="Style Body Text + (Complex) Arial 11 pt Char"/>
    <w:link w:val="StyleBodyTextComplexArial11pt"/>
    <w:rsid w:val="00B26152"/>
    <w:rPr>
      <w:rFonts w:ascii="Arial" w:hAnsi="Arial" w:cs="Arial"/>
      <w:sz w:val="22"/>
      <w:szCs w:val="22"/>
      <w:lang w:val="en-GB" w:eastAsia="en-GB" w:bidi="ar-SA"/>
    </w:rPr>
  </w:style>
  <w:style w:type="paragraph" w:customStyle="1" w:styleId="StyleTableTextComplexArial11pt">
    <w:name w:val="Style Table Text + (Complex) Arial 11 pt"/>
    <w:basedOn w:val="TableText"/>
    <w:link w:val="StyleTableTextComplexArial11ptChar"/>
    <w:rsid w:val="00B26152"/>
    <w:rPr>
      <w:rFonts w:ascii="Arial" w:hAnsi="Arial" w:cs="Arial"/>
      <w:sz w:val="22"/>
      <w:szCs w:val="22"/>
    </w:rPr>
  </w:style>
  <w:style w:type="character" w:customStyle="1" w:styleId="StyleTableTextComplexArial11ptChar">
    <w:name w:val="Style Table Text + (Complex) Arial 11 pt Char"/>
    <w:link w:val="StyleTableTextComplexArial11pt"/>
    <w:rsid w:val="00B26152"/>
    <w:rPr>
      <w:rFonts w:ascii="Arial" w:hAnsi="Arial" w:cs="Arial"/>
      <w:sz w:val="22"/>
      <w:szCs w:val="22"/>
      <w:lang w:val="en-US" w:eastAsia="en-US" w:bidi="ar-SA"/>
    </w:rPr>
  </w:style>
  <w:style w:type="paragraph" w:customStyle="1" w:styleId="StyleBodyTextComplexArial11ptBold">
    <w:name w:val="Style Body Text + (Complex) Arial 11 pt Bold"/>
    <w:basedOn w:val="BodyText"/>
    <w:rsid w:val="00B26152"/>
    <w:pPr>
      <w:overflowPunct/>
      <w:autoSpaceDE/>
      <w:autoSpaceDN/>
      <w:adjustRightInd/>
      <w:spacing w:before="240" w:after="0"/>
      <w:jc w:val="both"/>
      <w:textAlignment w:val="auto"/>
    </w:pPr>
    <w:rPr>
      <w:rFonts w:cs="Arial"/>
      <w:b/>
      <w:bCs/>
      <w:kern w:val="0"/>
      <w:szCs w:val="22"/>
      <w:lang w:eastAsia="en-GB"/>
    </w:rPr>
  </w:style>
  <w:style w:type="paragraph" w:customStyle="1" w:styleId="StyleTableTitleComplexArial11ptAuto">
    <w:name w:val="Style TableTitle + (Complex) Arial 11 pt Auto"/>
    <w:basedOn w:val="TableTitle"/>
    <w:rsid w:val="00B26152"/>
    <w:pPr>
      <w:spacing w:line="240" w:lineRule="auto"/>
    </w:pPr>
    <w:rPr>
      <w:rFonts w:cs="Arial"/>
      <w:color w:val="auto"/>
      <w:kern w:val="0"/>
      <w:sz w:val="22"/>
      <w:szCs w:val="22"/>
    </w:rPr>
  </w:style>
  <w:style w:type="paragraph" w:styleId="NoSpacing">
    <w:name w:val="No Spacing"/>
    <w:basedOn w:val="Normal"/>
    <w:link w:val="NoSpacingChar"/>
    <w:qFormat/>
    <w:rsid w:val="00203944"/>
    <w:pPr>
      <w:overflowPunct/>
      <w:autoSpaceDE/>
      <w:autoSpaceDN/>
      <w:adjustRightInd/>
      <w:textAlignment w:val="auto"/>
    </w:pPr>
    <w:rPr>
      <w:rFonts w:ascii="Calibri" w:hAnsi="Calibri"/>
      <w:kern w:val="0"/>
      <w:szCs w:val="22"/>
    </w:rPr>
  </w:style>
  <w:style w:type="character" w:customStyle="1" w:styleId="NoSpacingChar">
    <w:name w:val="No Spacing Char"/>
    <w:link w:val="NoSpacing"/>
    <w:locked/>
    <w:rsid w:val="00203944"/>
    <w:rPr>
      <w:rFonts w:ascii="Calibri" w:hAnsi="Calibri"/>
      <w:sz w:val="22"/>
      <w:szCs w:val="22"/>
      <w:lang w:val="en-GB" w:eastAsia="en-US" w:bidi="ar-SA"/>
    </w:rPr>
  </w:style>
  <w:style w:type="paragraph" w:styleId="ListParagraph">
    <w:name w:val="List Paragraph"/>
    <w:basedOn w:val="Normal"/>
    <w:qFormat/>
    <w:rsid w:val="00203944"/>
    <w:pPr>
      <w:overflowPunct/>
      <w:autoSpaceDE/>
      <w:autoSpaceDN/>
      <w:adjustRightInd/>
      <w:spacing w:after="200" w:line="276" w:lineRule="auto"/>
      <w:ind w:left="720"/>
      <w:contextualSpacing/>
      <w:textAlignment w:val="auto"/>
    </w:pPr>
    <w:rPr>
      <w:rFonts w:ascii="Calibri" w:hAnsi="Calibri"/>
      <w:kern w:val="0"/>
      <w:szCs w:val="22"/>
      <w:lang w:eastAsia="en-GB"/>
    </w:rPr>
  </w:style>
  <w:style w:type="paragraph" w:customStyle="1" w:styleId="Default">
    <w:name w:val="Default"/>
    <w:rsid w:val="0030617B"/>
    <w:pPr>
      <w:autoSpaceDE w:val="0"/>
      <w:autoSpaceDN w:val="0"/>
      <w:adjustRightInd w:val="0"/>
    </w:pPr>
    <w:rPr>
      <w:rFonts w:ascii="Verdana" w:hAnsi="Verdana" w:cs="Verdana"/>
      <w:color w:val="000000"/>
      <w:sz w:val="24"/>
      <w:szCs w:val="24"/>
    </w:rPr>
  </w:style>
  <w:style w:type="paragraph" w:customStyle="1" w:styleId="context1">
    <w:name w:val="context1"/>
    <w:basedOn w:val="Normal"/>
    <w:rsid w:val="008E1484"/>
    <w:pPr>
      <w:overflowPunct/>
      <w:autoSpaceDE/>
      <w:autoSpaceDN/>
      <w:adjustRightInd/>
      <w:textAlignment w:val="auto"/>
    </w:pPr>
    <w:rPr>
      <w:rFonts w:ascii="Times New Roman" w:hAnsi="Times New Roman"/>
      <w:kern w:val="0"/>
      <w:sz w:val="19"/>
      <w:szCs w:val="19"/>
      <w:lang w:val="en-US"/>
    </w:rPr>
  </w:style>
  <w:style w:type="paragraph" w:customStyle="1" w:styleId="linksandbuttons">
    <w:name w:val="linksandbuttons"/>
    <w:basedOn w:val="Normal"/>
    <w:rsid w:val="008E1484"/>
    <w:pPr>
      <w:overflowPunct/>
      <w:autoSpaceDE/>
      <w:autoSpaceDN/>
      <w:adjustRightInd/>
      <w:textAlignment w:val="auto"/>
    </w:pPr>
    <w:rPr>
      <w:rFonts w:ascii="Times New Roman" w:hAnsi="Times New Roman"/>
      <w:kern w:val="0"/>
      <w:sz w:val="19"/>
      <w:szCs w:val="19"/>
      <w:lang w:val="en-US"/>
    </w:rPr>
  </w:style>
  <w:style w:type="paragraph" w:styleId="BodyText3">
    <w:name w:val="Body Text 3"/>
    <w:basedOn w:val="Normal"/>
    <w:link w:val="BodyText3Char"/>
    <w:rsid w:val="004A2AC9"/>
    <w:pPr>
      <w:spacing w:after="120"/>
    </w:pPr>
    <w:rPr>
      <w:sz w:val="16"/>
      <w:szCs w:val="16"/>
    </w:rPr>
  </w:style>
  <w:style w:type="character" w:customStyle="1" w:styleId="BodyText3Char">
    <w:name w:val="Body Text 3 Char"/>
    <w:basedOn w:val="DefaultParagraphFont"/>
    <w:link w:val="BodyText3"/>
    <w:rsid w:val="004A2AC9"/>
    <w:rPr>
      <w:rFonts w:ascii="Arial" w:hAnsi="Arial"/>
      <w:kern w:val="22"/>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0908"/>
    <w:pPr>
      <w:overflowPunct w:val="0"/>
      <w:autoSpaceDE w:val="0"/>
      <w:autoSpaceDN w:val="0"/>
      <w:adjustRightInd w:val="0"/>
      <w:textAlignment w:val="baseline"/>
    </w:pPr>
    <w:rPr>
      <w:rFonts w:ascii="Arial" w:hAnsi="Arial"/>
      <w:kern w:val="22"/>
      <w:sz w:val="22"/>
      <w:lang w:eastAsia="en-US"/>
    </w:rPr>
  </w:style>
  <w:style w:type="paragraph" w:styleId="Heading1">
    <w:name w:val="heading 1"/>
    <w:basedOn w:val="Normal"/>
    <w:next w:val="Normal"/>
    <w:link w:val="Heading1Char"/>
    <w:qFormat/>
    <w:rsid w:val="00D610D3"/>
    <w:pPr>
      <w:keepNext/>
      <w:spacing w:before="240" w:after="60"/>
      <w:outlineLvl w:val="0"/>
    </w:pPr>
    <w:rPr>
      <w:rFonts w:cs="Arial"/>
      <w:b/>
      <w:bCs/>
      <w:kern w:val="32"/>
      <w:sz w:val="32"/>
      <w:szCs w:val="32"/>
    </w:rPr>
  </w:style>
  <w:style w:type="paragraph" w:styleId="Heading2">
    <w:name w:val="heading 2"/>
    <w:basedOn w:val="Normal"/>
    <w:next w:val="Normal"/>
    <w:qFormat/>
    <w:pPr>
      <w:keepNext/>
      <w:spacing w:before="240" w:after="60"/>
      <w:outlineLvl w:val="1"/>
    </w:pPr>
    <w:rPr>
      <w:b/>
      <w:i/>
      <w:sz w:val="28"/>
    </w:rPr>
  </w:style>
  <w:style w:type="paragraph" w:styleId="Heading3">
    <w:name w:val="heading 3"/>
    <w:basedOn w:val="Normal"/>
    <w:next w:val="Normal"/>
    <w:qFormat/>
    <w:pPr>
      <w:keepNext/>
      <w:spacing w:before="240" w:after="60"/>
      <w:outlineLvl w:val="2"/>
    </w:pPr>
    <w:rPr>
      <w:b/>
      <w:sz w:val="26"/>
    </w:rPr>
  </w:style>
  <w:style w:type="paragraph" w:styleId="Heading4">
    <w:name w:val="heading 4"/>
    <w:basedOn w:val="Normal"/>
    <w:next w:val="Normal"/>
    <w:qFormat/>
    <w:pPr>
      <w:keepNext/>
      <w:spacing w:before="240" w:after="60"/>
      <w:outlineLvl w:val="3"/>
    </w:pPr>
    <w:rPr>
      <w:b/>
      <w:sz w:val="28"/>
    </w:rPr>
  </w:style>
  <w:style w:type="paragraph" w:styleId="Heading5">
    <w:name w:val="heading 5"/>
    <w:basedOn w:val="Normal"/>
    <w:next w:val="Normal"/>
    <w:qFormat/>
    <w:pPr>
      <w:spacing w:before="240" w:after="60"/>
      <w:outlineLvl w:val="4"/>
    </w:pPr>
    <w:rPr>
      <w:b/>
      <w:i/>
      <w:sz w:val="26"/>
    </w:rPr>
  </w:style>
  <w:style w:type="paragraph" w:styleId="Heading6">
    <w:name w:val="heading 6"/>
    <w:basedOn w:val="Normal"/>
    <w:next w:val="Normal"/>
    <w:qFormat/>
    <w:pPr>
      <w:spacing w:before="240" w:after="60"/>
      <w:outlineLvl w:val="5"/>
    </w:pPr>
    <w:rPr>
      <w:b/>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rsid w:val="001D7CF0"/>
    <w:rPr>
      <w:b/>
      <w:caps/>
    </w:rPr>
  </w:style>
  <w:style w:type="paragraph" w:customStyle="1" w:styleId="AddressBlock">
    <w:name w:val="Address Block"/>
    <w:basedOn w:val="Normal"/>
    <w:rsid w:val="001D7CF0"/>
    <w:rPr>
      <w:sz w:val="20"/>
    </w:rPr>
  </w:style>
  <w:style w:type="paragraph" w:customStyle="1" w:styleId="DWListAlphabetical">
    <w:name w:val="DW List Alphabetical"/>
    <w:basedOn w:val="DWNormal"/>
    <w:rsid w:val="001D7CF0"/>
    <w:pPr>
      <w:numPr>
        <w:numId w:val="4"/>
      </w:numPr>
      <w:tabs>
        <w:tab w:val="clear" w:pos="567"/>
      </w:tabs>
    </w:pPr>
  </w:style>
  <w:style w:type="paragraph" w:customStyle="1" w:styleId="DWNormal">
    <w:name w:val="DW Normal"/>
    <w:basedOn w:val="Normal"/>
    <w:rsid w:val="001D7CF0"/>
  </w:style>
  <w:style w:type="paragraph" w:customStyle="1" w:styleId="DWAnnex">
    <w:name w:val="DW Annex"/>
    <w:basedOn w:val="DWNormal"/>
    <w:rsid w:val="001D7CF0"/>
    <w:rPr>
      <w:b/>
      <w:caps/>
    </w:rPr>
  </w:style>
  <w:style w:type="paragraph" w:customStyle="1" w:styleId="Appointment">
    <w:name w:val="Appointment"/>
    <w:basedOn w:val="DWNormal"/>
    <w:next w:val="DWNormal"/>
    <w:rsid w:val="001D7CF0"/>
    <w:pPr>
      <w:spacing w:before="120"/>
    </w:pPr>
    <w:rPr>
      <w:i/>
    </w:rPr>
  </w:style>
  <w:style w:type="paragraph" w:customStyle="1" w:styleId="Compliments">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customStyle="1" w:styleId="DWFlag">
    <w:name w:val="DW Flag"/>
    <w:rsid w:val="001D7CF0"/>
    <w:rPr>
      <w:b/>
    </w:rPr>
  </w:style>
  <w:style w:type="paragraph" w:styleId="Footer">
    <w:name w:val="footer"/>
    <w:basedOn w:val="DWNormal"/>
    <w:rsid w:val="001D7CF0"/>
    <w:pPr>
      <w:spacing w:before="220"/>
    </w:pPr>
  </w:style>
  <w:style w:type="character" w:customStyle="1" w:styleId="FooterCaption">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spacing w:after="120"/>
    </w:pPr>
    <w:rPr>
      <w:sz w:val="16"/>
    </w:rPr>
  </w:style>
  <w:style w:type="paragraph" w:customStyle="1" w:styleId="DWHdgGroup">
    <w:name w:val="DW Hdg Group"/>
    <w:basedOn w:val="DWNormal"/>
    <w:next w:val="DWPara"/>
    <w:rsid w:val="001D7CF0"/>
    <w:pPr>
      <w:keepNext/>
      <w:spacing w:after="220"/>
    </w:pPr>
    <w:rPr>
      <w:b/>
      <w:caps/>
    </w:rPr>
  </w:style>
  <w:style w:type="paragraph" w:customStyle="1" w:styleId="DWPara">
    <w:name w:val="DW Para"/>
    <w:basedOn w:val="DWNormal"/>
    <w:rsid w:val="001D7CF0"/>
    <w:pPr>
      <w:spacing w:after="220"/>
    </w:pPr>
  </w:style>
  <w:style w:type="paragraph" w:styleId="Header">
    <w:name w:val="header"/>
    <w:basedOn w:val="DWNormal"/>
    <w:rsid w:val="001D7CF0"/>
    <w:pPr>
      <w:spacing w:after="220"/>
    </w:pPr>
  </w:style>
  <w:style w:type="character" w:customStyle="1" w:styleId="HeaderCaption">
    <w:name w:val="Header Caption"/>
    <w:rsid w:val="001D7CF0"/>
    <w:rPr>
      <w:sz w:val="12"/>
    </w:rPr>
  </w:style>
  <w:style w:type="character" w:customStyle="1" w:styleId="HiddenText">
    <w:name w:val="Hidden Text"/>
    <w:rPr>
      <w:vanish/>
    </w:rPr>
  </w:style>
  <w:style w:type="paragraph" w:customStyle="1" w:styleId="DWHdgMain">
    <w:name w:val="DW Hdg Main"/>
    <w:basedOn w:val="DWHdgGroup"/>
    <w:next w:val="DWHdgGroup"/>
    <w:rsid w:val="001D7CF0"/>
    <w:pPr>
      <w:jc w:val="center"/>
    </w:pPr>
  </w:style>
  <w:style w:type="character" w:customStyle="1" w:styleId="MarginalNote">
    <w:name w:val="Marginal Note"/>
    <w:rsid w:val="001D7CF0"/>
    <w:rPr>
      <w:rFonts w:ascii="Arial" w:hAnsi="Arial"/>
      <w:sz w:val="16"/>
    </w:rPr>
  </w:style>
  <w:style w:type="paragraph" w:customStyle="1" w:styleId="DWName">
    <w:name w:val="DW Name"/>
    <w:basedOn w:val="DWNormal"/>
    <w:next w:val="Normal"/>
    <w:rsid w:val="001D7CF0"/>
    <w:pPr>
      <w:keepNext/>
      <w:spacing w:before="220"/>
    </w:pPr>
    <w:rPr>
      <w:caps/>
    </w:rPr>
  </w:style>
  <w:style w:type="paragraph" w:customStyle="1" w:styleId="DWListNumerical">
    <w:name w:val="DW List Numerical"/>
    <w:basedOn w:val="DWNormal"/>
    <w:rsid w:val="001D7CF0"/>
    <w:pPr>
      <w:numPr>
        <w:numId w:val="2"/>
      </w:numPr>
      <w:tabs>
        <w:tab w:val="clear" w:pos="567"/>
      </w:tabs>
    </w:pPr>
  </w:style>
  <w:style w:type="paragraph" w:customStyle="1" w:styleId="Originator">
    <w:name w:val="Originator"/>
    <w:basedOn w:val="DWNormal"/>
    <w:next w:val="Normal"/>
    <w:rsid w:val="001D7CF0"/>
    <w:pPr>
      <w:spacing w:after="220"/>
    </w:pPr>
  </w:style>
  <w:style w:type="character" w:customStyle="1" w:styleId="DWHdgPara">
    <w:name w:val="DW Hdg Para"/>
    <w:rsid w:val="001D7CF0"/>
    <w:rPr>
      <w:b/>
      <w:u w:val="none"/>
    </w:rPr>
  </w:style>
  <w:style w:type="character" w:customStyle="1" w:styleId="PostTown">
    <w:name w:val="Post Town"/>
    <w:rsid w:val="001D7CF0"/>
    <w:rPr>
      <w:smallCaps/>
    </w:rPr>
  </w:style>
  <w:style w:type="character" w:customStyle="1" w:styleId="ProtectiveMarking">
    <w:name w:val="Protective Marking"/>
    <w:rsid w:val="001D7CF0"/>
    <w:rPr>
      <w:b/>
      <w:caps/>
    </w:rPr>
  </w:style>
  <w:style w:type="character" w:customStyle="1" w:styleId="ReferenceDate">
    <w:name w:val="Reference/Date"/>
    <w:rsid w:val="001D7CF0"/>
    <w:rPr>
      <w:rFonts w:ascii="Arial" w:hAnsi="Arial"/>
      <w:spacing w:val="0"/>
      <w:sz w:val="20"/>
    </w:rPr>
  </w:style>
  <w:style w:type="character" w:customStyle="1" w:styleId="DWHdgSubject">
    <w:name w:val="DW Hdg Subject"/>
    <w:rsid w:val="001D7CF0"/>
    <w:rPr>
      <w:u w:val="single"/>
    </w:rPr>
  </w:style>
  <w:style w:type="paragraph" w:customStyle="1" w:styleId="DWTable">
    <w:name w:val="DW Table"/>
    <w:basedOn w:val="DWNormal"/>
    <w:rsid w:val="001D7CF0"/>
    <w:rPr>
      <w:sz w:val="20"/>
    </w:rPr>
  </w:style>
  <w:style w:type="paragraph" w:customStyle="1" w:styleId="TableBox">
    <w:name w:val="Table Box"/>
    <w:basedOn w:val="DWTable"/>
    <w:next w:val="DWPara"/>
    <w:rsid w:val="001D7CF0"/>
  </w:style>
  <w:style w:type="paragraph" w:customStyle="1" w:styleId="DWTablePara">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D7CF0"/>
    <w:pPr>
      <w:spacing w:after="100"/>
      <w:jc w:val="center"/>
    </w:pPr>
  </w:style>
  <w:style w:type="paragraph" w:customStyle="1" w:styleId="DWTableHdg">
    <w:name w:val="DW Table Hdg"/>
    <w:basedOn w:val="DWTable"/>
    <w:next w:val="DWTableCol"/>
    <w:rsid w:val="001D7CF0"/>
    <w:pPr>
      <w:spacing w:before="100" w:after="100"/>
      <w:jc w:val="center"/>
    </w:pPr>
    <w:rPr>
      <w:b/>
    </w:rPr>
  </w:style>
  <w:style w:type="paragraph" w:customStyle="1" w:styleId="TelFaxBlock">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uiPriority w:val="39"/>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customStyle="1" w:styleId="UnitTitle">
    <w:name w:val="Unit Title"/>
    <w:basedOn w:val="AddressBlock"/>
    <w:next w:val="AddressBlock"/>
    <w:rsid w:val="001D7CF0"/>
    <w:rPr>
      <w:b/>
      <w:sz w:val="22"/>
    </w:rPr>
  </w:style>
  <w:style w:type="paragraph" w:customStyle="1" w:styleId="DWSignature">
    <w:name w:val="DW Signature"/>
    <w:basedOn w:val="DWNormal"/>
    <w:next w:val="DWName"/>
    <w:rsid w:val="001D7CF0"/>
    <w:pPr>
      <w:spacing w:before="160"/>
    </w:pPr>
  </w:style>
  <w:style w:type="character" w:styleId="PageNumber">
    <w:name w:val="page number"/>
    <w:basedOn w:val="DefaultParagraphFont"/>
    <w:rsid w:val="001D7CF0"/>
  </w:style>
  <w:style w:type="paragraph" w:customStyle="1" w:styleId="DWParaNum1">
    <w:name w:val="DW Para Num1"/>
    <w:basedOn w:val="DWPara"/>
    <w:rsid w:val="001D7CF0"/>
    <w:pPr>
      <w:numPr>
        <w:numId w:val="5"/>
      </w:numPr>
      <w:tabs>
        <w:tab w:val="clear" w:pos="567"/>
      </w:tabs>
    </w:pPr>
  </w:style>
  <w:style w:type="paragraph" w:customStyle="1" w:styleId="DWParaNum2">
    <w:name w:val="DW Para Num2"/>
    <w:basedOn w:val="DWPara"/>
    <w:rsid w:val="001D7CF0"/>
    <w:pPr>
      <w:numPr>
        <w:ilvl w:val="1"/>
        <w:numId w:val="5"/>
      </w:numPr>
      <w:tabs>
        <w:tab w:val="clear" w:pos="1134"/>
      </w:tabs>
    </w:pPr>
  </w:style>
  <w:style w:type="paragraph" w:customStyle="1" w:styleId="DWParaNum3">
    <w:name w:val="DW Para Num3"/>
    <w:basedOn w:val="DWPara"/>
    <w:rsid w:val="001D7CF0"/>
    <w:pPr>
      <w:numPr>
        <w:ilvl w:val="2"/>
        <w:numId w:val="5"/>
      </w:numPr>
      <w:tabs>
        <w:tab w:val="clear" w:pos="1701"/>
      </w:tabs>
    </w:pPr>
  </w:style>
  <w:style w:type="paragraph" w:customStyle="1" w:styleId="DWParaNum4">
    <w:name w:val="DW Para Num4"/>
    <w:basedOn w:val="DWPara"/>
    <w:rsid w:val="001D7CF0"/>
    <w:pPr>
      <w:numPr>
        <w:ilvl w:val="3"/>
        <w:numId w:val="5"/>
      </w:numPr>
      <w:tabs>
        <w:tab w:val="clear" w:pos="2268"/>
      </w:tabs>
    </w:pPr>
  </w:style>
  <w:style w:type="paragraph" w:customStyle="1" w:styleId="DWParaNum5">
    <w:name w:val="DW Para Num5"/>
    <w:basedOn w:val="DWPara"/>
    <w:rsid w:val="001D7CF0"/>
    <w:pPr>
      <w:numPr>
        <w:ilvl w:val="4"/>
        <w:numId w:val="5"/>
      </w:numPr>
      <w:tabs>
        <w:tab w:val="clear" w:pos="2835"/>
      </w:tabs>
    </w:pPr>
  </w:style>
  <w:style w:type="paragraph" w:customStyle="1" w:styleId="DWParaPB1">
    <w:name w:val="DW Para PB1"/>
    <w:basedOn w:val="DWPara"/>
    <w:rsid w:val="001D7CF0"/>
    <w:pPr>
      <w:numPr>
        <w:numId w:val="1"/>
      </w:numPr>
      <w:tabs>
        <w:tab w:val="clear" w:pos="567"/>
      </w:tabs>
    </w:pPr>
  </w:style>
  <w:style w:type="paragraph" w:customStyle="1" w:styleId="DWParaPB2">
    <w:name w:val="DW Para PB2"/>
    <w:basedOn w:val="DWPara"/>
    <w:rsid w:val="001D7CF0"/>
    <w:pPr>
      <w:numPr>
        <w:ilvl w:val="1"/>
        <w:numId w:val="1"/>
      </w:numPr>
      <w:tabs>
        <w:tab w:val="clear" w:pos="1134"/>
      </w:tabs>
    </w:pPr>
  </w:style>
  <w:style w:type="paragraph" w:customStyle="1" w:styleId="DWParaPB3">
    <w:name w:val="DW Para PB3"/>
    <w:basedOn w:val="DWPara"/>
    <w:rsid w:val="001D7CF0"/>
    <w:pPr>
      <w:numPr>
        <w:ilvl w:val="2"/>
        <w:numId w:val="1"/>
      </w:numPr>
      <w:tabs>
        <w:tab w:val="clear" w:pos="1701"/>
      </w:tabs>
    </w:pPr>
  </w:style>
  <w:style w:type="paragraph" w:customStyle="1" w:styleId="DWParaPB4">
    <w:name w:val="DW Para PB4"/>
    <w:basedOn w:val="DWPara"/>
    <w:rsid w:val="001D7CF0"/>
    <w:pPr>
      <w:numPr>
        <w:ilvl w:val="3"/>
        <w:numId w:val="1"/>
      </w:numPr>
      <w:tabs>
        <w:tab w:val="clear" w:pos="2268"/>
      </w:tabs>
    </w:pPr>
  </w:style>
  <w:style w:type="paragraph" w:customStyle="1" w:styleId="DWParaPB5">
    <w:name w:val="DW Para PB5"/>
    <w:basedOn w:val="DWPara"/>
    <w:rsid w:val="001D7CF0"/>
    <w:pPr>
      <w:numPr>
        <w:ilvl w:val="4"/>
        <w:numId w:val="1"/>
      </w:numPr>
      <w:tabs>
        <w:tab w:val="clear" w:pos="2835"/>
      </w:tabs>
    </w:pPr>
  </w:style>
  <w:style w:type="paragraph" w:customStyle="1" w:styleId="DWTableParaNum1">
    <w:name w:val="DW Table Para Num1"/>
    <w:basedOn w:val="DWTablePara"/>
    <w:rsid w:val="001D7CF0"/>
    <w:pPr>
      <w:numPr>
        <w:numId w:val="3"/>
      </w:numPr>
      <w:tabs>
        <w:tab w:val="left" w:pos="369"/>
      </w:tabs>
    </w:pPr>
  </w:style>
  <w:style w:type="paragraph" w:customStyle="1" w:styleId="DWTableParaNum2">
    <w:name w:val="DW Table Para Num2"/>
    <w:basedOn w:val="DWTablePara"/>
    <w:rsid w:val="001D7CF0"/>
    <w:pPr>
      <w:numPr>
        <w:ilvl w:val="1"/>
        <w:numId w:val="3"/>
      </w:numPr>
      <w:tabs>
        <w:tab w:val="left" w:pos="737"/>
      </w:tabs>
    </w:pPr>
  </w:style>
  <w:style w:type="paragraph" w:customStyle="1" w:styleId="DWTableParaNum3">
    <w:name w:val="DW Table Para Num3"/>
    <w:basedOn w:val="DWTablePara"/>
    <w:rsid w:val="001D7CF0"/>
    <w:pPr>
      <w:numPr>
        <w:ilvl w:val="2"/>
        <w:numId w:val="3"/>
      </w:numPr>
      <w:tabs>
        <w:tab w:val="left" w:pos="1106"/>
      </w:tabs>
    </w:pPr>
  </w:style>
  <w:style w:type="paragraph" w:customStyle="1" w:styleId="DWTableParaNum4">
    <w:name w:val="DW Table Para Num4"/>
    <w:basedOn w:val="DWTablePara"/>
    <w:rsid w:val="001D7CF0"/>
    <w:pPr>
      <w:numPr>
        <w:ilvl w:val="3"/>
        <w:numId w:val="3"/>
      </w:numPr>
      <w:tabs>
        <w:tab w:val="left" w:pos="1474"/>
      </w:tabs>
    </w:pPr>
  </w:style>
  <w:style w:type="paragraph" w:customStyle="1" w:styleId="DWTableParaNum5">
    <w:name w:val="DW Table Para Num5"/>
    <w:basedOn w:val="DWTablePara"/>
    <w:rsid w:val="001D7CF0"/>
    <w:pPr>
      <w:numPr>
        <w:ilvl w:val="4"/>
        <w:numId w:val="3"/>
      </w:numPr>
      <w:tabs>
        <w:tab w:val="left" w:pos="1843"/>
      </w:tabs>
    </w:pPr>
  </w:style>
  <w:style w:type="paragraph" w:customStyle="1" w:styleId="DWParaBul1">
    <w:name w:val="DW Para Bul1"/>
    <w:basedOn w:val="DWPara"/>
    <w:rsid w:val="001D7CF0"/>
    <w:pPr>
      <w:numPr>
        <w:numId w:val="6"/>
      </w:numPr>
      <w:tabs>
        <w:tab w:val="clear" w:pos="567"/>
      </w:tabs>
    </w:pPr>
  </w:style>
  <w:style w:type="paragraph" w:customStyle="1" w:styleId="DWParaBul2">
    <w:name w:val="DW Para Bul2"/>
    <w:basedOn w:val="DWPara"/>
    <w:rsid w:val="001D7CF0"/>
    <w:pPr>
      <w:numPr>
        <w:ilvl w:val="1"/>
        <w:numId w:val="6"/>
      </w:numPr>
      <w:tabs>
        <w:tab w:val="clear" w:pos="1134"/>
      </w:tabs>
    </w:pPr>
  </w:style>
  <w:style w:type="paragraph" w:customStyle="1" w:styleId="DWParaBul3">
    <w:name w:val="DW Para Bul3"/>
    <w:basedOn w:val="DWPara"/>
    <w:rsid w:val="001D7CF0"/>
    <w:pPr>
      <w:numPr>
        <w:ilvl w:val="2"/>
        <w:numId w:val="6"/>
      </w:numPr>
      <w:tabs>
        <w:tab w:val="clear" w:pos="1701"/>
      </w:tabs>
    </w:pPr>
  </w:style>
  <w:style w:type="paragraph" w:customStyle="1" w:styleId="DWParaBul4">
    <w:name w:val="DW Para Bul4"/>
    <w:basedOn w:val="DWPara"/>
    <w:rsid w:val="001D7CF0"/>
    <w:pPr>
      <w:numPr>
        <w:ilvl w:val="3"/>
        <w:numId w:val="6"/>
      </w:numPr>
      <w:tabs>
        <w:tab w:val="clear" w:pos="2268"/>
      </w:tabs>
    </w:pPr>
  </w:style>
  <w:style w:type="paragraph" w:customStyle="1" w:styleId="DWParaBul5">
    <w:name w:val="DW Para Bul5"/>
    <w:basedOn w:val="DWPara"/>
    <w:rsid w:val="001D7CF0"/>
    <w:pPr>
      <w:numPr>
        <w:ilvl w:val="4"/>
        <w:numId w:val="6"/>
      </w:numPr>
      <w:tabs>
        <w:tab w:val="clear" w:pos="2835"/>
      </w:tabs>
    </w:pPr>
  </w:style>
  <w:style w:type="paragraph" w:customStyle="1" w:styleId="FooterFilename">
    <w:name w:val="Footer Filename"/>
    <w:basedOn w:val="Footer"/>
    <w:rsid w:val="001D7CF0"/>
    <w:pPr>
      <w:tabs>
        <w:tab w:val="center" w:pos="4815"/>
        <w:tab w:val="right" w:pos="9645"/>
      </w:tabs>
      <w:spacing w:before="120"/>
    </w:pPr>
    <w:rPr>
      <w:sz w:val="12"/>
    </w:rPr>
  </w:style>
  <w:style w:type="paragraph" w:customStyle="1" w:styleId="Aim">
    <w:name w:val="Aim"/>
    <w:basedOn w:val="Normal"/>
    <w:link w:val="AimChar"/>
    <w:autoRedefine/>
    <w:rsid w:val="004D0908"/>
    <w:pPr>
      <w:overflowPunct/>
      <w:autoSpaceDE/>
      <w:autoSpaceDN/>
      <w:adjustRightInd/>
      <w:spacing w:before="120" w:after="120" w:line="280" w:lineRule="atLeast"/>
      <w:jc w:val="both"/>
      <w:textAlignment w:val="auto"/>
    </w:pPr>
    <w:rPr>
      <w:rFonts w:cs="Arial"/>
      <w:b/>
      <w:bCs/>
      <w:kern w:val="0"/>
      <w:sz w:val="20"/>
    </w:rPr>
  </w:style>
  <w:style w:type="paragraph" w:customStyle="1" w:styleId="Background">
    <w:name w:val="Background"/>
    <w:basedOn w:val="Normal"/>
    <w:rsid w:val="00F559C3"/>
    <w:pPr>
      <w:keepLines/>
      <w:overflowPunct/>
      <w:autoSpaceDE/>
      <w:autoSpaceDN/>
      <w:adjustRightInd/>
      <w:spacing w:before="120" w:after="120" w:line="280" w:lineRule="atLeast"/>
      <w:ind w:left="851"/>
      <w:textAlignment w:val="auto"/>
    </w:pPr>
    <w:rPr>
      <w:kern w:val="0"/>
      <w:sz w:val="20"/>
    </w:rPr>
  </w:style>
  <w:style w:type="paragraph" w:customStyle="1" w:styleId="QuestionText">
    <w:name w:val="Question Text"/>
    <w:basedOn w:val="Normal"/>
    <w:rsid w:val="00F559C3"/>
    <w:pPr>
      <w:keepLines/>
      <w:widowControl w:val="0"/>
      <w:tabs>
        <w:tab w:val="left" w:pos="851"/>
      </w:tabs>
      <w:overflowPunct/>
      <w:autoSpaceDE/>
      <w:autoSpaceDN/>
      <w:adjustRightInd/>
      <w:spacing w:after="240" w:line="280" w:lineRule="atLeast"/>
      <w:ind w:left="851"/>
      <w:textAlignment w:val="auto"/>
    </w:pPr>
    <w:rPr>
      <w:rFonts w:eastAsia="Arial Unicode MS"/>
      <w:kern w:val="0"/>
      <w:sz w:val="20"/>
    </w:rPr>
  </w:style>
  <w:style w:type="paragraph" w:customStyle="1" w:styleId="BodyNumbered">
    <w:name w:val="Body Numbered"/>
    <w:basedOn w:val="Normal"/>
    <w:rsid w:val="00C12667"/>
    <w:pPr>
      <w:keepLines/>
      <w:numPr>
        <w:ilvl w:val="1"/>
        <w:numId w:val="10"/>
      </w:numPr>
      <w:tabs>
        <w:tab w:val="left" w:pos="851"/>
      </w:tabs>
      <w:overflowPunct/>
      <w:autoSpaceDE/>
      <w:autoSpaceDN/>
      <w:adjustRightInd/>
      <w:spacing w:before="120" w:after="240"/>
      <w:textAlignment w:val="auto"/>
    </w:pPr>
    <w:rPr>
      <w:kern w:val="0"/>
      <w:sz w:val="20"/>
    </w:rPr>
  </w:style>
  <w:style w:type="paragraph" w:customStyle="1" w:styleId="QuestionHeading">
    <w:name w:val="Question Heading"/>
    <w:basedOn w:val="BodyText"/>
    <w:next w:val="BodyText"/>
    <w:rsid w:val="00C12667"/>
    <w:pPr>
      <w:keepNext/>
      <w:tabs>
        <w:tab w:val="left" w:pos="851"/>
      </w:tabs>
      <w:suppressAutoHyphens/>
      <w:overflowPunct/>
      <w:autoSpaceDE/>
      <w:autoSpaceDN/>
      <w:adjustRightInd/>
      <w:spacing w:before="720" w:after="200" w:line="300" w:lineRule="atLeast"/>
      <w:ind w:left="851" w:hanging="851"/>
      <w:textAlignment w:val="auto"/>
      <w:outlineLvl w:val="2"/>
    </w:pPr>
    <w:rPr>
      <w:rFonts w:cs="Arial"/>
      <w:b/>
      <w:color w:val="000000"/>
      <w:kern w:val="32"/>
      <w:sz w:val="24"/>
      <w:szCs w:val="24"/>
    </w:rPr>
  </w:style>
  <w:style w:type="paragraph" w:styleId="BodyText">
    <w:name w:val="Body Text"/>
    <w:basedOn w:val="Normal"/>
    <w:rsid w:val="00C12667"/>
    <w:pPr>
      <w:spacing w:after="120"/>
    </w:pPr>
  </w:style>
  <w:style w:type="character" w:styleId="Hyperlink">
    <w:name w:val="Hyperlink"/>
    <w:uiPriority w:val="99"/>
    <w:rsid w:val="00C12667"/>
    <w:rPr>
      <w:color w:val="0000FF"/>
      <w:u w:val="single"/>
    </w:rPr>
  </w:style>
  <w:style w:type="paragraph" w:styleId="CommentText">
    <w:name w:val="annotation text"/>
    <w:basedOn w:val="Normal"/>
    <w:semiHidden/>
    <w:rsid w:val="00C12667"/>
    <w:rPr>
      <w:sz w:val="20"/>
    </w:rPr>
  </w:style>
  <w:style w:type="paragraph" w:styleId="CommentSubject">
    <w:name w:val="annotation subject"/>
    <w:basedOn w:val="CommentText"/>
    <w:next w:val="CommentText"/>
    <w:semiHidden/>
    <w:rsid w:val="00C12667"/>
    <w:pPr>
      <w:overflowPunct/>
      <w:autoSpaceDE/>
      <w:autoSpaceDN/>
      <w:adjustRightInd/>
      <w:spacing w:before="120" w:after="120"/>
      <w:textAlignment w:val="auto"/>
    </w:pPr>
    <w:rPr>
      <w:b/>
      <w:bCs/>
      <w:kern w:val="0"/>
    </w:rPr>
  </w:style>
  <w:style w:type="paragraph" w:customStyle="1" w:styleId="ScoringGuidance">
    <w:name w:val="Scoring Guidance"/>
    <w:basedOn w:val="Normal"/>
    <w:autoRedefine/>
    <w:rsid w:val="00B5507C"/>
    <w:pPr>
      <w:suppressAutoHyphens/>
      <w:overflowPunct/>
      <w:autoSpaceDE/>
      <w:autoSpaceDN/>
      <w:adjustRightInd/>
      <w:spacing w:before="60" w:after="60" w:line="280" w:lineRule="atLeast"/>
      <w:textAlignment w:val="auto"/>
    </w:pPr>
    <w:rPr>
      <w:rFonts w:cs="Arial"/>
      <w:kern w:val="0"/>
      <w:szCs w:val="22"/>
    </w:rPr>
  </w:style>
  <w:style w:type="paragraph" w:customStyle="1" w:styleId="Heading1Part">
    <w:name w:val="Heading 1 Part"/>
    <w:basedOn w:val="Heading1"/>
    <w:rsid w:val="00D610D3"/>
    <w:pPr>
      <w:pageBreakBefore/>
      <w:numPr>
        <w:numId w:val="12"/>
      </w:numPr>
      <w:tabs>
        <w:tab w:val="left" w:pos="1701"/>
      </w:tabs>
      <w:overflowPunct/>
      <w:autoSpaceDE/>
      <w:autoSpaceDN/>
      <w:adjustRightInd/>
      <w:spacing w:before="1800" w:after="360"/>
      <w:textAlignment w:val="auto"/>
    </w:pPr>
    <w:rPr>
      <w:caps/>
      <w:sz w:val="28"/>
    </w:rPr>
  </w:style>
  <w:style w:type="character" w:styleId="Emphasis">
    <w:name w:val="Emphasis"/>
    <w:qFormat/>
    <w:rsid w:val="00D610D3"/>
    <w:rPr>
      <w:i/>
      <w:iCs/>
    </w:rPr>
  </w:style>
  <w:style w:type="paragraph" w:styleId="BalloonText">
    <w:name w:val="Balloon Text"/>
    <w:basedOn w:val="Normal"/>
    <w:semiHidden/>
    <w:rsid w:val="00B838F2"/>
    <w:rPr>
      <w:rFonts w:ascii="Tahoma" w:hAnsi="Tahoma" w:cs="Tahoma"/>
      <w:sz w:val="16"/>
      <w:szCs w:val="16"/>
    </w:rPr>
  </w:style>
  <w:style w:type="character" w:styleId="CommentReference">
    <w:name w:val="annotation reference"/>
    <w:semiHidden/>
    <w:rsid w:val="003259CB"/>
    <w:rPr>
      <w:sz w:val="16"/>
      <w:szCs w:val="16"/>
    </w:rPr>
  </w:style>
  <w:style w:type="paragraph" w:customStyle="1" w:styleId="workingNote">
    <w:name w:val="working Note"/>
    <w:basedOn w:val="Normal"/>
    <w:rsid w:val="00FA03F4"/>
    <w:pPr>
      <w:numPr>
        <w:numId w:val="14"/>
      </w:numPr>
      <w:overflowPunct/>
      <w:autoSpaceDE/>
      <w:autoSpaceDN/>
      <w:adjustRightInd/>
      <w:spacing w:before="120" w:after="120"/>
      <w:textAlignment w:val="auto"/>
    </w:pPr>
    <w:rPr>
      <w:color w:val="FF0000"/>
      <w:kern w:val="0"/>
      <w:sz w:val="20"/>
    </w:rPr>
  </w:style>
  <w:style w:type="character" w:styleId="FollowedHyperlink">
    <w:name w:val="FollowedHyperlink"/>
    <w:rsid w:val="00016D29"/>
    <w:rPr>
      <w:color w:val="800080"/>
      <w:u w:val="single"/>
    </w:rPr>
  </w:style>
  <w:style w:type="table" w:styleId="TableGrid">
    <w:name w:val="Table Grid"/>
    <w:basedOn w:val="TableNormal"/>
    <w:uiPriority w:val="59"/>
    <w:rsid w:val="0044145E"/>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53C2C"/>
    <w:rPr>
      <w:rFonts w:ascii="Arial" w:hAnsi="Arial" w:cs="Arial"/>
      <w:b/>
      <w:bCs/>
      <w:kern w:val="32"/>
      <w:sz w:val="32"/>
      <w:szCs w:val="32"/>
      <w:lang w:val="en-GB" w:eastAsia="en-US" w:bidi="ar-SA"/>
    </w:rPr>
  </w:style>
  <w:style w:type="table" w:customStyle="1" w:styleId="Guidance">
    <w:name w:val="Guidance"/>
    <w:basedOn w:val="TableNormal"/>
    <w:rsid w:val="004D0908"/>
    <w:rPr>
      <w:rFonts w:ascii="Arial" w:hAnsi="Arial"/>
      <w:sz w:val="18"/>
      <w:szCs w:val="18"/>
    </w:rPr>
    <w:tblPr>
      <w:tblBorders>
        <w:top w:val="single" w:sz="4" w:space="0" w:color="808080"/>
        <w:left w:val="single" w:sz="4" w:space="0" w:color="808080"/>
        <w:bottom w:val="single" w:sz="4" w:space="0" w:color="808080"/>
        <w:right w:val="single" w:sz="4" w:space="0" w:color="808080"/>
        <w:insideH w:val="single" w:sz="6" w:space="0" w:color="808080"/>
        <w:insideV w:val="single" w:sz="6" w:space="0" w:color="808080"/>
      </w:tblBorders>
      <w:tblCellMar>
        <w:top w:w="57" w:type="dxa"/>
        <w:left w:w="85" w:type="dxa"/>
        <w:bottom w:w="57" w:type="dxa"/>
      </w:tblCellMar>
    </w:tblPr>
    <w:tblStylePr w:type="firstRow">
      <w:pPr>
        <w:jc w:val="left"/>
      </w:pPr>
      <w:rPr>
        <w:rFonts w:ascii="Arial" w:hAnsi="Arial"/>
        <w:b/>
        <w:i w:val="0"/>
        <w:caps w:val="0"/>
        <w:small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FFFFFF"/>
          </w14:solidFill>
        </w14:textFill>
      </w:rPr>
      <w:tblPr/>
      <w:tcPr>
        <w:shd w:val="clear" w:color="auto" w:fill="808080"/>
        <w:vAlign w:val="center"/>
      </w:tcPr>
    </w:tblStylePr>
    <w:tblStylePr w:type="firstCol">
      <w:tblPr/>
      <w:tcPr>
        <w:shd w:val="clear" w:color="auto" w:fill="D9D9D9"/>
      </w:tcPr>
    </w:tblStylePr>
  </w:style>
  <w:style w:type="paragraph" w:customStyle="1" w:styleId="TableTitle">
    <w:name w:val="TableTitle"/>
    <w:basedOn w:val="BodyText"/>
    <w:rsid w:val="004D0908"/>
    <w:pPr>
      <w:overflowPunct/>
      <w:autoSpaceDE/>
      <w:autoSpaceDN/>
      <w:adjustRightInd/>
      <w:spacing w:after="100" w:afterAutospacing="1" w:line="260" w:lineRule="atLeast"/>
      <w:textAlignment w:val="auto"/>
    </w:pPr>
    <w:rPr>
      <w:b/>
      <w:color w:val="FFFFFF"/>
      <w:kern w:val="32"/>
      <w:sz w:val="18"/>
      <w:szCs w:val="18"/>
      <w:lang w:val="en-US"/>
    </w:rPr>
  </w:style>
  <w:style w:type="character" w:styleId="Strong">
    <w:name w:val="Strong"/>
    <w:qFormat/>
    <w:rsid w:val="004D0908"/>
    <w:rPr>
      <w:b/>
      <w:bCs/>
    </w:rPr>
  </w:style>
  <w:style w:type="character" w:customStyle="1" w:styleId="AimChar">
    <w:name w:val="Aim Char"/>
    <w:link w:val="Aim"/>
    <w:rsid w:val="004D0908"/>
    <w:rPr>
      <w:rFonts w:ascii="Arial" w:hAnsi="Arial" w:cs="Arial"/>
      <w:b/>
      <w:bCs/>
      <w:lang w:val="en-GB" w:eastAsia="en-US" w:bidi="ar-SA"/>
    </w:rPr>
  </w:style>
  <w:style w:type="paragraph" w:customStyle="1" w:styleId="StyleTableTextComplexArial11pt1">
    <w:name w:val="Style Table Text + (Complex) Arial 11 pt1"/>
    <w:basedOn w:val="Normal"/>
    <w:rsid w:val="004D0908"/>
    <w:pPr>
      <w:overflowPunct/>
      <w:autoSpaceDE/>
      <w:autoSpaceDN/>
      <w:adjustRightInd/>
      <w:spacing w:before="60" w:line="260" w:lineRule="atLeast"/>
      <w:textAlignment w:val="auto"/>
    </w:pPr>
    <w:rPr>
      <w:rFonts w:cs="Arial"/>
      <w:kern w:val="32"/>
      <w:sz w:val="20"/>
      <w:szCs w:val="22"/>
      <w:lang w:val="en-US"/>
    </w:rPr>
  </w:style>
  <w:style w:type="paragraph" w:customStyle="1" w:styleId="StyleBodyTextComplexArial11pt1">
    <w:name w:val="Style Body Text + (Complex) Arial 11 pt1"/>
    <w:basedOn w:val="BodyText"/>
    <w:link w:val="StyleBodyTextComplexArial11pt1Char"/>
    <w:rsid w:val="004D0908"/>
    <w:pPr>
      <w:overflowPunct/>
      <w:autoSpaceDE/>
      <w:autoSpaceDN/>
      <w:adjustRightInd/>
      <w:spacing w:after="240" w:line="260" w:lineRule="atLeast"/>
      <w:ind w:left="851"/>
      <w:jc w:val="both"/>
      <w:textAlignment w:val="auto"/>
    </w:pPr>
    <w:rPr>
      <w:rFonts w:cs="Arial"/>
      <w:kern w:val="32"/>
      <w:sz w:val="20"/>
      <w:szCs w:val="22"/>
      <w:lang w:val="en-US"/>
    </w:rPr>
  </w:style>
  <w:style w:type="character" w:customStyle="1" w:styleId="StyleBodyTextComplexArial11pt1Char">
    <w:name w:val="Style Body Text + (Complex) Arial 11 pt1 Char"/>
    <w:link w:val="StyleBodyTextComplexArial11pt1"/>
    <w:rsid w:val="004D0908"/>
    <w:rPr>
      <w:rFonts w:ascii="Arial" w:hAnsi="Arial" w:cs="Arial"/>
      <w:kern w:val="32"/>
      <w:szCs w:val="22"/>
      <w:lang w:val="en-US" w:eastAsia="en-US" w:bidi="ar-SA"/>
    </w:rPr>
  </w:style>
  <w:style w:type="character" w:styleId="HTMLAcronym">
    <w:name w:val="HTML Acronym"/>
    <w:basedOn w:val="DefaultParagraphFont"/>
    <w:rsid w:val="00C762CC"/>
  </w:style>
  <w:style w:type="paragraph" w:customStyle="1" w:styleId="Response">
    <w:name w:val="Response"/>
    <w:basedOn w:val="BodyText"/>
    <w:rsid w:val="00950503"/>
    <w:pPr>
      <w:overflowPunct/>
      <w:autoSpaceDE/>
      <w:autoSpaceDN/>
      <w:adjustRightInd/>
      <w:spacing w:line="280" w:lineRule="atLeast"/>
      <w:jc w:val="both"/>
      <w:textAlignment w:val="auto"/>
    </w:pPr>
    <w:rPr>
      <w:b/>
      <w:kern w:val="0"/>
      <w:sz w:val="18"/>
      <w:szCs w:val="24"/>
      <w:lang w:val="en-US"/>
    </w:rPr>
  </w:style>
  <w:style w:type="paragraph" w:customStyle="1" w:styleId="TableText">
    <w:name w:val="Table Text"/>
    <w:basedOn w:val="Normal"/>
    <w:link w:val="TableTextChar"/>
    <w:rsid w:val="00950503"/>
    <w:pPr>
      <w:overflowPunct/>
      <w:autoSpaceDE/>
      <w:autoSpaceDN/>
      <w:adjustRightInd/>
      <w:spacing w:before="60"/>
      <w:textAlignment w:val="auto"/>
    </w:pPr>
    <w:rPr>
      <w:rFonts w:ascii="Times New Roman" w:hAnsi="Times New Roman"/>
      <w:kern w:val="0"/>
      <w:sz w:val="16"/>
      <w:szCs w:val="24"/>
      <w:lang w:val="en-US"/>
    </w:rPr>
  </w:style>
  <w:style w:type="character" w:customStyle="1" w:styleId="TableTextChar">
    <w:name w:val="Table Text Char"/>
    <w:link w:val="TableText"/>
    <w:rsid w:val="00950503"/>
    <w:rPr>
      <w:sz w:val="16"/>
      <w:szCs w:val="24"/>
      <w:lang w:val="en-US" w:eastAsia="en-US" w:bidi="ar-SA"/>
    </w:rPr>
  </w:style>
  <w:style w:type="paragraph" w:customStyle="1" w:styleId="StyleQuestionHeadingComplex11ptAuto">
    <w:name w:val="Style Question Heading + (Complex) 11 pt Auto"/>
    <w:basedOn w:val="QuestionHeading"/>
    <w:link w:val="StyleQuestionHeadingComplex11ptAutoChar"/>
    <w:rsid w:val="00950503"/>
    <w:pPr>
      <w:pageBreakBefore/>
      <w:spacing w:before="480"/>
      <w:outlineLvl w:val="6"/>
    </w:pPr>
    <w:rPr>
      <w:color w:val="auto"/>
      <w:sz w:val="22"/>
      <w:szCs w:val="22"/>
      <w:lang w:val="en-US"/>
    </w:rPr>
  </w:style>
  <w:style w:type="character" w:customStyle="1" w:styleId="StyleQuestionHeadingComplex11ptAutoChar">
    <w:name w:val="Style Question Heading + (Complex) 11 pt Auto Char"/>
    <w:link w:val="StyleQuestionHeadingComplex11ptAuto"/>
    <w:rsid w:val="00950503"/>
    <w:rPr>
      <w:rFonts w:ascii="Arial" w:hAnsi="Arial" w:cs="Arial"/>
      <w:b/>
      <w:kern w:val="32"/>
      <w:sz w:val="22"/>
      <w:szCs w:val="22"/>
      <w:lang w:val="en-US" w:eastAsia="en-US" w:bidi="ar-SA"/>
    </w:rPr>
  </w:style>
  <w:style w:type="paragraph" w:customStyle="1" w:styleId="StyleBodyTextComplexArial11pt">
    <w:name w:val="Style Body Text + (Complex) Arial 11 pt"/>
    <w:basedOn w:val="BodyText"/>
    <w:link w:val="StyleBodyTextComplexArial11ptChar"/>
    <w:rsid w:val="00B26152"/>
    <w:pPr>
      <w:overflowPunct/>
      <w:autoSpaceDE/>
      <w:autoSpaceDN/>
      <w:adjustRightInd/>
      <w:spacing w:before="240" w:after="0"/>
      <w:jc w:val="both"/>
      <w:textAlignment w:val="auto"/>
    </w:pPr>
    <w:rPr>
      <w:rFonts w:cs="Arial"/>
      <w:kern w:val="0"/>
      <w:szCs w:val="22"/>
      <w:lang w:eastAsia="en-GB"/>
    </w:rPr>
  </w:style>
  <w:style w:type="character" w:customStyle="1" w:styleId="StyleBodyTextComplexArial11ptChar">
    <w:name w:val="Style Body Text + (Complex) Arial 11 pt Char"/>
    <w:link w:val="StyleBodyTextComplexArial11pt"/>
    <w:rsid w:val="00B26152"/>
    <w:rPr>
      <w:rFonts w:ascii="Arial" w:hAnsi="Arial" w:cs="Arial"/>
      <w:sz w:val="22"/>
      <w:szCs w:val="22"/>
      <w:lang w:val="en-GB" w:eastAsia="en-GB" w:bidi="ar-SA"/>
    </w:rPr>
  </w:style>
  <w:style w:type="paragraph" w:customStyle="1" w:styleId="StyleTableTextComplexArial11pt">
    <w:name w:val="Style Table Text + (Complex) Arial 11 pt"/>
    <w:basedOn w:val="TableText"/>
    <w:link w:val="StyleTableTextComplexArial11ptChar"/>
    <w:rsid w:val="00B26152"/>
    <w:rPr>
      <w:rFonts w:ascii="Arial" w:hAnsi="Arial" w:cs="Arial"/>
      <w:sz w:val="22"/>
      <w:szCs w:val="22"/>
    </w:rPr>
  </w:style>
  <w:style w:type="character" w:customStyle="1" w:styleId="StyleTableTextComplexArial11ptChar">
    <w:name w:val="Style Table Text + (Complex) Arial 11 pt Char"/>
    <w:link w:val="StyleTableTextComplexArial11pt"/>
    <w:rsid w:val="00B26152"/>
    <w:rPr>
      <w:rFonts w:ascii="Arial" w:hAnsi="Arial" w:cs="Arial"/>
      <w:sz w:val="22"/>
      <w:szCs w:val="22"/>
      <w:lang w:val="en-US" w:eastAsia="en-US" w:bidi="ar-SA"/>
    </w:rPr>
  </w:style>
  <w:style w:type="paragraph" w:customStyle="1" w:styleId="StyleBodyTextComplexArial11ptBold">
    <w:name w:val="Style Body Text + (Complex) Arial 11 pt Bold"/>
    <w:basedOn w:val="BodyText"/>
    <w:rsid w:val="00B26152"/>
    <w:pPr>
      <w:overflowPunct/>
      <w:autoSpaceDE/>
      <w:autoSpaceDN/>
      <w:adjustRightInd/>
      <w:spacing w:before="240" w:after="0"/>
      <w:jc w:val="both"/>
      <w:textAlignment w:val="auto"/>
    </w:pPr>
    <w:rPr>
      <w:rFonts w:cs="Arial"/>
      <w:b/>
      <w:bCs/>
      <w:kern w:val="0"/>
      <w:szCs w:val="22"/>
      <w:lang w:eastAsia="en-GB"/>
    </w:rPr>
  </w:style>
  <w:style w:type="paragraph" w:customStyle="1" w:styleId="StyleTableTitleComplexArial11ptAuto">
    <w:name w:val="Style TableTitle + (Complex) Arial 11 pt Auto"/>
    <w:basedOn w:val="TableTitle"/>
    <w:rsid w:val="00B26152"/>
    <w:pPr>
      <w:spacing w:line="240" w:lineRule="auto"/>
    </w:pPr>
    <w:rPr>
      <w:rFonts w:cs="Arial"/>
      <w:color w:val="auto"/>
      <w:kern w:val="0"/>
      <w:sz w:val="22"/>
      <w:szCs w:val="22"/>
    </w:rPr>
  </w:style>
  <w:style w:type="paragraph" w:styleId="NoSpacing">
    <w:name w:val="No Spacing"/>
    <w:basedOn w:val="Normal"/>
    <w:link w:val="NoSpacingChar"/>
    <w:qFormat/>
    <w:rsid w:val="00203944"/>
    <w:pPr>
      <w:overflowPunct/>
      <w:autoSpaceDE/>
      <w:autoSpaceDN/>
      <w:adjustRightInd/>
      <w:textAlignment w:val="auto"/>
    </w:pPr>
    <w:rPr>
      <w:rFonts w:ascii="Calibri" w:hAnsi="Calibri"/>
      <w:kern w:val="0"/>
      <w:szCs w:val="22"/>
    </w:rPr>
  </w:style>
  <w:style w:type="character" w:customStyle="1" w:styleId="NoSpacingChar">
    <w:name w:val="No Spacing Char"/>
    <w:link w:val="NoSpacing"/>
    <w:locked/>
    <w:rsid w:val="00203944"/>
    <w:rPr>
      <w:rFonts w:ascii="Calibri" w:hAnsi="Calibri"/>
      <w:sz w:val="22"/>
      <w:szCs w:val="22"/>
      <w:lang w:val="en-GB" w:eastAsia="en-US" w:bidi="ar-SA"/>
    </w:rPr>
  </w:style>
  <w:style w:type="paragraph" w:styleId="ListParagraph">
    <w:name w:val="List Paragraph"/>
    <w:basedOn w:val="Normal"/>
    <w:qFormat/>
    <w:rsid w:val="00203944"/>
    <w:pPr>
      <w:overflowPunct/>
      <w:autoSpaceDE/>
      <w:autoSpaceDN/>
      <w:adjustRightInd/>
      <w:spacing w:after="200" w:line="276" w:lineRule="auto"/>
      <w:ind w:left="720"/>
      <w:contextualSpacing/>
      <w:textAlignment w:val="auto"/>
    </w:pPr>
    <w:rPr>
      <w:rFonts w:ascii="Calibri" w:hAnsi="Calibri"/>
      <w:kern w:val="0"/>
      <w:szCs w:val="22"/>
      <w:lang w:eastAsia="en-GB"/>
    </w:rPr>
  </w:style>
  <w:style w:type="paragraph" w:customStyle="1" w:styleId="Default">
    <w:name w:val="Default"/>
    <w:rsid w:val="0030617B"/>
    <w:pPr>
      <w:autoSpaceDE w:val="0"/>
      <w:autoSpaceDN w:val="0"/>
      <w:adjustRightInd w:val="0"/>
    </w:pPr>
    <w:rPr>
      <w:rFonts w:ascii="Verdana" w:hAnsi="Verdana" w:cs="Verdana"/>
      <w:color w:val="000000"/>
      <w:sz w:val="24"/>
      <w:szCs w:val="24"/>
    </w:rPr>
  </w:style>
  <w:style w:type="paragraph" w:customStyle="1" w:styleId="context1">
    <w:name w:val="context1"/>
    <w:basedOn w:val="Normal"/>
    <w:rsid w:val="008E1484"/>
    <w:pPr>
      <w:overflowPunct/>
      <w:autoSpaceDE/>
      <w:autoSpaceDN/>
      <w:adjustRightInd/>
      <w:textAlignment w:val="auto"/>
    </w:pPr>
    <w:rPr>
      <w:rFonts w:ascii="Times New Roman" w:hAnsi="Times New Roman"/>
      <w:kern w:val="0"/>
      <w:sz w:val="19"/>
      <w:szCs w:val="19"/>
      <w:lang w:val="en-US"/>
    </w:rPr>
  </w:style>
  <w:style w:type="paragraph" w:customStyle="1" w:styleId="linksandbuttons">
    <w:name w:val="linksandbuttons"/>
    <w:basedOn w:val="Normal"/>
    <w:rsid w:val="008E1484"/>
    <w:pPr>
      <w:overflowPunct/>
      <w:autoSpaceDE/>
      <w:autoSpaceDN/>
      <w:adjustRightInd/>
      <w:textAlignment w:val="auto"/>
    </w:pPr>
    <w:rPr>
      <w:rFonts w:ascii="Times New Roman" w:hAnsi="Times New Roman"/>
      <w:kern w:val="0"/>
      <w:sz w:val="19"/>
      <w:szCs w:val="19"/>
      <w:lang w:val="en-US"/>
    </w:rPr>
  </w:style>
  <w:style w:type="paragraph" w:styleId="BodyText3">
    <w:name w:val="Body Text 3"/>
    <w:basedOn w:val="Normal"/>
    <w:link w:val="BodyText3Char"/>
    <w:rsid w:val="004A2AC9"/>
    <w:pPr>
      <w:spacing w:after="120"/>
    </w:pPr>
    <w:rPr>
      <w:sz w:val="16"/>
      <w:szCs w:val="16"/>
    </w:rPr>
  </w:style>
  <w:style w:type="character" w:customStyle="1" w:styleId="BodyText3Char">
    <w:name w:val="Body Text 3 Char"/>
    <w:basedOn w:val="DefaultParagraphFont"/>
    <w:link w:val="BodyText3"/>
    <w:rsid w:val="004A2AC9"/>
    <w:rPr>
      <w:rFonts w:ascii="Arial" w:hAnsi="Arial"/>
      <w:kern w:val="22"/>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604479">
      <w:bodyDiv w:val="1"/>
      <w:marLeft w:val="0"/>
      <w:marRight w:val="0"/>
      <w:marTop w:val="0"/>
      <w:marBottom w:val="0"/>
      <w:divBdr>
        <w:top w:val="none" w:sz="0" w:space="0" w:color="auto"/>
        <w:left w:val="none" w:sz="0" w:space="0" w:color="auto"/>
        <w:bottom w:val="none" w:sz="0" w:space="0" w:color="auto"/>
        <w:right w:val="none" w:sz="0" w:space="0" w:color="auto"/>
      </w:divBdr>
    </w:div>
    <w:div w:id="582957253">
      <w:bodyDiv w:val="1"/>
      <w:marLeft w:val="0"/>
      <w:marRight w:val="0"/>
      <w:marTop w:val="0"/>
      <w:marBottom w:val="0"/>
      <w:divBdr>
        <w:top w:val="none" w:sz="0" w:space="0" w:color="auto"/>
        <w:left w:val="none" w:sz="0" w:space="0" w:color="auto"/>
        <w:bottom w:val="none" w:sz="0" w:space="0" w:color="auto"/>
        <w:right w:val="none" w:sz="0" w:space="0" w:color="auto"/>
      </w:divBdr>
    </w:div>
    <w:div w:id="586498013">
      <w:bodyDiv w:val="1"/>
      <w:marLeft w:val="0"/>
      <w:marRight w:val="0"/>
      <w:marTop w:val="0"/>
      <w:marBottom w:val="0"/>
      <w:divBdr>
        <w:top w:val="none" w:sz="0" w:space="0" w:color="auto"/>
        <w:left w:val="none" w:sz="0" w:space="0" w:color="auto"/>
        <w:bottom w:val="none" w:sz="0" w:space="0" w:color="auto"/>
        <w:right w:val="none" w:sz="0" w:space="0" w:color="auto"/>
      </w:divBdr>
    </w:div>
    <w:div w:id="639769695">
      <w:bodyDiv w:val="1"/>
      <w:marLeft w:val="0"/>
      <w:marRight w:val="0"/>
      <w:marTop w:val="0"/>
      <w:marBottom w:val="0"/>
      <w:divBdr>
        <w:top w:val="none" w:sz="0" w:space="0" w:color="auto"/>
        <w:left w:val="none" w:sz="0" w:space="0" w:color="auto"/>
        <w:bottom w:val="none" w:sz="0" w:space="0" w:color="auto"/>
        <w:right w:val="none" w:sz="0" w:space="0" w:color="auto"/>
      </w:divBdr>
    </w:div>
    <w:div w:id="732004206">
      <w:bodyDiv w:val="1"/>
      <w:marLeft w:val="0"/>
      <w:marRight w:val="0"/>
      <w:marTop w:val="0"/>
      <w:marBottom w:val="0"/>
      <w:divBdr>
        <w:top w:val="none" w:sz="0" w:space="0" w:color="auto"/>
        <w:left w:val="none" w:sz="0" w:space="0" w:color="auto"/>
        <w:bottom w:val="none" w:sz="0" w:space="0" w:color="auto"/>
        <w:right w:val="none" w:sz="0" w:space="0" w:color="auto"/>
      </w:divBdr>
      <w:divsChild>
        <w:div w:id="1666862300">
          <w:marLeft w:val="0"/>
          <w:marRight w:val="0"/>
          <w:marTop w:val="0"/>
          <w:marBottom w:val="0"/>
          <w:divBdr>
            <w:top w:val="none" w:sz="0" w:space="0" w:color="auto"/>
            <w:left w:val="none" w:sz="0" w:space="0" w:color="auto"/>
            <w:bottom w:val="none" w:sz="0" w:space="0" w:color="auto"/>
            <w:right w:val="none" w:sz="0" w:space="0" w:color="auto"/>
          </w:divBdr>
          <w:divsChild>
            <w:div w:id="92773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943027">
      <w:bodyDiv w:val="1"/>
      <w:marLeft w:val="0"/>
      <w:marRight w:val="0"/>
      <w:marTop w:val="0"/>
      <w:marBottom w:val="0"/>
      <w:divBdr>
        <w:top w:val="none" w:sz="0" w:space="0" w:color="auto"/>
        <w:left w:val="none" w:sz="0" w:space="0" w:color="auto"/>
        <w:bottom w:val="none" w:sz="0" w:space="0" w:color="auto"/>
        <w:right w:val="none" w:sz="0" w:space="0" w:color="auto"/>
      </w:divBdr>
    </w:div>
    <w:div w:id="886140865">
      <w:bodyDiv w:val="1"/>
      <w:marLeft w:val="0"/>
      <w:marRight w:val="0"/>
      <w:marTop w:val="0"/>
      <w:marBottom w:val="0"/>
      <w:divBdr>
        <w:top w:val="none" w:sz="0" w:space="0" w:color="auto"/>
        <w:left w:val="none" w:sz="0" w:space="0" w:color="auto"/>
        <w:bottom w:val="none" w:sz="0" w:space="0" w:color="auto"/>
        <w:right w:val="none" w:sz="0" w:space="0" w:color="auto"/>
      </w:divBdr>
    </w:div>
    <w:div w:id="1023896054">
      <w:bodyDiv w:val="1"/>
      <w:marLeft w:val="0"/>
      <w:marRight w:val="0"/>
      <w:marTop w:val="0"/>
      <w:marBottom w:val="0"/>
      <w:divBdr>
        <w:top w:val="none" w:sz="0" w:space="0" w:color="auto"/>
        <w:left w:val="none" w:sz="0" w:space="0" w:color="auto"/>
        <w:bottom w:val="none" w:sz="0" w:space="0" w:color="auto"/>
        <w:right w:val="none" w:sz="0" w:space="0" w:color="auto"/>
      </w:divBdr>
    </w:div>
    <w:div w:id="1260404720">
      <w:bodyDiv w:val="1"/>
      <w:marLeft w:val="0"/>
      <w:marRight w:val="0"/>
      <w:marTop w:val="0"/>
      <w:marBottom w:val="0"/>
      <w:divBdr>
        <w:top w:val="none" w:sz="0" w:space="0" w:color="auto"/>
        <w:left w:val="none" w:sz="0" w:space="0" w:color="auto"/>
        <w:bottom w:val="none" w:sz="0" w:space="0" w:color="auto"/>
        <w:right w:val="none" w:sz="0" w:space="0" w:color="auto"/>
      </w:divBdr>
    </w:div>
    <w:div w:id="1760901549">
      <w:bodyDiv w:val="1"/>
      <w:marLeft w:val="0"/>
      <w:marRight w:val="0"/>
      <w:marTop w:val="0"/>
      <w:marBottom w:val="0"/>
      <w:divBdr>
        <w:top w:val="none" w:sz="0" w:space="0" w:color="auto"/>
        <w:left w:val="none" w:sz="0" w:space="0" w:color="auto"/>
        <w:bottom w:val="none" w:sz="0" w:space="0" w:color="auto"/>
        <w:right w:val="none" w:sz="0" w:space="0" w:color="auto"/>
      </w:divBdr>
      <w:divsChild>
        <w:div w:id="1996640127">
          <w:marLeft w:val="0"/>
          <w:marRight w:val="0"/>
          <w:marTop w:val="0"/>
          <w:marBottom w:val="0"/>
          <w:divBdr>
            <w:top w:val="none" w:sz="0" w:space="0" w:color="auto"/>
            <w:left w:val="none" w:sz="0" w:space="0" w:color="auto"/>
            <w:bottom w:val="none" w:sz="0" w:space="0" w:color="auto"/>
            <w:right w:val="none" w:sz="0" w:space="0" w:color="auto"/>
          </w:divBdr>
          <w:divsChild>
            <w:div w:id="35758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308125">
      <w:bodyDiv w:val="1"/>
      <w:marLeft w:val="0"/>
      <w:marRight w:val="0"/>
      <w:marTop w:val="0"/>
      <w:marBottom w:val="0"/>
      <w:divBdr>
        <w:top w:val="none" w:sz="0" w:space="0" w:color="auto"/>
        <w:left w:val="none" w:sz="0" w:space="0" w:color="auto"/>
        <w:bottom w:val="none" w:sz="0" w:space="0" w:color="auto"/>
        <w:right w:val="none" w:sz="0" w:space="0" w:color="auto"/>
      </w:divBdr>
    </w:div>
    <w:div w:id="209428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4AFD4-0A82-4709-867D-BA20706FF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3909</Words>
  <Characters>21810</Characters>
  <Application>Microsoft Office Word</Application>
  <DocSecurity>0</DocSecurity>
  <Lines>181</Lines>
  <Paragraphs>51</Paragraphs>
  <ScaleCrop>false</ScaleCrop>
  <Company/>
  <LinksUpToDate>false</LinksUpToDate>
  <CharactersWithSpaces>25668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2016-02-05T12:35:00Z</dcterms:created>
  <dcterms:modified xsi:type="dcterms:W3CDTF">2016-02-05T12:35:00Z</dcterms:modified>
  <cp:category/>
</cp:coreProperties>
</file>