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470" w:rsidRDefault="00FC47FD" w14:paraId="1BC2DB10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>Framework Schedule 6 (Order Form Template and Call-Off Schedules)</w:t>
      </w:r>
    </w:p>
    <w:p w:rsidR="00E60470" w:rsidRDefault="00E60470" w14:paraId="1D5AB7BA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</w:p>
    <w:p w:rsidR="00E60470" w:rsidRDefault="00FC47FD" w14:paraId="3C4715EA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 xml:space="preserve">Order Form </w:t>
      </w:r>
    </w:p>
    <w:p w:rsidR="00E60470" w:rsidRDefault="00E60470" w14:paraId="0E208675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RDefault="00E60470" w14:paraId="10D2DED2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P="00FF3859" w:rsidRDefault="00FC47FD" w14:paraId="04BAC721" w14:textId="2D15C432">
      <w:pPr>
        <w:spacing w:after="0" w:line="259" w:lineRule="auto"/>
        <w:ind w:left="3600" w:hanging="3600"/>
        <w:rPr>
          <w:rFonts w:ascii="Arial" w:hAnsi="Arial" w:eastAsia="Arial" w:cs="Arial"/>
          <w:sz w:val="24"/>
          <w:szCs w:val="24"/>
        </w:rPr>
      </w:pPr>
      <w:r w:rsidRPr="142967E0" w:rsidR="00FC47FD">
        <w:rPr>
          <w:rFonts w:ascii="Arial" w:hAnsi="Arial" w:eastAsia="Arial" w:cs="Arial"/>
          <w:sz w:val="24"/>
          <w:szCs w:val="24"/>
        </w:rPr>
        <w:t>CALL-OFF REFERENCE:</w:t>
      </w:r>
      <w:r>
        <w:tab/>
      </w:r>
      <w:r w:rsidRPr="142967E0" w:rsidR="00A97875">
        <w:rPr>
          <w:rFonts w:ascii="Arial" w:hAnsi="Arial" w:eastAsia="Arial" w:cs="Arial"/>
          <w:sz w:val="24"/>
          <w:szCs w:val="24"/>
        </w:rPr>
        <w:t>DNO</w:t>
      </w:r>
      <w:r w:rsidRPr="142967E0" w:rsidR="00CF34D3">
        <w:rPr>
          <w:rFonts w:ascii="Arial" w:hAnsi="Arial" w:eastAsia="Arial" w:cs="Arial"/>
          <w:sz w:val="24"/>
          <w:szCs w:val="24"/>
        </w:rPr>
        <w:t xml:space="preserve">343 </w:t>
      </w:r>
      <w:r w:rsidRPr="142967E0" w:rsidR="6918A67E">
        <w:rPr>
          <w:rFonts w:ascii="Arial" w:hAnsi="Arial" w:eastAsia="Arial" w:cs="Arial"/>
          <w:sz w:val="24"/>
          <w:szCs w:val="24"/>
        </w:rPr>
        <w:t xml:space="preserve">Legal services on </w:t>
      </w:r>
      <w:r w:rsidRPr="142967E0" w:rsidR="43F960CF">
        <w:rPr>
          <w:rFonts w:ascii="Arial" w:hAnsi="Arial" w:eastAsia="Arial" w:cs="Arial"/>
          <w:sz w:val="24"/>
          <w:szCs w:val="24"/>
        </w:rPr>
        <w:t>[REDACTED</w:t>
      </w:r>
      <w:r w:rsidRPr="142967E0" w:rsidR="2CAFD9DB">
        <w:rPr>
          <w:rFonts w:ascii="Arial" w:hAnsi="Arial" w:eastAsia="Arial" w:cs="Arial"/>
          <w:sz w:val="24"/>
          <w:szCs w:val="24"/>
        </w:rPr>
        <w:t>-COMMERCIAL</w:t>
      </w:r>
      <w:r w:rsidRPr="142967E0" w:rsidR="43F960CF">
        <w:rPr>
          <w:rFonts w:ascii="Arial" w:hAnsi="Arial" w:eastAsia="Arial" w:cs="Arial"/>
          <w:sz w:val="24"/>
          <w:szCs w:val="24"/>
        </w:rPr>
        <w:t xml:space="preserve">] </w:t>
      </w:r>
      <w:r w:rsidRPr="142967E0" w:rsidR="6918A67E">
        <w:rPr>
          <w:rFonts w:ascii="Arial" w:hAnsi="Arial" w:eastAsia="Arial" w:cs="Arial"/>
          <w:sz w:val="24"/>
          <w:szCs w:val="24"/>
        </w:rPr>
        <w:t>between DNO and Sheffield Forgemasters</w:t>
      </w:r>
      <w:r w:rsidRPr="142967E0" w:rsidR="00CF34D3">
        <w:rPr>
          <w:rFonts w:ascii="Arial" w:hAnsi="Arial" w:eastAsia="Arial" w:cs="Arial"/>
          <w:sz w:val="24"/>
          <w:szCs w:val="24"/>
        </w:rPr>
        <w:t xml:space="preserve"> </w:t>
      </w:r>
    </w:p>
    <w:p w:rsidR="00E60470" w:rsidRDefault="00E60470" w14:paraId="0C75F03E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P="00FF3859" w:rsidRDefault="00FC47FD" w14:paraId="238E374B" w14:textId="3F0012CF">
      <w:pPr>
        <w:spacing w:after="0" w:line="259" w:lineRule="auto"/>
        <w:ind w:left="3600" w:hanging="3600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BUYER:</w:t>
      </w:r>
      <w:r>
        <w:rPr>
          <w:rFonts w:ascii="Arial" w:hAnsi="Arial" w:eastAsia="Arial" w:cs="Arial"/>
          <w:sz w:val="24"/>
          <w:szCs w:val="24"/>
        </w:rPr>
        <w:tab/>
      </w:r>
      <w:r w:rsidR="00A97875">
        <w:rPr>
          <w:rFonts w:ascii="Arial" w:hAnsi="Arial" w:eastAsia="Arial" w:cs="Arial"/>
          <w:sz w:val="24"/>
          <w:szCs w:val="24"/>
        </w:rPr>
        <w:t xml:space="preserve">Ministry of Defence </w:t>
      </w:r>
      <w:r w:rsidR="00FF3859">
        <w:rPr>
          <w:rFonts w:ascii="Arial" w:hAnsi="Arial" w:eastAsia="Arial" w:cs="Arial"/>
          <w:sz w:val="24"/>
          <w:szCs w:val="24"/>
        </w:rPr>
        <w:t xml:space="preserve">– Defence Nuclear Organisation </w:t>
      </w:r>
    </w:p>
    <w:p w:rsidR="00E60470" w:rsidRDefault="00FC47FD" w14:paraId="21EBF7A3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:rsidR="00E60470" w:rsidRDefault="00FC47FD" w14:paraId="7487F550" w14:textId="19363B1F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BUYER ADDRESS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FF3859" w:rsidR="00A97875">
        <w:rPr>
          <w:rFonts w:ascii="Arial" w:hAnsi="Arial" w:eastAsia="Arial" w:cs="Arial"/>
          <w:sz w:val="24"/>
          <w:szCs w:val="24"/>
        </w:rPr>
        <w:t>MoD Abbey Wood, Bristol, BS34 8JH</w:t>
      </w:r>
      <w:r w:rsidR="00A97875">
        <w:t xml:space="preserve"> </w:t>
      </w:r>
    </w:p>
    <w:p w:rsidR="00E60470" w:rsidRDefault="00E60470" w14:paraId="1EDAFABF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51D22E74" w14:textId="10E7877E">
      <w:pPr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SUPPLIER: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="00A97875">
        <w:rPr>
          <w:rFonts w:ascii="Arial" w:hAnsi="Arial" w:eastAsia="Arial" w:cs="Arial"/>
          <w:sz w:val="24"/>
          <w:szCs w:val="24"/>
        </w:rPr>
        <w:t xml:space="preserve">Simmons &amp; Simmons </w:t>
      </w:r>
      <w:r w:rsidR="004C0C93">
        <w:rPr>
          <w:rFonts w:ascii="Arial" w:hAnsi="Arial" w:eastAsia="Arial" w:cs="Arial"/>
          <w:sz w:val="24"/>
          <w:szCs w:val="24"/>
        </w:rPr>
        <w:t>LLP</w:t>
      </w:r>
    </w:p>
    <w:p w:rsidR="00E60470" w:rsidP="009D4403" w:rsidRDefault="00FC47FD" w14:paraId="074CF368" w14:textId="4BC2ED0F">
      <w:pPr>
        <w:spacing w:line="240" w:lineRule="auto"/>
        <w:ind w:left="3600" w:hanging="36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SUPPLIER ADDRESS: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ab/>
      </w:r>
      <w:bookmarkStart w:name="_Hlk160609445" w:id="0"/>
      <w:r w:rsidR="004C0C93">
        <w:rPr>
          <w:rFonts w:ascii="Arial" w:hAnsi="Arial" w:eastAsia="Arial" w:cs="Arial"/>
          <w:b/>
          <w:sz w:val="24"/>
          <w:szCs w:val="24"/>
        </w:rPr>
        <w:t xml:space="preserve">Simmons &amp; Simmons LLP, Citypoint, 1 Ropemaker Street, London, EC2Y 9SS </w:t>
      </w:r>
      <w:bookmarkEnd w:id="0"/>
    </w:p>
    <w:p w:rsidR="00E60470" w:rsidP="602E8F26" w:rsidRDefault="00FC47FD" w14:paraId="2E229966" w14:textId="6EB52152">
      <w:pPr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142967E0" w:rsidR="00FC47FD">
        <w:rPr>
          <w:rFonts w:ascii="Arial" w:hAnsi="Arial" w:eastAsia="Arial" w:cs="Arial"/>
          <w:sz w:val="24"/>
          <w:szCs w:val="24"/>
        </w:rPr>
        <w:t>REGISTRATION NUMBER:</w:t>
      </w:r>
      <w:r w:rsidRPr="142967E0" w:rsidR="00FC47F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142967E0" w:rsidR="559F0063">
        <w:rPr>
          <w:rFonts w:ascii="Arial" w:hAnsi="Arial" w:eastAsia="Arial" w:cs="Arial"/>
          <w:b w:val="1"/>
          <w:bCs w:val="1"/>
          <w:sz w:val="24"/>
          <w:szCs w:val="24"/>
        </w:rPr>
        <w:t>[REDACTED</w:t>
      </w:r>
      <w:r w:rsidRPr="142967E0" w:rsidR="2EC2BCB1">
        <w:rPr>
          <w:rFonts w:ascii="Arial" w:hAnsi="Arial" w:eastAsia="Arial" w:cs="Arial"/>
          <w:b w:val="1"/>
          <w:bCs w:val="1"/>
          <w:sz w:val="24"/>
          <w:szCs w:val="24"/>
        </w:rPr>
        <w:t>-COMMERCIAL</w:t>
      </w:r>
      <w:r w:rsidRPr="142967E0" w:rsidR="559F0063">
        <w:rPr>
          <w:rFonts w:ascii="Arial" w:hAnsi="Arial" w:eastAsia="Arial" w:cs="Arial"/>
          <w:b w:val="1"/>
          <w:bCs w:val="1"/>
          <w:sz w:val="24"/>
          <w:szCs w:val="24"/>
        </w:rPr>
        <w:t>]</w:t>
      </w:r>
      <w:r w:rsidRPr="142967E0" w:rsidR="00FC47F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E60470" w:rsidRDefault="00FC47FD" w14:paraId="0063B5E0" w14:textId="2291B663">
      <w:pPr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DUNS NUMBER:      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="00BF217C">
        <w:rPr>
          <w:rFonts w:ascii="Arial" w:hAnsi="Arial" w:eastAsia="Arial" w:cs="Arial"/>
          <w:b/>
          <w:sz w:val="24"/>
          <w:szCs w:val="24"/>
        </w:rPr>
        <w:t>21-661-6279</w:t>
      </w:r>
    </w:p>
    <w:p w:rsidR="00E60470" w:rsidRDefault="00FC47FD" w14:paraId="0C45015C" w14:textId="77777777">
      <w:pPr>
        <w:spacing w:line="240" w:lineRule="auto"/>
        <w:rPr>
          <w:rFonts w:ascii="Arial" w:hAnsi="Arial" w:eastAsia="Arial" w:cs="Arial"/>
          <w:b/>
          <w:sz w:val="24"/>
          <w:szCs w:val="24"/>
        </w:rPr>
      </w:pPr>
      <w:bookmarkStart w:name="_Hlk160611714" w:id="1"/>
      <w:r>
        <w:rPr>
          <w:rFonts w:ascii="Arial" w:hAnsi="Arial" w:eastAsia="Arial" w:cs="Arial"/>
          <w:sz w:val="24"/>
          <w:szCs w:val="24"/>
        </w:rPr>
        <w:t>SID4GOV ID</w:t>
      </w:r>
      <w:bookmarkEnd w:id="1"/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b/>
          <w:sz w:val="24"/>
          <w:szCs w:val="24"/>
        </w:rPr>
        <w:t xml:space="preserve">                 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hAnsi="Arial" w:eastAsia="Arial" w:cs="Arial"/>
          <w:sz w:val="24"/>
          <w:szCs w:val="24"/>
        </w:rPr>
        <w:t>if known]</w:t>
      </w:r>
    </w:p>
    <w:p w:rsidR="00E60470" w:rsidRDefault="00E60470" w14:paraId="4E51D5A1" w14:textId="77777777">
      <w:pPr>
        <w:rPr>
          <w:rFonts w:ascii="Arial" w:hAnsi="Arial" w:eastAsia="Arial" w:cs="Arial"/>
          <w:sz w:val="24"/>
          <w:szCs w:val="24"/>
        </w:rPr>
      </w:pPr>
    </w:p>
    <w:p w:rsidR="00E60470" w:rsidP="33F777E0" w:rsidRDefault="00E60470" w14:paraId="68E47BCF" w14:textId="0CB1172A">
      <w:pPr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</w:p>
    <w:p w:rsidRPr="003E5E43" w:rsidR="00E60470" w:rsidRDefault="00FC47FD" w14:paraId="206EB335" w14:textId="77777777">
      <w:pPr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3E5E43">
        <w:rPr>
          <w:rFonts w:ascii="Arial" w:hAnsi="Arial" w:eastAsia="Arial" w:cs="Arial"/>
          <w:b/>
          <w:bCs/>
          <w:sz w:val="24"/>
          <w:szCs w:val="24"/>
        </w:rPr>
        <w:t>APPLICABLE FRAMEWORK CONTRACT</w:t>
      </w:r>
    </w:p>
    <w:p w:rsidR="00E60470" w:rsidRDefault="00E60470" w14:paraId="51DDBE29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42D516CB" w14:textId="3D2115BF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This Order Form is for the provision of the Call-Off Deliverables and dated</w:t>
      </w:r>
      <w:r w:rsidRPr="33F777E0" w:rsidR="39909B0E">
        <w:rPr>
          <w:rFonts w:ascii="Arial" w:hAnsi="Arial" w:eastAsia="Arial" w:cs="Arial"/>
          <w:sz w:val="24"/>
          <w:szCs w:val="24"/>
        </w:rPr>
        <w:t xml:space="preserve"> 1</w:t>
      </w:r>
      <w:r w:rsidRPr="33F777E0" w:rsidR="39909B0E">
        <w:rPr>
          <w:rFonts w:ascii="Arial" w:hAnsi="Arial" w:eastAsia="Arial" w:cs="Arial"/>
          <w:sz w:val="24"/>
          <w:szCs w:val="24"/>
          <w:vertAlign w:val="superscript"/>
        </w:rPr>
        <w:t>st</w:t>
      </w:r>
      <w:r w:rsidRPr="33F777E0" w:rsidR="39909B0E">
        <w:rPr>
          <w:rFonts w:ascii="Arial" w:hAnsi="Arial" w:eastAsia="Arial" w:cs="Arial"/>
          <w:sz w:val="24"/>
          <w:szCs w:val="24"/>
        </w:rPr>
        <w:t xml:space="preserve"> March 2024</w:t>
      </w:r>
      <w:r w:rsidRPr="33F777E0">
        <w:rPr>
          <w:rFonts w:ascii="Arial" w:hAnsi="Arial" w:eastAsia="Arial" w:cs="Arial"/>
          <w:sz w:val="24"/>
          <w:szCs w:val="24"/>
        </w:rPr>
        <w:t xml:space="preserve">. </w:t>
      </w:r>
    </w:p>
    <w:p w:rsidR="00E60470" w:rsidRDefault="00FC47FD" w14:paraId="03D832CE" w14:textId="68E6ED54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hAnsi="Arial" w:eastAsia="Arial" w:cs="Arial"/>
          <w:sz w:val="24"/>
          <w:szCs w:val="24"/>
        </w:rPr>
        <w:t xml:space="preserve">Legal Services Panel RM6179 </w:t>
      </w:r>
      <w:r>
        <w:rPr>
          <w:rFonts w:ascii="Arial" w:hAnsi="Arial" w:eastAsia="Arial" w:cs="Arial"/>
          <w:sz w:val="24"/>
          <w:szCs w:val="24"/>
        </w:rPr>
        <w:t xml:space="preserve">for the provision of </w:t>
      </w:r>
      <w:r w:rsidR="00667A57">
        <w:rPr>
          <w:rFonts w:ascii="Arial" w:hAnsi="Arial" w:eastAsia="Arial" w:cs="Arial"/>
          <w:sz w:val="24"/>
          <w:szCs w:val="24"/>
        </w:rPr>
        <w:t>legal advice and services.</w:t>
      </w:r>
    </w:p>
    <w:p w:rsidR="00E60470" w:rsidRDefault="00E60470" w14:paraId="1821C02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RDefault="00FC47FD" w14:paraId="380F901C" w14:textId="4B64748D">
      <w:pPr>
        <w:tabs>
          <w:tab w:val="left" w:pos="2257"/>
        </w:tabs>
        <w:spacing w:after="0" w:line="259" w:lineRule="auto"/>
        <w:ind w:left="2880" w:hanging="2880"/>
        <w:rPr>
          <w:rFonts w:ascii="Arial" w:hAnsi="Arial" w:eastAsia="Arial" w:cs="Arial"/>
          <w:b/>
          <w:i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LOT(S):</w:t>
      </w:r>
      <w:r w:rsidR="00DE770A">
        <w:rPr>
          <w:rFonts w:ascii="Arial" w:hAnsi="Arial" w:eastAsia="Arial" w:cs="Arial"/>
          <w:sz w:val="24"/>
          <w:szCs w:val="24"/>
        </w:rPr>
        <w:t xml:space="preserve"> </w:t>
      </w:r>
      <w:r w:rsidRPr="009F39DF" w:rsidR="00667A57">
        <w:rPr>
          <w:rFonts w:ascii="Arial" w:hAnsi="Arial" w:eastAsia="Arial" w:cs="Arial"/>
          <w:b/>
          <w:sz w:val="24"/>
          <w:szCs w:val="24"/>
        </w:rPr>
        <w:t>Lot 2 – Finance and Complex Legal Services</w:t>
      </w:r>
    </w:p>
    <w:p w:rsidRPr="003E5E43" w:rsidR="00E60470" w:rsidP="00DE770A" w:rsidRDefault="00FC47FD" w14:paraId="6AAE23D4" w14:textId="26027CB9">
      <w:pPr>
        <w:rPr>
          <w:rFonts w:ascii="Arial" w:hAnsi="Arial" w:eastAsia="Arial" w:cs="Arial"/>
          <w:b/>
          <w:bCs/>
          <w:sz w:val="24"/>
          <w:szCs w:val="24"/>
        </w:rPr>
      </w:pPr>
      <w:bookmarkStart w:name="_heading=h.gjdgxs" w:colFirst="0" w:colLast="0" w:id="2"/>
      <w:bookmarkEnd w:id="2"/>
      <w:r>
        <w:br w:type="page"/>
      </w:r>
      <w:r w:rsidRPr="003E5E43">
        <w:rPr>
          <w:rFonts w:ascii="Arial" w:hAnsi="Arial" w:eastAsia="Arial" w:cs="Arial"/>
          <w:b/>
          <w:bCs/>
          <w:sz w:val="24"/>
          <w:szCs w:val="24"/>
        </w:rPr>
        <w:t>CALL-OFF INCORPORATED TERMS</w:t>
      </w:r>
    </w:p>
    <w:p w:rsidR="00E60470" w:rsidRDefault="00FC47FD" w14:paraId="35A15F4C" w14:textId="77777777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:rsidR="00E60470" w:rsidRDefault="00FC47FD" w14:paraId="0AD1B3F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This Order Form including the Call-Off Special Terms and Call-Off Special Schedules.</w:t>
      </w:r>
    </w:p>
    <w:p w:rsidRPr="00E3040A" w:rsidR="00E60470" w:rsidRDefault="00FC47FD" w14:paraId="29F0C30C" w14:textId="1B245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33F777E0">
        <w:rPr>
          <w:rFonts w:ascii="Arial" w:hAnsi="Arial" w:eastAsia="Arial" w:cs="Arial"/>
          <w:color w:val="000000" w:themeColor="text1"/>
          <w:sz w:val="24"/>
          <w:szCs w:val="24"/>
        </w:rPr>
        <w:t>Joint Schedule 1(Definitions and Interpretation)</w:t>
      </w:r>
      <w:r w:rsidRPr="33F777E0" w:rsidR="00667A57">
        <w:rPr>
          <w:rFonts w:ascii="Arial" w:hAnsi="Arial" w:eastAsia="Arial" w:cs="Arial"/>
          <w:color w:val="000000" w:themeColor="text1"/>
          <w:sz w:val="24"/>
          <w:szCs w:val="24"/>
        </w:rPr>
        <w:t xml:space="preserve"> RM61</w:t>
      </w:r>
      <w:r w:rsidRPr="33F777E0" w:rsidR="00585C67">
        <w:rPr>
          <w:rFonts w:ascii="Arial" w:hAnsi="Arial" w:eastAsia="Arial" w:cs="Arial"/>
          <w:color w:val="000000" w:themeColor="text1"/>
          <w:sz w:val="24"/>
          <w:szCs w:val="24"/>
        </w:rPr>
        <w:t>7</w:t>
      </w:r>
      <w:r w:rsidRPr="33F777E0" w:rsidR="00667A57">
        <w:rPr>
          <w:rFonts w:ascii="Arial" w:hAnsi="Arial" w:eastAsia="Arial" w:cs="Arial"/>
          <w:color w:val="000000" w:themeColor="text1"/>
          <w:sz w:val="24"/>
          <w:szCs w:val="24"/>
        </w:rPr>
        <w:t>9</w:t>
      </w:r>
    </w:p>
    <w:p w:rsidR="00E60470" w:rsidRDefault="00FC47FD" w14:paraId="46A083FC" w14:textId="7777777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33F777E0">
        <w:rPr>
          <w:rFonts w:ascii="Arial" w:hAnsi="Arial" w:eastAsia="Arial" w:cs="Arial"/>
          <w:color w:val="000000" w:themeColor="text1"/>
          <w:sz w:val="24"/>
          <w:szCs w:val="24"/>
        </w:rPr>
        <w:t>The following Schedules in equal order of precedence:</w:t>
      </w:r>
    </w:p>
    <w:p w:rsidR="00E60470" w:rsidRDefault="00667A57" w14:paraId="529F114E" w14:textId="099307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Schedules for RM6179</w:t>
      </w:r>
    </w:p>
    <w:p w:rsidRPr="001433F2" w:rsidR="00E60470" w:rsidRDefault="00FC47FD" w14:paraId="3B67BCDF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1433F2">
        <w:rPr>
          <w:rFonts w:ascii="Arial" w:hAnsi="Arial" w:eastAsia="Arial" w:cs="Arial"/>
          <w:sz w:val="24"/>
          <w:szCs w:val="24"/>
        </w:rPr>
        <w:t xml:space="preserve">Joint Schedule 2 (Variation Form) </w:t>
      </w:r>
    </w:p>
    <w:p w:rsidRPr="00E3040A" w:rsidR="00E60470" w:rsidRDefault="00FC47FD" w14:paraId="15C58132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E3040A">
        <w:rPr>
          <w:rFonts w:ascii="Arial" w:hAnsi="Arial" w:eastAsia="Arial" w:cs="Arial"/>
          <w:sz w:val="24"/>
          <w:szCs w:val="24"/>
        </w:rPr>
        <w:t>Joint Schedule 3 (Insurance Requirements)</w:t>
      </w:r>
    </w:p>
    <w:p w:rsidRPr="009D4403" w:rsidR="00E60470" w:rsidP="00BA3BC8" w:rsidRDefault="00FC47FD" w14:paraId="72D7728D" w14:textId="4CAD2A4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9D4403">
        <w:rPr>
          <w:rFonts w:ascii="Arial" w:hAnsi="Arial" w:eastAsia="Arial" w:cs="Arial"/>
          <w:sz w:val="24"/>
          <w:szCs w:val="24"/>
        </w:rPr>
        <w:t>Joint Schedule 4 (Commercially Sensitive Information)</w:t>
      </w:r>
    </w:p>
    <w:p w:rsidRPr="00741649" w:rsidR="00E60470" w:rsidRDefault="00FC47FD" w14:paraId="4F206D54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741649">
        <w:rPr>
          <w:rFonts w:ascii="Arial" w:hAnsi="Arial" w:eastAsia="Arial" w:cs="Arial"/>
          <w:sz w:val="24"/>
          <w:szCs w:val="24"/>
        </w:rPr>
        <w:t xml:space="preserve">Joint Schedule 10 (Rectification Plan) </w:t>
      </w:r>
      <w:r w:rsidRPr="00741649">
        <w:rPr>
          <w:rFonts w:ascii="Arial" w:hAnsi="Arial" w:eastAsia="Arial" w:cs="Arial"/>
          <w:sz w:val="24"/>
          <w:szCs w:val="24"/>
        </w:rPr>
        <w:tab/>
      </w:r>
      <w:r w:rsidRPr="00741649">
        <w:rPr>
          <w:rFonts w:ascii="Arial" w:hAnsi="Arial" w:eastAsia="Arial" w:cs="Arial"/>
          <w:sz w:val="24"/>
          <w:szCs w:val="24"/>
        </w:rPr>
        <w:tab/>
      </w:r>
      <w:r w:rsidRPr="00741649">
        <w:rPr>
          <w:rFonts w:ascii="Arial" w:hAnsi="Arial" w:eastAsia="Arial" w:cs="Arial"/>
          <w:sz w:val="24"/>
          <w:szCs w:val="24"/>
        </w:rPr>
        <w:tab/>
      </w:r>
    </w:p>
    <w:p w:rsidRPr="00741649" w:rsidR="00E60470" w:rsidRDefault="00FC47FD" w14:paraId="2A0F083B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741649">
        <w:rPr>
          <w:rFonts w:ascii="Arial" w:hAnsi="Arial" w:eastAsia="Arial" w:cs="Arial"/>
          <w:sz w:val="24"/>
          <w:szCs w:val="24"/>
        </w:rPr>
        <w:t>Joint Schedule 11 (Processing Data)</w:t>
      </w:r>
      <w:r w:rsidRPr="00741649">
        <w:rPr>
          <w:rFonts w:ascii="Arial" w:hAnsi="Arial" w:eastAsia="Arial" w:cs="Arial"/>
          <w:sz w:val="24"/>
          <w:szCs w:val="24"/>
        </w:rPr>
        <w:tab/>
      </w:r>
    </w:p>
    <w:p w:rsidR="00E60470" w:rsidRDefault="00FC47FD" w14:paraId="414FDFF7" w14:textId="53FE16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Call-Off Schedules for</w:t>
      </w:r>
      <w:r w:rsidR="00732659">
        <w:rPr>
          <w:rFonts w:ascii="Arial" w:hAnsi="Arial" w:eastAsia="Arial" w:cs="Arial"/>
          <w:color w:val="000000"/>
          <w:sz w:val="24"/>
          <w:szCs w:val="24"/>
        </w:rPr>
        <w:t xml:space="preserve"> DNO/343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</w:p>
    <w:p w:rsidRPr="00F02623" w:rsidR="00E60470" w:rsidRDefault="00FC47FD" w14:paraId="304FCF56" w14:textId="569271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F02623">
        <w:rPr>
          <w:rFonts w:ascii="Arial" w:hAnsi="Arial" w:eastAsia="Arial" w:cs="Arial"/>
          <w:sz w:val="24"/>
          <w:szCs w:val="24"/>
        </w:rPr>
        <w:t>Call-Off Schedule 1 (Transparency Reports)</w:t>
      </w:r>
      <w:r w:rsidRPr="00F02623" w:rsidR="002E5065">
        <w:rPr>
          <w:rFonts w:ascii="Arial" w:hAnsi="Arial" w:eastAsia="Arial" w:cs="Arial"/>
          <w:sz w:val="24"/>
          <w:szCs w:val="24"/>
        </w:rPr>
        <w:t xml:space="preserve"> </w:t>
      </w:r>
    </w:p>
    <w:p w:rsidRPr="00F02623" w:rsidR="00E60470" w:rsidRDefault="00FC47FD" w14:paraId="00D1F076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F02623">
        <w:rPr>
          <w:rFonts w:ascii="Arial" w:hAnsi="Arial" w:eastAsia="Arial" w:cs="Arial"/>
          <w:sz w:val="24"/>
          <w:szCs w:val="24"/>
        </w:rPr>
        <w:t>Call-Off Schedule 2 (Staff Transfer)</w:t>
      </w:r>
    </w:p>
    <w:p w:rsidRPr="00060234" w:rsidR="00E60470" w:rsidP="00BA3BC8" w:rsidRDefault="00FC47FD" w14:paraId="4BA3F086" w14:textId="6014D8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F02623">
        <w:rPr>
          <w:rFonts w:ascii="Arial" w:hAnsi="Arial" w:eastAsia="Arial" w:cs="Arial"/>
          <w:sz w:val="24"/>
          <w:szCs w:val="24"/>
        </w:rPr>
        <w:t>Call-Off Schedule 3 (Continuous Improvement</w:t>
      </w:r>
      <w:r w:rsidRPr="00060234">
        <w:rPr>
          <w:rFonts w:ascii="Arial" w:hAnsi="Arial" w:eastAsia="Arial" w:cs="Arial"/>
          <w:sz w:val="24"/>
          <w:szCs w:val="24"/>
        </w:rPr>
        <w:t>)</w:t>
      </w:r>
    </w:p>
    <w:p w:rsidRPr="00060234" w:rsidR="00A40BCB" w:rsidP="00A40BCB" w:rsidRDefault="00FC47FD" w14:paraId="700357A8" w14:textId="769FB0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060234">
        <w:rPr>
          <w:rFonts w:ascii="Arial" w:hAnsi="Arial" w:eastAsia="Arial" w:cs="Arial"/>
          <w:sz w:val="24"/>
          <w:szCs w:val="24"/>
        </w:rPr>
        <w:t>Call-Off Schedule 7 (Key Supplier Staff)</w:t>
      </w:r>
      <w:r w:rsidRPr="00060234" w:rsidR="00B63F67">
        <w:rPr>
          <w:rFonts w:ascii="Arial" w:hAnsi="Arial" w:eastAsia="Arial" w:cs="Arial"/>
          <w:sz w:val="24"/>
          <w:szCs w:val="24"/>
        </w:rPr>
        <w:t xml:space="preserve"> </w:t>
      </w:r>
    </w:p>
    <w:p w:rsidRPr="001C7571" w:rsidR="009D4403" w:rsidP="009D4403" w:rsidRDefault="00FC47FD" w14:paraId="4E97174D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1C7571">
        <w:rPr>
          <w:rFonts w:ascii="Arial" w:hAnsi="Arial" w:eastAsia="Arial" w:cs="Arial"/>
          <w:sz w:val="24"/>
          <w:szCs w:val="24"/>
        </w:rPr>
        <w:t>Call-Off Schedule 8 (Business Continuity and Disaster Recovery)</w:t>
      </w:r>
    </w:p>
    <w:p w:rsidRPr="001C7571" w:rsidR="00E60470" w:rsidP="009D4403" w:rsidRDefault="00FC47FD" w14:paraId="6BF5F241" w14:textId="4EE552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1C7571">
        <w:rPr>
          <w:rFonts w:ascii="Arial" w:hAnsi="Arial" w:eastAsia="Arial" w:cs="Arial"/>
          <w:sz w:val="24"/>
          <w:szCs w:val="24"/>
        </w:rPr>
        <w:t>Call-Off Schedule 9 (Security)</w:t>
      </w:r>
      <w:r w:rsidRPr="001C7571" w:rsidR="00E9788A">
        <w:rPr>
          <w:rFonts w:ascii="Arial" w:hAnsi="Arial" w:eastAsia="Arial" w:cs="Arial"/>
          <w:sz w:val="24"/>
          <w:szCs w:val="24"/>
        </w:rPr>
        <w:t xml:space="preserve"> </w:t>
      </w:r>
    </w:p>
    <w:p w:rsidRPr="00741649" w:rsidR="00E60470" w:rsidP="00BA3BC8" w:rsidRDefault="00FC47FD" w14:paraId="475B5181" w14:textId="1D9C52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1C7571">
        <w:rPr>
          <w:rFonts w:ascii="Arial" w:hAnsi="Arial" w:eastAsia="Arial" w:cs="Arial"/>
          <w:sz w:val="24"/>
          <w:szCs w:val="24"/>
        </w:rPr>
        <w:t>Call-</w:t>
      </w:r>
      <w:r w:rsidRPr="00741649">
        <w:rPr>
          <w:rFonts w:ascii="Arial" w:hAnsi="Arial" w:eastAsia="Arial" w:cs="Arial"/>
          <w:sz w:val="24"/>
          <w:szCs w:val="24"/>
        </w:rPr>
        <w:t xml:space="preserve">Off Schedule 10 (Exit Management) </w:t>
      </w:r>
    </w:p>
    <w:p w:rsidRPr="00741649" w:rsidR="00E60470" w:rsidRDefault="00FC47FD" w14:paraId="7CB903C8" w14:textId="5A5BBA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741649">
        <w:rPr>
          <w:rFonts w:ascii="Arial" w:hAnsi="Arial" w:eastAsia="Arial" w:cs="Arial"/>
          <w:sz w:val="24"/>
          <w:szCs w:val="24"/>
        </w:rPr>
        <w:t>Call-Off Schedule 16 (Benchmarking)</w:t>
      </w:r>
    </w:p>
    <w:p w:rsidRPr="00741649" w:rsidR="00E60470" w:rsidRDefault="00FC47FD" w14:paraId="60D312B4" w14:textId="045045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741649">
        <w:rPr>
          <w:rFonts w:ascii="Arial" w:hAnsi="Arial" w:eastAsia="Arial" w:cs="Arial"/>
          <w:sz w:val="24"/>
          <w:szCs w:val="24"/>
        </w:rPr>
        <w:t xml:space="preserve">Call-Off Schedule 17 (MOD Terms) </w:t>
      </w:r>
      <w:r w:rsidRPr="00741649">
        <w:rPr>
          <w:rFonts w:ascii="Arial" w:hAnsi="Arial" w:eastAsia="Arial" w:cs="Arial"/>
          <w:sz w:val="24"/>
          <w:szCs w:val="24"/>
        </w:rPr>
        <w:tab/>
      </w:r>
    </w:p>
    <w:p w:rsidRPr="00741649" w:rsidR="00E60470" w:rsidRDefault="00FC47FD" w14:paraId="1C8177C2" w14:textId="59EAD4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741649">
        <w:rPr>
          <w:rFonts w:ascii="Arial" w:hAnsi="Arial" w:eastAsia="Arial" w:cs="Arial"/>
          <w:sz w:val="24"/>
          <w:szCs w:val="24"/>
        </w:rPr>
        <w:t>Call-Off Schedule 18 (Background Checks)</w:t>
      </w:r>
    </w:p>
    <w:p w:rsidRPr="00741649" w:rsidR="00E60470" w:rsidRDefault="00FC47FD" w14:paraId="6C9EBC7E" w14:textId="008EAE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741649">
        <w:rPr>
          <w:rFonts w:ascii="Arial" w:hAnsi="Arial" w:eastAsia="Arial" w:cs="Arial"/>
          <w:sz w:val="24"/>
          <w:szCs w:val="24"/>
        </w:rPr>
        <w:t>Call-Off Schedule 20 (Call-Off Specification)</w:t>
      </w:r>
    </w:p>
    <w:p w:rsidRPr="00060234" w:rsidR="00022840" w:rsidP="00022840" w:rsidRDefault="00D869FB" w14:paraId="1B893545" w14:textId="49BDD14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060234">
        <w:rPr>
          <w:rFonts w:ascii="Arial" w:hAnsi="Arial" w:eastAsia="Arial" w:cs="Arial"/>
          <w:sz w:val="24"/>
          <w:szCs w:val="24"/>
        </w:rPr>
        <w:t>C</w:t>
      </w:r>
      <w:r w:rsidRPr="00060234" w:rsidR="00022840">
        <w:rPr>
          <w:rFonts w:ascii="Arial" w:hAnsi="Arial" w:eastAsia="Arial" w:cs="Arial"/>
          <w:sz w:val="24"/>
          <w:szCs w:val="24"/>
        </w:rPr>
        <w:t>all-Off Schedule 24 (Special Schedule)</w:t>
      </w:r>
      <w:r w:rsidR="00C41486">
        <w:rPr>
          <w:rFonts w:ascii="Arial" w:hAnsi="Arial" w:eastAsia="Arial" w:cs="Arial"/>
          <w:sz w:val="24"/>
          <w:szCs w:val="24"/>
        </w:rPr>
        <w:t xml:space="preserve"> – Legal Services </w:t>
      </w:r>
    </w:p>
    <w:p w:rsidR="00E60470" w:rsidRDefault="00FC47FD" w14:paraId="131A9D7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33F777E0">
        <w:rPr>
          <w:rFonts w:ascii="Arial" w:hAnsi="Arial" w:eastAsia="Arial" w:cs="Arial"/>
          <w:color w:val="000000" w:themeColor="text1"/>
          <w:sz w:val="24"/>
          <w:szCs w:val="24"/>
        </w:rPr>
        <w:t>CCS Core Terms (version 3.0.11)</w:t>
      </w:r>
    </w:p>
    <w:p w:rsidR="00E60470" w:rsidP="33F777E0" w:rsidRDefault="00FC47FD" w14:paraId="4E4AA1B3" w14:textId="2805F8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Joint Schedule 5 (Corporate Social Responsibility)</w:t>
      </w:r>
      <w:r w:rsidRPr="33F777E0" w:rsidR="00667A57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33F777E0" w:rsidR="00667A57">
        <w:rPr>
          <w:rFonts w:ascii="Arial" w:hAnsi="Arial" w:eastAsia="Arial" w:cs="Arial"/>
          <w:sz w:val="24"/>
          <w:szCs w:val="24"/>
        </w:rPr>
        <w:t>RM6179</w:t>
      </w:r>
    </w:p>
    <w:p w:rsidR="00E60470" w:rsidRDefault="00E60470" w14:paraId="202A28A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hAnsi="Arial" w:eastAsia="Arial" w:cs="Arial"/>
          <w:color w:val="000000"/>
          <w:sz w:val="24"/>
          <w:szCs w:val="24"/>
          <w:highlight w:val="yellow"/>
        </w:rPr>
      </w:pPr>
    </w:p>
    <w:p w:rsidR="00E60470" w:rsidRDefault="00FC47FD" w14:paraId="0C66FD65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:rsidR="00E60470" w:rsidRDefault="00E60470" w14:paraId="6613B3E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8E043F" w:rsidR="00E60470" w:rsidRDefault="00FC47FD" w14:paraId="1CEA79B2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CALL-OFF SPECIAL TERMS</w:t>
      </w:r>
    </w:p>
    <w:p w:rsidR="56FA1B40" w:rsidP="1F870631" w:rsidRDefault="56FA1B40" w14:paraId="68F80EF6" w14:textId="44068AEF">
      <w:pPr>
        <w:spacing w:after="0" w:line="259" w:lineRule="auto"/>
      </w:pPr>
      <w:r w:rsidRPr="33F777E0">
        <w:rPr>
          <w:rFonts w:ascii="Arial" w:hAnsi="Arial" w:eastAsia="Arial" w:cs="Arial"/>
          <w:sz w:val="24"/>
          <w:szCs w:val="24"/>
        </w:rPr>
        <w:t>There are no speci</w:t>
      </w:r>
      <w:r w:rsidRPr="33F777E0" w:rsidR="18E30DA7">
        <w:rPr>
          <w:rFonts w:ascii="Arial" w:hAnsi="Arial" w:eastAsia="Arial" w:cs="Arial"/>
          <w:sz w:val="24"/>
          <w:szCs w:val="24"/>
        </w:rPr>
        <w:t>a</w:t>
      </w:r>
      <w:r w:rsidRPr="33F777E0">
        <w:rPr>
          <w:rFonts w:ascii="Arial" w:hAnsi="Arial" w:eastAsia="Arial" w:cs="Arial"/>
          <w:sz w:val="24"/>
          <w:szCs w:val="24"/>
        </w:rPr>
        <w:t xml:space="preserve">l terms in this contract. </w:t>
      </w:r>
    </w:p>
    <w:p w:rsidR="1F870631" w:rsidP="1F870631" w:rsidRDefault="1F870631" w14:paraId="17AB9284" w14:textId="2FDD8E74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1F870631" w:rsidP="1F870631" w:rsidRDefault="1F870631" w14:paraId="5F7C91DC" w14:textId="41A1189D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E60470" w14:paraId="75DE249F" w14:textId="7F638D65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6693655C" w14:textId="5EE7C25B">
      <w:pPr>
        <w:spacing w:after="0" w:line="259" w:lineRule="auto"/>
      </w:pPr>
      <w:r w:rsidRPr="33F777E0">
        <w:rPr>
          <w:rFonts w:ascii="Arial" w:hAnsi="Arial" w:eastAsia="Arial" w:cs="Arial"/>
          <w:b/>
          <w:bCs/>
          <w:sz w:val="24"/>
          <w:szCs w:val="24"/>
        </w:rPr>
        <w:t>CALL-OFF START DATE:</w:t>
      </w:r>
      <w:r>
        <w:tab/>
      </w:r>
      <w:r>
        <w:tab/>
      </w:r>
      <w:r>
        <w:tab/>
      </w:r>
      <w:r w:rsidRPr="33F777E0" w:rsidR="6C593BC2">
        <w:rPr>
          <w:rFonts w:ascii="Arial" w:hAnsi="Arial" w:eastAsia="Arial" w:cs="Arial"/>
          <w:b/>
          <w:bCs/>
          <w:sz w:val="24"/>
          <w:szCs w:val="24"/>
        </w:rPr>
        <w:t>1</w:t>
      </w:r>
      <w:r w:rsidRPr="33F777E0" w:rsidR="6C593BC2">
        <w:rPr>
          <w:rFonts w:ascii="Arial" w:hAnsi="Arial" w:eastAsia="Arial" w:cs="Arial"/>
          <w:b/>
          <w:bCs/>
          <w:sz w:val="24"/>
          <w:szCs w:val="24"/>
          <w:vertAlign w:val="superscript"/>
        </w:rPr>
        <w:t>st</w:t>
      </w:r>
      <w:r w:rsidRPr="33F777E0" w:rsidR="6C593BC2">
        <w:rPr>
          <w:rFonts w:ascii="Arial" w:hAnsi="Arial" w:eastAsia="Arial" w:cs="Arial"/>
          <w:b/>
          <w:bCs/>
          <w:sz w:val="24"/>
          <w:szCs w:val="24"/>
        </w:rPr>
        <w:t xml:space="preserve"> March 2024</w:t>
      </w:r>
    </w:p>
    <w:p w:rsidR="00E60470" w:rsidRDefault="00E60470" w14:paraId="3FA45D8D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P="33F777E0" w:rsidRDefault="00FC47FD" w14:paraId="372876EC" w14:textId="6414F3B9">
      <w:pPr>
        <w:spacing w:after="0" w:line="259" w:lineRule="auto"/>
        <w:ind w:left="4253" w:hanging="4253"/>
        <w:rPr>
          <w:rFonts w:ascii="Arial" w:hAnsi="Arial" w:eastAsia="Arial" w:cs="Arial"/>
          <w:b/>
          <w:bCs/>
          <w:sz w:val="24"/>
          <w:szCs w:val="24"/>
          <w:highlight w:val="yellow"/>
        </w:rPr>
      </w:pPr>
      <w:r w:rsidRPr="33F777E0">
        <w:rPr>
          <w:rFonts w:ascii="Arial" w:hAnsi="Arial" w:eastAsia="Arial" w:cs="Arial"/>
          <w:b/>
          <w:bCs/>
          <w:sz w:val="24"/>
          <w:szCs w:val="24"/>
        </w:rPr>
        <w:t>CALL-OFF EXPIRY DATE:</w:t>
      </w:r>
      <w:r w:rsidRPr="33F777E0">
        <w:rPr>
          <w:rFonts w:ascii="Arial" w:hAnsi="Arial" w:eastAsia="Arial" w:cs="Arial"/>
          <w:sz w:val="24"/>
          <w:szCs w:val="24"/>
        </w:rPr>
        <w:t xml:space="preserve"> </w:t>
      </w:r>
      <w:r w:rsidR="00E60470">
        <w:tab/>
      </w:r>
      <w:r w:rsidR="00E60470">
        <w:tab/>
      </w:r>
      <w:r w:rsidRPr="33F777E0" w:rsidR="047E7AE6">
        <w:rPr>
          <w:rFonts w:ascii="Arial" w:hAnsi="Arial" w:eastAsia="Arial" w:cs="Arial"/>
          <w:sz w:val="24"/>
          <w:szCs w:val="24"/>
        </w:rPr>
        <w:t>On completion of deliverables</w:t>
      </w:r>
    </w:p>
    <w:p w:rsidR="00667A57" w:rsidP="33F777E0" w:rsidRDefault="00667A57" w14:paraId="3E9FE468" w14:textId="7426B1F1">
      <w:pPr>
        <w:spacing w:after="0" w:line="259" w:lineRule="auto"/>
        <w:ind w:left="4253" w:hanging="4253"/>
        <w:rPr>
          <w:rFonts w:ascii="Arial" w:hAnsi="Arial" w:eastAsia="Arial" w:cs="Arial"/>
          <w:sz w:val="24"/>
          <w:szCs w:val="24"/>
        </w:rPr>
      </w:pPr>
    </w:p>
    <w:p w:rsidR="33F777E0" w:rsidP="33F777E0" w:rsidRDefault="33F777E0" w14:paraId="3387BAE0" w14:textId="5803142F">
      <w:pPr>
        <w:spacing w:after="0" w:line="259" w:lineRule="auto"/>
        <w:ind w:left="4253" w:hanging="4253"/>
        <w:rPr>
          <w:rFonts w:ascii="Arial" w:hAnsi="Arial" w:eastAsia="Arial" w:cs="Arial"/>
          <w:sz w:val="24"/>
          <w:szCs w:val="24"/>
        </w:rPr>
      </w:pPr>
    </w:p>
    <w:p w:rsidR="33F777E0" w:rsidP="33F777E0" w:rsidRDefault="33F777E0" w14:paraId="2F6F019F" w14:textId="02672D2A">
      <w:pPr>
        <w:spacing w:after="0" w:line="259" w:lineRule="auto"/>
        <w:ind w:left="4253" w:hanging="4253"/>
        <w:rPr>
          <w:rFonts w:ascii="Arial" w:hAnsi="Arial" w:eastAsia="Arial" w:cs="Arial"/>
          <w:sz w:val="24"/>
          <w:szCs w:val="24"/>
        </w:rPr>
      </w:pPr>
    </w:p>
    <w:p w:rsidR="33F777E0" w:rsidP="33F777E0" w:rsidRDefault="33F777E0" w14:paraId="361CB706" w14:textId="79CEF40D">
      <w:pPr>
        <w:spacing w:after="0" w:line="259" w:lineRule="auto"/>
        <w:ind w:left="4253" w:hanging="4253"/>
        <w:rPr>
          <w:rFonts w:ascii="Arial" w:hAnsi="Arial" w:eastAsia="Arial" w:cs="Arial"/>
          <w:sz w:val="24"/>
          <w:szCs w:val="24"/>
        </w:rPr>
      </w:pPr>
    </w:p>
    <w:p w:rsidRPr="008E043F" w:rsidR="00667A57" w:rsidP="00667A57" w:rsidRDefault="00667A57" w14:paraId="170A44D2" w14:textId="2B5763A5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 w:rsidRPr="1F870631">
        <w:rPr>
          <w:rFonts w:ascii="Arial" w:hAnsi="Arial" w:eastAsia="Arial" w:cs="Arial"/>
          <w:b/>
          <w:sz w:val="24"/>
          <w:szCs w:val="24"/>
        </w:rPr>
        <w:t>WORKING DAY</w:t>
      </w:r>
    </w:p>
    <w:p w:rsidR="23674A1A" w:rsidP="1F870631" w:rsidRDefault="23674A1A" w14:paraId="5448FFCA" w14:textId="6E1ABD96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F870631">
        <w:rPr>
          <w:rFonts w:ascii="Arial" w:hAnsi="Arial" w:eastAsia="Arial" w:cs="Arial"/>
          <w:sz w:val="24"/>
          <w:szCs w:val="24"/>
        </w:rPr>
        <w:t xml:space="preserve">Monday to Friday, 9am-5pm, excluding public holidays. </w:t>
      </w:r>
    </w:p>
    <w:p w:rsidR="00771066" w:rsidRDefault="00771066" w14:paraId="1A21EDC0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8E043F" w:rsidR="00E60470" w:rsidRDefault="00FC47FD" w14:paraId="5071936E" w14:textId="77777777">
      <w:pPr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 xml:space="preserve">CALL-OFF DELIVERABLES </w:t>
      </w:r>
    </w:p>
    <w:p w:rsidR="008F68DD" w:rsidP="00667A57" w:rsidRDefault="008F68DD" w14:paraId="796D3FAA" w14:textId="4932868E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0F64C6">
        <w:rPr>
          <w:rFonts w:ascii="Arial" w:hAnsi="Arial" w:eastAsia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hAnsi="Arial" w:eastAsia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z w:val="24"/>
          <w:szCs w:val="24"/>
        </w:rPr>
        <w:t xml:space="preserve"> </w:t>
      </w:r>
      <w:r w:rsidRPr="000F64C6">
        <w:rPr>
          <w:rFonts w:ascii="Arial" w:hAnsi="Arial" w:eastAsia="Arial" w:cs="Arial"/>
          <w:sz w:val="24"/>
          <w:szCs w:val="24"/>
        </w:rPr>
        <w:t xml:space="preserve"> </w:t>
      </w:r>
    </w:p>
    <w:p w:rsidR="008F68DD" w:rsidRDefault="008F68DD" w14:paraId="06CB503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50C6997E" w14:textId="175AB2C5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See details in Call-Off Schedule 20 (Call-Off Specification)]</w:t>
      </w:r>
    </w:p>
    <w:p w:rsidR="00E60470" w:rsidRDefault="00E60470" w14:paraId="6DFB4C57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Pr="008E043F" w:rsidR="005675D9" w:rsidP="005675D9" w:rsidRDefault="00667A57" w14:paraId="1127F3CB" w14:textId="4FA78926">
      <w:pPr>
        <w:spacing w:after="0" w:line="259" w:lineRule="auto"/>
        <w:ind w:left="4395" w:hanging="4395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 xml:space="preserve">MANAGEMENT OF </w:t>
      </w:r>
      <w:r w:rsidRPr="008E043F" w:rsidR="005675D9">
        <w:rPr>
          <w:rFonts w:ascii="Arial" w:hAnsi="Arial" w:eastAsia="Arial" w:cs="Arial"/>
          <w:b/>
          <w:bCs/>
          <w:sz w:val="24"/>
          <w:szCs w:val="24"/>
        </w:rPr>
        <w:t>CONFLICT OF INTEREST</w:t>
      </w:r>
    </w:p>
    <w:p w:rsidR="78BBF58A" w:rsidP="1F870631" w:rsidRDefault="78BBF58A" w14:paraId="2D48C54E" w14:textId="617E627A">
      <w:pPr>
        <w:spacing w:after="0" w:line="259" w:lineRule="auto"/>
        <w:rPr>
          <w:rFonts w:ascii="Arial" w:hAnsi="Arial" w:eastAsia="Arial" w:cs="Arial"/>
          <w:sz w:val="24"/>
          <w:szCs w:val="24"/>
          <w:highlight w:val="yellow"/>
        </w:rPr>
      </w:pPr>
      <w:r w:rsidRPr="33F777E0">
        <w:rPr>
          <w:rFonts w:ascii="Arial" w:hAnsi="Arial" w:eastAsia="Arial" w:cs="Arial"/>
          <w:sz w:val="24"/>
          <w:szCs w:val="24"/>
        </w:rPr>
        <w:t>Not Applicable (on the assumption th</w:t>
      </w:r>
      <w:r w:rsidRPr="33F777E0" w:rsidR="55013E70">
        <w:rPr>
          <w:rFonts w:ascii="Arial" w:hAnsi="Arial" w:eastAsia="Arial" w:cs="Arial"/>
          <w:sz w:val="24"/>
          <w:szCs w:val="24"/>
        </w:rPr>
        <w:t xml:space="preserve">at Simmons and Simmons </w:t>
      </w:r>
      <w:r w:rsidRPr="33F777E0">
        <w:rPr>
          <w:rFonts w:ascii="Arial" w:hAnsi="Arial" w:eastAsia="Arial" w:cs="Arial"/>
          <w:sz w:val="24"/>
          <w:szCs w:val="24"/>
        </w:rPr>
        <w:t xml:space="preserve">are not providing legal advice directly to Sheffield) </w:t>
      </w:r>
    </w:p>
    <w:p w:rsidR="005675D9" w:rsidP="005675D9" w:rsidRDefault="005675D9" w14:paraId="49531BD5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8E043F" w:rsidR="005675D9" w:rsidP="005675D9" w:rsidRDefault="005675D9" w14:paraId="40DAF7F8" w14:textId="1662D07A">
      <w:pPr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33F777E0">
        <w:rPr>
          <w:rFonts w:ascii="Arial" w:hAnsi="Arial" w:eastAsia="Arial" w:cs="Arial"/>
          <w:b/>
          <w:bCs/>
          <w:sz w:val="24"/>
          <w:szCs w:val="24"/>
        </w:rPr>
        <w:t>CONFIDENTIALITY</w:t>
      </w:r>
    </w:p>
    <w:p w:rsidR="005675D9" w:rsidP="005675D9" w:rsidRDefault="42F788E0" w14:paraId="33330998" w14:textId="054BB7CB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 xml:space="preserve">Not applicable </w:t>
      </w:r>
    </w:p>
    <w:p w:rsidR="33F777E0" w:rsidP="33F777E0" w:rsidRDefault="33F777E0" w14:paraId="330C254D" w14:textId="4DC58A0F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8E043F" w:rsidR="005675D9" w:rsidP="005675D9" w:rsidRDefault="005675D9" w14:paraId="1B790804" w14:textId="51B8832D">
      <w:pPr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IPR</w:t>
      </w:r>
    </w:p>
    <w:p w:rsidR="005675D9" w:rsidP="00BC5613" w:rsidRDefault="005675D9" w14:paraId="09F70A0A" w14:textId="22243B10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Clause 9 (IPRs) assigns all IPRs in the outputs from the Deliverables to the Supplier, with a licence from the Supplier to </w:t>
      </w:r>
      <w:r w:rsidR="008F68DD">
        <w:rPr>
          <w:rFonts w:ascii="Arial" w:hAnsi="Arial" w:eastAsia="Arial" w:cs="Arial"/>
          <w:sz w:val="24"/>
          <w:szCs w:val="24"/>
        </w:rPr>
        <w:t xml:space="preserve">the Buyer to </w:t>
      </w:r>
      <w:r>
        <w:rPr>
          <w:rFonts w:ascii="Arial" w:hAnsi="Arial" w:eastAsia="Arial" w:cs="Arial"/>
          <w:sz w:val="24"/>
          <w:szCs w:val="24"/>
        </w:rPr>
        <w:t xml:space="preserve">use, transfer and sub-licence such rights. </w:t>
      </w:r>
    </w:p>
    <w:p w:rsidR="005675D9" w:rsidRDefault="005675D9" w14:paraId="6DBCA01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8E043F" w:rsidR="00E60470" w:rsidRDefault="00FC47FD" w14:paraId="5CAC9B8B" w14:textId="25920453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 xml:space="preserve">MAXIMUM LIABILITY </w:t>
      </w:r>
    </w:p>
    <w:p w:rsidR="00E60470" w:rsidRDefault="00FC47FD" w14:paraId="64D7F9BD" w14:textId="75896AEE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hAnsi="Arial" w:eastAsia="Arial" w:cs="Arial"/>
          <w:sz w:val="24"/>
          <w:szCs w:val="24"/>
        </w:rPr>
        <w:t>, and as amended by the Framework Special Terms</w:t>
      </w:r>
      <w:r>
        <w:rPr>
          <w:rFonts w:ascii="Arial" w:hAnsi="Arial" w:eastAsia="Arial" w:cs="Arial"/>
          <w:sz w:val="24"/>
          <w:szCs w:val="24"/>
        </w:rPr>
        <w:t>.</w:t>
      </w:r>
    </w:p>
    <w:p w:rsidR="00E60470" w:rsidRDefault="00E60470" w14:paraId="7D6918A4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P="33F777E0" w:rsidRDefault="00FC47FD" w14:paraId="43E3548C" w14:textId="6EE555EC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The Estimated Year 1 Charges used to calculate liability in the first Contract Year is</w:t>
      </w:r>
      <w:r w:rsidRPr="33F777E0" w:rsidR="328670DE">
        <w:rPr>
          <w:rFonts w:ascii="Arial" w:hAnsi="Arial" w:eastAsia="Arial" w:cs="Arial"/>
          <w:sz w:val="24"/>
          <w:szCs w:val="24"/>
        </w:rPr>
        <w:t xml:space="preserve"> £50,000</w:t>
      </w:r>
    </w:p>
    <w:p w:rsidR="00E60470" w:rsidRDefault="00E60470" w14:paraId="032F5A3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5C1D07" w:rsidRDefault="00FC47FD" w14:paraId="4183B5DC" w14:textId="5BB8CE48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CALL-OFF CHARGES</w:t>
      </w:r>
    </w:p>
    <w:p w:rsidR="00E60470" w:rsidP="33F777E0" w:rsidRDefault="02C3CB05" w14:paraId="068F0984" w14:textId="416E3B8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Limit of Liability, not to exceed £50,000</w:t>
      </w:r>
    </w:p>
    <w:p w:rsidR="00E60470" w:rsidRDefault="00E60470" w14:paraId="4F57E8C5" w14:textId="1DBAACCC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  <w:highlight w:val="yellow"/>
        </w:rPr>
      </w:pPr>
    </w:p>
    <w:p w:rsidRPr="008E043F" w:rsidR="00642334" w:rsidRDefault="00642334" w14:paraId="61251AAD" w14:textId="56C60C7A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VOLUME DISCOUNTS</w:t>
      </w:r>
    </w:p>
    <w:p w:rsidR="002452EB" w:rsidRDefault="002452EB" w14:paraId="40B45F94" w14:textId="7EF6D66E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2452EB">
        <w:rPr>
          <w:rFonts w:ascii="Arial" w:hAnsi="Arial" w:eastAsia="Arial" w:cs="Arial"/>
          <w:sz w:val="24"/>
          <w:szCs w:val="24"/>
        </w:rPr>
        <w:t xml:space="preserve">Where </w:t>
      </w:r>
      <w:r>
        <w:rPr>
          <w:rFonts w:ascii="Arial" w:hAnsi="Arial" w:eastAsia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hAnsi="Arial" w:eastAsia="Arial" w:cs="Arial"/>
          <w:sz w:val="24"/>
          <w:szCs w:val="24"/>
        </w:rPr>
        <w:t>discount (</w:t>
      </w:r>
      <w:r>
        <w:rPr>
          <w:rFonts w:ascii="Arial" w:hAnsi="Arial" w:eastAsia="Arial" w:cs="Arial"/>
          <w:sz w:val="24"/>
          <w:szCs w:val="24"/>
        </w:rPr>
        <w:t xml:space="preserve">set out in Table 2 of Annex 1 of </w:t>
      </w:r>
      <w:r w:rsidRPr="002452EB">
        <w:rPr>
          <w:rFonts w:ascii="Arial" w:hAnsi="Arial" w:eastAsia="Arial" w:cs="Arial"/>
          <w:sz w:val="24"/>
          <w:szCs w:val="24"/>
        </w:rPr>
        <w:t>Framework Schedule 3 (Framework Prices)</w:t>
      </w:r>
      <w:r w:rsidR="00642334">
        <w:rPr>
          <w:rFonts w:ascii="Arial" w:hAnsi="Arial" w:eastAsia="Arial" w:cs="Arial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 xml:space="preserve"> shall </w:t>
      </w:r>
      <w:r w:rsidR="00642334">
        <w:rPr>
          <w:rFonts w:ascii="Arial" w:hAnsi="Arial" w:eastAsia="Arial" w:cs="Arial"/>
          <w:sz w:val="24"/>
          <w:szCs w:val="24"/>
        </w:rPr>
        <w:t xml:space="preserve">automatically </w:t>
      </w:r>
      <w:r w:rsidR="00747BC0">
        <w:rPr>
          <w:rFonts w:ascii="Arial" w:hAnsi="Arial" w:eastAsia="Arial" w:cs="Arial"/>
          <w:sz w:val="24"/>
          <w:szCs w:val="24"/>
        </w:rPr>
        <w:t xml:space="preserve">be </w:t>
      </w:r>
      <w:r>
        <w:rPr>
          <w:rFonts w:ascii="Arial" w:hAnsi="Arial" w:eastAsia="Arial" w:cs="Arial"/>
          <w:sz w:val="24"/>
          <w:szCs w:val="24"/>
        </w:rPr>
        <w:t>appl</w:t>
      </w:r>
      <w:r w:rsidR="00747BC0">
        <w:rPr>
          <w:rFonts w:ascii="Arial" w:hAnsi="Arial" w:eastAsia="Arial" w:cs="Arial"/>
          <w:sz w:val="24"/>
          <w:szCs w:val="24"/>
        </w:rPr>
        <w:t>ied by the Supplier to a</w:t>
      </w:r>
      <w:r w:rsidR="00642334">
        <w:rPr>
          <w:rFonts w:ascii="Arial" w:hAnsi="Arial" w:eastAsia="Arial" w:cs="Arial"/>
          <w:sz w:val="24"/>
          <w:szCs w:val="24"/>
        </w:rPr>
        <w:t xml:space="preserve">ll Charges </w:t>
      </w:r>
      <w:r w:rsidR="00747BC0">
        <w:rPr>
          <w:rFonts w:ascii="Arial" w:hAnsi="Arial" w:eastAsia="Arial" w:cs="Arial"/>
          <w:sz w:val="24"/>
          <w:szCs w:val="24"/>
        </w:rPr>
        <w:t xml:space="preserve">it </w:t>
      </w:r>
      <w:r w:rsidR="00642334">
        <w:rPr>
          <w:rFonts w:ascii="Arial" w:hAnsi="Arial" w:eastAsia="Arial" w:cs="Arial"/>
          <w:sz w:val="24"/>
          <w:szCs w:val="24"/>
        </w:rPr>
        <w:t>invoice</w:t>
      </w:r>
      <w:r w:rsidR="00747BC0">
        <w:rPr>
          <w:rFonts w:ascii="Arial" w:hAnsi="Arial" w:eastAsia="Arial" w:cs="Arial"/>
          <w:sz w:val="24"/>
          <w:szCs w:val="24"/>
        </w:rPr>
        <w:t>s</w:t>
      </w:r>
      <w:r w:rsidR="00642334">
        <w:rPr>
          <w:rFonts w:ascii="Arial" w:hAnsi="Arial" w:eastAsia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hAnsi="Arial" w:eastAsia="Arial" w:cs="Arial"/>
          <w:sz w:val="24"/>
          <w:szCs w:val="24"/>
        </w:rPr>
        <w:t>i</w:t>
      </w:r>
      <w:r w:rsidR="00642334">
        <w:rPr>
          <w:rFonts w:ascii="Arial" w:hAnsi="Arial" w:eastAsia="Arial" w:cs="Arial"/>
          <w:sz w:val="24"/>
          <w:szCs w:val="24"/>
        </w:rPr>
        <w:t>s met</w:t>
      </w:r>
      <w:r w:rsidR="00747BC0">
        <w:rPr>
          <w:rFonts w:ascii="Arial" w:hAnsi="Arial" w:eastAsia="Arial" w:cs="Arial"/>
          <w:sz w:val="24"/>
          <w:szCs w:val="24"/>
        </w:rPr>
        <w:t xml:space="preserve"> and</w:t>
      </w:r>
      <w:r>
        <w:rPr>
          <w:rFonts w:ascii="Arial" w:hAnsi="Arial" w:eastAsia="Arial" w:cs="Arial"/>
          <w:sz w:val="24"/>
          <w:szCs w:val="24"/>
        </w:rPr>
        <w:t xml:space="preserve"> in accordance with </w:t>
      </w:r>
      <w:r w:rsidRPr="002452EB">
        <w:rPr>
          <w:rFonts w:ascii="Arial" w:hAnsi="Arial" w:eastAsia="Arial" w:cs="Arial"/>
          <w:sz w:val="24"/>
          <w:szCs w:val="24"/>
        </w:rPr>
        <w:t>Paragraph</w:t>
      </w:r>
      <w:r w:rsidR="003F123B">
        <w:rPr>
          <w:rFonts w:ascii="Arial" w:hAnsi="Arial" w:eastAsia="Arial" w:cs="Arial"/>
          <w:sz w:val="24"/>
          <w:szCs w:val="24"/>
        </w:rPr>
        <w:t>s</w:t>
      </w:r>
      <w:r w:rsidRPr="002452EB">
        <w:rPr>
          <w:rFonts w:ascii="Arial" w:hAnsi="Arial" w:eastAsia="Arial" w:cs="Arial"/>
          <w:sz w:val="24"/>
          <w:szCs w:val="24"/>
        </w:rPr>
        <w:t xml:space="preserve"> 8</w:t>
      </w:r>
      <w:r w:rsidR="003F123B">
        <w:rPr>
          <w:rFonts w:ascii="Arial" w:hAnsi="Arial" w:eastAsia="Arial" w:cs="Arial"/>
          <w:sz w:val="24"/>
          <w:szCs w:val="24"/>
        </w:rPr>
        <w:t>, 9 and 10</w:t>
      </w:r>
      <w:r w:rsidRPr="002452EB">
        <w:rPr>
          <w:rFonts w:ascii="Arial" w:hAnsi="Arial" w:eastAsia="Arial" w:cs="Arial"/>
          <w:sz w:val="24"/>
          <w:szCs w:val="24"/>
        </w:rPr>
        <w:t xml:space="preserve"> of</w:t>
      </w:r>
      <w:r w:rsidR="00642334">
        <w:rPr>
          <w:rFonts w:ascii="Arial" w:hAnsi="Arial" w:eastAsia="Arial" w:cs="Arial"/>
          <w:sz w:val="24"/>
          <w:szCs w:val="24"/>
        </w:rPr>
        <w:t xml:space="preserve"> Framework Schedule 3.</w:t>
      </w:r>
    </w:p>
    <w:p w:rsidR="002452EB" w:rsidRDefault="002452EB" w14:paraId="16EC1209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  <w:highlight w:val="yellow"/>
        </w:rPr>
      </w:pPr>
    </w:p>
    <w:p w:rsidRPr="008E043F" w:rsidR="00E60470" w:rsidRDefault="00FC47FD" w14:paraId="7A89AC7F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REIMBURSABLE EXPENSES</w:t>
      </w:r>
    </w:p>
    <w:p w:rsidRPr="008E043F" w:rsidR="00830352" w:rsidP="1F870631" w:rsidRDefault="2D2AD4D1" w14:paraId="6F798255" w14:textId="15D436C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F870631">
        <w:rPr>
          <w:rFonts w:ascii="Arial" w:hAnsi="Arial" w:eastAsia="Arial" w:cs="Arial"/>
          <w:sz w:val="24"/>
          <w:szCs w:val="24"/>
        </w:rPr>
        <w:t xml:space="preserve">Duty station to be agreed between the buyer and the supplier. T&amp;S will not be paid to duty station but other T&amp;S expenses will be paid in in line with MOD policy. </w:t>
      </w:r>
    </w:p>
    <w:p w:rsidR="00E60470" w:rsidRDefault="00E60470" w14:paraId="58FA3E88" w14:textId="5879E5FE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Pr="008E043F" w:rsidR="00830352" w:rsidP="00830352" w:rsidRDefault="00830352" w14:paraId="75FBC7A2" w14:textId="50E0F73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DISBURSEMENTS</w:t>
      </w:r>
    </w:p>
    <w:p w:rsidR="00830352" w:rsidP="00830352" w:rsidRDefault="5D00B0CC" w14:paraId="57267894" w14:textId="1CF44BA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F870631">
        <w:rPr>
          <w:rFonts w:ascii="Arial" w:hAnsi="Arial" w:eastAsia="Arial" w:cs="Arial"/>
          <w:sz w:val="24"/>
          <w:szCs w:val="24"/>
        </w:rPr>
        <w:t>Not Payable</w:t>
      </w:r>
    </w:p>
    <w:p w:rsidR="00830352" w:rsidP="00830352" w:rsidRDefault="00830352" w14:paraId="79ECA0C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8E043F" w:rsidR="00830352" w:rsidP="00830352" w:rsidRDefault="00830352" w14:paraId="05E1CCEA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ADDITIONAL TRAINING CHARGE</w:t>
      </w:r>
    </w:p>
    <w:p w:rsidR="7A51E881" w:rsidP="1F870631" w:rsidRDefault="7A51E881" w14:paraId="121573AD" w14:textId="1D107462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F870631">
        <w:rPr>
          <w:rFonts w:ascii="Arial" w:hAnsi="Arial" w:eastAsia="Arial" w:cs="Arial"/>
          <w:sz w:val="24"/>
          <w:szCs w:val="24"/>
        </w:rPr>
        <w:t>None</w:t>
      </w:r>
    </w:p>
    <w:p w:rsidR="00830352" w:rsidP="00830352" w:rsidRDefault="00830352" w14:paraId="1A09349E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90157C" w:rsidR="00830352" w:rsidP="00830352" w:rsidRDefault="00830352" w14:paraId="6E3442EC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90157C">
        <w:rPr>
          <w:rFonts w:ascii="Arial" w:hAnsi="Arial" w:eastAsia="Arial" w:cs="Arial"/>
          <w:b/>
          <w:bCs/>
          <w:sz w:val="24"/>
          <w:szCs w:val="24"/>
        </w:rPr>
        <w:t>SECONDMENT CHARGE</w:t>
      </w:r>
    </w:p>
    <w:p w:rsidRPr="0090157C" w:rsidR="00830352" w:rsidRDefault="0090157C" w14:paraId="3523A04D" w14:textId="60B73C84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90157C">
        <w:rPr>
          <w:rFonts w:ascii="Arial" w:hAnsi="Arial" w:eastAsia="Arial" w:cs="Arial"/>
          <w:bCs/>
          <w:sz w:val="24"/>
          <w:szCs w:val="24"/>
        </w:rPr>
        <w:t>N/A</w:t>
      </w:r>
    </w:p>
    <w:p w:rsidR="00830352" w:rsidRDefault="00830352" w14:paraId="43DC3D2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Pr="008E043F" w:rsidR="00E60470" w:rsidRDefault="00FC47FD" w14:paraId="00A9CE2A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008E043F">
        <w:rPr>
          <w:rFonts w:ascii="Arial" w:hAnsi="Arial" w:eastAsia="Arial" w:cs="Arial"/>
          <w:b/>
          <w:bCs/>
          <w:sz w:val="24"/>
          <w:szCs w:val="24"/>
        </w:rPr>
        <w:t>PAYMENT METHOD</w:t>
      </w:r>
    </w:p>
    <w:p w:rsidR="59A45B1A" w:rsidP="1F870631" w:rsidRDefault="59A45B1A" w14:paraId="68FDA122" w14:textId="38AB07F4">
      <w:pPr>
        <w:tabs>
          <w:tab w:val="left" w:pos="2257"/>
        </w:tabs>
        <w:spacing w:after="0" w:line="259" w:lineRule="auto"/>
      </w:pPr>
      <w:r w:rsidRPr="1F870631">
        <w:rPr>
          <w:rFonts w:ascii="Arial" w:hAnsi="Arial" w:eastAsia="Arial" w:cs="Arial"/>
          <w:sz w:val="24"/>
          <w:szCs w:val="24"/>
        </w:rPr>
        <w:t>By Contracting Purchasing and Finance (CP&amp;F) e-procurement platform.</w:t>
      </w:r>
    </w:p>
    <w:p w:rsidR="00E60470" w:rsidRDefault="00E60470" w14:paraId="582EB654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P="33F777E0" w:rsidRDefault="00381A8B" w14:paraId="43010371" w14:textId="21238A85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BUYER’S INVOICING</w:t>
      </w:r>
      <w:r w:rsidRPr="33F777E0" w:rsidR="00FC47FD">
        <w:rPr>
          <w:rFonts w:ascii="Arial" w:hAnsi="Arial" w:eastAsia="Arial" w:cs="Arial"/>
          <w:sz w:val="24"/>
          <w:szCs w:val="24"/>
        </w:rPr>
        <w:t xml:space="preserve"> ADDRESS:</w:t>
      </w:r>
    </w:p>
    <w:p w:rsidR="00E60470" w:rsidP="33F777E0" w:rsidRDefault="3453B109" w14:paraId="3BB15C0F" w14:textId="115C66D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42967E0" w:rsidR="5CC76949">
        <w:rPr>
          <w:rFonts w:ascii="Arial" w:hAnsi="Arial" w:eastAsia="Arial" w:cs="Arial"/>
          <w:sz w:val="24"/>
          <w:szCs w:val="24"/>
        </w:rPr>
        <w:t>[REDACTED</w:t>
      </w:r>
      <w:r w:rsidRPr="142967E0" w:rsidR="21F0E046">
        <w:rPr>
          <w:rFonts w:ascii="Arial" w:hAnsi="Arial" w:eastAsia="Arial" w:cs="Arial"/>
          <w:sz w:val="24"/>
          <w:szCs w:val="24"/>
        </w:rPr>
        <w:t>-PERSONAL</w:t>
      </w:r>
      <w:r w:rsidRPr="142967E0" w:rsidR="5CC76949">
        <w:rPr>
          <w:rFonts w:ascii="Arial" w:hAnsi="Arial" w:eastAsia="Arial" w:cs="Arial"/>
          <w:sz w:val="24"/>
          <w:szCs w:val="24"/>
        </w:rPr>
        <w:t>]</w:t>
      </w:r>
    </w:p>
    <w:p w:rsidR="00E60470" w:rsidP="33F777E0" w:rsidRDefault="3453B109" w14:paraId="29E2F6D7" w14:textId="2EF8D855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DNO Commercial Assistant Head 5</w:t>
      </w:r>
    </w:p>
    <w:p w:rsidR="00E60470" w:rsidP="33F777E0" w:rsidRDefault="00C40807" w14:paraId="297E5CAC" w14:textId="7FCBCF33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246E44DB" w:rsidR="0796D044">
        <w:rPr>
          <w:rFonts w:ascii="Arial" w:hAnsi="Arial" w:eastAsia="Arial" w:cs="Arial"/>
          <w:sz w:val="24"/>
          <w:szCs w:val="24"/>
        </w:rPr>
        <w:t>[REDACTED</w:t>
      </w:r>
      <w:r w:rsidRPr="246E44DB" w:rsidR="06E58DB7">
        <w:rPr>
          <w:rFonts w:ascii="Arial" w:hAnsi="Arial" w:eastAsia="Arial" w:cs="Arial"/>
          <w:sz w:val="24"/>
          <w:szCs w:val="24"/>
        </w:rPr>
        <w:t>-</w:t>
      </w:r>
      <w:r w:rsidRPr="246E44DB" w:rsidR="06E58DB7">
        <w:rPr>
          <w:rFonts w:ascii="Arial" w:hAnsi="Arial" w:eastAsia="Arial" w:cs="Arial"/>
          <w:sz w:val="24"/>
          <w:szCs w:val="24"/>
        </w:rPr>
        <w:t>PERSONAL</w:t>
      </w:r>
      <w:r w:rsidRPr="246E44DB" w:rsidR="0796D044">
        <w:rPr>
          <w:rFonts w:ascii="Arial" w:hAnsi="Arial" w:eastAsia="Arial" w:cs="Arial"/>
          <w:sz w:val="24"/>
          <w:szCs w:val="24"/>
        </w:rPr>
        <w:t>]</w:t>
      </w:r>
    </w:p>
    <w:p w:rsidR="00E60470" w:rsidP="33F777E0" w:rsidRDefault="3453B109" w14:paraId="3B04BD3D" w14:textId="6C5F557F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6D</w:t>
      </w:r>
    </w:p>
    <w:p w:rsidR="00E60470" w:rsidRDefault="3453B109" w14:paraId="1315A626" w14:textId="0E4ECD84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MOD Main Building</w:t>
      </w:r>
      <w:r w:rsidRPr="33F777E0" w:rsidR="00FC47FD">
        <w:rPr>
          <w:rFonts w:ascii="Arial" w:hAnsi="Arial" w:eastAsia="Arial" w:cs="Arial"/>
          <w:sz w:val="24"/>
          <w:szCs w:val="24"/>
        </w:rPr>
        <w:t xml:space="preserve"> </w:t>
      </w:r>
    </w:p>
    <w:p w:rsidR="075D28FC" w:rsidP="33F777E0" w:rsidRDefault="075D28FC" w14:paraId="3AC188BB" w14:textId="7A0182A1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Whitehall</w:t>
      </w:r>
    </w:p>
    <w:p w:rsidR="075D28FC" w:rsidP="33F777E0" w:rsidRDefault="075D28FC" w14:paraId="2DBEDBE8" w14:textId="79F4535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London</w:t>
      </w:r>
    </w:p>
    <w:p w:rsidR="075D28FC" w:rsidP="33F777E0" w:rsidRDefault="075D28FC" w14:paraId="74B51BF2" w14:textId="6836DD33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SW1a 2HB</w:t>
      </w:r>
    </w:p>
    <w:p w:rsidR="00E60470" w:rsidRDefault="00E60470" w14:paraId="07D9F9BC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504E51A0" w14:textId="71B8EBBC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2B36E9FA" w:rsidR="00FC47FD">
        <w:rPr>
          <w:rFonts w:ascii="Arial" w:hAnsi="Arial" w:eastAsia="Arial" w:cs="Arial"/>
          <w:sz w:val="24"/>
          <w:szCs w:val="24"/>
        </w:rPr>
        <w:t>BUYER’S AUTHORISED REPRESENTATIVE</w:t>
      </w:r>
    </w:p>
    <w:p w:rsidR="5D2B2B98" w:rsidP="2B36E9FA" w:rsidRDefault="5D2B2B98" w14:paraId="0DBF4415" w14:textId="3D3884F1">
      <w:pPr>
        <w:pStyle w:val="Normal"/>
        <w:suppressLineNumbers w:val="0"/>
        <w:tabs>
          <w:tab w:val="left" w:leader="none" w:pos="2257"/>
        </w:tabs>
        <w:bidi w:val="0"/>
        <w:spacing w:before="0" w:beforeAutospacing="off" w:after="0" w:afterAutospacing="off" w:line="259" w:lineRule="auto"/>
        <w:ind w:left="0" w:right="0"/>
        <w:jc w:val="left"/>
      </w:pPr>
      <w:r w:rsidRPr="246E44DB" w:rsidR="5D2B2B98">
        <w:rPr>
          <w:rFonts w:ascii="Arial" w:hAnsi="Arial" w:eastAsia="Arial" w:cs="Arial"/>
          <w:sz w:val="24"/>
          <w:szCs w:val="24"/>
        </w:rPr>
        <w:t>[REDACTED</w:t>
      </w:r>
      <w:r w:rsidRPr="246E44DB" w:rsidR="25CC5C1F">
        <w:rPr>
          <w:rFonts w:ascii="Arial" w:hAnsi="Arial" w:eastAsia="Arial" w:cs="Arial"/>
          <w:sz w:val="24"/>
          <w:szCs w:val="24"/>
        </w:rPr>
        <w:t>-PERSONAL</w:t>
      </w:r>
      <w:r w:rsidRPr="246E44DB" w:rsidR="5D2B2B98">
        <w:rPr>
          <w:rFonts w:ascii="Arial" w:hAnsi="Arial" w:eastAsia="Arial" w:cs="Arial"/>
          <w:sz w:val="24"/>
          <w:szCs w:val="24"/>
        </w:rPr>
        <w:t>]</w:t>
      </w:r>
    </w:p>
    <w:p w:rsidR="7267B318" w:rsidP="33F777E0" w:rsidRDefault="7267B318" w14:paraId="7488EA10" w14:textId="2EF8D855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DNO Commercial Assistant Head 5</w:t>
      </w:r>
    </w:p>
    <w:p w:rsidR="7267B318" w:rsidP="33F777E0" w:rsidRDefault="00C40807" w14:paraId="3EB5C614" w14:textId="6CBB1443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246E44DB" w:rsidR="5AC14C4E">
        <w:rPr>
          <w:rFonts w:ascii="Arial" w:hAnsi="Arial" w:eastAsia="Arial" w:cs="Arial"/>
          <w:sz w:val="24"/>
          <w:szCs w:val="24"/>
        </w:rPr>
        <w:t>[REDACTED</w:t>
      </w:r>
      <w:r w:rsidRPr="246E44DB" w:rsidR="2A094179">
        <w:rPr>
          <w:rFonts w:ascii="Arial" w:hAnsi="Arial" w:eastAsia="Arial" w:cs="Arial"/>
          <w:sz w:val="24"/>
          <w:szCs w:val="24"/>
        </w:rPr>
        <w:t>-PERSONAL</w:t>
      </w:r>
      <w:r w:rsidRPr="246E44DB" w:rsidR="5AC14C4E">
        <w:rPr>
          <w:rFonts w:ascii="Arial" w:hAnsi="Arial" w:eastAsia="Arial" w:cs="Arial"/>
          <w:sz w:val="24"/>
          <w:szCs w:val="24"/>
        </w:rPr>
        <w:t>]</w:t>
      </w:r>
    </w:p>
    <w:p w:rsidR="7267B318" w:rsidP="33F777E0" w:rsidRDefault="7267B318" w14:paraId="3DFD6F8E" w14:textId="6C5F557F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6D</w:t>
      </w:r>
    </w:p>
    <w:p w:rsidR="7267B318" w:rsidP="33F777E0" w:rsidRDefault="7267B318" w14:paraId="0E078A8C" w14:textId="0E4ECD84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 xml:space="preserve">MOD Main Building </w:t>
      </w:r>
    </w:p>
    <w:p w:rsidR="7267B318" w:rsidP="33F777E0" w:rsidRDefault="7267B318" w14:paraId="7F6D576D" w14:textId="7A0182A1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Whitehall</w:t>
      </w:r>
    </w:p>
    <w:p w:rsidR="7267B318" w:rsidP="33F777E0" w:rsidRDefault="7267B318" w14:paraId="49131B08" w14:textId="79F4535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London</w:t>
      </w:r>
    </w:p>
    <w:p w:rsidR="7267B318" w:rsidP="33F777E0" w:rsidRDefault="7267B318" w14:paraId="66A9BBBE" w14:textId="6836DD33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SW1a 2HB</w:t>
      </w:r>
    </w:p>
    <w:p w:rsidR="33F777E0" w:rsidP="33F777E0" w:rsidRDefault="33F777E0" w14:paraId="4216464E" w14:textId="288ABF95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E60470" w14:paraId="3FEEDE3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49D0A91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BUYER’S ENVIRONMENTAL POLICY</w:t>
      </w:r>
    </w:p>
    <w:p w:rsidR="61D7204A" w:rsidP="1F870631" w:rsidRDefault="00C40807" w14:paraId="1BDEE35A" w14:textId="34FD2ADA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hyperlink r:id="rId17">
        <w:r w:rsidRPr="1F870631" w:rsidR="61D7204A">
          <w:rPr>
            <w:rStyle w:val="Hyperlink"/>
            <w:rFonts w:ascii="Arial" w:hAnsi="Arial" w:eastAsia="Arial" w:cs="Arial"/>
            <w:sz w:val="24"/>
            <w:szCs w:val="24"/>
          </w:rPr>
          <w:t>Greening Government Commitments - GOV.UK (www.gov.uk)</w:t>
        </w:r>
      </w:hyperlink>
    </w:p>
    <w:p w:rsidR="00E60470" w:rsidRDefault="00E60470" w14:paraId="53A5BD6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185F67CB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BUYER’S SECURITY POLICY</w:t>
      </w:r>
    </w:p>
    <w:p w:rsidR="648C3E8A" w:rsidP="33F777E0" w:rsidRDefault="1B315BBE" w14:paraId="597459C0" w14:textId="3508B95C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33F777E0">
        <w:rPr>
          <w:rFonts w:ascii="Arial" w:hAnsi="Arial" w:eastAsia="Arial" w:cs="Arial"/>
          <w:b/>
          <w:bCs/>
          <w:sz w:val="24"/>
          <w:szCs w:val="24"/>
        </w:rPr>
        <w:t>As per DEFCON 660</w:t>
      </w:r>
    </w:p>
    <w:p w:rsidR="00E223AC" w:rsidRDefault="00E223AC" w14:paraId="3BAA68F2" w14:textId="7D458FF8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223AC" w:rsidP="00E223AC" w:rsidRDefault="00E223AC" w14:paraId="0BB8FF9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BUYER’S ICT POLICY</w:t>
      </w:r>
    </w:p>
    <w:p w:rsidR="00D15263" w:rsidP="00D15263" w:rsidRDefault="00D15263" w14:paraId="3D1483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DEFCON 658 – Cyber. </w:t>
      </w:r>
      <w:r>
        <w:rPr>
          <w:rStyle w:val="eop"/>
          <w:rFonts w:ascii="Arial" w:hAnsi="Arial" w:cs="Arial"/>
        </w:rPr>
        <w:t> </w:t>
      </w:r>
    </w:p>
    <w:p w:rsidR="00D15263" w:rsidP="746738D0" w:rsidRDefault="00D15263" w14:paraId="57117DC1" w14:textId="0C6905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46738D0">
        <w:rPr>
          <w:rStyle w:val="normaltextrun"/>
          <w:rFonts w:ascii="Arial" w:hAnsi="Arial" w:cs="Arial"/>
        </w:rPr>
        <w:t>Further to DEFCON 658 the Cyber Risk Profile of the Contract is</w:t>
      </w:r>
      <w:r w:rsidRPr="746738D0" w:rsidR="03B6FCCC">
        <w:rPr>
          <w:rStyle w:val="normaltextrun"/>
          <w:rFonts w:ascii="Arial" w:hAnsi="Arial" w:cs="Arial"/>
        </w:rPr>
        <w:t xml:space="preserve"> Very Low</w:t>
      </w:r>
      <w:r w:rsidRPr="746738D0">
        <w:rPr>
          <w:rStyle w:val="normaltextrun"/>
          <w:rFonts w:ascii="Arial" w:hAnsi="Arial" w:cs="Arial"/>
        </w:rPr>
        <w:t xml:space="preserve"> as defined in Def Stan 05-138. </w:t>
      </w:r>
      <w:r w:rsidRPr="746738D0">
        <w:rPr>
          <w:rStyle w:val="eop"/>
          <w:rFonts w:ascii="Arial" w:hAnsi="Arial" w:cs="Arial"/>
        </w:rPr>
        <w:t> </w:t>
      </w:r>
    </w:p>
    <w:p w:rsidR="3C9ED4A8" w:rsidP="746738D0" w:rsidRDefault="3C9ED4A8" w14:paraId="002D811F" w14:textId="1C03FB85">
      <w:pPr>
        <w:pStyle w:val="paragraph"/>
        <w:spacing w:before="0" w:beforeAutospacing="0" w:after="0" w:afterAutospacing="0"/>
      </w:pPr>
      <w:r w:rsidRPr="746738D0">
        <w:rPr>
          <w:rStyle w:val="eop"/>
          <w:rFonts w:ascii="Arial" w:hAnsi="Arial" w:cs="Arial"/>
        </w:rPr>
        <w:t>RAR</w:t>
      </w:r>
      <w:r w:rsidRPr="746738D0">
        <w:rPr>
          <w:rStyle w:val="eop"/>
          <w:rFonts w:ascii="Arial" w:hAnsi="Arial" w:eastAsia="Arial" w:cs="Arial"/>
        </w:rPr>
        <w:t>-</w:t>
      </w:r>
      <w:r w:rsidRPr="746738D0">
        <w:rPr>
          <w:rFonts w:ascii="Arial" w:hAnsi="Arial" w:eastAsia="Arial" w:cs="Arial"/>
        </w:rPr>
        <w:t>240301A11</w:t>
      </w:r>
    </w:p>
    <w:p w:rsidR="33F777E0" w:rsidP="33F777E0" w:rsidRDefault="33F777E0" w14:paraId="464A5610" w14:textId="09FC0C76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614EF2A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bookmarkStart w:name="_Hlk160611801" w:id="3"/>
      <w:r>
        <w:rPr>
          <w:rFonts w:ascii="Arial" w:hAnsi="Arial" w:eastAsia="Arial" w:cs="Arial"/>
          <w:sz w:val="24"/>
          <w:szCs w:val="24"/>
        </w:rPr>
        <w:t>SUPPLIER’S AUTHORISED REPRESENTATIVE</w:t>
      </w:r>
    </w:p>
    <w:bookmarkEnd w:id="3"/>
    <w:p w:rsidRPr="00067FE3" w:rsidR="00E60470" w:rsidRDefault="00DA46AB" w14:paraId="2CC0B901" w14:textId="7E60430E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246E44DB" w:rsidR="001A16C9">
        <w:rPr>
          <w:rFonts w:ascii="Arial" w:hAnsi="Arial" w:eastAsia="Arial" w:cs="Arial"/>
          <w:sz w:val="24"/>
          <w:szCs w:val="24"/>
        </w:rPr>
        <w:t>[REDACTED</w:t>
      </w:r>
      <w:r w:rsidRPr="246E44DB" w:rsidR="4F235827">
        <w:rPr>
          <w:rFonts w:ascii="Arial" w:hAnsi="Arial" w:eastAsia="Arial" w:cs="Arial"/>
          <w:sz w:val="24"/>
          <w:szCs w:val="24"/>
        </w:rPr>
        <w:t>-PERSONAL</w:t>
      </w:r>
      <w:r w:rsidRPr="246E44DB" w:rsidR="001A16C9">
        <w:rPr>
          <w:rFonts w:ascii="Arial" w:hAnsi="Arial" w:eastAsia="Arial" w:cs="Arial"/>
          <w:sz w:val="24"/>
          <w:szCs w:val="24"/>
        </w:rPr>
        <w:t>]</w:t>
      </w:r>
    </w:p>
    <w:p w:rsidRPr="00067FE3" w:rsidR="00E60470" w:rsidRDefault="00DA46AB" w14:paraId="78863340" w14:textId="235262EE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  <w:sz w:val="24"/>
          <w:szCs w:val="24"/>
          <w:highlight w:val="yellow"/>
        </w:rPr>
      </w:pPr>
      <w:r w:rsidRPr="00067FE3">
        <w:rPr>
          <w:rFonts w:ascii="Arial" w:hAnsi="Arial" w:eastAsia="Arial" w:cs="Arial"/>
          <w:bCs/>
          <w:sz w:val="24"/>
          <w:szCs w:val="24"/>
        </w:rPr>
        <w:t>Partner</w:t>
      </w:r>
      <w:r w:rsidRPr="00067FE3" w:rsidR="00FC47FD">
        <w:rPr>
          <w:rFonts w:ascii="Arial" w:hAnsi="Arial" w:eastAsia="Arial" w:cs="Arial"/>
          <w:bCs/>
          <w:sz w:val="24"/>
          <w:szCs w:val="24"/>
        </w:rPr>
        <w:t xml:space="preserve"> </w:t>
      </w:r>
    </w:p>
    <w:p w:rsidRPr="009D64FB" w:rsidR="00E60470" w:rsidRDefault="009D64FB" w14:paraId="4F6920ED" w14:textId="67EA848C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246E44DB" w:rsidR="497576D8">
        <w:rPr>
          <w:rFonts w:ascii="Arial" w:hAnsi="Arial" w:eastAsia="Arial" w:cs="Arial"/>
          <w:sz w:val="24"/>
          <w:szCs w:val="24"/>
        </w:rPr>
        <w:t>[REDACTED</w:t>
      </w:r>
      <w:r w:rsidRPr="246E44DB" w:rsidR="734A7606">
        <w:rPr>
          <w:rFonts w:ascii="Arial" w:hAnsi="Arial" w:eastAsia="Arial" w:cs="Arial"/>
          <w:sz w:val="24"/>
          <w:szCs w:val="24"/>
        </w:rPr>
        <w:t>-PERSONAL</w:t>
      </w:r>
      <w:r w:rsidRPr="246E44DB" w:rsidR="497576D8">
        <w:rPr>
          <w:rFonts w:ascii="Arial" w:hAnsi="Arial" w:eastAsia="Arial" w:cs="Arial"/>
          <w:sz w:val="24"/>
          <w:szCs w:val="24"/>
        </w:rPr>
        <w:t>]</w:t>
      </w:r>
    </w:p>
    <w:p w:rsidRPr="009D64FB" w:rsidR="00E60470" w:rsidP="3A098BB2" w:rsidRDefault="009D64FB" w14:paraId="7E78C057" w14:textId="1B882420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A098BB2" w:rsidR="009D64FB">
        <w:rPr>
          <w:rFonts w:ascii="Arial" w:hAnsi="Arial" w:eastAsia="Arial" w:cs="Arial"/>
          <w:sz w:val="24"/>
          <w:szCs w:val="24"/>
        </w:rPr>
        <w:t>Simmons &amp; Simmons LLP, Citypoint, 1 Ropemaker Street, London, EC2Y 9SS</w:t>
      </w:r>
    </w:p>
    <w:p w:rsidR="3A098BB2" w:rsidP="3A098BB2" w:rsidRDefault="3A098BB2" w14:paraId="19E5C631" w14:textId="1B882420">
      <w:pPr>
        <w:tabs>
          <w:tab w:val="left" w:leader="none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7977CA8E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bookmarkStart w:name="_Hlk160611812" w:id="4"/>
      <w:r>
        <w:rPr>
          <w:rFonts w:ascii="Arial" w:hAnsi="Arial" w:eastAsia="Arial" w:cs="Arial"/>
          <w:sz w:val="24"/>
          <w:szCs w:val="24"/>
        </w:rPr>
        <w:t>SUPPLIER’S CONTRACT MANAGER</w:t>
      </w:r>
    </w:p>
    <w:bookmarkEnd w:id="4"/>
    <w:p w:rsidRPr="00067FE3" w:rsidR="005C38D2" w:rsidP="005C38D2" w:rsidRDefault="005C38D2" w14:paraId="58EF96BD" w14:textId="7D877CC4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246E44DB" w:rsidR="607878A7">
        <w:rPr>
          <w:rFonts w:ascii="Arial" w:hAnsi="Arial" w:eastAsia="Arial" w:cs="Arial"/>
          <w:sz w:val="24"/>
          <w:szCs w:val="24"/>
        </w:rPr>
        <w:t>[REDACTED</w:t>
      </w:r>
      <w:r w:rsidRPr="246E44DB" w:rsidR="615A37EA">
        <w:rPr>
          <w:rFonts w:ascii="Arial" w:hAnsi="Arial" w:eastAsia="Arial" w:cs="Arial"/>
          <w:sz w:val="24"/>
          <w:szCs w:val="24"/>
        </w:rPr>
        <w:t>-PERSONAL</w:t>
      </w:r>
      <w:r w:rsidRPr="246E44DB" w:rsidR="607878A7">
        <w:rPr>
          <w:rFonts w:ascii="Arial" w:hAnsi="Arial" w:eastAsia="Arial" w:cs="Arial"/>
          <w:sz w:val="24"/>
          <w:szCs w:val="24"/>
        </w:rPr>
        <w:t>]</w:t>
      </w:r>
    </w:p>
    <w:p w:rsidRPr="00067FE3" w:rsidR="005C38D2" w:rsidP="005C38D2" w:rsidRDefault="005C38D2" w14:paraId="7A76A46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067FE3">
        <w:rPr>
          <w:rFonts w:ascii="Arial" w:hAnsi="Arial" w:eastAsia="Arial" w:cs="Arial"/>
          <w:bCs/>
          <w:sz w:val="24"/>
          <w:szCs w:val="24"/>
        </w:rPr>
        <w:t xml:space="preserve">Partner </w:t>
      </w:r>
    </w:p>
    <w:p w:rsidRPr="00067FE3" w:rsidR="005C38D2" w:rsidP="005C38D2" w:rsidRDefault="005C38D2" w14:paraId="348EECA6" w14:textId="19238E21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246E44DB" w:rsidR="45EB7A90">
        <w:rPr>
          <w:rFonts w:ascii="Arial" w:hAnsi="Arial" w:eastAsia="Arial" w:cs="Arial"/>
          <w:sz w:val="24"/>
          <w:szCs w:val="24"/>
        </w:rPr>
        <w:t>[REDACTED</w:t>
      </w:r>
      <w:r w:rsidRPr="246E44DB" w:rsidR="361CA3F9">
        <w:rPr>
          <w:rFonts w:ascii="Arial" w:hAnsi="Arial" w:eastAsia="Arial" w:cs="Arial"/>
          <w:sz w:val="24"/>
          <w:szCs w:val="24"/>
        </w:rPr>
        <w:t>-PERSONAL</w:t>
      </w:r>
      <w:r w:rsidRPr="246E44DB" w:rsidR="45EB7A90">
        <w:rPr>
          <w:rFonts w:ascii="Arial" w:hAnsi="Arial" w:eastAsia="Arial" w:cs="Arial"/>
          <w:sz w:val="24"/>
          <w:szCs w:val="24"/>
        </w:rPr>
        <w:t>]</w:t>
      </w:r>
    </w:p>
    <w:p w:rsidRPr="005C38D2" w:rsidR="005C38D2" w:rsidP="005C38D2" w:rsidRDefault="005C38D2" w14:paraId="6A196A4E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5C38D2">
        <w:rPr>
          <w:rFonts w:ascii="Arial" w:hAnsi="Arial" w:eastAsia="Arial" w:cs="Arial"/>
          <w:bCs/>
          <w:sz w:val="24"/>
          <w:szCs w:val="24"/>
        </w:rPr>
        <w:t>Simmons &amp; Simmons LLP, Citypoint, 1 Ropemaker Street, London, EC2Y 9SS</w:t>
      </w:r>
    </w:p>
    <w:p w:rsidR="00537F10" w:rsidRDefault="00537F10" w14:paraId="7E84C38F" w14:textId="757B31B8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537F10" w:rsidP="00537F10" w:rsidRDefault="00537F10" w14:paraId="4DF184D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PROGRESS REPORT</w:t>
      </w:r>
    </w:p>
    <w:p w:rsidR="00E60470" w:rsidRDefault="756A9A80" w14:paraId="61139247" w14:textId="0376577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Progress reports to be provided upon buyers request.</w:t>
      </w:r>
    </w:p>
    <w:p w:rsidR="33F777E0" w:rsidP="33F777E0" w:rsidRDefault="33F777E0" w14:paraId="7A31C066" w14:textId="6BBFD299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46DF8948" w14:textId="430A36D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PROGRESS REPORT FREQUENCY</w:t>
      </w:r>
    </w:p>
    <w:p w:rsidR="2DA8E94E" w:rsidP="33F777E0" w:rsidRDefault="2DA8E94E" w14:paraId="276F3668" w14:textId="137B870F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  <w:r w:rsidRPr="33F777E0">
        <w:rPr>
          <w:rFonts w:ascii="Arial" w:hAnsi="Arial" w:eastAsia="Arial" w:cs="Arial"/>
          <w:b/>
          <w:bCs/>
          <w:sz w:val="24"/>
          <w:szCs w:val="24"/>
        </w:rPr>
        <w:t>Upon buyers request.</w:t>
      </w:r>
    </w:p>
    <w:p w:rsidR="00E60470" w:rsidRDefault="00E60470" w14:paraId="5863BEAA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RDefault="00FC47FD" w14:paraId="0596563B" w14:textId="42589668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PROGRESS MEETING</w:t>
      </w:r>
      <w:r w:rsidRPr="33F777E0" w:rsidR="00316A89">
        <w:rPr>
          <w:rFonts w:ascii="Arial" w:hAnsi="Arial" w:eastAsia="Arial" w:cs="Arial"/>
          <w:sz w:val="24"/>
          <w:szCs w:val="24"/>
        </w:rPr>
        <w:t>S AND PROGRESS MEETING</w:t>
      </w:r>
      <w:r w:rsidRPr="33F777E0">
        <w:rPr>
          <w:rFonts w:ascii="Arial" w:hAnsi="Arial" w:eastAsia="Arial" w:cs="Arial"/>
          <w:sz w:val="24"/>
          <w:szCs w:val="24"/>
        </w:rPr>
        <w:t xml:space="preserve"> FREQUENCY</w:t>
      </w:r>
    </w:p>
    <w:p w:rsidR="00E60470" w:rsidP="33F777E0" w:rsidRDefault="5495C77E" w14:paraId="2CCD3DED" w14:textId="20C6D85A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Progress meetings to be agreed between the buyer and supplier during the contracted period.</w:t>
      </w:r>
    </w:p>
    <w:p w:rsidR="33F777E0" w:rsidP="33F777E0" w:rsidRDefault="33F777E0" w14:paraId="3BB75BD7" w14:textId="23C3E9FE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bCs/>
          <w:sz w:val="24"/>
          <w:szCs w:val="24"/>
        </w:rPr>
      </w:pPr>
    </w:p>
    <w:p w:rsidR="00E60470" w:rsidRDefault="00FC47FD" w14:paraId="58CD6A76" w14:textId="6F36A1C8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D23F481" w:rsidR="00FC47FD">
        <w:rPr>
          <w:rFonts w:ascii="Arial" w:hAnsi="Arial" w:eastAsia="Arial" w:cs="Arial"/>
          <w:sz w:val="24"/>
          <w:szCs w:val="24"/>
        </w:rPr>
        <w:t>KEY STAFF</w:t>
      </w:r>
    </w:p>
    <w:p w:rsidR="006C50EE" w:rsidRDefault="006C50EE" w14:paraId="60AD2F8A" w14:textId="665A32F3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D23F481" w:rsidR="40702216">
        <w:rPr>
          <w:rFonts w:ascii="Arial" w:hAnsi="Arial" w:eastAsia="Arial" w:cs="Arial"/>
          <w:sz w:val="24"/>
          <w:szCs w:val="24"/>
        </w:rPr>
        <w:t>[REDACTED]</w:t>
      </w:r>
    </w:p>
    <w:p w:rsidR="006C50EE" w:rsidRDefault="006C50EE" w14:paraId="4616E89E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60470" w:rsidRDefault="00FC47FD" w14:paraId="0C2BA05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KEY SUBCONTRACTOR(S)</w:t>
      </w:r>
    </w:p>
    <w:p w:rsidR="00E60470" w:rsidRDefault="340F7FB2" w14:paraId="00B20631" w14:textId="4D54BCE3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Not Applicable</w:t>
      </w:r>
    </w:p>
    <w:p w:rsidR="00E60470" w:rsidRDefault="00E60470" w14:paraId="48A43335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RDefault="00FC47FD" w14:paraId="5E4D54F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COMMERCIALLY SENSITIVE INFORMATION</w:t>
      </w:r>
    </w:p>
    <w:p w:rsidR="00E60470" w:rsidRDefault="7F91A47A" w14:paraId="57C07AF0" w14:textId="55CD1C02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Simmons and Simmons Pricing Information</w:t>
      </w:r>
      <w:r w:rsidRPr="33F777E0" w:rsidR="1361F24B">
        <w:rPr>
          <w:rFonts w:ascii="Arial" w:hAnsi="Arial" w:eastAsia="Arial" w:cs="Arial"/>
          <w:sz w:val="24"/>
          <w:szCs w:val="24"/>
        </w:rPr>
        <w:t xml:space="preserve"> </w:t>
      </w:r>
    </w:p>
    <w:p w:rsidR="00E60470" w:rsidRDefault="00E60470" w14:paraId="0E393DC7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RDefault="00FC47FD" w14:paraId="4503C70C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SERVICE CREDITS</w:t>
      </w:r>
    </w:p>
    <w:p w:rsidR="42148572" w:rsidP="33F777E0" w:rsidRDefault="42148572" w14:paraId="189D28D7" w14:textId="68C22E00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Not applicable</w:t>
      </w:r>
    </w:p>
    <w:p w:rsidR="00E60470" w:rsidRDefault="00E60470" w14:paraId="75CB5B8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E60470" w:rsidRDefault="00FC47FD" w14:paraId="63E1BCD0" w14:textId="46E56F78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ADDITIONAL INSURANCES</w:t>
      </w:r>
    </w:p>
    <w:p w:rsidR="00537F10" w:rsidP="00537F10" w:rsidRDefault="00537F10" w14:paraId="7D9A8088" w14:textId="71892084">
      <w:pPr>
        <w:spacing w:after="0" w:line="259" w:lineRule="auto"/>
        <w:rPr>
          <w:rFonts w:ascii="Arial" w:hAnsi="Arial" w:eastAsia="Arial" w:cs="Arial"/>
          <w:sz w:val="24"/>
          <w:szCs w:val="24"/>
          <w:highlight w:val="yellow"/>
        </w:rPr>
      </w:pPr>
      <w:r w:rsidRPr="33F777E0">
        <w:rPr>
          <w:rFonts w:ascii="Arial" w:hAnsi="Arial" w:eastAsia="Arial" w:cs="Arial"/>
          <w:sz w:val="24"/>
          <w:szCs w:val="24"/>
        </w:rPr>
        <w:t xml:space="preserve">£100m Professional Indemnity Insurance under Joint Schedule 3.]  </w:t>
      </w:r>
    </w:p>
    <w:p w:rsidR="00E60470" w:rsidRDefault="00E60470" w14:paraId="5EFF9EA0" w14:textId="6EFDECB2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="00E60470" w:rsidRDefault="00E60470" w14:paraId="0F754F9F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="00E60470" w:rsidRDefault="00FC47FD" w14:paraId="227C4507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GUARANTEE</w:t>
      </w:r>
    </w:p>
    <w:p w:rsidR="7EFD5F89" w:rsidP="33F777E0" w:rsidRDefault="7EFD5F89" w14:paraId="5A048017" w14:textId="0EAACF79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Not Applicable</w:t>
      </w:r>
    </w:p>
    <w:p w:rsidR="00E60470" w:rsidRDefault="00E60470" w14:paraId="1BC78AA3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  <w:highlight w:val="yellow"/>
        </w:rPr>
      </w:pPr>
    </w:p>
    <w:p w:rsidR="00E60470" w:rsidRDefault="00FC47FD" w14:paraId="511E4E01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SOCIAL VALUE COMMITMENT</w:t>
      </w:r>
    </w:p>
    <w:p w:rsidR="00E60470" w:rsidRDefault="00FC47FD" w14:paraId="12A35E73" w14:textId="01B09A74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33F777E0">
        <w:rPr>
          <w:rFonts w:ascii="Arial" w:hAnsi="Arial" w:eastAsia="Arial" w:cs="Arial"/>
          <w:sz w:val="24"/>
          <w:szCs w:val="24"/>
        </w:rPr>
        <w:t>Not applicable</w:t>
      </w:r>
    </w:p>
    <w:p w:rsidR="00E60470" w:rsidRDefault="00E60470" w14:paraId="206B0C57" w14:textId="77777777">
      <w:pPr>
        <w:spacing w:after="240"/>
        <w:jc w:val="both"/>
        <w:rPr>
          <w:rFonts w:ascii="Arial" w:hAnsi="Arial" w:eastAsia="Arial" w:cs="Arial"/>
          <w:sz w:val="24"/>
          <w:szCs w:val="24"/>
        </w:rPr>
      </w:pPr>
    </w:p>
    <w:p w:rsidR="33F777E0" w:rsidP="33F777E0" w:rsidRDefault="33F777E0" w14:paraId="606DEECA" w14:textId="7F039CD9">
      <w:pPr>
        <w:spacing w:after="240"/>
        <w:jc w:val="both"/>
        <w:rPr>
          <w:rFonts w:ascii="Arial" w:hAnsi="Arial" w:eastAsia="Arial" w:cs="Arial"/>
          <w:sz w:val="24"/>
          <w:szCs w:val="24"/>
        </w:rPr>
      </w:pPr>
    </w:p>
    <w:p w:rsidR="33F777E0" w:rsidP="33F777E0" w:rsidRDefault="33F777E0" w14:paraId="2E8933E1" w14:textId="6F36A1C8">
      <w:pPr>
        <w:spacing w:after="240"/>
        <w:jc w:val="both"/>
        <w:rPr>
          <w:rFonts w:ascii="Arial" w:hAnsi="Arial" w:eastAsia="Arial" w:cs="Arial"/>
          <w:sz w:val="24"/>
          <w:szCs w:val="24"/>
        </w:rPr>
      </w:pPr>
    </w:p>
    <w:p w:rsidR="1D23F481" w:rsidP="1D23F481" w:rsidRDefault="1D23F481" w14:paraId="40AD30A7" w14:textId="6F36A1C8">
      <w:pPr>
        <w:pStyle w:val="Normal"/>
        <w:spacing w:after="240"/>
        <w:jc w:val="both"/>
        <w:rPr>
          <w:rFonts w:ascii="Arial" w:hAnsi="Arial" w:eastAsia="Arial" w:cs="Arial"/>
          <w:sz w:val="24"/>
          <w:szCs w:val="24"/>
        </w:rPr>
      </w:pPr>
    </w:p>
    <w:p w:rsidR="1D23F481" w:rsidP="1D23F481" w:rsidRDefault="1D23F481" w14:paraId="1044B7A5" w14:textId="6F36A1C8">
      <w:pPr>
        <w:pStyle w:val="Normal"/>
        <w:spacing w:after="240"/>
        <w:jc w:val="both"/>
        <w:rPr>
          <w:rFonts w:ascii="Arial" w:hAnsi="Arial" w:eastAsia="Arial" w:cs="Arial"/>
          <w:sz w:val="24"/>
          <w:szCs w:val="24"/>
        </w:rPr>
      </w:pPr>
    </w:p>
    <w:p w:rsidR="33F777E0" w:rsidP="33F777E0" w:rsidRDefault="33F777E0" w14:paraId="796171B5" w14:textId="4D29CBE7">
      <w:pPr>
        <w:spacing w:after="240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W w:w="9170" w:type="dxa"/>
        <w:tblBorders>
          <w:top w:val="single" w:color="95B3D7" w:sz="4" w:space="0"/>
          <w:left w:val="single" w:color="000000" w:sz="4" w:space="0"/>
          <w:bottom w:val="single" w:color="95B3D7" w:sz="4" w:space="0"/>
          <w:right w:val="single" w:color="000000" w:sz="4" w:space="0"/>
          <w:insideH w:val="single" w:color="95B3D7" w:sz="4" w:space="0"/>
          <w:insideV w:val="single" w:color="95B3D7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:rsidTr="72AA8E11" w14:paraId="28F925BE" w14:textId="77777777">
        <w:trPr>
          <w:trHeight w:val="635"/>
        </w:trPr>
        <w:tc>
          <w:tcPr>
            <w:tcW w:w="4506" w:type="dxa"/>
            <w:gridSpan w:val="2"/>
            <w:tcMar/>
          </w:tcPr>
          <w:p w:rsidR="00E60470" w:rsidRDefault="00FC47FD" w14:paraId="45C51FA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bookmarkStart w:name="_Hlk160611936" w:id="5"/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For and on behalf of the Supplier:</w:t>
            </w:r>
            <w:bookmarkEnd w:id="5"/>
          </w:p>
        </w:tc>
        <w:tc>
          <w:tcPr>
            <w:tcW w:w="4664" w:type="dxa"/>
            <w:gridSpan w:val="2"/>
            <w:tcMar/>
          </w:tcPr>
          <w:p w:rsidR="00E60470" w:rsidRDefault="00FC47FD" w14:paraId="365D00E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:rsidTr="72AA8E11" w14:paraId="09029268" w14:textId="77777777">
        <w:trPr>
          <w:trHeight w:val="635"/>
        </w:trPr>
        <w:tc>
          <w:tcPr>
            <w:tcW w:w="1526" w:type="dxa"/>
            <w:tcMar/>
          </w:tcPr>
          <w:p w:rsidR="00E60470" w:rsidRDefault="00FC47FD" w14:paraId="7929B2DA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Mar/>
          </w:tcPr>
          <w:p w:rsidRPr="00CE718F" w:rsidR="00CE718F" w:rsidP="246E44DB" w:rsidRDefault="00CE718F" w14:paraId="409C70D5" w14:textId="2678F600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246E44DB" w:rsidR="0B74559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[R</w:t>
            </w:r>
            <w:r w:rsidRPr="246E44DB" w:rsidR="0B74559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EDACTED</w:t>
            </w:r>
            <w:r w:rsidRPr="246E44DB" w:rsidR="6553DDB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-PERSONAL</w:t>
            </w:r>
            <w:r w:rsidRPr="246E44DB" w:rsidR="0B74559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]</w:t>
            </w:r>
          </w:p>
          <w:p w:rsidR="00E60470" w:rsidRDefault="00E60470" w14:paraId="4FBF4450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Mar/>
          </w:tcPr>
          <w:p w:rsidR="00E60470" w:rsidRDefault="00FC47FD" w14:paraId="77AC9949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Mar/>
          </w:tcPr>
          <w:p w:rsidR="00E60470" w:rsidP="246E44DB" w:rsidRDefault="00E60470" w14:paraId="338178C3" w14:textId="535D56B2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246E44DB" w:rsidR="04F76B8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[REDACTED</w:t>
            </w:r>
            <w:r w:rsidRPr="246E44DB" w:rsidR="4529ACD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-PERSONAL</w:t>
            </w:r>
            <w:r w:rsidRPr="246E44DB" w:rsidR="04F76B8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]</w:t>
            </w:r>
          </w:p>
        </w:tc>
      </w:tr>
      <w:tr w:rsidR="00E60470" w:rsidTr="72AA8E11" w14:paraId="39031268" w14:textId="77777777">
        <w:trPr>
          <w:trHeight w:val="635"/>
        </w:trPr>
        <w:tc>
          <w:tcPr>
            <w:tcW w:w="1526" w:type="dxa"/>
            <w:tcMar/>
          </w:tcPr>
          <w:p w:rsidR="00E60470" w:rsidRDefault="00FC47FD" w14:paraId="42B750C9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Mar/>
          </w:tcPr>
          <w:p w:rsidR="00E60470" w:rsidP="246E44DB" w:rsidRDefault="00BF217C" w14:paraId="0DA300EB" w14:textId="2CCFE3A1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246E44DB" w:rsidR="3B13D24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[REDACTED</w:t>
            </w:r>
            <w:r w:rsidRPr="246E44DB" w:rsidR="3AB53DC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-PERSONAL</w:t>
            </w:r>
            <w:r w:rsidRPr="246E44DB" w:rsidR="3B13D24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]</w:t>
            </w:r>
          </w:p>
        </w:tc>
        <w:tc>
          <w:tcPr>
            <w:tcW w:w="1556" w:type="dxa"/>
            <w:tcMar/>
          </w:tcPr>
          <w:p w:rsidR="00E60470" w:rsidRDefault="00FC47FD" w14:paraId="4166FF4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Mar/>
          </w:tcPr>
          <w:p w:rsidR="00E60470" w:rsidP="72AA8E11" w:rsidRDefault="00E60470" w14:paraId="275D1533" w14:textId="4A57FEC7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72AA8E11" w:rsidR="4C78781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[REDACTED</w:t>
            </w:r>
            <w:r w:rsidRPr="72AA8E11" w:rsidR="372AD7A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-PERSONAL</w:t>
            </w:r>
            <w:r w:rsidRPr="72AA8E11" w:rsidR="4C78781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]</w:t>
            </w:r>
          </w:p>
        </w:tc>
      </w:tr>
      <w:tr w:rsidR="00E60470" w:rsidTr="72AA8E11" w14:paraId="3311D05D" w14:textId="77777777">
        <w:trPr>
          <w:trHeight w:val="635"/>
        </w:trPr>
        <w:tc>
          <w:tcPr>
            <w:tcW w:w="1526" w:type="dxa"/>
            <w:tcMar/>
          </w:tcPr>
          <w:p w:rsidR="00E60470" w:rsidRDefault="00FC47FD" w14:paraId="45E5E132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Mar/>
          </w:tcPr>
          <w:p w:rsidR="00E60470" w:rsidRDefault="00BF217C" w14:paraId="1EFD0499" w14:textId="5DDC41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Partner </w:t>
            </w:r>
          </w:p>
        </w:tc>
        <w:tc>
          <w:tcPr>
            <w:tcW w:w="1556" w:type="dxa"/>
            <w:tcMar/>
          </w:tcPr>
          <w:p w:rsidR="00E60470" w:rsidRDefault="00FC47FD" w14:paraId="6BA6155B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Mar/>
          </w:tcPr>
          <w:p w:rsidR="00E60470" w:rsidP="2F5D78AA" w:rsidRDefault="00E60470" w14:paraId="5D8E319A" w14:textId="4F063CAF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2F5D78AA" w:rsidR="5D123C7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DNO Commercial </w:t>
            </w:r>
            <w:r w:rsidRPr="2F5D78AA" w:rsidR="5D123C7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</w:t>
            </w:r>
            <w:r w:rsidRPr="2F5D78AA" w:rsidR="6EC86D9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H5</w:t>
            </w:r>
          </w:p>
        </w:tc>
      </w:tr>
      <w:tr w:rsidR="00E60470" w:rsidTr="72AA8E11" w14:paraId="1A9AC225" w14:textId="77777777">
        <w:trPr>
          <w:trHeight w:val="863"/>
        </w:trPr>
        <w:tc>
          <w:tcPr>
            <w:tcW w:w="1526" w:type="dxa"/>
            <w:tcMar/>
          </w:tcPr>
          <w:p w:rsidR="00E60470" w:rsidRDefault="00FC47FD" w14:paraId="4D735D72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Mar/>
          </w:tcPr>
          <w:p w:rsidR="00E60470" w:rsidRDefault="00C40807" w14:paraId="5DD4BA33" w14:textId="19E2CE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12</w:t>
            </w:r>
            <w:r w:rsidR="00BF217C">
              <w:rPr>
                <w:rFonts w:ascii="Arial" w:hAnsi="Arial" w:eastAsia="Arial" w:cs="Arial"/>
                <w:color w:val="000000"/>
                <w:sz w:val="24"/>
                <w:szCs w:val="24"/>
              </w:rPr>
              <w:t>/03/2024</w:t>
            </w:r>
          </w:p>
        </w:tc>
        <w:tc>
          <w:tcPr>
            <w:tcW w:w="1556" w:type="dxa"/>
            <w:tcMar/>
          </w:tcPr>
          <w:p w:rsidR="00E60470" w:rsidRDefault="00FC47FD" w14:paraId="44F823E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Mar/>
          </w:tcPr>
          <w:p w:rsidR="00E60470" w:rsidP="400A6F0B" w:rsidRDefault="00E60470" w14:paraId="7E86F610" w14:textId="2975BC62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400A6F0B" w:rsidR="538E7BC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14/03/2024</w:t>
            </w:r>
          </w:p>
        </w:tc>
      </w:tr>
    </w:tbl>
    <w:p w:rsidR="00E60470" w:rsidRDefault="00E60470" w14:paraId="3E16C282" w14:textId="77777777">
      <w:pPr>
        <w:rPr>
          <w:rFonts w:ascii="Arial" w:hAnsi="Arial" w:eastAsia="Arial" w:cs="Arial"/>
          <w:color w:val="1F497D"/>
          <w:sz w:val="24"/>
          <w:szCs w:val="24"/>
          <w:highlight w:val="yellow"/>
        </w:rPr>
      </w:pPr>
    </w:p>
    <w:p w:rsidR="00D616F5" w:rsidP="00D616F5" w:rsidRDefault="00FC47FD" w14:paraId="192B0745" w14:textId="3731082C">
      <w:pPr>
        <w:jc w:val="center"/>
        <w:rPr>
          <w:rFonts w:ascii="Arial" w:hAnsi="Arial" w:eastAsia="Arial" w:cs="Arial"/>
          <w:color w:val="1F497D"/>
          <w:sz w:val="24"/>
          <w:szCs w:val="24"/>
        </w:rPr>
      </w:pPr>
      <w:r>
        <w:rPr>
          <w:rFonts w:ascii="Arial" w:hAnsi="Arial" w:eastAsia="Arial" w:cs="Arial"/>
          <w:color w:val="1F497D"/>
          <w:sz w:val="24"/>
          <w:szCs w:val="24"/>
          <w:highlight w:val="yellow"/>
        </w:rPr>
        <w:t>[</w:t>
      </w:r>
      <w:r>
        <w:rPr>
          <w:rFonts w:ascii="Arial" w:hAnsi="Arial" w:eastAsia="Arial" w:cs="Arial"/>
          <w:b/>
          <w:color w:val="1F497D"/>
          <w:sz w:val="24"/>
          <w:szCs w:val="24"/>
          <w:highlight w:val="yellow"/>
        </w:rPr>
        <w:t>Buyer g</w:t>
      </w:r>
      <w:r>
        <w:rPr>
          <w:rFonts w:ascii="Arial" w:hAnsi="Arial" w:eastAsia="Arial" w:cs="Arial"/>
          <w:b/>
          <w:sz w:val="24"/>
          <w:szCs w:val="24"/>
          <w:highlight w:val="yellow"/>
        </w:rPr>
        <w:t xml:space="preserve">uidance: </w:t>
      </w:r>
      <w:r>
        <w:rPr>
          <w:rFonts w:ascii="Arial" w:hAnsi="Arial" w:eastAsia="Arial" w:cs="Arial"/>
          <w:color w:val="1F497D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xecution by seal / deed where required by the Buyer</w:t>
      </w:r>
      <w:r>
        <w:rPr>
          <w:rFonts w:ascii="Arial" w:hAnsi="Arial" w:eastAsia="Arial" w:cs="Arial"/>
          <w:color w:val="1F497D"/>
          <w:sz w:val="24"/>
          <w:szCs w:val="24"/>
        </w:rPr>
        <w:t>]</w:t>
      </w:r>
      <w:r>
        <w:rPr>
          <w:rFonts w:ascii="Arial" w:hAnsi="Arial" w:eastAsia="Arial" w:cs="Arial"/>
          <w:sz w:val="24"/>
          <w:szCs w:val="24"/>
        </w:rPr>
        <w:t>.</w:t>
      </w:r>
    </w:p>
    <w:p w:rsidR="00E60470" w:rsidRDefault="00E60470" w14:paraId="0DBB2E65" w14:textId="77777777">
      <w:pPr>
        <w:rPr>
          <w:rFonts w:ascii="Arial" w:hAnsi="Arial" w:eastAsia="Arial" w:cs="Arial"/>
        </w:rPr>
      </w:pPr>
    </w:p>
    <w:sectPr w:rsidR="00E6047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orient="portrait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2AD5" w:rsidRDefault="00F32AD5" w14:paraId="5A36675B" w14:textId="77777777">
      <w:pPr>
        <w:spacing w:after="0" w:line="240" w:lineRule="auto"/>
      </w:pPr>
      <w:r>
        <w:separator/>
      </w:r>
    </w:p>
  </w:endnote>
  <w:endnote w:type="continuationSeparator" w:id="0">
    <w:p w:rsidR="00F32AD5" w:rsidRDefault="00F32AD5" w14:paraId="3E1FC460" w14:textId="77777777">
      <w:pPr>
        <w:spacing w:after="0" w:line="240" w:lineRule="auto"/>
      </w:pPr>
      <w:r>
        <w:continuationSeparator/>
      </w:r>
    </w:p>
  </w:endnote>
  <w:endnote w:type="continuationNotice" w:id="1">
    <w:p w:rsidR="00997F90" w:rsidRDefault="00997F90" w14:paraId="44A8C11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3F67" w:rsidRDefault="00B63F67" w14:paraId="58C119BB" w14:textId="2BBF62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editId="108A7757" wp14:anchorId="682B62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63F67" w:rsidR="00B63F67" w:rsidP="00B63F67" w:rsidRDefault="00B63F67" w14:paraId="2499DFF7" w14:textId="3E31D93A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</w:pPr>
                          <w:r w:rsidRPr="00B63F67"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AE377EC">
            <v:shapetype id="_x0000_t202" coordsize="21600,21600" o:spt="202" path="m,l,21600r21600,l21600,xe" w14:anchorId="682B6210">
              <v:stroke joinstyle="miter"/>
              <v:path gradientshapeok="t" o:connecttype="rect"/>
            </v:shapetype>
            <v:shape id="Text Box 5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 - COMMER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B63F67" w:rsidR="00B63F67" w:rsidP="00B63F67" w:rsidRDefault="00B63F67" w14:paraId="69AA45C1" w14:textId="3E31D93A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B63F6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70D" w:rsidRDefault="00B63F67" w14:paraId="3EDE5EB6" w14:textId="475474EB">
    <w:pP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editId="4900BA1C" wp14:anchorId="0E163810">
              <wp:simplePos x="914400" y="9801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63F67" w:rsidR="00B63F67" w:rsidP="00B63F67" w:rsidRDefault="00B63F67" w14:paraId="57045D5C" w14:textId="5D7E71CE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</w:pPr>
                          <w:r w:rsidRPr="00B63F67"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3AEC150">
            <v:shapetype id="_x0000_t202" coordsize="21600,21600" o:spt="202" path="m,l,21600r21600,l21600,xe" w14:anchorId="0E163810">
              <v:stroke joinstyle="miter"/>
              <v:path gradientshapeok="t" o:connecttype="rect"/>
            </v:shapetype>
            <v:shape id="Text Box 6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 - COMMER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B63F67" w:rsidR="00B63F67" w:rsidP="00B63F67" w:rsidRDefault="00B63F67" w14:paraId="4C50283B" w14:textId="5D7E71CE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B63F6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670D">
      <w:rPr>
        <w:rFonts w:ascii="Arial" w:hAnsi="Arial" w:eastAsia="Arial" w:cs="Arial"/>
        <w:sz w:val="20"/>
        <w:szCs w:val="20"/>
      </w:rPr>
      <w:t>Framework Ref: RM</w:t>
    </w:r>
    <w:r w:rsidR="00C1712D">
      <w:rPr>
        <w:rFonts w:ascii="Arial" w:hAnsi="Arial" w:eastAsia="Arial" w:cs="Arial"/>
        <w:sz w:val="20"/>
        <w:szCs w:val="20"/>
      </w:rPr>
      <w:t>6179</w:t>
    </w:r>
    <w:r w:rsidR="0042670D">
      <w:rPr>
        <w:rFonts w:ascii="Arial" w:hAnsi="Arial" w:eastAsia="Arial" w:cs="Arial"/>
        <w:sz w:val="20"/>
        <w:szCs w:val="20"/>
      </w:rPr>
      <w:tab/>
    </w:r>
    <w:r w:rsidR="0042670D"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42670D" w:rsidRDefault="0042670D" w14:paraId="73E43698" w14:textId="07FFD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Project Version: v1.0</w:t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>PAGE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 w:rsidR="003043A1">
      <w:rPr>
        <w:rFonts w:ascii="Arial" w:hAnsi="Arial" w:eastAsia="Arial" w:cs="Arial"/>
        <w:noProof/>
        <w:color w:val="000000"/>
        <w:sz w:val="20"/>
        <w:szCs w:val="20"/>
      </w:rPr>
      <w:t>1</w:t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  <w:p w:rsidR="0042670D" w:rsidRDefault="0042670D" w14:paraId="150F5431" w14:textId="77777777">
    <w:pPr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v3.7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</w:p>
</w:ftr>
</file>

<file path=word/footer3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70D" w:rsidRDefault="00B63F67" w14:paraId="0143C4C0" w14:textId="70BEDB22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58243" behindDoc="0" locked="0" layoutInCell="1" allowOverlap="1" wp14:editId="3D695F14" wp14:anchorId="64E998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63F67" w:rsidR="00B63F67" w:rsidP="00B63F67" w:rsidRDefault="00B63F67" w14:paraId="53B20610" w14:textId="6F9F85A0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</w:pPr>
                          <w:r w:rsidRPr="00B63F67"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5314673">
            <v:shapetype id="_x0000_t202" coordsize="21600,21600" o:spt="202" path="m,l,21600r21600,l21600,xe" w14:anchorId="64E998DE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 - COMMER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B63F67" w:rsidR="00B63F67" w:rsidP="00B63F67" w:rsidRDefault="00B63F67" w14:paraId="1750D5F5" w14:textId="6F9F85A0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B63F6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2670D" w:rsidRDefault="0042670D" w14:paraId="1FDFB911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42670D" w:rsidRDefault="0042670D" w14:paraId="64CB874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Project Version: v1.0</w:t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>PAGE</w:instrText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  <w:p w:rsidR="0042670D" w:rsidRDefault="0042670D" w14:paraId="6F12C7A3" w14:textId="77777777">
    <w:pPr>
      <w:spacing w:after="0" w:line="240" w:lineRule="auto"/>
      <w:jc w:val="both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2AD5" w:rsidRDefault="00F32AD5" w14:paraId="19DDDDBF" w14:textId="77777777">
      <w:pPr>
        <w:spacing w:after="0" w:line="240" w:lineRule="auto"/>
      </w:pPr>
      <w:r>
        <w:separator/>
      </w:r>
    </w:p>
  </w:footnote>
  <w:footnote w:type="continuationSeparator" w:id="0">
    <w:p w:rsidR="00F32AD5" w:rsidRDefault="00F32AD5" w14:paraId="1950C39E" w14:textId="77777777">
      <w:pPr>
        <w:spacing w:after="0" w:line="240" w:lineRule="auto"/>
      </w:pPr>
      <w:r>
        <w:continuationSeparator/>
      </w:r>
    </w:p>
  </w:footnote>
  <w:footnote w:type="continuationNotice" w:id="1">
    <w:p w:rsidR="00997F90" w:rsidRDefault="00997F90" w14:paraId="4D1AC8AD" w14:textId="77777777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3F67" w:rsidRDefault="00B63F67" w14:paraId="637EB72E" w14:textId="23DEBF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editId="7DA02E1E" wp14:anchorId="337850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63F67" w:rsidR="00B63F67" w:rsidP="00B63F67" w:rsidRDefault="00B63F67" w14:paraId="66E05F81" w14:textId="48BCD631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</w:pPr>
                          <w:r w:rsidRPr="00B63F67"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07BDF93">
            <v:shapetype id="_x0000_t202" coordsize="21600,21600" o:spt="202" path="m,l,21600r21600,l21600,xe" w14:anchorId="337850EF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-SENSITIVE - COMMER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B63F67" w:rsidR="00B63F67" w:rsidP="00B63F67" w:rsidRDefault="00B63F67" w14:paraId="6C8272D3" w14:textId="48BCD631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B63F6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70D" w:rsidRDefault="00B63F67" w14:paraId="79A2D0EC" w14:textId="3D3CD8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editId="069EBF32" wp14:anchorId="62378F0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63F67" w:rsidR="00B63F67" w:rsidP="00B63F67" w:rsidRDefault="00B63F67" w14:paraId="07F2C277" w14:textId="071AF4C6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</w:pPr>
                          <w:r w:rsidRPr="00B63F67"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17D505E">
            <v:shapetype id="_x0000_t202" coordsize="21600,21600" o:spt="202" path="m,l,21600r21600,l21600,xe" w14:anchorId="62378F0E">
              <v:stroke joinstyle="miter"/>
              <v:path gradientshapeok="t" o:connecttype="rect"/>
            </v:shapetype>
            <v:shape id="Text Box 3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-SENSITIVE - COMMER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B63F67" w:rsidR="00B63F67" w:rsidP="00B63F67" w:rsidRDefault="00B63F67" w14:paraId="347F959A" w14:textId="071AF4C6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B63F6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670D">
      <w:rPr>
        <w:rFonts w:ascii="Arial" w:hAnsi="Arial" w:eastAsia="Arial" w:cs="Arial"/>
        <w:b/>
        <w:color w:val="000000"/>
        <w:sz w:val="20"/>
        <w:szCs w:val="20"/>
      </w:rPr>
      <w:t>Framework Schedule 6 (Order Form Template and Call-Off Schedules)</w:t>
    </w:r>
  </w:p>
  <w:p w:rsidR="0042670D" w:rsidRDefault="0042670D" w14:paraId="7635E41E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Crown Copyright</w:t>
    </w:r>
    <w:r>
      <w:rPr>
        <w:rFonts w:ascii="Arial" w:hAnsi="Arial" w:eastAsia="Arial" w:cs="Arial"/>
        <w:color w:val="000000"/>
        <w:sz w:val="14"/>
        <w:szCs w:val="14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t>2018</w:t>
    </w:r>
  </w:p>
</w:hdr>
</file>

<file path=word/header3.xml><?xml version="1.0" encoding="utf-8"?>
<w:hd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70D" w:rsidRDefault="00B63F67" w14:paraId="711FA7B0" w14:textId="74D7DD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editId="6D19A652" wp14:anchorId="185FC3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63F67" w:rsidR="00B63F67" w:rsidP="00B63F67" w:rsidRDefault="00B63F67" w14:paraId="5B2E8583" w14:textId="22C4CFF4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</w:pPr>
                          <w:r w:rsidRPr="00B63F67">
                            <w:rPr>
                              <w:rFonts w:ascii="Arial" w:hAnsi="Arial"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8B23E32">
            <v:shapetype id="_x0000_t202" coordsize="21600,21600" o:spt="202" path="m,l,21600r21600,l21600,xe" w14:anchorId="185FC36A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-SENSITIVE - COMMER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B63F67" w:rsidR="00B63F67" w:rsidP="00B63F67" w:rsidRDefault="00B63F67" w14:paraId="32351952" w14:textId="22C4CFF4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B63F6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670D">
      <w:rPr>
        <w:rFonts w:ascii="Arial" w:hAnsi="Arial" w:eastAsia="Arial" w:cs="Arial"/>
        <w:b/>
        <w:color w:val="000000"/>
        <w:sz w:val="20"/>
        <w:szCs w:val="20"/>
      </w:rPr>
      <w:t>Framework Schedule 6 (Order Form Template and Call-Off Schedules)</w:t>
    </w:r>
  </w:p>
  <w:p w:rsidR="0042670D" w:rsidRDefault="0042670D" w14:paraId="6670F1F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Crown Copyright</w:t>
    </w:r>
    <w:r>
      <w:rPr>
        <w:rFonts w:ascii="Arial" w:hAnsi="Arial" w:eastAsia="Arial" w:cs="Arial"/>
        <w:color w:val="000000"/>
        <w:sz w:val="14"/>
        <w:szCs w:val="14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398547728">
    <w:abstractNumId w:val="4"/>
  </w:num>
  <w:num w:numId="2" w16cid:durableId="1248147940">
    <w:abstractNumId w:val="6"/>
  </w:num>
  <w:num w:numId="3" w16cid:durableId="963732874">
    <w:abstractNumId w:val="10"/>
  </w:num>
  <w:num w:numId="4" w16cid:durableId="1886792578">
    <w:abstractNumId w:val="2"/>
  </w:num>
  <w:num w:numId="5" w16cid:durableId="2012752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791063">
    <w:abstractNumId w:val="9"/>
  </w:num>
  <w:num w:numId="7" w16cid:durableId="624237211">
    <w:abstractNumId w:val="1"/>
  </w:num>
  <w:num w:numId="8" w16cid:durableId="1177842532">
    <w:abstractNumId w:val="0"/>
  </w:num>
  <w:num w:numId="9" w16cid:durableId="1456943068">
    <w:abstractNumId w:val="7"/>
  </w:num>
  <w:num w:numId="10" w16cid:durableId="449592931">
    <w:abstractNumId w:val="3"/>
  </w:num>
  <w:num w:numId="11" w16cid:durableId="977106049">
    <w:abstractNumId w:val="5"/>
  </w:num>
  <w:num w:numId="12" w16cid:durableId="69851194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3156A"/>
    <w:rsid w:val="00060234"/>
    <w:rsid w:val="00067FE3"/>
    <w:rsid w:val="00073355"/>
    <w:rsid w:val="0007567F"/>
    <w:rsid w:val="000C3B6F"/>
    <w:rsid w:val="000F581F"/>
    <w:rsid w:val="000F64C6"/>
    <w:rsid w:val="00100E76"/>
    <w:rsid w:val="001433F2"/>
    <w:rsid w:val="001A16C9"/>
    <w:rsid w:val="001C7571"/>
    <w:rsid w:val="001D1F21"/>
    <w:rsid w:val="001F7E30"/>
    <w:rsid w:val="00202824"/>
    <w:rsid w:val="002452EB"/>
    <w:rsid w:val="002865DD"/>
    <w:rsid w:val="002A4A51"/>
    <w:rsid w:val="002E0BD8"/>
    <w:rsid w:val="002E5065"/>
    <w:rsid w:val="003043A1"/>
    <w:rsid w:val="00307E5F"/>
    <w:rsid w:val="00316A89"/>
    <w:rsid w:val="003300D5"/>
    <w:rsid w:val="00381A8B"/>
    <w:rsid w:val="003E5E43"/>
    <w:rsid w:val="003F123B"/>
    <w:rsid w:val="0042670D"/>
    <w:rsid w:val="00443EDD"/>
    <w:rsid w:val="004963A6"/>
    <w:rsid w:val="004C0C93"/>
    <w:rsid w:val="004C5217"/>
    <w:rsid w:val="0053719C"/>
    <w:rsid w:val="00537F10"/>
    <w:rsid w:val="005619DA"/>
    <w:rsid w:val="005675D9"/>
    <w:rsid w:val="00585C67"/>
    <w:rsid w:val="005B0EB5"/>
    <w:rsid w:val="005C1D07"/>
    <w:rsid w:val="005C38D2"/>
    <w:rsid w:val="005E702B"/>
    <w:rsid w:val="00642334"/>
    <w:rsid w:val="00647CC8"/>
    <w:rsid w:val="00667A57"/>
    <w:rsid w:val="006C50EE"/>
    <w:rsid w:val="006D283F"/>
    <w:rsid w:val="006E73AA"/>
    <w:rsid w:val="006F71F8"/>
    <w:rsid w:val="006F74F1"/>
    <w:rsid w:val="00700A42"/>
    <w:rsid w:val="00705876"/>
    <w:rsid w:val="00732659"/>
    <w:rsid w:val="00741649"/>
    <w:rsid w:val="00747BC0"/>
    <w:rsid w:val="00756132"/>
    <w:rsid w:val="00771066"/>
    <w:rsid w:val="007945E8"/>
    <w:rsid w:val="007A0641"/>
    <w:rsid w:val="007B3315"/>
    <w:rsid w:val="007B5C8D"/>
    <w:rsid w:val="007D3F76"/>
    <w:rsid w:val="00830352"/>
    <w:rsid w:val="00882E51"/>
    <w:rsid w:val="008A7B93"/>
    <w:rsid w:val="008E043F"/>
    <w:rsid w:val="008E7B16"/>
    <w:rsid w:val="008F68DD"/>
    <w:rsid w:val="0090157C"/>
    <w:rsid w:val="00941476"/>
    <w:rsid w:val="00947977"/>
    <w:rsid w:val="009558D2"/>
    <w:rsid w:val="00997F90"/>
    <w:rsid w:val="009A1FA7"/>
    <w:rsid w:val="009D4403"/>
    <w:rsid w:val="009D64FB"/>
    <w:rsid w:val="009F39DF"/>
    <w:rsid w:val="00A11998"/>
    <w:rsid w:val="00A22DF3"/>
    <w:rsid w:val="00A40BCB"/>
    <w:rsid w:val="00A84E80"/>
    <w:rsid w:val="00A97875"/>
    <w:rsid w:val="00AB5A9B"/>
    <w:rsid w:val="00AD090E"/>
    <w:rsid w:val="00AE6960"/>
    <w:rsid w:val="00B63F67"/>
    <w:rsid w:val="00B867EB"/>
    <w:rsid w:val="00BA3BC8"/>
    <w:rsid w:val="00BC5613"/>
    <w:rsid w:val="00BF217C"/>
    <w:rsid w:val="00C00C6A"/>
    <w:rsid w:val="00C1712D"/>
    <w:rsid w:val="00C31BC5"/>
    <w:rsid w:val="00C40807"/>
    <w:rsid w:val="00C41486"/>
    <w:rsid w:val="00C52863"/>
    <w:rsid w:val="00C97DB1"/>
    <w:rsid w:val="00CC259D"/>
    <w:rsid w:val="00CE5AB2"/>
    <w:rsid w:val="00CE718F"/>
    <w:rsid w:val="00CF34D3"/>
    <w:rsid w:val="00D15263"/>
    <w:rsid w:val="00D4598E"/>
    <w:rsid w:val="00D50BB6"/>
    <w:rsid w:val="00D539C8"/>
    <w:rsid w:val="00D616F5"/>
    <w:rsid w:val="00D869FB"/>
    <w:rsid w:val="00D9117A"/>
    <w:rsid w:val="00DA46AB"/>
    <w:rsid w:val="00DE770A"/>
    <w:rsid w:val="00E11005"/>
    <w:rsid w:val="00E223AC"/>
    <w:rsid w:val="00E2636F"/>
    <w:rsid w:val="00E3040A"/>
    <w:rsid w:val="00E36154"/>
    <w:rsid w:val="00E60470"/>
    <w:rsid w:val="00E86E79"/>
    <w:rsid w:val="00E9788A"/>
    <w:rsid w:val="00F02623"/>
    <w:rsid w:val="00F32AD5"/>
    <w:rsid w:val="00FC0E3F"/>
    <w:rsid w:val="00FC47FD"/>
    <w:rsid w:val="00FC79D8"/>
    <w:rsid w:val="00FF3859"/>
    <w:rsid w:val="02C3CB05"/>
    <w:rsid w:val="03B6FCCC"/>
    <w:rsid w:val="047E7AE6"/>
    <w:rsid w:val="04F76B8A"/>
    <w:rsid w:val="061A0F4C"/>
    <w:rsid w:val="06E58DB7"/>
    <w:rsid w:val="075D28FC"/>
    <w:rsid w:val="0796D044"/>
    <w:rsid w:val="0896D0BD"/>
    <w:rsid w:val="0B74559E"/>
    <w:rsid w:val="0C6A56E4"/>
    <w:rsid w:val="1139B348"/>
    <w:rsid w:val="1361F24B"/>
    <w:rsid w:val="142967E0"/>
    <w:rsid w:val="18E30DA7"/>
    <w:rsid w:val="1B315BBE"/>
    <w:rsid w:val="1C886834"/>
    <w:rsid w:val="1CAC176A"/>
    <w:rsid w:val="1D23F481"/>
    <w:rsid w:val="1DEB35D0"/>
    <w:rsid w:val="1E47E7CB"/>
    <w:rsid w:val="1F870631"/>
    <w:rsid w:val="21F0E046"/>
    <w:rsid w:val="23674A1A"/>
    <w:rsid w:val="246E44DB"/>
    <w:rsid w:val="25CC5C1F"/>
    <w:rsid w:val="2A094179"/>
    <w:rsid w:val="2B36E9FA"/>
    <w:rsid w:val="2CAFD9DB"/>
    <w:rsid w:val="2D2AD4D1"/>
    <w:rsid w:val="2DA8E94E"/>
    <w:rsid w:val="2EC2BCB1"/>
    <w:rsid w:val="2F5D78AA"/>
    <w:rsid w:val="328670DE"/>
    <w:rsid w:val="33F777E0"/>
    <w:rsid w:val="340F7FB2"/>
    <w:rsid w:val="3453B109"/>
    <w:rsid w:val="35320D57"/>
    <w:rsid w:val="361CA3F9"/>
    <w:rsid w:val="372AD7A9"/>
    <w:rsid w:val="38DF8871"/>
    <w:rsid w:val="39909B0E"/>
    <w:rsid w:val="3A098BB2"/>
    <w:rsid w:val="3AB53DCC"/>
    <w:rsid w:val="3B13D24D"/>
    <w:rsid w:val="3B3ED682"/>
    <w:rsid w:val="3C9ED4A8"/>
    <w:rsid w:val="400A6F0B"/>
    <w:rsid w:val="40702216"/>
    <w:rsid w:val="41AC3329"/>
    <w:rsid w:val="42148572"/>
    <w:rsid w:val="42F788E0"/>
    <w:rsid w:val="43F960CF"/>
    <w:rsid w:val="44C9CF51"/>
    <w:rsid w:val="4529ACD7"/>
    <w:rsid w:val="45EB7A90"/>
    <w:rsid w:val="497576D8"/>
    <w:rsid w:val="4C787817"/>
    <w:rsid w:val="4F235827"/>
    <w:rsid w:val="51AEF2AC"/>
    <w:rsid w:val="538E7BCA"/>
    <w:rsid w:val="53B149B3"/>
    <w:rsid w:val="5495C77E"/>
    <w:rsid w:val="55013E70"/>
    <w:rsid w:val="55664271"/>
    <w:rsid w:val="559F0063"/>
    <w:rsid w:val="56FA1B40"/>
    <w:rsid w:val="59A45B1A"/>
    <w:rsid w:val="5AC14C4E"/>
    <w:rsid w:val="5CC76949"/>
    <w:rsid w:val="5D00B0CC"/>
    <w:rsid w:val="5D123C79"/>
    <w:rsid w:val="5D2B2B98"/>
    <w:rsid w:val="5E651749"/>
    <w:rsid w:val="6000E7AA"/>
    <w:rsid w:val="602E8F26"/>
    <w:rsid w:val="607878A7"/>
    <w:rsid w:val="615A37EA"/>
    <w:rsid w:val="61D7204A"/>
    <w:rsid w:val="648C3E8A"/>
    <w:rsid w:val="64BB3070"/>
    <w:rsid w:val="6504A4BE"/>
    <w:rsid w:val="6553DDBD"/>
    <w:rsid w:val="65775CB8"/>
    <w:rsid w:val="65A8E7DF"/>
    <w:rsid w:val="665700D1"/>
    <w:rsid w:val="67BEFEDE"/>
    <w:rsid w:val="67F2D132"/>
    <w:rsid w:val="683C4580"/>
    <w:rsid w:val="6918A67E"/>
    <w:rsid w:val="6C593BC2"/>
    <w:rsid w:val="6CFF451A"/>
    <w:rsid w:val="6EC86D99"/>
    <w:rsid w:val="7036E5DC"/>
    <w:rsid w:val="71D2B63D"/>
    <w:rsid w:val="7267B318"/>
    <w:rsid w:val="72AA8E11"/>
    <w:rsid w:val="734A7606"/>
    <w:rsid w:val="746738D0"/>
    <w:rsid w:val="756A9A80"/>
    <w:rsid w:val="785DFDAA"/>
    <w:rsid w:val="78BBF58A"/>
    <w:rsid w:val="7A51E881"/>
    <w:rsid w:val="7A988850"/>
    <w:rsid w:val="7AC8D441"/>
    <w:rsid w:val="7C64A4A2"/>
    <w:rsid w:val="7D165738"/>
    <w:rsid w:val="7EFD5F89"/>
    <w:rsid w:val="7F91A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11table" w:customStyle="1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styleId="11tableChar" w:customStyle="1">
    <w:name w:val="1.1 table Char"/>
    <w:link w:val="11table"/>
    <w:rPr>
      <w:rFonts w:ascii="Calibri" w:hAnsi="Calibri" w:eastAsia="STZhongsong" w:cs="Times New Roman"/>
      <w:b/>
      <w:lang w:eastAsia="zh-CN"/>
    </w:rPr>
  </w:style>
  <w:style w:type="paragraph" w:styleId="MarginText" w:customStyle="1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hAnsi="Arial" w:eastAsia="STZhongsong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hAnsi="Arial" w:eastAsia="STZhongsong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GPSL2NumberedBoldHeading" w:customStyle="1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Calibri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PSL1CLAUSEHEADING" w:customStyle="1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hAnsi="Arial Bold" w:eastAsia="STZhongsong" w:cs="Arial"/>
      <w:b/>
      <w:caps/>
      <w:lang w:eastAsia="zh-CN"/>
    </w:rPr>
  </w:style>
  <w:style w:type="paragraph" w:styleId="GPSL2numberedclause" w:customStyle="1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GPSL3numberedclauseChar" w:customStyle="1">
    <w:name w:val="GPS L3 numbered clause Char"/>
    <w:link w:val="GPSL3numberedclause"/>
    <w:rPr>
      <w:rFonts w:ascii="Calibri" w:hAnsi="Calibri" w:eastAsia="Times New Roman" w:cs="Arial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/>
    <w:rPr>
      <w:rFonts w:ascii="Calibri" w:hAnsi="Calibri" w:eastAsia="Times New Roman" w:cs="Arial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/>
    <w:rPr>
      <w:rFonts w:ascii="Calibri" w:hAnsi="Calibri" w:eastAsia="STZhongsong" w:cs="Arial"/>
      <w:b/>
      <w:caps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ableNormal1" w:customStyle="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cf01" w:customStyle="1">
    <w:name w:val="cf01"/>
    <w:basedOn w:val="DefaultParagraphFont"/>
    <w:rsid w:val="00B63F67"/>
    <w:rPr>
      <w:rFonts w:hint="default"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F90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D1526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D15263"/>
  </w:style>
  <w:style w:type="character" w:styleId="eop" w:customStyle="1">
    <w:name w:val="eop"/>
    <w:basedOn w:val="DefaultParagraphFont"/>
    <w:rsid w:val="00D1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3" /><Relationship Type="http://schemas.openxmlformats.org/officeDocument/2006/relationships/theme" Target="theme/theme1.xml" Id="rId26" /><Relationship Type="http://schemas.openxmlformats.org/officeDocument/2006/relationships/footer" Target="footer1.xml" Id="rId21" /><Relationship Type="http://schemas.openxmlformats.org/officeDocument/2006/relationships/webSettings" Target="webSettings.xml" Id="rId12" /><Relationship Type="http://schemas.openxmlformats.org/officeDocument/2006/relationships/hyperlink" Target="https://www.gov.uk/government/collections/greening-government-commitments" TargetMode="External" Id="rId17" /><Relationship Type="http://schemas.openxmlformats.org/officeDocument/2006/relationships/fontTable" Target="fontTable.xml" Id="rId25" /><Relationship Type="http://schemas.openxmlformats.org/officeDocument/2006/relationships/header" Target="header2.xml" Id="rId20" /><Relationship Type="http://schemas.openxmlformats.org/officeDocument/2006/relationships/customXml" Target="../customXml/item3.xml" Id="rId29" /><Relationship Type="http://schemas.openxmlformats.org/officeDocument/2006/relationships/settings" Target="settings.xml" Id="rId11" /><Relationship Type="http://schemas.openxmlformats.org/officeDocument/2006/relationships/footer" Target="footer3.xml" Id="rId24" /><Relationship Type="http://schemas.openxmlformats.org/officeDocument/2006/relationships/customXml" Target="../customXml/item6.xml" Id="rId32" /><Relationship Type="http://schemas.openxmlformats.org/officeDocument/2006/relationships/header" Target="header3.xml" Id="rId23" /><Relationship Type="http://schemas.openxmlformats.org/officeDocument/2006/relationships/customXml" Target="../customXml/item2.xml" Id="rId28" /><Relationship Type="http://schemas.openxmlformats.org/officeDocument/2006/relationships/styles" Target="styles.xml" Id="rId10" /><Relationship Type="http://schemas.openxmlformats.org/officeDocument/2006/relationships/header" Target="header1.xml" Id="rId19" /><Relationship Type="http://schemas.openxmlformats.org/officeDocument/2006/relationships/customXml" Target="../customXml/item5.xml" Id="rId31" /><Relationship Type="http://schemas.openxmlformats.org/officeDocument/2006/relationships/numbering" Target="numbering.xml" Id="rId9" /><Relationship Type="http://schemas.openxmlformats.org/officeDocument/2006/relationships/endnotes" Target="endnotes.xml" Id="rId14" /><Relationship Type="http://schemas.openxmlformats.org/officeDocument/2006/relationships/footer" Target="footer2.xml" Id="rId22" /><Relationship Type="http://schemas.openxmlformats.org/officeDocument/2006/relationships/customXml" Target="../customXml/item1.xml" Id="rId27" /><Relationship Type="http://schemas.openxmlformats.org/officeDocument/2006/relationships/customXml" Target="../customXml/item4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3B4D294F2B09CA47AA8786EB6CD65CC7" ma:contentTypeVersion="10" ma:contentTypeDescription="Designed to facilitate the storage of MOD Documents with a '.doc' or '.docx' extension" ma:contentTypeScope="" ma:versionID="057b1239ce61873263c0399c5a7c634e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4fb88718fe1b3e8fa10212f1394d2110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-SENSITIVE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fedf432-07b2-48f7-b836-c81299dc5804}" ma:internalName="TaxCatchAll" ma:showField="CatchAllData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fedf432-07b2-48f7-b836-c81299dc5804}" ma:internalName="TaxCatchAllLabel" ma:readOnly="true" ma:showField="CatchAllDataLabel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7;#DNO|c9e6efc5-9c2f-41e9-b049-39b7d3a9a994" ma:fieldId="{679e07ce-3690-491d-b912-1a08429fad40}" ma:sspId="a9ff0b8c-5d72-4038-b2cd-f57bf310c636" ma:termSetId="38806ae3-bd96-4c11-838c-3f296b63bbad" ma:anchorId="c9e6efc5-9c2f-41e9-b049-39b7d3a9a994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Commercial management|49e474b0-6097-4be1-8989-f7c9de717f2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true"/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49e474b0-6097-4be1-8989-f7c9de717f2d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DGNuc</TermName>
          <TermId xmlns="http://schemas.microsoft.com/office/infopath/2007/PartnerControls">f51ecebd-612b-490b-a653-b916b53939c8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OFFICIAL-SENSITIVE</UKProtectiveMarking>
    <CategoryDescription xmlns="http://schemas.microsoft.com/sharepoint.v3" xsi:nil="true"/>
    <CreatedOriginated xmlns="04738c6d-ecc8-46f1-821f-82e308eab3d9">2024-05-08T13:01:03+00:00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6553A3-0DF3-4114-8EB4-D5642A4996CB}"/>
</file>

<file path=customXml/itemProps2.xml><?xml version="1.0" encoding="utf-8"?>
<ds:datastoreItem xmlns:ds="http://schemas.openxmlformats.org/officeDocument/2006/customXml" ds:itemID="{6EA3327E-9BE4-4AE5-84D9-3E25E62CFEEB}"/>
</file>

<file path=customXml/itemProps3.xml><?xml version="1.0" encoding="utf-8"?>
<ds:datastoreItem xmlns:ds="http://schemas.openxmlformats.org/officeDocument/2006/customXml" ds:itemID="{C5D61A03-4352-4461-97CB-6A1E0568D9D0}"/>
</file>

<file path=customXml/itemProps4.xml><?xml version="1.0" encoding="utf-8"?>
<ds:datastoreItem xmlns:ds="http://schemas.openxmlformats.org/officeDocument/2006/customXml" ds:itemID="{869E0833-99BF-44F3-B2A0-28EFE075340E}"/>
</file>

<file path=customXml/itemProps5.xml><?xml version="1.0" encoding="utf-8"?>
<ds:datastoreItem xmlns:ds="http://schemas.openxmlformats.org/officeDocument/2006/customXml" ds:itemID="{404E4AB5-907F-4195-B007-A93704CF374E}"/>
</file>

<file path=customXml/itemProps6.xml><?xml version="1.0" encoding="utf-8"?>
<ds:datastoreItem xmlns:ds="http://schemas.openxmlformats.org/officeDocument/2006/customXml" ds:itemID="{A8CFD0B7-3993-46E4-A5F5-E80BB1D5D95B}"/>
</file>

<file path=docProps/app.xml><?xml version="1.0" encoding="utf-8"?>
<ap:Properties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Daniel, Joseph Mr (DNO-Commercial AsstHd5)</cp:lastModifiedBy>
  <dcterms:created xsi:type="dcterms:W3CDTF">2024-03-12T21:01:56Z</dcterms:created>
  <dcterms:modified xsi:type="dcterms:W3CDTF">2024-05-09T13:34:55Z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2023-12-12T10:22:10Z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c9c8e440-4dcb-4e57-83f0-9f08e2ae34f2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ContentTypeId">
    <vt:lpwstr>0x010100D9D675D6CDED02438DC7CFF78D2F29E401003B4D294F2B09CA47AA8786EB6CD65CC7</vt:lpwstr>
  </property>
  <property fmtid="{D5CDD505-2E9C-101B-9397-08002B2CF9AE}" pid="17" name="Subject Category">
    <vt:lpwstr>2;#Commercial management|c7bfc38b-b92e-48a9-a720-4aac77c6e02f</vt:lpwstr>
  </property>
  <property fmtid="{D5CDD505-2E9C-101B-9397-08002B2CF9AE}" pid="18" name="TaxKeyword">
    <vt:lpwstr/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Business Owner">
    <vt:lpwstr>1;#DGNuc|f51ecebd-612b-490b-a653-b916b53939c8</vt:lpwstr>
  </property>
  <property fmtid="{D5CDD505-2E9C-101B-9397-08002B2CF9AE}" pid="22" name="fileplanid">
    <vt:lpwstr>4;#04 Deliver the Unit's objectives|954cf193-6423-4137-9b07-8b4f402d8d43</vt:lpwstr>
  </property>
  <property fmtid="{D5CDD505-2E9C-101B-9397-08002B2CF9AE}" pid="23" name="Subject Keywords">
    <vt:lpwstr>3;#Commercial management|49e474b0-6097-4be1-8989-f7c9de717f2d</vt:lpwstr>
  </property>
</Properties>
</file>