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AC" w:rsidRDefault="00E35542" w:rsidP="00D37BAC">
      <w:pPr>
        <w:spacing w:after="120"/>
        <w:jc w:val="center"/>
        <w:rPr>
          <w:b/>
        </w:rPr>
      </w:pPr>
      <w:bookmarkStart w:id="0" w:name="_Toc278544909"/>
      <w:r>
        <w:rPr>
          <w:b/>
        </w:rPr>
        <w:t>APPENDIX B</w:t>
      </w:r>
    </w:p>
    <w:p w:rsidR="00D37BAC" w:rsidRDefault="00E35542" w:rsidP="00D37BAC">
      <w:pPr>
        <w:spacing w:after="120"/>
        <w:jc w:val="center"/>
        <w:rPr>
          <w:b/>
        </w:rPr>
      </w:pPr>
      <w:r>
        <w:rPr>
          <w:b/>
        </w:rPr>
        <w:t>SERVICE DESCRIPTION</w:t>
      </w:r>
    </w:p>
    <w:p w:rsidR="00FA5229" w:rsidRDefault="00FA5229" w:rsidP="00FA5229">
      <w:pPr>
        <w:pStyle w:val="bodystrongcentred"/>
      </w:pPr>
    </w:p>
    <w:p w:rsidR="00FA5229" w:rsidRDefault="00FA5229" w:rsidP="00FA5229">
      <w:pPr>
        <w:pStyle w:val="bodystrongcentred"/>
      </w:pPr>
      <w:r>
        <w:t>CONTENTS</w:t>
      </w:r>
    </w:p>
    <w:p w:rsidR="00FA5229" w:rsidRDefault="00FA5229" w:rsidP="00FA5229"/>
    <w:bookmarkEnd w:id="0"/>
    <w:p w:rsidR="000A65A3" w:rsidRDefault="000E4E53">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051388" w:rsidRPr="00FA5229">
        <w:rPr>
          <w:rFonts w:cs="Arial"/>
          <w:caps w:val="0"/>
        </w:rPr>
        <w:instrText xml:space="preserve"> TOC \o "1-1" \h \z \u </w:instrText>
      </w:r>
      <w:r w:rsidRPr="00FA5229">
        <w:rPr>
          <w:rFonts w:cs="Arial"/>
          <w:caps w:val="0"/>
        </w:rPr>
        <w:fldChar w:fldCharType="separate"/>
      </w:r>
      <w:hyperlink w:anchor="_Toc426526328" w:history="1">
        <w:r w:rsidR="000A65A3" w:rsidRPr="004E6939">
          <w:rPr>
            <w:rStyle w:val="Hyperlink"/>
            <w:noProof/>
          </w:rPr>
          <w:t>1.</w:t>
        </w:r>
        <w:r w:rsidR="000A65A3">
          <w:rPr>
            <w:rFonts w:asciiTheme="minorHAnsi" w:eastAsiaTheme="minorEastAsia" w:hAnsiTheme="minorHAnsi" w:cstheme="minorBidi"/>
            <w:caps w:val="0"/>
            <w:noProof/>
            <w:szCs w:val="22"/>
            <w:lang w:eastAsia="en-GB"/>
          </w:rPr>
          <w:tab/>
        </w:r>
        <w:r w:rsidR="000A65A3" w:rsidRPr="004E6939">
          <w:rPr>
            <w:rStyle w:val="Hyperlink"/>
            <w:noProof/>
          </w:rPr>
          <w:t>INTRODUCTION</w:t>
        </w:r>
        <w:r w:rsidR="000A65A3">
          <w:rPr>
            <w:noProof/>
            <w:webHidden/>
          </w:rPr>
          <w:tab/>
        </w:r>
        <w:r>
          <w:rPr>
            <w:noProof/>
            <w:webHidden/>
          </w:rPr>
          <w:fldChar w:fldCharType="begin"/>
        </w:r>
        <w:r w:rsidR="000A65A3">
          <w:rPr>
            <w:noProof/>
            <w:webHidden/>
          </w:rPr>
          <w:instrText xml:space="preserve"> PAGEREF _Toc426526328 \h </w:instrText>
        </w:r>
        <w:r>
          <w:rPr>
            <w:noProof/>
            <w:webHidden/>
          </w:rPr>
        </w:r>
        <w:r>
          <w:rPr>
            <w:noProof/>
            <w:webHidden/>
          </w:rPr>
          <w:fldChar w:fldCharType="separate"/>
        </w:r>
        <w:r w:rsidR="00041898">
          <w:rPr>
            <w:noProof/>
            <w:webHidden/>
          </w:rPr>
          <w:t>2</w:t>
        </w:r>
        <w:r>
          <w:rPr>
            <w:noProof/>
            <w:webHidden/>
          </w:rPr>
          <w:fldChar w:fldCharType="end"/>
        </w:r>
      </w:hyperlink>
    </w:p>
    <w:p w:rsidR="000A65A3" w:rsidRDefault="00503AEC">
      <w:pPr>
        <w:pStyle w:val="TOC1"/>
        <w:rPr>
          <w:rFonts w:asciiTheme="minorHAnsi" w:eastAsiaTheme="minorEastAsia" w:hAnsiTheme="minorHAnsi" w:cstheme="minorBidi"/>
          <w:caps w:val="0"/>
          <w:noProof/>
          <w:szCs w:val="22"/>
          <w:lang w:eastAsia="en-GB"/>
        </w:rPr>
      </w:pPr>
      <w:hyperlink w:anchor="_Toc426526329" w:history="1">
        <w:r w:rsidR="000A65A3" w:rsidRPr="004E6939">
          <w:rPr>
            <w:rStyle w:val="Hyperlink"/>
            <w:noProof/>
          </w:rPr>
          <w:t>2.</w:t>
        </w:r>
        <w:r w:rsidR="000A65A3">
          <w:rPr>
            <w:rFonts w:asciiTheme="minorHAnsi" w:eastAsiaTheme="minorEastAsia" w:hAnsiTheme="minorHAnsi" w:cstheme="minorBidi"/>
            <w:caps w:val="0"/>
            <w:noProof/>
            <w:szCs w:val="22"/>
            <w:lang w:eastAsia="en-GB"/>
          </w:rPr>
          <w:tab/>
        </w:r>
        <w:r w:rsidR="000A65A3" w:rsidRPr="004E6939">
          <w:rPr>
            <w:rStyle w:val="Hyperlink"/>
            <w:noProof/>
          </w:rPr>
          <w:t>background to the authority</w:t>
        </w:r>
        <w:r w:rsidR="000A65A3">
          <w:rPr>
            <w:noProof/>
            <w:webHidden/>
          </w:rPr>
          <w:tab/>
        </w:r>
        <w:r w:rsidR="000E4E53">
          <w:rPr>
            <w:noProof/>
            <w:webHidden/>
          </w:rPr>
          <w:fldChar w:fldCharType="begin"/>
        </w:r>
        <w:r w:rsidR="000A65A3">
          <w:rPr>
            <w:noProof/>
            <w:webHidden/>
          </w:rPr>
          <w:instrText xml:space="preserve"> PAGEREF _Toc426526329 \h </w:instrText>
        </w:r>
        <w:r w:rsidR="000E4E53">
          <w:rPr>
            <w:noProof/>
            <w:webHidden/>
          </w:rPr>
        </w:r>
        <w:r w:rsidR="000E4E53">
          <w:rPr>
            <w:noProof/>
            <w:webHidden/>
          </w:rPr>
          <w:fldChar w:fldCharType="separate"/>
        </w:r>
        <w:r w:rsidR="00041898">
          <w:rPr>
            <w:noProof/>
            <w:webHidden/>
          </w:rPr>
          <w:t>2</w:t>
        </w:r>
        <w:r w:rsidR="000E4E53">
          <w:rPr>
            <w:noProof/>
            <w:webHidden/>
          </w:rPr>
          <w:fldChar w:fldCharType="end"/>
        </w:r>
      </w:hyperlink>
    </w:p>
    <w:p w:rsidR="000A65A3" w:rsidRDefault="00503AEC">
      <w:pPr>
        <w:pStyle w:val="TOC1"/>
        <w:rPr>
          <w:rFonts w:asciiTheme="minorHAnsi" w:eastAsiaTheme="minorEastAsia" w:hAnsiTheme="minorHAnsi" w:cstheme="minorBidi"/>
          <w:caps w:val="0"/>
          <w:noProof/>
          <w:szCs w:val="22"/>
          <w:lang w:eastAsia="en-GB"/>
        </w:rPr>
      </w:pPr>
      <w:hyperlink w:anchor="_Toc426526330" w:history="1">
        <w:r w:rsidR="000A65A3" w:rsidRPr="004E6939">
          <w:rPr>
            <w:rStyle w:val="Hyperlink"/>
            <w:noProof/>
          </w:rPr>
          <w:t>3.</w:t>
        </w:r>
        <w:r w:rsidR="000A65A3">
          <w:rPr>
            <w:rFonts w:asciiTheme="minorHAnsi" w:eastAsiaTheme="minorEastAsia" w:hAnsiTheme="minorHAnsi" w:cstheme="minorBidi"/>
            <w:caps w:val="0"/>
            <w:noProof/>
            <w:szCs w:val="22"/>
            <w:lang w:eastAsia="en-GB"/>
          </w:rPr>
          <w:tab/>
        </w:r>
        <w:r w:rsidR="000A65A3" w:rsidRPr="004E6939">
          <w:rPr>
            <w:rStyle w:val="Hyperlink"/>
            <w:noProof/>
          </w:rPr>
          <w:t>PURPOSE</w:t>
        </w:r>
        <w:r w:rsidR="000A65A3">
          <w:rPr>
            <w:noProof/>
            <w:webHidden/>
          </w:rPr>
          <w:tab/>
        </w:r>
        <w:r w:rsidR="000E4E53">
          <w:rPr>
            <w:noProof/>
            <w:webHidden/>
          </w:rPr>
          <w:fldChar w:fldCharType="begin"/>
        </w:r>
        <w:r w:rsidR="000A65A3">
          <w:rPr>
            <w:noProof/>
            <w:webHidden/>
          </w:rPr>
          <w:instrText xml:space="preserve"> PAGEREF _Toc426526330 \h </w:instrText>
        </w:r>
        <w:r w:rsidR="000E4E53">
          <w:rPr>
            <w:noProof/>
            <w:webHidden/>
          </w:rPr>
        </w:r>
        <w:r w:rsidR="000E4E53">
          <w:rPr>
            <w:noProof/>
            <w:webHidden/>
          </w:rPr>
          <w:fldChar w:fldCharType="separate"/>
        </w:r>
        <w:r w:rsidR="00041898">
          <w:rPr>
            <w:noProof/>
            <w:webHidden/>
          </w:rPr>
          <w:t>2</w:t>
        </w:r>
        <w:r w:rsidR="000E4E53">
          <w:rPr>
            <w:noProof/>
            <w:webHidden/>
          </w:rPr>
          <w:fldChar w:fldCharType="end"/>
        </w:r>
      </w:hyperlink>
    </w:p>
    <w:p w:rsidR="000A65A3" w:rsidRDefault="00503AEC">
      <w:pPr>
        <w:pStyle w:val="TOC1"/>
        <w:rPr>
          <w:rFonts w:asciiTheme="minorHAnsi" w:eastAsiaTheme="minorEastAsia" w:hAnsiTheme="minorHAnsi" w:cstheme="minorBidi"/>
          <w:caps w:val="0"/>
          <w:noProof/>
          <w:szCs w:val="22"/>
          <w:lang w:eastAsia="en-GB"/>
        </w:rPr>
      </w:pPr>
      <w:hyperlink w:anchor="_Toc426526331" w:history="1">
        <w:r w:rsidR="000A65A3" w:rsidRPr="004E6939">
          <w:rPr>
            <w:rStyle w:val="Hyperlink"/>
            <w:noProof/>
          </w:rPr>
          <w:t>4.</w:t>
        </w:r>
        <w:r w:rsidR="000A65A3">
          <w:rPr>
            <w:rFonts w:asciiTheme="minorHAnsi" w:eastAsiaTheme="minorEastAsia" w:hAnsiTheme="minorHAnsi" w:cstheme="minorBidi"/>
            <w:caps w:val="0"/>
            <w:noProof/>
            <w:szCs w:val="22"/>
            <w:lang w:eastAsia="en-GB"/>
          </w:rPr>
          <w:tab/>
        </w:r>
        <w:r w:rsidR="000A65A3" w:rsidRPr="004E6939">
          <w:rPr>
            <w:rStyle w:val="Hyperlink"/>
            <w:noProof/>
          </w:rPr>
          <w:t>Background to requirement/OVERVIEW of requirement</w:t>
        </w:r>
        <w:r w:rsidR="000A65A3">
          <w:rPr>
            <w:noProof/>
            <w:webHidden/>
          </w:rPr>
          <w:tab/>
        </w:r>
        <w:r w:rsidR="000E4E53">
          <w:rPr>
            <w:noProof/>
            <w:webHidden/>
          </w:rPr>
          <w:fldChar w:fldCharType="begin"/>
        </w:r>
        <w:r w:rsidR="000A65A3">
          <w:rPr>
            <w:noProof/>
            <w:webHidden/>
          </w:rPr>
          <w:instrText xml:space="preserve"> PAGEREF _Toc426526331 \h </w:instrText>
        </w:r>
        <w:r w:rsidR="000E4E53">
          <w:rPr>
            <w:noProof/>
            <w:webHidden/>
          </w:rPr>
        </w:r>
        <w:r w:rsidR="000E4E53">
          <w:rPr>
            <w:noProof/>
            <w:webHidden/>
          </w:rPr>
          <w:fldChar w:fldCharType="separate"/>
        </w:r>
        <w:r w:rsidR="00041898">
          <w:rPr>
            <w:noProof/>
            <w:webHidden/>
          </w:rPr>
          <w:t>2</w:t>
        </w:r>
        <w:r w:rsidR="000E4E53">
          <w:rPr>
            <w:noProof/>
            <w:webHidden/>
          </w:rPr>
          <w:fldChar w:fldCharType="end"/>
        </w:r>
      </w:hyperlink>
    </w:p>
    <w:p w:rsidR="000A65A3" w:rsidRDefault="00503AEC">
      <w:pPr>
        <w:pStyle w:val="TOC1"/>
        <w:rPr>
          <w:rFonts w:asciiTheme="minorHAnsi" w:eastAsiaTheme="minorEastAsia" w:hAnsiTheme="minorHAnsi" w:cstheme="minorBidi"/>
          <w:caps w:val="0"/>
          <w:noProof/>
          <w:szCs w:val="22"/>
          <w:lang w:eastAsia="en-GB"/>
        </w:rPr>
      </w:pPr>
      <w:hyperlink w:anchor="_Toc426526332" w:history="1">
        <w:r w:rsidR="000A65A3" w:rsidRPr="004E6939">
          <w:rPr>
            <w:rStyle w:val="Hyperlink"/>
            <w:noProof/>
          </w:rPr>
          <w:t>5.</w:t>
        </w:r>
        <w:r w:rsidR="000A65A3">
          <w:rPr>
            <w:rFonts w:asciiTheme="minorHAnsi" w:eastAsiaTheme="minorEastAsia" w:hAnsiTheme="minorHAnsi" w:cstheme="minorBidi"/>
            <w:caps w:val="0"/>
            <w:noProof/>
            <w:szCs w:val="22"/>
            <w:lang w:eastAsia="en-GB"/>
          </w:rPr>
          <w:tab/>
        </w:r>
        <w:r w:rsidR="000A65A3" w:rsidRPr="004E6939">
          <w:rPr>
            <w:rStyle w:val="Hyperlink"/>
            <w:noProof/>
          </w:rPr>
          <w:t>Scope of Requirement</w:t>
        </w:r>
        <w:r w:rsidR="000A65A3">
          <w:rPr>
            <w:noProof/>
            <w:webHidden/>
          </w:rPr>
          <w:tab/>
        </w:r>
        <w:r w:rsidR="000E4E53">
          <w:rPr>
            <w:noProof/>
            <w:webHidden/>
          </w:rPr>
          <w:fldChar w:fldCharType="begin"/>
        </w:r>
        <w:r w:rsidR="000A65A3">
          <w:rPr>
            <w:noProof/>
            <w:webHidden/>
          </w:rPr>
          <w:instrText xml:space="preserve"> PAGEREF _Toc426526332 \h </w:instrText>
        </w:r>
        <w:r w:rsidR="000E4E53">
          <w:rPr>
            <w:noProof/>
            <w:webHidden/>
          </w:rPr>
        </w:r>
        <w:r w:rsidR="000E4E53">
          <w:rPr>
            <w:noProof/>
            <w:webHidden/>
          </w:rPr>
          <w:fldChar w:fldCharType="separate"/>
        </w:r>
        <w:r w:rsidR="00041898">
          <w:rPr>
            <w:noProof/>
            <w:webHidden/>
          </w:rPr>
          <w:t>3</w:t>
        </w:r>
        <w:r w:rsidR="000E4E53">
          <w:rPr>
            <w:noProof/>
            <w:webHidden/>
          </w:rPr>
          <w:fldChar w:fldCharType="end"/>
        </w:r>
      </w:hyperlink>
    </w:p>
    <w:p w:rsidR="000A65A3" w:rsidRDefault="00503AEC">
      <w:pPr>
        <w:pStyle w:val="TOC1"/>
        <w:rPr>
          <w:rFonts w:asciiTheme="minorHAnsi" w:eastAsiaTheme="minorEastAsia" w:hAnsiTheme="minorHAnsi" w:cstheme="minorBidi"/>
          <w:caps w:val="0"/>
          <w:noProof/>
          <w:szCs w:val="22"/>
          <w:lang w:eastAsia="en-GB"/>
        </w:rPr>
      </w:pPr>
      <w:hyperlink w:anchor="_Toc426526333" w:history="1">
        <w:r w:rsidR="000A65A3" w:rsidRPr="004E6939">
          <w:rPr>
            <w:rStyle w:val="Hyperlink"/>
            <w:rFonts w:cs="Arial"/>
            <w:noProof/>
          </w:rPr>
          <w:t>6.</w:t>
        </w:r>
        <w:r w:rsidR="000A65A3">
          <w:rPr>
            <w:rFonts w:asciiTheme="minorHAnsi" w:eastAsiaTheme="minorEastAsia" w:hAnsiTheme="minorHAnsi" w:cstheme="minorBidi"/>
            <w:caps w:val="0"/>
            <w:noProof/>
            <w:szCs w:val="22"/>
            <w:lang w:eastAsia="en-GB"/>
          </w:rPr>
          <w:tab/>
        </w:r>
        <w:r w:rsidR="000A65A3" w:rsidRPr="004E6939">
          <w:rPr>
            <w:rStyle w:val="Hyperlink"/>
            <w:rFonts w:cs="Arial"/>
            <w:noProof/>
          </w:rPr>
          <w:t>service levels and performance</w:t>
        </w:r>
        <w:r w:rsidR="000A65A3">
          <w:rPr>
            <w:noProof/>
            <w:webHidden/>
          </w:rPr>
          <w:tab/>
        </w:r>
        <w:r w:rsidR="000E4E53">
          <w:rPr>
            <w:noProof/>
            <w:webHidden/>
          </w:rPr>
          <w:fldChar w:fldCharType="begin"/>
        </w:r>
        <w:r w:rsidR="000A65A3">
          <w:rPr>
            <w:noProof/>
            <w:webHidden/>
          </w:rPr>
          <w:instrText xml:space="preserve"> PAGEREF _Toc426526333 \h </w:instrText>
        </w:r>
        <w:r w:rsidR="000E4E53">
          <w:rPr>
            <w:noProof/>
            <w:webHidden/>
          </w:rPr>
        </w:r>
        <w:r w:rsidR="000E4E53">
          <w:rPr>
            <w:noProof/>
            <w:webHidden/>
          </w:rPr>
          <w:fldChar w:fldCharType="separate"/>
        </w:r>
        <w:r w:rsidR="00041898">
          <w:rPr>
            <w:noProof/>
            <w:webHidden/>
          </w:rPr>
          <w:t>3</w:t>
        </w:r>
        <w:r w:rsidR="000E4E53">
          <w:rPr>
            <w:noProof/>
            <w:webHidden/>
          </w:rPr>
          <w:fldChar w:fldCharType="end"/>
        </w:r>
      </w:hyperlink>
    </w:p>
    <w:p w:rsidR="000A65A3" w:rsidRDefault="00503AEC">
      <w:pPr>
        <w:pStyle w:val="TOC1"/>
        <w:rPr>
          <w:rFonts w:asciiTheme="minorHAnsi" w:eastAsiaTheme="minorEastAsia" w:hAnsiTheme="minorHAnsi" w:cstheme="minorBidi"/>
          <w:caps w:val="0"/>
          <w:noProof/>
          <w:szCs w:val="22"/>
          <w:lang w:eastAsia="en-GB"/>
        </w:rPr>
      </w:pPr>
      <w:hyperlink w:anchor="_Toc426526334" w:history="1">
        <w:r w:rsidR="000A65A3" w:rsidRPr="004E6939">
          <w:rPr>
            <w:rStyle w:val="Hyperlink"/>
            <w:noProof/>
          </w:rPr>
          <w:t>7.</w:t>
        </w:r>
        <w:r w:rsidR="000A65A3">
          <w:rPr>
            <w:rFonts w:asciiTheme="minorHAnsi" w:eastAsiaTheme="minorEastAsia" w:hAnsiTheme="minorHAnsi" w:cstheme="minorBidi"/>
            <w:caps w:val="0"/>
            <w:noProof/>
            <w:szCs w:val="22"/>
            <w:lang w:eastAsia="en-GB"/>
          </w:rPr>
          <w:tab/>
        </w:r>
        <w:r w:rsidR="000A65A3" w:rsidRPr="004E6939">
          <w:rPr>
            <w:rStyle w:val="Hyperlink"/>
            <w:noProof/>
          </w:rPr>
          <w:t>[Location]</w:t>
        </w:r>
        <w:r w:rsidR="000A65A3">
          <w:rPr>
            <w:noProof/>
            <w:webHidden/>
          </w:rPr>
          <w:tab/>
        </w:r>
        <w:r w:rsidR="000E4E53">
          <w:rPr>
            <w:noProof/>
            <w:webHidden/>
          </w:rPr>
          <w:fldChar w:fldCharType="begin"/>
        </w:r>
        <w:r w:rsidR="000A65A3">
          <w:rPr>
            <w:noProof/>
            <w:webHidden/>
          </w:rPr>
          <w:instrText xml:space="preserve"> PAGEREF _Toc426526334 \h </w:instrText>
        </w:r>
        <w:r w:rsidR="000E4E53">
          <w:rPr>
            <w:noProof/>
            <w:webHidden/>
          </w:rPr>
        </w:r>
        <w:r w:rsidR="000E4E53">
          <w:rPr>
            <w:noProof/>
            <w:webHidden/>
          </w:rPr>
          <w:fldChar w:fldCharType="separate"/>
        </w:r>
        <w:r w:rsidR="00041898">
          <w:rPr>
            <w:noProof/>
            <w:webHidden/>
          </w:rPr>
          <w:t>4</w:t>
        </w:r>
        <w:r w:rsidR="000E4E53">
          <w:rPr>
            <w:noProof/>
            <w:webHidden/>
          </w:rPr>
          <w:fldChar w:fldCharType="end"/>
        </w:r>
      </w:hyperlink>
    </w:p>
    <w:p w:rsidR="000A65A3" w:rsidRDefault="00503AEC">
      <w:pPr>
        <w:pStyle w:val="TOC1"/>
        <w:rPr>
          <w:rFonts w:asciiTheme="minorHAnsi" w:eastAsiaTheme="minorEastAsia" w:hAnsiTheme="minorHAnsi" w:cstheme="minorBidi"/>
          <w:caps w:val="0"/>
          <w:noProof/>
          <w:szCs w:val="22"/>
          <w:lang w:eastAsia="en-GB"/>
        </w:rPr>
      </w:pPr>
      <w:hyperlink w:anchor="_Toc426526335" w:history="1">
        <w:r w:rsidR="000A65A3" w:rsidRPr="004E6939">
          <w:rPr>
            <w:rStyle w:val="Hyperlink"/>
            <w:noProof/>
          </w:rPr>
          <w:t>8.</w:t>
        </w:r>
        <w:r w:rsidR="000A65A3">
          <w:rPr>
            <w:rFonts w:asciiTheme="minorHAnsi" w:eastAsiaTheme="minorEastAsia" w:hAnsiTheme="minorHAnsi" w:cstheme="minorBidi"/>
            <w:caps w:val="0"/>
            <w:noProof/>
            <w:szCs w:val="22"/>
            <w:lang w:eastAsia="en-GB"/>
          </w:rPr>
          <w:tab/>
        </w:r>
        <w:r w:rsidR="000A65A3" w:rsidRPr="004E6939">
          <w:rPr>
            <w:rStyle w:val="Hyperlink"/>
            <w:noProof/>
          </w:rPr>
          <w:t>[Security requirements]</w:t>
        </w:r>
        <w:r w:rsidR="000A65A3">
          <w:rPr>
            <w:noProof/>
            <w:webHidden/>
          </w:rPr>
          <w:tab/>
        </w:r>
        <w:r w:rsidR="000E4E53">
          <w:rPr>
            <w:noProof/>
            <w:webHidden/>
          </w:rPr>
          <w:fldChar w:fldCharType="begin"/>
        </w:r>
        <w:r w:rsidR="000A65A3">
          <w:rPr>
            <w:noProof/>
            <w:webHidden/>
          </w:rPr>
          <w:instrText xml:space="preserve"> PAGEREF _Toc426526335 \h </w:instrText>
        </w:r>
        <w:r w:rsidR="000E4E53">
          <w:rPr>
            <w:noProof/>
            <w:webHidden/>
          </w:rPr>
        </w:r>
        <w:r w:rsidR="000E4E53">
          <w:rPr>
            <w:noProof/>
            <w:webHidden/>
          </w:rPr>
          <w:fldChar w:fldCharType="separate"/>
        </w:r>
        <w:r w:rsidR="00041898">
          <w:rPr>
            <w:noProof/>
            <w:webHidden/>
          </w:rPr>
          <w:t>4</w:t>
        </w:r>
        <w:r w:rsidR="000E4E53">
          <w:rPr>
            <w:noProof/>
            <w:webHidden/>
          </w:rPr>
          <w:fldChar w:fldCharType="end"/>
        </w:r>
      </w:hyperlink>
    </w:p>
    <w:p w:rsidR="000A65A3" w:rsidRDefault="00503AEC">
      <w:pPr>
        <w:pStyle w:val="TOC1"/>
        <w:rPr>
          <w:rFonts w:asciiTheme="minorHAnsi" w:eastAsiaTheme="minorEastAsia" w:hAnsiTheme="minorHAnsi" w:cstheme="minorBidi"/>
          <w:caps w:val="0"/>
          <w:noProof/>
          <w:szCs w:val="22"/>
          <w:lang w:eastAsia="en-GB"/>
        </w:rPr>
      </w:pPr>
      <w:hyperlink w:anchor="_Toc426526336" w:history="1">
        <w:r w:rsidR="000A65A3" w:rsidRPr="004E6939">
          <w:rPr>
            <w:rStyle w:val="Hyperlink"/>
            <w:noProof/>
          </w:rPr>
          <w:t>9.</w:t>
        </w:r>
        <w:r w:rsidR="000A65A3">
          <w:rPr>
            <w:rFonts w:asciiTheme="minorHAnsi" w:eastAsiaTheme="minorEastAsia" w:hAnsiTheme="minorHAnsi" w:cstheme="minorBidi"/>
            <w:caps w:val="0"/>
            <w:noProof/>
            <w:szCs w:val="22"/>
            <w:lang w:eastAsia="en-GB"/>
          </w:rPr>
          <w:tab/>
        </w:r>
        <w:r w:rsidR="000A65A3" w:rsidRPr="004E6939">
          <w:rPr>
            <w:rStyle w:val="Hyperlink"/>
            <w:noProof/>
          </w:rPr>
          <w:t>[PROJECT TIMETABLE]</w:t>
        </w:r>
        <w:r w:rsidR="000A65A3">
          <w:rPr>
            <w:noProof/>
            <w:webHidden/>
          </w:rPr>
          <w:tab/>
        </w:r>
        <w:r w:rsidR="000E4E53">
          <w:rPr>
            <w:noProof/>
            <w:webHidden/>
          </w:rPr>
          <w:fldChar w:fldCharType="begin"/>
        </w:r>
        <w:r w:rsidR="000A65A3">
          <w:rPr>
            <w:noProof/>
            <w:webHidden/>
          </w:rPr>
          <w:instrText xml:space="preserve"> PAGEREF _Toc426526336 \h </w:instrText>
        </w:r>
        <w:r w:rsidR="000E4E53">
          <w:rPr>
            <w:noProof/>
            <w:webHidden/>
          </w:rPr>
        </w:r>
        <w:r w:rsidR="000E4E53">
          <w:rPr>
            <w:noProof/>
            <w:webHidden/>
          </w:rPr>
          <w:fldChar w:fldCharType="separate"/>
        </w:r>
        <w:r w:rsidR="00041898">
          <w:rPr>
            <w:noProof/>
            <w:webHidden/>
          </w:rPr>
          <w:t>4</w:t>
        </w:r>
        <w:r w:rsidR="000E4E53">
          <w:rPr>
            <w:noProof/>
            <w:webHidden/>
          </w:rPr>
          <w:fldChar w:fldCharType="end"/>
        </w:r>
      </w:hyperlink>
    </w:p>
    <w:p w:rsidR="00051388" w:rsidRPr="00D37BAC" w:rsidRDefault="000E4E53" w:rsidP="00051388">
      <w:pPr>
        <w:spacing w:after="120"/>
        <w:jc w:val="center"/>
        <w:rPr>
          <w:b/>
        </w:rPr>
      </w:pPr>
      <w:r w:rsidRPr="00FA5229">
        <w:rPr>
          <w:rFonts w:cs="Arial"/>
          <w:caps/>
        </w:rPr>
        <w:fldChar w:fldCharType="end"/>
      </w:r>
    </w:p>
    <w:p w:rsidR="00051388" w:rsidRPr="001530F5" w:rsidRDefault="00051388" w:rsidP="00051388">
      <w:pPr>
        <w:pStyle w:val="Heading1"/>
        <w:tabs>
          <w:tab w:val="clear" w:pos="720"/>
        </w:tabs>
        <w:overflowPunct w:val="0"/>
        <w:autoSpaceDE w:val="0"/>
        <w:autoSpaceDN w:val="0"/>
        <w:spacing w:after="120"/>
        <w:textAlignment w:val="baseline"/>
        <w:rPr>
          <w:szCs w:val="22"/>
        </w:rPr>
      </w:pPr>
      <w:bookmarkStart w:id="1" w:name="_Toc297554772"/>
      <w:r>
        <w:rPr>
          <w:caps w:val="0"/>
          <w:szCs w:val="22"/>
        </w:rPr>
        <w:br w:type="page"/>
      </w:r>
      <w:bookmarkStart w:id="2" w:name="_Toc426526328"/>
      <w:r>
        <w:rPr>
          <w:caps w:val="0"/>
          <w:szCs w:val="22"/>
        </w:rPr>
        <w:lastRenderedPageBreak/>
        <w:t>INTRODUCTION</w:t>
      </w:r>
      <w:bookmarkEnd w:id="2"/>
      <w:r>
        <w:rPr>
          <w:caps w:val="0"/>
          <w:szCs w:val="22"/>
        </w:rPr>
        <w:tab/>
      </w:r>
    </w:p>
    <w:p w:rsidR="00051388" w:rsidRDefault="00051388" w:rsidP="00051388">
      <w:pPr>
        <w:ind w:left="426"/>
        <w:rPr>
          <w:rFonts w:cs="Arial"/>
          <w:i/>
        </w:rPr>
      </w:pPr>
      <w:bookmarkStart w:id="3" w:name="_Toc333312156"/>
    </w:p>
    <w:p w:rsidR="00051388" w:rsidRPr="00DD57D3" w:rsidRDefault="00051388" w:rsidP="00051388">
      <w:pPr>
        <w:pStyle w:val="Pa5"/>
        <w:ind w:left="426"/>
        <w:rPr>
          <w:rFonts w:ascii="Arial" w:hAnsi="Arial" w:cs="Arial"/>
          <w:color w:val="000000"/>
          <w:sz w:val="22"/>
          <w:szCs w:val="22"/>
        </w:rPr>
      </w:pPr>
      <w:r w:rsidRPr="00DD57D3">
        <w:rPr>
          <w:rFonts w:ascii="Arial" w:hAnsi="Arial" w:cs="Arial"/>
          <w:sz w:val="22"/>
          <w:szCs w:val="22"/>
        </w:rPr>
        <w:t xml:space="preserve">The Centre for Applied Science and Technology (CAST) is </w:t>
      </w:r>
      <w:r w:rsidRPr="00DD57D3">
        <w:rPr>
          <w:rFonts w:ascii="Arial" w:hAnsi="Arial" w:cs="Arial"/>
          <w:color w:val="000000"/>
          <w:sz w:val="22"/>
          <w:szCs w:val="22"/>
        </w:rPr>
        <w:t xml:space="preserve">the primary science and technology interface between Home Office ministers and policy makers, frontline delivery partners, and the suppliers of science and technology. Understanding the policy and operational context of Home Office business allows us to operate where others cannot for reasons of impartiality, national security or market failure. </w:t>
      </w:r>
    </w:p>
    <w:p w:rsidR="00051388" w:rsidRPr="00DD57D3" w:rsidRDefault="00051388" w:rsidP="00051388">
      <w:pPr>
        <w:ind w:left="426"/>
        <w:rPr>
          <w:rFonts w:cs="Arial"/>
          <w:szCs w:val="22"/>
        </w:rPr>
      </w:pPr>
    </w:p>
    <w:p w:rsidR="00051388" w:rsidRPr="00F57532" w:rsidRDefault="00051388" w:rsidP="00051388">
      <w:pPr>
        <w:ind w:left="426"/>
        <w:rPr>
          <w:rFonts w:cs="Arial"/>
          <w:color w:val="000000"/>
        </w:rPr>
      </w:pPr>
    </w:p>
    <w:p w:rsidR="00051388" w:rsidRDefault="00051388" w:rsidP="00051388">
      <w:pPr>
        <w:pStyle w:val="Heading1"/>
        <w:tabs>
          <w:tab w:val="clear" w:pos="720"/>
        </w:tabs>
        <w:overflowPunct w:val="0"/>
        <w:autoSpaceDE w:val="0"/>
        <w:autoSpaceDN w:val="0"/>
        <w:spacing w:after="120"/>
        <w:textAlignment w:val="baseline"/>
        <w:rPr>
          <w:szCs w:val="22"/>
        </w:rPr>
      </w:pPr>
      <w:bookmarkStart w:id="4" w:name="_Toc426526329"/>
      <w:r>
        <w:rPr>
          <w:szCs w:val="22"/>
        </w:rPr>
        <w:t>background to the authority</w:t>
      </w:r>
      <w:bookmarkEnd w:id="3"/>
      <w:bookmarkEnd w:id="4"/>
    </w:p>
    <w:p w:rsidR="00051388" w:rsidRPr="00DD57D3" w:rsidRDefault="00051388" w:rsidP="00051388">
      <w:pPr>
        <w:ind w:left="426"/>
        <w:rPr>
          <w:rFonts w:cs="Arial"/>
          <w:color w:val="000000"/>
          <w:szCs w:val="22"/>
        </w:rPr>
      </w:pPr>
      <w:r w:rsidRPr="00DD57D3">
        <w:rPr>
          <w:rFonts w:cs="Arial"/>
          <w:szCs w:val="22"/>
        </w:rPr>
        <w:t xml:space="preserve">CAST supports </w:t>
      </w:r>
      <w:r w:rsidRPr="00DD57D3">
        <w:rPr>
          <w:rFonts w:cs="Arial"/>
          <w:color w:val="000000"/>
          <w:szCs w:val="22"/>
        </w:rPr>
        <w:t>the full range of Home Office interests in policing and tackling crime, counter-terrorism, border security and controlling immigration. Extensive in-house skills and expertise, coupled with access to industrial, academic and international networks, enable CAST to provide the right advice and support, irrespective of the problem.</w:t>
      </w:r>
    </w:p>
    <w:p w:rsidR="00051388" w:rsidRDefault="00051388" w:rsidP="00051388">
      <w:pPr>
        <w:pStyle w:val="Pa2"/>
        <w:ind w:left="426"/>
        <w:rPr>
          <w:rStyle w:val="A2"/>
          <w:rFonts w:ascii="Arial" w:hAnsi="Arial" w:cs="Arial"/>
        </w:rPr>
      </w:pPr>
    </w:p>
    <w:p w:rsidR="00051388" w:rsidRPr="00F57532" w:rsidRDefault="00051388" w:rsidP="00051388">
      <w:pPr>
        <w:pStyle w:val="Pa2"/>
        <w:ind w:left="426"/>
        <w:rPr>
          <w:rFonts w:ascii="Arial" w:hAnsi="Arial" w:cs="Arial"/>
          <w:color w:val="000000"/>
        </w:rPr>
      </w:pPr>
      <w:r w:rsidRPr="00F57532">
        <w:rPr>
          <w:rStyle w:val="A2"/>
          <w:rFonts w:ascii="Arial" w:hAnsi="Arial" w:cs="Arial"/>
        </w:rPr>
        <w:t xml:space="preserve">• </w:t>
      </w:r>
      <w:r w:rsidRPr="00F57532">
        <w:rPr>
          <w:rFonts w:ascii="Arial" w:hAnsi="Arial" w:cs="Arial"/>
          <w:color w:val="000000"/>
        </w:rPr>
        <w:t>Contraband detection</w:t>
      </w:r>
    </w:p>
    <w:p w:rsidR="00051388" w:rsidRPr="00F57532" w:rsidRDefault="00051388" w:rsidP="00051388">
      <w:pPr>
        <w:pStyle w:val="Pa2"/>
        <w:ind w:left="426"/>
        <w:rPr>
          <w:rFonts w:ascii="Arial" w:hAnsi="Arial" w:cs="Arial"/>
          <w:color w:val="000000"/>
        </w:rPr>
      </w:pPr>
      <w:r w:rsidRPr="00F57532">
        <w:rPr>
          <w:rStyle w:val="A2"/>
          <w:rFonts w:ascii="Arial" w:hAnsi="Arial" w:cs="Arial"/>
        </w:rPr>
        <w:t xml:space="preserve">• </w:t>
      </w:r>
      <w:r w:rsidRPr="00F57532">
        <w:rPr>
          <w:rFonts w:ascii="Arial" w:hAnsi="Arial" w:cs="Arial"/>
          <w:color w:val="000000"/>
        </w:rPr>
        <w:t xml:space="preserve">Crime prevention and community safety </w:t>
      </w:r>
    </w:p>
    <w:p w:rsidR="00051388" w:rsidRPr="00F57532" w:rsidRDefault="00051388" w:rsidP="00051388">
      <w:pPr>
        <w:pStyle w:val="Pa2"/>
        <w:ind w:left="426"/>
        <w:rPr>
          <w:rFonts w:ascii="Arial" w:hAnsi="Arial" w:cs="Arial"/>
          <w:color w:val="000000"/>
        </w:rPr>
      </w:pPr>
      <w:r w:rsidRPr="00F57532">
        <w:rPr>
          <w:rStyle w:val="A2"/>
          <w:rFonts w:ascii="Arial" w:hAnsi="Arial" w:cs="Arial"/>
        </w:rPr>
        <w:t xml:space="preserve">• </w:t>
      </w:r>
      <w:r w:rsidRPr="00F57532">
        <w:rPr>
          <w:rFonts w:ascii="Arial" w:hAnsi="Arial" w:cs="Arial"/>
          <w:color w:val="000000"/>
        </w:rPr>
        <w:t xml:space="preserve">Cyber </w:t>
      </w:r>
    </w:p>
    <w:p w:rsidR="00051388" w:rsidRPr="00F57532" w:rsidRDefault="00051388" w:rsidP="00051388">
      <w:pPr>
        <w:pStyle w:val="Pa2"/>
        <w:ind w:left="426"/>
        <w:rPr>
          <w:rFonts w:ascii="Arial" w:hAnsi="Arial" w:cs="Arial"/>
          <w:color w:val="000000"/>
        </w:rPr>
      </w:pPr>
      <w:r w:rsidRPr="00F57532">
        <w:rPr>
          <w:rStyle w:val="A2"/>
          <w:rFonts w:ascii="Arial" w:hAnsi="Arial" w:cs="Arial"/>
        </w:rPr>
        <w:t xml:space="preserve">• </w:t>
      </w:r>
      <w:r w:rsidRPr="00F57532">
        <w:rPr>
          <w:rFonts w:ascii="Arial" w:hAnsi="Arial" w:cs="Arial"/>
          <w:color w:val="000000"/>
        </w:rPr>
        <w:t xml:space="preserve">Forensics </w:t>
      </w:r>
    </w:p>
    <w:p w:rsidR="00051388" w:rsidRPr="00F57532" w:rsidRDefault="00051388" w:rsidP="00051388">
      <w:pPr>
        <w:pStyle w:val="Pa2"/>
        <w:ind w:left="426"/>
        <w:rPr>
          <w:rFonts w:ascii="Arial" w:hAnsi="Arial" w:cs="Arial"/>
          <w:color w:val="000000"/>
        </w:rPr>
      </w:pPr>
      <w:r w:rsidRPr="00F57532">
        <w:rPr>
          <w:rStyle w:val="A2"/>
          <w:rFonts w:ascii="Arial" w:hAnsi="Arial" w:cs="Arial"/>
        </w:rPr>
        <w:t xml:space="preserve">• </w:t>
      </w:r>
      <w:r w:rsidRPr="00F57532">
        <w:rPr>
          <w:rFonts w:ascii="Arial" w:hAnsi="Arial" w:cs="Arial"/>
          <w:color w:val="000000"/>
        </w:rPr>
        <w:t xml:space="preserve">Identity assurance </w:t>
      </w:r>
    </w:p>
    <w:p w:rsidR="00051388" w:rsidRPr="00F57532" w:rsidRDefault="00051388" w:rsidP="00051388">
      <w:pPr>
        <w:pStyle w:val="Pa2"/>
        <w:ind w:left="426"/>
        <w:rPr>
          <w:rFonts w:ascii="Arial" w:hAnsi="Arial" w:cs="Arial"/>
          <w:color w:val="000000"/>
        </w:rPr>
      </w:pPr>
      <w:r w:rsidRPr="00F57532">
        <w:rPr>
          <w:rStyle w:val="A2"/>
          <w:rFonts w:ascii="Arial" w:hAnsi="Arial" w:cs="Arial"/>
        </w:rPr>
        <w:t xml:space="preserve">• </w:t>
      </w:r>
      <w:r w:rsidRPr="00F57532">
        <w:rPr>
          <w:rFonts w:ascii="Arial" w:hAnsi="Arial" w:cs="Arial"/>
          <w:color w:val="000000"/>
        </w:rPr>
        <w:t xml:space="preserve">Protective security </w:t>
      </w:r>
    </w:p>
    <w:p w:rsidR="00051388" w:rsidRPr="00F57532" w:rsidRDefault="00051388" w:rsidP="00051388">
      <w:pPr>
        <w:pStyle w:val="Pa2"/>
        <w:ind w:left="426"/>
        <w:rPr>
          <w:rFonts w:ascii="Arial" w:hAnsi="Arial" w:cs="Arial"/>
          <w:color w:val="000000"/>
        </w:rPr>
      </w:pPr>
      <w:r w:rsidRPr="00F57532">
        <w:rPr>
          <w:rStyle w:val="A2"/>
          <w:rFonts w:ascii="Arial" w:hAnsi="Arial" w:cs="Arial"/>
        </w:rPr>
        <w:t xml:space="preserve">• </w:t>
      </w:r>
      <w:r w:rsidRPr="00F57532">
        <w:rPr>
          <w:rFonts w:ascii="Arial" w:hAnsi="Arial" w:cs="Arial"/>
          <w:color w:val="000000"/>
        </w:rPr>
        <w:t xml:space="preserve">Public order </w:t>
      </w:r>
    </w:p>
    <w:p w:rsidR="00051388" w:rsidRDefault="00051388" w:rsidP="00051388">
      <w:pPr>
        <w:ind w:left="426"/>
        <w:rPr>
          <w:rFonts w:cs="Arial"/>
          <w:color w:val="000000"/>
        </w:rPr>
      </w:pPr>
      <w:r w:rsidRPr="00F57532">
        <w:rPr>
          <w:rStyle w:val="A2"/>
          <w:rFonts w:cs="Arial"/>
        </w:rPr>
        <w:t xml:space="preserve">• </w:t>
      </w:r>
      <w:r w:rsidRPr="00F57532">
        <w:rPr>
          <w:rFonts w:cs="Arial"/>
          <w:color w:val="000000"/>
        </w:rPr>
        <w:t>Surveillance</w:t>
      </w:r>
    </w:p>
    <w:p w:rsidR="00051388" w:rsidRPr="00847C33" w:rsidRDefault="00051388" w:rsidP="00041898">
      <w:pPr>
        <w:pStyle w:val="Heading2"/>
        <w:numPr>
          <w:ilvl w:val="0"/>
          <w:numId w:val="0"/>
        </w:numPr>
        <w:overflowPunct w:val="0"/>
        <w:autoSpaceDE w:val="0"/>
        <w:autoSpaceDN w:val="0"/>
        <w:spacing w:after="120"/>
        <w:textAlignment w:val="baseline"/>
        <w:rPr>
          <w:szCs w:val="22"/>
          <w:highlight w:val="yellow"/>
        </w:rPr>
      </w:pPr>
    </w:p>
    <w:p w:rsidR="00051388" w:rsidRPr="000C786D" w:rsidRDefault="00051388" w:rsidP="00051388">
      <w:pPr>
        <w:pStyle w:val="Heading1"/>
        <w:tabs>
          <w:tab w:val="clear" w:pos="720"/>
        </w:tabs>
        <w:overflowPunct w:val="0"/>
        <w:autoSpaceDE w:val="0"/>
        <w:autoSpaceDN w:val="0"/>
        <w:spacing w:after="120"/>
        <w:textAlignment w:val="baseline"/>
        <w:rPr>
          <w:szCs w:val="22"/>
        </w:rPr>
      </w:pPr>
      <w:bookmarkStart w:id="5" w:name="_Toc426526330"/>
      <w:r w:rsidRPr="000C786D">
        <w:rPr>
          <w:caps w:val="0"/>
          <w:szCs w:val="22"/>
        </w:rPr>
        <w:t>PURPOSE</w:t>
      </w:r>
      <w:bookmarkEnd w:id="1"/>
      <w:bookmarkEnd w:id="5"/>
    </w:p>
    <w:p w:rsidR="00051388" w:rsidRPr="00682A68" w:rsidRDefault="00051388" w:rsidP="00051388">
      <w:pPr>
        <w:ind w:left="426"/>
        <w:rPr>
          <w:rFonts w:cs="Arial"/>
          <w:iCs/>
        </w:rPr>
      </w:pPr>
      <w:bookmarkStart w:id="6" w:name="_Toc296415791"/>
      <w:r w:rsidRPr="00601DDD">
        <w:rPr>
          <w:rFonts w:cs="Arial"/>
          <w:iCs/>
        </w:rPr>
        <w:t>CAST is committed to maintaining International Standards Organisation (ISO) 9001 certification. This requires the creation, implementation</w:t>
      </w:r>
      <w:r>
        <w:rPr>
          <w:rFonts w:cs="Arial"/>
          <w:iCs/>
        </w:rPr>
        <w:t xml:space="preserve">, maintenance and continuous improvement of a procedure driven business management model, called a Business Management System (BMS). Compliance with the requirements of ISO 9001 and the subsequent certification ensures that CAST operates an effective and universally recognised system for the scoping, delivery and measurement of customer satisfaction.    </w:t>
      </w:r>
    </w:p>
    <w:p w:rsidR="00051388" w:rsidRPr="00041898" w:rsidRDefault="00051388" w:rsidP="00041898">
      <w:r>
        <w:rPr>
          <w:i/>
          <w:iCs/>
        </w:rPr>
        <w:t xml:space="preserve"> </w:t>
      </w:r>
      <w:bookmarkStart w:id="7" w:name="_Toc297554773"/>
      <w:bookmarkStart w:id="8" w:name="_Toc296415805"/>
      <w:bookmarkStart w:id="9" w:name="_Toc296415793"/>
      <w:bookmarkEnd w:id="6"/>
    </w:p>
    <w:p w:rsidR="00051388" w:rsidRPr="002C546C" w:rsidRDefault="00051388" w:rsidP="00051388">
      <w:pPr>
        <w:pStyle w:val="Heading1"/>
        <w:tabs>
          <w:tab w:val="clear" w:pos="720"/>
        </w:tabs>
        <w:overflowPunct w:val="0"/>
        <w:autoSpaceDE w:val="0"/>
        <w:autoSpaceDN w:val="0"/>
        <w:spacing w:after="120"/>
        <w:textAlignment w:val="baseline"/>
        <w:rPr>
          <w:szCs w:val="22"/>
        </w:rPr>
      </w:pPr>
      <w:bookmarkStart w:id="10" w:name="_Toc426526331"/>
      <w:r>
        <w:rPr>
          <w:szCs w:val="22"/>
        </w:rPr>
        <w:t>Background to requirement/</w:t>
      </w:r>
      <w:r w:rsidRPr="002C546C">
        <w:rPr>
          <w:szCs w:val="22"/>
        </w:rPr>
        <w:t>OVERVIEW</w:t>
      </w:r>
      <w:bookmarkEnd w:id="7"/>
      <w:r>
        <w:rPr>
          <w:szCs w:val="22"/>
        </w:rPr>
        <w:t xml:space="preserve"> of requirement</w:t>
      </w:r>
      <w:bookmarkEnd w:id="10"/>
    </w:p>
    <w:p w:rsidR="00A807B5" w:rsidRDefault="00051388" w:rsidP="0053000D">
      <w:pPr>
        <w:ind w:left="426"/>
      </w:pPr>
      <w:bookmarkStart w:id="11" w:name="_Toc297554774"/>
      <w:bookmarkEnd w:id="8"/>
      <w:r w:rsidRPr="00601DDD">
        <w:rPr>
          <w:rFonts w:cs="Arial"/>
          <w:iCs/>
        </w:rPr>
        <w:t>Th</w:t>
      </w:r>
      <w:r>
        <w:rPr>
          <w:rFonts w:cs="Arial"/>
          <w:iCs/>
        </w:rPr>
        <w:t xml:space="preserve">e </w:t>
      </w:r>
      <w:r w:rsidR="0053000D">
        <w:rPr>
          <w:rFonts w:cs="Arial"/>
          <w:iCs/>
        </w:rPr>
        <w:t xml:space="preserve">Business Management System (BMS) </w:t>
      </w:r>
      <w:r>
        <w:rPr>
          <w:rFonts w:cs="Arial"/>
          <w:iCs/>
        </w:rPr>
        <w:t>must conform to the specific requirements of ISO 9001 and this is monitored by way of regular internal audits</w:t>
      </w:r>
      <w:r w:rsidR="009A47AF">
        <w:rPr>
          <w:rFonts w:cs="Arial"/>
          <w:iCs/>
        </w:rPr>
        <w:t xml:space="preserve"> carried out by CAST staff</w:t>
      </w:r>
      <w:r>
        <w:rPr>
          <w:rFonts w:cs="Arial"/>
          <w:iCs/>
        </w:rPr>
        <w:t xml:space="preserve"> and 6 monthly external audits. Every 3 years the</w:t>
      </w:r>
      <w:r w:rsidR="0053000D">
        <w:rPr>
          <w:rFonts w:cs="Arial"/>
          <w:iCs/>
        </w:rPr>
        <w:t xml:space="preserve"> </w:t>
      </w:r>
      <w:r w:rsidR="00C360DE">
        <w:rPr>
          <w:rFonts w:cs="Arial"/>
          <w:iCs/>
        </w:rPr>
        <w:t>6 monthly external audit</w:t>
      </w:r>
      <w:r>
        <w:rPr>
          <w:rFonts w:cs="Arial"/>
          <w:iCs/>
        </w:rPr>
        <w:t xml:space="preserve"> is a certification audit which, amongst other things at the auditor’s discretion, takes note of the </w:t>
      </w:r>
      <w:r w:rsidR="00C360DE">
        <w:rPr>
          <w:rFonts w:cs="Arial"/>
          <w:iCs/>
        </w:rPr>
        <w:t xml:space="preserve">written reports of </w:t>
      </w:r>
      <w:r>
        <w:rPr>
          <w:rFonts w:cs="Arial"/>
          <w:iCs/>
        </w:rPr>
        <w:t>pre</w:t>
      </w:r>
      <w:r w:rsidR="00C360DE">
        <w:rPr>
          <w:rFonts w:cs="Arial"/>
          <w:iCs/>
        </w:rPr>
        <w:t>vious</w:t>
      </w:r>
      <w:r>
        <w:rPr>
          <w:rFonts w:cs="Arial"/>
          <w:iCs/>
        </w:rPr>
        <w:t xml:space="preserve"> external audits, measures responses to issues previously raised and ultimately provides a</w:t>
      </w:r>
      <w:r w:rsidR="009A47AF">
        <w:rPr>
          <w:rFonts w:cs="Arial"/>
          <w:iCs/>
        </w:rPr>
        <w:t xml:space="preserve"> structured report and a</w:t>
      </w:r>
      <w:r>
        <w:rPr>
          <w:rFonts w:cs="Arial"/>
          <w:iCs/>
        </w:rPr>
        <w:t xml:space="preserve"> pass or fail recommendation for certification. </w:t>
      </w:r>
    </w:p>
    <w:p w:rsidR="00051388" w:rsidRPr="00041898" w:rsidRDefault="00051388" w:rsidP="00041898">
      <w:r>
        <w:rPr>
          <w:i/>
          <w:iCs/>
        </w:rPr>
        <w:t xml:space="preserve"> </w:t>
      </w:r>
    </w:p>
    <w:p w:rsidR="00051388" w:rsidRPr="000663EC" w:rsidRDefault="00051388" w:rsidP="00051388">
      <w:pPr>
        <w:pStyle w:val="Heading1"/>
      </w:pPr>
      <w:bookmarkStart w:id="12" w:name="_Toc426526332"/>
      <w:bookmarkEnd w:id="9"/>
      <w:bookmarkEnd w:id="11"/>
      <w:r>
        <w:t>Scope of Requirement</w:t>
      </w:r>
      <w:bookmarkEnd w:id="12"/>
    </w:p>
    <w:p w:rsidR="00051388" w:rsidRPr="000C786D" w:rsidRDefault="00051388" w:rsidP="00051388">
      <w:r w:rsidRPr="000C786D">
        <w:rPr>
          <w:iCs/>
        </w:rPr>
        <w:t> </w:t>
      </w:r>
    </w:p>
    <w:p w:rsidR="00051388" w:rsidRDefault="00051388" w:rsidP="00051388">
      <w:pPr>
        <w:rPr>
          <w:iCs/>
        </w:rPr>
      </w:pPr>
      <w:r>
        <w:rPr>
          <w:iCs/>
        </w:rPr>
        <w:t>The International Standard ISO 9001 currently consists of 8 main clauses which must be met in order to comply. In order to check and assure these clauses and ultimately earn certification:</w:t>
      </w:r>
    </w:p>
    <w:p w:rsidR="00051388" w:rsidRPr="00232B46" w:rsidRDefault="00051388" w:rsidP="00051388">
      <w:pPr>
        <w:pStyle w:val="ListParagraph"/>
        <w:numPr>
          <w:ilvl w:val="0"/>
          <w:numId w:val="37"/>
        </w:numPr>
      </w:pPr>
      <w:r w:rsidRPr="009A47AF">
        <w:rPr>
          <w:iCs/>
        </w:rPr>
        <w:t xml:space="preserve">6-monthly audit program is carried out. </w:t>
      </w:r>
      <w:r w:rsidR="009A47AF" w:rsidRPr="009A47AF">
        <w:rPr>
          <w:iCs/>
        </w:rPr>
        <w:t xml:space="preserve">Areas and clauses </w:t>
      </w:r>
      <w:r w:rsidR="00746E83">
        <w:rPr>
          <w:iCs/>
        </w:rPr>
        <w:t xml:space="preserve">for audit will be </w:t>
      </w:r>
      <w:r w:rsidR="009A47AF" w:rsidRPr="009A47AF">
        <w:rPr>
          <w:iCs/>
        </w:rPr>
        <w:t xml:space="preserve">selected through agreement between </w:t>
      </w:r>
      <w:r w:rsidR="00941C1D">
        <w:rPr>
          <w:iCs/>
        </w:rPr>
        <w:t xml:space="preserve">the CAST ISO 9001 Quality Manager and the external </w:t>
      </w:r>
      <w:r w:rsidR="007B14B3">
        <w:rPr>
          <w:iCs/>
        </w:rPr>
        <w:t>provider</w:t>
      </w:r>
      <w:r w:rsidR="00013AC1">
        <w:rPr>
          <w:iCs/>
        </w:rPr>
        <w:t>. A certification audit will take place in</w:t>
      </w:r>
      <w:r w:rsidR="007B14B3">
        <w:rPr>
          <w:iCs/>
        </w:rPr>
        <w:t xml:space="preserve"> </w:t>
      </w:r>
      <w:r w:rsidRPr="009A47AF">
        <w:rPr>
          <w:iCs/>
        </w:rPr>
        <w:t>July/August every third year</w:t>
      </w:r>
      <w:r w:rsidR="007B14B3">
        <w:rPr>
          <w:iCs/>
        </w:rPr>
        <w:t>. T</w:t>
      </w:r>
      <w:r w:rsidR="009A47AF">
        <w:rPr>
          <w:iCs/>
        </w:rPr>
        <w:t xml:space="preserve">he next is due in the </w:t>
      </w:r>
      <w:r w:rsidR="009A47AF">
        <w:rPr>
          <w:iCs/>
        </w:rPr>
        <w:lastRenderedPageBreak/>
        <w:t>summer of 2017</w:t>
      </w:r>
      <w:r w:rsidR="00013AC1">
        <w:rPr>
          <w:iCs/>
        </w:rPr>
        <w:t>.</w:t>
      </w:r>
      <w:r w:rsidR="00CE7AE6" w:rsidRPr="00CE7AE6">
        <w:rPr>
          <w:iCs/>
        </w:rPr>
        <w:t xml:space="preserve"> </w:t>
      </w:r>
      <w:r w:rsidR="00013AC1">
        <w:rPr>
          <w:iCs/>
        </w:rPr>
        <w:t xml:space="preserve">The subject of each audit </w:t>
      </w:r>
      <w:r w:rsidR="00CE7AE6">
        <w:rPr>
          <w:iCs/>
        </w:rPr>
        <w:t xml:space="preserve">is at the discretion of the certificating auditor but </w:t>
      </w:r>
      <w:r w:rsidR="00746E83">
        <w:rPr>
          <w:iCs/>
        </w:rPr>
        <w:t>CAST</w:t>
      </w:r>
      <w:r w:rsidR="00041898">
        <w:rPr>
          <w:iCs/>
        </w:rPr>
        <w:t xml:space="preserve"> </w:t>
      </w:r>
      <w:r w:rsidR="00CE7AE6">
        <w:rPr>
          <w:iCs/>
        </w:rPr>
        <w:t xml:space="preserve">would expect a clean bill of health across </w:t>
      </w:r>
      <w:r w:rsidR="000E4E53" w:rsidRPr="00041898">
        <w:rPr>
          <w:iCs/>
          <w:u w:val="single"/>
        </w:rPr>
        <w:t>all</w:t>
      </w:r>
      <w:r>
        <w:rPr>
          <w:iCs/>
        </w:rPr>
        <w:t xml:space="preserve"> </w:t>
      </w:r>
      <w:r w:rsidR="00CE7AE6">
        <w:rPr>
          <w:iCs/>
        </w:rPr>
        <w:t xml:space="preserve">ISO 9001 </w:t>
      </w:r>
      <w:r>
        <w:rPr>
          <w:iCs/>
        </w:rPr>
        <w:t>clauses.</w:t>
      </w:r>
    </w:p>
    <w:p w:rsidR="00051388" w:rsidRPr="001B2946" w:rsidRDefault="00051388" w:rsidP="00051388">
      <w:pPr>
        <w:pStyle w:val="ListParagraph"/>
        <w:numPr>
          <w:ilvl w:val="0"/>
          <w:numId w:val="37"/>
        </w:numPr>
      </w:pPr>
      <w:r>
        <w:rPr>
          <w:iCs/>
        </w:rPr>
        <w:t>Auditor to prepare comprehensive report on findings, good practice, poor practice, and suggested improvements; all with specific reference to the respective clauses under ISO 9001.</w:t>
      </w:r>
    </w:p>
    <w:p w:rsidR="00051388" w:rsidRPr="001B2946" w:rsidRDefault="00051388" w:rsidP="00051388">
      <w:pPr>
        <w:pStyle w:val="ListParagraph"/>
        <w:numPr>
          <w:ilvl w:val="0"/>
          <w:numId w:val="37"/>
        </w:numPr>
      </w:pPr>
      <w:r>
        <w:rPr>
          <w:iCs/>
        </w:rPr>
        <w:t>Individual Auditors to be accredited to the role, under the auspices of an ISO recognised organisation.</w:t>
      </w:r>
    </w:p>
    <w:p w:rsidR="00051388" w:rsidRPr="001C0302" w:rsidRDefault="00051388" w:rsidP="001C0302">
      <w:pPr>
        <w:pStyle w:val="ListParagraph"/>
        <w:numPr>
          <w:ilvl w:val="0"/>
          <w:numId w:val="37"/>
        </w:numPr>
      </w:pPr>
      <w:r>
        <w:rPr>
          <w:iCs/>
        </w:rPr>
        <w:t>Individual Auditors to hold a minimum of SC security clearance</w:t>
      </w:r>
    </w:p>
    <w:p w:rsidR="001C0302" w:rsidRPr="001C0302" w:rsidRDefault="001C0302" w:rsidP="001C0302">
      <w:pPr>
        <w:pStyle w:val="ListParagraph"/>
      </w:pPr>
    </w:p>
    <w:p w:rsidR="00051388" w:rsidRDefault="00051388" w:rsidP="00051388">
      <w:pPr>
        <w:pStyle w:val="Heading1"/>
        <w:tabs>
          <w:tab w:val="clear" w:pos="720"/>
          <w:tab w:val="num" w:pos="0"/>
        </w:tabs>
        <w:overflowPunct w:val="0"/>
        <w:autoSpaceDE w:val="0"/>
        <w:autoSpaceDN w:val="0"/>
        <w:spacing w:after="120"/>
        <w:ind w:left="709" w:hanging="709"/>
        <w:textAlignment w:val="baseline"/>
        <w:rPr>
          <w:rFonts w:cs="Arial"/>
          <w:szCs w:val="22"/>
        </w:rPr>
      </w:pPr>
      <w:bookmarkStart w:id="13" w:name="_Toc302637211"/>
      <w:bookmarkStart w:id="14" w:name="_Toc426526333"/>
      <w:r w:rsidRPr="004E1D36">
        <w:rPr>
          <w:rFonts w:cs="Arial"/>
          <w:szCs w:val="22"/>
        </w:rPr>
        <w:t>service levels a</w:t>
      </w:r>
      <w:r>
        <w:rPr>
          <w:rFonts w:cs="Arial"/>
          <w:szCs w:val="22"/>
        </w:rPr>
        <w:t>nd performance</w:t>
      </w:r>
      <w:bookmarkEnd w:id="13"/>
      <w:bookmarkEnd w:id="14"/>
    </w:p>
    <w:p w:rsidR="00051388" w:rsidRPr="00051388" w:rsidRDefault="00051388" w:rsidP="00051388">
      <w:pPr>
        <w:pStyle w:val="Heading2"/>
        <w:tabs>
          <w:tab w:val="clear" w:pos="1146"/>
          <w:tab w:val="num" w:pos="132"/>
        </w:tabs>
        <w:overflowPunct w:val="0"/>
        <w:autoSpaceDE w:val="0"/>
        <w:autoSpaceDN w:val="0"/>
        <w:spacing w:after="120"/>
        <w:ind w:left="709" w:hanging="709"/>
        <w:textAlignment w:val="baseline"/>
      </w:pPr>
      <w:r>
        <w:t>The Authority will measure the quality of the Supplier’s delivery by:</w:t>
      </w:r>
    </w:p>
    <w:p w:rsidR="00051388" w:rsidRPr="00CC21A7" w:rsidRDefault="00051388" w:rsidP="00051388">
      <w:pPr>
        <w:pStyle w:val="Heading3"/>
        <w:tabs>
          <w:tab w:val="clear" w:pos="1931"/>
          <w:tab w:val="num" w:pos="1800"/>
        </w:tabs>
        <w:ind w:left="1800"/>
        <w:rPr>
          <w:b/>
        </w:rPr>
      </w:pPr>
      <w:r w:rsidRPr="00CC21A7">
        <w:t>The Plan as at the Effective Date is set out below:</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2523"/>
        <w:gridCol w:w="1134"/>
        <w:gridCol w:w="1417"/>
        <w:gridCol w:w="2948"/>
      </w:tblGrid>
      <w:tr w:rsidR="00051388" w:rsidRPr="009F6433" w:rsidTr="00C360DE">
        <w:trPr>
          <w:tblHeader/>
        </w:trPr>
        <w:tc>
          <w:tcPr>
            <w:tcW w:w="1158" w:type="dxa"/>
            <w:tcBorders>
              <w:bottom w:val="single" w:sz="4" w:space="0" w:color="auto"/>
            </w:tcBorders>
          </w:tcPr>
          <w:p w:rsidR="00051388" w:rsidRPr="00CC21A7" w:rsidRDefault="00051388" w:rsidP="00C360DE">
            <w:pPr>
              <w:pStyle w:val="MarginText"/>
              <w:rPr>
                <w:rFonts w:cs="Arial"/>
                <w:sz w:val="20"/>
              </w:rPr>
            </w:pPr>
            <w:r w:rsidRPr="00CC21A7">
              <w:rPr>
                <w:rFonts w:cs="Arial"/>
                <w:sz w:val="20"/>
              </w:rPr>
              <w:t>Milestone</w:t>
            </w:r>
          </w:p>
        </w:tc>
        <w:tc>
          <w:tcPr>
            <w:tcW w:w="2523" w:type="dxa"/>
            <w:tcBorders>
              <w:bottom w:val="single" w:sz="4" w:space="0" w:color="auto"/>
            </w:tcBorders>
          </w:tcPr>
          <w:p w:rsidR="00051388" w:rsidRPr="00CC21A7" w:rsidRDefault="00051388" w:rsidP="00C360DE">
            <w:pPr>
              <w:pStyle w:val="MarginText"/>
              <w:rPr>
                <w:rFonts w:cs="Arial"/>
                <w:sz w:val="20"/>
              </w:rPr>
            </w:pPr>
            <w:r w:rsidRPr="00CC21A7">
              <w:rPr>
                <w:rFonts w:cs="Arial"/>
                <w:sz w:val="20"/>
              </w:rPr>
              <w:t>Deliverables</w:t>
            </w:r>
          </w:p>
          <w:p w:rsidR="00051388" w:rsidRPr="00CC21A7" w:rsidRDefault="00051388" w:rsidP="00C360DE">
            <w:pPr>
              <w:pStyle w:val="MarginText"/>
              <w:jc w:val="left"/>
              <w:rPr>
                <w:rFonts w:cs="Arial"/>
                <w:sz w:val="20"/>
              </w:rPr>
            </w:pPr>
            <w:r w:rsidRPr="00CC21A7">
              <w:rPr>
                <w:rFonts w:cs="Arial"/>
                <w:sz w:val="20"/>
              </w:rPr>
              <w:t>(bulleted list showing all Deliverables (and associated tasks) required for each Milestone)</w:t>
            </w:r>
          </w:p>
        </w:tc>
        <w:tc>
          <w:tcPr>
            <w:tcW w:w="1134" w:type="dxa"/>
            <w:tcBorders>
              <w:bottom w:val="single" w:sz="4" w:space="0" w:color="auto"/>
            </w:tcBorders>
          </w:tcPr>
          <w:p w:rsidR="00051388" w:rsidRPr="00CC21A7" w:rsidRDefault="00051388" w:rsidP="00C360DE">
            <w:pPr>
              <w:pStyle w:val="MarginText"/>
              <w:rPr>
                <w:rFonts w:cs="Arial"/>
                <w:sz w:val="20"/>
              </w:rPr>
            </w:pPr>
            <w:r w:rsidRPr="00CC21A7">
              <w:rPr>
                <w:rFonts w:cs="Arial"/>
                <w:sz w:val="20"/>
              </w:rPr>
              <w:t>Duration</w:t>
            </w:r>
          </w:p>
          <w:p w:rsidR="00051388" w:rsidRPr="00CC21A7" w:rsidRDefault="00051388" w:rsidP="00C360DE">
            <w:pPr>
              <w:pStyle w:val="MarginText"/>
              <w:rPr>
                <w:rFonts w:cs="Arial"/>
                <w:sz w:val="20"/>
              </w:rPr>
            </w:pPr>
            <w:r w:rsidRPr="00CC21A7">
              <w:rPr>
                <w:rFonts w:cs="Arial"/>
                <w:sz w:val="20"/>
              </w:rPr>
              <w:t>(Working Days)</w:t>
            </w:r>
          </w:p>
        </w:tc>
        <w:tc>
          <w:tcPr>
            <w:tcW w:w="1417" w:type="dxa"/>
            <w:tcBorders>
              <w:bottom w:val="single" w:sz="4" w:space="0" w:color="auto"/>
            </w:tcBorders>
          </w:tcPr>
          <w:p w:rsidR="00051388" w:rsidRPr="00CC21A7" w:rsidRDefault="00051388" w:rsidP="00C360DE">
            <w:pPr>
              <w:pStyle w:val="MarginText"/>
              <w:rPr>
                <w:rFonts w:cs="Arial"/>
                <w:sz w:val="20"/>
              </w:rPr>
            </w:pPr>
            <w:r w:rsidRPr="00CC21A7">
              <w:rPr>
                <w:rFonts w:cs="Arial"/>
                <w:sz w:val="20"/>
              </w:rPr>
              <w:t>Milestone Date</w:t>
            </w:r>
          </w:p>
        </w:tc>
        <w:tc>
          <w:tcPr>
            <w:tcW w:w="2948" w:type="dxa"/>
            <w:tcBorders>
              <w:bottom w:val="single" w:sz="4" w:space="0" w:color="auto"/>
            </w:tcBorders>
          </w:tcPr>
          <w:p w:rsidR="00051388" w:rsidRPr="00CC21A7" w:rsidRDefault="00051388" w:rsidP="00C360DE">
            <w:pPr>
              <w:pStyle w:val="MarginText"/>
              <w:rPr>
                <w:rFonts w:cs="Arial"/>
                <w:sz w:val="20"/>
              </w:rPr>
            </w:pPr>
            <w:r w:rsidRPr="00CC21A7">
              <w:rPr>
                <w:rFonts w:cs="Arial"/>
                <w:sz w:val="20"/>
              </w:rPr>
              <w:t>Customer Responsibilities (if applicable)</w:t>
            </w:r>
          </w:p>
        </w:tc>
      </w:tr>
      <w:tr w:rsidR="00051388" w:rsidRPr="009F6433" w:rsidTr="00C360DE">
        <w:trPr>
          <w:tblHeader/>
        </w:trPr>
        <w:tc>
          <w:tcPr>
            <w:tcW w:w="1158" w:type="dxa"/>
            <w:shd w:val="clear" w:color="auto" w:fill="auto"/>
          </w:tcPr>
          <w:p w:rsidR="00051388" w:rsidRPr="000C786D" w:rsidRDefault="00051388" w:rsidP="00C360DE">
            <w:pPr>
              <w:pStyle w:val="MarginText"/>
              <w:rPr>
                <w:rFonts w:cs="Arial"/>
                <w:sz w:val="20"/>
              </w:rPr>
            </w:pPr>
            <w:r w:rsidRPr="000C786D">
              <w:rPr>
                <w:rFonts w:cs="Arial"/>
                <w:sz w:val="20"/>
              </w:rPr>
              <w:t>1</w:t>
            </w:r>
          </w:p>
        </w:tc>
        <w:tc>
          <w:tcPr>
            <w:tcW w:w="2523" w:type="dxa"/>
            <w:shd w:val="clear" w:color="auto" w:fill="auto"/>
          </w:tcPr>
          <w:p w:rsidR="00051388" w:rsidRPr="000C786D" w:rsidRDefault="00051388" w:rsidP="00051388">
            <w:pPr>
              <w:pStyle w:val="MarginText"/>
              <w:numPr>
                <w:ilvl w:val="0"/>
                <w:numId w:val="36"/>
              </w:numPr>
              <w:jc w:val="left"/>
              <w:rPr>
                <w:rFonts w:cs="Arial"/>
                <w:sz w:val="20"/>
              </w:rPr>
            </w:pPr>
            <w:r>
              <w:rPr>
                <w:rFonts w:cs="Arial"/>
                <w:sz w:val="20"/>
              </w:rPr>
              <w:t>Audit costs</w:t>
            </w:r>
            <w:r w:rsidRPr="000C786D">
              <w:rPr>
                <w:rFonts w:cs="Arial"/>
                <w:sz w:val="20"/>
              </w:rPr>
              <w:t xml:space="preserve">: including ; contractor expenses; accommodation; individual expenses and proofs of payment </w:t>
            </w:r>
          </w:p>
        </w:tc>
        <w:tc>
          <w:tcPr>
            <w:tcW w:w="1134" w:type="dxa"/>
            <w:shd w:val="clear" w:color="auto" w:fill="auto"/>
          </w:tcPr>
          <w:p w:rsidR="00051388" w:rsidRPr="000C786D" w:rsidRDefault="00051388" w:rsidP="00C360DE">
            <w:pPr>
              <w:pStyle w:val="MarginText"/>
              <w:rPr>
                <w:rFonts w:cs="Arial"/>
                <w:sz w:val="20"/>
              </w:rPr>
            </w:pPr>
            <w:r w:rsidRPr="000C786D">
              <w:rPr>
                <w:rFonts w:cs="Arial"/>
                <w:sz w:val="20"/>
              </w:rPr>
              <w:t>1-</w:t>
            </w:r>
            <w:r>
              <w:rPr>
                <w:rFonts w:cs="Arial"/>
                <w:sz w:val="20"/>
              </w:rPr>
              <w:t>5</w:t>
            </w:r>
          </w:p>
        </w:tc>
        <w:tc>
          <w:tcPr>
            <w:tcW w:w="1417" w:type="dxa"/>
            <w:shd w:val="clear" w:color="auto" w:fill="auto"/>
          </w:tcPr>
          <w:p w:rsidR="00051388" w:rsidRPr="000C786D" w:rsidRDefault="00051388" w:rsidP="00C360DE">
            <w:pPr>
              <w:pStyle w:val="MarginText"/>
              <w:rPr>
                <w:rFonts w:cs="Arial"/>
                <w:sz w:val="20"/>
              </w:rPr>
            </w:pPr>
            <w:r>
              <w:rPr>
                <w:rFonts w:cs="Arial"/>
                <w:sz w:val="20"/>
              </w:rPr>
              <w:t>Post Audit exercise</w:t>
            </w:r>
          </w:p>
        </w:tc>
        <w:tc>
          <w:tcPr>
            <w:tcW w:w="2948" w:type="dxa"/>
            <w:shd w:val="clear" w:color="auto" w:fill="auto"/>
          </w:tcPr>
          <w:p w:rsidR="00051388" w:rsidRPr="000C786D" w:rsidRDefault="00051388" w:rsidP="00C360DE">
            <w:pPr>
              <w:pStyle w:val="MarginText"/>
              <w:rPr>
                <w:rFonts w:cs="Arial"/>
                <w:sz w:val="20"/>
              </w:rPr>
            </w:pPr>
            <w:r w:rsidRPr="000C786D">
              <w:rPr>
                <w:rFonts w:cs="Arial"/>
                <w:sz w:val="20"/>
              </w:rPr>
              <w:t>Customer will provide liais</w:t>
            </w:r>
            <w:r>
              <w:rPr>
                <w:rFonts w:cs="Arial"/>
                <w:sz w:val="20"/>
              </w:rPr>
              <w:t>on staff to explain the project</w:t>
            </w:r>
            <w:r w:rsidRPr="000C786D">
              <w:rPr>
                <w:rFonts w:cs="Arial"/>
                <w:sz w:val="20"/>
              </w:rPr>
              <w:t xml:space="preserve"> and project documentation.</w:t>
            </w:r>
          </w:p>
        </w:tc>
      </w:tr>
      <w:tr w:rsidR="00051388" w:rsidRPr="009F6433" w:rsidTr="00C360DE">
        <w:trPr>
          <w:tblHeader/>
        </w:trPr>
        <w:tc>
          <w:tcPr>
            <w:tcW w:w="1158" w:type="dxa"/>
            <w:shd w:val="clear" w:color="auto" w:fill="auto"/>
          </w:tcPr>
          <w:p w:rsidR="00051388" w:rsidRPr="000C786D" w:rsidRDefault="00051388" w:rsidP="00C360DE">
            <w:pPr>
              <w:pStyle w:val="MarginText"/>
              <w:rPr>
                <w:rFonts w:cs="Arial"/>
                <w:sz w:val="20"/>
              </w:rPr>
            </w:pPr>
            <w:r w:rsidRPr="000C786D">
              <w:rPr>
                <w:rFonts w:cs="Arial"/>
                <w:sz w:val="20"/>
              </w:rPr>
              <w:t>2</w:t>
            </w:r>
          </w:p>
        </w:tc>
        <w:tc>
          <w:tcPr>
            <w:tcW w:w="2523" w:type="dxa"/>
            <w:shd w:val="clear" w:color="auto" w:fill="auto"/>
          </w:tcPr>
          <w:p w:rsidR="00051388" w:rsidRPr="000C786D" w:rsidRDefault="00051388" w:rsidP="00051388">
            <w:pPr>
              <w:pStyle w:val="MarginText"/>
              <w:numPr>
                <w:ilvl w:val="0"/>
                <w:numId w:val="36"/>
              </w:numPr>
              <w:jc w:val="left"/>
              <w:rPr>
                <w:rFonts w:cs="Arial"/>
                <w:sz w:val="20"/>
              </w:rPr>
            </w:pPr>
            <w:r w:rsidRPr="000C786D">
              <w:rPr>
                <w:rFonts w:cs="Arial"/>
                <w:sz w:val="20"/>
              </w:rPr>
              <w:t>Certification that the submitted accounts are sincere, reliable and substantiated by adequate supporting documents.</w:t>
            </w:r>
          </w:p>
        </w:tc>
        <w:tc>
          <w:tcPr>
            <w:tcW w:w="1134" w:type="dxa"/>
            <w:shd w:val="clear" w:color="auto" w:fill="auto"/>
          </w:tcPr>
          <w:p w:rsidR="00051388" w:rsidRPr="000C786D" w:rsidRDefault="00051388" w:rsidP="00C360DE">
            <w:pPr>
              <w:pStyle w:val="MarginText"/>
              <w:rPr>
                <w:rFonts w:cs="Arial"/>
                <w:sz w:val="20"/>
              </w:rPr>
            </w:pPr>
          </w:p>
        </w:tc>
        <w:tc>
          <w:tcPr>
            <w:tcW w:w="1417" w:type="dxa"/>
            <w:shd w:val="clear" w:color="auto" w:fill="auto"/>
          </w:tcPr>
          <w:p w:rsidR="00051388" w:rsidRPr="000C786D" w:rsidRDefault="00051388" w:rsidP="005350D0">
            <w:pPr>
              <w:pStyle w:val="MarginText"/>
              <w:rPr>
                <w:rFonts w:cs="Arial"/>
                <w:sz w:val="20"/>
              </w:rPr>
            </w:pPr>
            <w:r>
              <w:rPr>
                <w:rFonts w:cs="Arial"/>
                <w:sz w:val="20"/>
              </w:rPr>
              <w:t>Post Audit exercise</w:t>
            </w:r>
          </w:p>
        </w:tc>
        <w:tc>
          <w:tcPr>
            <w:tcW w:w="2948" w:type="dxa"/>
            <w:shd w:val="clear" w:color="auto" w:fill="auto"/>
          </w:tcPr>
          <w:p w:rsidR="00051388" w:rsidRPr="000C786D" w:rsidRDefault="00051388" w:rsidP="00C360DE">
            <w:pPr>
              <w:pStyle w:val="MarginText"/>
              <w:rPr>
                <w:rFonts w:cs="Arial"/>
                <w:sz w:val="20"/>
              </w:rPr>
            </w:pPr>
            <w:r w:rsidRPr="000C786D">
              <w:rPr>
                <w:rFonts w:cs="Arial"/>
                <w:sz w:val="20"/>
              </w:rPr>
              <w:t>Customer will continue to provide liaison support</w:t>
            </w:r>
          </w:p>
        </w:tc>
      </w:tr>
      <w:tr w:rsidR="00051388" w:rsidRPr="009F6433" w:rsidTr="00C360DE">
        <w:trPr>
          <w:tblHeader/>
        </w:trPr>
        <w:tc>
          <w:tcPr>
            <w:tcW w:w="1158" w:type="dxa"/>
            <w:shd w:val="clear" w:color="auto" w:fill="auto"/>
          </w:tcPr>
          <w:p w:rsidR="00051388" w:rsidRPr="000C786D" w:rsidRDefault="00051388" w:rsidP="00C360DE">
            <w:pPr>
              <w:pStyle w:val="MarginText"/>
              <w:rPr>
                <w:rFonts w:cs="Arial"/>
                <w:sz w:val="20"/>
              </w:rPr>
            </w:pPr>
            <w:r>
              <w:rPr>
                <w:rFonts w:cs="Arial"/>
                <w:sz w:val="20"/>
              </w:rPr>
              <w:t>3</w:t>
            </w:r>
          </w:p>
        </w:tc>
        <w:tc>
          <w:tcPr>
            <w:tcW w:w="2523" w:type="dxa"/>
            <w:shd w:val="clear" w:color="auto" w:fill="auto"/>
          </w:tcPr>
          <w:p w:rsidR="00051388" w:rsidRPr="000C786D" w:rsidRDefault="00051388" w:rsidP="00051388">
            <w:pPr>
              <w:pStyle w:val="MarginText"/>
              <w:numPr>
                <w:ilvl w:val="0"/>
                <w:numId w:val="36"/>
              </w:numPr>
              <w:jc w:val="left"/>
              <w:rPr>
                <w:rFonts w:cs="Arial"/>
                <w:sz w:val="20"/>
              </w:rPr>
            </w:pPr>
            <w:r>
              <w:rPr>
                <w:rFonts w:cs="Arial"/>
                <w:sz w:val="20"/>
              </w:rPr>
              <w:t>Conduct of each audit. Auditor’s written and verbal communication skills; Clarity of expression and quality of written report.</w:t>
            </w:r>
          </w:p>
        </w:tc>
        <w:tc>
          <w:tcPr>
            <w:tcW w:w="1134" w:type="dxa"/>
            <w:shd w:val="clear" w:color="auto" w:fill="auto"/>
          </w:tcPr>
          <w:p w:rsidR="00051388" w:rsidRPr="000C786D" w:rsidRDefault="00051388" w:rsidP="00C360DE">
            <w:pPr>
              <w:pStyle w:val="MarginText"/>
              <w:rPr>
                <w:rFonts w:cs="Arial"/>
                <w:sz w:val="20"/>
              </w:rPr>
            </w:pPr>
            <w:r>
              <w:rPr>
                <w:rFonts w:cs="Arial"/>
                <w:sz w:val="20"/>
              </w:rPr>
              <w:t>Pre, during and post Audit exercise</w:t>
            </w:r>
          </w:p>
        </w:tc>
        <w:tc>
          <w:tcPr>
            <w:tcW w:w="1417" w:type="dxa"/>
            <w:shd w:val="clear" w:color="auto" w:fill="auto"/>
          </w:tcPr>
          <w:p w:rsidR="00051388" w:rsidRPr="00EF4499" w:rsidRDefault="00051388" w:rsidP="00C360DE">
            <w:pPr>
              <w:pStyle w:val="MarginText"/>
              <w:rPr>
                <w:rFonts w:cs="Arial"/>
                <w:sz w:val="20"/>
                <w:highlight w:val="black"/>
              </w:rPr>
            </w:pPr>
          </w:p>
        </w:tc>
        <w:tc>
          <w:tcPr>
            <w:tcW w:w="2948" w:type="dxa"/>
            <w:shd w:val="clear" w:color="auto" w:fill="auto"/>
          </w:tcPr>
          <w:p w:rsidR="00051388" w:rsidRPr="000C786D" w:rsidRDefault="00051388" w:rsidP="00C360DE">
            <w:pPr>
              <w:pStyle w:val="MarginText"/>
              <w:rPr>
                <w:rFonts w:cs="Arial"/>
                <w:sz w:val="20"/>
              </w:rPr>
            </w:pPr>
          </w:p>
        </w:tc>
      </w:tr>
    </w:tbl>
    <w:p w:rsidR="00051388" w:rsidRPr="000E26B8" w:rsidRDefault="00051388" w:rsidP="00051388">
      <w:pPr>
        <w:pStyle w:val="Heading3"/>
        <w:numPr>
          <w:ilvl w:val="0"/>
          <w:numId w:val="0"/>
        </w:numPr>
        <w:ind w:left="1800"/>
        <w:rPr>
          <w:b/>
        </w:rPr>
      </w:pPr>
      <w:r>
        <w:rPr>
          <w:b/>
        </w:rPr>
        <w:t xml:space="preserve"> </w:t>
      </w:r>
    </w:p>
    <w:p w:rsidR="00051388" w:rsidRPr="000C786D" w:rsidRDefault="00051388" w:rsidP="00051388">
      <w:pPr>
        <w:pStyle w:val="Heading3"/>
        <w:tabs>
          <w:tab w:val="clear" w:pos="1931"/>
          <w:tab w:val="num" w:pos="1800"/>
        </w:tabs>
        <w:ind w:left="1800"/>
        <w:rPr>
          <w:b/>
        </w:rPr>
      </w:pPr>
      <w:r w:rsidRPr="000C786D">
        <w:rPr>
          <w:rFonts w:cs="Arial"/>
          <w:szCs w:val="22"/>
        </w:rPr>
        <w:t xml:space="preserve">The customer will hold an initial meeting to explain the project, the nature and format of the supporting documentation and there will be a daily review and assessment meeting to </w:t>
      </w:r>
      <w:r>
        <w:rPr>
          <w:rFonts w:cs="Arial"/>
          <w:szCs w:val="22"/>
        </w:rPr>
        <w:t>measure</w:t>
      </w:r>
      <w:r w:rsidRPr="000C786D">
        <w:rPr>
          <w:rFonts w:cs="Arial"/>
          <w:szCs w:val="22"/>
        </w:rPr>
        <w:t xml:space="preserve"> progress.</w:t>
      </w:r>
    </w:p>
    <w:p w:rsidR="00051388" w:rsidRPr="00BD21D6" w:rsidRDefault="00051388" w:rsidP="00051388">
      <w:pPr>
        <w:pStyle w:val="Heading2"/>
        <w:numPr>
          <w:ilvl w:val="0"/>
          <w:numId w:val="0"/>
        </w:numPr>
        <w:ind w:left="720" w:hanging="720"/>
        <w:rPr>
          <w:szCs w:val="22"/>
          <w:highlight w:val="green"/>
        </w:rPr>
      </w:pPr>
    </w:p>
    <w:p w:rsidR="00051388" w:rsidRPr="00CC21A7" w:rsidRDefault="00051388" w:rsidP="00051388">
      <w:pPr>
        <w:pStyle w:val="ListParagraph"/>
        <w:numPr>
          <w:ilvl w:val="0"/>
          <w:numId w:val="22"/>
        </w:numPr>
        <w:jc w:val="both"/>
        <w:rPr>
          <w:rFonts w:cs="Arial"/>
          <w:i/>
          <w:szCs w:val="22"/>
        </w:rPr>
      </w:pPr>
      <w:r w:rsidRPr="00CC21A7">
        <w:rPr>
          <w:rFonts w:cs="Arial"/>
          <w:i/>
          <w:szCs w:val="22"/>
        </w:rPr>
        <w:t>Payment can only be made following satisfactory delivery of pre-agreed certified products and deliverables.</w:t>
      </w:r>
    </w:p>
    <w:p w:rsidR="00051388" w:rsidRPr="00CC21A7" w:rsidRDefault="00051388" w:rsidP="00051388">
      <w:pPr>
        <w:jc w:val="both"/>
        <w:rPr>
          <w:rFonts w:cs="Arial"/>
          <w:i/>
          <w:szCs w:val="22"/>
        </w:rPr>
      </w:pPr>
    </w:p>
    <w:p w:rsidR="00051388" w:rsidRDefault="00051388" w:rsidP="00041898">
      <w:pPr>
        <w:pStyle w:val="ListParagraph"/>
        <w:numPr>
          <w:ilvl w:val="0"/>
          <w:numId w:val="22"/>
        </w:numPr>
        <w:jc w:val="both"/>
        <w:rPr>
          <w:rFonts w:cs="Arial"/>
          <w:i/>
          <w:szCs w:val="22"/>
        </w:rPr>
      </w:pPr>
      <w:r w:rsidRPr="00CC21A7">
        <w:rPr>
          <w:rFonts w:cs="Arial"/>
          <w:i/>
          <w:szCs w:val="22"/>
        </w:rPr>
        <w:t xml:space="preserve">Before payment can be considered, each invoice must include a detailed elemental breakdown of work completed and the associated costs. </w:t>
      </w:r>
    </w:p>
    <w:p w:rsidR="00041898" w:rsidRPr="00041898" w:rsidRDefault="00041898" w:rsidP="00041898">
      <w:pPr>
        <w:pStyle w:val="ListParagraph"/>
        <w:rPr>
          <w:rFonts w:cs="Arial"/>
          <w:i/>
          <w:szCs w:val="22"/>
        </w:rPr>
      </w:pPr>
    </w:p>
    <w:p w:rsidR="00041898" w:rsidRPr="00041898" w:rsidRDefault="00041898" w:rsidP="00041898">
      <w:pPr>
        <w:pStyle w:val="ListParagraph"/>
        <w:jc w:val="both"/>
        <w:rPr>
          <w:rFonts w:cs="Arial"/>
          <w:i/>
          <w:szCs w:val="22"/>
        </w:rPr>
      </w:pPr>
      <w:bookmarkStart w:id="15" w:name="_GoBack"/>
      <w:bookmarkEnd w:id="15"/>
    </w:p>
    <w:p w:rsidR="00051388" w:rsidRPr="000C786D" w:rsidRDefault="00051388" w:rsidP="00051388">
      <w:pPr>
        <w:pStyle w:val="Heading1"/>
      </w:pPr>
      <w:bookmarkStart w:id="16" w:name="_Toc426526334"/>
      <w:r w:rsidRPr="000C786D">
        <w:t>[Location]</w:t>
      </w:r>
      <w:bookmarkEnd w:id="16"/>
    </w:p>
    <w:p w:rsidR="00051388" w:rsidRPr="00C329A7" w:rsidRDefault="00051388" w:rsidP="00051388">
      <w:pPr>
        <w:pStyle w:val="Heading2"/>
        <w:tabs>
          <w:tab w:val="clear" w:pos="1146"/>
          <w:tab w:val="num" w:pos="720"/>
        </w:tabs>
        <w:ind w:left="426"/>
        <w:rPr>
          <w:rFonts w:cs="Arial"/>
          <w:szCs w:val="22"/>
        </w:rPr>
      </w:pPr>
      <w:r w:rsidRPr="00C329A7">
        <w:rPr>
          <w:rFonts w:cs="Arial"/>
          <w:szCs w:val="22"/>
        </w:rPr>
        <w:t>The service will be provided at any or all of the CAST sites at:</w:t>
      </w:r>
    </w:p>
    <w:p w:rsidR="00051388" w:rsidRPr="00C329A7" w:rsidRDefault="00051388" w:rsidP="00051388">
      <w:pPr>
        <w:pStyle w:val="Heading2"/>
        <w:keepNext/>
        <w:numPr>
          <w:ilvl w:val="0"/>
          <w:numId w:val="39"/>
        </w:numPr>
        <w:adjustRightInd/>
        <w:spacing w:before="240" w:after="60"/>
        <w:ind w:left="426" w:firstLine="0"/>
        <w:jc w:val="left"/>
        <w:rPr>
          <w:rFonts w:cs="Arial"/>
          <w:szCs w:val="22"/>
        </w:rPr>
      </w:pPr>
      <w:r w:rsidRPr="00C329A7">
        <w:rPr>
          <w:rFonts w:cs="Arial"/>
          <w:szCs w:val="22"/>
        </w:rPr>
        <w:t xml:space="preserve">2 Marsham Street London </w:t>
      </w:r>
      <w:r w:rsidRPr="00C329A7">
        <w:rPr>
          <w:rFonts w:cs="Arial"/>
          <w:color w:val="333333"/>
          <w:szCs w:val="22"/>
        </w:rPr>
        <w:t>SW1P 4DF</w:t>
      </w:r>
      <w:r w:rsidRPr="00C329A7">
        <w:rPr>
          <w:rFonts w:cs="Arial"/>
          <w:szCs w:val="22"/>
        </w:rPr>
        <w:t xml:space="preserve"> </w:t>
      </w:r>
    </w:p>
    <w:p w:rsidR="00051388" w:rsidRPr="00C329A7" w:rsidRDefault="00051388" w:rsidP="00051388">
      <w:pPr>
        <w:ind w:left="426"/>
        <w:rPr>
          <w:rFonts w:cs="Arial"/>
          <w:szCs w:val="22"/>
        </w:rPr>
      </w:pPr>
    </w:p>
    <w:p w:rsidR="00051388" w:rsidRPr="00C329A7" w:rsidRDefault="00051388" w:rsidP="00051388">
      <w:pPr>
        <w:numPr>
          <w:ilvl w:val="0"/>
          <w:numId w:val="39"/>
        </w:numPr>
        <w:ind w:left="426" w:firstLine="0"/>
        <w:rPr>
          <w:rFonts w:cs="Arial"/>
          <w:color w:val="000000"/>
          <w:szCs w:val="22"/>
        </w:rPr>
      </w:pPr>
      <w:r w:rsidRPr="00C329A7">
        <w:rPr>
          <w:rFonts w:cs="Arial"/>
          <w:color w:val="000000"/>
          <w:szCs w:val="22"/>
        </w:rPr>
        <w:t>Langhurst House, Langhurstwood Road, Horsham, West Sussex, RH12 4WX</w:t>
      </w:r>
    </w:p>
    <w:p w:rsidR="00051388" w:rsidRPr="00C329A7" w:rsidRDefault="00051388" w:rsidP="00051388">
      <w:pPr>
        <w:ind w:left="426"/>
        <w:rPr>
          <w:rFonts w:cs="Arial"/>
          <w:color w:val="000000"/>
          <w:szCs w:val="22"/>
        </w:rPr>
      </w:pPr>
    </w:p>
    <w:p w:rsidR="00051388" w:rsidRDefault="00051388" w:rsidP="0053000D">
      <w:pPr>
        <w:numPr>
          <w:ilvl w:val="0"/>
          <w:numId w:val="39"/>
        </w:numPr>
        <w:ind w:left="426" w:firstLine="0"/>
        <w:rPr>
          <w:rFonts w:cs="Arial"/>
          <w:color w:val="000000"/>
          <w:szCs w:val="22"/>
        </w:rPr>
      </w:pPr>
      <w:r w:rsidRPr="00C329A7">
        <w:rPr>
          <w:rFonts w:cs="Arial"/>
          <w:color w:val="000000"/>
          <w:szCs w:val="22"/>
        </w:rPr>
        <w:t>Woodcock Hill, Sandridge, St Albans, Herts, AL4 9HQ</w:t>
      </w:r>
    </w:p>
    <w:p w:rsidR="0053000D" w:rsidRDefault="0053000D" w:rsidP="0053000D">
      <w:pPr>
        <w:pStyle w:val="ListParagraph"/>
        <w:rPr>
          <w:rFonts w:cs="Arial"/>
          <w:color w:val="000000"/>
          <w:szCs w:val="22"/>
        </w:rPr>
      </w:pPr>
    </w:p>
    <w:p w:rsidR="00051388" w:rsidRPr="000C786D" w:rsidRDefault="0053000D" w:rsidP="00051388">
      <w:pPr>
        <w:pStyle w:val="Heading1"/>
      </w:pPr>
      <w:r w:rsidRPr="000C786D">
        <w:t xml:space="preserve"> </w:t>
      </w:r>
      <w:bookmarkStart w:id="17" w:name="_Toc426526335"/>
      <w:r w:rsidR="00051388" w:rsidRPr="000C786D">
        <w:t>[Security requirements]</w:t>
      </w:r>
      <w:bookmarkEnd w:id="17"/>
    </w:p>
    <w:p w:rsidR="00051388" w:rsidRPr="009D4176" w:rsidRDefault="00051388" w:rsidP="00051388">
      <w:pPr>
        <w:pStyle w:val="Heading2"/>
        <w:numPr>
          <w:ilvl w:val="0"/>
          <w:numId w:val="0"/>
        </w:numPr>
        <w:ind w:left="720"/>
      </w:pPr>
      <w:r w:rsidRPr="009D4176">
        <w:t xml:space="preserve">Auditor and all staff </w:t>
      </w:r>
      <w:r>
        <w:t xml:space="preserve">of the auditing organisation </w:t>
      </w:r>
      <w:r w:rsidRPr="009D4176">
        <w:t xml:space="preserve">who have access to the Audit report must be security cleared to </w:t>
      </w:r>
      <w:r>
        <w:t xml:space="preserve">a minimum of </w:t>
      </w:r>
      <w:r w:rsidRPr="009D4176">
        <w:t>SC level.</w:t>
      </w:r>
    </w:p>
    <w:p w:rsidR="00051388" w:rsidRPr="006C1417" w:rsidRDefault="00051388" w:rsidP="00051388">
      <w:pPr>
        <w:pStyle w:val="Heading2"/>
        <w:numPr>
          <w:ilvl w:val="0"/>
          <w:numId w:val="0"/>
        </w:numPr>
        <w:spacing w:after="120"/>
      </w:pPr>
    </w:p>
    <w:p w:rsidR="00051388" w:rsidRPr="000C786D" w:rsidRDefault="00051388" w:rsidP="00051388">
      <w:pPr>
        <w:pStyle w:val="Heading1"/>
      </w:pPr>
      <w:bookmarkStart w:id="18" w:name="_Toc426526336"/>
      <w:r w:rsidRPr="000C786D">
        <w:t>[PROJECT TIMETABLE]</w:t>
      </w:r>
      <w:bookmarkEnd w:id="18"/>
    </w:p>
    <w:p w:rsidR="00051388" w:rsidRPr="0077199C" w:rsidRDefault="00051388" w:rsidP="00051388">
      <w:pPr>
        <w:pStyle w:val="Heading2"/>
        <w:numPr>
          <w:ilvl w:val="0"/>
          <w:numId w:val="0"/>
        </w:numPr>
        <w:ind w:left="720"/>
      </w:pPr>
      <w:r w:rsidRPr="0077199C">
        <w:t xml:space="preserve">It is anticipated that the successful bidder will conduct the full audit program for a 3 year cycle prior to a new tender submission process. The target date for the next </w:t>
      </w:r>
      <w:r w:rsidR="00746E83">
        <w:t xml:space="preserve">routine external </w:t>
      </w:r>
      <w:r w:rsidRPr="0077199C">
        <w:t xml:space="preserve">audit is </w:t>
      </w:r>
      <w:r w:rsidR="00013AC1">
        <w:t>23 -24 February 2016</w:t>
      </w:r>
      <w:r w:rsidRPr="0077199C">
        <w:t xml:space="preserve">. The </w:t>
      </w:r>
      <w:r w:rsidR="00746E83">
        <w:t>target dates for each audit during the 3 year cycle are in the table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984"/>
        <w:gridCol w:w="1559"/>
        <w:gridCol w:w="2268"/>
      </w:tblGrid>
      <w:tr w:rsidR="00051388" w:rsidRPr="00A812E4" w:rsidTr="00C360DE">
        <w:tc>
          <w:tcPr>
            <w:tcW w:w="2649" w:type="dxa"/>
          </w:tcPr>
          <w:p w:rsidR="00051388" w:rsidRPr="00A812E4" w:rsidRDefault="00051388" w:rsidP="00C360DE">
            <w:pPr>
              <w:pStyle w:val="Heading2"/>
              <w:numPr>
                <w:ilvl w:val="0"/>
                <w:numId w:val="0"/>
              </w:numPr>
              <w:jc w:val="center"/>
              <w:rPr>
                <w:b/>
              </w:rPr>
            </w:pPr>
            <w:r w:rsidRPr="00A812E4">
              <w:rPr>
                <w:b/>
              </w:rPr>
              <w:t>Date</w:t>
            </w:r>
          </w:p>
        </w:tc>
        <w:tc>
          <w:tcPr>
            <w:tcW w:w="1984" w:type="dxa"/>
          </w:tcPr>
          <w:p w:rsidR="00051388" w:rsidRPr="00A812E4" w:rsidRDefault="00051388" w:rsidP="00C360DE">
            <w:pPr>
              <w:pStyle w:val="Heading2"/>
              <w:numPr>
                <w:ilvl w:val="0"/>
                <w:numId w:val="0"/>
              </w:numPr>
              <w:jc w:val="center"/>
              <w:rPr>
                <w:b/>
              </w:rPr>
            </w:pPr>
            <w:r w:rsidRPr="00A812E4">
              <w:rPr>
                <w:b/>
              </w:rPr>
              <w:t>Visit Type</w:t>
            </w:r>
          </w:p>
        </w:tc>
        <w:tc>
          <w:tcPr>
            <w:tcW w:w="1559" w:type="dxa"/>
          </w:tcPr>
          <w:p w:rsidR="00051388" w:rsidRPr="00A812E4" w:rsidRDefault="00051388" w:rsidP="00C360DE">
            <w:pPr>
              <w:pStyle w:val="Heading2"/>
              <w:numPr>
                <w:ilvl w:val="0"/>
                <w:numId w:val="0"/>
              </w:numPr>
              <w:jc w:val="center"/>
              <w:rPr>
                <w:b/>
              </w:rPr>
            </w:pPr>
            <w:r w:rsidRPr="00A812E4">
              <w:rPr>
                <w:b/>
              </w:rPr>
              <w:t>Duration</w:t>
            </w:r>
          </w:p>
        </w:tc>
        <w:tc>
          <w:tcPr>
            <w:tcW w:w="2268" w:type="dxa"/>
          </w:tcPr>
          <w:p w:rsidR="00051388" w:rsidRPr="00A812E4" w:rsidRDefault="00051388" w:rsidP="00C360DE">
            <w:pPr>
              <w:pStyle w:val="Heading2"/>
              <w:numPr>
                <w:ilvl w:val="0"/>
                <w:numId w:val="0"/>
              </w:numPr>
              <w:jc w:val="center"/>
              <w:rPr>
                <w:b/>
              </w:rPr>
            </w:pPr>
            <w:r w:rsidRPr="00A812E4">
              <w:rPr>
                <w:b/>
              </w:rPr>
              <w:t>Location</w:t>
            </w:r>
          </w:p>
        </w:tc>
      </w:tr>
      <w:tr w:rsidR="00051388" w:rsidRPr="00A812E4" w:rsidTr="00C360DE">
        <w:tc>
          <w:tcPr>
            <w:tcW w:w="2649" w:type="dxa"/>
          </w:tcPr>
          <w:p w:rsidR="00051388" w:rsidRPr="0077199C" w:rsidRDefault="00257D55" w:rsidP="00257D55">
            <w:pPr>
              <w:pStyle w:val="Heading2"/>
              <w:numPr>
                <w:ilvl w:val="0"/>
                <w:numId w:val="0"/>
              </w:numPr>
              <w:jc w:val="center"/>
            </w:pPr>
            <w:r>
              <w:t>February</w:t>
            </w:r>
            <w:r w:rsidR="00051388" w:rsidRPr="0077199C">
              <w:t xml:space="preserve"> 2016</w:t>
            </w:r>
          </w:p>
        </w:tc>
        <w:tc>
          <w:tcPr>
            <w:tcW w:w="1984" w:type="dxa"/>
          </w:tcPr>
          <w:p w:rsidR="00051388" w:rsidRPr="0077199C" w:rsidRDefault="00051388" w:rsidP="00C360DE">
            <w:pPr>
              <w:pStyle w:val="Heading2"/>
              <w:numPr>
                <w:ilvl w:val="0"/>
                <w:numId w:val="0"/>
              </w:numPr>
              <w:jc w:val="center"/>
            </w:pPr>
            <w:r w:rsidRPr="0077199C">
              <w:t>Surveillance</w:t>
            </w:r>
          </w:p>
        </w:tc>
        <w:tc>
          <w:tcPr>
            <w:tcW w:w="1559" w:type="dxa"/>
          </w:tcPr>
          <w:p w:rsidR="00051388" w:rsidRPr="0077199C" w:rsidRDefault="00051388" w:rsidP="00C360DE">
            <w:pPr>
              <w:pStyle w:val="Heading2"/>
              <w:numPr>
                <w:ilvl w:val="0"/>
                <w:numId w:val="0"/>
              </w:numPr>
              <w:jc w:val="center"/>
            </w:pPr>
            <w:r w:rsidRPr="0077199C">
              <w:t>2 Days</w:t>
            </w:r>
          </w:p>
        </w:tc>
        <w:tc>
          <w:tcPr>
            <w:tcW w:w="2268" w:type="dxa"/>
          </w:tcPr>
          <w:p w:rsidR="00051388" w:rsidRPr="0077199C" w:rsidRDefault="00051388" w:rsidP="00C360DE">
            <w:pPr>
              <w:pStyle w:val="Heading2"/>
              <w:numPr>
                <w:ilvl w:val="0"/>
                <w:numId w:val="0"/>
              </w:numPr>
              <w:jc w:val="center"/>
            </w:pPr>
            <w:r w:rsidRPr="0077199C">
              <w:t>2 MS</w:t>
            </w:r>
          </w:p>
        </w:tc>
      </w:tr>
      <w:tr w:rsidR="00051388" w:rsidRPr="00A812E4" w:rsidTr="00C360DE">
        <w:tc>
          <w:tcPr>
            <w:tcW w:w="2649" w:type="dxa"/>
          </w:tcPr>
          <w:p w:rsidR="00051388" w:rsidRPr="0077199C" w:rsidRDefault="00257D55" w:rsidP="00257D55">
            <w:pPr>
              <w:pStyle w:val="Heading2"/>
              <w:numPr>
                <w:ilvl w:val="0"/>
                <w:numId w:val="0"/>
              </w:numPr>
              <w:jc w:val="center"/>
            </w:pPr>
            <w:r>
              <w:t xml:space="preserve">August </w:t>
            </w:r>
            <w:r w:rsidR="00051388" w:rsidRPr="0077199C">
              <w:t>2016</w:t>
            </w:r>
          </w:p>
        </w:tc>
        <w:tc>
          <w:tcPr>
            <w:tcW w:w="1984" w:type="dxa"/>
          </w:tcPr>
          <w:p w:rsidR="00051388" w:rsidRPr="0077199C" w:rsidRDefault="00051388" w:rsidP="00C360DE">
            <w:pPr>
              <w:pStyle w:val="Heading2"/>
              <w:numPr>
                <w:ilvl w:val="0"/>
                <w:numId w:val="0"/>
              </w:numPr>
              <w:jc w:val="center"/>
            </w:pPr>
            <w:r w:rsidRPr="0077199C">
              <w:t>Surveillance</w:t>
            </w:r>
          </w:p>
        </w:tc>
        <w:tc>
          <w:tcPr>
            <w:tcW w:w="1559" w:type="dxa"/>
          </w:tcPr>
          <w:p w:rsidR="00051388" w:rsidRPr="0077199C" w:rsidRDefault="00051388" w:rsidP="00C360DE">
            <w:pPr>
              <w:pStyle w:val="Heading2"/>
              <w:numPr>
                <w:ilvl w:val="0"/>
                <w:numId w:val="0"/>
              </w:numPr>
              <w:jc w:val="center"/>
            </w:pPr>
            <w:r w:rsidRPr="0077199C">
              <w:t>2 Days</w:t>
            </w:r>
          </w:p>
        </w:tc>
        <w:tc>
          <w:tcPr>
            <w:tcW w:w="2268" w:type="dxa"/>
          </w:tcPr>
          <w:p w:rsidR="00051388" w:rsidRPr="0077199C" w:rsidRDefault="00051388" w:rsidP="00C360DE">
            <w:pPr>
              <w:pStyle w:val="Heading2"/>
              <w:numPr>
                <w:ilvl w:val="0"/>
                <w:numId w:val="0"/>
              </w:numPr>
              <w:jc w:val="center"/>
            </w:pPr>
            <w:r w:rsidRPr="0077199C">
              <w:t>Langhurst</w:t>
            </w:r>
          </w:p>
        </w:tc>
      </w:tr>
      <w:tr w:rsidR="00051388" w:rsidRPr="00A812E4" w:rsidTr="00C360DE">
        <w:tc>
          <w:tcPr>
            <w:tcW w:w="2649" w:type="dxa"/>
          </w:tcPr>
          <w:p w:rsidR="00051388" w:rsidRPr="0077199C" w:rsidRDefault="00257D55" w:rsidP="00257D55">
            <w:pPr>
              <w:pStyle w:val="Heading2"/>
              <w:numPr>
                <w:ilvl w:val="0"/>
                <w:numId w:val="0"/>
              </w:numPr>
              <w:jc w:val="center"/>
            </w:pPr>
            <w:r>
              <w:t>February</w:t>
            </w:r>
            <w:r w:rsidR="00051388" w:rsidRPr="0077199C">
              <w:t xml:space="preserve"> 2017</w:t>
            </w:r>
          </w:p>
        </w:tc>
        <w:tc>
          <w:tcPr>
            <w:tcW w:w="1984" w:type="dxa"/>
          </w:tcPr>
          <w:p w:rsidR="00051388" w:rsidRPr="0077199C" w:rsidRDefault="00051388" w:rsidP="00C360DE">
            <w:pPr>
              <w:pStyle w:val="Heading2"/>
              <w:numPr>
                <w:ilvl w:val="0"/>
                <w:numId w:val="0"/>
              </w:numPr>
              <w:jc w:val="center"/>
            </w:pPr>
            <w:r w:rsidRPr="0077199C">
              <w:t>Surveillance</w:t>
            </w:r>
          </w:p>
        </w:tc>
        <w:tc>
          <w:tcPr>
            <w:tcW w:w="1559" w:type="dxa"/>
          </w:tcPr>
          <w:p w:rsidR="00051388" w:rsidRPr="0077199C" w:rsidRDefault="00051388" w:rsidP="00C360DE">
            <w:pPr>
              <w:pStyle w:val="Heading2"/>
              <w:numPr>
                <w:ilvl w:val="0"/>
                <w:numId w:val="0"/>
              </w:numPr>
              <w:jc w:val="center"/>
            </w:pPr>
            <w:r w:rsidRPr="0077199C">
              <w:t>2 Days</w:t>
            </w:r>
          </w:p>
        </w:tc>
        <w:tc>
          <w:tcPr>
            <w:tcW w:w="2268" w:type="dxa"/>
          </w:tcPr>
          <w:p w:rsidR="00051388" w:rsidRPr="0077199C" w:rsidRDefault="00051388" w:rsidP="00C360DE">
            <w:pPr>
              <w:pStyle w:val="Heading2"/>
              <w:numPr>
                <w:ilvl w:val="0"/>
                <w:numId w:val="0"/>
              </w:numPr>
              <w:jc w:val="center"/>
            </w:pPr>
            <w:r w:rsidRPr="0077199C">
              <w:t>Sandridge</w:t>
            </w:r>
          </w:p>
        </w:tc>
      </w:tr>
      <w:tr w:rsidR="00051388" w:rsidRPr="00A812E4" w:rsidTr="00C360DE">
        <w:tc>
          <w:tcPr>
            <w:tcW w:w="2649" w:type="dxa"/>
          </w:tcPr>
          <w:p w:rsidR="00051388" w:rsidRPr="0077199C" w:rsidRDefault="00051388" w:rsidP="00C360DE">
            <w:pPr>
              <w:pStyle w:val="Heading2"/>
              <w:numPr>
                <w:ilvl w:val="0"/>
                <w:numId w:val="0"/>
              </w:numPr>
              <w:jc w:val="center"/>
            </w:pPr>
            <w:r w:rsidRPr="0077199C">
              <w:t>August 2017</w:t>
            </w:r>
          </w:p>
        </w:tc>
        <w:tc>
          <w:tcPr>
            <w:tcW w:w="1984" w:type="dxa"/>
          </w:tcPr>
          <w:p w:rsidR="00051388" w:rsidRPr="0077199C" w:rsidRDefault="00051388" w:rsidP="00C360DE">
            <w:pPr>
              <w:pStyle w:val="Heading2"/>
              <w:numPr>
                <w:ilvl w:val="0"/>
                <w:numId w:val="0"/>
              </w:numPr>
              <w:jc w:val="center"/>
            </w:pPr>
            <w:r w:rsidRPr="0077199C">
              <w:t>Certification</w:t>
            </w:r>
          </w:p>
        </w:tc>
        <w:tc>
          <w:tcPr>
            <w:tcW w:w="1559" w:type="dxa"/>
          </w:tcPr>
          <w:p w:rsidR="00051388" w:rsidRPr="0077199C" w:rsidRDefault="00051388" w:rsidP="00C360DE">
            <w:pPr>
              <w:pStyle w:val="Heading2"/>
              <w:numPr>
                <w:ilvl w:val="0"/>
                <w:numId w:val="0"/>
              </w:numPr>
              <w:jc w:val="center"/>
            </w:pPr>
            <w:r w:rsidRPr="0077199C">
              <w:t>4 Days</w:t>
            </w:r>
          </w:p>
        </w:tc>
        <w:tc>
          <w:tcPr>
            <w:tcW w:w="2268" w:type="dxa"/>
          </w:tcPr>
          <w:p w:rsidR="00051388" w:rsidRPr="0077199C" w:rsidRDefault="00051388" w:rsidP="00C360DE">
            <w:pPr>
              <w:pStyle w:val="Heading2"/>
              <w:numPr>
                <w:ilvl w:val="0"/>
                <w:numId w:val="0"/>
              </w:numPr>
              <w:jc w:val="center"/>
            </w:pPr>
            <w:r w:rsidRPr="0077199C">
              <w:t>All 3 sites</w:t>
            </w:r>
          </w:p>
        </w:tc>
      </w:tr>
      <w:tr w:rsidR="00051388" w:rsidRPr="00A812E4" w:rsidTr="00C360DE">
        <w:tc>
          <w:tcPr>
            <w:tcW w:w="2649" w:type="dxa"/>
          </w:tcPr>
          <w:p w:rsidR="00051388" w:rsidRPr="0077199C" w:rsidRDefault="00051388" w:rsidP="00C360DE">
            <w:pPr>
              <w:pStyle w:val="Heading2"/>
              <w:numPr>
                <w:ilvl w:val="0"/>
                <w:numId w:val="0"/>
              </w:numPr>
              <w:jc w:val="center"/>
            </w:pPr>
            <w:r w:rsidRPr="0077199C">
              <w:t>February 2018</w:t>
            </w:r>
          </w:p>
        </w:tc>
        <w:tc>
          <w:tcPr>
            <w:tcW w:w="1984" w:type="dxa"/>
          </w:tcPr>
          <w:p w:rsidR="00051388" w:rsidRPr="0077199C" w:rsidRDefault="00051388" w:rsidP="00C360DE">
            <w:pPr>
              <w:pStyle w:val="Heading2"/>
              <w:numPr>
                <w:ilvl w:val="0"/>
                <w:numId w:val="0"/>
              </w:numPr>
              <w:jc w:val="center"/>
            </w:pPr>
            <w:r w:rsidRPr="0077199C">
              <w:t>Surveillance</w:t>
            </w:r>
          </w:p>
        </w:tc>
        <w:tc>
          <w:tcPr>
            <w:tcW w:w="1559" w:type="dxa"/>
          </w:tcPr>
          <w:p w:rsidR="00051388" w:rsidRPr="0077199C" w:rsidRDefault="00051388" w:rsidP="00C360DE">
            <w:pPr>
              <w:pStyle w:val="Heading2"/>
              <w:numPr>
                <w:ilvl w:val="0"/>
                <w:numId w:val="0"/>
              </w:numPr>
              <w:jc w:val="center"/>
            </w:pPr>
            <w:r w:rsidRPr="0077199C">
              <w:t>2 Days</w:t>
            </w:r>
          </w:p>
        </w:tc>
        <w:tc>
          <w:tcPr>
            <w:tcW w:w="2268" w:type="dxa"/>
          </w:tcPr>
          <w:p w:rsidR="00051388" w:rsidRPr="0077199C" w:rsidRDefault="00051388" w:rsidP="00C360DE">
            <w:pPr>
              <w:pStyle w:val="Heading2"/>
              <w:numPr>
                <w:ilvl w:val="0"/>
                <w:numId w:val="0"/>
              </w:numPr>
              <w:jc w:val="center"/>
            </w:pPr>
            <w:r w:rsidRPr="0077199C">
              <w:t>2 MS</w:t>
            </w:r>
          </w:p>
        </w:tc>
      </w:tr>
      <w:tr w:rsidR="00257D55" w:rsidRPr="00A812E4" w:rsidTr="00C360DE">
        <w:tc>
          <w:tcPr>
            <w:tcW w:w="2649" w:type="dxa"/>
          </w:tcPr>
          <w:p w:rsidR="00257D55" w:rsidRPr="0077199C" w:rsidRDefault="00257D55" w:rsidP="00C360DE">
            <w:pPr>
              <w:pStyle w:val="Heading2"/>
              <w:numPr>
                <w:ilvl w:val="0"/>
                <w:numId w:val="0"/>
              </w:numPr>
              <w:jc w:val="center"/>
            </w:pPr>
            <w:r>
              <w:t>August 2018</w:t>
            </w:r>
          </w:p>
        </w:tc>
        <w:tc>
          <w:tcPr>
            <w:tcW w:w="1984" w:type="dxa"/>
          </w:tcPr>
          <w:p w:rsidR="00257D55" w:rsidRPr="0077199C" w:rsidRDefault="00257D55" w:rsidP="00C360DE">
            <w:pPr>
              <w:pStyle w:val="Heading2"/>
              <w:numPr>
                <w:ilvl w:val="0"/>
                <w:numId w:val="0"/>
              </w:numPr>
              <w:jc w:val="center"/>
            </w:pPr>
            <w:r>
              <w:t>Surveillance</w:t>
            </w:r>
          </w:p>
        </w:tc>
        <w:tc>
          <w:tcPr>
            <w:tcW w:w="1559" w:type="dxa"/>
          </w:tcPr>
          <w:p w:rsidR="00257D55" w:rsidRPr="0077199C" w:rsidRDefault="00257D55" w:rsidP="00C360DE">
            <w:pPr>
              <w:pStyle w:val="Heading2"/>
              <w:numPr>
                <w:ilvl w:val="0"/>
                <w:numId w:val="0"/>
              </w:numPr>
              <w:jc w:val="center"/>
            </w:pPr>
            <w:r>
              <w:t>2 Days</w:t>
            </w:r>
          </w:p>
        </w:tc>
        <w:tc>
          <w:tcPr>
            <w:tcW w:w="2268" w:type="dxa"/>
          </w:tcPr>
          <w:p w:rsidR="00257D55" w:rsidRPr="0077199C" w:rsidRDefault="00257D55" w:rsidP="00C360DE">
            <w:pPr>
              <w:pStyle w:val="Heading2"/>
              <w:numPr>
                <w:ilvl w:val="0"/>
                <w:numId w:val="0"/>
              </w:numPr>
              <w:jc w:val="center"/>
            </w:pPr>
            <w:r>
              <w:t>Langhurst</w:t>
            </w:r>
          </w:p>
        </w:tc>
      </w:tr>
    </w:tbl>
    <w:p w:rsidR="00051388" w:rsidRPr="000C786D" w:rsidRDefault="00051388" w:rsidP="00051388">
      <w:pPr>
        <w:pStyle w:val="Heading2"/>
        <w:numPr>
          <w:ilvl w:val="0"/>
          <w:numId w:val="0"/>
        </w:numPr>
        <w:ind w:left="720"/>
        <w:rPr>
          <w:b/>
        </w:rPr>
      </w:pPr>
    </w:p>
    <w:p w:rsidR="00051388" w:rsidRPr="0077199C" w:rsidRDefault="00051388" w:rsidP="00051388">
      <w:pPr>
        <w:pStyle w:val="Heading2"/>
        <w:numPr>
          <w:ilvl w:val="0"/>
          <w:numId w:val="0"/>
        </w:numPr>
        <w:ind w:left="720" w:hanging="720"/>
      </w:pPr>
      <w:r w:rsidRPr="000C786D">
        <w:rPr>
          <w:b/>
        </w:rPr>
        <w:t xml:space="preserve"> </w:t>
      </w:r>
    </w:p>
    <w:p w:rsidR="00A028E8" w:rsidRPr="002F4D97" w:rsidRDefault="00A028E8" w:rsidP="00FD080D">
      <w:pPr>
        <w:pStyle w:val="Heading2"/>
        <w:numPr>
          <w:ilvl w:val="0"/>
          <w:numId w:val="0"/>
        </w:numPr>
        <w:spacing w:after="120"/>
      </w:pPr>
    </w:p>
    <w:sectPr w:rsidR="00A028E8" w:rsidRPr="002F4D97" w:rsidSect="004F7731">
      <w:headerReference w:type="even" r:id="rId8"/>
      <w:headerReference w:type="default" r:id="rId9"/>
      <w:footerReference w:type="even" r:id="rId10"/>
      <w:footerReference w:type="default" r:id="rId11"/>
      <w:headerReference w:type="first" r:id="rId12"/>
      <w:footerReference w:type="first" r:id="rId13"/>
      <w:endnotePr>
        <w:numFmt w:val="decimal"/>
      </w:endnotePr>
      <w:pgSz w:w="11909" w:h="16834" w:code="9"/>
      <w:pgMar w:top="1241" w:right="852"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AEC" w:rsidRDefault="00503AEC">
      <w:pPr>
        <w:spacing w:line="20" w:lineRule="exact"/>
      </w:pPr>
    </w:p>
  </w:endnote>
  <w:endnote w:type="continuationSeparator" w:id="0">
    <w:p w:rsidR="00503AEC" w:rsidRDefault="00503AEC">
      <w:pPr>
        <w:spacing w:line="20" w:lineRule="exact"/>
      </w:pPr>
      <w:r>
        <w:t xml:space="preserve"> </w:t>
      </w:r>
    </w:p>
  </w:endnote>
  <w:endnote w:type="continuationNotice" w:id="1">
    <w:p w:rsidR="00503AEC" w:rsidRDefault="00503AEC">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C1" w:rsidRDefault="00013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C1" w:rsidRDefault="00013AC1" w:rsidP="00074357">
    <w:pPr>
      <w:pStyle w:val="Footer"/>
      <w:pBdr>
        <w:top w:val="single" w:sz="6" w:space="1" w:color="auto"/>
      </w:pBdr>
      <w:tabs>
        <w:tab w:val="clear" w:pos="4153"/>
        <w:tab w:val="clear" w:pos="8306"/>
      </w:tabs>
      <w:ind w:right="-43"/>
      <w:jc w:val="center"/>
      <w:rPr>
        <w:sz w:val="18"/>
        <w:szCs w:val="18"/>
      </w:rPr>
    </w:pPr>
    <w:r>
      <w:rPr>
        <w:sz w:val="18"/>
        <w:szCs w:val="18"/>
      </w:rPr>
      <w:t>OFFICIAL</w:t>
    </w:r>
  </w:p>
  <w:p w:rsidR="00013AC1" w:rsidRDefault="00013AC1" w:rsidP="00074357">
    <w:pPr>
      <w:pStyle w:val="Footer"/>
      <w:pBdr>
        <w:top w:val="single" w:sz="6" w:space="1" w:color="auto"/>
      </w:pBdr>
      <w:tabs>
        <w:tab w:val="clear" w:pos="4153"/>
        <w:tab w:val="clear" w:pos="8306"/>
      </w:tabs>
      <w:ind w:right="-43"/>
      <w:jc w:val="center"/>
    </w:pPr>
  </w:p>
  <w:p w:rsidR="00013AC1" w:rsidRPr="00074357" w:rsidRDefault="00013AC1" w:rsidP="00074357">
    <w:pPr>
      <w:pStyle w:val="Footer"/>
      <w:tabs>
        <w:tab w:val="clear" w:pos="8306"/>
      </w:tabs>
      <w:ind w:right="-43"/>
      <w:jc w:val="center"/>
      <w:rPr>
        <w:sz w:val="24"/>
      </w:rPr>
    </w:pPr>
    <w:r w:rsidRPr="00C81EC7">
      <w:rPr>
        <w:rFonts w:cs="Arial"/>
        <w:szCs w:val="22"/>
      </w:rPr>
      <w:t xml:space="preserve">Page </w:t>
    </w:r>
    <w:r w:rsidR="000E4E53" w:rsidRPr="00C81EC7">
      <w:rPr>
        <w:rFonts w:cs="Arial"/>
        <w:szCs w:val="22"/>
      </w:rPr>
      <w:fldChar w:fldCharType="begin"/>
    </w:r>
    <w:r w:rsidRPr="00C81EC7">
      <w:rPr>
        <w:rFonts w:cs="Arial"/>
        <w:szCs w:val="22"/>
      </w:rPr>
      <w:instrText xml:space="preserve"> PAGE </w:instrText>
    </w:r>
    <w:r w:rsidR="000E4E53" w:rsidRPr="00C81EC7">
      <w:rPr>
        <w:rFonts w:cs="Arial"/>
        <w:szCs w:val="22"/>
      </w:rPr>
      <w:fldChar w:fldCharType="separate"/>
    </w:r>
    <w:r w:rsidR="00041898">
      <w:rPr>
        <w:rFonts w:cs="Arial"/>
        <w:noProof/>
        <w:szCs w:val="22"/>
      </w:rPr>
      <w:t>4</w:t>
    </w:r>
    <w:r w:rsidR="000E4E53" w:rsidRPr="00C81EC7">
      <w:rPr>
        <w:rFonts w:cs="Arial"/>
        <w:szCs w:val="22"/>
      </w:rPr>
      <w:fldChar w:fldCharType="end"/>
    </w:r>
    <w:r w:rsidRPr="00C81EC7">
      <w:rPr>
        <w:rFonts w:cs="Arial"/>
        <w:szCs w:val="22"/>
      </w:rPr>
      <w:t xml:space="preserve"> of </w:t>
    </w:r>
    <w:r w:rsidR="000E4E53" w:rsidRPr="00C81EC7">
      <w:rPr>
        <w:rFonts w:cs="Arial"/>
        <w:szCs w:val="22"/>
      </w:rPr>
      <w:fldChar w:fldCharType="begin"/>
    </w:r>
    <w:r w:rsidRPr="00C81EC7">
      <w:rPr>
        <w:rFonts w:cs="Arial"/>
        <w:szCs w:val="22"/>
      </w:rPr>
      <w:instrText xml:space="preserve"> NUMPAGES </w:instrText>
    </w:r>
    <w:r w:rsidR="000E4E53" w:rsidRPr="00C81EC7">
      <w:rPr>
        <w:rFonts w:cs="Arial"/>
        <w:szCs w:val="22"/>
      </w:rPr>
      <w:fldChar w:fldCharType="separate"/>
    </w:r>
    <w:r w:rsidR="00041898">
      <w:rPr>
        <w:rFonts w:cs="Arial"/>
        <w:noProof/>
        <w:szCs w:val="22"/>
      </w:rPr>
      <w:t>4</w:t>
    </w:r>
    <w:r w:rsidR="000E4E53" w:rsidRPr="00C81EC7">
      <w:rPr>
        <w:rFonts w:cs="Arial"/>
        <w:szCs w:val="22"/>
      </w:rPr>
      <w:fldChar w:fldCharType="end"/>
    </w:r>
    <w:hyperlink r:id="rId1" w:tgtFrame="_blank"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C1" w:rsidRDefault="00013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AEC" w:rsidRDefault="00503AEC">
      <w:r>
        <w:separator/>
      </w:r>
    </w:p>
  </w:footnote>
  <w:footnote w:type="continuationSeparator" w:id="0">
    <w:p w:rsidR="00503AEC" w:rsidRDefault="00503AEC">
      <w:r>
        <w:continuationSeparator/>
      </w:r>
    </w:p>
  </w:footnote>
  <w:footnote w:type="continuationNotice" w:id="1">
    <w:p w:rsidR="00503AEC" w:rsidRDefault="00503A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C1" w:rsidRDefault="00013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C1" w:rsidRDefault="00013AC1" w:rsidP="00074357">
    <w:pPr>
      <w:pStyle w:val="Header"/>
      <w:jc w:val="center"/>
      <w:rPr>
        <w:b/>
      </w:rPr>
    </w:pPr>
    <w:r>
      <w:rPr>
        <w:sz w:val="18"/>
        <w:szCs w:val="18"/>
      </w:rPr>
      <w:t>OFFICIAL</w:t>
    </w:r>
  </w:p>
  <w:p w:rsidR="00013AC1" w:rsidRDefault="00013AC1" w:rsidP="00806295">
    <w:pPr>
      <w:pStyle w:val="Header"/>
      <w:jc w:val="center"/>
      <w:rPr>
        <w:b/>
      </w:rPr>
    </w:pPr>
  </w:p>
  <w:p w:rsidR="00013AC1" w:rsidRPr="00B56B3D" w:rsidRDefault="00013AC1" w:rsidP="00051388">
    <w:pPr>
      <w:pStyle w:val="Header"/>
      <w:jc w:val="center"/>
      <w:rPr>
        <w:b/>
      </w:rPr>
    </w:pPr>
    <w:r w:rsidRPr="00B56B3D">
      <w:rPr>
        <w:b/>
      </w:rPr>
      <w:t>RM5905</w:t>
    </w:r>
    <w:r w:rsidRPr="00B56B3D">
      <w:t> </w:t>
    </w:r>
    <w:r w:rsidRPr="00B56B3D">
      <w:rPr>
        <w:b/>
      </w:rPr>
      <w:t>SO10535 -    ISO9001 Accreditation support</w:t>
    </w:r>
  </w:p>
  <w:p w:rsidR="00013AC1" w:rsidRPr="00C81EC7" w:rsidRDefault="00013AC1" w:rsidP="00074357">
    <w:pPr>
      <w:pStyle w:val="Header"/>
      <w:jc w:val="center"/>
      <w:rPr>
        <w:b/>
      </w:rPr>
    </w:pPr>
    <w:r>
      <w:rPr>
        <w:b/>
      </w:rPr>
      <w:t>Appendix B – Service Description</w:t>
    </w:r>
  </w:p>
  <w:p w:rsidR="00013AC1" w:rsidRDefault="00013AC1" w:rsidP="00074357">
    <w:pPr>
      <w:pStyle w:val="Header"/>
      <w:tabs>
        <w:tab w:val="clear" w:pos="4153"/>
        <w:tab w:val="clear" w:pos="8306"/>
        <w:tab w:val="center" w:pos="4514"/>
      </w:tabs>
    </w:pPr>
    <w:r>
      <w:tab/>
    </w:r>
  </w:p>
  <w:p w:rsidR="00013AC1" w:rsidRPr="00074357" w:rsidRDefault="00041898" w:rsidP="00074357">
    <w:pPr>
      <w:pStyle w:val="Header"/>
    </w:pPr>
    <w:r>
      <w:rPr>
        <w:noProof/>
        <w:lang w:eastAsia="en-GB"/>
      </w:rPr>
      <mc:AlternateContent>
        <mc:Choice Requires="wps">
          <w:drawing>
            <wp:anchor distT="4294967293" distB="4294967293" distL="114300" distR="114300" simplePos="0" relativeHeight="251657216" behindDoc="0" locked="0" layoutInCell="1" allowOverlap="1">
              <wp:simplePos x="0" y="0"/>
              <wp:positionH relativeFrom="column">
                <wp:posOffset>-55245</wp:posOffset>
              </wp:positionH>
              <wp:positionV relativeFrom="paragraph">
                <wp:posOffset>-3811</wp:posOffset>
              </wp:positionV>
              <wp:extent cx="5853430" cy="0"/>
              <wp:effectExtent l="0" t="0" r="3302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ABC80" id="_x0000_t32" coordsize="21600,21600" o:spt="32" o:oned="t" path="m,l21600,21600e" filled="f">
              <v:path arrowok="t" fillok="f" o:connecttype="none"/>
              <o:lock v:ext="edit" shapetype="t"/>
            </v:shapetype>
            <v:shape id="AutoShape 1" o:spid="_x0000_s1026" type="#_x0000_t32" style="position:absolute;margin-left:-4.35pt;margin-top:-.3pt;width:460.9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qtHwIAADsEAAAOAAAAZHJzL2Uyb0RvYy54bWysU82O2jAQvlfqO1i+QxIIW4gIq1UCvWy7&#10;SLt9AGM7iVXHtmxDQFXfvWPz09Jeqqo5OGPPzDc/38zy8dhLdODWCa1KnI1TjLiimgnVlvjL22Y0&#10;x8h5ohiRWvESn7jDj6v375aDKfhEd1oybhGAKFcMpsSd96ZIEkc73hM31oYrUDba9sTD1bYJs2QA&#10;9F4mkzR9SAZtmbGacufgtT4r8SriNw2n/qVpHPdIlhhy8/G08dyFM1ktSdFaYjpBL2mQf8iiJ0JB&#10;0BtUTTxBeyv+gOoFtdrpxo+p7hPdNILyWANUk6W/VfPaEcNjLdAcZ25tcv8Pln4+bC0SDLjDSJEe&#10;KHraex0joyy0ZzCuAKtKbW0okB7Vq3nW9KtDSlcdUS2Pxm8nA77RI7lzCRdnIMhu+KQZ2BDAj706&#10;NrYPkNAFdIyUnG6U8KNHFB5n89k0nwJz9KpLSHF1NNb5j1z3KAgldt4S0Xa+0koB8dpmMQw5PDsP&#10;hYDj1SFEVXojpIz8S4WGEi9mk1l0cFoKFpTBzNl2V0mLDiRMUPxCVwDszszqvWIRrOOErS+yJ0Ke&#10;ZbCXKuBBYZDORTqPyLdFuljP1/N8lE8e1qM8revR06bKRw+b7MOsntZVVWffQ2pZXnSCMa5Cdtdx&#10;zfK/G4fL4pwH7TawtzYk9+ixREj2+o9JR2YDmeex2Gl22trQjUAyTGg0vmxTWIFf79Hq586vfgAA&#10;AP//AwBQSwMEFAAGAAgAAAAhAPxiBpTbAAAABgEAAA8AAABkcnMvZG93bnJldi54bWxMjkFLw0AU&#10;hO+C/2F5ghdpN6lY25hNKYIHj7YFr6/ZZxLNvg3ZTRP76316qadhmGHmyzeTa9WJ+tB4NpDOE1DE&#10;pbcNVwYO+5fZClSIyBZbz2TgmwJsiuurHDPrR36j0y5WSkY4ZGigjrHLtA5lTQ7D3HfEkn343mEU&#10;21fa9jjKuGv1IkmW2mHD8lBjR881lV+7wRmgMDykyXbtqsPrebx7X5w/x25vzO3NtH0CFWmKlzL8&#10;4gs6FMJ09APboFoDs9WjNEWXoCRep/cpqOOf10Wu/+MXPwAAAP//AwBQSwECLQAUAAYACAAAACEA&#10;toM4kv4AAADhAQAAEwAAAAAAAAAAAAAAAAAAAAAAW0NvbnRlbnRfVHlwZXNdLnhtbFBLAQItABQA&#10;BgAIAAAAIQA4/SH/1gAAAJQBAAALAAAAAAAAAAAAAAAAAC8BAABfcmVscy8ucmVsc1BLAQItABQA&#10;BgAIAAAAIQDSOTqtHwIAADsEAAAOAAAAAAAAAAAAAAAAAC4CAABkcnMvZTJvRG9jLnhtbFBLAQIt&#10;ABQABgAIAAAAIQD8YgaU2wAAAAYBAAAPAAAAAAAAAAAAAAAAAHkEAABkcnMvZG93bnJldi54bWxQ&#10;SwUGAAAAAAQABADzAAAAgQ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C1" w:rsidRDefault="00013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nsid w:val="08DB69E3"/>
    <w:multiLevelType w:val="hybridMultilevel"/>
    <w:tmpl w:val="CED40FF0"/>
    <w:name w:val="Recital Numbering List2"/>
    <w:lvl w:ilvl="0" w:tplc="F8F0A9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C76543"/>
    <w:multiLevelType w:val="hybridMultilevel"/>
    <w:tmpl w:val="D67C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15943D7"/>
    <w:multiLevelType w:val="hybridMultilevel"/>
    <w:tmpl w:val="0E648A2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02A10D1"/>
    <w:multiLevelType w:val="hybridMultilevel"/>
    <w:tmpl w:val="8F5885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4B51CC"/>
    <w:multiLevelType w:val="hybridMultilevel"/>
    <w:tmpl w:val="D528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nsid w:val="23E00D2A"/>
    <w:multiLevelType w:val="multilevel"/>
    <w:tmpl w:val="22A8FDF6"/>
    <w:name w:val="Definition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7">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8">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9">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0">
    <w:nsid w:val="36B628D4"/>
    <w:multiLevelType w:val="multilevel"/>
    <w:tmpl w:val="8D1CCEA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DD2B66"/>
    <w:multiLevelType w:val="hybridMultilevel"/>
    <w:tmpl w:val="40AEDF9E"/>
    <w:lvl w:ilvl="0" w:tplc="B8309A64">
      <w:start w:val="1"/>
      <w:numFmt w:val="bullet"/>
      <w:pStyle w:val="StyleHeading3Arial11ptAutoLeft0cmFirstline0cm"/>
      <w:lvlText w:val=""/>
      <w:lvlJc w:val="left"/>
      <w:pPr>
        <w:tabs>
          <w:tab w:val="num" w:pos="720"/>
        </w:tabs>
        <w:ind w:left="720" w:hanging="360"/>
      </w:pPr>
      <w:rPr>
        <w:rFonts w:ascii="Symbol" w:hAnsi="Symbol" w:hint="default"/>
      </w:rPr>
    </w:lvl>
    <w:lvl w:ilvl="1" w:tplc="94723EF6" w:tentative="1">
      <w:start w:val="1"/>
      <w:numFmt w:val="bullet"/>
      <w:lvlText w:val="o"/>
      <w:lvlJc w:val="left"/>
      <w:pPr>
        <w:tabs>
          <w:tab w:val="num" w:pos="1440"/>
        </w:tabs>
        <w:ind w:left="1440" w:hanging="360"/>
      </w:pPr>
      <w:rPr>
        <w:rFonts w:ascii="Courier New" w:hAnsi="Courier New" w:cs="Courier New" w:hint="default"/>
      </w:rPr>
    </w:lvl>
    <w:lvl w:ilvl="2" w:tplc="BDE0F2D4" w:tentative="1">
      <w:start w:val="1"/>
      <w:numFmt w:val="bullet"/>
      <w:lvlText w:val=""/>
      <w:lvlJc w:val="left"/>
      <w:pPr>
        <w:tabs>
          <w:tab w:val="num" w:pos="2160"/>
        </w:tabs>
        <w:ind w:left="2160" w:hanging="360"/>
      </w:pPr>
      <w:rPr>
        <w:rFonts w:ascii="Wingdings" w:hAnsi="Wingdings" w:hint="default"/>
      </w:rPr>
    </w:lvl>
    <w:lvl w:ilvl="3" w:tplc="5B6E2834" w:tentative="1">
      <w:start w:val="1"/>
      <w:numFmt w:val="bullet"/>
      <w:lvlText w:val=""/>
      <w:lvlJc w:val="left"/>
      <w:pPr>
        <w:tabs>
          <w:tab w:val="num" w:pos="2880"/>
        </w:tabs>
        <w:ind w:left="2880" w:hanging="360"/>
      </w:pPr>
      <w:rPr>
        <w:rFonts w:ascii="Symbol" w:hAnsi="Symbol" w:hint="default"/>
      </w:rPr>
    </w:lvl>
    <w:lvl w:ilvl="4" w:tplc="B4B4F666" w:tentative="1">
      <w:start w:val="1"/>
      <w:numFmt w:val="bullet"/>
      <w:lvlText w:val="o"/>
      <w:lvlJc w:val="left"/>
      <w:pPr>
        <w:tabs>
          <w:tab w:val="num" w:pos="3600"/>
        </w:tabs>
        <w:ind w:left="3600" w:hanging="360"/>
      </w:pPr>
      <w:rPr>
        <w:rFonts w:ascii="Courier New" w:hAnsi="Courier New" w:cs="Courier New" w:hint="default"/>
      </w:rPr>
    </w:lvl>
    <w:lvl w:ilvl="5" w:tplc="4258BEE0" w:tentative="1">
      <w:start w:val="1"/>
      <w:numFmt w:val="bullet"/>
      <w:lvlText w:val=""/>
      <w:lvlJc w:val="left"/>
      <w:pPr>
        <w:tabs>
          <w:tab w:val="num" w:pos="4320"/>
        </w:tabs>
        <w:ind w:left="4320" w:hanging="360"/>
      </w:pPr>
      <w:rPr>
        <w:rFonts w:ascii="Wingdings" w:hAnsi="Wingdings" w:hint="default"/>
      </w:rPr>
    </w:lvl>
    <w:lvl w:ilvl="6" w:tplc="1B4C8816" w:tentative="1">
      <w:start w:val="1"/>
      <w:numFmt w:val="bullet"/>
      <w:lvlText w:val=""/>
      <w:lvlJc w:val="left"/>
      <w:pPr>
        <w:tabs>
          <w:tab w:val="num" w:pos="5040"/>
        </w:tabs>
        <w:ind w:left="5040" w:hanging="360"/>
      </w:pPr>
      <w:rPr>
        <w:rFonts w:ascii="Symbol" w:hAnsi="Symbol" w:hint="default"/>
      </w:rPr>
    </w:lvl>
    <w:lvl w:ilvl="7" w:tplc="54EEA6B6" w:tentative="1">
      <w:start w:val="1"/>
      <w:numFmt w:val="bullet"/>
      <w:lvlText w:val="o"/>
      <w:lvlJc w:val="left"/>
      <w:pPr>
        <w:tabs>
          <w:tab w:val="num" w:pos="5760"/>
        </w:tabs>
        <w:ind w:left="5760" w:hanging="360"/>
      </w:pPr>
      <w:rPr>
        <w:rFonts w:ascii="Courier New" w:hAnsi="Courier New" w:cs="Courier New" w:hint="default"/>
      </w:rPr>
    </w:lvl>
    <w:lvl w:ilvl="8" w:tplc="17FEE36A" w:tentative="1">
      <w:start w:val="1"/>
      <w:numFmt w:val="bullet"/>
      <w:lvlText w:val=""/>
      <w:lvlJc w:val="left"/>
      <w:pPr>
        <w:tabs>
          <w:tab w:val="num" w:pos="6480"/>
        </w:tabs>
        <w:ind w:left="6480" w:hanging="360"/>
      </w:pPr>
      <w:rPr>
        <w:rFonts w:ascii="Wingdings" w:hAnsi="Wingdings" w:hint="default"/>
      </w:rPr>
    </w:lvl>
  </w:abstractNum>
  <w:abstractNum w:abstractNumId="22">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FE96B42"/>
    <w:multiLevelType w:val="hybridMultilevel"/>
    <w:tmpl w:val="3C862EE8"/>
    <w:name w:val="Recital Numbering List"/>
    <w:lvl w:ilvl="0" w:tplc="6D6C36DE">
      <w:start w:val="1"/>
      <w:numFmt w:val="lowerRoman"/>
      <w:lvlText w:val="%1."/>
      <w:lvlJc w:val="right"/>
      <w:pPr>
        <w:ind w:left="1037" w:hanging="360"/>
      </w:pPr>
      <w:rPr>
        <w:rFonts w:hint="default"/>
      </w:rPr>
    </w:lvl>
    <w:lvl w:ilvl="1" w:tplc="299A5028" w:tentative="1">
      <w:start w:val="1"/>
      <w:numFmt w:val="bullet"/>
      <w:lvlText w:val="o"/>
      <w:lvlJc w:val="left"/>
      <w:pPr>
        <w:ind w:left="1757" w:hanging="360"/>
      </w:pPr>
      <w:rPr>
        <w:rFonts w:ascii="Courier New" w:hAnsi="Courier New" w:cs="Courier New" w:hint="default"/>
      </w:rPr>
    </w:lvl>
    <w:lvl w:ilvl="2" w:tplc="92F683B2" w:tentative="1">
      <w:start w:val="1"/>
      <w:numFmt w:val="bullet"/>
      <w:lvlText w:val=""/>
      <w:lvlJc w:val="left"/>
      <w:pPr>
        <w:ind w:left="2477" w:hanging="360"/>
      </w:pPr>
      <w:rPr>
        <w:rFonts w:ascii="Wingdings" w:hAnsi="Wingdings" w:hint="default"/>
      </w:rPr>
    </w:lvl>
    <w:lvl w:ilvl="3" w:tplc="E206B276" w:tentative="1">
      <w:start w:val="1"/>
      <w:numFmt w:val="bullet"/>
      <w:lvlText w:val=""/>
      <w:lvlJc w:val="left"/>
      <w:pPr>
        <w:ind w:left="3197" w:hanging="360"/>
      </w:pPr>
      <w:rPr>
        <w:rFonts w:ascii="Symbol" w:hAnsi="Symbol" w:hint="default"/>
      </w:rPr>
    </w:lvl>
    <w:lvl w:ilvl="4" w:tplc="DE829AB4" w:tentative="1">
      <w:start w:val="1"/>
      <w:numFmt w:val="bullet"/>
      <w:lvlText w:val="o"/>
      <w:lvlJc w:val="left"/>
      <w:pPr>
        <w:ind w:left="3917" w:hanging="360"/>
      </w:pPr>
      <w:rPr>
        <w:rFonts w:ascii="Courier New" w:hAnsi="Courier New" w:cs="Courier New" w:hint="default"/>
      </w:rPr>
    </w:lvl>
    <w:lvl w:ilvl="5" w:tplc="6D5A88FE" w:tentative="1">
      <w:start w:val="1"/>
      <w:numFmt w:val="bullet"/>
      <w:lvlText w:val=""/>
      <w:lvlJc w:val="left"/>
      <w:pPr>
        <w:ind w:left="4637" w:hanging="360"/>
      </w:pPr>
      <w:rPr>
        <w:rFonts w:ascii="Wingdings" w:hAnsi="Wingdings" w:hint="default"/>
      </w:rPr>
    </w:lvl>
    <w:lvl w:ilvl="6" w:tplc="ED683928" w:tentative="1">
      <w:start w:val="1"/>
      <w:numFmt w:val="bullet"/>
      <w:lvlText w:val=""/>
      <w:lvlJc w:val="left"/>
      <w:pPr>
        <w:ind w:left="5357" w:hanging="360"/>
      </w:pPr>
      <w:rPr>
        <w:rFonts w:ascii="Symbol" w:hAnsi="Symbol" w:hint="default"/>
      </w:rPr>
    </w:lvl>
    <w:lvl w:ilvl="7" w:tplc="40D80B62" w:tentative="1">
      <w:start w:val="1"/>
      <w:numFmt w:val="bullet"/>
      <w:lvlText w:val="o"/>
      <w:lvlJc w:val="left"/>
      <w:pPr>
        <w:ind w:left="6077" w:hanging="360"/>
      </w:pPr>
      <w:rPr>
        <w:rFonts w:ascii="Courier New" w:hAnsi="Courier New" w:cs="Courier New" w:hint="default"/>
      </w:rPr>
    </w:lvl>
    <w:lvl w:ilvl="8" w:tplc="1248942E" w:tentative="1">
      <w:start w:val="1"/>
      <w:numFmt w:val="bullet"/>
      <w:lvlText w:val=""/>
      <w:lvlJc w:val="left"/>
      <w:pPr>
        <w:ind w:left="6797" w:hanging="360"/>
      </w:pPr>
      <w:rPr>
        <w:rFonts w:ascii="Wingdings" w:hAnsi="Wingdings" w:hint="default"/>
      </w:rPr>
    </w:lvl>
  </w:abstractNum>
  <w:abstractNum w:abstractNumId="24">
    <w:nsid w:val="51200365"/>
    <w:multiLevelType w:val="multilevel"/>
    <w:tmpl w:val="4B9E575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146"/>
        </w:tabs>
        <w:ind w:left="1146" w:hanging="720"/>
      </w:pPr>
      <w:rPr>
        <w:rFonts w:hint="default"/>
        <w:caps w:val="0"/>
        <w:effect w:val="none"/>
      </w:rPr>
    </w:lvl>
    <w:lvl w:ilvl="2">
      <w:start w:val="1"/>
      <w:numFmt w:val="decimal"/>
      <w:pStyle w:val="Heading3"/>
      <w:lvlText w:val="%1.%2.%3"/>
      <w:lvlJc w:val="left"/>
      <w:pPr>
        <w:tabs>
          <w:tab w:val="num" w:pos="1222"/>
        </w:tabs>
        <w:ind w:left="1222"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5">
    <w:nsid w:val="5AA077B7"/>
    <w:multiLevelType w:val="hybridMultilevel"/>
    <w:tmpl w:val="5C48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B93432"/>
    <w:multiLevelType w:val="hybridMultilevel"/>
    <w:tmpl w:val="6030A292"/>
    <w:lvl w:ilvl="0" w:tplc="0809001B">
      <w:start w:val="1"/>
      <w:numFmt w:val="bullet"/>
      <w:pStyle w:val="PQQbullet"/>
      <w:lvlText w:val=""/>
      <w:lvlJc w:val="left"/>
      <w:pPr>
        <w:tabs>
          <w:tab w:val="num" w:pos="1372"/>
        </w:tabs>
        <w:ind w:left="1372" w:hanging="532"/>
      </w:pPr>
      <w:rPr>
        <w:rFonts w:ascii="Symbol" w:hAnsi="Symbol" w:hint="default"/>
      </w:rPr>
    </w:lvl>
    <w:lvl w:ilvl="1" w:tplc="08090003">
      <w:start w:val="1"/>
      <w:numFmt w:val="bullet"/>
      <w:lvlText w:val="o"/>
      <w:lvlJc w:val="left"/>
      <w:pPr>
        <w:tabs>
          <w:tab w:val="num" w:pos="1658"/>
        </w:tabs>
        <w:ind w:left="1658"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5F6F7512"/>
    <w:multiLevelType w:val="hybridMultilevel"/>
    <w:tmpl w:val="EAF093EC"/>
    <w:name w:val="Appendicies Heading List"/>
    <w:lvl w:ilvl="0" w:tplc="6FB014EE">
      <w:start w:val="1"/>
      <w:numFmt w:val="bullet"/>
      <w:lvlText w:val=""/>
      <w:lvlJc w:val="left"/>
      <w:pPr>
        <w:ind w:left="1798" w:hanging="360"/>
      </w:pPr>
      <w:rPr>
        <w:rFonts w:ascii="Symbol" w:hAnsi="Symbol" w:hint="default"/>
      </w:rPr>
    </w:lvl>
    <w:lvl w:ilvl="1" w:tplc="42F4DB98" w:tentative="1">
      <w:start w:val="1"/>
      <w:numFmt w:val="bullet"/>
      <w:lvlText w:val="o"/>
      <w:lvlJc w:val="left"/>
      <w:pPr>
        <w:ind w:left="2518" w:hanging="360"/>
      </w:pPr>
      <w:rPr>
        <w:rFonts w:ascii="Courier New" w:hAnsi="Courier New" w:cs="Courier New" w:hint="default"/>
      </w:rPr>
    </w:lvl>
    <w:lvl w:ilvl="2" w:tplc="137E17E6" w:tentative="1">
      <w:start w:val="1"/>
      <w:numFmt w:val="bullet"/>
      <w:lvlText w:val=""/>
      <w:lvlJc w:val="left"/>
      <w:pPr>
        <w:ind w:left="3238" w:hanging="360"/>
      </w:pPr>
      <w:rPr>
        <w:rFonts w:ascii="Wingdings" w:hAnsi="Wingdings" w:hint="default"/>
      </w:rPr>
    </w:lvl>
    <w:lvl w:ilvl="3" w:tplc="2F5C55F8" w:tentative="1">
      <w:start w:val="1"/>
      <w:numFmt w:val="bullet"/>
      <w:lvlText w:val=""/>
      <w:lvlJc w:val="left"/>
      <w:pPr>
        <w:ind w:left="3958" w:hanging="360"/>
      </w:pPr>
      <w:rPr>
        <w:rFonts w:ascii="Symbol" w:hAnsi="Symbol" w:hint="default"/>
      </w:rPr>
    </w:lvl>
    <w:lvl w:ilvl="4" w:tplc="72467CC0" w:tentative="1">
      <w:start w:val="1"/>
      <w:numFmt w:val="bullet"/>
      <w:lvlText w:val="o"/>
      <w:lvlJc w:val="left"/>
      <w:pPr>
        <w:ind w:left="4678" w:hanging="360"/>
      </w:pPr>
      <w:rPr>
        <w:rFonts w:ascii="Courier New" w:hAnsi="Courier New" w:cs="Courier New" w:hint="default"/>
      </w:rPr>
    </w:lvl>
    <w:lvl w:ilvl="5" w:tplc="3932BB7E" w:tentative="1">
      <w:start w:val="1"/>
      <w:numFmt w:val="bullet"/>
      <w:lvlText w:val=""/>
      <w:lvlJc w:val="left"/>
      <w:pPr>
        <w:ind w:left="5398" w:hanging="360"/>
      </w:pPr>
      <w:rPr>
        <w:rFonts w:ascii="Wingdings" w:hAnsi="Wingdings" w:hint="default"/>
      </w:rPr>
    </w:lvl>
    <w:lvl w:ilvl="6" w:tplc="53B818E0" w:tentative="1">
      <w:start w:val="1"/>
      <w:numFmt w:val="bullet"/>
      <w:lvlText w:val=""/>
      <w:lvlJc w:val="left"/>
      <w:pPr>
        <w:ind w:left="6118" w:hanging="360"/>
      </w:pPr>
      <w:rPr>
        <w:rFonts w:ascii="Symbol" w:hAnsi="Symbol" w:hint="default"/>
      </w:rPr>
    </w:lvl>
    <w:lvl w:ilvl="7" w:tplc="8D103A00" w:tentative="1">
      <w:start w:val="1"/>
      <w:numFmt w:val="bullet"/>
      <w:lvlText w:val="o"/>
      <w:lvlJc w:val="left"/>
      <w:pPr>
        <w:ind w:left="6838" w:hanging="360"/>
      </w:pPr>
      <w:rPr>
        <w:rFonts w:ascii="Courier New" w:hAnsi="Courier New" w:cs="Courier New" w:hint="default"/>
      </w:rPr>
    </w:lvl>
    <w:lvl w:ilvl="8" w:tplc="9196D4FC" w:tentative="1">
      <w:start w:val="1"/>
      <w:numFmt w:val="bullet"/>
      <w:lvlText w:val=""/>
      <w:lvlJc w:val="left"/>
      <w:pPr>
        <w:ind w:left="7558" w:hanging="360"/>
      </w:pPr>
      <w:rPr>
        <w:rFonts w:ascii="Wingdings" w:hAnsi="Wingdings" w:hint="default"/>
      </w:rPr>
    </w:lvl>
  </w:abstractNum>
  <w:abstractNum w:abstractNumId="28">
    <w:nsid w:val="637F3C65"/>
    <w:multiLevelType w:val="hybridMultilevel"/>
    <w:tmpl w:val="8176E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A714C9C"/>
    <w:multiLevelType w:val="hybridMultilevel"/>
    <w:tmpl w:val="533C7EEA"/>
    <w:name w:val="List Bullet "/>
    <w:lvl w:ilvl="0" w:tplc="02722598">
      <w:start w:val="3"/>
      <w:numFmt w:val="bullet"/>
      <w:lvlText w:val=""/>
      <w:lvlJc w:val="left"/>
      <w:pPr>
        <w:ind w:left="720" w:hanging="360"/>
      </w:pPr>
      <w:rPr>
        <w:rFonts w:ascii="Wingdings" w:eastAsia="SimSun" w:hAnsi="Wingdings" w:cs="Times New Roman" w:hint="default"/>
      </w:rPr>
    </w:lvl>
    <w:lvl w:ilvl="1" w:tplc="8370D526" w:tentative="1">
      <w:start w:val="1"/>
      <w:numFmt w:val="bullet"/>
      <w:lvlText w:val="o"/>
      <w:lvlJc w:val="left"/>
      <w:pPr>
        <w:ind w:left="1440" w:hanging="360"/>
      </w:pPr>
      <w:rPr>
        <w:rFonts w:ascii="Courier New" w:hAnsi="Courier New" w:cs="Courier New" w:hint="default"/>
      </w:rPr>
    </w:lvl>
    <w:lvl w:ilvl="2" w:tplc="C4F47C34" w:tentative="1">
      <w:start w:val="1"/>
      <w:numFmt w:val="bullet"/>
      <w:lvlText w:val=""/>
      <w:lvlJc w:val="left"/>
      <w:pPr>
        <w:ind w:left="2160" w:hanging="360"/>
      </w:pPr>
      <w:rPr>
        <w:rFonts w:ascii="Wingdings" w:hAnsi="Wingdings" w:hint="default"/>
      </w:rPr>
    </w:lvl>
    <w:lvl w:ilvl="3" w:tplc="7DE8A4EC" w:tentative="1">
      <w:start w:val="1"/>
      <w:numFmt w:val="bullet"/>
      <w:lvlText w:val=""/>
      <w:lvlJc w:val="left"/>
      <w:pPr>
        <w:ind w:left="2880" w:hanging="360"/>
      </w:pPr>
      <w:rPr>
        <w:rFonts w:ascii="Symbol" w:hAnsi="Symbol" w:hint="default"/>
      </w:rPr>
    </w:lvl>
    <w:lvl w:ilvl="4" w:tplc="84229B94" w:tentative="1">
      <w:start w:val="1"/>
      <w:numFmt w:val="bullet"/>
      <w:lvlText w:val="o"/>
      <w:lvlJc w:val="left"/>
      <w:pPr>
        <w:ind w:left="3600" w:hanging="360"/>
      </w:pPr>
      <w:rPr>
        <w:rFonts w:ascii="Courier New" w:hAnsi="Courier New" w:cs="Courier New" w:hint="default"/>
      </w:rPr>
    </w:lvl>
    <w:lvl w:ilvl="5" w:tplc="1874970C" w:tentative="1">
      <w:start w:val="1"/>
      <w:numFmt w:val="bullet"/>
      <w:lvlText w:val=""/>
      <w:lvlJc w:val="left"/>
      <w:pPr>
        <w:ind w:left="4320" w:hanging="360"/>
      </w:pPr>
      <w:rPr>
        <w:rFonts w:ascii="Wingdings" w:hAnsi="Wingdings" w:hint="default"/>
      </w:rPr>
    </w:lvl>
    <w:lvl w:ilvl="6" w:tplc="3F7E57DA" w:tentative="1">
      <w:start w:val="1"/>
      <w:numFmt w:val="bullet"/>
      <w:lvlText w:val=""/>
      <w:lvlJc w:val="left"/>
      <w:pPr>
        <w:ind w:left="5040" w:hanging="360"/>
      </w:pPr>
      <w:rPr>
        <w:rFonts w:ascii="Symbol" w:hAnsi="Symbol" w:hint="default"/>
      </w:rPr>
    </w:lvl>
    <w:lvl w:ilvl="7" w:tplc="BE0A2082" w:tentative="1">
      <w:start w:val="1"/>
      <w:numFmt w:val="bullet"/>
      <w:lvlText w:val="o"/>
      <w:lvlJc w:val="left"/>
      <w:pPr>
        <w:ind w:left="5760" w:hanging="360"/>
      </w:pPr>
      <w:rPr>
        <w:rFonts w:ascii="Courier New" w:hAnsi="Courier New" w:cs="Courier New" w:hint="default"/>
      </w:rPr>
    </w:lvl>
    <w:lvl w:ilvl="8" w:tplc="9BC2FD36" w:tentative="1">
      <w:start w:val="1"/>
      <w:numFmt w:val="bullet"/>
      <w:lvlText w:val=""/>
      <w:lvlJc w:val="left"/>
      <w:pPr>
        <w:ind w:left="6480" w:hanging="360"/>
      </w:pPr>
      <w:rPr>
        <w:rFonts w:ascii="Wingdings" w:hAnsi="Wingdings" w:hint="default"/>
      </w:rPr>
    </w:lvl>
  </w:abstractNum>
  <w:abstractNum w:abstractNumId="31">
    <w:nsid w:val="7A1C4F59"/>
    <w:multiLevelType w:val="hybridMultilevel"/>
    <w:tmpl w:val="845E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6"/>
  </w:num>
  <w:num w:numId="2">
    <w:abstractNumId w:val="24"/>
  </w:num>
  <w:num w:numId="3">
    <w:abstractNumId w:val="16"/>
  </w:num>
  <w:num w:numId="4">
    <w:abstractNumId w:val="17"/>
  </w:num>
  <w:num w:numId="5">
    <w:abstractNumId w:val="5"/>
  </w:num>
  <w:num w:numId="6">
    <w:abstractNumId w:val="22"/>
  </w:num>
  <w:num w:numId="7">
    <w:abstractNumId w:val="19"/>
  </w:num>
  <w:num w:numId="8">
    <w:abstractNumId w:val="15"/>
  </w:num>
  <w:num w:numId="9">
    <w:abstractNumId w:val="4"/>
  </w:num>
  <w:num w:numId="10">
    <w:abstractNumId w:val="3"/>
  </w:num>
  <w:num w:numId="11">
    <w:abstractNumId w:val="2"/>
  </w:num>
  <w:num w:numId="12">
    <w:abstractNumId w:val="1"/>
  </w:num>
  <w:num w:numId="13">
    <w:abstractNumId w:val="0"/>
  </w:num>
  <w:num w:numId="14">
    <w:abstractNumId w:val="32"/>
  </w:num>
  <w:num w:numId="15">
    <w:abstractNumId w:val="10"/>
  </w:num>
  <w:num w:numId="16">
    <w:abstractNumId w:val="29"/>
  </w:num>
  <w:num w:numId="17">
    <w:abstractNumId w:val="9"/>
  </w:num>
  <w:num w:numId="18">
    <w:abstractNumId w:val="21"/>
  </w:num>
  <w:num w:numId="19">
    <w:abstractNumId w:val="18"/>
  </w:num>
  <w:num w:numId="20">
    <w:abstractNumId w:val="26"/>
  </w:num>
  <w:num w:numId="21">
    <w:abstractNumId w:val="14"/>
  </w:num>
  <w:num w:numId="22">
    <w:abstractNumId w:val="25"/>
  </w:num>
  <w:num w:numId="23">
    <w:abstractNumId w:val="3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2"/>
  </w:num>
  <w:num w:numId="27">
    <w:abstractNumId w:val="24"/>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7"/>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8"/>
  </w:num>
  <w:num w:numId="38">
    <w:abstractNumId w:val="11"/>
  </w:num>
  <w:num w:numId="39">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DDC"/>
    <w:rsid w:val="0000639C"/>
    <w:rsid w:val="000067FA"/>
    <w:rsid w:val="00007A30"/>
    <w:rsid w:val="000110CC"/>
    <w:rsid w:val="00011988"/>
    <w:rsid w:val="00012987"/>
    <w:rsid w:val="00012D1C"/>
    <w:rsid w:val="0001386E"/>
    <w:rsid w:val="00013AC1"/>
    <w:rsid w:val="00014A44"/>
    <w:rsid w:val="000155E2"/>
    <w:rsid w:val="00020611"/>
    <w:rsid w:val="0002117B"/>
    <w:rsid w:val="00022304"/>
    <w:rsid w:val="0002409B"/>
    <w:rsid w:val="00024B2F"/>
    <w:rsid w:val="00025229"/>
    <w:rsid w:val="00026CBD"/>
    <w:rsid w:val="00026E28"/>
    <w:rsid w:val="00027C05"/>
    <w:rsid w:val="000318CA"/>
    <w:rsid w:val="0003289F"/>
    <w:rsid w:val="00035A45"/>
    <w:rsid w:val="00037CB6"/>
    <w:rsid w:val="00040A60"/>
    <w:rsid w:val="00041898"/>
    <w:rsid w:val="00042665"/>
    <w:rsid w:val="000459DD"/>
    <w:rsid w:val="000507E9"/>
    <w:rsid w:val="00051388"/>
    <w:rsid w:val="00051F62"/>
    <w:rsid w:val="00052A65"/>
    <w:rsid w:val="0005414E"/>
    <w:rsid w:val="000541C6"/>
    <w:rsid w:val="00056F7F"/>
    <w:rsid w:val="00060D0E"/>
    <w:rsid w:val="00066D70"/>
    <w:rsid w:val="0007280F"/>
    <w:rsid w:val="00074357"/>
    <w:rsid w:val="00074D97"/>
    <w:rsid w:val="000763EA"/>
    <w:rsid w:val="000812AE"/>
    <w:rsid w:val="0008330B"/>
    <w:rsid w:val="00090D6B"/>
    <w:rsid w:val="000910A7"/>
    <w:rsid w:val="00094E2D"/>
    <w:rsid w:val="00096F76"/>
    <w:rsid w:val="000A0C5F"/>
    <w:rsid w:val="000A0D22"/>
    <w:rsid w:val="000A5E95"/>
    <w:rsid w:val="000A65A3"/>
    <w:rsid w:val="000B1C66"/>
    <w:rsid w:val="000B29B2"/>
    <w:rsid w:val="000B5C9F"/>
    <w:rsid w:val="000C2484"/>
    <w:rsid w:val="000C2E05"/>
    <w:rsid w:val="000C5EC7"/>
    <w:rsid w:val="000C67B7"/>
    <w:rsid w:val="000C68BF"/>
    <w:rsid w:val="000C73A3"/>
    <w:rsid w:val="000C7C2B"/>
    <w:rsid w:val="000D5CB0"/>
    <w:rsid w:val="000E3013"/>
    <w:rsid w:val="000E3471"/>
    <w:rsid w:val="000E4C53"/>
    <w:rsid w:val="000E4E53"/>
    <w:rsid w:val="000E60D4"/>
    <w:rsid w:val="000E6CD7"/>
    <w:rsid w:val="000F232D"/>
    <w:rsid w:val="000F3348"/>
    <w:rsid w:val="000F3500"/>
    <w:rsid w:val="000F3E1D"/>
    <w:rsid w:val="00100B77"/>
    <w:rsid w:val="0010318E"/>
    <w:rsid w:val="0010453E"/>
    <w:rsid w:val="0010577C"/>
    <w:rsid w:val="00105FBC"/>
    <w:rsid w:val="00106AAD"/>
    <w:rsid w:val="00110F67"/>
    <w:rsid w:val="00111FBB"/>
    <w:rsid w:val="00113459"/>
    <w:rsid w:val="001173D2"/>
    <w:rsid w:val="001223EC"/>
    <w:rsid w:val="00123FAD"/>
    <w:rsid w:val="001245F5"/>
    <w:rsid w:val="001256D9"/>
    <w:rsid w:val="0012683D"/>
    <w:rsid w:val="001321F1"/>
    <w:rsid w:val="00133ADF"/>
    <w:rsid w:val="001345B2"/>
    <w:rsid w:val="00134C60"/>
    <w:rsid w:val="00135690"/>
    <w:rsid w:val="001366DF"/>
    <w:rsid w:val="001368D7"/>
    <w:rsid w:val="00136BDD"/>
    <w:rsid w:val="00136D23"/>
    <w:rsid w:val="0013718C"/>
    <w:rsid w:val="00144867"/>
    <w:rsid w:val="00144F3B"/>
    <w:rsid w:val="00145725"/>
    <w:rsid w:val="001530F5"/>
    <w:rsid w:val="00153CB5"/>
    <w:rsid w:val="001541D4"/>
    <w:rsid w:val="00156231"/>
    <w:rsid w:val="0015696A"/>
    <w:rsid w:val="00156E2F"/>
    <w:rsid w:val="00157D99"/>
    <w:rsid w:val="001600AF"/>
    <w:rsid w:val="0016383C"/>
    <w:rsid w:val="00163E79"/>
    <w:rsid w:val="00166299"/>
    <w:rsid w:val="0017225B"/>
    <w:rsid w:val="00173352"/>
    <w:rsid w:val="0017368C"/>
    <w:rsid w:val="00176DF8"/>
    <w:rsid w:val="001807B7"/>
    <w:rsid w:val="00181D58"/>
    <w:rsid w:val="00183EB0"/>
    <w:rsid w:val="00184673"/>
    <w:rsid w:val="001863E6"/>
    <w:rsid w:val="0018756A"/>
    <w:rsid w:val="001962E6"/>
    <w:rsid w:val="001A1780"/>
    <w:rsid w:val="001A3C4D"/>
    <w:rsid w:val="001A7AB1"/>
    <w:rsid w:val="001B2EA8"/>
    <w:rsid w:val="001B38BD"/>
    <w:rsid w:val="001B3C1C"/>
    <w:rsid w:val="001B485F"/>
    <w:rsid w:val="001B4B79"/>
    <w:rsid w:val="001B52D8"/>
    <w:rsid w:val="001B7875"/>
    <w:rsid w:val="001C0302"/>
    <w:rsid w:val="001C18A7"/>
    <w:rsid w:val="001C210F"/>
    <w:rsid w:val="001C3766"/>
    <w:rsid w:val="001C4CDC"/>
    <w:rsid w:val="001C609B"/>
    <w:rsid w:val="001C63F8"/>
    <w:rsid w:val="001D0473"/>
    <w:rsid w:val="001D1ADF"/>
    <w:rsid w:val="001D1CC2"/>
    <w:rsid w:val="001D3018"/>
    <w:rsid w:val="001D420C"/>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136EC"/>
    <w:rsid w:val="00215015"/>
    <w:rsid w:val="002169D8"/>
    <w:rsid w:val="0022047E"/>
    <w:rsid w:val="002222F1"/>
    <w:rsid w:val="002229A8"/>
    <w:rsid w:val="002235BF"/>
    <w:rsid w:val="0022513D"/>
    <w:rsid w:val="00225865"/>
    <w:rsid w:val="0022592F"/>
    <w:rsid w:val="002262A5"/>
    <w:rsid w:val="002268D4"/>
    <w:rsid w:val="0022721A"/>
    <w:rsid w:val="00227460"/>
    <w:rsid w:val="00234955"/>
    <w:rsid w:val="00241853"/>
    <w:rsid w:val="00243547"/>
    <w:rsid w:val="00245342"/>
    <w:rsid w:val="00245B30"/>
    <w:rsid w:val="00246795"/>
    <w:rsid w:val="00250446"/>
    <w:rsid w:val="00257039"/>
    <w:rsid w:val="00257D55"/>
    <w:rsid w:val="00257F38"/>
    <w:rsid w:val="002600C6"/>
    <w:rsid w:val="002608F4"/>
    <w:rsid w:val="0026119D"/>
    <w:rsid w:val="002630FA"/>
    <w:rsid w:val="002634FE"/>
    <w:rsid w:val="0027062E"/>
    <w:rsid w:val="00273AF5"/>
    <w:rsid w:val="00273C21"/>
    <w:rsid w:val="00274416"/>
    <w:rsid w:val="00275B97"/>
    <w:rsid w:val="00277524"/>
    <w:rsid w:val="002802B6"/>
    <w:rsid w:val="00280B5B"/>
    <w:rsid w:val="002848C1"/>
    <w:rsid w:val="0028697F"/>
    <w:rsid w:val="00286F62"/>
    <w:rsid w:val="002876FE"/>
    <w:rsid w:val="00293E2C"/>
    <w:rsid w:val="002A08BF"/>
    <w:rsid w:val="002A43CC"/>
    <w:rsid w:val="002A4485"/>
    <w:rsid w:val="002A5258"/>
    <w:rsid w:val="002A7D10"/>
    <w:rsid w:val="002A7DA6"/>
    <w:rsid w:val="002B1E1B"/>
    <w:rsid w:val="002B43BE"/>
    <w:rsid w:val="002B55ED"/>
    <w:rsid w:val="002B5AEB"/>
    <w:rsid w:val="002B5C29"/>
    <w:rsid w:val="002B6278"/>
    <w:rsid w:val="002B744B"/>
    <w:rsid w:val="002C1AF6"/>
    <w:rsid w:val="002C1DE8"/>
    <w:rsid w:val="002C276E"/>
    <w:rsid w:val="002C2802"/>
    <w:rsid w:val="002C2D54"/>
    <w:rsid w:val="002C3316"/>
    <w:rsid w:val="002C4729"/>
    <w:rsid w:val="002C538F"/>
    <w:rsid w:val="002C546C"/>
    <w:rsid w:val="002C671C"/>
    <w:rsid w:val="002D0856"/>
    <w:rsid w:val="002D2841"/>
    <w:rsid w:val="002D3A27"/>
    <w:rsid w:val="002E05A6"/>
    <w:rsid w:val="002E0DBC"/>
    <w:rsid w:val="002E5436"/>
    <w:rsid w:val="002E594B"/>
    <w:rsid w:val="002F13FD"/>
    <w:rsid w:val="002F1F7F"/>
    <w:rsid w:val="002F42F4"/>
    <w:rsid w:val="002F4D97"/>
    <w:rsid w:val="00301B75"/>
    <w:rsid w:val="0030285B"/>
    <w:rsid w:val="00311429"/>
    <w:rsid w:val="003116CC"/>
    <w:rsid w:val="00314691"/>
    <w:rsid w:val="00316D27"/>
    <w:rsid w:val="00323541"/>
    <w:rsid w:val="00323EAA"/>
    <w:rsid w:val="003255B1"/>
    <w:rsid w:val="00330C5C"/>
    <w:rsid w:val="003316AA"/>
    <w:rsid w:val="003341DC"/>
    <w:rsid w:val="00336059"/>
    <w:rsid w:val="003411F3"/>
    <w:rsid w:val="0034369B"/>
    <w:rsid w:val="00345870"/>
    <w:rsid w:val="00346A23"/>
    <w:rsid w:val="00347685"/>
    <w:rsid w:val="00347DB3"/>
    <w:rsid w:val="00353191"/>
    <w:rsid w:val="003550DB"/>
    <w:rsid w:val="00357E6F"/>
    <w:rsid w:val="003627B1"/>
    <w:rsid w:val="003631FE"/>
    <w:rsid w:val="00363D74"/>
    <w:rsid w:val="003642C5"/>
    <w:rsid w:val="003660F6"/>
    <w:rsid w:val="00366F85"/>
    <w:rsid w:val="003729F0"/>
    <w:rsid w:val="00373767"/>
    <w:rsid w:val="0037526E"/>
    <w:rsid w:val="00376922"/>
    <w:rsid w:val="00376FF7"/>
    <w:rsid w:val="00386338"/>
    <w:rsid w:val="00386706"/>
    <w:rsid w:val="003874EB"/>
    <w:rsid w:val="003908EB"/>
    <w:rsid w:val="00390BC3"/>
    <w:rsid w:val="0039193D"/>
    <w:rsid w:val="003949B8"/>
    <w:rsid w:val="00396B62"/>
    <w:rsid w:val="003978E9"/>
    <w:rsid w:val="003A0CDA"/>
    <w:rsid w:val="003A199A"/>
    <w:rsid w:val="003A1B63"/>
    <w:rsid w:val="003A2C48"/>
    <w:rsid w:val="003A4DD7"/>
    <w:rsid w:val="003B0599"/>
    <w:rsid w:val="003B4727"/>
    <w:rsid w:val="003B4B25"/>
    <w:rsid w:val="003C1CB5"/>
    <w:rsid w:val="003C4135"/>
    <w:rsid w:val="003C54C9"/>
    <w:rsid w:val="003D0A36"/>
    <w:rsid w:val="003D164F"/>
    <w:rsid w:val="003D1E1C"/>
    <w:rsid w:val="003D2039"/>
    <w:rsid w:val="003D2902"/>
    <w:rsid w:val="003D4366"/>
    <w:rsid w:val="003D4F07"/>
    <w:rsid w:val="003D6D0B"/>
    <w:rsid w:val="003E17EB"/>
    <w:rsid w:val="003F06FF"/>
    <w:rsid w:val="003F1C5D"/>
    <w:rsid w:val="003F68D6"/>
    <w:rsid w:val="00402F0D"/>
    <w:rsid w:val="00404F9C"/>
    <w:rsid w:val="0040508D"/>
    <w:rsid w:val="00407320"/>
    <w:rsid w:val="004126C0"/>
    <w:rsid w:val="004128DA"/>
    <w:rsid w:val="00413A43"/>
    <w:rsid w:val="004147A7"/>
    <w:rsid w:val="00415016"/>
    <w:rsid w:val="00416045"/>
    <w:rsid w:val="00420338"/>
    <w:rsid w:val="00422823"/>
    <w:rsid w:val="0042602C"/>
    <w:rsid w:val="00426AB4"/>
    <w:rsid w:val="00427A64"/>
    <w:rsid w:val="0043067F"/>
    <w:rsid w:val="004324B4"/>
    <w:rsid w:val="00433677"/>
    <w:rsid w:val="00442EDE"/>
    <w:rsid w:val="00447F11"/>
    <w:rsid w:val="00450BBD"/>
    <w:rsid w:val="0045279B"/>
    <w:rsid w:val="00453D4F"/>
    <w:rsid w:val="00453EE6"/>
    <w:rsid w:val="00460E5D"/>
    <w:rsid w:val="00461688"/>
    <w:rsid w:val="00466CA2"/>
    <w:rsid w:val="00470A2A"/>
    <w:rsid w:val="00476F39"/>
    <w:rsid w:val="004771C4"/>
    <w:rsid w:val="00480506"/>
    <w:rsid w:val="00480E50"/>
    <w:rsid w:val="004900A1"/>
    <w:rsid w:val="004909B0"/>
    <w:rsid w:val="0049625F"/>
    <w:rsid w:val="004A1958"/>
    <w:rsid w:val="004A225E"/>
    <w:rsid w:val="004A2A99"/>
    <w:rsid w:val="004A2D0B"/>
    <w:rsid w:val="004A31F5"/>
    <w:rsid w:val="004A4371"/>
    <w:rsid w:val="004A5442"/>
    <w:rsid w:val="004B4E34"/>
    <w:rsid w:val="004B6951"/>
    <w:rsid w:val="004C0636"/>
    <w:rsid w:val="004C1460"/>
    <w:rsid w:val="004C252B"/>
    <w:rsid w:val="004C50CD"/>
    <w:rsid w:val="004C53C2"/>
    <w:rsid w:val="004C5B32"/>
    <w:rsid w:val="004C5C6B"/>
    <w:rsid w:val="004C63D6"/>
    <w:rsid w:val="004C74D1"/>
    <w:rsid w:val="004D0392"/>
    <w:rsid w:val="004D0A59"/>
    <w:rsid w:val="004D1EED"/>
    <w:rsid w:val="004D267E"/>
    <w:rsid w:val="004D2D01"/>
    <w:rsid w:val="004D34B9"/>
    <w:rsid w:val="004D4D43"/>
    <w:rsid w:val="004D5500"/>
    <w:rsid w:val="004E0FDB"/>
    <w:rsid w:val="004E1605"/>
    <w:rsid w:val="004E1F9F"/>
    <w:rsid w:val="004E445C"/>
    <w:rsid w:val="004E6874"/>
    <w:rsid w:val="004F2229"/>
    <w:rsid w:val="004F2D68"/>
    <w:rsid w:val="004F4E7F"/>
    <w:rsid w:val="004F6B43"/>
    <w:rsid w:val="004F6EE0"/>
    <w:rsid w:val="004F7731"/>
    <w:rsid w:val="0050062B"/>
    <w:rsid w:val="005009A0"/>
    <w:rsid w:val="00502279"/>
    <w:rsid w:val="005022D3"/>
    <w:rsid w:val="00502DB6"/>
    <w:rsid w:val="00503AEC"/>
    <w:rsid w:val="0050537E"/>
    <w:rsid w:val="00505473"/>
    <w:rsid w:val="0050766C"/>
    <w:rsid w:val="005121E9"/>
    <w:rsid w:val="005147FE"/>
    <w:rsid w:val="00515D51"/>
    <w:rsid w:val="00517904"/>
    <w:rsid w:val="00522AAC"/>
    <w:rsid w:val="005244EB"/>
    <w:rsid w:val="00527040"/>
    <w:rsid w:val="0053000D"/>
    <w:rsid w:val="00531360"/>
    <w:rsid w:val="0053220D"/>
    <w:rsid w:val="00533F76"/>
    <w:rsid w:val="005350D0"/>
    <w:rsid w:val="005364E3"/>
    <w:rsid w:val="0054536C"/>
    <w:rsid w:val="00545E13"/>
    <w:rsid w:val="00561BB6"/>
    <w:rsid w:val="00564CCA"/>
    <w:rsid w:val="005713C4"/>
    <w:rsid w:val="00572952"/>
    <w:rsid w:val="005750D7"/>
    <w:rsid w:val="005750F5"/>
    <w:rsid w:val="005759DD"/>
    <w:rsid w:val="00576C34"/>
    <w:rsid w:val="005770EC"/>
    <w:rsid w:val="00577F4C"/>
    <w:rsid w:val="005821EF"/>
    <w:rsid w:val="0058297A"/>
    <w:rsid w:val="0058409F"/>
    <w:rsid w:val="00585D06"/>
    <w:rsid w:val="00586CC2"/>
    <w:rsid w:val="005924FF"/>
    <w:rsid w:val="00593CFF"/>
    <w:rsid w:val="005950F3"/>
    <w:rsid w:val="00595C15"/>
    <w:rsid w:val="00597B02"/>
    <w:rsid w:val="00597D71"/>
    <w:rsid w:val="005A398C"/>
    <w:rsid w:val="005B28B1"/>
    <w:rsid w:val="005B2BA5"/>
    <w:rsid w:val="005B466A"/>
    <w:rsid w:val="005C084E"/>
    <w:rsid w:val="005C2951"/>
    <w:rsid w:val="005C3B95"/>
    <w:rsid w:val="005C6291"/>
    <w:rsid w:val="005C6503"/>
    <w:rsid w:val="005D2362"/>
    <w:rsid w:val="005D520F"/>
    <w:rsid w:val="005E2029"/>
    <w:rsid w:val="005E29A1"/>
    <w:rsid w:val="005E4205"/>
    <w:rsid w:val="005E433A"/>
    <w:rsid w:val="005E4793"/>
    <w:rsid w:val="005E4F6C"/>
    <w:rsid w:val="005E5DD9"/>
    <w:rsid w:val="005E77ED"/>
    <w:rsid w:val="005E7C19"/>
    <w:rsid w:val="005F11AF"/>
    <w:rsid w:val="005F2A14"/>
    <w:rsid w:val="005F2F66"/>
    <w:rsid w:val="005F6B8A"/>
    <w:rsid w:val="005F6E6D"/>
    <w:rsid w:val="005F79C0"/>
    <w:rsid w:val="00600D97"/>
    <w:rsid w:val="00600EA9"/>
    <w:rsid w:val="00601DFB"/>
    <w:rsid w:val="00605194"/>
    <w:rsid w:val="006054F0"/>
    <w:rsid w:val="006072D7"/>
    <w:rsid w:val="0061104D"/>
    <w:rsid w:val="00613296"/>
    <w:rsid w:val="00613C61"/>
    <w:rsid w:val="00617599"/>
    <w:rsid w:val="006278EE"/>
    <w:rsid w:val="00627B4B"/>
    <w:rsid w:val="0063134B"/>
    <w:rsid w:val="00632838"/>
    <w:rsid w:val="00635317"/>
    <w:rsid w:val="006373DB"/>
    <w:rsid w:val="00641ACD"/>
    <w:rsid w:val="0064354C"/>
    <w:rsid w:val="006455A0"/>
    <w:rsid w:val="0064629E"/>
    <w:rsid w:val="00646B4C"/>
    <w:rsid w:val="006473AC"/>
    <w:rsid w:val="00650B3E"/>
    <w:rsid w:val="00653D40"/>
    <w:rsid w:val="00654173"/>
    <w:rsid w:val="00657DE2"/>
    <w:rsid w:val="006600A8"/>
    <w:rsid w:val="006641E1"/>
    <w:rsid w:val="006645BF"/>
    <w:rsid w:val="00667389"/>
    <w:rsid w:val="00671C2E"/>
    <w:rsid w:val="0067524C"/>
    <w:rsid w:val="006754B9"/>
    <w:rsid w:val="006772C0"/>
    <w:rsid w:val="00680C72"/>
    <w:rsid w:val="00682503"/>
    <w:rsid w:val="00682677"/>
    <w:rsid w:val="00683380"/>
    <w:rsid w:val="00683880"/>
    <w:rsid w:val="006849F7"/>
    <w:rsid w:val="00684CF6"/>
    <w:rsid w:val="0068585D"/>
    <w:rsid w:val="0068678A"/>
    <w:rsid w:val="0069053C"/>
    <w:rsid w:val="0069239F"/>
    <w:rsid w:val="00693308"/>
    <w:rsid w:val="006A385C"/>
    <w:rsid w:val="006B1F15"/>
    <w:rsid w:val="006B32CD"/>
    <w:rsid w:val="006B3676"/>
    <w:rsid w:val="006B4F77"/>
    <w:rsid w:val="006C0828"/>
    <w:rsid w:val="006C1417"/>
    <w:rsid w:val="006C2069"/>
    <w:rsid w:val="006C3FE6"/>
    <w:rsid w:val="006C466F"/>
    <w:rsid w:val="006C7377"/>
    <w:rsid w:val="006D0B91"/>
    <w:rsid w:val="006D2324"/>
    <w:rsid w:val="006D388A"/>
    <w:rsid w:val="006D3910"/>
    <w:rsid w:val="006D50D6"/>
    <w:rsid w:val="006D6196"/>
    <w:rsid w:val="006D64A7"/>
    <w:rsid w:val="006D7362"/>
    <w:rsid w:val="006E28A2"/>
    <w:rsid w:val="006E5B51"/>
    <w:rsid w:val="006E5FFB"/>
    <w:rsid w:val="006E66C0"/>
    <w:rsid w:val="006F098A"/>
    <w:rsid w:val="006F0C06"/>
    <w:rsid w:val="006F490F"/>
    <w:rsid w:val="006F6878"/>
    <w:rsid w:val="006F6F85"/>
    <w:rsid w:val="007003CC"/>
    <w:rsid w:val="00700877"/>
    <w:rsid w:val="00702C1F"/>
    <w:rsid w:val="00704A4D"/>
    <w:rsid w:val="00706FCC"/>
    <w:rsid w:val="007110A9"/>
    <w:rsid w:val="007145F1"/>
    <w:rsid w:val="007160DB"/>
    <w:rsid w:val="0072081F"/>
    <w:rsid w:val="00724885"/>
    <w:rsid w:val="007321C1"/>
    <w:rsid w:val="00733ACF"/>
    <w:rsid w:val="0073540C"/>
    <w:rsid w:val="00735D7F"/>
    <w:rsid w:val="00736ECD"/>
    <w:rsid w:val="007378D3"/>
    <w:rsid w:val="00740B2E"/>
    <w:rsid w:val="007435B9"/>
    <w:rsid w:val="00746E83"/>
    <w:rsid w:val="0075008F"/>
    <w:rsid w:val="0075444C"/>
    <w:rsid w:val="00755A73"/>
    <w:rsid w:val="00756064"/>
    <w:rsid w:val="00760E17"/>
    <w:rsid w:val="007638D8"/>
    <w:rsid w:val="0076417D"/>
    <w:rsid w:val="007642C7"/>
    <w:rsid w:val="00764B11"/>
    <w:rsid w:val="0077082E"/>
    <w:rsid w:val="007714CA"/>
    <w:rsid w:val="00772062"/>
    <w:rsid w:val="007723BF"/>
    <w:rsid w:val="007734F9"/>
    <w:rsid w:val="00773DF3"/>
    <w:rsid w:val="007742BD"/>
    <w:rsid w:val="0077722D"/>
    <w:rsid w:val="0077761B"/>
    <w:rsid w:val="0078132F"/>
    <w:rsid w:val="00781B53"/>
    <w:rsid w:val="00781F72"/>
    <w:rsid w:val="007838E0"/>
    <w:rsid w:val="00784548"/>
    <w:rsid w:val="00791568"/>
    <w:rsid w:val="007915BD"/>
    <w:rsid w:val="00792A76"/>
    <w:rsid w:val="00792F41"/>
    <w:rsid w:val="00793CFE"/>
    <w:rsid w:val="007947BA"/>
    <w:rsid w:val="007948B4"/>
    <w:rsid w:val="007957E7"/>
    <w:rsid w:val="007A1810"/>
    <w:rsid w:val="007A1EDB"/>
    <w:rsid w:val="007A32A4"/>
    <w:rsid w:val="007A4212"/>
    <w:rsid w:val="007B14B3"/>
    <w:rsid w:val="007B22E8"/>
    <w:rsid w:val="007B3FCD"/>
    <w:rsid w:val="007B5019"/>
    <w:rsid w:val="007B52CD"/>
    <w:rsid w:val="007B7B17"/>
    <w:rsid w:val="007C33F9"/>
    <w:rsid w:val="007C389F"/>
    <w:rsid w:val="007C79FC"/>
    <w:rsid w:val="007D04CE"/>
    <w:rsid w:val="007D1C75"/>
    <w:rsid w:val="007D5356"/>
    <w:rsid w:val="007D5C41"/>
    <w:rsid w:val="007D758C"/>
    <w:rsid w:val="007D7AF4"/>
    <w:rsid w:val="007D7EEC"/>
    <w:rsid w:val="007E0135"/>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06295"/>
    <w:rsid w:val="00811C30"/>
    <w:rsid w:val="0081457C"/>
    <w:rsid w:val="00821734"/>
    <w:rsid w:val="008227FE"/>
    <w:rsid w:val="00825DD7"/>
    <w:rsid w:val="0082702F"/>
    <w:rsid w:val="00827E8F"/>
    <w:rsid w:val="00830EA9"/>
    <w:rsid w:val="0083566B"/>
    <w:rsid w:val="00836748"/>
    <w:rsid w:val="00836A64"/>
    <w:rsid w:val="00837A47"/>
    <w:rsid w:val="00842735"/>
    <w:rsid w:val="00843256"/>
    <w:rsid w:val="008433A5"/>
    <w:rsid w:val="00843CA8"/>
    <w:rsid w:val="00843FCC"/>
    <w:rsid w:val="00845DE9"/>
    <w:rsid w:val="00846256"/>
    <w:rsid w:val="00846B23"/>
    <w:rsid w:val="00847C33"/>
    <w:rsid w:val="008519A1"/>
    <w:rsid w:val="0085331D"/>
    <w:rsid w:val="00854513"/>
    <w:rsid w:val="00854DF5"/>
    <w:rsid w:val="008556F2"/>
    <w:rsid w:val="00856E6C"/>
    <w:rsid w:val="00861D08"/>
    <w:rsid w:val="00862C72"/>
    <w:rsid w:val="00862E1D"/>
    <w:rsid w:val="008633FF"/>
    <w:rsid w:val="008659C2"/>
    <w:rsid w:val="00873E83"/>
    <w:rsid w:val="0087642E"/>
    <w:rsid w:val="00877AA1"/>
    <w:rsid w:val="0088161D"/>
    <w:rsid w:val="00882465"/>
    <w:rsid w:val="00890886"/>
    <w:rsid w:val="008916A4"/>
    <w:rsid w:val="00896FCC"/>
    <w:rsid w:val="008A17B5"/>
    <w:rsid w:val="008A20B1"/>
    <w:rsid w:val="008A3F1A"/>
    <w:rsid w:val="008A464C"/>
    <w:rsid w:val="008A5EAC"/>
    <w:rsid w:val="008A74AE"/>
    <w:rsid w:val="008A7C5C"/>
    <w:rsid w:val="008B2760"/>
    <w:rsid w:val="008B3DC8"/>
    <w:rsid w:val="008B4EC5"/>
    <w:rsid w:val="008B5210"/>
    <w:rsid w:val="008B7859"/>
    <w:rsid w:val="008C05F1"/>
    <w:rsid w:val="008C218B"/>
    <w:rsid w:val="008C59EE"/>
    <w:rsid w:val="008C6917"/>
    <w:rsid w:val="008C6DD8"/>
    <w:rsid w:val="008D01FD"/>
    <w:rsid w:val="008D17C0"/>
    <w:rsid w:val="008D1AFC"/>
    <w:rsid w:val="008D1F53"/>
    <w:rsid w:val="008D28A6"/>
    <w:rsid w:val="008D2A86"/>
    <w:rsid w:val="008D52B0"/>
    <w:rsid w:val="008D66D4"/>
    <w:rsid w:val="008D7794"/>
    <w:rsid w:val="008E0B8A"/>
    <w:rsid w:val="008E4F1F"/>
    <w:rsid w:val="008E6D8C"/>
    <w:rsid w:val="008E7D6B"/>
    <w:rsid w:val="008F0B3A"/>
    <w:rsid w:val="008F0B5B"/>
    <w:rsid w:val="008F0F5B"/>
    <w:rsid w:val="008F48B8"/>
    <w:rsid w:val="008F7730"/>
    <w:rsid w:val="00900BFA"/>
    <w:rsid w:val="00900E71"/>
    <w:rsid w:val="009021F5"/>
    <w:rsid w:val="009024C9"/>
    <w:rsid w:val="0090447A"/>
    <w:rsid w:val="00905BFB"/>
    <w:rsid w:val="009064EA"/>
    <w:rsid w:val="009066E0"/>
    <w:rsid w:val="00910C56"/>
    <w:rsid w:val="00911C93"/>
    <w:rsid w:val="00912B1E"/>
    <w:rsid w:val="0091531E"/>
    <w:rsid w:val="00915583"/>
    <w:rsid w:val="00923A8C"/>
    <w:rsid w:val="00923ACC"/>
    <w:rsid w:val="00926AFD"/>
    <w:rsid w:val="00932346"/>
    <w:rsid w:val="00932D6C"/>
    <w:rsid w:val="00934359"/>
    <w:rsid w:val="00937E14"/>
    <w:rsid w:val="00941019"/>
    <w:rsid w:val="00941C1D"/>
    <w:rsid w:val="009448C5"/>
    <w:rsid w:val="0094512F"/>
    <w:rsid w:val="00951437"/>
    <w:rsid w:val="00951FEC"/>
    <w:rsid w:val="00952576"/>
    <w:rsid w:val="009572E2"/>
    <w:rsid w:val="00964906"/>
    <w:rsid w:val="0096553E"/>
    <w:rsid w:val="00965F55"/>
    <w:rsid w:val="00970943"/>
    <w:rsid w:val="00970C86"/>
    <w:rsid w:val="00971A11"/>
    <w:rsid w:val="009738CD"/>
    <w:rsid w:val="0097525F"/>
    <w:rsid w:val="009758F3"/>
    <w:rsid w:val="0097705B"/>
    <w:rsid w:val="0098237E"/>
    <w:rsid w:val="00983AEF"/>
    <w:rsid w:val="00985750"/>
    <w:rsid w:val="00986DDB"/>
    <w:rsid w:val="00993750"/>
    <w:rsid w:val="00995864"/>
    <w:rsid w:val="00996944"/>
    <w:rsid w:val="00997A9A"/>
    <w:rsid w:val="009A041A"/>
    <w:rsid w:val="009A0DA6"/>
    <w:rsid w:val="009A28B5"/>
    <w:rsid w:val="009A3653"/>
    <w:rsid w:val="009A37CD"/>
    <w:rsid w:val="009A47AF"/>
    <w:rsid w:val="009B0A14"/>
    <w:rsid w:val="009B0E63"/>
    <w:rsid w:val="009B2117"/>
    <w:rsid w:val="009C2B62"/>
    <w:rsid w:val="009C3578"/>
    <w:rsid w:val="009C3DAF"/>
    <w:rsid w:val="009D08E6"/>
    <w:rsid w:val="009D12CD"/>
    <w:rsid w:val="009D29AF"/>
    <w:rsid w:val="009D7801"/>
    <w:rsid w:val="009E2289"/>
    <w:rsid w:val="009E22EF"/>
    <w:rsid w:val="009E38B3"/>
    <w:rsid w:val="009E4369"/>
    <w:rsid w:val="009E46E8"/>
    <w:rsid w:val="009E7CA6"/>
    <w:rsid w:val="009F0DAB"/>
    <w:rsid w:val="009F2942"/>
    <w:rsid w:val="009F4489"/>
    <w:rsid w:val="009F6433"/>
    <w:rsid w:val="00A028E8"/>
    <w:rsid w:val="00A03D60"/>
    <w:rsid w:val="00A04242"/>
    <w:rsid w:val="00A055F2"/>
    <w:rsid w:val="00A06EEA"/>
    <w:rsid w:val="00A07797"/>
    <w:rsid w:val="00A07BA2"/>
    <w:rsid w:val="00A11943"/>
    <w:rsid w:val="00A126CF"/>
    <w:rsid w:val="00A13177"/>
    <w:rsid w:val="00A150ED"/>
    <w:rsid w:val="00A163C2"/>
    <w:rsid w:val="00A203DA"/>
    <w:rsid w:val="00A2190A"/>
    <w:rsid w:val="00A26DB5"/>
    <w:rsid w:val="00A3180D"/>
    <w:rsid w:val="00A33F0B"/>
    <w:rsid w:val="00A3630D"/>
    <w:rsid w:val="00A363DA"/>
    <w:rsid w:val="00A37384"/>
    <w:rsid w:val="00A4055F"/>
    <w:rsid w:val="00A413AE"/>
    <w:rsid w:val="00A425FC"/>
    <w:rsid w:val="00A46AE8"/>
    <w:rsid w:val="00A50DAC"/>
    <w:rsid w:val="00A520BB"/>
    <w:rsid w:val="00A53C90"/>
    <w:rsid w:val="00A544DF"/>
    <w:rsid w:val="00A54C8F"/>
    <w:rsid w:val="00A5594A"/>
    <w:rsid w:val="00A57890"/>
    <w:rsid w:val="00A6238E"/>
    <w:rsid w:val="00A63F3F"/>
    <w:rsid w:val="00A646DE"/>
    <w:rsid w:val="00A72352"/>
    <w:rsid w:val="00A73E58"/>
    <w:rsid w:val="00A74A55"/>
    <w:rsid w:val="00A807B5"/>
    <w:rsid w:val="00A81243"/>
    <w:rsid w:val="00A845EC"/>
    <w:rsid w:val="00A852B4"/>
    <w:rsid w:val="00A90772"/>
    <w:rsid w:val="00A9295D"/>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4A36"/>
    <w:rsid w:val="00AC51CB"/>
    <w:rsid w:val="00AC57B9"/>
    <w:rsid w:val="00AC6A1B"/>
    <w:rsid w:val="00AC6CBD"/>
    <w:rsid w:val="00AC7544"/>
    <w:rsid w:val="00AD047E"/>
    <w:rsid w:val="00AD5F2B"/>
    <w:rsid w:val="00AD6C7F"/>
    <w:rsid w:val="00AE0361"/>
    <w:rsid w:val="00AE169A"/>
    <w:rsid w:val="00AE1C64"/>
    <w:rsid w:val="00AE2742"/>
    <w:rsid w:val="00AE36E5"/>
    <w:rsid w:val="00AE3F9A"/>
    <w:rsid w:val="00AE599F"/>
    <w:rsid w:val="00AF404C"/>
    <w:rsid w:val="00AF5288"/>
    <w:rsid w:val="00AF5D31"/>
    <w:rsid w:val="00B008C0"/>
    <w:rsid w:val="00B0302C"/>
    <w:rsid w:val="00B04AA0"/>
    <w:rsid w:val="00B06B86"/>
    <w:rsid w:val="00B06CDF"/>
    <w:rsid w:val="00B1155E"/>
    <w:rsid w:val="00B1289A"/>
    <w:rsid w:val="00B12987"/>
    <w:rsid w:val="00B13340"/>
    <w:rsid w:val="00B21EB6"/>
    <w:rsid w:val="00B238B0"/>
    <w:rsid w:val="00B240CE"/>
    <w:rsid w:val="00B316A1"/>
    <w:rsid w:val="00B366A1"/>
    <w:rsid w:val="00B36D8D"/>
    <w:rsid w:val="00B37052"/>
    <w:rsid w:val="00B42707"/>
    <w:rsid w:val="00B432A0"/>
    <w:rsid w:val="00B4536E"/>
    <w:rsid w:val="00B459C5"/>
    <w:rsid w:val="00B46D5E"/>
    <w:rsid w:val="00B4720A"/>
    <w:rsid w:val="00B50FC5"/>
    <w:rsid w:val="00B55F78"/>
    <w:rsid w:val="00B561E8"/>
    <w:rsid w:val="00B57549"/>
    <w:rsid w:val="00B60BBF"/>
    <w:rsid w:val="00B61BDD"/>
    <w:rsid w:val="00B64C19"/>
    <w:rsid w:val="00B67970"/>
    <w:rsid w:val="00B720D3"/>
    <w:rsid w:val="00B7286F"/>
    <w:rsid w:val="00B7431E"/>
    <w:rsid w:val="00B74E47"/>
    <w:rsid w:val="00B768E2"/>
    <w:rsid w:val="00B769AD"/>
    <w:rsid w:val="00B81D11"/>
    <w:rsid w:val="00B82C9E"/>
    <w:rsid w:val="00B82F46"/>
    <w:rsid w:val="00B8687D"/>
    <w:rsid w:val="00B92A35"/>
    <w:rsid w:val="00B9425F"/>
    <w:rsid w:val="00B9498B"/>
    <w:rsid w:val="00B951B1"/>
    <w:rsid w:val="00B979BD"/>
    <w:rsid w:val="00B97A23"/>
    <w:rsid w:val="00BA4A84"/>
    <w:rsid w:val="00BA53B5"/>
    <w:rsid w:val="00BA6D3D"/>
    <w:rsid w:val="00BB0A71"/>
    <w:rsid w:val="00BB5C1E"/>
    <w:rsid w:val="00BB6DF6"/>
    <w:rsid w:val="00BB7AA8"/>
    <w:rsid w:val="00BC0359"/>
    <w:rsid w:val="00BC0592"/>
    <w:rsid w:val="00BC0CB5"/>
    <w:rsid w:val="00BC1EBF"/>
    <w:rsid w:val="00BC2E68"/>
    <w:rsid w:val="00BC44B6"/>
    <w:rsid w:val="00BC4E67"/>
    <w:rsid w:val="00BC79C0"/>
    <w:rsid w:val="00BD1D37"/>
    <w:rsid w:val="00BD21D6"/>
    <w:rsid w:val="00BD2956"/>
    <w:rsid w:val="00BD42DB"/>
    <w:rsid w:val="00BD6245"/>
    <w:rsid w:val="00BE1049"/>
    <w:rsid w:val="00BE17A9"/>
    <w:rsid w:val="00BE7C8B"/>
    <w:rsid w:val="00BF19C4"/>
    <w:rsid w:val="00BF3BAD"/>
    <w:rsid w:val="00BF3CBD"/>
    <w:rsid w:val="00BF423A"/>
    <w:rsid w:val="00C02A15"/>
    <w:rsid w:val="00C02C4F"/>
    <w:rsid w:val="00C12346"/>
    <w:rsid w:val="00C1747F"/>
    <w:rsid w:val="00C25BEE"/>
    <w:rsid w:val="00C26F1C"/>
    <w:rsid w:val="00C35E26"/>
    <w:rsid w:val="00C360DE"/>
    <w:rsid w:val="00C36C28"/>
    <w:rsid w:val="00C3701E"/>
    <w:rsid w:val="00C44DC2"/>
    <w:rsid w:val="00C5443A"/>
    <w:rsid w:val="00C56F29"/>
    <w:rsid w:val="00C613B7"/>
    <w:rsid w:val="00C61512"/>
    <w:rsid w:val="00C61ED0"/>
    <w:rsid w:val="00C63BFD"/>
    <w:rsid w:val="00C644A6"/>
    <w:rsid w:val="00C64CE8"/>
    <w:rsid w:val="00C67D1A"/>
    <w:rsid w:val="00C704B7"/>
    <w:rsid w:val="00C71D94"/>
    <w:rsid w:val="00C73155"/>
    <w:rsid w:val="00C7447E"/>
    <w:rsid w:val="00C76852"/>
    <w:rsid w:val="00C7767B"/>
    <w:rsid w:val="00C77D9C"/>
    <w:rsid w:val="00C81EC7"/>
    <w:rsid w:val="00C830F8"/>
    <w:rsid w:val="00C847AF"/>
    <w:rsid w:val="00C8752E"/>
    <w:rsid w:val="00C901B4"/>
    <w:rsid w:val="00C944BE"/>
    <w:rsid w:val="00C959C7"/>
    <w:rsid w:val="00CA1D40"/>
    <w:rsid w:val="00CA2595"/>
    <w:rsid w:val="00CA3052"/>
    <w:rsid w:val="00CA3130"/>
    <w:rsid w:val="00CA69F1"/>
    <w:rsid w:val="00CB14F9"/>
    <w:rsid w:val="00CB1680"/>
    <w:rsid w:val="00CB3318"/>
    <w:rsid w:val="00CB5FBF"/>
    <w:rsid w:val="00CC2078"/>
    <w:rsid w:val="00CC21A7"/>
    <w:rsid w:val="00CC2812"/>
    <w:rsid w:val="00CC5CB2"/>
    <w:rsid w:val="00CD10B1"/>
    <w:rsid w:val="00CD299A"/>
    <w:rsid w:val="00CD3EE5"/>
    <w:rsid w:val="00CD4D5D"/>
    <w:rsid w:val="00CD505B"/>
    <w:rsid w:val="00CD6D23"/>
    <w:rsid w:val="00CE2942"/>
    <w:rsid w:val="00CE43E0"/>
    <w:rsid w:val="00CE650D"/>
    <w:rsid w:val="00CE7AE6"/>
    <w:rsid w:val="00CF09E4"/>
    <w:rsid w:val="00CF199D"/>
    <w:rsid w:val="00CF1EC4"/>
    <w:rsid w:val="00CF780C"/>
    <w:rsid w:val="00CF7B6A"/>
    <w:rsid w:val="00CF7DAD"/>
    <w:rsid w:val="00D01126"/>
    <w:rsid w:val="00D02587"/>
    <w:rsid w:val="00D03382"/>
    <w:rsid w:val="00D038AC"/>
    <w:rsid w:val="00D056A2"/>
    <w:rsid w:val="00D10BD3"/>
    <w:rsid w:val="00D12A9F"/>
    <w:rsid w:val="00D178E0"/>
    <w:rsid w:val="00D21E06"/>
    <w:rsid w:val="00D23214"/>
    <w:rsid w:val="00D32B32"/>
    <w:rsid w:val="00D336B8"/>
    <w:rsid w:val="00D353B7"/>
    <w:rsid w:val="00D37BAC"/>
    <w:rsid w:val="00D42A06"/>
    <w:rsid w:val="00D4371F"/>
    <w:rsid w:val="00D440C9"/>
    <w:rsid w:val="00D44A45"/>
    <w:rsid w:val="00D463B4"/>
    <w:rsid w:val="00D47B67"/>
    <w:rsid w:val="00D5114F"/>
    <w:rsid w:val="00D53F84"/>
    <w:rsid w:val="00D57358"/>
    <w:rsid w:val="00D62E47"/>
    <w:rsid w:val="00D70A58"/>
    <w:rsid w:val="00D71B5F"/>
    <w:rsid w:val="00D7211C"/>
    <w:rsid w:val="00D74C4C"/>
    <w:rsid w:val="00D80252"/>
    <w:rsid w:val="00D8251C"/>
    <w:rsid w:val="00D82A24"/>
    <w:rsid w:val="00D82DB4"/>
    <w:rsid w:val="00D83B95"/>
    <w:rsid w:val="00D846CA"/>
    <w:rsid w:val="00D846F5"/>
    <w:rsid w:val="00D84A3C"/>
    <w:rsid w:val="00D85DAF"/>
    <w:rsid w:val="00D92179"/>
    <w:rsid w:val="00D94567"/>
    <w:rsid w:val="00D95773"/>
    <w:rsid w:val="00D9647E"/>
    <w:rsid w:val="00DA54AA"/>
    <w:rsid w:val="00DA54F8"/>
    <w:rsid w:val="00DA5C32"/>
    <w:rsid w:val="00DA6D7B"/>
    <w:rsid w:val="00DA770E"/>
    <w:rsid w:val="00DB0CEC"/>
    <w:rsid w:val="00DB3C6E"/>
    <w:rsid w:val="00DB3D51"/>
    <w:rsid w:val="00DB4281"/>
    <w:rsid w:val="00DB7133"/>
    <w:rsid w:val="00DC0208"/>
    <w:rsid w:val="00DC465C"/>
    <w:rsid w:val="00DC6E1E"/>
    <w:rsid w:val="00DD4374"/>
    <w:rsid w:val="00DD6502"/>
    <w:rsid w:val="00DD6E07"/>
    <w:rsid w:val="00DD714C"/>
    <w:rsid w:val="00DE015D"/>
    <w:rsid w:val="00DE0CDD"/>
    <w:rsid w:val="00DE1254"/>
    <w:rsid w:val="00DE29D7"/>
    <w:rsid w:val="00DE3681"/>
    <w:rsid w:val="00DF4C9B"/>
    <w:rsid w:val="00DF5C2C"/>
    <w:rsid w:val="00E024D2"/>
    <w:rsid w:val="00E030C9"/>
    <w:rsid w:val="00E05439"/>
    <w:rsid w:val="00E05F1D"/>
    <w:rsid w:val="00E074E6"/>
    <w:rsid w:val="00E10534"/>
    <w:rsid w:val="00E13B54"/>
    <w:rsid w:val="00E13CFC"/>
    <w:rsid w:val="00E14310"/>
    <w:rsid w:val="00E14E59"/>
    <w:rsid w:val="00E20D35"/>
    <w:rsid w:val="00E22084"/>
    <w:rsid w:val="00E22767"/>
    <w:rsid w:val="00E240D9"/>
    <w:rsid w:val="00E255D9"/>
    <w:rsid w:val="00E25C2D"/>
    <w:rsid w:val="00E2791D"/>
    <w:rsid w:val="00E3410E"/>
    <w:rsid w:val="00E35542"/>
    <w:rsid w:val="00E41D60"/>
    <w:rsid w:val="00E420B0"/>
    <w:rsid w:val="00E42476"/>
    <w:rsid w:val="00E43AB0"/>
    <w:rsid w:val="00E450B0"/>
    <w:rsid w:val="00E47F1C"/>
    <w:rsid w:val="00E506AA"/>
    <w:rsid w:val="00E50B0C"/>
    <w:rsid w:val="00E566EA"/>
    <w:rsid w:val="00E57A45"/>
    <w:rsid w:val="00E57EE4"/>
    <w:rsid w:val="00E613F6"/>
    <w:rsid w:val="00E63383"/>
    <w:rsid w:val="00E63E21"/>
    <w:rsid w:val="00E7010B"/>
    <w:rsid w:val="00E70BA3"/>
    <w:rsid w:val="00E7139A"/>
    <w:rsid w:val="00E7148B"/>
    <w:rsid w:val="00E7286E"/>
    <w:rsid w:val="00E83567"/>
    <w:rsid w:val="00E84FBC"/>
    <w:rsid w:val="00E8578F"/>
    <w:rsid w:val="00E876BF"/>
    <w:rsid w:val="00E90397"/>
    <w:rsid w:val="00E90BDB"/>
    <w:rsid w:val="00E9160D"/>
    <w:rsid w:val="00E92407"/>
    <w:rsid w:val="00E927E9"/>
    <w:rsid w:val="00E93F75"/>
    <w:rsid w:val="00EA3ACD"/>
    <w:rsid w:val="00EA3CBF"/>
    <w:rsid w:val="00EA6A93"/>
    <w:rsid w:val="00EB1275"/>
    <w:rsid w:val="00EB512C"/>
    <w:rsid w:val="00EB6110"/>
    <w:rsid w:val="00EB78D8"/>
    <w:rsid w:val="00EC00BC"/>
    <w:rsid w:val="00EC1B98"/>
    <w:rsid w:val="00EC212C"/>
    <w:rsid w:val="00EC3A14"/>
    <w:rsid w:val="00EC57AA"/>
    <w:rsid w:val="00EC5C8C"/>
    <w:rsid w:val="00EC6DAB"/>
    <w:rsid w:val="00ED08E0"/>
    <w:rsid w:val="00ED0E52"/>
    <w:rsid w:val="00ED208B"/>
    <w:rsid w:val="00ED3242"/>
    <w:rsid w:val="00ED3ECF"/>
    <w:rsid w:val="00ED6B85"/>
    <w:rsid w:val="00ED6D4F"/>
    <w:rsid w:val="00EE2602"/>
    <w:rsid w:val="00EE3490"/>
    <w:rsid w:val="00EE3CAE"/>
    <w:rsid w:val="00EE6DC8"/>
    <w:rsid w:val="00EF0368"/>
    <w:rsid w:val="00EF114B"/>
    <w:rsid w:val="00EF14C7"/>
    <w:rsid w:val="00EF5B11"/>
    <w:rsid w:val="00F000D3"/>
    <w:rsid w:val="00F015C6"/>
    <w:rsid w:val="00F072DE"/>
    <w:rsid w:val="00F07323"/>
    <w:rsid w:val="00F10E1E"/>
    <w:rsid w:val="00F1110B"/>
    <w:rsid w:val="00F16205"/>
    <w:rsid w:val="00F172D8"/>
    <w:rsid w:val="00F2043B"/>
    <w:rsid w:val="00F26236"/>
    <w:rsid w:val="00F26367"/>
    <w:rsid w:val="00F267CA"/>
    <w:rsid w:val="00F2778E"/>
    <w:rsid w:val="00F30696"/>
    <w:rsid w:val="00F3498C"/>
    <w:rsid w:val="00F34D03"/>
    <w:rsid w:val="00F3576A"/>
    <w:rsid w:val="00F35B2B"/>
    <w:rsid w:val="00F36F55"/>
    <w:rsid w:val="00F37B26"/>
    <w:rsid w:val="00F40B47"/>
    <w:rsid w:val="00F40C92"/>
    <w:rsid w:val="00F439AD"/>
    <w:rsid w:val="00F4664B"/>
    <w:rsid w:val="00F468FE"/>
    <w:rsid w:val="00F476A1"/>
    <w:rsid w:val="00F533A3"/>
    <w:rsid w:val="00F55A7D"/>
    <w:rsid w:val="00F575C0"/>
    <w:rsid w:val="00F6463B"/>
    <w:rsid w:val="00F70732"/>
    <w:rsid w:val="00F718BA"/>
    <w:rsid w:val="00F722CD"/>
    <w:rsid w:val="00F7526B"/>
    <w:rsid w:val="00F75F09"/>
    <w:rsid w:val="00F80355"/>
    <w:rsid w:val="00F8366A"/>
    <w:rsid w:val="00F8387B"/>
    <w:rsid w:val="00F83B65"/>
    <w:rsid w:val="00F87597"/>
    <w:rsid w:val="00F9070D"/>
    <w:rsid w:val="00F950A3"/>
    <w:rsid w:val="00FA0C0A"/>
    <w:rsid w:val="00FA11A4"/>
    <w:rsid w:val="00FA27DB"/>
    <w:rsid w:val="00FA361A"/>
    <w:rsid w:val="00FA5229"/>
    <w:rsid w:val="00FA5C55"/>
    <w:rsid w:val="00FA79DC"/>
    <w:rsid w:val="00FB09BF"/>
    <w:rsid w:val="00FB1A3D"/>
    <w:rsid w:val="00FB2431"/>
    <w:rsid w:val="00FC0100"/>
    <w:rsid w:val="00FC0D7C"/>
    <w:rsid w:val="00FC38BB"/>
    <w:rsid w:val="00FC7CF2"/>
    <w:rsid w:val="00FD080D"/>
    <w:rsid w:val="00FD0FBD"/>
    <w:rsid w:val="00FD330F"/>
    <w:rsid w:val="00FD4289"/>
    <w:rsid w:val="00FD6F08"/>
    <w:rsid w:val="00FE008E"/>
    <w:rsid w:val="00FE0D7E"/>
    <w:rsid w:val="00FE2F95"/>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C1B0E8-599D-44FE-8944-BBF03DB4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tabs>
        <w:tab w:val="clear" w:pos="1222"/>
        <w:tab w:val="num" w:pos="1931"/>
      </w:tabs>
      <w:ind w:left="1931"/>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uiPriority w:val="99"/>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StyleBodyTextIndent2Linespacingsingle">
    <w:name w:val="Style Body Text Indent 2 + Line spacing:  single"/>
    <w:basedOn w:val="BodyTextIndent2"/>
    <w:rsid w:val="00E35542"/>
    <w:pPr>
      <w:numPr>
        <w:ilvl w:val="0"/>
        <w:numId w:val="0"/>
      </w:numPr>
      <w:overflowPunct w:val="0"/>
      <w:autoSpaceDE w:val="0"/>
      <w:autoSpaceDN w:val="0"/>
      <w:ind w:left="1440"/>
      <w:textAlignment w:val="baseline"/>
    </w:pPr>
    <w:rPr>
      <w:rFonts w:eastAsia="Times New Roman"/>
      <w:lang w:eastAsia="en-US"/>
    </w:rPr>
  </w:style>
  <w:style w:type="paragraph" w:customStyle="1" w:styleId="Pa5">
    <w:name w:val="Pa5"/>
    <w:basedOn w:val="Normal"/>
    <w:next w:val="Normal"/>
    <w:uiPriority w:val="99"/>
    <w:rsid w:val="00051388"/>
    <w:pPr>
      <w:autoSpaceDE w:val="0"/>
      <w:autoSpaceDN w:val="0"/>
      <w:adjustRightInd w:val="0"/>
      <w:spacing w:line="321" w:lineRule="atLeast"/>
    </w:pPr>
    <w:rPr>
      <w:rFonts w:ascii="Helvetica Neue" w:eastAsia="Times New Roman" w:hAnsi="Helvetica Neue"/>
      <w:sz w:val="24"/>
      <w:lang w:eastAsia="en-GB"/>
    </w:rPr>
  </w:style>
  <w:style w:type="paragraph" w:customStyle="1" w:styleId="Pa2">
    <w:name w:val="Pa2"/>
    <w:basedOn w:val="Normal"/>
    <w:next w:val="Normal"/>
    <w:uiPriority w:val="99"/>
    <w:rsid w:val="00051388"/>
    <w:pPr>
      <w:autoSpaceDE w:val="0"/>
      <w:autoSpaceDN w:val="0"/>
      <w:adjustRightInd w:val="0"/>
      <w:spacing w:line="241" w:lineRule="atLeast"/>
    </w:pPr>
    <w:rPr>
      <w:rFonts w:ascii="Helvetica 45 Light" w:eastAsia="Times New Roman" w:hAnsi="Helvetica 45 Light"/>
      <w:sz w:val="24"/>
      <w:lang w:eastAsia="en-GB"/>
    </w:rPr>
  </w:style>
  <w:style w:type="character" w:customStyle="1" w:styleId="A2">
    <w:name w:val="A2"/>
    <w:uiPriority w:val="99"/>
    <w:rsid w:val="00051388"/>
    <w:rPr>
      <w:rFonts w:cs="Helvetica 45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57426">
      <w:bodyDiv w:val="1"/>
      <w:marLeft w:val="0"/>
      <w:marRight w:val="0"/>
      <w:marTop w:val="0"/>
      <w:marBottom w:val="0"/>
      <w:divBdr>
        <w:top w:val="none" w:sz="0" w:space="0" w:color="auto"/>
        <w:left w:val="none" w:sz="0" w:space="0" w:color="auto"/>
        <w:bottom w:val="none" w:sz="0" w:space="0" w:color="auto"/>
        <w:right w:val="none" w:sz="0" w:space="0" w:color="auto"/>
      </w:divBdr>
    </w:div>
    <w:div w:id="944531959">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4719-CAE9-46AF-9FCD-4545EB63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4</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6315</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Jasmine Bland</cp:lastModifiedBy>
  <cp:revision>2</cp:revision>
  <cp:lastPrinted>2015-07-07T10:13:00Z</cp:lastPrinted>
  <dcterms:created xsi:type="dcterms:W3CDTF">2015-08-07T07:21:00Z</dcterms:created>
  <dcterms:modified xsi:type="dcterms:W3CDTF">2015-08-07T07:21:00Z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