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E964B" w14:textId="5E85F222" w:rsidR="00AE629C" w:rsidRDefault="00AE629C" w:rsidP="00344AA9">
      <w:pPr>
        <w:pStyle w:val="Default"/>
        <w:spacing w:after="240"/>
        <w:rPr>
          <w:sz w:val="56"/>
          <w:szCs w:val="56"/>
        </w:rPr>
      </w:pPr>
      <w:bookmarkStart w:id="0" w:name="_GoBack"/>
      <w:bookmarkEnd w:id="0"/>
      <w:r>
        <w:rPr>
          <w:noProof/>
        </w:rPr>
        <w:drawing>
          <wp:inline distT="0" distB="0" distL="0" distR="0" wp14:anchorId="53A6DC7D" wp14:editId="436594F5">
            <wp:extent cx="1745615" cy="927100"/>
            <wp:effectExtent l="0" t="0" r="6985" b="6350"/>
            <wp:docPr id="2142783957" name="picture"/>
            <wp:cNvGraphicFramePr/>
            <a:graphic xmlns:a="http://schemas.openxmlformats.org/drawingml/2006/main">
              <a:graphicData uri="http://schemas.openxmlformats.org/drawingml/2006/picture">
                <pic:pic xmlns:pic="http://schemas.openxmlformats.org/drawingml/2006/picture">
                  <pic:nvPicPr>
                    <pic:cNvPr id="2142783957" name="picture"/>
                    <pic:cNvPicPr/>
                  </pic:nvPicPr>
                  <pic:blipFill>
                    <a:blip r:embed="rId5">
                      <a:extLst>
                        <a:ext uri="{28A0092B-C50C-407E-A947-70E740481C1C}">
                          <a14:useLocalDpi xmlns:a14="http://schemas.microsoft.com/office/drawing/2010/main" val="0"/>
                        </a:ext>
                      </a:extLst>
                    </a:blip>
                    <a:stretch>
                      <a:fillRect/>
                    </a:stretch>
                  </pic:blipFill>
                  <pic:spPr>
                    <a:xfrm>
                      <a:off x="0" y="0"/>
                      <a:ext cx="1745615" cy="927100"/>
                    </a:xfrm>
                    <a:prstGeom prst="rect">
                      <a:avLst/>
                    </a:prstGeom>
                  </pic:spPr>
                </pic:pic>
              </a:graphicData>
            </a:graphic>
          </wp:inline>
        </w:drawing>
      </w:r>
    </w:p>
    <w:p w14:paraId="6694680C" w14:textId="77777777" w:rsidR="00AE629C" w:rsidRDefault="00AE629C" w:rsidP="00344AA9">
      <w:pPr>
        <w:pStyle w:val="Default"/>
        <w:spacing w:after="240"/>
        <w:rPr>
          <w:sz w:val="56"/>
          <w:szCs w:val="56"/>
        </w:rPr>
      </w:pPr>
    </w:p>
    <w:p w14:paraId="733CE506" w14:textId="013A6DBA" w:rsidR="006A3BA6" w:rsidRDefault="006A3BA6" w:rsidP="00344AA9">
      <w:pPr>
        <w:pStyle w:val="Default"/>
        <w:spacing w:after="240"/>
        <w:rPr>
          <w:sz w:val="56"/>
          <w:szCs w:val="56"/>
        </w:rPr>
      </w:pPr>
      <w:r>
        <w:rPr>
          <w:sz w:val="56"/>
          <w:szCs w:val="56"/>
        </w:rPr>
        <w:t>B</w:t>
      </w:r>
      <w:r w:rsidR="003164C9">
        <w:rPr>
          <w:sz w:val="56"/>
          <w:szCs w:val="56"/>
        </w:rPr>
        <w:t>OOSTING</w:t>
      </w:r>
      <w:r>
        <w:rPr>
          <w:sz w:val="56"/>
          <w:szCs w:val="56"/>
        </w:rPr>
        <w:t xml:space="preserve"> A</w:t>
      </w:r>
      <w:r w:rsidR="003164C9">
        <w:rPr>
          <w:sz w:val="56"/>
          <w:szCs w:val="56"/>
        </w:rPr>
        <w:t>CCESS</w:t>
      </w:r>
      <w:r>
        <w:rPr>
          <w:sz w:val="56"/>
          <w:szCs w:val="56"/>
        </w:rPr>
        <w:t xml:space="preserve"> </w:t>
      </w:r>
      <w:r w:rsidR="003164C9">
        <w:rPr>
          <w:sz w:val="56"/>
          <w:szCs w:val="56"/>
        </w:rPr>
        <w:t>FOR</w:t>
      </w:r>
      <w:r w:rsidR="005C3A88">
        <w:rPr>
          <w:sz w:val="56"/>
          <w:szCs w:val="56"/>
        </w:rPr>
        <w:t xml:space="preserve"> SME</w:t>
      </w:r>
      <w:r w:rsidR="00D5522A">
        <w:rPr>
          <w:sz w:val="56"/>
          <w:szCs w:val="56"/>
        </w:rPr>
        <w:t>S</w:t>
      </w:r>
      <w:r w:rsidR="005C3A88">
        <w:rPr>
          <w:sz w:val="56"/>
          <w:szCs w:val="56"/>
        </w:rPr>
        <w:t xml:space="preserve"> </w:t>
      </w:r>
      <w:r w:rsidR="00D5522A">
        <w:rPr>
          <w:sz w:val="56"/>
          <w:szCs w:val="56"/>
        </w:rPr>
        <w:t xml:space="preserve">TO ENERGY </w:t>
      </w:r>
      <w:r w:rsidR="005C3A88">
        <w:rPr>
          <w:sz w:val="56"/>
          <w:szCs w:val="56"/>
        </w:rPr>
        <w:t>E</w:t>
      </w:r>
      <w:r w:rsidR="00D5522A">
        <w:rPr>
          <w:sz w:val="56"/>
          <w:szCs w:val="56"/>
        </w:rPr>
        <w:t>FFICIENCY</w:t>
      </w:r>
      <w:r w:rsidR="005C3A88">
        <w:rPr>
          <w:sz w:val="56"/>
          <w:szCs w:val="56"/>
        </w:rPr>
        <w:t xml:space="preserve"> C</w:t>
      </w:r>
      <w:r w:rsidR="00D5522A">
        <w:rPr>
          <w:sz w:val="56"/>
          <w:szCs w:val="56"/>
        </w:rPr>
        <w:t>OMPETITION</w:t>
      </w:r>
    </w:p>
    <w:p w14:paraId="4294753F" w14:textId="77777777" w:rsidR="005C3A88" w:rsidRDefault="005C3A88" w:rsidP="00344AA9">
      <w:pPr>
        <w:pStyle w:val="Default"/>
        <w:spacing w:after="240"/>
        <w:rPr>
          <w:sz w:val="56"/>
          <w:szCs w:val="56"/>
        </w:rPr>
      </w:pPr>
    </w:p>
    <w:p w14:paraId="0FED878B" w14:textId="66B97150" w:rsidR="00344AA9" w:rsidRDefault="00344AA9" w:rsidP="00344AA9">
      <w:pPr>
        <w:pStyle w:val="Default"/>
        <w:spacing w:after="240"/>
        <w:rPr>
          <w:sz w:val="56"/>
          <w:szCs w:val="56"/>
        </w:rPr>
      </w:pPr>
      <w:r>
        <w:rPr>
          <w:sz w:val="56"/>
          <w:szCs w:val="56"/>
        </w:rPr>
        <w:t xml:space="preserve">Application </w:t>
      </w:r>
    </w:p>
    <w:p w14:paraId="2675A435" w14:textId="0DA378A6" w:rsidR="00344AA9" w:rsidRDefault="00FF4D99" w:rsidP="00344AA9">
      <w:pPr>
        <w:pStyle w:val="Default"/>
        <w:spacing w:after="240"/>
        <w:rPr>
          <w:sz w:val="23"/>
          <w:szCs w:val="23"/>
        </w:rPr>
      </w:pPr>
      <w:r>
        <w:rPr>
          <w:b/>
          <w:bCs/>
          <w:sz w:val="23"/>
          <w:szCs w:val="23"/>
        </w:rPr>
        <w:t xml:space="preserve">Please </w:t>
      </w:r>
      <w:r w:rsidR="00344AA9">
        <w:rPr>
          <w:b/>
          <w:bCs/>
          <w:sz w:val="23"/>
          <w:szCs w:val="23"/>
        </w:rPr>
        <w:t xml:space="preserve">read the Competition Guidance </w:t>
      </w:r>
      <w:r w:rsidR="00344AA9" w:rsidRPr="00074A6A">
        <w:rPr>
          <w:b/>
          <w:bCs/>
          <w:sz w:val="23"/>
          <w:szCs w:val="23"/>
        </w:rPr>
        <w:t>Notes</w:t>
      </w:r>
      <w:r w:rsidR="00344AA9">
        <w:rPr>
          <w:b/>
          <w:bCs/>
          <w:sz w:val="23"/>
          <w:szCs w:val="23"/>
        </w:rPr>
        <w:t xml:space="preserve"> carefully before completing this </w:t>
      </w:r>
      <w:proofErr w:type="gramStart"/>
      <w:r w:rsidR="00344AA9">
        <w:rPr>
          <w:b/>
          <w:bCs/>
          <w:sz w:val="23"/>
          <w:szCs w:val="23"/>
        </w:rPr>
        <w:t>form</w:t>
      </w:r>
      <w:r w:rsidR="00611C5B">
        <w:rPr>
          <w:b/>
          <w:bCs/>
          <w:sz w:val="23"/>
          <w:szCs w:val="23"/>
        </w:rPr>
        <w:t>, and</w:t>
      </w:r>
      <w:proofErr w:type="gramEnd"/>
      <w:r w:rsidR="00611C5B">
        <w:rPr>
          <w:b/>
          <w:bCs/>
          <w:sz w:val="23"/>
          <w:szCs w:val="23"/>
        </w:rPr>
        <w:t xml:space="preserve"> </w:t>
      </w:r>
      <w:r w:rsidR="00344AA9">
        <w:rPr>
          <w:b/>
          <w:bCs/>
          <w:sz w:val="23"/>
          <w:szCs w:val="23"/>
        </w:rPr>
        <w:t xml:space="preserve">provide sufficient information to demonstrate compliance with the Eligibility Criteria and the Evaluation Criteria. </w:t>
      </w:r>
    </w:p>
    <w:p w14:paraId="0A294E63" w14:textId="1F231D4C" w:rsidR="00344AA9" w:rsidRDefault="00E77E5E" w:rsidP="00344AA9">
      <w:pPr>
        <w:pStyle w:val="Default"/>
        <w:spacing w:after="240"/>
        <w:rPr>
          <w:sz w:val="23"/>
          <w:szCs w:val="23"/>
        </w:rPr>
      </w:pPr>
      <w:r>
        <w:rPr>
          <w:b/>
          <w:bCs/>
          <w:sz w:val="23"/>
          <w:szCs w:val="23"/>
        </w:rPr>
        <w:t xml:space="preserve">Applicants </w:t>
      </w:r>
      <w:r w:rsidR="00344AA9">
        <w:rPr>
          <w:b/>
          <w:bCs/>
          <w:sz w:val="23"/>
          <w:szCs w:val="23"/>
        </w:rPr>
        <w:t xml:space="preserve">are encouraged to write self-contained responses, using the guidance provided to limit the size of the application. Applicants may annex additional material if it is relevant to the evaluation criteria and materially strengthens the application. Applicants are requested to maintain the structure of the application form. </w:t>
      </w:r>
    </w:p>
    <w:p w14:paraId="6DB0EA3A" w14:textId="5CDDA507" w:rsidR="00344AA9" w:rsidRDefault="00344AA9" w:rsidP="00344AA9">
      <w:pPr>
        <w:pStyle w:val="Default"/>
        <w:spacing w:after="240"/>
        <w:rPr>
          <w:b/>
          <w:bCs/>
          <w:sz w:val="23"/>
          <w:szCs w:val="23"/>
        </w:rPr>
      </w:pPr>
      <w:r>
        <w:rPr>
          <w:b/>
          <w:bCs/>
          <w:sz w:val="23"/>
          <w:szCs w:val="23"/>
        </w:rPr>
        <w:t xml:space="preserve">Applications should detail plans across all phases of the Competition. </w:t>
      </w:r>
    </w:p>
    <w:p w14:paraId="3716B11A" w14:textId="6AB81B7D" w:rsidR="00344AA9" w:rsidRDefault="00E407E5" w:rsidP="00344AA9">
      <w:pPr>
        <w:pStyle w:val="Default"/>
        <w:spacing w:after="240"/>
        <w:rPr>
          <w:b/>
          <w:bCs/>
          <w:sz w:val="23"/>
          <w:szCs w:val="23"/>
        </w:rPr>
      </w:pPr>
      <w:r>
        <w:rPr>
          <w:b/>
          <w:bCs/>
          <w:sz w:val="23"/>
          <w:szCs w:val="23"/>
        </w:rPr>
        <w:t xml:space="preserve">Completed forms should be sent to </w:t>
      </w:r>
      <w:hyperlink r:id="rId6" w:history="1">
        <w:r w:rsidRPr="00440AA0">
          <w:rPr>
            <w:rStyle w:val="Hyperlink"/>
            <w:b/>
            <w:bCs/>
            <w:sz w:val="23"/>
            <w:szCs w:val="23"/>
          </w:rPr>
          <w:t>BASEE@ricardo.com</w:t>
        </w:r>
      </w:hyperlink>
      <w:r>
        <w:rPr>
          <w:b/>
          <w:bCs/>
          <w:sz w:val="23"/>
          <w:szCs w:val="23"/>
        </w:rPr>
        <w:t xml:space="preserve"> by 17:00 on Wednesday 8 May 2019.</w:t>
      </w:r>
    </w:p>
    <w:p w14:paraId="340368F9" w14:textId="77777777" w:rsidR="00E407E5" w:rsidRDefault="00E407E5" w:rsidP="00344AA9">
      <w:pPr>
        <w:pStyle w:val="Default"/>
        <w:spacing w:after="240"/>
        <w:rPr>
          <w:sz w:val="23"/>
          <w:szCs w:val="23"/>
        </w:rPr>
      </w:pPr>
    </w:p>
    <w:p w14:paraId="7C94FA00" w14:textId="77777777" w:rsidR="00344AA9" w:rsidRDefault="00344AA9" w:rsidP="00344AA9">
      <w:pPr>
        <w:pStyle w:val="Default"/>
        <w:spacing w:after="240"/>
        <w:rPr>
          <w:sz w:val="23"/>
          <w:szCs w:val="23"/>
        </w:rPr>
      </w:pPr>
      <w:r>
        <w:rPr>
          <w:sz w:val="23"/>
          <w:szCs w:val="23"/>
        </w:rPr>
        <w:t xml:space="preserve">This application has the following sections: </w:t>
      </w:r>
    </w:p>
    <w:p w14:paraId="7A47BDBE" w14:textId="77777777" w:rsidR="00344AA9" w:rsidRDefault="00344AA9" w:rsidP="00344AA9">
      <w:pPr>
        <w:pStyle w:val="Default"/>
        <w:numPr>
          <w:ilvl w:val="0"/>
          <w:numId w:val="10"/>
        </w:numPr>
        <w:spacing w:after="240"/>
        <w:rPr>
          <w:sz w:val="23"/>
          <w:szCs w:val="23"/>
        </w:rPr>
      </w:pPr>
      <w:r>
        <w:rPr>
          <w:sz w:val="23"/>
          <w:szCs w:val="23"/>
        </w:rPr>
        <w:t xml:space="preserve">Summary Information </w:t>
      </w:r>
    </w:p>
    <w:p w14:paraId="2D472A05" w14:textId="77777777" w:rsidR="00344AA9" w:rsidRDefault="00344AA9" w:rsidP="00344AA9">
      <w:pPr>
        <w:pStyle w:val="Default"/>
        <w:numPr>
          <w:ilvl w:val="0"/>
          <w:numId w:val="10"/>
        </w:numPr>
        <w:spacing w:after="240"/>
        <w:rPr>
          <w:sz w:val="23"/>
          <w:szCs w:val="23"/>
        </w:rPr>
      </w:pPr>
      <w:r>
        <w:rPr>
          <w:sz w:val="23"/>
          <w:szCs w:val="23"/>
        </w:rPr>
        <w:t>Eligibility criteria</w:t>
      </w:r>
    </w:p>
    <w:p w14:paraId="1E23CF5F" w14:textId="77777777" w:rsidR="00344AA9" w:rsidRPr="00D26BD6" w:rsidRDefault="00344AA9" w:rsidP="00344AA9">
      <w:pPr>
        <w:pStyle w:val="Default"/>
        <w:numPr>
          <w:ilvl w:val="0"/>
          <w:numId w:val="10"/>
        </w:numPr>
        <w:spacing w:after="240"/>
        <w:rPr>
          <w:sz w:val="23"/>
          <w:szCs w:val="23"/>
        </w:rPr>
      </w:pPr>
      <w:r w:rsidRPr="00D26BD6">
        <w:rPr>
          <w:sz w:val="23"/>
          <w:szCs w:val="23"/>
        </w:rPr>
        <w:t xml:space="preserve">Proposal details </w:t>
      </w:r>
    </w:p>
    <w:p w14:paraId="5ED722E9" w14:textId="77777777" w:rsidR="00344AA9" w:rsidRPr="00D26BD6" w:rsidRDefault="00344AA9" w:rsidP="00344AA9">
      <w:pPr>
        <w:pStyle w:val="Default"/>
        <w:numPr>
          <w:ilvl w:val="0"/>
          <w:numId w:val="10"/>
        </w:numPr>
        <w:spacing w:after="240"/>
        <w:rPr>
          <w:sz w:val="23"/>
          <w:szCs w:val="23"/>
        </w:rPr>
      </w:pPr>
      <w:r w:rsidRPr="00D26BD6">
        <w:rPr>
          <w:sz w:val="23"/>
          <w:szCs w:val="23"/>
        </w:rPr>
        <w:t xml:space="preserve">Declarations </w:t>
      </w:r>
    </w:p>
    <w:p w14:paraId="3F1064A1" w14:textId="77777777" w:rsidR="00344AA9" w:rsidRDefault="00344AA9" w:rsidP="00344AA9">
      <w:pPr>
        <w:pStyle w:val="Default"/>
        <w:spacing w:after="240"/>
        <w:rPr>
          <w:color w:val="auto"/>
        </w:rPr>
      </w:pPr>
    </w:p>
    <w:p w14:paraId="72F14256" w14:textId="77777777" w:rsidR="00344AA9" w:rsidRDefault="00344AA9" w:rsidP="00344AA9">
      <w:pPr>
        <w:spacing w:after="160" w:line="259" w:lineRule="auto"/>
      </w:pPr>
      <w:r>
        <w:lastRenderedPageBreak/>
        <w:br w:type="page"/>
      </w:r>
    </w:p>
    <w:p w14:paraId="2C8AD2E2" w14:textId="77777777" w:rsidR="00344AA9" w:rsidRPr="00B7626F" w:rsidRDefault="00344AA9" w:rsidP="00344AA9">
      <w:pPr>
        <w:pStyle w:val="ListParagraph"/>
        <w:numPr>
          <w:ilvl w:val="0"/>
          <w:numId w:val="8"/>
        </w:numPr>
        <w:spacing w:line="240" w:lineRule="auto"/>
        <w:rPr>
          <w:sz w:val="32"/>
          <w:szCs w:val="32"/>
        </w:rPr>
      </w:pPr>
      <w:r w:rsidRPr="00B7626F">
        <w:rPr>
          <w:sz w:val="32"/>
          <w:szCs w:val="32"/>
        </w:rPr>
        <w:lastRenderedPageBreak/>
        <w:t>Summary information</w:t>
      </w:r>
    </w:p>
    <w:tbl>
      <w:tblPr>
        <w:tblStyle w:val="ListTable3-Accent1"/>
        <w:tblW w:w="9634" w:type="dxa"/>
        <w:tblLook w:val="00A0" w:firstRow="1" w:lastRow="0" w:firstColumn="1" w:lastColumn="0" w:noHBand="0" w:noVBand="0"/>
      </w:tblPr>
      <w:tblGrid>
        <w:gridCol w:w="5075"/>
        <w:gridCol w:w="4559"/>
      </w:tblGrid>
      <w:tr w:rsidR="00344AA9" w14:paraId="1A5F4605"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64C8E278" w14:textId="77777777" w:rsidR="00344AA9" w:rsidRDefault="00344AA9" w:rsidP="00BF67EA">
            <w:r>
              <w:t>Summary information</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09A5028B" w14:textId="77777777" w:rsidR="00344AA9" w:rsidRDefault="00344AA9" w:rsidP="00BF67EA">
            <w:r>
              <w:t>(not assessed)</w:t>
            </w:r>
          </w:p>
        </w:tc>
      </w:tr>
      <w:tr w:rsidR="00344AA9" w14:paraId="03E7F86B"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540DF825" w14:textId="77777777" w:rsidR="00344AA9" w:rsidRPr="0078282F" w:rsidRDefault="00344AA9" w:rsidP="00BF67EA">
            <w:pPr>
              <w:rPr>
                <w:sz w:val="20"/>
                <w:szCs w:val="20"/>
              </w:rPr>
            </w:pPr>
            <w:r w:rsidRPr="0078282F">
              <w:rPr>
                <w:sz w:val="20"/>
                <w:szCs w:val="20"/>
              </w:rPr>
              <w:t>Project Title</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36F58479" w14:textId="77777777" w:rsidR="00344AA9" w:rsidRDefault="00344AA9" w:rsidP="00BF67EA"/>
        </w:tc>
      </w:tr>
      <w:tr w:rsidR="00344AA9" w14:paraId="4D7851E7"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7531C7E8" w14:textId="77777777" w:rsidR="00344AA9" w:rsidRPr="0078282F" w:rsidRDefault="00344AA9" w:rsidP="00BF67EA">
            <w:pPr>
              <w:rPr>
                <w:sz w:val="20"/>
                <w:szCs w:val="20"/>
              </w:rPr>
            </w:pPr>
            <w:r w:rsidRPr="0078282F">
              <w:rPr>
                <w:sz w:val="20"/>
                <w:szCs w:val="20"/>
              </w:rPr>
              <w:t>Project summary</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1CF017A" w14:textId="77777777" w:rsidR="00344AA9" w:rsidRDefault="00344AA9" w:rsidP="00BF67EA"/>
        </w:tc>
      </w:tr>
      <w:tr w:rsidR="00344AA9" w14:paraId="6F9D84ED"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1BEAE7AF" w14:textId="77777777" w:rsidR="00344AA9" w:rsidRPr="0078282F" w:rsidRDefault="00344AA9" w:rsidP="00BF67EA">
            <w:pPr>
              <w:rPr>
                <w:sz w:val="20"/>
                <w:szCs w:val="20"/>
              </w:rPr>
            </w:pPr>
            <w:r w:rsidRPr="0078282F">
              <w:rPr>
                <w:sz w:val="20"/>
                <w:szCs w:val="20"/>
              </w:rPr>
              <w:t>List of Annexes / Appendices</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DC6D31B" w14:textId="77777777" w:rsidR="00344AA9" w:rsidRDefault="00344AA9" w:rsidP="00BF67EA"/>
        </w:tc>
      </w:tr>
    </w:tbl>
    <w:p w14:paraId="09017B4D" w14:textId="77777777" w:rsidR="00344AA9" w:rsidRDefault="00344AA9" w:rsidP="00344AA9"/>
    <w:tbl>
      <w:tblPr>
        <w:tblStyle w:val="ListTable3-Accent1"/>
        <w:tblW w:w="9634" w:type="dxa"/>
        <w:tblLook w:val="00A0" w:firstRow="1" w:lastRow="0" w:firstColumn="1" w:lastColumn="0" w:noHBand="0" w:noVBand="0"/>
      </w:tblPr>
      <w:tblGrid>
        <w:gridCol w:w="8301"/>
        <w:gridCol w:w="1333"/>
      </w:tblGrid>
      <w:tr w:rsidR="00344AA9" w14:paraId="5EDAAF1B"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18E3EE8D" w14:textId="77777777" w:rsidR="00344AA9" w:rsidRPr="0078282F" w:rsidRDefault="00344AA9" w:rsidP="00BF67EA">
            <w:pPr>
              <w:rPr>
                <w:b w:val="0"/>
                <w:sz w:val="20"/>
                <w:szCs w:val="20"/>
              </w:rPr>
            </w:pPr>
            <w:r w:rsidRPr="0078282F">
              <w:rPr>
                <w:sz w:val="20"/>
                <w:szCs w:val="20"/>
              </w:rPr>
              <w:t>Company Details: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7B4345D3" w14:textId="77777777" w:rsidR="00344AA9" w:rsidRDefault="00344AA9" w:rsidP="00BF67EA"/>
        </w:tc>
      </w:tr>
      <w:tr w:rsidR="00344AA9" w14:paraId="0CA20ABE"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067C779A" w14:textId="77777777" w:rsidR="00344AA9" w:rsidRPr="0078282F" w:rsidRDefault="00344AA9" w:rsidP="00BF67EA">
            <w:pPr>
              <w:rPr>
                <w:sz w:val="20"/>
                <w:szCs w:val="20"/>
              </w:rPr>
            </w:pPr>
            <w:r w:rsidRPr="0078282F">
              <w:rPr>
                <w:sz w:val="20"/>
                <w:szCs w:val="20"/>
              </w:rPr>
              <w:t xml:space="preserve">Registered Company Name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70050BC9" w14:textId="77777777" w:rsidR="00344AA9" w:rsidRDefault="00344AA9" w:rsidP="00BF67EA"/>
        </w:tc>
      </w:tr>
      <w:tr w:rsidR="00344AA9" w14:paraId="66B44FE2"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3F82E414" w14:textId="77777777" w:rsidR="00344AA9" w:rsidRPr="0078282F" w:rsidRDefault="00344AA9" w:rsidP="00BF67EA">
            <w:pPr>
              <w:rPr>
                <w:sz w:val="20"/>
                <w:szCs w:val="20"/>
              </w:rPr>
            </w:pPr>
            <w:r w:rsidRPr="0078282F">
              <w:rPr>
                <w:sz w:val="20"/>
                <w:szCs w:val="20"/>
              </w:rPr>
              <w:t xml:space="preserve">Registered Company Address </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B74B0EE" w14:textId="77777777" w:rsidR="00344AA9" w:rsidRDefault="00344AA9" w:rsidP="00BF67EA"/>
        </w:tc>
      </w:tr>
      <w:tr w:rsidR="00344AA9" w14:paraId="07266690"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2E697E80" w14:textId="77777777" w:rsidR="00344AA9" w:rsidRPr="0078282F" w:rsidRDefault="00344AA9" w:rsidP="00BF67EA">
            <w:pPr>
              <w:rPr>
                <w:sz w:val="20"/>
                <w:szCs w:val="20"/>
              </w:rPr>
            </w:pPr>
            <w:r w:rsidRPr="0078282F">
              <w:rPr>
                <w:sz w:val="20"/>
                <w:szCs w:val="20"/>
              </w:rPr>
              <w:t xml:space="preserve">Company Registration Number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2026AF79" w14:textId="77777777" w:rsidR="00344AA9" w:rsidRDefault="00344AA9" w:rsidP="00BF67EA"/>
        </w:tc>
      </w:tr>
      <w:tr w:rsidR="00344AA9" w14:paraId="708D28B2"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67395F3A" w14:textId="77777777" w:rsidR="00344AA9" w:rsidRPr="0078282F" w:rsidRDefault="00344AA9" w:rsidP="00BF67EA">
            <w:pPr>
              <w:rPr>
                <w:sz w:val="20"/>
                <w:szCs w:val="20"/>
              </w:rPr>
            </w:pPr>
            <w:r w:rsidRPr="0078282F">
              <w:rPr>
                <w:sz w:val="20"/>
                <w:szCs w:val="20"/>
              </w:rPr>
              <w:t xml:space="preserve">VAT Registration Number </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F0727C3" w14:textId="77777777" w:rsidR="00344AA9" w:rsidRDefault="00344AA9" w:rsidP="00BF67EA"/>
        </w:tc>
      </w:tr>
      <w:tr w:rsidR="00344AA9" w14:paraId="4417670A"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25F3217" w14:textId="77777777" w:rsidR="00344AA9" w:rsidRPr="0078282F" w:rsidRDefault="00344AA9" w:rsidP="00BF67EA">
            <w:pPr>
              <w:rPr>
                <w:sz w:val="20"/>
                <w:szCs w:val="20"/>
              </w:rPr>
            </w:pPr>
            <w:r w:rsidRPr="0078282F">
              <w:rPr>
                <w:sz w:val="20"/>
                <w:szCs w:val="20"/>
              </w:rPr>
              <w:t>Company Website</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9119F41" w14:textId="77777777" w:rsidR="00344AA9" w:rsidRDefault="00344AA9" w:rsidP="00BF67EA"/>
        </w:tc>
      </w:tr>
    </w:tbl>
    <w:p w14:paraId="50D8D016" w14:textId="77777777" w:rsidR="00344AA9" w:rsidRDefault="00344AA9" w:rsidP="00344AA9"/>
    <w:tbl>
      <w:tblPr>
        <w:tblStyle w:val="ListTable3-Accent1"/>
        <w:tblW w:w="9634" w:type="dxa"/>
        <w:tblLook w:val="00A0" w:firstRow="1" w:lastRow="0" w:firstColumn="1" w:lastColumn="0" w:noHBand="0" w:noVBand="0"/>
      </w:tblPr>
      <w:tblGrid>
        <w:gridCol w:w="8355"/>
        <w:gridCol w:w="1279"/>
      </w:tblGrid>
      <w:tr w:rsidR="00344AA9" w14:paraId="5ED72964"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28B3B396" w14:textId="77777777" w:rsidR="00344AA9" w:rsidRPr="0078282F" w:rsidRDefault="00344AA9" w:rsidP="00BF67EA">
            <w:pPr>
              <w:rPr>
                <w:b w:val="0"/>
                <w:sz w:val="20"/>
                <w:szCs w:val="20"/>
              </w:rPr>
            </w:pPr>
            <w:r w:rsidRPr="0078282F">
              <w:rPr>
                <w:sz w:val="20"/>
                <w:szCs w:val="20"/>
              </w:rPr>
              <w:t>Contact Details: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0FD41EF" w14:textId="77777777" w:rsidR="00344AA9" w:rsidRDefault="00344AA9" w:rsidP="00BF67EA"/>
        </w:tc>
      </w:tr>
      <w:tr w:rsidR="00344AA9" w14:paraId="350DE014"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F5BCAAC" w14:textId="77777777" w:rsidR="00344AA9" w:rsidRPr="0078282F" w:rsidRDefault="00344AA9" w:rsidP="00BF67EA">
            <w:pPr>
              <w:rPr>
                <w:sz w:val="20"/>
                <w:szCs w:val="20"/>
              </w:rPr>
            </w:pPr>
            <w:r w:rsidRPr="0078282F">
              <w:rPr>
                <w:sz w:val="20"/>
                <w:szCs w:val="20"/>
              </w:rPr>
              <w:t>Name</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7F7B3785" w14:textId="77777777" w:rsidR="00344AA9" w:rsidRDefault="00344AA9" w:rsidP="00BF67EA"/>
        </w:tc>
      </w:tr>
      <w:tr w:rsidR="00344AA9" w14:paraId="4138A38A"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705A355B" w14:textId="77777777" w:rsidR="00344AA9" w:rsidRPr="0078282F" w:rsidRDefault="00344AA9" w:rsidP="00BF67EA">
            <w:pPr>
              <w:rPr>
                <w:sz w:val="20"/>
                <w:szCs w:val="20"/>
              </w:rPr>
            </w:pPr>
            <w:r w:rsidRPr="0078282F">
              <w:rPr>
                <w:sz w:val="20"/>
                <w:szCs w:val="20"/>
              </w:rPr>
              <w:t>Position</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FBDD8F2" w14:textId="77777777" w:rsidR="00344AA9" w:rsidRDefault="00344AA9" w:rsidP="00BF67EA"/>
        </w:tc>
      </w:tr>
      <w:tr w:rsidR="00344AA9" w14:paraId="2A3395AE"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34E6C6FD" w14:textId="77777777" w:rsidR="00344AA9" w:rsidRPr="0078282F" w:rsidRDefault="00344AA9" w:rsidP="00BF67EA">
            <w:pPr>
              <w:rPr>
                <w:sz w:val="20"/>
                <w:szCs w:val="20"/>
              </w:rPr>
            </w:pPr>
            <w:r w:rsidRPr="0078282F">
              <w:rPr>
                <w:sz w:val="20"/>
                <w:szCs w:val="20"/>
              </w:rPr>
              <w:t>Organisation</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46CBA4B" w14:textId="77777777" w:rsidR="00344AA9" w:rsidRDefault="00344AA9" w:rsidP="00BF67EA"/>
        </w:tc>
      </w:tr>
      <w:tr w:rsidR="00344AA9" w14:paraId="14359484"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1802042A" w14:textId="77777777" w:rsidR="00344AA9" w:rsidRPr="0078282F" w:rsidRDefault="00344AA9" w:rsidP="00BF67EA">
            <w:pPr>
              <w:rPr>
                <w:sz w:val="20"/>
                <w:szCs w:val="20"/>
              </w:rPr>
            </w:pPr>
            <w:r w:rsidRPr="0078282F">
              <w:rPr>
                <w:sz w:val="20"/>
                <w:szCs w:val="20"/>
              </w:rPr>
              <w:t>Address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20666B78" w14:textId="77777777" w:rsidR="00344AA9" w:rsidRDefault="00344AA9" w:rsidP="00BF67EA"/>
        </w:tc>
      </w:tr>
      <w:tr w:rsidR="00344AA9" w14:paraId="1EB00364"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668F4F16" w14:textId="77777777" w:rsidR="00344AA9" w:rsidRPr="0078282F" w:rsidRDefault="00344AA9" w:rsidP="00BF67EA">
            <w:pPr>
              <w:rPr>
                <w:sz w:val="20"/>
                <w:szCs w:val="20"/>
              </w:rPr>
            </w:pPr>
            <w:r w:rsidRPr="0078282F">
              <w:rPr>
                <w:sz w:val="20"/>
                <w:szCs w:val="20"/>
              </w:rPr>
              <w:t>Telephone</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22D9F59B" w14:textId="77777777" w:rsidR="00344AA9" w:rsidRDefault="00344AA9" w:rsidP="00BF67EA"/>
        </w:tc>
      </w:tr>
      <w:tr w:rsidR="00344AA9" w14:paraId="28CF154A"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617EE320" w14:textId="77777777" w:rsidR="00344AA9" w:rsidRPr="0078282F" w:rsidRDefault="00344AA9" w:rsidP="00BF67EA">
            <w:pPr>
              <w:rPr>
                <w:sz w:val="20"/>
                <w:szCs w:val="20"/>
              </w:rPr>
            </w:pPr>
            <w:r w:rsidRPr="0078282F">
              <w:rPr>
                <w:sz w:val="20"/>
                <w:szCs w:val="20"/>
              </w:rPr>
              <w:t>Email</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5BDC2D9F" w14:textId="77777777" w:rsidR="00344AA9" w:rsidRDefault="00344AA9" w:rsidP="00BF67EA"/>
        </w:tc>
      </w:tr>
    </w:tbl>
    <w:p w14:paraId="2B707A45" w14:textId="77777777" w:rsidR="00344AA9" w:rsidRPr="00DC1B23" w:rsidRDefault="00344AA9" w:rsidP="00344AA9">
      <w:pPr>
        <w:pStyle w:val="ListParagraph"/>
        <w:spacing w:line="240" w:lineRule="auto"/>
        <w:ind w:left="714"/>
        <w:contextualSpacing w:val="0"/>
        <w:rPr>
          <w:color w:val="806000" w:themeColor="accent4" w:themeShade="80"/>
          <w:sz w:val="32"/>
          <w:szCs w:val="32"/>
        </w:rPr>
      </w:pPr>
    </w:p>
    <w:p w14:paraId="150F805C" w14:textId="77777777" w:rsidR="00344AA9" w:rsidRDefault="00344AA9" w:rsidP="00344AA9">
      <w:pPr>
        <w:spacing w:after="160" w:line="259" w:lineRule="auto"/>
        <w:rPr>
          <w:sz w:val="20"/>
          <w:szCs w:val="20"/>
        </w:rPr>
      </w:pPr>
      <w:r>
        <w:rPr>
          <w:sz w:val="20"/>
          <w:szCs w:val="20"/>
        </w:rPr>
        <w:br w:type="page"/>
      </w:r>
    </w:p>
    <w:p w14:paraId="0EBC145A" w14:textId="77777777" w:rsidR="00344AA9" w:rsidRDefault="00344AA9" w:rsidP="00344AA9">
      <w:pPr>
        <w:pStyle w:val="ListParagraph"/>
        <w:numPr>
          <w:ilvl w:val="0"/>
          <w:numId w:val="8"/>
        </w:numPr>
        <w:spacing w:line="240" w:lineRule="auto"/>
        <w:rPr>
          <w:sz w:val="32"/>
          <w:szCs w:val="32"/>
        </w:rPr>
      </w:pPr>
      <w:r>
        <w:rPr>
          <w:sz w:val="32"/>
          <w:szCs w:val="32"/>
        </w:rPr>
        <w:lastRenderedPageBreak/>
        <w:t>Eligibility Criteria</w:t>
      </w:r>
    </w:p>
    <w:p w14:paraId="60658CBF" w14:textId="77777777" w:rsidR="00344AA9" w:rsidRPr="00FD1E33" w:rsidRDefault="00344AA9" w:rsidP="00344AA9">
      <w:pPr>
        <w:spacing w:line="240" w:lineRule="auto"/>
        <w:jc w:val="both"/>
      </w:pPr>
      <w:r>
        <w:rPr>
          <w:rFonts w:eastAsia="Calibri" w:cs="Arial"/>
        </w:rPr>
        <w:t>To</w:t>
      </w:r>
      <w:r>
        <w:rPr>
          <w:rFonts w:eastAsia="Calibri"/>
        </w:rPr>
        <w:t xml:space="preserve"> be eligible to apply to Phase 1 of the </w:t>
      </w:r>
      <w:r>
        <w:t>BASEE</w:t>
      </w:r>
      <w:r w:rsidRPr="008E2158">
        <w:t xml:space="preserve"> </w:t>
      </w:r>
      <w:r>
        <w:t>c</w:t>
      </w:r>
      <w:r w:rsidRPr="008E2158">
        <w:t>ompetition</w:t>
      </w:r>
      <w:r>
        <w:t>, projects must comply with the following minimum requirements:</w:t>
      </w:r>
    </w:p>
    <w:tbl>
      <w:tblPr>
        <w:tblStyle w:val="ListTable3-Accent1"/>
        <w:tblW w:w="10060" w:type="dxa"/>
        <w:tblLook w:val="00A0" w:firstRow="1" w:lastRow="0" w:firstColumn="1" w:lastColumn="0" w:noHBand="0" w:noVBand="0"/>
      </w:tblPr>
      <w:tblGrid>
        <w:gridCol w:w="6180"/>
        <w:gridCol w:w="2027"/>
        <w:gridCol w:w="1853"/>
      </w:tblGrid>
      <w:tr w:rsidR="00344AA9" w14:paraId="5E79CBA6"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46" w:type="dxa"/>
            <w:tcBorders>
              <w:bottom w:val="none" w:sz="0" w:space="0" w:color="auto"/>
              <w:right w:val="none" w:sz="0" w:space="0" w:color="auto"/>
            </w:tcBorders>
          </w:tcPr>
          <w:p w14:paraId="32D5633D" w14:textId="77777777" w:rsidR="00344AA9" w:rsidRPr="00FD1E33" w:rsidRDefault="00344AA9" w:rsidP="00BF67EA">
            <w:r w:rsidRPr="00FD1E33">
              <w:t>Eligibility</w:t>
            </w:r>
            <w:r>
              <w:t xml:space="preserve"> Questions</w:t>
            </w:r>
          </w:p>
        </w:tc>
        <w:tc>
          <w:tcPr>
            <w:cnfStyle w:val="000010000000" w:firstRow="0" w:lastRow="0" w:firstColumn="0" w:lastColumn="0" w:oddVBand="1" w:evenVBand="0" w:oddHBand="0" w:evenHBand="0" w:firstRowFirstColumn="0" w:firstRowLastColumn="0" w:lastRowFirstColumn="0" w:lastRowLastColumn="0"/>
            <w:tcW w:w="1294" w:type="dxa"/>
            <w:tcBorders>
              <w:left w:val="none" w:sz="0" w:space="0" w:color="auto"/>
              <w:right w:val="none" w:sz="0" w:space="0" w:color="auto"/>
            </w:tcBorders>
          </w:tcPr>
          <w:p w14:paraId="3F4CEB8F" w14:textId="77777777" w:rsidR="00344AA9" w:rsidRDefault="00344AA9" w:rsidP="00BF67EA">
            <w:r>
              <w:t>Yes/No</w:t>
            </w:r>
          </w:p>
        </w:tc>
        <w:tc>
          <w:tcPr>
            <w:tcW w:w="0" w:type="dxa"/>
          </w:tcPr>
          <w:p w14:paraId="04F5A2F9" w14:textId="77777777" w:rsidR="00344AA9" w:rsidRDefault="00344AA9" w:rsidP="00BF67EA">
            <w:pPr>
              <w:cnfStyle w:val="100000000000" w:firstRow="1" w:lastRow="0" w:firstColumn="0" w:lastColumn="0" w:oddVBand="0" w:evenVBand="0" w:oddHBand="0" w:evenHBand="0" w:firstRowFirstColumn="0" w:firstRowLastColumn="0" w:lastRowFirstColumn="0" w:lastRowLastColumn="0"/>
            </w:pPr>
            <w:r>
              <w:t>Evidence</w:t>
            </w:r>
          </w:p>
        </w:tc>
      </w:tr>
      <w:tr w:rsidR="00344AA9" w14:paraId="16306D4A"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dxa"/>
            <w:tcBorders>
              <w:top w:val="none" w:sz="0" w:space="0" w:color="auto"/>
              <w:bottom w:val="none" w:sz="0" w:space="0" w:color="auto"/>
              <w:right w:val="none" w:sz="0" w:space="0" w:color="auto"/>
            </w:tcBorders>
          </w:tcPr>
          <w:p w14:paraId="01868B0E" w14:textId="77777777" w:rsidR="00344AA9" w:rsidRPr="00060454" w:rsidRDefault="00344AA9" w:rsidP="00BF67EA">
            <w:pPr>
              <w:rPr>
                <w:sz w:val="20"/>
                <w:szCs w:val="20"/>
              </w:rPr>
            </w:pPr>
            <w:r>
              <w:rPr>
                <w:sz w:val="20"/>
                <w:szCs w:val="20"/>
              </w:rPr>
              <w:t>Is t</w:t>
            </w:r>
            <w:r w:rsidRPr="00FB38F2">
              <w:rPr>
                <w:sz w:val="20"/>
                <w:szCs w:val="20"/>
              </w:rPr>
              <w:t xml:space="preserve">he </w:t>
            </w:r>
            <w:r w:rsidRPr="00060454">
              <w:rPr>
                <w:sz w:val="20"/>
                <w:szCs w:val="20"/>
              </w:rPr>
              <w:t xml:space="preserve">project within the </w:t>
            </w:r>
            <w:r>
              <w:rPr>
                <w:sz w:val="20"/>
                <w:szCs w:val="20"/>
              </w:rPr>
              <w:t xml:space="preserve">scope of the </w:t>
            </w:r>
            <w:r w:rsidRPr="00060454">
              <w:rPr>
                <w:sz w:val="20"/>
                <w:szCs w:val="20"/>
              </w:rPr>
              <w:t>competition (as set out in Chapter 4)?</w:t>
            </w:r>
          </w:p>
        </w:tc>
        <w:tc>
          <w:tcPr>
            <w:cnfStyle w:val="000010000000" w:firstRow="0" w:lastRow="0" w:firstColumn="0" w:lastColumn="0" w:oddVBand="1" w:evenVBand="0" w:oddHBand="0" w:evenHBand="0" w:firstRowFirstColumn="0" w:firstRowLastColumn="0" w:lastRowFirstColumn="0" w:lastRowLastColumn="0"/>
            <w:tcW w:w="1294" w:type="dxa"/>
            <w:tcBorders>
              <w:top w:val="none" w:sz="0" w:space="0" w:color="auto"/>
              <w:left w:val="none" w:sz="0" w:space="0" w:color="auto"/>
              <w:bottom w:val="none" w:sz="0" w:space="0" w:color="auto"/>
              <w:right w:val="none" w:sz="0" w:space="0" w:color="auto"/>
            </w:tcBorders>
          </w:tcPr>
          <w:p w14:paraId="21915335" w14:textId="77777777" w:rsidR="00344AA9" w:rsidRDefault="00344AA9" w:rsidP="00BF67EA"/>
        </w:tc>
        <w:tc>
          <w:tcPr>
            <w:tcW w:w="0" w:type="dxa"/>
            <w:tcBorders>
              <w:top w:val="none" w:sz="0" w:space="0" w:color="auto"/>
              <w:bottom w:val="none" w:sz="0" w:space="0" w:color="auto"/>
            </w:tcBorders>
          </w:tcPr>
          <w:p w14:paraId="5F31D7CB"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pPr>
          </w:p>
        </w:tc>
      </w:tr>
      <w:tr w:rsidR="00344AA9" w14:paraId="4794444E" w14:textId="77777777" w:rsidTr="00BF67EA">
        <w:tc>
          <w:tcPr>
            <w:cnfStyle w:val="001000000000" w:firstRow="0" w:lastRow="0" w:firstColumn="1" w:lastColumn="0" w:oddVBand="0" w:evenVBand="0" w:oddHBand="0" w:evenHBand="0" w:firstRowFirstColumn="0" w:firstRowLastColumn="0" w:lastRowFirstColumn="0" w:lastRowLastColumn="0"/>
            <w:tcW w:w="3946" w:type="dxa"/>
            <w:tcBorders>
              <w:right w:val="none" w:sz="0" w:space="0" w:color="auto"/>
            </w:tcBorders>
          </w:tcPr>
          <w:p w14:paraId="5ADD6648" w14:textId="77777777" w:rsidR="00344AA9" w:rsidRPr="0078282F" w:rsidRDefault="00344AA9" w:rsidP="00BF67EA">
            <w:pPr>
              <w:rPr>
                <w:sz w:val="20"/>
                <w:szCs w:val="20"/>
              </w:rPr>
            </w:pPr>
            <w:r>
              <w:rPr>
                <w:sz w:val="20"/>
                <w:szCs w:val="20"/>
              </w:rPr>
              <w:t>Is t</w:t>
            </w:r>
            <w:r w:rsidRPr="00FB38F2">
              <w:rPr>
                <w:sz w:val="20"/>
                <w:szCs w:val="20"/>
              </w:rPr>
              <w:t xml:space="preserve">he </w:t>
            </w:r>
            <w:r w:rsidRPr="00B102A8">
              <w:rPr>
                <w:sz w:val="20"/>
                <w:szCs w:val="20"/>
              </w:rPr>
              <w:t>project at a pre-commercial stage of development in the UK (models that are commercial overseas but not in the UK would be considered</w:t>
            </w:r>
            <w:r>
              <w:rPr>
                <w:sz w:val="20"/>
                <w:szCs w:val="20"/>
              </w:rPr>
              <w:t>)?</w:t>
            </w:r>
          </w:p>
        </w:tc>
        <w:tc>
          <w:tcPr>
            <w:cnfStyle w:val="000010000000" w:firstRow="0" w:lastRow="0" w:firstColumn="0" w:lastColumn="0" w:oddVBand="1" w:evenVBand="0" w:oddHBand="0" w:evenHBand="0" w:firstRowFirstColumn="0" w:firstRowLastColumn="0" w:lastRowFirstColumn="0" w:lastRowLastColumn="0"/>
            <w:tcW w:w="1294" w:type="dxa"/>
            <w:tcBorders>
              <w:left w:val="none" w:sz="0" w:space="0" w:color="auto"/>
              <w:right w:val="none" w:sz="0" w:space="0" w:color="auto"/>
            </w:tcBorders>
          </w:tcPr>
          <w:p w14:paraId="7AA9AD0C" w14:textId="77777777" w:rsidR="00344AA9" w:rsidRDefault="00344AA9" w:rsidP="00BF67EA"/>
        </w:tc>
        <w:tc>
          <w:tcPr>
            <w:tcW w:w="0" w:type="dxa"/>
          </w:tcPr>
          <w:p w14:paraId="5A609DD8"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pPr>
          </w:p>
        </w:tc>
      </w:tr>
      <w:tr w:rsidR="00344AA9" w14:paraId="79260FF3"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dxa"/>
            <w:tcBorders>
              <w:top w:val="none" w:sz="0" w:space="0" w:color="auto"/>
              <w:bottom w:val="none" w:sz="0" w:space="0" w:color="auto"/>
              <w:right w:val="none" w:sz="0" w:space="0" w:color="auto"/>
            </w:tcBorders>
          </w:tcPr>
          <w:p w14:paraId="1E0D4033" w14:textId="77777777" w:rsidR="00344AA9" w:rsidRPr="0078282F" w:rsidRDefault="00344AA9" w:rsidP="00BF67EA">
            <w:pPr>
              <w:rPr>
                <w:sz w:val="20"/>
                <w:szCs w:val="20"/>
              </w:rPr>
            </w:pPr>
            <w:r>
              <w:rPr>
                <w:sz w:val="20"/>
                <w:szCs w:val="20"/>
              </w:rPr>
              <w:t>Is t</w:t>
            </w:r>
            <w:r w:rsidRPr="00FB38F2">
              <w:rPr>
                <w:sz w:val="20"/>
                <w:szCs w:val="20"/>
              </w:rPr>
              <w:t>he project located in the UK</w:t>
            </w:r>
            <w:r>
              <w:rPr>
                <w:sz w:val="20"/>
                <w:szCs w:val="20"/>
              </w:rPr>
              <w:t>?</w:t>
            </w:r>
          </w:p>
        </w:tc>
        <w:tc>
          <w:tcPr>
            <w:cnfStyle w:val="000010000000" w:firstRow="0" w:lastRow="0" w:firstColumn="0" w:lastColumn="0" w:oddVBand="1" w:evenVBand="0" w:oddHBand="0" w:evenHBand="0" w:firstRowFirstColumn="0" w:firstRowLastColumn="0" w:lastRowFirstColumn="0" w:lastRowLastColumn="0"/>
            <w:tcW w:w="1294" w:type="dxa"/>
            <w:tcBorders>
              <w:top w:val="none" w:sz="0" w:space="0" w:color="auto"/>
              <w:left w:val="none" w:sz="0" w:space="0" w:color="auto"/>
              <w:bottom w:val="none" w:sz="0" w:space="0" w:color="auto"/>
              <w:right w:val="none" w:sz="0" w:space="0" w:color="auto"/>
            </w:tcBorders>
          </w:tcPr>
          <w:p w14:paraId="7D64B286" w14:textId="77777777" w:rsidR="00344AA9" w:rsidRDefault="00344AA9" w:rsidP="00BF67EA"/>
        </w:tc>
        <w:tc>
          <w:tcPr>
            <w:tcW w:w="0" w:type="dxa"/>
            <w:tcBorders>
              <w:top w:val="none" w:sz="0" w:space="0" w:color="auto"/>
              <w:bottom w:val="none" w:sz="0" w:space="0" w:color="auto"/>
            </w:tcBorders>
          </w:tcPr>
          <w:p w14:paraId="1B21C242"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pPr>
          </w:p>
        </w:tc>
      </w:tr>
      <w:tr w:rsidR="00344AA9" w14:paraId="79EA3ACD" w14:textId="77777777" w:rsidTr="00BF67EA">
        <w:tc>
          <w:tcPr>
            <w:cnfStyle w:val="001000000000" w:firstRow="0" w:lastRow="0" w:firstColumn="1" w:lastColumn="0" w:oddVBand="0" w:evenVBand="0" w:oddHBand="0" w:evenHBand="0" w:firstRowFirstColumn="0" w:firstRowLastColumn="0" w:lastRowFirstColumn="0" w:lastRowLastColumn="0"/>
            <w:tcW w:w="3946" w:type="dxa"/>
            <w:tcBorders>
              <w:right w:val="none" w:sz="0" w:space="0" w:color="auto"/>
            </w:tcBorders>
          </w:tcPr>
          <w:p w14:paraId="443EE366" w14:textId="77777777" w:rsidR="00344AA9" w:rsidRPr="0078282F" w:rsidRDefault="00344AA9" w:rsidP="00BF67EA">
            <w:pPr>
              <w:rPr>
                <w:sz w:val="20"/>
                <w:szCs w:val="20"/>
              </w:rPr>
            </w:pPr>
            <w:r>
              <w:rPr>
                <w:sz w:val="20"/>
                <w:szCs w:val="20"/>
              </w:rPr>
              <w:t>Is t</w:t>
            </w:r>
            <w:r w:rsidRPr="00FB38F2">
              <w:rPr>
                <w:sz w:val="20"/>
                <w:szCs w:val="20"/>
              </w:rPr>
              <w:t xml:space="preserve">he </w:t>
            </w:r>
            <w:r w:rsidRPr="00B24134">
              <w:rPr>
                <w:sz w:val="20"/>
                <w:szCs w:val="20"/>
              </w:rPr>
              <w:t>project led by a single organisation (bids from consortia with a single lead partner are acceptable)</w:t>
            </w:r>
          </w:p>
        </w:tc>
        <w:tc>
          <w:tcPr>
            <w:cnfStyle w:val="000010000000" w:firstRow="0" w:lastRow="0" w:firstColumn="0" w:lastColumn="0" w:oddVBand="1" w:evenVBand="0" w:oddHBand="0" w:evenHBand="0" w:firstRowFirstColumn="0" w:firstRowLastColumn="0" w:lastRowFirstColumn="0" w:lastRowLastColumn="0"/>
            <w:tcW w:w="1294" w:type="dxa"/>
            <w:tcBorders>
              <w:left w:val="none" w:sz="0" w:space="0" w:color="auto"/>
              <w:right w:val="none" w:sz="0" w:space="0" w:color="auto"/>
            </w:tcBorders>
          </w:tcPr>
          <w:p w14:paraId="3BA69F4A" w14:textId="77777777" w:rsidR="00344AA9" w:rsidRDefault="00344AA9" w:rsidP="00BF67EA"/>
        </w:tc>
        <w:tc>
          <w:tcPr>
            <w:tcW w:w="0" w:type="dxa"/>
          </w:tcPr>
          <w:p w14:paraId="0239AE8E"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pPr>
          </w:p>
        </w:tc>
      </w:tr>
      <w:tr w:rsidR="00344AA9" w14:paraId="16A8910F"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dxa"/>
            <w:tcBorders>
              <w:top w:val="none" w:sz="0" w:space="0" w:color="auto"/>
              <w:bottom w:val="none" w:sz="0" w:space="0" w:color="auto"/>
              <w:right w:val="none" w:sz="0" w:space="0" w:color="auto"/>
            </w:tcBorders>
          </w:tcPr>
          <w:p w14:paraId="29DEB3AD" w14:textId="77777777" w:rsidR="00344AA9" w:rsidRPr="0078282F" w:rsidRDefault="00344AA9" w:rsidP="00BF67EA">
            <w:pPr>
              <w:rPr>
                <w:sz w:val="20"/>
                <w:szCs w:val="20"/>
              </w:rPr>
            </w:pPr>
            <w:r>
              <w:rPr>
                <w:sz w:val="20"/>
                <w:szCs w:val="20"/>
              </w:rPr>
              <w:t>Does the</w:t>
            </w:r>
            <w:r w:rsidRPr="00060454">
              <w:rPr>
                <w:sz w:val="20"/>
                <w:szCs w:val="20"/>
              </w:rPr>
              <w:t xml:space="preserve"> application clearly describe activities for </w:t>
            </w:r>
            <w:r w:rsidRPr="00060454">
              <w:rPr>
                <w:sz w:val="20"/>
                <w:szCs w:val="20"/>
                <w:u w:val="single"/>
              </w:rPr>
              <w:t>both</w:t>
            </w:r>
            <w:r w:rsidRPr="00060454">
              <w:rPr>
                <w:sz w:val="20"/>
                <w:szCs w:val="20"/>
              </w:rPr>
              <w:t xml:space="preserve"> Phase 1 and Phase 2</w:t>
            </w:r>
            <w:r>
              <w:rPr>
                <w:sz w:val="20"/>
                <w:szCs w:val="20"/>
              </w:rPr>
              <w:t>?</w:t>
            </w:r>
          </w:p>
        </w:tc>
        <w:tc>
          <w:tcPr>
            <w:cnfStyle w:val="000010000000" w:firstRow="0" w:lastRow="0" w:firstColumn="0" w:lastColumn="0" w:oddVBand="1" w:evenVBand="0" w:oddHBand="0" w:evenHBand="0" w:firstRowFirstColumn="0" w:firstRowLastColumn="0" w:lastRowFirstColumn="0" w:lastRowLastColumn="0"/>
            <w:tcW w:w="1294" w:type="dxa"/>
            <w:tcBorders>
              <w:top w:val="none" w:sz="0" w:space="0" w:color="auto"/>
              <w:left w:val="none" w:sz="0" w:space="0" w:color="auto"/>
              <w:bottom w:val="none" w:sz="0" w:space="0" w:color="auto"/>
              <w:right w:val="none" w:sz="0" w:space="0" w:color="auto"/>
            </w:tcBorders>
          </w:tcPr>
          <w:p w14:paraId="5F9FBF4D" w14:textId="77777777" w:rsidR="00344AA9" w:rsidRDefault="00344AA9" w:rsidP="00BF67EA"/>
        </w:tc>
        <w:tc>
          <w:tcPr>
            <w:tcW w:w="0" w:type="dxa"/>
            <w:tcBorders>
              <w:top w:val="none" w:sz="0" w:space="0" w:color="auto"/>
              <w:bottom w:val="none" w:sz="0" w:space="0" w:color="auto"/>
            </w:tcBorders>
          </w:tcPr>
          <w:p w14:paraId="0E7AC371"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pPr>
          </w:p>
        </w:tc>
      </w:tr>
      <w:tr w:rsidR="00344AA9" w14:paraId="266D00C7" w14:textId="77777777" w:rsidTr="00BF67EA">
        <w:tc>
          <w:tcPr>
            <w:cnfStyle w:val="001000000000" w:firstRow="0" w:lastRow="0" w:firstColumn="1" w:lastColumn="0" w:oddVBand="0" w:evenVBand="0" w:oddHBand="0" w:evenHBand="0" w:firstRowFirstColumn="0" w:firstRowLastColumn="0" w:lastRowFirstColumn="0" w:lastRowLastColumn="0"/>
            <w:tcW w:w="3946" w:type="dxa"/>
            <w:tcBorders>
              <w:right w:val="none" w:sz="0" w:space="0" w:color="auto"/>
            </w:tcBorders>
          </w:tcPr>
          <w:p w14:paraId="5BD1991B" w14:textId="77777777" w:rsidR="00344AA9" w:rsidRPr="0078282F" w:rsidRDefault="00344AA9" w:rsidP="00BF67EA">
            <w:pPr>
              <w:rPr>
                <w:sz w:val="20"/>
                <w:szCs w:val="20"/>
              </w:rPr>
            </w:pPr>
            <w:r>
              <w:rPr>
                <w:sz w:val="20"/>
                <w:szCs w:val="20"/>
              </w:rPr>
              <w:t>Does the application c</w:t>
            </w:r>
            <w:r w:rsidRPr="00991EB3">
              <w:rPr>
                <w:sz w:val="20"/>
                <w:szCs w:val="20"/>
              </w:rPr>
              <w:t>learly indicate the cost savings provided to BEIS in line with SBRI requirements</w:t>
            </w:r>
            <w:r w:rsidRPr="00991EB3" w:rsidDel="00991EB3">
              <w:rPr>
                <w:sz w:val="20"/>
                <w:szCs w:val="20"/>
              </w:rPr>
              <w:t xml:space="preserve"> </w:t>
            </w:r>
            <w:r w:rsidRPr="00B527BF">
              <w:rPr>
                <w:sz w:val="20"/>
                <w:szCs w:val="20"/>
              </w:rPr>
              <w:t xml:space="preserve">(as set out in Chapter </w:t>
            </w:r>
            <w:r>
              <w:rPr>
                <w:sz w:val="20"/>
                <w:szCs w:val="20"/>
              </w:rPr>
              <w:t>4</w:t>
            </w:r>
            <w:r w:rsidRPr="00BF67EA">
              <w:rPr>
                <w:sz w:val="20"/>
                <w:szCs w:val="20"/>
              </w:rPr>
              <w:t>.7</w:t>
            </w:r>
            <w:r w:rsidRPr="00B527BF">
              <w:rPr>
                <w:sz w:val="20"/>
                <w:szCs w:val="20"/>
              </w:rPr>
              <w:t>)?</w:t>
            </w:r>
          </w:p>
        </w:tc>
        <w:tc>
          <w:tcPr>
            <w:cnfStyle w:val="000010000000" w:firstRow="0" w:lastRow="0" w:firstColumn="0" w:lastColumn="0" w:oddVBand="1" w:evenVBand="0" w:oddHBand="0" w:evenHBand="0" w:firstRowFirstColumn="0" w:firstRowLastColumn="0" w:lastRowFirstColumn="0" w:lastRowLastColumn="0"/>
            <w:tcW w:w="1294" w:type="dxa"/>
            <w:tcBorders>
              <w:left w:val="none" w:sz="0" w:space="0" w:color="auto"/>
              <w:right w:val="none" w:sz="0" w:space="0" w:color="auto"/>
            </w:tcBorders>
          </w:tcPr>
          <w:p w14:paraId="12EB848B" w14:textId="77777777" w:rsidR="00344AA9" w:rsidRDefault="00344AA9" w:rsidP="00BF67EA"/>
        </w:tc>
        <w:tc>
          <w:tcPr>
            <w:tcW w:w="0" w:type="dxa"/>
          </w:tcPr>
          <w:p w14:paraId="704872E7"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pPr>
          </w:p>
        </w:tc>
      </w:tr>
      <w:tr w:rsidR="00344AA9" w14:paraId="52B6471F"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dxa"/>
            <w:tcBorders>
              <w:top w:val="none" w:sz="0" w:space="0" w:color="auto"/>
              <w:bottom w:val="none" w:sz="0" w:space="0" w:color="auto"/>
              <w:right w:val="none" w:sz="0" w:space="0" w:color="auto"/>
            </w:tcBorders>
          </w:tcPr>
          <w:p w14:paraId="3EC3ABAF" w14:textId="77777777" w:rsidR="00344AA9" w:rsidRPr="0078282F" w:rsidRDefault="00344AA9" w:rsidP="00BF67EA">
            <w:pPr>
              <w:rPr>
                <w:sz w:val="20"/>
                <w:szCs w:val="20"/>
              </w:rPr>
            </w:pPr>
            <w:r>
              <w:rPr>
                <w:sz w:val="20"/>
                <w:szCs w:val="20"/>
              </w:rPr>
              <w:t>Is the</w:t>
            </w:r>
            <w:r w:rsidRPr="00D66B67">
              <w:rPr>
                <w:sz w:val="20"/>
                <w:szCs w:val="20"/>
              </w:rPr>
              <w:t xml:space="preserve"> requested funding below the maximum limit of £100k for Phase 1 activities</w:t>
            </w:r>
            <w:r>
              <w:rPr>
                <w:sz w:val="20"/>
                <w:szCs w:val="20"/>
              </w:rPr>
              <w:t>?</w:t>
            </w:r>
          </w:p>
        </w:tc>
        <w:tc>
          <w:tcPr>
            <w:cnfStyle w:val="000010000000" w:firstRow="0" w:lastRow="0" w:firstColumn="0" w:lastColumn="0" w:oddVBand="1" w:evenVBand="0" w:oddHBand="0" w:evenHBand="0" w:firstRowFirstColumn="0" w:firstRowLastColumn="0" w:lastRowFirstColumn="0" w:lastRowLastColumn="0"/>
            <w:tcW w:w="1294" w:type="dxa"/>
            <w:tcBorders>
              <w:top w:val="none" w:sz="0" w:space="0" w:color="auto"/>
              <w:left w:val="none" w:sz="0" w:space="0" w:color="auto"/>
              <w:bottom w:val="none" w:sz="0" w:space="0" w:color="auto"/>
              <w:right w:val="none" w:sz="0" w:space="0" w:color="auto"/>
            </w:tcBorders>
          </w:tcPr>
          <w:p w14:paraId="739E26CC" w14:textId="77777777" w:rsidR="00344AA9" w:rsidRDefault="00344AA9" w:rsidP="00BF67EA"/>
        </w:tc>
        <w:tc>
          <w:tcPr>
            <w:tcW w:w="0" w:type="dxa"/>
            <w:tcBorders>
              <w:top w:val="none" w:sz="0" w:space="0" w:color="auto"/>
              <w:bottom w:val="none" w:sz="0" w:space="0" w:color="auto"/>
            </w:tcBorders>
          </w:tcPr>
          <w:p w14:paraId="1543523A"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pPr>
          </w:p>
        </w:tc>
      </w:tr>
      <w:tr w:rsidR="00344AA9" w14:paraId="295E9407" w14:textId="77777777" w:rsidTr="00BF67EA">
        <w:tc>
          <w:tcPr>
            <w:cnfStyle w:val="001000000000" w:firstRow="0" w:lastRow="0" w:firstColumn="1" w:lastColumn="0" w:oddVBand="0" w:evenVBand="0" w:oddHBand="0" w:evenHBand="0" w:firstRowFirstColumn="0" w:firstRowLastColumn="0" w:lastRowFirstColumn="0" w:lastRowLastColumn="0"/>
            <w:tcW w:w="3946" w:type="dxa"/>
            <w:tcBorders>
              <w:right w:val="none" w:sz="0" w:space="0" w:color="auto"/>
            </w:tcBorders>
          </w:tcPr>
          <w:p w14:paraId="35D3581D" w14:textId="77777777" w:rsidR="00344AA9" w:rsidRDefault="00344AA9" w:rsidP="00BF67EA">
            <w:pPr>
              <w:rPr>
                <w:sz w:val="20"/>
                <w:szCs w:val="20"/>
              </w:rPr>
            </w:pPr>
            <w:r>
              <w:rPr>
                <w:sz w:val="20"/>
                <w:szCs w:val="20"/>
              </w:rPr>
              <w:t>Is the</w:t>
            </w:r>
            <w:r w:rsidRPr="00D66B67">
              <w:rPr>
                <w:sz w:val="20"/>
                <w:szCs w:val="20"/>
              </w:rPr>
              <w:t xml:space="preserve"> requested funding below the maximum limit of £1</w:t>
            </w:r>
            <w:r>
              <w:rPr>
                <w:sz w:val="20"/>
                <w:szCs w:val="20"/>
              </w:rPr>
              <w:t>million</w:t>
            </w:r>
            <w:r w:rsidRPr="00D66B67">
              <w:rPr>
                <w:sz w:val="20"/>
                <w:szCs w:val="20"/>
              </w:rPr>
              <w:t xml:space="preserve"> for Phase </w:t>
            </w:r>
            <w:r>
              <w:rPr>
                <w:sz w:val="20"/>
                <w:szCs w:val="20"/>
              </w:rPr>
              <w:t>2</w:t>
            </w:r>
            <w:r w:rsidRPr="00D66B67">
              <w:rPr>
                <w:sz w:val="20"/>
                <w:szCs w:val="20"/>
              </w:rPr>
              <w:t xml:space="preserve"> activities</w:t>
            </w:r>
            <w:r>
              <w:rPr>
                <w:sz w:val="20"/>
                <w:szCs w:val="20"/>
              </w:rPr>
              <w:t>?</w:t>
            </w:r>
          </w:p>
        </w:tc>
        <w:tc>
          <w:tcPr>
            <w:cnfStyle w:val="000010000000" w:firstRow="0" w:lastRow="0" w:firstColumn="0" w:lastColumn="0" w:oddVBand="1" w:evenVBand="0" w:oddHBand="0" w:evenHBand="0" w:firstRowFirstColumn="0" w:firstRowLastColumn="0" w:lastRowFirstColumn="0" w:lastRowLastColumn="0"/>
            <w:tcW w:w="1294" w:type="dxa"/>
            <w:tcBorders>
              <w:left w:val="none" w:sz="0" w:space="0" w:color="auto"/>
              <w:right w:val="none" w:sz="0" w:space="0" w:color="auto"/>
            </w:tcBorders>
          </w:tcPr>
          <w:p w14:paraId="07E820F0" w14:textId="77777777" w:rsidR="00344AA9" w:rsidRDefault="00344AA9" w:rsidP="00BF67EA"/>
        </w:tc>
        <w:tc>
          <w:tcPr>
            <w:tcW w:w="0" w:type="dxa"/>
          </w:tcPr>
          <w:p w14:paraId="6F4446D7"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pPr>
          </w:p>
        </w:tc>
      </w:tr>
    </w:tbl>
    <w:p w14:paraId="2C619601" w14:textId="77777777" w:rsidR="00344AA9" w:rsidRPr="00DC1B23" w:rsidRDefault="00344AA9" w:rsidP="00344AA9">
      <w:pPr>
        <w:pStyle w:val="ListParagraph"/>
        <w:spacing w:line="240" w:lineRule="auto"/>
        <w:ind w:left="714"/>
        <w:contextualSpacing w:val="0"/>
        <w:rPr>
          <w:color w:val="806000" w:themeColor="accent4" w:themeShade="80"/>
          <w:sz w:val="32"/>
          <w:szCs w:val="32"/>
        </w:rPr>
      </w:pPr>
    </w:p>
    <w:p w14:paraId="36C46673" w14:textId="77777777" w:rsidR="00344AA9" w:rsidRPr="00060454" w:rsidRDefault="00344AA9" w:rsidP="00344AA9">
      <w:pPr>
        <w:spacing w:after="120" w:line="200" w:lineRule="atLeast"/>
        <w:rPr>
          <w:sz w:val="20"/>
          <w:szCs w:val="20"/>
        </w:rPr>
      </w:pPr>
    </w:p>
    <w:p w14:paraId="279B2B90" w14:textId="77777777" w:rsidR="00344AA9" w:rsidRDefault="00344AA9" w:rsidP="00344AA9">
      <w:pPr>
        <w:spacing w:line="240" w:lineRule="auto"/>
        <w:rPr>
          <w:color w:val="806000" w:themeColor="accent4" w:themeShade="80"/>
          <w:sz w:val="32"/>
          <w:szCs w:val="32"/>
        </w:rPr>
      </w:pPr>
    </w:p>
    <w:p w14:paraId="06E2E85E" w14:textId="77777777" w:rsidR="00344AA9" w:rsidRPr="00060454" w:rsidRDefault="00344AA9" w:rsidP="00344AA9">
      <w:pPr>
        <w:pStyle w:val="ListParagraph"/>
        <w:numPr>
          <w:ilvl w:val="0"/>
          <w:numId w:val="8"/>
        </w:numPr>
        <w:spacing w:line="240" w:lineRule="auto"/>
        <w:contextualSpacing w:val="0"/>
        <w:rPr>
          <w:sz w:val="32"/>
          <w:szCs w:val="32"/>
        </w:rPr>
      </w:pPr>
      <w:r>
        <w:br w:type="page"/>
      </w:r>
      <w:r w:rsidRPr="00060454">
        <w:rPr>
          <w:sz w:val="32"/>
          <w:szCs w:val="32"/>
        </w:rPr>
        <w:lastRenderedPageBreak/>
        <w:t>Proposal details</w:t>
      </w:r>
    </w:p>
    <w:p w14:paraId="49F90257" w14:textId="77777777" w:rsidR="00344AA9" w:rsidRPr="001168D7" w:rsidRDefault="00344AA9" w:rsidP="00344AA9">
      <w:pPr>
        <w:pStyle w:val="ListParagraph"/>
        <w:numPr>
          <w:ilvl w:val="0"/>
          <w:numId w:val="9"/>
        </w:numPr>
        <w:spacing w:line="240" w:lineRule="auto"/>
        <w:rPr>
          <w:b/>
          <w:color w:val="002060"/>
        </w:rPr>
      </w:pPr>
      <w:r w:rsidRPr="001168D7">
        <w:rPr>
          <w:b/>
          <w:color w:val="002060"/>
        </w:rPr>
        <w:t>Technical approach and innovation</w:t>
      </w:r>
    </w:p>
    <w:tbl>
      <w:tblPr>
        <w:tblStyle w:val="ListTable3-Accent1"/>
        <w:tblW w:w="10206" w:type="dxa"/>
        <w:tblLook w:val="00A0" w:firstRow="1" w:lastRow="0" w:firstColumn="1" w:lastColumn="0" w:noHBand="0" w:noVBand="0"/>
      </w:tblPr>
      <w:tblGrid>
        <w:gridCol w:w="6929"/>
        <w:gridCol w:w="3277"/>
      </w:tblGrid>
      <w:tr w:rsidR="00344AA9" w14:paraId="43DFAA70"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70DB932D" w14:textId="77777777" w:rsidR="00344AA9" w:rsidRDefault="00344AA9" w:rsidP="00BF67EA">
            <w:r>
              <w:t>Worth 25% of the total marks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32AA21CE" w14:textId="77777777" w:rsidR="00344AA9" w:rsidRDefault="00344AA9" w:rsidP="00BF67EA">
            <w:r>
              <w:t>Word limit – 10,000</w:t>
            </w:r>
          </w:p>
        </w:tc>
      </w:tr>
      <w:tr w:rsidR="00344AA9" w14:paraId="5A5AF1A3"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69A52EA" w14:textId="77777777" w:rsidR="00344AA9" w:rsidRPr="00B82919" w:rsidRDefault="00344AA9" w:rsidP="00BF67EA">
            <w:r w:rsidRPr="00B82919">
              <w:t>1.1 Briefly but clearly describe the project and how it addresses the objectives of this programme. Identify which category of project your application falls into.</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96BDF1C" w14:textId="77777777" w:rsidR="00344AA9" w:rsidRDefault="00344AA9" w:rsidP="00BF67EA"/>
        </w:tc>
      </w:tr>
      <w:tr w:rsidR="00344AA9" w14:paraId="344D0F40"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6DF4EA74" w14:textId="77777777" w:rsidR="00344AA9" w:rsidRPr="00B82919" w:rsidRDefault="00344AA9" w:rsidP="00BF67EA">
            <w:r w:rsidRPr="00B82919">
              <w:t>1.2 Clearly identify the challenges the project will address. Describe the approach to addressing the challenges and how the project will lead to an increase in energy efficiency across SME companies.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7D36816" w14:textId="77777777" w:rsidR="00344AA9" w:rsidRDefault="00344AA9" w:rsidP="00BF67EA"/>
        </w:tc>
      </w:tr>
      <w:tr w:rsidR="00344AA9" w14:paraId="36FF0332"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0B4EDC60" w14:textId="77777777" w:rsidR="00344AA9" w:rsidRPr="00B82919" w:rsidRDefault="00344AA9" w:rsidP="00BF67EA">
            <w:r w:rsidRPr="00B82919">
              <w:t>1.3 Clearly identify which type of EE investment your pr</w:t>
            </w:r>
            <w:r>
              <w:t>oject will target (see Section 4</w:t>
            </w:r>
            <w:r w:rsidRPr="00B82919">
              <w:t>.5 of the Guidance document for the relevant categories).</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6B690558" w14:textId="77777777" w:rsidR="00344AA9" w:rsidRDefault="00344AA9" w:rsidP="00BF67EA"/>
        </w:tc>
      </w:tr>
      <w:tr w:rsidR="00344AA9" w14:paraId="5EEFEADD"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702A6350" w14:textId="77777777" w:rsidR="00344AA9" w:rsidRPr="00B82919" w:rsidRDefault="00344AA9" w:rsidP="00BF67EA">
            <w:r w:rsidRPr="00B82919">
              <w:t>1.4 Provide evidence that the project you have chosen is credible in the market place.</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2530DF36" w14:textId="77777777" w:rsidR="00344AA9" w:rsidRDefault="00344AA9" w:rsidP="00BF67EA"/>
        </w:tc>
      </w:tr>
      <w:tr w:rsidR="00344AA9" w14:paraId="7A1F4FEE"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35120EBB" w14:textId="77777777" w:rsidR="00344AA9" w:rsidRPr="00B82919" w:rsidRDefault="00344AA9" w:rsidP="00BF67EA">
            <w:r w:rsidRPr="00B82919">
              <w:t>1.5 Describe how your project, and the commercialised offering that will follow on from Phase 2, will protect SMEs from fraudulent activity within the SME energy efficiency market.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0CBEBBC" w14:textId="77777777" w:rsidR="00344AA9" w:rsidRDefault="00344AA9" w:rsidP="00BF67EA"/>
        </w:tc>
      </w:tr>
      <w:tr w:rsidR="00344AA9" w14:paraId="1A4CC3C6"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1E4A45FD" w14:textId="77777777" w:rsidR="00344AA9" w:rsidRPr="00B82919" w:rsidRDefault="00344AA9" w:rsidP="00BF67EA">
            <w:r w:rsidRPr="00B82919">
              <w:t>1.6 Describe what is innovative about the project. Clearly explain the added value of the project compared to other existing activities in the area.</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226BBD60" w14:textId="77777777" w:rsidR="00344AA9" w:rsidRDefault="00344AA9" w:rsidP="00BF67EA"/>
        </w:tc>
      </w:tr>
      <w:tr w:rsidR="00344AA9" w14:paraId="00EFC453"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0DFF49BE" w14:textId="77777777" w:rsidR="00344AA9" w:rsidRPr="00B82919" w:rsidRDefault="00344AA9" w:rsidP="00BF67EA">
            <w:r w:rsidRPr="00B82919">
              <w:t>1.7 Describe its distinctiveness compared to alternative approaches, including those developed by other organisations, and how it addresses a market need.</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5BCA417" w14:textId="77777777" w:rsidR="00344AA9" w:rsidRDefault="00344AA9" w:rsidP="00BF67EA"/>
        </w:tc>
      </w:tr>
    </w:tbl>
    <w:p w14:paraId="094B5FF3" w14:textId="77777777" w:rsidR="00344AA9" w:rsidRDefault="00344AA9" w:rsidP="00344AA9"/>
    <w:p w14:paraId="2BAC9ECF" w14:textId="77777777" w:rsidR="00344AA9" w:rsidRDefault="00344AA9" w:rsidP="00344AA9"/>
    <w:p w14:paraId="18552CA7" w14:textId="77777777" w:rsidR="00344AA9" w:rsidRPr="001168D7" w:rsidRDefault="00344AA9" w:rsidP="00344AA9">
      <w:pPr>
        <w:pStyle w:val="ListParagraph"/>
        <w:numPr>
          <w:ilvl w:val="0"/>
          <w:numId w:val="9"/>
        </w:numPr>
        <w:spacing w:line="240" w:lineRule="auto"/>
        <w:rPr>
          <w:b/>
          <w:color w:val="002060"/>
        </w:rPr>
      </w:pPr>
      <w:r w:rsidRPr="001168D7">
        <w:rPr>
          <w:b/>
          <w:color w:val="002060"/>
        </w:rPr>
        <w:t>Market potential and marketing plan</w:t>
      </w:r>
    </w:p>
    <w:tbl>
      <w:tblPr>
        <w:tblStyle w:val="ListTable3-Accent1"/>
        <w:tblW w:w="10186" w:type="dxa"/>
        <w:tblBorders>
          <w:top w:val="none" w:sz="0" w:space="0" w:color="auto"/>
          <w:bottom w:val="none" w:sz="0" w:space="0" w:color="auto"/>
        </w:tblBorders>
        <w:tblLook w:val="00A0" w:firstRow="1" w:lastRow="0" w:firstColumn="1" w:lastColumn="0" w:noHBand="0" w:noVBand="0"/>
      </w:tblPr>
      <w:tblGrid>
        <w:gridCol w:w="5085"/>
        <w:gridCol w:w="5080"/>
        <w:gridCol w:w="21"/>
      </w:tblGrid>
      <w:tr w:rsidR="00344AA9" w14:paraId="5B7D6ACB" w14:textId="77777777" w:rsidTr="00BF67EA">
        <w:trPr>
          <w:gridAfter w:val="1"/>
          <w:cnfStyle w:val="100000000000" w:firstRow="1" w:lastRow="0" w:firstColumn="0" w:lastColumn="0" w:oddVBand="0" w:evenVBand="0" w:oddHBand="0" w:evenHBand="0" w:firstRowFirstColumn="0" w:firstRowLastColumn="0" w:lastRowFirstColumn="0" w:lastRowLastColumn="0"/>
          <w:wAfter w:w="21" w:type="dxa"/>
          <w:trHeight w:val="554"/>
        </w:trPr>
        <w:tc>
          <w:tcPr>
            <w:cnfStyle w:val="001000000100" w:firstRow="0" w:lastRow="0" w:firstColumn="1" w:lastColumn="0" w:oddVBand="0" w:evenVBand="0" w:oddHBand="0" w:evenHBand="0" w:firstRowFirstColumn="1" w:firstRowLastColumn="0" w:lastRowFirstColumn="0" w:lastRowLastColumn="0"/>
            <w:tcW w:w="5093" w:type="dxa"/>
            <w:tcBorders>
              <w:bottom w:val="single" w:sz="4" w:space="0" w:color="4472C4" w:themeColor="accent1"/>
              <w:right w:val="single" w:sz="4" w:space="0" w:color="4472C4" w:themeColor="accent1"/>
            </w:tcBorders>
          </w:tcPr>
          <w:p w14:paraId="169EBC67" w14:textId="77777777" w:rsidR="00344AA9" w:rsidRDefault="00344AA9" w:rsidP="00BF67EA">
            <w:r>
              <w:t>Worth 20% of the total marks</w:t>
            </w:r>
          </w:p>
        </w:tc>
        <w:tc>
          <w:tcPr>
            <w:cnfStyle w:val="000010000000" w:firstRow="0" w:lastRow="0" w:firstColumn="0" w:lastColumn="0" w:oddVBand="1" w:evenVBand="0" w:oddHBand="0" w:evenHBand="0" w:firstRowFirstColumn="0" w:firstRowLastColumn="0" w:lastRowFirstColumn="0" w:lastRowLastColumn="0"/>
            <w:tcW w:w="5093" w:type="dxa"/>
            <w:tcBorders>
              <w:right w:val="none" w:sz="0" w:space="0" w:color="auto"/>
            </w:tcBorders>
          </w:tcPr>
          <w:p w14:paraId="62AE8050" w14:textId="77777777" w:rsidR="00344AA9" w:rsidRDefault="00344AA9" w:rsidP="00BF67EA">
            <w:r>
              <w:t>Word limit – 5,000</w:t>
            </w:r>
          </w:p>
        </w:tc>
      </w:tr>
      <w:tr w:rsidR="00344AA9" w14:paraId="62B1C8F7" w14:textId="77777777" w:rsidTr="00BF67EA">
        <w:trPr>
          <w:gridAfter w:val="1"/>
          <w:cnfStyle w:val="000000100000" w:firstRow="0" w:lastRow="0" w:firstColumn="0" w:lastColumn="0" w:oddVBand="0" w:evenVBand="0" w:oddHBand="1" w:evenHBand="0" w:firstRowFirstColumn="0" w:firstRowLastColumn="0" w:lastRowFirstColumn="0" w:lastRowLastColumn="0"/>
          <w:wAfter w:w="21" w:type="dxa"/>
          <w:trHeight w:val="2457"/>
        </w:trPr>
        <w:tc>
          <w:tcPr>
            <w:cnfStyle w:val="001000000000" w:firstRow="0" w:lastRow="0" w:firstColumn="1" w:lastColumn="0" w:oddVBand="0" w:evenVBand="0" w:oddHBand="0" w:evenHBand="0" w:firstRowFirstColumn="0" w:firstRowLastColumn="0" w:lastRowFirstColumn="0" w:lastRowLastColumn="0"/>
            <w:tcW w:w="5093" w:type="dxa"/>
            <w:tcBorders>
              <w:right w:val="single" w:sz="4" w:space="0" w:color="4472C4" w:themeColor="accent1"/>
            </w:tcBorders>
          </w:tcPr>
          <w:p w14:paraId="7576DB4A" w14:textId="77777777" w:rsidR="00344AA9" w:rsidRPr="00EA4214" w:rsidRDefault="00344AA9" w:rsidP="00BF67EA">
            <w:r w:rsidRPr="00EA4214">
              <w:lastRenderedPageBreak/>
              <w:t>2.1 Clearly describe the target market for the concept including the number of potential customers and anticipated energy efficiency improvement arising. This should include an indication of the sectors and energy efficiency measures you intend to focus on (where appropriate)</w:t>
            </w:r>
            <w:r>
              <w:t>.</w:t>
            </w:r>
            <w:r w:rsidRPr="00EA4214">
              <w:t xml:space="preserve"> </w:t>
            </w:r>
          </w:p>
        </w:tc>
        <w:tc>
          <w:tcPr>
            <w:cnfStyle w:val="000010000000" w:firstRow="0" w:lastRow="0" w:firstColumn="0" w:lastColumn="0" w:oddVBand="1" w:evenVBand="0" w:oddHBand="0" w:evenHBand="0" w:firstRowFirstColumn="0" w:firstRowLastColumn="0" w:lastRowFirstColumn="0" w:lastRowLastColumn="0"/>
            <w:tcW w:w="5093" w:type="dxa"/>
            <w:tcBorders>
              <w:top w:val="none" w:sz="0" w:space="0" w:color="auto"/>
              <w:right w:val="none" w:sz="0" w:space="0" w:color="auto"/>
            </w:tcBorders>
          </w:tcPr>
          <w:p w14:paraId="6BC79526" w14:textId="77777777" w:rsidR="00344AA9" w:rsidRDefault="00344AA9" w:rsidP="00BF67EA"/>
        </w:tc>
      </w:tr>
      <w:tr w:rsidR="00344AA9" w14:paraId="677A595B" w14:textId="77777777" w:rsidTr="00BF67EA">
        <w:trPr>
          <w:gridAfter w:val="1"/>
          <w:wAfter w:w="21" w:type="dxa"/>
          <w:trHeight w:val="1189"/>
        </w:trPr>
        <w:tc>
          <w:tcPr>
            <w:cnfStyle w:val="001000000000" w:firstRow="0" w:lastRow="0" w:firstColumn="1" w:lastColumn="0" w:oddVBand="0" w:evenVBand="0" w:oddHBand="0" w:evenHBand="0" w:firstRowFirstColumn="0" w:firstRowLastColumn="0" w:lastRowFirstColumn="0" w:lastRowLastColumn="0"/>
            <w:tcW w:w="5093" w:type="dxa"/>
            <w:tcBorders>
              <w:top w:val="single" w:sz="4" w:space="0" w:color="4472C4" w:themeColor="accent1"/>
              <w:bottom w:val="single" w:sz="4" w:space="0" w:color="4472C4" w:themeColor="accent1"/>
              <w:right w:val="single" w:sz="4" w:space="0" w:color="4472C4" w:themeColor="accent1"/>
            </w:tcBorders>
          </w:tcPr>
          <w:p w14:paraId="597796CD" w14:textId="77777777" w:rsidR="00344AA9" w:rsidRPr="00EA4214" w:rsidRDefault="00344AA9" w:rsidP="00BF67EA">
            <w:r w:rsidRPr="00EA4214">
              <w:t>2.2 Provide evidence of market research to prove demand or interest in the project from the target market</w:t>
            </w:r>
            <w:r>
              <w:t>.</w:t>
            </w:r>
            <w:r w:rsidRPr="00EA4214" w:rsidDel="00A3532C">
              <w:t xml:space="preserve"> </w:t>
            </w:r>
          </w:p>
        </w:tc>
        <w:tc>
          <w:tcPr>
            <w:cnfStyle w:val="000010000000" w:firstRow="0" w:lastRow="0" w:firstColumn="0" w:lastColumn="0" w:oddVBand="1" w:evenVBand="0" w:oddHBand="0" w:evenHBand="0" w:firstRowFirstColumn="0" w:firstRowLastColumn="0" w:lastRowFirstColumn="0" w:lastRowLastColumn="0"/>
            <w:tcW w:w="5093" w:type="dxa"/>
            <w:tcBorders>
              <w:top w:val="single" w:sz="4" w:space="0" w:color="4472C4" w:themeColor="accent1"/>
              <w:bottom w:val="single" w:sz="4" w:space="0" w:color="4472C4" w:themeColor="accent1"/>
              <w:right w:val="none" w:sz="0" w:space="0" w:color="auto"/>
            </w:tcBorders>
          </w:tcPr>
          <w:p w14:paraId="5BE125F7" w14:textId="77777777" w:rsidR="00344AA9" w:rsidRDefault="00344AA9" w:rsidP="00BF67EA"/>
        </w:tc>
      </w:tr>
      <w:tr w:rsidR="00344AA9" w14:paraId="5E35F1A6" w14:textId="77777777" w:rsidTr="00BF67EA">
        <w:trPr>
          <w:gridAfter w:val="1"/>
          <w:cnfStyle w:val="000000100000" w:firstRow="0" w:lastRow="0" w:firstColumn="0" w:lastColumn="0" w:oddVBand="0" w:evenVBand="0" w:oddHBand="1" w:evenHBand="0" w:firstRowFirstColumn="0" w:firstRowLastColumn="0" w:lastRowFirstColumn="0" w:lastRowLastColumn="0"/>
          <w:wAfter w:w="21" w:type="dxa"/>
          <w:trHeight w:val="2140"/>
        </w:trPr>
        <w:tc>
          <w:tcPr>
            <w:cnfStyle w:val="001000000000" w:firstRow="0" w:lastRow="0" w:firstColumn="1" w:lastColumn="0" w:oddVBand="0" w:evenVBand="0" w:oddHBand="0" w:evenHBand="0" w:firstRowFirstColumn="0" w:firstRowLastColumn="0" w:lastRowFirstColumn="0" w:lastRowLastColumn="0"/>
            <w:tcW w:w="5093" w:type="dxa"/>
            <w:tcBorders>
              <w:right w:val="single" w:sz="4" w:space="0" w:color="4472C4" w:themeColor="accent1"/>
            </w:tcBorders>
          </w:tcPr>
          <w:p w14:paraId="5BC2F616" w14:textId="77777777" w:rsidR="00344AA9" w:rsidRPr="00EA4214" w:rsidRDefault="00344AA9" w:rsidP="00BF67EA">
            <w:r w:rsidRPr="00EA4214">
              <w:t xml:space="preserve">2.3 Describe the planned approach to scaling up the concept within and/or across sectors once Phase 2 has proven the commercial case. Include estimates of costs such as customer acquisition, products and services, and marketing. </w:t>
            </w:r>
          </w:p>
        </w:tc>
        <w:tc>
          <w:tcPr>
            <w:cnfStyle w:val="000010000000" w:firstRow="0" w:lastRow="0" w:firstColumn="0" w:lastColumn="0" w:oddVBand="1" w:evenVBand="0" w:oddHBand="0" w:evenHBand="0" w:firstRowFirstColumn="0" w:firstRowLastColumn="0" w:lastRowFirstColumn="0" w:lastRowLastColumn="0"/>
            <w:tcW w:w="5093" w:type="dxa"/>
            <w:tcBorders>
              <w:right w:val="none" w:sz="0" w:space="0" w:color="auto"/>
            </w:tcBorders>
          </w:tcPr>
          <w:p w14:paraId="616797C3" w14:textId="77777777" w:rsidR="00344AA9" w:rsidRDefault="00344AA9" w:rsidP="00BF67EA"/>
        </w:tc>
      </w:tr>
      <w:tr w:rsidR="00344AA9" w14:paraId="0C216AC0" w14:textId="77777777" w:rsidTr="00BF67EA">
        <w:trPr>
          <w:trHeight w:val="1189"/>
        </w:trPr>
        <w:tc>
          <w:tcPr>
            <w:cnfStyle w:val="001000000000" w:firstRow="0" w:lastRow="0" w:firstColumn="1" w:lastColumn="0" w:oddVBand="0" w:evenVBand="0" w:oddHBand="0" w:evenHBand="0" w:firstRowFirstColumn="0" w:firstRowLastColumn="0" w:lastRowFirstColumn="0" w:lastRowLastColumn="0"/>
            <w:tcW w:w="5093" w:type="dxa"/>
            <w:tcBorders>
              <w:top w:val="single" w:sz="4" w:space="0" w:color="4472C4" w:themeColor="accent1"/>
              <w:bottom w:val="single" w:sz="4" w:space="0" w:color="4472C4" w:themeColor="accent1"/>
              <w:right w:val="single" w:sz="4" w:space="0" w:color="4472C4" w:themeColor="accent1"/>
            </w:tcBorders>
          </w:tcPr>
          <w:p w14:paraId="56845707" w14:textId="77777777" w:rsidR="00344AA9" w:rsidRPr="00EA4214" w:rsidRDefault="00344AA9" w:rsidP="00BF67EA">
            <w:r w:rsidRPr="00EA4214">
              <w:t>2.4 Describe how the project deliverables from Phase 2 will contribute to the commercial advancement and scalability of the concept.</w:t>
            </w:r>
          </w:p>
        </w:tc>
        <w:tc>
          <w:tcPr>
            <w:cnfStyle w:val="000010000000" w:firstRow="0" w:lastRow="0" w:firstColumn="0" w:lastColumn="0" w:oddVBand="1" w:evenVBand="0" w:oddHBand="0" w:evenHBand="0" w:firstRowFirstColumn="0" w:firstRowLastColumn="0" w:lastRowFirstColumn="0" w:lastRowLastColumn="0"/>
            <w:tcW w:w="5093" w:type="dxa"/>
            <w:gridSpan w:val="2"/>
            <w:tcBorders>
              <w:top w:val="single" w:sz="4" w:space="0" w:color="4472C4" w:themeColor="accent1"/>
              <w:bottom w:val="single" w:sz="4" w:space="0" w:color="4472C4" w:themeColor="accent1"/>
              <w:right w:val="none" w:sz="0" w:space="0" w:color="auto"/>
            </w:tcBorders>
          </w:tcPr>
          <w:p w14:paraId="2E0B8CB3" w14:textId="77777777" w:rsidR="00344AA9" w:rsidRDefault="00344AA9" w:rsidP="00BF67EA"/>
        </w:tc>
      </w:tr>
      <w:tr w:rsidR="00344AA9" w14:paraId="4EE66680" w14:textId="77777777" w:rsidTr="00BF67EA">
        <w:trPr>
          <w:gridAfter w:val="1"/>
          <w:cnfStyle w:val="000000100000" w:firstRow="0" w:lastRow="0" w:firstColumn="0" w:lastColumn="0" w:oddVBand="0" w:evenVBand="0" w:oddHBand="1" w:evenHBand="0" w:firstRowFirstColumn="0" w:firstRowLastColumn="0" w:lastRowFirstColumn="0" w:lastRowLastColumn="0"/>
          <w:wAfter w:w="21" w:type="dxa"/>
          <w:trHeight w:val="1189"/>
        </w:trPr>
        <w:tc>
          <w:tcPr>
            <w:cnfStyle w:val="001000000000" w:firstRow="0" w:lastRow="0" w:firstColumn="1" w:lastColumn="0" w:oddVBand="0" w:evenVBand="0" w:oddHBand="0" w:evenHBand="0" w:firstRowFirstColumn="0" w:firstRowLastColumn="0" w:lastRowFirstColumn="0" w:lastRowLastColumn="0"/>
            <w:tcW w:w="5093" w:type="dxa"/>
            <w:tcBorders>
              <w:right w:val="single" w:sz="4" w:space="0" w:color="4472C4" w:themeColor="accent1"/>
            </w:tcBorders>
          </w:tcPr>
          <w:p w14:paraId="7908F24E" w14:textId="77777777" w:rsidR="00344AA9" w:rsidRPr="00EA4214" w:rsidRDefault="00344AA9" w:rsidP="00BF67EA">
            <w:r w:rsidRPr="00EA4214">
              <w:t>2.5 Describe what steps and activities will follow on from the project to achieve commercialisation, including potential financing options, (products and services), installation and customer acquisition.</w:t>
            </w:r>
            <w:r w:rsidRPr="00EA4214">
              <w:rPr>
                <w:color w:val="FF0000"/>
              </w:rPr>
              <w:t xml:space="preserve"> </w:t>
            </w:r>
          </w:p>
        </w:tc>
        <w:tc>
          <w:tcPr>
            <w:cnfStyle w:val="000010000000" w:firstRow="0" w:lastRow="0" w:firstColumn="0" w:lastColumn="0" w:oddVBand="1" w:evenVBand="0" w:oddHBand="0" w:evenHBand="0" w:firstRowFirstColumn="0" w:firstRowLastColumn="0" w:lastRowFirstColumn="0" w:lastRowLastColumn="0"/>
            <w:tcW w:w="5093" w:type="dxa"/>
            <w:tcBorders>
              <w:right w:val="none" w:sz="0" w:space="0" w:color="auto"/>
            </w:tcBorders>
          </w:tcPr>
          <w:p w14:paraId="6744A121" w14:textId="77777777" w:rsidR="00344AA9" w:rsidRDefault="00344AA9" w:rsidP="00BF67EA"/>
        </w:tc>
      </w:tr>
      <w:tr w:rsidR="00344AA9" w14:paraId="5A5A581C" w14:textId="77777777" w:rsidTr="00BF67EA">
        <w:trPr>
          <w:gridAfter w:val="1"/>
          <w:wAfter w:w="21" w:type="dxa"/>
          <w:trHeight w:val="871"/>
        </w:trPr>
        <w:tc>
          <w:tcPr>
            <w:cnfStyle w:val="001000000000" w:firstRow="0" w:lastRow="0" w:firstColumn="1" w:lastColumn="0" w:oddVBand="0" w:evenVBand="0" w:oddHBand="0" w:evenHBand="0" w:firstRowFirstColumn="0" w:firstRowLastColumn="0" w:lastRowFirstColumn="0" w:lastRowLastColumn="0"/>
            <w:tcW w:w="5093" w:type="dxa"/>
            <w:tcBorders>
              <w:top w:val="single" w:sz="4" w:space="0" w:color="4472C4" w:themeColor="accent1"/>
              <w:bottom w:val="single" w:sz="4" w:space="0" w:color="4472C4" w:themeColor="accent1"/>
              <w:right w:val="single" w:sz="4" w:space="0" w:color="4472C4" w:themeColor="accent1"/>
            </w:tcBorders>
          </w:tcPr>
          <w:p w14:paraId="77F70B79" w14:textId="77777777" w:rsidR="00344AA9" w:rsidRPr="00EA4214" w:rsidRDefault="00344AA9" w:rsidP="00BF67EA">
            <w:r w:rsidRPr="00EA4214">
              <w:t>2.6 Describe what level of scale up and deployment targets will be achieved over the 5 years following the competition of the project</w:t>
            </w:r>
            <w:r>
              <w:t>.</w:t>
            </w:r>
          </w:p>
        </w:tc>
        <w:tc>
          <w:tcPr>
            <w:cnfStyle w:val="000010000000" w:firstRow="0" w:lastRow="0" w:firstColumn="0" w:lastColumn="0" w:oddVBand="1" w:evenVBand="0" w:oddHBand="0" w:evenHBand="0" w:firstRowFirstColumn="0" w:firstRowLastColumn="0" w:lastRowFirstColumn="0" w:lastRowLastColumn="0"/>
            <w:tcW w:w="5093" w:type="dxa"/>
            <w:tcBorders>
              <w:top w:val="single" w:sz="4" w:space="0" w:color="4472C4" w:themeColor="accent1"/>
              <w:bottom w:val="single" w:sz="4" w:space="0" w:color="4472C4" w:themeColor="accent1"/>
              <w:right w:val="none" w:sz="0" w:space="0" w:color="auto"/>
            </w:tcBorders>
          </w:tcPr>
          <w:p w14:paraId="5B800C07" w14:textId="77777777" w:rsidR="00344AA9" w:rsidRDefault="00344AA9" w:rsidP="00BF67EA"/>
        </w:tc>
      </w:tr>
      <w:tr w:rsidR="00344AA9" w14:paraId="2905F251" w14:textId="77777777" w:rsidTr="00BF67EA">
        <w:trPr>
          <w:gridAfter w:val="1"/>
          <w:cnfStyle w:val="000000100000" w:firstRow="0" w:lastRow="0" w:firstColumn="0" w:lastColumn="0" w:oddVBand="0" w:evenVBand="0" w:oddHBand="1" w:evenHBand="0" w:firstRowFirstColumn="0" w:firstRowLastColumn="0" w:lastRowFirstColumn="0" w:lastRowLastColumn="0"/>
          <w:wAfter w:w="21" w:type="dxa"/>
          <w:trHeight w:val="828"/>
        </w:trPr>
        <w:tc>
          <w:tcPr>
            <w:cnfStyle w:val="001000000000" w:firstRow="0" w:lastRow="0" w:firstColumn="1" w:lastColumn="0" w:oddVBand="0" w:evenVBand="0" w:oddHBand="0" w:evenHBand="0" w:firstRowFirstColumn="0" w:firstRowLastColumn="0" w:lastRowFirstColumn="0" w:lastRowLastColumn="0"/>
            <w:tcW w:w="5093" w:type="dxa"/>
            <w:tcBorders>
              <w:bottom w:val="none" w:sz="0" w:space="0" w:color="auto"/>
              <w:right w:val="single" w:sz="4" w:space="0" w:color="4472C4" w:themeColor="accent1"/>
            </w:tcBorders>
          </w:tcPr>
          <w:p w14:paraId="56F315C5" w14:textId="77777777" w:rsidR="00344AA9" w:rsidRPr="00EA4214" w:rsidRDefault="00344AA9" w:rsidP="00BF67EA">
            <w:r w:rsidRPr="00EA4214">
              <w:t>2.7 Where applicable, the proposal should demonstrate how the product will achieve credibility in the market place through product proving and accreditation.</w:t>
            </w:r>
          </w:p>
        </w:tc>
        <w:tc>
          <w:tcPr>
            <w:cnfStyle w:val="000010000000" w:firstRow="0" w:lastRow="0" w:firstColumn="0" w:lastColumn="0" w:oddVBand="1" w:evenVBand="0" w:oddHBand="0" w:evenHBand="0" w:firstRowFirstColumn="0" w:firstRowLastColumn="0" w:lastRowFirstColumn="0" w:lastRowLastColumn="0"/>
            <w:tcW w:w="5093" w:type="dxa"/>
            <w:tcBorders>
              <w:bottom w:val="none" w:sz="0" w:space="0" w:color="auto"/>
              <w:right w:val="none" w:sz="0" w:space="0" w:color="auto"/>
            </w:tcBorders>
          </w:tcPr>
          <w:p w14:paraId="4696FA1D" w14:textId="77777777" w:rsidR="00344AA9" w:rsidRDefault="00344AA9" w:rsidP="00BF67EA"/>
        </w:tc>
      </w:tr>
    </w:tbl>
    <w:p w14:paraId="642DE7B6" w14:textId="77777777" w:rsidR="00344AA9" w:rsidRDefault="00344AA9" w:rsidP="00344AA9">
      <w:pPr>
        <w:spacing w:after="160" w:line="259" w:lineRule="auto"/>
        <w:rPr>
          <w:b/>
          <w:color w:val="002060"/>
        </w:rPr>
      </w:pPr>
      <w:r>
        <w:rPr>
          <w:b/>
          <w:color w:val="002060"/>
        </w:rPr>
        <w:br w:type="page"/>
      </w:r>
    </w:p>
    <w:p w14:paraId="501F2C99" w14:textId="77777777" w:rsidR="00344AA9" w:rsidRDefault="00344AA9" w:rsidP="00344AA9">
      <w:pPr>
        <w:spacing w:after="160" w:line="259" w:lineRule="auto"/>
        <w:rPr>
          <w:b/>
          <w:color w:val="002060"/>
        </w:rPr>
      </w:pPr>
    </w:p>
    <w:p w14:paraId="56FED09B" w14:textId="77777777" w:rsidR="00344AA9" w:rsidRPr="001168D7" w:rsidRDefault="00344AA9" w:rsidP="00344AA9">
      <w:pPr>
        <w:pStyle w:val="ListParagraph"/>
        <w:numPr>
          <w:ilvl w:val="0"/>
          <w:numId w:val="9"/>
        </w:numPr>
        <w:spacing w:line="240" w:lineRule="auto"/>
        <w:rPr>
          <w:b/>
          <w:color w:val="002060"/>
        </w:rPr>
      </w:pPr>
      <w:r w:rsidRPr="001168D7">
        <w:rPr>
          <w:b/>
          <w:color w:val="002060"/>
        </w:rPr>
        <w:t>Project plan</w:t>
      </w:r>
      <w:r>
        <w:rPr>
          <w:b/>
          <w:color w:val="002060"/>
        </w:rPr>
        <w:t xml:space="preserve"> </w:t>
      </w:r>
      <w:r w:rsidRPr="00060454">
        <w:rPr>
          <w:b/>
          <w:color w:val="002060"/>
        </w:rPr>
        <w:t>(Deliverability)</w:t>
      </w:r>
    </w:p>
    <w:tbl>
      <w:tblPr>
        <w:tblStyle w:val="ListTable3-Accent1"/>
        <w:tblW w:w="10206" w:type="dxa"/>
        <w:tblLook w:val="00A0" w:firstRow="1" w:lastRow="0" w:firstColumn="1" w:lastColumn="0" w:noHBand="0" w:noVBand="0"/>
      </w:tblPr>
      <w:tblGrid>
        <w:gridCol w:w="7545"/>
        <w:gridCol w:w="2661"/>
      </w:tblGrid>
      <w:tr w:rsidR="00344AA9" w14:paraId="784E9065"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0895C126" w14:textId="77777777" w:rsidR="00344AA9" w:rsidRDefault="00344AA9" w:rsidP="00BF67EA">
            <w:r>
              <w:t>Worth 20% of the total marks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741F856D" w14:textId="77777777" w:rsidR="00344AA9" w:rsidRDefault="00344AA9" w:rsidP="00BF67EA">
            <w:r>
              <w:t>Word limit – 4,000</w:t>
            </w:r>
          </w:p>
        </w:tc>
      </w:tr>
      <w:tr w:rsidR="00344AA9" w14:paraId="5EDED8EC"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9065ECF" w14:textId="77777777" w:rsidR="00344AA9" w:rsidRPr="009D7F3E" w:rsidRDefault="00344AA9" w:rsidP="00BF67EA">
            <w:pPr>
              <w:rPr>
                <w:rFonts w:cs="Arial"/>
              </w:rPr>
            </w:pPr>
            <w:r w:rsidRPr="00BA225F">
              <w:rPr>
                <w:rFonts w:cs="Arial"/>
              </w:rPr>
              <w:t>3.1 Outline the project milestones and deliverables. This should include a detailed delivery plan with associated timelines (including a Gantt chart) which identifies various activities and milestones and invoice values</w:t>
            </w:r>
            <w:r>
              <w:rPr>
                <w:rFonts w:cs="Arial"/>
              </w:rPr>
              <w:t>.</w:t>
            </w:r>
            <w:r w:rsidRPr="00BA225F">
              <w:rPr>
                <w:rFonts w:cs="Arial"/>
              </w:rPr>
              <w:t xml:space="preserve">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04702F9A" w14:textId="77777777" w:rsidR="00344AA9" w:rsidRDefault="00344AA9" w:rsidP="00BF67EA"/>
        </w:tc>
      </w:tr>
      <w:tr w:rsidR="00344AA9" w14:paraId="20399BA8"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2634B57F" w14:textId="77777777" w:rsidR="00344AA9" w:rsidRPr="000F024A" w:rsidRDefault="00344AA9" w:rsidP="00BF67EA">
            <w:pPr>
              <w:rPr>
                <w:rFonts w:cs="Arial"/>
              </w:rPr>
            </w:pPr>
            <w:r w:rsidRPr="000F024A">
              <w:rPr>
                <w:rFonts w:cs="Arial"/>
              </w:rPr>
              <w:t>3.2 Describe why the identified project plan is structured as it is and any key dependencies within it.</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F2381DB" w14:textId="77777777" w:rsidR="00344AA9" w:rsidRDefault="00344AA9" w:rsidP="00BF67EA"/>
        </w:tc>
      </w:tr>
      <w:tr w:rsidR="00344AA9" w14:paraId="6D8B19B3"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5D15417D" w14:textId="77777777" w:rsidR="00344AA9" w:rsidRPr="000F024A" w:rsidRDefault="00344AA9" w:rsidP="00BF67EA">
            <w:pPr>
              <w:rPr>
                <w:rFonts w:cs="Arial"/>
              </w:rPr>
            </w:pPr>
            <w:r w:rsidRPr="000F024A">
              <w:rPr>
                <w:rFonts w:cs="Arial"/>
              </w:rPr>
              <w:t>3.3 Please provide a description of your project management approach, explaining how you will deliver the project to the identified timescales.</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37E40DD" w14:textId="77777777" w:rsidR="00344AA9" w:rsidRDefault="00344AA9" w:rsidP="00BF67EA"/>
        </w:tc>
      </w:tr>
      <w:tr w:rsidR="00344AA9" w14:paraId="451721E7"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0C65E9CE" w14:textId="77777777" w:rsidR="00344AA9" w:rsidRPr="000F024A" w:rsidRDefault="00344AA9" w:rsidP="00BF67EA">
            <w:pPr>
              <w:rPr>
                <w:rFonts w:cs="Arial"/>
              </w:rPr>
            </w:pPr>
            <w:r w:rsidRPr="000F024A">
              <w:rPr>
                <w:rFonts w:cs="Arial"/>
              </w:rPr>
              <w:t>3.4 Please provide a management diagram summarising the commercial structure you are proposing and the roles of partners.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3CC74E64" w14:textId="77777777" w:rsidR="00344AA9" w:rsidRDefault="00344AA9" w:rsidP="00BF67EA"/>
        </w:tc>
      </w:tr>
      <w:tr w:rsidR="00344AA9" w14:paraId="71BCC4A9"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237C7103" w14:textId="77777777" w:rsidR="00344AA9" w:rsidRPr="009D7F3E" w:rsidRDefault="00344AA9" w:rsidP="00BF67EA">
            <w:pPr>
              <w:rPr>
                <w:rFonts w:cs="Arial"/>
              </w:rPr>
            </w:pPr>
            <w:r w:rsidRPr="00BA225F">
              <w:rPr>
                <w:rFonts w:cs="Arial"/>
              </w:rPr>
              <w:t xml:space="preserve">3.5 </w:t>
            </w:r>
            <w:r w:rsidRPr="000F024A">
              <w:rPr>
                <w:rFonts w:cs="Arial"/>
              </w:rPr>
              <w:t>Please describe the current development status of the project e.g.in relation to consortium formation, procurement needs and procedures, technical development) and show how the project plan will advance it to commercialisation.</w:t>
            </w:r>
            <w:r w:rsidRPr="00060454">
              <w:rPr>
                <w:rFonts w:cs="Arial"/>
              </w:rPr>
              <w:t xml:space="preserve">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78084E9D" w14:textId="77777777" w:rsidR="00344AA9" w:rsidRDefault="00344AA9" w:rsidP="00BF67EA"/>
        </w:tc>
      </w:tr>
      <w:tr w:rsidR="00344AA9" w14:paraId="057EBD20"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71D16953" w14:textId="77777777" w:rsidR="00344AA9" w:rsidRDefault="00344AA9" w:rsidP="00BF67EA">
            <w:pPr>
              <w:rPr>
                <w:rFonts w:cs="Arial"/>
              </w:rPr>
            </w:pPr>
            <w:r w:rsidRPr="000F024A">
              <w:rPr>
                <w:rFonts w:cs="Arial"/>
              </w:rPr>
              <w:t>3.6 Are there any external factors that may influence your ability to deliver the project within the timescales outlined in the competition guidance document?</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09C27E95" w14:textId="77777777" w:rsidR="00344AA9" w:rsidRDefault="00344AA9" w:rsidP="00BF67EA"/>
        </w:tc>
      </w:tr>
      <w:tr w:rsidR="00344AA9" w14:paraId="67746B04"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6A2A216E" w14:textId="77777777" w:rsidR="00344AA9" w:rsidRPr="009D7F3E" w:rsidRDefault="00344AA9" w:rsidP="00BF67EA">
            <w:pPr>
              <w:rPr>
                <w:rFonts w:cs="Arial"/>
              </w:rPr>
            </w:pPr>
            <w:r w:rsidRPr="000F024A">
              <w:rPr>
                <w:rFonts w:cs="Arial"/>
              </w:rPr>
              <w:t xml:space="preserve">3.7 </w:t>
            </w:r>
            <w:r w:rsidRPr="00BA225F">
              <w:rPr>
                <w:rFonts w:cs="Arial"/>
              </w:rPr>
              <w:t>Key risks and dependencies along with a proposed mitigation plan are to be presented in the table provided below along with plans for ongoing risk management</w:t>
            </w:r>
            <w:r>
              <w:rPr>
                <w:rFonts w:cs="Arial"/>
              </w:rPr>
              <w:t>.</w:t>
            </w:r>
            <w:r w:rsidRPr="00BA225F">
              <w:rPr>
                <w:rFonts w:cs="Arial"/>
              </w:rPr>
              <w:t xml:space="preserve">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6D516AA0" w14:textId="77777777" w:rsidR="00344AA9" w:rsidRDefault="00344AA9" w:rsidP="00BF67EA"/>
        </w:tc>
      </w:tr>
    </w:tbl>
    <w:p w14:paraId="783A720F" w14:textId="77777777" w:rsidR="00344AA9" w:rsidRDefault="00344AA9" w:rsidP="00344AA9">
      <w:pPr>
        <w:rPr>
          <w:rFonts w:cs="Arial"/>
          <w:color w:val="000000"/>
          <w:sz w:val="23"/>
          <w:szCs w:val="23"/>
        </w:rPr>
      </w:pPr>
    </w:p>
    <w:p w14:paraId="7536A215" w14:textId="77777777" w:rsidR="00344AA9" w:rsidRDefault="00344AA9" w:rsidP="00344AA9">
      <w:pPr>
        <w:rPr>
          <w:b/>
        </w:rPr>
      </w:pPr>
      <w:r>
        <w:rPr>
          <w:b/>
        </w:rPr>
        <w:t>Risks</w:t>
      </w:r>
    </w:p>
    <w:p w14:paraId="4BF4EA8D" w14:textId="77777777" w:rsidR="00344AA9" w:rsidRDefault="00344AA9" w:rsidP="00344AA9">
      <w:pPr>
        <w:rPr>
          <w:b/>
        </w:rPr>
      </w:pPr>
      <w:r>
        <w:rPr>
          <w:sz w:val="23"/>
          <w:szCs w:val="23"/>
        </w:rPr>
        <w:t>This table can be presented outside of this box section and in landscape orientation if required.</w:t>
      </w:r>
    </w:p>
    <w:tbl>
      <w:tblPr>
        <w:tblStyle w:val="ListTable3-Accent1"/>
        <w:tblW w:w="10207" w:type="dxa"/>
        <w:tblLook w:val="00A0" w:firstRow="1" w:lastRow="0" w:firstColumn="1" w:lastColumn="0" w:noHBand="0" w:noVBand="0"/>
      </w:tblPr>
      <w:tblGrid>
        <w:gridCol w:w="1050"/>
        <w:gridCol w:w="2604"/>
        <w:gridCol w:w="2443"/>
        <w:gridCol w:w="1781"/>
        <w:gridCol w:w="2329"/>
      </w:tblGrid>
      <w:tr w:rsidR="00344AA9" w14:paraId="09A72B17" w14:textId="77777777" w:rsidTr="00BF67EA">
        <w:trPr>
          <w:cnfStyle w:val="100000000000" w:firstRow="1" w:lastRow="0" w:firstColumn="0" w:lastColumn="0" w:oddVBand="0" w:evenVBand="0" w:oddHBand="0" w:evenHBand="0" w:firstRowFirstColumn="0" w:firstRowLastColumn="0" w:lastRowFirstColumn="0" w:lastRowLastColumn="0"/>
          <w:trHeight w:val="639"/>
        </w:trPr>
        <w:tc>
          <w:tcPr>
            <w:cnfStyle w:val="001000000100" w:firstRow="0" w:lastRow="0" w:firstColumn="1" w:lastColumn="0" w:oddVBand="0" w:evenVBand="0" w:oddHBand="0" w:evenHBand="0" w:firstRowFirstColumn="1" w:firstRowLastColumn="0" w:lastRowFirstColumn="0" w:lastRowLastColumn="0"/>
            <w:tcW w:w="1050" w:type="dxa"/>
          </w:tcPr>
          <w:p w14:paraId="0DD704DC" w14:textId="77777777" w:rsidR="00344AA9" w:rsidRPr="0044649D" w:rsidRDefault="00344AA9" w:rsidP="00BF67EA">
            <w:r w:rsidRPr="0044649D">
              <w:rPr>
                <w:sz w:val="23"/>
                <w:szCs w:val="23"/>
              </w:rPr>
              <w:t>Ref</w:t>
            </w:r>
          </w:p>
        </w:tc>
        <w:tc>
          <w:tcPr>
            <w:cnfStyle w:val="000010000000" w:firstRow="0" w:lastRow="0" w:firstColumn="0" w:lastColumn="0" w:oddVBand="1" w:evenVBand="0" w:oddHBand="0" w:evenHBand="0" w:firstRowFirstColumn="0" w:firstRowLastColumn="0" w:lastRowFirstColumn="0" w:lastRowLastColumn="0"/>
            <w:tcW w:w="2604" w:type="dxa"/>
          </w:tcPr>
          <w:p w14:paraId="0CE2130A" w14:textId="77777777" w:rsidR="00344AA9" w:rsidRPr="0044649D" w:rsidRDefault="00344AA9" w:rsidP="00BF67EA">
            <w:r w:rsidRPr="0044649D">
              <w:rPr>
                <w:sz w:val="23"/>
                <w:szCs w:val="23"/>
              </w:rPr>
              <w:t>Risk description</w:t>
            </w:r>
          </w:p>
        </w:tc>
        <w:tc>
          <w:tcPr>
            <w:tcW w:w="2443" w:type="dxa"/>
          </w:tcPr>
          <w:p w14:paraId="58011310" w14:textId="77777777" w:rsidR="00344AA9" w:rsidRPr="0044649D" w:rsidRDefault="00344AA9" w:rsidP="00BF67EA">
            <w:pPr>
              <w:cnfStyle w:val="100000000000" w:firstRow="1" w:lastRow="0" w:firstColumn="0" w:lastColumn="0" w:oddVBand="0" w:evenVBand="0" w:oddHBand="0" w:evenHBand="0" w:firstRowFirstColumn="0" w:firstRowLastColumn="0" w:lastRowFirstColumn="0" w:lastRowLastColumn="0"/>
            </w:pPr>
            <w:r w:rsidRPr="0044649D">
              <w:rPr>
                <w:sz w:val="23"/>
                <w:szCs w:val="23"/>
              </w:rPr>
              <w:t>Likelihood (H/M/L)</w:t>
            </w:r>
          </w:p>
        </w:tc>
        <w:tc>
          <w:tcPr>
            <w:cnfStyle w:val="000010000000" w:firstRow="0" w:lastRow="0" w:firstColumn="0" w:lastColumn="0" w:oddVBand="1" w:evenVBand="0" w:oddHBand="0" w:evenHBand="0" w:firstRowFirstColumn="0" w:firstRowLastColumn="0" w:lastRowFirstColumn="0" w:lastRowLastColumn="0"/>
            <w:tcW w:w="1781" w:type="dxa"/>
          </w:tcPr>
          <w:p w14:paraId="3C454200" w14:textId="77777777" w:rsidR="00344AA9" w:rsidRPr="0044649D" w:rsidRDefault="00344AA9" w:rsidP="00BF67EA">
            <w:r w:rsidRPr="0044649D">
              <w:rPr>
                <w:sz w:val="23"/>
                <w:szCs w:val="23"/>
              </w:rPr>
              <w:t>Impact (H/M/L)</w:t>
            </w:r>
          </w:p>
        </w:tc>
        <w:tc>
          <w:tcPr>
            <w:tcW w:w="2329" w:type="dxa"/>
          </w:tcPr>
          <w:p w14:paraId="4801D723" w14:textId="77777777" w:rsidR="00344AA9" w:rsidRPr="0044649D" w:rsidRDefault="00344AA9" w:rsidP="00BF67EA">
            <w:pPr>
              <w:cnfStyle w:val="100000000000" w:firstRow="1" w:lastRow="0" w:firstColumn="0" w:lastColumn="0" w:oddVBand="0" w:evenVBand="0" w:oddHBand="0" w:evenHBand="0" w:firstRowFirstColumn="0" w:firstRowLastColumn="0" w:lastRowFirstColumn="0" w:lastRowLastColumn="0"/>
            </w:pPr>
            <w:r w:rsidRPr="0044649D">
              <w:rPr>
                <w:sz w:val="23"/>
                <w:szCs w:val="23"/>
              </w:rPr>
              <w:t>Mitigation</w:t>
            </w:r>
          </w:p>
        </w:tc>
      </w:tr>
      <w:tr w:rsidR="00344AA9" w14:paraId="01EE098E" w14:textId="77777777" w:rsidTr="00BF67EA">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050" w:type="dxa"/>
          </w:tcPr>
          <w:p w14:paraId="6D2CCEDF" w14:textId="77777777" w:rsidR="00344AA9" w:rsidRDefault="00344AA9" w:rsidP="00BF67EA">
            <w:pPr>
              <w:rPr>
                <w:b w:val="0"/>
              </w:rPr>
            </w:pPr>
          </w:p>
        </w:tc>
        <w:tc>
          <w:tcPr>
            <w:cnfStyle w:val="000010000000" w:firstRow="0" w:lastRow="0" w:firstColumn="0" w:lastColumn="0" w:oddVBand="1" w:evenVBand="0" w:oddHBand="0" w:evenHBand="0" w:firstRowFirstColumn="0" w:firstRowLastColumn="0" w:lastRowFirstColumn="0" w:lastRowLastColumn="0"/>
            <w:tcW w:w="2604" w:type="dxa"/>
          </w:tcPr>
          <w:p w14:paraId="6B091FB8" w14:textId="77777777" w:rsidR="00344AA9" w:rsidRDefault="00344AA9" w:rsidP="00BF67EA">
            <w:pPr>
              <w:rPr>
                <w:b/>
              </w:rPr>
            </w:pPr>
          </w:p>
        </w:tc>
        <w:tc>
          <w:tcPr>
            <w:tcW w:w="2443" w:type="dxa"/>
          </w:tcPr>
          <w:p w14:paraId="5812C676"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781" w:type="dxa"/>
          </w:tcPr>
          <w:p w14:paraId="63547701" w14:textId="77777777" w:rsidR="00344AA9" w:rsidRDefault="00344AA9" w:rsidP="00BF67EA">
            <w:pPr>
              <w:rPr>
                <w:b/>
              </w:rPr>
            </w:pPr>
          </w:p>
        </w:tc>
        <w:tc>
          <w:tcPr>
            <w:tcW w:w="2329" w:type="dxa"/>
          </w:tcPr>
          <w:p w14:paraId="3A664EE9"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1E7D5397" w14:textId="77777777" w:rsidTr="00BF67EA">
        <w:trPr>
          <w:trHeight w:val="431"/>
        </w:trPr>
        <w:tc>
          <w:tcPr>
            <w:cnfStyle w:val="001000000000" w:firstRow="0" w:lastRow="0" w:firstColumn="1" w:lastColumn="0" w:oddVBand="0" w:evenVBand="0" w:oddHBand="0" w:evenHBand="0" w:firstRowFirstColumn="0" w:firstRowLastColumn="0" w:lastRowFirstColumn="0" w:lastRowLastColumn="0"/>
            <w:tcW w:w="1050" w:type="dxa"/>
          </w:tcPr>
          <w:p w14:paraId="23F135F3"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2604" w:type="dxa"/>
          </w:tcPr>
          <w:p w14:paraId="77AF68F1" w14:textId="77777777" w:rsidR="00344AA9" w:rsidRDefault="00344AA9" w:rsidP="00BF67EA">
            <w:pPr>
              <w:rPr>
                <w:b/>
              </w:rPr>
            </w:pPr>
          </w:p>
        </w:tc>
        <w:tc>
          <w:tcPr>
            <w:tcW w:w="2443" w:type="dxa"/>
          </w:tcPr>
          <w:p w14:paraId="1F59E934"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781" w:type="dxa"/>
          </w:tcPr>
          <w:p w14:paraId="575428E9" w14:textId="77777777" w:rsidR="00344AA9" w:rsidRDefault="00344AA9" w:rsidP="00BF67EA">
            <w:pPr>
              <w:rPr>
                <w:b/>
              </w:rPr>
            </w:pPr>
          </w:p>
        </w:tc>
        <w:tc>
          <w:tcPr>
            <w:tcW w:w="2329" w:type="dxa"/>
          </w:tcPr>
          <w:p w14:paraId="52B25540"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r>
    </w:tbl>
    <w:p w14:paraId="48FC8B71" w14:textId="77777777" w:rsidR="00344AA9" w:rsidRDefault="00344AA9" w:rsidP="00344AA9">
      <w:pPr>
        <w:rPr>
          <w:b/>
          <w:color w:val="002060"/>
        </w:rPr>
      </w:pPr>
    </w:p>
    <w:p w14:paraId="1B7E41C0" w14:textId="77777777" w:rsidR="00344AA9" w:rsidRPr="001168D7" w:rsidRDefault="00344AA9" w:rsidP="00344AA9">
      <w:pPr>
        <w:pStyle w:val="ListParagraph"/>
        <w:numPr>
          <w:ilvl w:val="0"/>
          <w:numId w:val="9"/>
        </w:numPr>
        <w:spacing w:line="240" w:lineRule="auto"/>
        <w:rPr>
          <w:b/>
          <w:color w:val="002060"/>
        </w:rPr>
      </w:pPr>
      <w:r>
        <w:rPr>
          <w:b/>
          <w:color w:val="002060"/>
        </w:rPr>
        <w:t xml:space="preserve"> S</w:t>
      </w:r>
      <w:r w:rsidRPr="001168D7">
        <w:rPr>
          <w:b/>
          <w:color w:val="002060"/>
        </w:rPr>
        <w:t>kills and expertise</w:t>
      </w:r>
    </w:p>
    <w:tbl>
      <w:tblPr>
        <w:tblStyle w:val="ListTable3-Accent1"/>
        <w:tblW w:w="10206" w:type="dxa"/>
        <w:tblLook w:val="00A0" w:firstRow="1" w:lastRow="0" w:firstColumn="1" w:lastColumn="0" w:noHBand="0" w:noVBand="0"/>
      </w:tblPr>
      <w:tblGrid>
        <w:gridCol w:w="7159"/>
        <w:gridCol w:w="3047"/>
      </w:tblGrid>
      <w:tr w:rsidR="00344AA9" w14:paraId="6A49126D"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55AD121B" w14:textId="77777777" w:rsidR="00344AA9" w:rsidRDefault="00344AA9" w:rsidP="00BF67EA">
            <w:r>
              <w:t>Worth 10% of the total marks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B9C67DA" w14:textId="77777777" w:rsidR="00344AA9" w:rsidRDefault="00344AA9" w:rsidP="00BF67EA">
            <w:r>
              <w:t>Word limit – 5,000</w:t>
            </w:r>
          </w:p>
        </w:tc>
      </w:tr>
      <w:tr w:rsidR="00344AA9" w14:paraId="6EEC94A0"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1054BFBC" w14:textId="77777777" w:rsidR="00344AA9" w:rsidRPr="00704F09" w:rsidRDefault="00344AA9" w:rsidP="00BF67EA">
            <w:r w:rsidRPr="00704F09">
              <w:t xml:space="preserve">4.1 </w:t>
            </w:r>
            <w:r w:rsidRPr="00A26A28">
              <w:t>Demonstrate the team is able to deliver the project. Give examples of previous projects in this and related topic areas.</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E4C4480" w14:textId="77777777" w:rsidR="00344AA9" w:rsidRDefault="00344AA9" w:rsidP="00BF67EA"/>
        </w:tc>
      </w:tr>
      <w:tr w:rsidR="00344AA9" w14:paraId="6FA7D5D5"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050EABD3" w14:textId="77777777" w:rsidR="00344AA9" w:rsidRPr="00704F09" w:rsidRDefault="00344AA9" w:rsidP="00BF67EA">
            <w:r w:rsidRPr="00704F09">
              <w:t xml:space="preserve">4.2 </w:t>
            </w:r>
            <w:r w:rsidRPr="00A26A28">
              <w:t>Explain how the project team has the appropriate skills and experience to deliver the project with clearly defined roles and responsibilities and time committed to the project. You should present evidence of the skills and experience of the team working on the project in the form of short single-paragraph biographies of key team members</w:t>
            </w:r>
            <w:r>
              <w:t>.</w:t>
            </w:r>
            <w:r w:rsidRPr="00704F09">
              <w:t xml:space="preserve"> </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EE26E22" w14:textId="77777777" w:rsidR="00344AA9" w:rsidRDefault="00344AA9" w:rsidP="00BF67EA"/>
        </w:tc>
      </w:tr>
      <w:tr w:rsidR="00344AA9" w14:paraId="36382AC0"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14C33129" w14:textId="77777777" w:rsidR="00344AA9" w:rsidRPr="00060454" w:rsidRDefault="00344AA9" w:rsidP="00BF67EA">
            <w:pPr>
              <w:rPr>
                <w:highlight w:val="yellow"/>
              </w:rPr>
            </w:pPr>
            <w:r>
              <w:t xml:space="preserve">4.3 </w:t>
            </w:r>
            <w:r w:rsidRPr="00B95621">
              <w:t>Demonstrate the necessary stakeholder and supply chain relationships appropriate for the delivery of this project</w:t>
            </w:r>
            <w: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F41B136" w14:textId="77777777" w:rsidR="00344AA9" w:rsidRDefault="00344AA9" w:rsidP="00BF67EA"/>
        </w:tc>
      </w:tr>
    </w:tbl>
    <w:p w14:paraId="23CCE231" w14:textId="77777777" w:rsidR="00344AA9" w:rsidRDefault="00344AA9" w:rsidP="00344AA9">
      <w:pPr>
        <w:rPr>
          <w:b/>
        </w:rPr>
      </w:pPr>
    </w:p>
    <w:p w14:paraId="060E2E7F" w14:textId="77777777" w:rsidR="00344AA9" w:rsidRPr="00060454" w:rsidRDefault="00344AA9" w:rsidP="00344AA9">
      <w:pPr>
        <w:pStyle w:val="ListParagraph"/>
        <w:numPr>
          <w:ilvl w:val="0"/>
          <w:numId w:val="9"/>
        </w:numPr>
        <w:spacing w:line="240" w:lineRule="auto"/>
        <w:rPr>
          <w:b/>
          <w:color w:val="002060"/>
        </w:rPr>
      </w:pPr>
      <w:r w:rsidRPr="00060454">
        <w:rPr>
          <w:b/>
          <w:color w:val="002060"/>
        </w:rPr>
        <w:t xml:space="preserve">Costs </w:t>
      </w:r>
    </w:p>
    <w:tbl>
      <w:tblPr>
        <w:tblStyle w:val="ListTable3-Accent1"/>
        <w:tblW w:w="10207" w:type="dxa"/>
        <w:tblLook w:val="00A0" w:firstRow="1" w:lastRow="0" w:firstColumn="1" w:lastColumn="0" w:noHBand="0" w:noVBand="0"/>
      </w:tblPr>
      <w:tblGrid>
        <w:gridCol w:w="7010"/>
        <w:gridCol w:w="3197"/>
      </w:tblGrid>
      <w:tr w:rsidR="00344AA9" w14:paraId="24C2F6EE"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691A768E" w14:textId="77777777" w:rsidR="00344AA9" w:rsidRDefault="00344AA9" w:rsidP="00BF67EA">
            <w:r>
              <w:t>Worth 25% of the total marks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37431D2C" w14:textId="77777777" w:rsidR="00344AA9" w:rsidRDefault="00344AA9" w:rsidP="00BF67EA">
            <w:r>
              <w:t>Word limit – 4,000</w:t>
            </w:r>
          </w:p>
        </w:tc>
      </w:tr>
      <w:tr w:rsidR="00344AA9" w14:paraId="6FB59E36"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6687C90C" w14:textId="77777777" w:rsidR="00344AA9" w:rsidRPr="00B95621" w:rsidRDefault="00344AA9" w:rsidP="00BF67EA">
            <w:pPr>
              <w:rPr>
                <w:rFonts w:cs="Arial"/>
              </w:rPr>
            </w:pPr>
            <w:r>
              <w:rPr>
                <w:rFonts w:cs="Arial"/>
              </w:rPr>
              <w:t xml:space="preserve">5.1 </w:t>
            </w:r>
            <w:r w:rsidRPr="00B95621">
              <w:rPr>
                <w:rFonts w:cs="Arial"/>
              </w:rPr>
              <w:t xml:space="preserve">Please complete the Phase 1 costing </w:t>
            </w:r>
            <w:r>
              <w:rPr>
                <w:rFonts w:cs="Arial"/>
              </w:rPr>
              <w:t xml:space="preserve">table below </w:t>
            </w:r>
            <w:r w:rsidRPr="00B95621">
              <w:rPr>
                <w:rFonts w:cs="Arial"/>
              </w:rPr>
              <w:t xml:space="preserve">detailing all relevant project costs for each of the cost categories. Use the </w:t>
            </w:r>
            <w:proofErr w:type="gramStart"/>
            <w:r>
              <w:rPr>
                <w:rFonts w:cs="Arial"/>
              </w:rPr>
              <w:t>4,000 word</w:t>
            </w:r>
            <w:proofErr w:type="gramEnd"/>
            <w:r>
              <w:rPr>
                <w:rFonts w:cs="Arial"/>
              </w:rPr>
              <w:t xml:space="preserve"> limit</w:t>
            </w:r>
            <w:r w:rsidRPr="00B95621">
              <w:rPr>
                <w:rFonts w:cs="Arial"/>
              </w:rPr>
              <w:t xml:space="preserve"> to </w:t>
            </w:r>
            <w:r>
              <w:rPr>
                <w:rFonts w:cs="Arial"/>
              </w:rPr>
              <w:t>justify</w:t>
            </w:r>
            <w:r w:rsidRPr="00B95621">
              <w:rPr>
                <w:rFonts w:cs="Arial"/>
              </w:rPr>
              <w:t xml:space="preserve"> why the costs are appropriate (e</w:t>
            </w:r>
            <w:r>
              <w:rPr>
                <w:rFonts w:cs="Arial"/>
              </w:rPr>
              <w:t>.</w:t>
            </w:r>
            <w:r w:rsidRPr="00B95621">
              <w:rPr>
                <w:rFonts w:cs="Arial"/>
              </w:rPr>
              <w:t>g</w:t>
            </w:r>
            <w:r>
              <w:rPr>
                <w:rFonts w:cs="Arial"/>
              </w:rPr>
              <w:t>.</w:t>
            </w:r>
            <w:r w:rsidRPr="00B95621">
              <w:rPr>
                <w:rFonts w:cs="Arial"/>
              </w:rPr>
              <w:t xml:space="preserve"> why a certain level of staff/expertise is required for a given task, why specific purchases are required etc).</w:t>
            </w:r>
          </w:p>
          <w:p w14:paraId="0238C13B" w14:textId="77777777" w:rsidR="00344AA9" w:rsidRDefault="00344AA9" w:rsidP="00BF67EA">
            <w:pPr>
              <w:rPr>
                <w:rFonts w:cs="Arial"/>
              </w:rPr>
            </w:pPr>
            <w:r w:rsidRPr="00B95621">
              <w:rPr>
                <w:rFonts w:cs="Arial"/>
              </w:rPr>
              <w:t>Please link the costs to the tasks in your project plan.</w:t>
            </w:r>
          </w:p>
          <w:p w14:paraId="5659AF2D" w14:textId="77777777" w:rsidR="00344AA9" w:rsidRPr="00532F46" w:rsidRDefault="00344AA9" w:rsidP="00BF67EA">
            <w:r>
              <w:t>If the BASEE project is part of a larger project, delivering elements that are not in-scope for this competition, where feasible please provide an overview of costs for the larger project, clearly identifying activities which are in-scope along with the ineligible costs related to the out-of-scope activities to provide assurance, as far as possible, to BEIS that only the BASEE-related costs will be claimed.</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9A23AC6" w14:textId="77777777" w:rsidR="00344AA9" w:rsidRDefault="00344AA9" w:rsidP="00BF67EA"/>
        </w:tc>
      </w:tr>
    </w:tbl>
    <w:p w14:paraId="2583671E" w14:textId="77777777" w:rsidR="00344AA9" w:rsidRDefault="00344AA9" w:rsidP="00344AA9">
      <w:pPr>
        <w:rPr>
          <w:b/>
        </w:rPr>
      </w:pPr>
    </w:p>
    <w:p w14:paraId="3D17BA26" w14:textId="77777777" w:rsidR="00344AA9" w:rsidRDefault="00344AA9" w:rsidP="00344AA9">
      <w:pPr>
        <w:rPr>
          <w:b/>
        </w:rPr>
      </w:pPr>
    </w:p>
    <w:tbl>
      <w:tblPr>
        <w:tblStyle w:val="ListTable3-Accent1"/>
        <w:tblW w:w="10207" w:type="dxa"/>
        <w:tblLook w:val="00A0" w:firstRow="1" w:lastRow="0" w:firstColumn="1" w:lastColumn="0" w:noHBand="0" w:noVBand="0"/>
      </w:tblPr>
      <w:tblGrid>
        <w:gridCol w:w="1971"/>
        <w:gridCol w:w="3049"/>
        <w:gridCol w:w="1520"/>
        <w:gridCol w:w="1471"/>
        <w:gridCol w:w="2196"/>
      </w:tblGrid>
      <w:tr w:rsidR="00344AA9" w14:paraId="34FFA1EF"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524D0BE3" w14:textId="77777777" w:rsidR="00344AA9" w:rsidRPr="00C10A6B" w:rsidRDefault="00344AA9" w:rsidP="00BF67EA">
            <w:pPr>
              <w:rPr>
                <w:b w:val="0"/>
              </w:rPr>
            </w:pPr>
            <w:r>
              <w:lastRenderedPageBreak/>
              <w:t>Labour costs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70CDD343" w14:textId="77777777" w:rsidR="00344AA9" w:rsidRPr="00C10A6B" w:rsidRDefault="00344AA9" w:rsidP="00BF67EA">
            <w:pPr>
              <w:rPr>
                <w:b w:val="0"/>
              </w:rPr>
            </w:pPr>
            <w:r w:rsidRPr="0044649D">
              <w:t>*Grade/level of staff</w:t>
            </w:r>
          </w:p>
        </w:tc>
        <w:tc>
          <w:tcPr>
            <w:tcW w:w="0" w:type="dxa"/>
          </w:tcPr>
          <w:p w14:paraId="232E9C57"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0044649D">
              <w:t>Daily rate (ex VAT)</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E3077C4" w14:textId="77777777" w:rsidR="00344AA9" w:rsidRPr="00C10A6B" w:rsidRDefault="00344AA9" w:rsidP="00BF67EA">
            <w:pPr>
              <w:rPr>
                <w:b w:val="0"/>
              </w:rPr>
            </w:pPr>
            <w:r w:rsidRPr="0044649D">
              <w:t>No. days</w:t>
            </w:r>
          </w:p>
        </w:tc>
        <w:tc>
          <w:tcPr>
            <w:tcW w:w="0" w:type="dxa"/>
          </w:tcPr>
          <w:p w14:paraId="346F82F4" w14:textId="77777777" w:rsidR="00344AA9"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0044649D">
              <w:t>Total price per staff member</w:t>
            </w:r>
          </w:p>
        </w:tc>
      </w:tr>
      <w:tr w:rsidR="00344AA9" w14:paraId="2D9662E1"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4DF418C1"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2866702B" w14:textId="77777777" w:rsidR="00344AA9" w:rsidRDefault="00344AA9" w:rsidP="00BF67EA">
            <w:pPr>
              <w:rPr>
                <w:b/>
              </w:rPr>
            </w:pPr>
          </w:p>
        </w:tc>
        <w:tc>
          <w:tcPr>
            <w:tcW w:w="0" w:type="dxa"/>
            <w:tcBorders>
              <w:top w:val="none" w:sz="0" w:space="0" w:color="auto"/>
              <w:bottom w:val="none" w:sz="0" w:space="0" w:color="auto"/>
            </w:tcBorders>
          </w:tcPr>
          <w:p w14:paraId="7CE9E31B"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33BA7992" w14:textId="77777777" w:rsidR="00344AA9" w:rsidRDefault="00344AA9" w:rsidP="00BF67EA">
            <w:pPr>
              <w:rPr>
                <w:b/>
              </w:rPr>
            </w:pPr>
          </w:p>
        </w:tc>
        <w:tc>
          <w:tcPr>
            <w:tcW w:w="0" w:type="dxa"/>
            <w:tcBorders>
              <w:top w:val="none" w:sz="0" w:space="0" w:color="auto"/>
              <w:bottom w:val="none" w:sz="0" w:space="0" w:color="auto"/>
            </w:tcBorders>
          </w:tcPr>
          <w:p w14:paraId="13D6AC22"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11E1A3EF"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7D5C12FF" w14:textId="77777777" w:rsidR="00344AA9" w:rsidRPr="00532F46"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5051C8DB" w14:textId="77777777" w:rsidR="00344AA9" w:rsidRDefault="00344AA9" w:rsidP="00BF67EA">
            <w:pPr>
              <w:rPr>
                <w:b/>
              </w:rPr>
            </w:pPr>
          </w:p>
        </w:tc>
        <w:tc>
          <w:tcPr>
            <w:tcW w:w="0" w:type="dxa"/>
          </w:tcPr>
          <w:p w14:paraId="6C935C16"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C40B2B9" w14:textId="77777777" w:rsidR="00344AA9" w:rsidRDefault="00344AA9" w:rsidP="00BF67EA">
            <w:pPr>
              <w:rPr>
                <w:b/>
              </w:rPr>
            </w:pPr>
          </w:p>
        </w:tc>
        <w:tc>
          <w:tcPr>
            <w:tcW w:w="0" w:type="dxa"/>
          </w:tcPr>
          <w:p w14:paraId="0915516E"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r>
      <w:tr w:rsidR="00344AA9" w14:paraId="54443E80"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185AB96E" w14:textId="77777777" w:rsidR="00344AA9" w:rsidRPr="00532F46"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6B886DE0" w14:textId="77777777" w:rsidR="00344AA9" w:rsidRDefault="00344AA9" w:rsidP="00BF67EA">
            <w:pPr>
              <w:rPr>
                <w:b/>
              </w:rPr>
            </w:pPr>
          </w:p>
        </w:tc>
        <w:tc>
          <w:tcPr>
            <w:tcW w:w="0" w:type="dxa"/>
            <w:tcBorders>
              <w:top w:val="none" w:sz="0" w:space="0" w:color="auto"/>
              <w:bottom w:val="none" w:sz="0" w:space="0" w:color="auto"/>
            </w:tcBorders>
          </w:tcPr>
          <w:p w14:paraId="6BEC1E10"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5C4A3709" w14:textId="77777777" w:rsidR="00344AA9" w:rsidRDefault="00344AA9" w:rsidP="00BF67EA">
            <w:pPr>
              <w:rPr>
                <w:b/>
              </w:rPr>
            </w:pPr>
          </w:p>
        </w:tc>
        <w:tc>
          <w:tcPr>
            <w:tcW w:w="0" w:type="dxa"/>
            <w:tcBorders>
              <w:top w:val="none" w:sz="0" w:space="0" w:color="auto"/>
              <w:bottom w:val="none" w:sz="0" w:space="0" w:color="auto"/>
            </w:tcBorders>
          </w:tcPr>
          <w:p w14:paraId="262E2B6A"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37C04879"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591E88CB" w14:textId="77777777" w:rsidR="00344AA9" w:rsidRPr="00532F46" w:rsidRDefault="00344AA9" w:rsidP="00BF67EA">
            <w:r w:rsidRPr="00532F46">
              <w:t>Labour costs sub total</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0372BADA" w14:textId="77777777" w:rsidR="00344AA9" w:rsidRDefault="00344AA9" w:rsidP="00BF67EA">
            <w:pPr>
              <w:rPr>
                <w:b/>
              </w:rPr>
            </w:pPr>
          </w:p>
        </w:tc>
        <w:tc>
          <w:tcPr>
            <w:tcW w:w="0" w:type="dxa"/>
          </w:tcPr>
          <w:p w14:paraId="6376EE46"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49FCC4B" w14:textId="77777777" w:rsidR="00344AA9" w:rsidRDefault="00344AA9" w:rsidP="00BF67EA">
            <w:pPr>
              <w:rPr>
                <w:b/>
              </w:rPr>
            </w:pPr>
          </w:p>
        </w:tc>
        <w:tc>
          <w:tcPr>
            <w:tcW w:w="0" w:type="dxa"/>
          </w:tcPr>
          <w:p w14:paraId="616D436B"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r>
              <w:rPr>
                <w:b/>
              </w:rPr>
              <w:t>£</w:t>
            </w:r>
          </w:p>
        </w:tc>
      </w:tr>
    </w:tbl>
    <w:p w14:paraId="66A9134F" w14:textId="77777777" w:rsidR="00344AA9" w:rsidRDefault="00344AA9" w:rsidP="00344AA9"/>
    <w:tbl>
      <w:tblPr>
        <w:tblStyle w:val="ListTable3-Accent1"/>
        <w:tblW w:w="10207" w:type="dxa"/>
        <w:tblLook w:val="00A0" w:firstRow="1" w:lastRow="0" w:firstColumn="1" w:lastColumn="0" w:noHBand="0" w:noVBand="0"/>
      </w:tblPr>
      <w:tblGrid>
        <w:gridCol w:w="3318"/>
        <w:gridCol w:w="1579"/>
        <w:gridCol w:w="1819"/>
        <w:gridCol w:w="1760"/>
        <w:gridCol w:w="1731"/>
      </w:tblGrid>
      <w:tr w:rsidR="00344AA9" w14:paraId="54661692"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7F56B73B" w14:textId="77777777" w:rsidR="00344AA9" w:rsidRPr="00532F46" w:rsidRDefault="00344AA9" w:rsidP="00BF67EA">
            <w:pPr>
              <w:rPr>
                <w:b w:val="0"/>
              </w:rPr>
            </w:pPr>
            <w:r w:rsidRPr="1ABB74D3">
              <w:t>Equipment / Material costs:</w:t>
            </w:r>
          </w:p>
          <w:p w14:paraId="3CC0441A" w14:textId="77777777" w:rsidR="00344AA9" w:rsidRPr="00532F46" w:rsidRDefault="00344AA9" w:rsidP="00BF67EA">
            <w:pPr>
              <w:rPr>
                <w:b w:val="0"/>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3701620D" w14:textId="77777777" w:rsidR="00344AA9" w:rsidRPr="00C10A6B" w:rsidRDefault="00344AA9" w:rsidP="00BF67EA">
            <w:pPr>
              <w:rPr>
                <w:b w:val="0"/>
              </w:rPr>
            </w:pPr>
            <w:r w:rsidRPr="1ABB74D3">
              <w:rPr>
                <w:b w:val="0"/>
              </w:rPr>
              <w:t>Item</w:t>
            </w:r>
          </w:p>
          <w:p w14:paraId="4B1B66F0" w14:textId="77777777" w:rsidR="00344AA9" w:rsidRPr="00C10A6B" w:rsidRDefault="00344AA9" w:rsidP="00BF67EA">
            <w:pPr>
              <w:rPr>
                <w:b w:val="0"/>
              </w:rPr>
            </w:pPr>
          </w:p>
        </w:tc>
        <w:tc>
          <w:tcPr>
            <w:tcW w:w="0" w:type="dxa"/>
          </w:tcPr>
          <w:p w14:paraId="7548D356"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1ABB74D3">
              <w:rPr>
                <w:b w:val="0"/>
              </w:rPr>
              <w:t>No. of items</w:t>
            </w:r>
          </w:p>
          <w:p w14:paraId="05E07565"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0F044D94" w14:textId="77777777" w:rsidR="00344AA9" w:rsidRPr="00C10A6B" w:rsidRDefault="00344AA9" w:rsidP="00BF67EA">
            <w:pPr>
              <w:rPr>
                <w:b w:val="0"/>
              </w:rPr>
            </w:pPr>
            <w:r w:rsidRPr="1ABB74D3">
              <w:rPr>
                <w:b w:val="0"/>
              </w:rPr>
              <w:t>Price per item (ex VAT)</w:t>
            </w:r>
          </w:p>
          <w:p w14:paraId="3320EED9" w14:textId="77777777" w:rsidR="00344AA9" w:rsidRPr="00C10A6B" w:rsidRDefault="00344AA9" w:rsidP="00BF67EA">
            <w:pPr>
              <w:rPr>
                <w:b w:val="0"/>
              </w:rPr>
            </w:pPr>
          </w:p>
        </w:tc>
        <w:tc>
          <w:tcPr>
            <w:tcW w:w="0" w:type="dxa"/>
          </w:tcPr>
          <w:p w14:paraId="1177CAA2"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1ABB74D3">
              <w:rPr>
                <w:b w:val="0"/>
              </w:rPr>
              <w:t>Total price</w:t>
            </w:r>
          </w:p>
          <w:p w14:paraId="3BA56D7D"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p>
        </w:tc>
      </w:tr>
      <w:tr w:rsidR="00344AA9" w14:paraId="0C50ABE5"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6B7CC7C9" w14:textId="77777777" w:rsidR="00344AA9" w:rsidRPr="00532F46"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2D0967AD" w14:textId="77777777" w:rsidR="00344AA9" w:rsidRDefault="00344AA9" w:rsidP="00BF67EA">
            <w:pPr>
              <w:rPr>
                <w:b/>
              </w:rPr>
            </w:pPr>
          </w:p>
        </w:tc>
        <w:tc>
          <w:tcPr>
            <w:tcW w:w="0" w:type="dxa"/>
            <w:tcBorders>
              <w:top w:val="none" w:sz="0" w:space="0" w:color="auto"/>
              <w:bottom w:val="none" w:sz="0" w:space="0" w:color="auto"/>
            </w:tcBorders>
          </w:tcPr>
          <w:p w14:paraId="5CDB22D9"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5DD4D837" w14:textId="77777777" w:rsidR="00344AA9" w:rsidRDefault="00344AA9" w:rsidP="00BF67EA">
            <w:pPr>
              <w:rPr>
                <w:b/>
              </w:rPr>
            </w:pPr>
          </w:p>
        </w:tc>
        <w:tc>
          <w:tcPr>
            <w:tcW w:w="0" w:type="dxa"/>
            <w:tcBorders>
              <w:top w:val="none" w:sz="0" w:space="0" w:color="auto"/>
              <w:bottom w:val="none" w:sz="0" w:space="0" w:color="auto"/>
            </w:tcBorders>
          </w:tcPr>
          <w:p w14:paraId="497799B6"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0535F17C"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0DDF1C54" w14:textId="77777777" w:rsidR="00344AA9" w:rsidRPr="00532F46"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34E7578" w14:textId="77777777" w:rsidR="00344AA9" w:rsidRDefault="00344AA9" w:rsidP="00BF67EA">
            <w:pPr>
              <w:rPr>
                <w:b/>
              </w:rPr>
            </w:pPr>
          </w:p>
        </w:tc>
        <w:tc>
          <w:tcPr>
            <w:tcW w:w="0" w:type="dxa"/>
          </w:tcPr>
          <w:p w14:paraId="33FD43DA"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620D212" w14:textId="77777777" w:rsidR="00344AA9" w:rsidRDefault="00344AA9" w:rsidP="00BF67EA">
            <w:pPr>
              <w:rPr>
                <w:b/>
              </w:rPr>
            </w:pPr>
          </w:p>
        </w:tc>
        <w:tc>
          <w:tcPr>
            <w:tcW w:w="0" w:type="dxa"/>
          </w:tcPr>
          <w:p w14:paraId="0427C825"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r>
      <w:tr w:rsidR="00344AA9" w14:paraId="684FA43E"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017DE4D0" w14:textId="77777777" w:rsidR="00344AA9" w:rsidRPr="00532F46"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55BFACF8" w14:textId="77777777" w:rsidR="00344AA9" w:rsidRDefault="00344AA9" w:rsidP="00BF67EA">
            <w:pPr>
              <w:rPr>
                <w:b/>
              </w:rPr>
            </w:pPr>
          </w:p>
        </w:tc>
        <w:tc>
          <w:tcPr>
            <w:tcW w:w="0" w:type="dxa"/>
            <w:tcBorders>
              <w:top w:val="none" w:sz="0" w:space="0" w:color="auto"/>
              <w:bottom w:val="none" w:sz="0" w:space="0" w:color="auto"/>
            </w:tcBorders>
          </w:tcPr>
          <w:p w14:paraId="355B82C8"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2B50C0C" w14:textId="77777777" w:rsidR="00344AA9" w:rsidRDefault="00344AA9" w:rsidP="00BF67EA">
            <w:pPr>
              <w:rPr>
                <w:b/>
              </w:rPr>
            </w:pPr>
          </w:p>
        </w:tc>
        <w:tc>
          <w:tcPr>
            <w:tcW w:w="0" w:type="dxa"/>
            <w:tcBorders>
              <w:top w:val="none" w:sz="0" w:space="0" w:color="auto"/>
              <w:bottom w:val="none" w:sz="0" w:space="0" w:color="auto"/>
            </w:tcBorders>
          </w:tcPr>
          <w:p w14:paraId="469BF696"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1B6C6583"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525CD0DD" w14:textId="77777777" w:rsidR="00344AA9" w:rsidRPr="00532F46" w:rsidRDefault="00344AA9" w:rsidP="00BF67EA">
            <w:r w:rsidRPr="00532F46">
              <w:t>Equipment / material sub costs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DC58F2B" w14:textId="77777777" w:rsidR="00344AA9" w:rsidRPr="00C10A6B" w:rsidRDefault="00344AA9" w:rsidP="00BF67EA">
            <w:pPr>
              <w:rPr>
                <w:u w:val="single"/>
              </w:rPr>
            </w:pPr>
          </w:p>
        </w:tc>
        <w:tc>
          <w:tcPr>
            <w:tcW w:w="0" w:type="dxa"/>
          </w:tcPr>
          <w:p w14:paraId="2F123924"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926EFB8" w14:textId="77777777" w:rsidR="00344AA9" w:rsidRDefault="00344AA9" w:rsidP="00BF67EA">
            <w:pPr>
              <w:rPr>
                <w:b/>
              </w:rPr>
            </w:pPr>
          </w:p>
        </w:tc>
        <w:tc>
          <w:tcPr>
            <w:tcW w:w="0" w:type="dxa"/>
          </w:tcPr>
          <w:p w14:paraId="15C7574A"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r>
              <w:rPr>
                <w:b/>
              </w:rPr>
              <w:t>£</w:t>
            </w:r>
          </w:p>
        </w:tc>
      </w:tr>
      <w:tr w:rsidR="00344AA9" w14:paraId="2CF5E1E4"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tcBorders>
              <w:top w:val="none" w:sz="0" w:space="0" w:color="auto"/>
              <w:bottom w:val="none" w:sz="0" w:space="0" w:color="auto"/>
              <w:right w:val="none" w:sz="0" w:space="0" w:color="auto"/>
            </w:tcBorders>
          </w:tcPr>
          <w:p w14:paraId="287F0BD6" w14:textId="77777777" w:rsidR="00344AA9" w:rsidRPr="00532F46" w:rsidRDefault="00344AA9" w:rsidP="00BF67EA">
            <w:pPr>
              <w:rPr>
                <w:b w:val="0"/>
              </w:rPr>
            </w:pPr>
          </w:p>
        </w:tc>
      </w:tr>
    </w:tbl>
    <w:p w14:paraId="6FE7B6CD" w14:textId="77777777" w:rsidR="00344AA9" w:rsidRDefault="00344AA9" w:rsidP="00344AA9"/>
    <w:tbl>
      <w:tblPr>
        <w:tblStyle w:val="ListTable3-Accent1"/>
        <w:tblW w:w="10207" w:type="dxa"/>
        <w:tblLook w:val="00A0" w:firstRow="1" w:lastRow="0" w:firstColumn="1" w:lastColumn="0" w:noHBand="0" w:noVBand="0"/>
      </w:tblPr>
      <w:tblGrid>
        <w:gridCol w:w="2953"/>
        <w:gridCol w:w="1999"/>
        <w:gridCol w:w="2046"/>
        <w:gridCol w:w="1831"/>
        <w:gridCol w:w="1378"/>
      </w:tblGrid>
      <w:tr w:rsidR="00344AA9" w14:paraId="494DD55A"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275CC18C" w14:textId="77777777" w:rsidR="00344AA9" w:rsidRPr="00532F46" w:rsidRDefault="00344AA9" w:rsidP="00BF67EA">
            <w:pPr>
              <w:rPr>
                <w:b w:val="0"/>
              </w:rPr>
            </w:pPr>
            <w:r w:rsidRPr="1ABB74D3">
              <w:t>Travel &amp; Subsistence</w:t>
            </w:r>
          </w:p>
          <w:p w14:paraId="2C79E111" w14:textId="77777777" w:rsidR="00344AA9" w:rsidRPr="00532F46" w:rsidRDefault="00344AA9" w:rsidP="00BF67EA">
            <w:pPr>
              <w:rPr>
                <w:b w:val="0"/>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5ABC0E69" w14:textId="77777777" w:rsidR="00344AA9" w:rsidRPr="00C10A6B" w:rsidRDefault="00344AA9" w:rsidP="00BF67EA">
            <w:pPr>
              <w:rPr>
                <w:b w:val="0"/>
              </w:rPr>
            </w:pPr>
            <w:r w:rsidRPr="1ABB74D3">
              <w:rPr>
                <w:b w:val="0"/>
              </w:rPr>
              <w:t>Journey required and reason</w:t>
            </w:r>
          </w:p>
          <w:p w14:paraId="7B81A5B0" w14:textId="77777777" w:rsidR="00344AA9" w:rsidRPr="00C10A6B" w:rsidRDefault="00344AA9" w:rsidP="00BF67EA">
            <w:pPr>
              <w:rPr>
                <w:b w:val="0"/>
              </w:rPr>
            </w:pPr>
          </w:p>
        </w:tc>
        <w:tc>
          <w:tcPr>
            <w:tcW w:w="0" w:type="dxa"/>
          </w:tcPr>
          <w:p w14:paraId="37BE3F15"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1ABB74D3">
              <w:rPr>
                <w:b w:val="0"/>
              </w:rPr>
              <w:t>No. journeys</w:t>
            </w:r>
          </w:p>
          <w:p w14:paraId="1886E312"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09C1E63C" w14:textId="77777777" w:rsidR="00344AA9" w:rsidRPr="00C10A6B" w:rsidRDefault="00344AA9" w:rsidP="00BF67EA">
            <w:pPr>
              <w:rPr>
                <w:b w:val="0"/>
              </w:rPr>
            </w:pPr>
            <w:r w:rsidRPr="1ABB74D3">
              <w:rPr>
                <w:b w:val="0"/>
              </w:rPr>
              <w:t>Cost per journey</w:t>
            </w:r>
          </w:p>
          <w:p w14:paraId="6EAA4437" w14:textId="77777777" w:rsidR="00344AA9" w:rsidRPr="00C10A6B" w:rsidRDefault="00344AA9" w:rsidP="00BF67EA">
            <w:pPr>
              <w:rPr>
                <w:b w:val="0"/>
              </w:rPr>
            </w:pPr>
          </w:p>
        </w:tc>
        <w:tc>
          <w:tcPr>
            <w:tcW w:w="0" w:type="dxa"/>
          </w:tcPr>
          <w:p w14:paraId="1507E992"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1ABB74D3">
              <w:rPr>
                <w:b w:val="0"/>
              </w:rPr>
              <w:t>Total price</w:t>
            </w:r>
          </w:p>
          <w:p w14:paraId="6B98359E"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p>
        </w:tc>
      </w:tr>
      <w:tr w:rsidR="00344AA9" w14:paraId="5ECA070B"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49FEA759"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966F060" w14:textId="77777777" w:rsidR="00344AA9" w:rsidRDefault="00344AA9" w:rsidP="00BF67EA">
            <w:pPr>
              <w:rPr>
                <w:b/>
              </w:rPr>
            </w:pPr>
          </w:p>
        </w:tc>
        <w:tc>
          <w:tcPr>
            <w:tcW w:w="0" w:type="dxa"/>
            <w:tcBorders>
              <w:top w:val="none" w:sz="0" w:space="0" w:color="auto"/>
              <w:bottom w:val="none" w:sz="0" w:space="0" w:color="auto"/>
            </w:tcBorders>
          </w:tcPr>
          <w:p w14:paraId="0D20740F"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31112D7B" w14:textId="77777777" w:rsidR="00344AA9" w:rsidRDefault="00344AA9" w:rsidP="00BF67EA">
            <w:pPr>
              <w:rPr>
                <w:b/>
              </w:rPr>
            </w:pPr>
          </w:p>
        </w:tc>
        <w:tc>
          <w:tcPr>
            <w:tcW w:w="0" w:type="dxa"/>
            <w:tcBorders>
              <w:top w:val="none" w:sz="0" w:space="0" w:color="auto"/>
              <w:bottom w:val="none" w:sz="0" w:space="0" w:color="auto"/>
            </w:tcBorders>
          </w:tcPr>
          <w:p w14:paraId="7B0A8CD7"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168DDE70"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077D236A"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6C45AFE" w14:textId="77777777" w:rsidR="00344AA9" w:rsidRDefault="00344AA9" w:rsidP="00BF67EA">
            <w:pPr>
              <w:rPr>
                <w:b/>
              </w:rPr>
            </w:pPr>
          </w:p>
        </w:tc>
        <w:tc>
          <w:tcPr>
            <w:tcW w:w="0" w:type="dxa"/>
          </w:tcPr>
          <w:p w14:paraId="15E3B90A"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5C3E6449" w14:textId="77777777" w:rsidR="00344AA9" w:rsidRDefault="00344AA9" w:rsidP="00BF67EA">
            <w:pPr>
              <w:rPr>
                <w:b/>
              </w:rPr>
            </w:pPr>
          </w:p>
        </w:tc>
        <w:tc>
          <w:tcPr>
            <w:tcW w:w="0" w:type="dxa"/>
          </w:tcPr>
          <w:p w14:paraId="609A3270"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r>
      <w:tr w:rsidR="00344AA9" w14:paraId="545C1658"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5B9B29CE"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6A9FA9BC" w14:textId="77777777" w:rsidR="00344AA9" w:rsidRDefault="00344AA9" w:rsidP="00BF67EA">
            <w:pPr>
              <w:rPr>
                <w:b/>
              </w:rPr>
            </w:pPr>
          </w:p>
        </w:tc>
        <w:tc>
          <w:tcPr>
            <w:tcW w:w="0" w:type="dxa"/>
            <w:tcBorders>
              <w:top w:val="none" w:sz="0" w:space="0" w:color="auto"/>
              <w:bottom w:val="none" w:sz="0" w:space="0" w:color="auto"/>
            </w:tcBorders>
          </w:tcPr>
          <w:p w14:paraId="0A3F92B4"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3EBAB1A" w14:textId="77777777" w:rsidR="00344AA9" w:rsidRDefault="00344AA9" w:rsidP="00BF67EA">
            <w:pPr>
              <w:rPr>
                <w:b/>
              </w:rPr>
            </w:pPr>
          </w:p>
        </w:tc>
        <w:tc>
          <w:tcPr>
            <w:tcW w:w="0" w:type="dxa"/>
            <w:tcBorders>
              <w:top w:val="none" w:sz="0" w:space="0" w:color="auto"/>
              <w:bottom w:val="none" w:sz="0" w:space="0" w:color="auto"/>
            </w:tcBorders>
          </w:tcPr>
          <w:p w14:paraId="430FE8A0"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00A83215"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6BD20E19" w14:textId="77777777" w:rsidR="00344AA9" w:rsidRPr="00532F46" w:rsidRDefault="00344AA9" w:rsidP="00BF67EA">
            <w:r w:rsidRPr="00532F46">
              <w:t>T&amp;S sub total</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7473D701" w14:textId="77777777" w:rsidR="00344AA9" w:rsidRDefault="00344AA9" w:rsidP="00BF67EA">
            <w:pPr>
              <w:rPr>
                <w:b/>
              </w:rPr>
            </w:pPr>
          </w:p>
        </w:tc>
        <w:tc>
          <w:tcPr>
            <w:tcW w:w="0" w:type="dxa"/>
          </w:tcPr>
          <w:p w14:paraId="1B0C405F"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00E2B7E" w14:textId="77777777" w:rsidR="00344AA9" w:rsidRDefault="00344AA9" w:rsidP="00BF67EA">
            <w:pPr>
              <w:rPr>
                <w:b/>
              </w:rPr>
            </w:pPr>
          </w:p>
        </w:tc>
        <w:tc>
          <w:tcPr>
            <w:tcW w:w="0" w:type="dxa"/>
          </w:tcPr>
          <w:p w14:paraId="7AA75657"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r>
              <w:rPr>
                <w:b/>
              </w:rPr>
              <w:t>£</w:t>
            </w:r>
          </w:p>
        </w:tc>
      </w:tr>
    </w:tbl>
    <w:p w14:paraId="4F960773" w14:textId="77777777" w:rsidR="00344AA9" w:rsidRDefault="00344AA9" w:rsidP="00344AA9"/>
    <w:tbl>
      <w:tblPr>
        <w:tblStyle w:val="ListTable3-Accent1"/>
        <w:tblW w:w="10207" w:type="dxa"/>
        <w:tblLook w:val="00A0" w:firstRow="1" w:lastRow="0" w:firstColumn="1" w:lastColumn="0" w:noHBand="0" w:noVBand="0"/>
      </w:tblPr>
      <w:tblGrid>
        <w:gridCol w:w="2331"/>
        <w:gridCol w:w="2261"/>
        <w:gridCol w:w="1623"/>
        <w:gridCol w:w="1942"/>
        <w:gridCol w:w="2050"/>
      </w:tblGrid>
      <w:tr w:rsidR="00344AA9" w14:paraId="11C98DAC"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49A8ACFB" w14:textId="77777777" w:rsidR="00344AA9" w:rsidRDefault="00344AA9" w:rsidP="00BF67EA">
            <w:r>
              <w:lastRenderedPageBreak/>
              <w:t>Other costs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700F532" w14:textId="77777777" w:rsidR="00344AA9" w:rsidRPr="005F6F37" w:rsidRDefault="00344AA9" w:rsidP="00BF67EA">
            <w:pPr>
              <w:rPr>
                <w:b w:val="0"/>
              </w:rPr>
            </w:pPr>
            <w:r w:rsidRPr="1ABB74D3">
              <w:rPr>
                <w:b w:val="0"/>
              </w:rPr>
              <w:t>Detail</w:t>
            </w:r>
          </w:p>
          <w:p w14:paraId="2ACB5B1A" w14:textId="77777777" w:rsidR="00344AA9" w:rsidRDefault="00344AA9" w:rsidP="00BF67EA">
            <w:pPr>
              <w:rPr>
                <w:b w:val="0"/>
              </w:rPr>
            </w:pPr>
          </w:p>
        </w:tc>
        <w:tc>
          <w:tcPr>
            <w:tcW w:w="0" w:type="dxa"/>
          </w:tcPr>
          <w:p w14:paraId="5672C96A" w14:textId="77777777" w:rsidR="00344AA9" w:rsidRPr="005F6F37"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1ABB74D3">
              <w:rPr>
                <w:b w:val="0"/>
              </w:rPr>
              <w:t>No.</w:t>
            </w:r>
          </w:p>
          <w:p w14:paraId="0CA5C09A" w14:textId="77777777" w:rsidR="00344AA9" w:rsidRDefault="00344AA9" w:rsidP="00BF67EA">
            <w:pPr>
              <w:cnfStyle w:val="100000000000" w:firstRow="1" w:lastRow="0"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DDA864C" w14:textId="77777777" w:rsidR="00344AA9" w:rsidRPr="005F6F37" w:rsidRDefault="00344AA9" w:rsidP="00BF67EA">
            <w:pPr>
              <w:rPr>
                <w:b w:val="0"/>
              </w:rPr>
            </w:pPr>
            <w:r w:rsidRPr="1ABB74D3">
              <w:rPr>
                <w:b w:val="0"/>
              </w:rPr>
              <w:t>Cost per item</w:t>
            </w:r>
          </w:p>
          <w:p w14:paraId="535EEDD8" w14:textId="77777777" w:rsidR="00344AA9" w:rsidRDefault="00344AA9" w:rsidP="00BF67EA">
            <w:pPr>
              <w:rPr>
                <w:b w:val="0"/>
              </w:rPr>
            </w:pPr>
          </w:p>
        </w:tc>
        <w:tc>
          <w:tcPr>
            <w:tcW w:w="0" w:type="dxa"/>
          </w:tcPr>
          <w:p w14:paraId="7BD7684F" w14:textId="77777777" w:rsidR="00344AA9"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1ABB74D3">
              <w:rPr>
                <w:b w:val="0"/>
              </w:rPr>
              <w:t>Total price</w:t>
            </w:r>
          </w:p>
        </w:tc>
      </w:tr>
      <w:tr w:rsidR="00344AA9" w14:paraId="0F699BEE"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C4CB368"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258B9844" w14:textId="77777777" w:rsidR="00344AA9" w:rsidRDefault="00344AA9" w:rsidP="00BF67EA">
            <w:pPr>
              <w:rPr>
                <w:b/>
              </w:rPr>
            </w:pPr>
          </w:p>
        </w:tc>
        <w:tc>
          <w:tcPr>
            <w:tcW w:w="0" w:type="dxa"/>
            <w:tcBorders>
              <w:top w:val="none" w:sz="0" w:space="0" w:color="auto"/>
              <w:bottom w:val="none" w:sz="0" w:space="0" w:color="auto"/>
            </w:tcBorders>
          </w:tcPr>
          <w:p w14:paraId="775D295D"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C08CB9F" w14:textId="77777777" w:rsidR="00344AA9" w:rsidRDefault="00344AA9" w:rsidP="00BF67EA">
            <w:pPr>
              <w:rPr>
                <w:b/>
              </w:rPr>
            </w:pPr>
          </w:p>
        </w:tc>
        <w:tc>
          <w:tcPr>
            <w:tcW w:w="0" w:type="dxa"/>
            <w:tcBorders>
              <w:top w:val="none" w:sz="0" w:space="0" w:color="auto"/>
              <w:bottom w:val="none" w:sz="0" w:space="0" w:color="auto"/>
            </w:tcBorders>
          </w:tcPr>
          <w:p w14:paraId="08786FE7"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130C1467"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618FB6FA"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16B7387" w14:textId="77777777" w:rsidR="00344AA9" w:rsidRDefault="00344AA9" w:rsidP="00BF67EA">
            <w:pPr>
              <w:rPr>
                <w:b/>
              </w:rPr>
            </w:pPr>
          </w:p>
        </w:tc>
        <w:tc>
          <w:tcPr>
            <w:tcW w:w="0" w:type="dxa"/>
          </w:tcPr>
          <w:p w14:paraId="723BF2A8"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00D91776" w14:textId="77777777" w:rsidR="00344AA9" w:rsidRDefault="00344AA9" w:rsidP="00BF67EA">
            <w:pPr>
              <w:rPr>
                <w:b/>
              </w:rPr>
            </w:pPr>
          </w:p>
        </w:tc>
        <w:tc>
          <w:tcPr>
            <w:tcW w:w="0" w:type="dxa"/>
          </w:tcPr>
          <w:p w14:paraId="2365CA3C"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r>
      <w:tr w:rsidR="00344AA9" w14:paraId="00EA0271"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51775FAA"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6B9DCD57" w14:textId="77777777" w:rsidR="00344AA9" w:rsidRDefault="00344AA9" w:rsidP="00BF67EA">
            <w:pPr>
              <w:rPr>
                <w:b/>
              </w:rPr>
            </w:pPr>
          </w:p>
        </w:tc>
        <w:tc>
          <w:tcPr>
            <w:tcW w:w="0" w:type="dxa"/>
            <w:tcBorders>
              <w:top w:val="none" w:sz="0" w:space="0" w:color="auto"/>
              <w:bottom w:val="none" w:sz="0" w:space="0" w:color="auto"/>
            </w:tcBorders>
          </w:tcPr>
          <w:p w14:paraId="1FDB7D31"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25E7A92" w14:textId="77777777" w:rsidR="00344AA9" w:rsidRDefault="00344AA9" w:rsidP="00BF67EA">
            <w:pPr>
              <w:rPr>
                <w:b/>
              </w:rPr>
            </w:pPr>
          </w:p>
        </w:tc>
        <w:tc>
          <w:tcPr>
            <w:tcW w:w="0" w:type="dxa"/>
            <w:tcBorders>
              <w:top w:val="none" w:sz="0" w:space="0" w:color="auto"/>
              <w:bottom w:val="none" w:sz="0" w:space="0" w:color="auto"/>
            </w:tcBorders>
          </w:tcPr>
          <w:p w14:paraId="3D910E9A"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64D71646"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2C6C4A05" w14:textId="77777777" w:rsidR="00344AA9" w:rsidRPr="00532F46" w:rsidRDefault="00344AA9" w:rsidP="00BF67EA">
            <w:r w:rsidRPr="00532F46">
              <w:t>Other costs sub total</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516078A9" w14:textId="77777777" w:rsidR="00344AA9" w:rsidRDefault="00344AA9" w:rsidP="00BF67EA">
            <w:pPr>
              <w:rPr>
                <w:b/>
              </w:rPr>
            </w:pPr>
          </w:p>
        </w:tc>
        <w:tc>
          <w:tcPr>
            <w:tcW w:w="0" w:type="dxa"/>
          </w:tcPr>
          <w:p w14:paraId="7D01BE60"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6F15C44" w14:textId="77777777" w:rsidR="00344AA9" w:rsidRDefault="00344AA9" w:rsidP="00BF67EA">
            <w:pPr>
              <w:rPr>
                <w:b/>
              </w:rPr>
            </w:pPr>
          </w:p>
        </w:tc>
        <w:tc>
          <w:tcPr>
            <w:tcW w:w="0" w:type="dxa"/>
          </w:tcPr>
          <w:p w14:paraId="346D6C0E"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r>
              <w:rPr>
                <w:b/>
              </w:rPr>
              <w:t>£</w:t>
            </w:r>
          </w:p>
        </w:tc>
      </w:tr>
    </w:tbl>
    <w:p w14:paraId="2A7E5652" w14:textId="77777777" w:rsidR="00344AA9" w:rsidRDefault="00344AA9" w:rsidP="00344AA9">
      <w:pPr>
        <w:spacing w:after="160" w:line="259" w:lineRule="auto"/>
        <w:rPr>
          <w:b/>
        </w:rPr>
      </w:pPr>
    </w:p>
    <w:p w14:paraId="4BC247ED" w14:textId="77777777" w:rsidR="00344AA9" w:rsidRDefault="00344AA9" w:rsidP="00344AA9">
      <w:pPr>
        <w:spacing w:after="160" w:line="259" w:lineRule="auto"/>
        <w:rPr>
          <w:b/>
        </w:rPr>
      </w:pPr>
    </w:p>
    <w:p w14:paraId="774E3B84" w14:textId="77777777" w:rsidR="00344AA9" w:rsidRDefault="00344AA9" w:rsidP="00344AA9">
      <w:pPr>
        <w:rPr>
          <w:b/>
        </w:rPr>
      </w:pPr>
      <w:r w:rsidRPr="00C10A6B">
        <w:rPr>
          <w:rFonts w:cs="Arial"/>
          <w:b/>
          <w:bCs/>
          <w:color w:val="000000"/>
          <w:sz w:val="23"/>
          <w:szCs w:val="23"/>
        </w:rPr>
        <w:t>SBRI cost savings:</w:t>
      </w:r>
    </w:p>
    <w:tbl>
      <w:tblPr>
        <w:tblStyle w:val="ListTable3-Accent2"/>
        <w:tblW w:w="9781"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firstRow="0" w:lastRow="0" w:firstColumn="0" w:lastColumn="0" w:noHBand="0" w:noVBand="0"/>
      </w:tblPr>
      <w:tblGrid>
        <w:gridCol w:w="3261"/>
        <w:gridCol w:w="3260"/>
        <w:gridCol w:w="3260"/>
      </w:tblGrid>
      <w:tr w:rsidR="00344AA9" w14:paraId="57F9C1ED" w14:textId="77777777" w:rsidTr="00BF67EA">
        <w:trPr>
          <w:cnfStyle w:val="000000100000" w:firstRow="0" w:lastRow="0" w:firstColumn="0" w:lastColumn="0" w:oddVBand="0" w:evenVBand="0" w:oddHBand="1" w:evenHBand="0" w:firstRowFirstColumn="0" w:firstRowLastColumn="0" w:lastRowFirstColumn="0" w:lastRowLastColumn="0"/>
          <w:trHeight w:val="469"/>
        </w:trPr>
        <w:tc>
          <w:tcPr>
            <w:cnfStyle w:val="000010000000" w:firstRow="0" w:lastRow="0" w:firstColumn="0" w:lastColumn="0" w:oddVBand="1" w:evenVBand="0" w:oddHBand="0" w:evenHBand="0" w:firstRowFirstColumn="0" w:firstRowLastColumn="0" w:lastRowFirstColumn="0" w:lastRowLastColumn="0"/>
            <w:tcW w:w="0" w:type="dxa"/>
            <w:shd w:val="clear" w:color="auto" w:fill="4472C4" w:themeFill="accent1"/>
          </w:tcPr>
          <w:p w14:paraId="0F4E30CA" w14:textId="77777777" w:rsidR="00344AA9" w:rsidRPr="00097A7D" w:rsidRDefault="00344AA9" w:rsidP="00BF67EA">
            <w:pPr>
              <w:rPr>
                <w:b/>
                <w:bCs/>
                <w:color w:val="FFFFFF" w:themeColor="background1"/>
              </w:rPr>
            </w:pPr>
            <w:r w:rsidRPr="00097A7D">
              <w:rPr>
                <w:b/>
                <w:bCs/>
                <w:color w:val="FFFFFF" w:themeColor="background1"/>
              </w:rPr>
              <w:t xml:space="preserve">Total price for exclusive development contract* </w:t>
            </w:r>
          </w:p>
        </w:tc>
        <w:tc>
          <w:tcPr>
            <w:tcW w:w="0" w:type="dxa"/>
            <w:shd w:val="clear" w:color="auto" w:fill="4472C4" w:themeFill="accent1"/>
          </w:tcPr>
          <w:p w14:paraId="45B27658" w14:textId="77777777" w:rsidR="00344AA9" w:rsidRPr="00097A7D" w:rsidRDefault="00344AA9" w:rsidP="00BF67EA">
            <w:pP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097A7D">
              <w:rPr>
                <w:b/>
                <w:bCs/>
                <w:color w:val="FFFFFF" w:themeColor="background1"/>
              </w:rPr>
              <w:t xml:space="preserve">Total price for SBRI project (= Total Cost for Phase 1) </w:t>
            </w:r>
          </w:p>
        </w:tc>
        <w:tc>
          <w:tcPr>
            <w:cnfStyle w:val="000010000000" w:firstRow="0" w:lastRow="0" w:firstColumn="0" w:lastColumn="0" w:oddVBand="1" w:evenVBand="0" w:oddHBand="0" w:evenHBand="0" w:firstRowFirstColumn="0" w:firstRowLastColumn="0" w:lastRowFirstColumn="0" w:lastRowLastColumn="0"/>
            <w:tcW w:w="0" w:type="dxa"/>
            <w:shd w:val="clear" w:color="auto" w:fill="4472C4" w:themeFill="accent1"/>
          </w:tcPr>
          <w:p w14:paraId="6A72FA50" w14:textId="77777777" w:rsidR="00344AA9" w:rsidRPr="00097A7D" w:rsidRDefault="00344AA9" w:rsidP="00BF67EA">
            <w:pPr>
              <w:rPr>
                <w:b/>
                <w:bCs/>
                <w:color w:val="FFFFFF" w:themeColor="background1"/>
              </w:rPr>
            </w:pPr>
            <w:r w:rsidRPr="00097A7D">
              <w:rPr>
                <w:b/>
                <w:bCs/>
                <w:color w:val="FFFFFF" w:themeColor="background1"/>
              </w:rPr>
              <w:t xml:space="preserve"> Cost saving (A-B) </w:t>
            </w:r>
          </w:p>
        </w:tc>
      </w:tr>
      <w:tr w:rsidR="00344AA9" w:rsidRPr="00C10A6B" w14:paraId="44552188" w14:textId="77777777" w:rsidTr="00BF67EA">
        <w:trPr>
          <w:trHeight w:val="469"/>
        </w:trPr>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23918C66" w14:textId="77777777" w:rsidR="00344AA9" w:rsidRPr="00C10A6B" w:rsidRDefault="00344AA9" w:rsidP="00BF67EA">
            <w:pPr>
              <w:autoSpaceDE w:val="0"/>
              <w:autoSpaceDN w:val="0"/>
              <w:adjustRightInd w:val="0"/>
              <w:spacing w:after="0"/>
              <w:rPr>
                <w:rFonts w:cs="Arial"/>
                <w:b/>
                <w:bCs/>
                <w:color w:val="000000"/>
                <w:sz w:val="23"/>
                <w:szCs w:val="23"/>
              </w:rPr>
            </w:pPr>
          </w:p>
        </w:tc>
        <w:tc>
          <w:tcPr>
            <w:tcW w:w="0" w:type="dxa"/>
          </w:tcPr>
          <w:p w14:paraId="21C3DCBB" w14:textId="77777777" w:rsidR="00344AA9" w:rsidRPr="00C10A6B" w:rsidRDefault="00344AA9" w:rsidP="00BF67EA">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rial"/>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71F7A3D5" w14:textId="77777777" w:rsidR="00344AA9" w:rsidRPr="00C10A6B" w:rsidRDefault="00344AA9" w:rsidP="00BF67EA">
            <w:pPr>
              <w:autoSpaceDE w:val="0"/>
              <w:autoSpaceDN w:val="0"/>
              <w:adjustRightInd w:val="0"/>
              <w:spacing w:after="0"/>
              <w:rPr>
                <w:rFonts w:cs="Arial"/>
                <w:color w:val="000000"/>
                <w:sz w:val="23"/>
                <w:szCs w:val="23"/>
              </w:rPr>
            </w:pPr>
          </w:p>
        </w:tc>
      </w:tr>
    </w:tbl>
    <w:p w14:paraId="10F441B0" w14:textId="77777777" w:rsidR="00344AA9" w:rsidRPr="00BF67EA" w:rsidRDefault="00344AA9" w:rsidP="00344AA9">
      <w:pPr>
        <w:pStyle w:val="Default"/>
        <w:rPr>
          <w:rFonts w:ascii="Arial" w:hAnsi="Arial" w:cs="Arial"/>
          <w:sz w:val="20"/>
          <w:szCs w:val="20"/>
        </w:rPr>
      </w:pPr>
      <w:r w:rsidRPr="00BF67EA">
        <w:rPr>
          <w:rFonts w:ascii="Arial" w:hAnsi="Arial" w:cs="Arial"/>
          <w:b/>
        </w:rPr>
        <w:t>*</w:t>
      </w:r>
      <w:r w:rsidRPr="00BF67EA">
        <w:rPr>
          <w:rFonts w:ascii="Arial" w:hAnsi="Arial" w:cs="Arial"/>
          <w:sz w:val="16"/>
          <w:szCs w:val="16"/>
        </w:rPr>
        <w:t xml:space="preserve"> </w:t>
      </w:r>
      <w:r w:rsidRPr="00BF67EA">
        <w:rPr>
          <w:rFonts w:ascii="Arial" w:hAnsi="Arial" w:cs="Arial"/>
          <w:sz w:val="20"/>
          <w:szCs w:val="20"/>
        </w:rPr>
        <w:t xml:space="preserve">Exclusive development means that the public purchaser reserves all the results and benefits of the development (including Intellectual Property Rights or IPRs) exclusively for its own use. </w:t>
      </w:r>
    </w:p>
    <w:p w14:paraId="0588CA44" w14:textId="77777777" w:rsidR="00344AA9" w:rsidRDefault="00344AA9" w:rsidP="00344AA9">
      <w:pPr>
        <w:rPr>
          <w:b/>
        </w:rPr>
      </w:pPr>
      <w:r>
        <w:rPr>
          <w:b/>
        </w:rPr>
        <w:br w:type="page"/>
      </w:r>
    </w:p>
    <w:p w14:paraId="6BC4578F" w14:textId="77777777" w:rsidR="00344AA9" w:rsidRDefault="00344AA9" w:rsidP="00344AA9">
      <w:pPr>
        <w:pStyle w:val="ListParagraph"/>
        <w:numPr>
          <w:ilvl w:val="0"/>
          <w:numId w:val="11"/>
        </w:numPr>
        <w:spacing w:line="240" w:lineRule="auto"/>
        <w:contextualSpacing w:val="0"/>
        <w:rPr>
          <w:sz w:val="32"/>
          <w:szCs w:val="32"/>
        </w:rPr>
      </w:pPr>
      <w:bookmarkStart w:id="1" w:name="_Toc456616421"/>
      <w:bookmarkStart w:id="2" w:name="_Toc456616623"/>
      <w:bookmarkStart w:id="3" w:name="_Toc456616812"/>
      <w:bookmarkStart w:id="4" w:name="_Toc456616876"/>
      <w:bookmarkStart w:id="5" w:name="_Toc456616943"/>
      <w:bookmarkStart w:id="6" w:name="_Toc456688399"/>
      <w:bookmarkStart w:id="7" w:name="_Toc459035835"/>
      <w:bookmarkStart w:id="8" w:name="SectionFour"/>
      <w:r w:rsidRPr="00563C2A">
        <w:rPr>
          <w:sz w:val="32"/>
          <w:szCs w:val="32"/>
        </w:rPr>
        <w:lastRenderedPageBreak/>
        <w:t>Declarations</w:t>
      </w:r>
    </w:p>
    <w:p w14:paraId="66600661" w14:textId="77777777" w:rsidR="00344AA9" w:rsidRPr="00A33AD0" w:rsidRDefault="00344AA9" w:rsidP="00344AA9">
      <w:pPr>
        <w:pStyle w:val="Heading3"/>
        <w:rPr>
          <w:rFonts w:eastAsia="Times New Roman"/>
          <w:lang w:eastAsia="en-GB"/>
        </w:rPr>
      </w:pPr>
      <w:r w:rsidRPr="00A33AD0">
        <w:rPr>
          <w:rFonts w:eastAsia="Times New Roman"/>
          <w:lang w:eastAsia="en-GB"/>
        </w:rPr>
        <w:t>Declaration 1: Statement of non-collusion</w:t>
      </w:r>
      <w:bookmarkEnd w:id="1"/>
      <w:bookmarkEnd w:id="2"/>
      <w:bookmarkEnd w:id="3"/>
      <w:bookmarkEnd w:id="4"/>
      <w:bookmarkEnd w:id="5"/>
      <w:bookmarkEnd w:id="6"/>
      <w:bookmarkEnd w:id="7"/>
    </w:p>
    <w:p w14:paraId="0CE193C7" w14:textId="77777777" w:rsidR="00344AA9" w:rsidRPr="00A33AD0" w:rsidRDefault="00344AA9" w:rsidP="00344AA9">
      <w:pPr>
        <w:widowControl w:val="0"/>
        <w:overflowPunct w:val="0"/>
        <w:autoSpaceDE w:val="0"/>
        <w:autoSpaceDN w:val="0"/>
        <w:adjustRightInd w:val="0"/>
        <w:spacing w:after="0" w:line="240" w:lineRule="auto"/>
        <w:ind w:left="720" w:hanging="720"/>
        <w:jc w:val="both"/>
        <w:textAlignment w:val="baseline"/>
        <w:rPr>
          <w:rFonts w:eastAsia="Times New Roman" w:cs="Arial"/>
          <w:b/>
          <w:szCs w:val="24"/>
          <w:lang w:eastAsia="en-GB"/>
        </w:rPr>
      </w:pPr>
    </w:p>
    <w:p w14:paraId="44EEF948"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To: </w:t>
      </w:r>
      <w:r w:rsidRPr="009C4CD5">
        <w:rPr>
          <w:rFonts w:eastAsia="Times New Roman" w:cs="Arial"/>
          <w:szCs w:val="24"/>
          <w:lang w:eastAsia="en-GB"/>
        </w:rPr>
        <w:t>The Department for Business, Energy and Industrial Strategy</w:t>
      </w:r>
    </w:p>
    <w:p w14:paraId="1EDE1DA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A23F84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0F9154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EB35D27"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2. We also certify that we have not done and undertake not to do at any time before the hour and date specified for the return of this tender any of the following acts:</w:t>
      </w:r>
    </w:p>
    <w:p w14:paraId="520978C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06A9147" w14:textId="77777777" w:rsidR="00344AA9" w:rsidRPr="00A33AD0" w:rsidRDefault="00344AA9" w:rsidP="00344AA9">
      <w:pPr>
        <w:widowControl w:val="0"/>
        <w:numPr>
          <w:ilvl w:val="0"/>
          <w:numId w:val="7"/>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235432B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02ACC8E" w14:textId="77777777" w:rsidR="00344AA9" w:rsidRPr="00A33AD0" w:rsidRDefault="00344AA9" w:rsidP="00344AA9">
      <w:pPr>
        <w:widowControl w:val="0"/>
        <w:numPr>
          <w:ilvl w:val="0"/>
          <w:numId w:val="7"/>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enter into any agreement or arrangement with any other person that he shall refrain for submitting a tender or as to the amount included in the tender;</w:t>
      </w:r>
    </w:p>
    <w:p w14:paraId="34F64C43"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7D876BC" w14:textId="77777777" w:rsidR="00344AA9" w:rsidRPr="00A33AD0" w:rsidRDefault="00344AA9" w:rsidP="00344AA9">
      <w:pPr>
        <w:widowControl w:val="0"/>
        <w:numPr>
          <w:ilvl w:val="0"/>
          <w:numId w:val="7"/>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65006AD"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71D08C4"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3. In this certificate, the word “person” shall include any person, body or association, corporate or unincorporated; and “any agreement or arrangement” includes any such information, formal or informal, whether legally binding or not.</w:t>
      </w:r>
    </w:p>
    <w:p w14:paraId="2FE63307"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D4055B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824C32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555F135E"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Signature (duly authorised on behalf of the tenderer)</w:t>
      </w:r>
    </w:p>
    <w:p w14:paraId="3B76EE71"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CA6311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6EB69A4B"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Print name</w:t>
      </w:r>
    </w:p>
    <w:p w14:paraId="6E4A2601"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DA0F0D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124376E4"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On behalf of (organisation name)</w:t>
      </w:r>
    </w:p>
    <w:p w14:paraId="4134D10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2450A30"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DA48FD4"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3D2EA14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Date</w:t>
      </w:r>
    </w:p>
    <w:p w14:paraId="40EE7597" w14:textId="77777777" w:rsidR="00344AA9" w:rsidRPr="00A33AD0" w:rsidRDefault="00344AA9" w:rsidP="00344AA9">
      <w:pPr>
        <w:pStyle w:val="Heading3"/>
        <w:rPr>
          <w:rFonts w:eastAsia="Times New Roman"/>
          <w:lang w:eastAsia="en-GB"/>
        </w:rPr>
      </w:pPr>
      <w:r w:rsidRPr="00A33AD0">
        <w:rPr>
          <w:rFonts w:ascii="Calibri" w:eastAsia="Times New Roman" w:hAnsi="Calibri" w:cs="Calibri"/>
          <w:lang w:eastAsia="en-GB"/>
        </w:rPr>
        <w:br w:type="page"/>
      </w:r>
      <w:bookmarkStart w:id="9" w:name="_Toc456616422"/>
      <w:bookmarkStart w:id="10" w:name="_Toc456616624"/>
      <w:bookmarkStart w:id="11" w:name="_Toc456616813"/>
      <w:bookmarkStart w:id="12" w:name="_Toc456616877"/>
      <w:bookmarkStart w:id="13" w:name="_Toc456616944"/>
      <w:bookmarkStart w:id="14" w:name="_Toc456688400"/>
      <w:bookmarkStart w:id="15" w:name="_Toc459035836"/>
      <w:r w:rsidRPr="00A33AD0">
        <w:rPr>
          <w:rFonts w:eastAsia="Times New Roman"/>
          <w:lang w:eastAsia="en-GB"/>
        </w:rPr>
        <w:lastRenderedPageBreak/>
        <w:t>Declaration 2: Form of Tender</w:t>
      </w:r>
      <w:bookmarkEnd w:id="9"/>
      <w:bookmarkEnd w:id="10"/>
      <w:bookmarkEnd w:id="11"/>
      <w:bookmarkEnd w:id="12"/>
      <w:bookmarkEnd w:id="13"/>
      <w:bookmarkEnd w:id="14"/>
      <w:bookmarkEnd w:id="15"/>
    </w:p>
    <w:p w14:paraId="1721F64D"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CF2B6A7"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To: </w:t>
      </w:r>
      <w:r w:rsidRPr="009C4CD5">
        <w:rPr>
          <w:rFonts w:eastAsia="Times New Roman" w:cs="Arial"/>
          <w:szCs w:val="24"/>
          <w:lang w:eastAsia="en-GB"/>
        </w:rPr>
        <w:t>The Department for Business, Energy and Industrial Strategy</w:t>
      </w:r>
    </w:p>
    <w:p w14:paraId="5655CD81"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4B9A77B"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1. Having considered the invitation to tender and all accompanying documents</w:t>
      </w:r>
    </w:p>
    <w:p w14:paraId="515AD673"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24E1DF88"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8493183"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2. We hereby tender and undertake to provide and complete all the services required to be performed in accordance with the terms and conditions of contract and the Specification for the amount set out in the Pricing Schedule.</w:t>
      </w:r>
    </w:p>
    <w:p w14:paraId="7AFD1E8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B899DED"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3. We agree that any insertion by us of any conditions qualifying this tender or any unauthorised alteration to any of the terms and conditions of contract made by us may result in the rejection of this tender.</w:t>
      </w:r>
    </w:p>
    <w:p w14:paraId="497C686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4BF5446"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4. We agree that this tender shall remain open to be accepted by the Department for 8 weeks from the date below.</w:t>
      </w:r>
    </w:p>
    <w:p w14:paraId="7B10D51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FCD0258"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06DFBC0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03CBB5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6. We understand that the Department is not bound to accept the lowest or any tender it may receive.</w:t>
      </w:r>
    </w:p>
    <w:p w14:paraId="44EB18C6"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A22318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7. We certify that this is a bona fide tender.</w:t>
      </w:r>
    </w:p>
    <w:p w14:paraId="5CD3F551"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A77115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4E2476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7D9DE63"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4C3536A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Signature (duly authorised on behalf of the tenderer)</w:t>
      </w:r>
    </w:p>
    <w:p w14:paraId="307DC74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453EF19"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03088447"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Print name</w:t>
      </w:r>
    </w:p>
    <w:p w14:paraId="78C7445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F96F3A4"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2D0DA030"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On behalf of (organisation name)</w:t>
      </w:r>
    </w:p>
    <w:p w14:paraId="7EC7217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85B8568"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2A19C30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r w:rsidRPr="00A33AD0">
        <w:rPr>
          <w:rFonts w:eastAsia="Times New Roman" w:cs="Arial"/>
          <w:szCs w:val="24"/>
          <w:lang w:eastAsia="en-GB"/>
        </w:rPr>
        <w:t>Date</w:t>
      </w:r>
    </w:p>
    <w:p w14:paraId="395B614C" w14:textId="77777777" w:rsidR="00344AA9" w:rsidRPr="00A33AD0" w:rsidRDefault="00344AA9" w:rsidP="00344AA9">
      <w:pPr>
        <w:pStyle w:val="Heading3"/>
        <w:rPr>
          <w:rFonts w:eastAsia="Times New Roman"/>
          <w:lang w:eastAsia="en-GB"/>
        </w:rPr>
      </w:pPr>
      <w:r w:rsidRPr="00A33AD0">
        <w:rPr>
          <w:rFonts w:eastAsia="Times New Roman"/>
          <w:lang w:eastAsia="en-GB"/>
        </w:rPr>
        <w:br w:type="page"/>
      </w:r>
      <w:bookmarkStart w:id="16" w:name="_Toc456616423"/>
      <w:bookmarkStart w:id="17" w:name="_Toc456616625"/>
      <w:bookmarkStart w:id="18" w:name="_Toc456616814"/>
      <w:bookmarkStart w:id="19" w:name="_Toc456616878"/>
      <w:bookmarkStart w:id="20" w:name="_Toc456616945"/>
      <w:bookmarkStart w:id="21" w:name="_Toc456688401"/>
      <w:bookmarkStart w:id="22" w:name="_Toc459035837"/>
      <w:r w:rsidRPr="00A33AD0">
        <w:rPr>
          <w:rFonts w:eastAsia="Times New Roman"/>
          <w:lang w:eastAsia="en-GB"/>
        </w:rPr>
        <w:lastRenderedPageBreak/>
        <w:t>Declaration 3: Conflict of Interest</w:t>
      </w:r>
      <w:bookmarkStart w:id="23" w:name="Dec3"/>
      <w:bookmarkEnd w:id="16"/>
      <w:bookmarkEnd w:id="17"/>
      <w:bookmarkEnd w:id="18"/>
      <w:bookmarkEnd w:id="19"/>
      <w:bookmarkEnd w:id="20"/>
      <w:bookmarkEnd w:id="21"/>
      <w:bookmarkEnd w:id="22"/>
      <w:bookmarkEnd w:id="23"/>
    </w:p>
    <w:p w14:paraId="01B06938"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p>
    <w:p w14:paraId="67C13D31" w14:textId="77777777" w:rsidR="00344AA9"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B557550" w14:textId="77777777" w:rsidR="00344AA9"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8828037" w14:textId="77777777" w:rsidR="00344AA9"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17D8516"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2767854B"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9716217"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Signed      …………………………………….</w:t>
      </w:r>
    </w:p>
    <w:p w14:paraId="1DCCF003"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A206CE5" w14:textId="77777777" w:rsidR="00344AA9" w:rsidRPr="00A33AD0" w:rsidRDefault="00344AA9" w:rsidP="00344AA9">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Name</w:t>
      </w:r>
      <w:r w:rsidRPr="00A33AD0">
        <w:rPr>
          <w:rFonts w:eastAsia="Times New Roman" w:cs="Arial"/>
          <w:szCs w:val="24"/>
          <w:lang w:eastAsia="en-GB"/>
        </w:rPr>
        <w:tab/>
        <w:t>…………………………………….</w:t>
      </w:r>
    </w:p>
    <w:p w14:paraId="28FE63C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247D524" w14:textId="77777777" w:rsidR="00344AA9" w:rsidRPr="00A33AD0" w:rsidRDefault="00344AA9" w:rsidP="00344AA9">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Position     …………………………………….</w:t>
      </w:r>
    </w:p>
    <w:p w14:paraId="58C890DB"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16A060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A33AD0">
        <w:rPr>
          <w:rFonts w:eastAsia="Times New Roman" w:cs="Arial"/>
          <w:b/>
          <w:i/>
          <w:szCs w:val="24"/>
          <w:lang w:eastAsia="en-GB"/>
        </w:rPr>
        <w:t>OR</w:t>
      </w:r>
    </w:p>
    <w:p w14:paraId="7B76775C"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ACDFA70"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 wish to declare the following with respect to personal or professional interests related to relevant organisations*;</w:t>
      </w:r>
    </w:p>
    <w:p w14:paraId="1B0D5176"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8FAED3D" w14:textId="77777777" w:rsidR="00344AA9" w:rsidRPr="00A33AD0" w:rsidRDefault="00344AA9" w:rsidP="00344AA9">
      <w:pPr>
        <w:widowControl w:val="0"/>
        <w:numPr>
          <w:ilvl w:val="0"/>
          <w:numId w:val="4"/>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7D6C2109" w14:textId="77777777" w:rsidR="00344AA9" w:rsidRPr="00A33AD0" w:rsidRDefault="00344AA9" w:rsidP="00344AA9">
      <w:pPr>
        <w:widowControl w:val="0"/>
        <w:numPr>
          <w:ilvl w:val="0"/>
          <w:numId w:val="4"/>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383C5B58" w14:textId="77777777" w:rsidR="00344AA9" w:rsidRPr="00A33AD0" w:rsidRDefault="00344AA9" w:rsidP="00344AA9">
      <w:pPr>
        <w:spacing w:after="0" w:line="240" w:lineRule="auto"/>
        <w:ind w:left="720"/>
        <w:jc w:val="both"/>
        <w:rPr>
          <w:rFonts w:eastAsia="Times New Roman" w:cs="Arial"/>
          <w:szCs w:val="24"/>
          <w:lang w:eastAsia="en-GB"/>
        </w:rPr>
      </w:pPr>
    </w:p>
    <w:p w14:paraId="7E890938" w14:textId="77777777" w:rsidR="00344AA9" w:rsidRPr="00A33AD0" w:rsidRDefault="00344AA9" w:rsidP="00344AA9">
      <w:pPr>
        <w:spacing w:after="0" w:line="240" w:lineRule="auto"/>
        <w:ind w:left="720"/>
        <w:jc w:val="both"/>
        <w:rPr>
          <w:rFonts w:eastAsia="Times New Roman" w:cs="Arial"/>
          <w:szCs w:val="24"/>
          <w:lang w:eastAsia="en-GB"/>
        </w:rPr>
      </w:pPr>
    </w:p>
    <w:p w14:paraId="6A33A9C5" w14:textId="77777777" w:rsidR="00344AA9" w:rsidRPr="00A33AD0" w:rsidRDefault="00344AA9" w:rsidP="00344AA9">
      <w:pPr>
        <w:spacing w:after="0" w:line="240" w:lineRule="auto"/>
        <w:jc w:val="both"/>
        <w:rPr>
          <w:rFonts w:eastAsia="Times New Roman" w:cs="Arial"/>
          <w:i/>
          <w:szCs w:val="24"/>
          <w:lang w:eastAsia="en-GB"/>
        </w:rPr>
      </w:pPr>
      <w:r w:rsidRPr="00A33AD0">
        <w:rPr>
          <w:rFonts w:eastAsia="Times New Roman" w:cs="Arial"/>
          <w:i/>
          <w:szCs w:val="24"/>
          <w:lang w:eastAsia="en-GB"/>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5B04D14B" w14:textId="77777777" w:rsidR="00344AA9" w:rsidRPr="00A33AD0" w:rsidRDefault="00344AA9" w:rsidP="00344AA9">
      <w:pPr>
        <w:spacing w:after="0" w:line="240" w:lineRule="auto"/>
        <w:ind w:left="720"/>
        <w:jc w:val="both"/>
        <w:rPr>
          <w:rFonts w:eastAsia="Times New Roman" w:cs="Arial"/>
          <w:szCs w:val="24"/>
          <w:lang w:eastAsia="en-GB"/>
        </w:rPr>
      </w:pPr>
    </w:p>
    <w:p w14:paraId="62DE0535" w14:textId="77777777" w:rsidR="00344AA9" w:rsidRPr="00A33AD0" w:rsidRDefault="00344AA9" w:rsidP="00344AA9">
      <w:pPr>
        <w:widowControl w:val="0"/>
        <w:numPr>
          <w:ilvl w:val="0"/>
          <w:numId w:val="6"/>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7A7AAFB9" w14:textId="77777777" w:rsidR="00344AA9" w:rsidRPr="00A33AD0" w:rsidRDefault="00344AA9" w:rsidP="00344AA9">
      <w:pPr>
        <w:widowControl w:val="0"/>
        <w:numPr>
          <w:ilvl w:val="0"/>
          <w:numId w:val="6"/>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4FB43482" w14:textId="77777777" w:rsidR="00344AA9" w:rsidRPr="00A33AD0" w:rsidRDefault="00344AA9" w:rsidP="00344AA9">
      <w:pPr>
        <w:spacing w:after="0" w:line="240" w:lineRule="auto"/>
        <w:jc w:val="both"/>
        <w:rPr>
          <w:rFonts w:eastAsia="Times New Roman" w:cs="Arial"/>
          <w:szCs w:val="24"/>
          <w:lang w:eastAsia="en-GB"/>
        </w:rPr>
      </w:pPr>
    </w:p>
    <w:p w14:paraId="4F4F3312" w14:textId="77777777" w:rsidR="00344AA9" w:rsidRPr="00A33AD0" w:rsidRDefault="00344AA9" w:rsidP="00344AA9">
      <w:pPr>
        <w:spacing w:after="0" w:line="240" w:lineRule="auto"/>
        <w:jc w:val="both"/>
        <w:rPr>
          <w:rFonts w:eastAsia="Times New Roman" w:cs="Arial"/>
          <w:szCs w:val="24"/>
          <w:lang w:eastAsia="en-GB"/>
        </w:rPr>
      </w:pPr>
      <w:r w:rsidRPr="00A33AD0">
        <w:rPr>
          <w:rFonts w:eastAsia="Times New Roman" w:cs="Arial"/>
          <w:szCs w:val="24"/>
          <w:lang w:eastAsia="en-GB"/>
        </w:rPr>
        <w:t xml:space="preserve"> </w:t>
      </w:r>
    </w:p>
    <w:p w14:paraId="2C671D3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AD7D0F9"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Signed      …………………………………….</w:t>
      </w:r>
    </w:p>
    <w:p w14:paraId="147890B7"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0546F0E" w14:textId="77777777" w:rsidR="00344AA9" w:rsidRPr="00A33AD0" w:rsidRDefault="00344AA9" w:rsidP="00344AA9">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Name</w:t>
      </w:r>
      <w:r w:rsidRPr="00A33AD0">
        <w:rPr>
          <w:rFonts w:eastAsia="Times New Roman" w:cs="Arial"/>
          <w:szCs w:val="24"/>
          <w:lang w:eastAsia="en-GB"/>
        </w:rPr>
        <w:tab/>
        <w:t>…………………………………….</w:t>
      </w:r>
    </w:p>
    <w:p w14:paraId="72355D3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4465EB4" w14:textId="77777777" w:rsidR="00344AA9" w:rsidRPr="00A33AD0" w:rsidRDefault="00344AA9" w:rsidP="00344AA9">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Position     …………………………………….</w:t>
      </w:r>
    </w:p>
    <w:p w14:paraId="1AABD0C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C74E3F1"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Please complete this form and return this with your ITT documentation - Nil returns </w:t>
      </w:r>
      <w:r w:rsidRPr="00A33AD0">
        <w:rPr>
          <w:rFonts w:eastAsia="Times New Roman" w:cs="Arial"/>
          <w:b/>
          <w:szCs w:val="24"/>
          <w:lang w:eastAsia="en-GB"/>
        </w:rPr>
        <w:t>are</w:t>
      </w:r>
      <w:r w:rsidRPr="00A33AD0">
        <w:rPr>
          <w:rFonts w:eastAsia="Times New Roman" w:cs="Arial"/>
          <w:szCs w:val="24"/>
          <w:lang w:eastAsia="en-GB"/>
        </w:rPr>
        <w:t xml:space="preserve"> required.</w:t>
      </w:r>
    </w:p>
    <w:p w14:paraId="3B596E3E"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0E7044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b/>
          <w:szCs w:val="24"/>
          <w:lang w:eastAsia="en-GB"/>
        </w:rPr>
        <w:t>*</w:t>
      </w:r>
      <w:r w:rsidRPr="00A33AD0">
        <w:rPr>
          <w:rFonts w:eastAsia="Times New Roman" w:cs="Arial"/>
          <w:szCs w:val="24"/>
          <w:lang w:eastAsia="en-GB"/>
        </w:rPr>
        <w:t xml:space="preserve"> These may include (but are not restricted to);</w:t>
      </w:r>
    </w:p>
    <w:p w14:paraId="699B399B" w14:textId="77777777" w:rsidR="00344AA9" w:rsidRPr="00A33AD0" w:rsidRDefault="00344AA9" w:rsidP="00344AA9">
      <w:pPr>
        <w:widowControl w:val="0"/>
        <w:numPr>
          <w:ilvl w:val="0"/>
          <w:numId w:val="5"/>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A professional or personal interest in the outcome of this research </w:t>
      </w:r>
    </w:p>
    <w:p w14:paraId="02FDE33A" w14:textId="77777777" w:rsidR="00344AA9" w:rsidRPr="00A33AD0" w:rsidRDefault="00344AA9" w:rsidP="00344AA9">
      <w:pPr>
        <w:widowControl w:val="0"/>
        <w:numPr>
          <w:ilvl w:val="0"/>
          <w:numId w:val="5"/>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For evaluation projects, a close working, governance, or commercial involvement in the project under evaluation</w:t>
      </w:r>
    </w:p>
    <w:p w14:paraId="6102DB78" w14:textId="77777777" w:rsidR="00344AA9" w:rsidRPr="00A33AD0" w:rsidRDefault="00344AA9" w:rsidP="00344AA9">
      <w:pPr>
        <w:widowControl w:val="0"/>
        <w:numPr>
          <w:ilvl w:val="0"/>
          <w:numId w:val="5"/>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lastRenderedPageBreak/>
        <w:t>Current or past employment with relevant organisations</w:t>
      </w:r>
    </w:p>
    <w:p w14:paraId="45AA7BAA" w14:textId="77777777" w:rsidR="00344AA9" w:rsidRPr="00A33AD0" w:rsidRDefault="00344AA9" w:rsidP="00344AA9">
      <w:pPr>
        <w:widowControl w:val="0"/>
        <w:numPr>
          <w:ilvl w:val="0"/>
          <w:numId w:val="5"/>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Payment (cash or other) received or likely to be received from relevant organisations for goods or services provided (Including consulting or advisory fees)</w:t>
      </w:r>
    </w:p>
    <w:p w14:paraId="3856F6E9" w14:textId="77777777" w:rsidR="00344AA9" w:rsidRPr="00A33AD0" w:rsidRDefault="00344AA9" w:rsidP="00344AA9">
      <w:pPr>
        <w:widowControl w:val="0"/>
        <w:numPr>
          <w:ilvl w:val="0"/>
          <w:numId w:val="5"/>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Gifts or entertainment received from relevant organisations</w:t>
      </w:r>
    </w:p>
    <w:p w14:paraId="7B4B0D6D" w14:textId="77777777" w:rsidR="00344AA9" w:rsidRPr="00A33AD0" w:rsidRDefault="00344AA9" w:rsidP="00344AA9">
      <w:pPr>
        <w:widowControl w:val="0"/>
        <w:numPr>
          <w:ilvl w:val="0"/>
          <w:numId w:val="5"/>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Shareholdings (excluding those within unit trusts, pension funds etc.) in relevant organisations</w:t>
      </w:r>
    </w:p>
    <w:p w14:paraId="094F0510" w14:textId="77777777" w:rsidR="00344AA9" w:rsidRPr="00A33AD0" w:rsidRDefault="00344AA9" w:rsidP="00344AA9">
      <w:pPr>
        <w:widowControl w:val="0"/>
        <w:numPr>
          <w:ilvl w:val="0"/>
          <w:numId w:val="5"/>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Close personal relationship or friendships with individuals employed by or otherwise closely associated with relevant organisations </w:t>
      </w:r>
    </w:p>
    <w:p w14:paraId="3781F108"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F089EEB"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A33AD0">
        <w:rPr>
          <w:rFonts w:eastAsia="Times New Roman" w:cs="Arial"/>
          <w:b/>
          <w:i/>
          <w:szCs w:val="24"/>
          <w:lang w:eastAsia="en-GB"/>
        </w:rPr>
        <w:t>All of the above apply both to the individual signing this form and their close family / friends / partners etc.</w:t>
      </w:r>
    </w:p>
    <w:p w14:paraId="58C55D2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692D14C"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If your situation changes during the project in terms of interests or conflicts, you must notify BEIS straight away.</w:t>
      </w:r>
    </w:p>
    <w:p w14:paraId="6974125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4EFB918" w14:textId="77777777" w:rsidR="00344AA9" w:rsidRPr="00A33AD0" w:rsidRDefault="00344AA9" w:rsidP="00344AA9">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r w:rsidRPr="00A33AD0">
        <w:rPr>
          <w:rFonts w:eastAsia="Times New Roman" w:cs="Arial"/>
          <w:szCs w:val="24"/>
          <w:lang w:eastAsia="en-GB"/>
        </w:rPr>
        <w:t>A DECLARATION OF INTEREST WILL NOT NECESSARILY MEAN THE INDIVIDUAL OR ORGANISATION CANNOT WORK ON THE PROJECT; BUT IT IS VITAL THAT ANY INTEREST OR CONFLICT IS DECLARED SO IT CAN BE CONSIDERED OPENLY.</w:t>
      </w:r>
    </w:p>
    <w:p w14:paraId="1B9C9760" w14:textId="77777777" w:rsidR="00344AA9" w:rsidRPr="00A33AD0" w:rsidRDefault="00344AA9" w:rsidP="00344AA9">
      <w:pPr>
        <w:widowControl w:val="0"/>
        <w:overflowPunct w:val="0"/>
        <w:autoSpaceDE w:val="0"/>
        <w:autoSpaceDN w:val="0"/>
        <w:adjustRightInd w:val="0"/>
        <w:spacing w:after="0" w:line="240" w:lineRule="auto"/>
        <w:jc w:val="center"/>
        <w:textAlignment w:val="baseline"/>
        <w:rPr>
          <w:rFonts w:ascii="Calibri" w:eastAsia="Times New Roman" w:hAnsi="Calibri" w:cs="Calibri"/>
          <w:sz w:val="22"/>
          <w:lang w:eastAsia="en-GB"/>
        </w:rPr>
      </w:pPr>
      <w:r w:rsidRPr="00A33AD0">
        <w:rPr>
          <w:rFonts w:ascii="Calibri" w:eastAsia="Times New Roman" w:hAnsi="Calibri" w:cs="Calibri"/>
          <w:sz w:val="22"/>
          <w:lang w:eastAsia="en-GB"/>
        </w:rPr>
        <w:br w:type="page"/>
      </w:r>
    </w:p>
    <w:p w14:paraId="6168068E" w14:textId="77777777" w:rsidR="00344AA9" w:rsidRPr="00A33AD0" w:rsidRDefault="00344AA9" w:rsidP="00344AA9">
      <w:pPr>
        <w:pStyle w:val="Heading3"/>
        <w:rPr>
          <w:rFonts w:eastAsia="Times New Roman"/>
          <w:lang w:eastAsia="en-GB"/>
        </w:rPr>
      </w:pPr>
      <w:bookmarkStart w:id="24" w:name="_Toc456616424"/>
      <w:bookmarkStart w:id="25" w:name="_Toc456616626"/>
      <w:bookmarkStart w:id="26" w:name="_Toc456616815"/>
      <w:bookmarkStart w:id="27" w:name="_Toc456616879"/>
      <w:bookmarkStart w:id="28" w:name="_Toc456616946"/>
      <w:bookmarkStart w:id="29" w:name="_Toc456688402"/>
      <w:bookmarkStart w:id="30" w:name="_Toc459035838"/>
      <w:r w:rsidRPr="00A33AD0">
        <w:rPr>
          <w:rFonts w:eastAsia="Times New Roman"/>
          <w:lang w:eastAsia="en-GB"/>
        </w:rPr>
        <w:lastRenderedPageBreak/>
        <w:t>Declaration 4: Questions for tenderers</w:t>
      </w:r>
      <w:bookmarkEnd w:id="24"/>
      <w:bookmarkEnd w:id="25"/>
      <w:bookmarkEnd w:id="26"/>
      <w:bookmarkEnd w:id="27"/>
      <w:bookmarkEnd w:id="28"/>
      <w:bookmarkEnd w:id="29"/>
      <w:bookmarkEnd w:id="30"/>
    </w:p>
    <w:p w14:paraId="6ED056C4"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color w:val="000000"/>
          <w:szCs w:val="24"/>
          <w:lang w:eastAsia="en-GB"/>
        </w:rPr>
      </w:pPr>
    </w:p>
    <w:p w14:paraId="499D8D98"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3C4DEBBE"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459A49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Please state ‘Yes’ or ‘No’ to each question.</w:t>
      </w:r>
    </w:p>
    <w:p w14:paraId="4E0C73D9" w14:textId="77777777" w:rsidR="00344AA9" w:rsidRPr="00A33AD0" w:rsidRDefault="00344AA9" w:rsidP="00344AA9">
      <w:pPr>
        <w:widowControl w:val="0"/>
        <w:overflowPunct w:val="0"/>
        <w:autoSpaceDE w:val="0"/>
        <w:autoSpaceDN w:val="0"/>
        <w:adjustRightInd w:val="0"/>
        <w:spacing w:after="0" w:line="240" w:lineRule="auto"/>
        <w:textAlignment w:val="baseline"/>
        <w:rPr>
          <w:rFonts w:ascii="Calibri" w:eastAsia="Times New Roman" w:hAnsi="Calibri" w:cs="Calibri"/>
          <w:sz w:val="22"/>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3"/>
        <w:gridCol w:w="1327"/>
      </w:tblGrid>
      <w:tr w:rsidR="00344AA9" w:rsidRPr="00A33AD0" w14:paraId="210986D0" w14:textId="77777777" w:rsidTr="00BF67EA">
        <w:trPr>
          <w:trHeight w:val="936"/>
        </w:trPr>
        <w:tc>
          <w:tcPr>
            <w:tcW w:w="7905" w:type="dxa"/>
          </w:tcPr>
          <w:p w14:paraId="4EC525BF"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b/>
                <w:szCs w:val="24"/>
                <w:lang w:eastAsia="en-GB"/>
              </w:rPr>
            </w:pPr>
            <w:r w:rsidRPr="00A33AD0">
              <w:rPr>
                <w:rFonts w:eastAsia="Times New Roman" w:cs="Arial"/>
                <w:b/>
                <w:szCs w:val="24"/>
                <w:lang w:eastAsia="en-GB"/>
              </w:rPr>
              <w:t>Has your organisation or any directors or partner or any other person who has powers of representation, decision or control been convicted of any of the following offences?</w:t>
            </w:r>
          </w:p>
        </w:tc>
        <w:tc>
          <w:tcPr>
            <w:tcW w:w="1337" w:type="dxa"/>
          </w:tcPr>
          <w:p w14:paraId="7C45E906"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b/>
                <w:szCs w:val="24"/>
                <w:lang w:eastAsia="en-GB"/>
              </w:rPr>
            </w:pPr>
            <w:r w:rsidRPr="00A33AD0">
              <w:rPr>
                <w:rFonts w:eastAsia="Times New Roman" w:cs="Arial"/>
                <w:b/>
                <w:szCs w:val="24"/>
                <w:lang w:eastAsia="en-GB"/>
              </w:rPr>
              <w:t>Answer</w:t>
            </w:r>
          </w:p>
        </w:tc>
      </w:tr>
      <w:tr w:rsidR="00344AA9" w:rsidRPr="00A33AD0" w14:paraId="7D653BEC" w14:textId="77777777" w:rsidTr="00BF67EA">
        <w:trPr>
          <w:trHeight w:val="1544"/>
        </w:trPr>
        <w:tc>
          <w:tcPr>
            <w:tcW w:w="7905" w:type="dxa"/>
          </w:tcPr>
          <w:p w14:paraId="0585A851" w14:textId="77777777" w:rsidR="00344AA9" w:rsidRPr="00A33AD0" w:rsidRDefault="00344AA9" w:rsidP="00344AA9">
            <w:pPr>
              <w:widowControl w:val="0"/>
              <w:numPr>
                <w:ilvl w:val="0"/>
                <w:numId w:val="1"/>
              </w:numPr>
              <w:tabs>
                <w:tab w:val="num" w:pos="0"/>
              </w:tabs>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 xml:space="preserve">conspiracy within the meaning of </w:t>
            </w:r>
            <w:hyperlink r:id="rId7" w:tgtFrame="_parent" w:history="1">
              <w:r w:rsidRPr="00A33AD0">
                <w:rPr>
                  <w:rFonts w:eastAsia="Times New Roman" w:cs="Arial"/>
                  <w:color w:val="0000FF"/>
                  <w:szCs w:val="24"/>
                  <w:u w:val="single"/>
                  <w:lang w:eastAsia="en-GB"/>
                </w:rPr>
                <w:t>section 1</w:t>
              </w:r>
            </w:hyperlink>
            <w:r w:rsidRPr="00A33AD0">
              <w:rPr>
                <w:rFonts w:eastAsia="Times New Roman" w:cs="Arial"/>
                <w:szCs w:val="24"/>
                <w:lang w:eastAsia="en-GB"/>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1337" w:type="dxa"/>
          </w:tcPr>
          <w:p w14:paraId="7396DB3A"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540F4AF8" w14:textId="77777777" w:rsidTr="00BF67EA">
        <w:trPr>
          <w:trHeight w:val="1255"/>
        </w:trPr>
        <w:tc>
          <w:tcPr>
            <w:tcW w:w="7905" w:type="dxa"/>
          </w:tcPr>
          <w:p w14:paraId="2FB8D6AE" w14:textId="77777777" w:rsidR="00344AA9" w:rsidRPr="00A33AD0" w:rsidRDefault="00344AA9" w:rsidP="00344AA9">
            <w:pPr>
              <w:widowControl w:val="0"/>
              <w:numPr>
                <w:ilvl w:val="0"/>
                <w:numId w:val="2"/>
              </w:numPr>
              <w:tabs>
                <w:tab w:val="num" w:pos="0"/>
              </w:tabs>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 xml:space="preserve">corruption within the meaning of </w:t>
            </w:r>
            <w:hyperlink r:id="rId8" w:tgtFrame="_parent" w:history="1">
              <w:r w:rsidRPr="00A33AD0">
                <w:rPr>
                  <w:rFonts w:eastAsia="Times New Roman" w:cs="Arial"/>
                  <w:color w:val="0000FF"/>
                  <w:szCs w:val="24"/>
                  <w:u w:val="single"/>
                  <w:lang w:eastAsia="en-GB"/>
                </w:rPr>
                <w:t>section 1</w:t>
              </w:r>
            </w:hyperlink>
            <w:r w:rsidRPr="00A33AD0">
              <w:rPr>
                <w:rFonts w:eastAsia="Times New Roman" w:cs="Arial"/>
                <w:szCs w:val="24"/>
                <w:lang w:eastAsia="en-GB"/>
              </w:rPr>
              <w:t xml:space="preserve">(2) of the Public Bodies Corrupt Practices Act 1889 or </w:t>
            </w:r>
            <w:hyperlink r:id="rId9" w:tgtFrame="_parent" w:history="1">
              <w:r w:rsidRPr="00A33AD0">
                <w:rPr>
                  <w:rFonts w:eastAsia="Times New Roman" w:cs="Arial"/>
                  <w:color w:val="0000FF"/>
                  <w:szCs w:val="24"/>
                  <w:u w:val="single"/>
                  <w:lang w:eastAsia="en-GB"/>
                </w:rPr>
                <w:t>section 1</w:t>
              </w:r>
            </w:hyperlink>
            <w:r w:rsidRPr="00A33AD0">
              <w:rPr>
                <w:rFonts w:eastAsia="Times New Roman" w:cs="Arial"/>
                <w:szCs w:val="24"/>
                <w:lang w:eastAsia="en-GB"/>
              </w:rPr>
              <w:t xml:space="preserve"> of the Prevention of Corruption Act 1906; where the offence relates to active corruption;</w:t>
            </w:r>
          </w:p>
        </w:tc>
        <w:tc>
          <w:tcPr>
            <w:tcW w:w="1337" w:type="dxa"/>
          </w:tcPr>
          <w:p w14:paraId="6110941F"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47A0C066" w14:textId="77777777" w:rsidTr="00BF67EA">
        <w:trPr>
          <w:trHeight w:val="706"/>
        </w:trPr>
        <w:tc>
          <w:tcPr>
            <w:tcW w:w="7905" w:type="dxa"/>
          </w:tcPr>
          <w:p w14:paraId="69BBE089" w14:textId="77777777" w:rsidR="00344AA9" w:rsidRPr="00A33AD0" w:rsidRDefault="00344AA9" w:rsidP="00344AA9">
            <w:pPr>
              <w:widowControl w:val="0"/>
              <w:numPr>
                <w:ilvl w:val="0"/>
                <w:numId w:val="2"/>
              </w:numPr>
              <w:tabs>
                <w:tab w:val="num" w:pos="0"/>
              </w:tabs>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the offence of bribery, where the offence relates to active     corruption;</w:t>
            </w:r>
          </w:p>
        </w:tc>
        <w:tc>
          <w:tcPr>
            <w:tcW w:w="1337" w:type="dxa"/>
          </w:tcPr>
          <w:p w14:paraId="67A1DCCE"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57DA8614" w14:textId="77777777" w:rsidTr="00BF67EA">
        <w:trPr>
          <w:trHeight w:val="703"/>
        </w:trPr>
        <w:tc>
          <w:tcPr>
            <w:tcW w:w="7905" w:type="dxa"/>
          </w:tcPr>
          <w:p w14:paraId="7D01E2AA" w14:textId="77777777" w:rsidR="00344AA9" w:rsidRPr="00A33AD0" w:rsidRDefault="00344AA9" w:rsidP="00344AA9">
            <w:pPr>
              <w:widowControl w:val="0"/>
              <w:numPr>
                <w:ilvl w:val="0"/>
                <w:numId w:val="2"/>
              </w:numPr>
              <w:tabs>
                <w:tab w:val="num" w:pos="0"/>
              </w:tabs>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bribery within the meaning of section 1 or 6 of the Bribery Act      2010;</w:t>
            </w:r>
          </w:p>
        </w:tc>
        <w:tc>
          <w:tcPr>
            <w:tcW w:w="1337" w:type="dxa"/>
          </w:tcPr>
          <w:p w14:paraId="4C619D40"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017AB692" w14:textId="77777777" w:rsidTr="00BF67EA">
        <w:trPr>
          <w:trHeight w:val="1265"/>
        </w:trPr>
        <w:tc>
          <w:tcPr>
            <w:tcW w:w="7905" w:type="dxa"/>
          </w:tcPr>
          <w:p w14:paraId="75568155" w14:textId="77777777" w:rsidR="00344AA9" w:rsidRPr="00A33AD0" w:rsidRDefault="00344AA9" w:rsidP="00344AA9">
            <w:pPr>
              <w:widowControl w:val="0"/>
              <w:numPr>
                <w:ilvl w:val="0"/>
                <w:numId w:val="2"/>
              </w:numPr>
              <w:tabs>
                <w:tab w:val="num" w:pos="0"/>
              </w:tabs>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12AC9271"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759318DE" w14:textId="77777777" w:rsidTr="00BF67EA">
        <w:trPr>
          <w:trHeight w:val="419"/>
        </w:trPr>
        <w:tc>
          <w:tcPr>
            <w:tcW w:w="7905" w:type="dxa"/>
          </w:tcPr>
          <w:p w14:paraId="5BBAB762" w14:textId="77777777" w:rsidR="00344AA9" w:rsidRPr="00A33AD0" w:rsidRDefault="00344AA9" w:rsidP="00344AA9">
            <w:pPr>
              <w:widowControl w:val="0"/>
              <w:numPr>
                <w:ilvl w:val="0"/>
                <w:numId w:val="3"/>
              </w:numPr>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the offence of cheating the Revenue;</w:t>
            </w:r>
          </w:p>
        </w:tc>
        <w:tc>
          <w:tcPr>
            <w:tcW w:w="1337" w:type="dxa"/>
          </w:tcPr>
          <w:p w14:paraId="251A1B39"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189CD4E5" w14:textId="77777777" w:rsidTr="00BF67EA">
        <w:trPr>
          <w:trHeight w:val="411"/>
        </w:trPr>
        <w:tc>
          <w:tcPr>
            <w:tcW w:w="7905" w:type="dxa"/>
          </w:tcPr>
          <w:p w14:paraId="272E0193" w14:textId="77777777" w:rsidR="00344AA9" w:rsidRPr="00A33AD0" w:rsidRDefault="00344AA9" w:rsidP="00344AA9">
            <w:pPr>
              <w:widowControl w:val="0"/>
              <w:numPr>
                <w:ilvl w:val="0"/>
                <w:numId w:val="3"/>
              </w:numPr>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the offence of conspiracy to defraud;</w:t>
            </w:r>
          </w:p>
        </w:tc>
        <w:tc>
          <w:tcPr>
            <w:tcW w:w="1337" w:type="dxa"/>
          </w:tcPr>
          <w:p w14:paraId="2AFF20DF"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4CEBA914" w14:textId="77777777" w:rsidTr="00BF67EA">
        <w:tc>
          <w:tcPr>
            <w:tcW w:w="7905" w:type="dxa"/>
          </w:tcPr>
          <w:p w14:paraId="53A00C6A" w14:textId="77777777" w:rsidR="00344AA9" w:rsidRPr="00A33AD0" w:rsidRDefault="00344AA9" w:rsidP="00344AA9">
            <w:pPr>
              <w:widowControl w:val="0"/>
              <w:numPr>
                <w:ilvl w:val="0"/>
                <w:numId w:val="3"/>
              </w:numPr>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 xml:space="preserve">fraud or theft within the meaning of the </w:t>
            </w:r>
            <w:hyperlink r:id="rId10" w:tgtFrame="_parent" w:history="1">
              <w:r w:rsidRPr="00A33AD0">
                <w:rPr>
                  <w:rFonts w:eastAsia="Times New Roman" w:cs="Arial"/>
                  <w:color w:val="0000FF"/>
                  <w:szCs w:val="24"/>
                  <w:u w:val="single"/>
                  <w:lang w:eastAsia="en-GB"/>
                </w:rPr>
                <w:t>Theft Act 1968</w:t>
              </w:r>
            </w:hyperlink>
            <w:r w:rsidRPr="00A33AD0">
              <w:rPr>
                <w:rFonts w:eastAsia="Times New Roman" w:cs="Arial"/>
                <w:szCs w:val="24"/>
                <w:lang w:eastAsia="en-GB"/>
              </w:rPr>
              <w:t>, the Theft Act (Northern Ireland) 1969, the Theft Act 1978 or the Theft (Northern Ireland) Order 1978;</w:t>
            </w:r>
          </w:p>
          <w:p w14:paraId="3E091354"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c>
          <w:tcPr>
            <w:tcW w:w="1337" w:type="dxa"/>
          </w:tcPr>
          <w:p w14:paraId="7D3748AA"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00E60F00" w14:textId="77777777" w:rsidTr="00BF67EA">
        <w:tc>
          <w:tcPr>
            <w:tcW w:w="7905" w:type="dxa"/>
          </w:tcPr>
          <w:p w14:paraId="07C23FE8" w14:textId="77777777" w:rsidR="00344AA9" w:rsidRPr="00A33AD0" w:rsidRDefault="00344AA9" w:rsidP="00344AA9">
            <w:pPr>
              <w:widowControl w:val="0"/>
              <w:numPr>
                <w:ilvl w:val="0"/>
                <w:numId w:val="3"/>
              </w:numPr>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 xml:space="preserve"> fraudulent trading within the meaning of </w:t>
            </w:r>
            <w:hyperlink r:id="rId11" w:tgtFrame="_parent" w:history="1">
              <w:r w:rsidRPr="00A33AD0">
                <w:rPr>
                  <w:rFonts w:eastAsia="Times New Roman" w:cs="Arial"/>
                  <w:color w:val="0000FF"/>
                  <w:szCs w:val="24"/>
                  <w:u w:val="single"/>
                  <w:lang w:eastAsia="en-GB"/>
                </w:rPr>
                <w:t>section 458</w:t>
              </w:r>
            </w:hyperlink>
            <w:r w:rsidRPr="00A33AD0">
              <w:rPr>
                <w:rFonts w:eastAsia="Times New Roman" w:cs="Arial"/>
                <w:szCs w:val="24"/>
                <w:lang w:eastAsia="en-GB"/>
              </w:rPr>
              <w:t xml:space="preserve"> of the Companies Act 1985, article 451 of the Companies (Northern Ireland) Order 1986 or section 993 of the Companies Act 2006; </w:t>
            </w:r>
          </w:p>
          <w:p w14:paraId="421A6060"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c>
          <w:tcPr>
            <w:tcW w:w="1337" w:type="dxa"/>
          </w:tcPr>
          <w:p w14:paraId="08F02C74"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77EBA4C4" w14:textId="77777777" w:rsidTr="00BF67EA">
        <w:tc>
          <w:tcPr>
            <w:tcW w:w="7905" w:type="dxa"/>
          </w:tcPr>
          <w:p w14:paraId="14DA109A" w14:textId="77777777" w:rsidR="00344AA9" w:rsidRPr="00A33AD0" w:rsidRDefault="00344AA9" w:rsidP="00344AA9">
            <w:pPr>
              <w:widowControl w:val="0"/>
              <w:numPr>
                <w:ilvl w:val="0"/>
                <w:numId w:val="3"/>
              </w:numPr>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 xml:space="preserve">fraudulent evasion within the meaning of section 170 of the </w:t>
            </w:r>
            <w:hyperlink r:id="rId12" w:tgtFrame="_parent" w:history="1">
              <w:r w:rsidRPr="00A33AD0">
                <w:rPr>
                  <w:rFonts w:eastAsia="Times New Roman" w:cs="Arial"/>
                  <w:color w:val="0000FF"/>
                  <w:szCs w:val="24"/>
                  <w:u w:val="single"/>
                  <w:lang w:eastAsia="en-GB"/>
                </w:rPr>
                <w:t>Customs and Excise Management Act 1979</w:t>
              </w:r>
            </w:hyperlink>
            <w:r w:rsidRPr="00A33AD0">
              <w:rPr>
                <w:rFonts w:eastAsia="Times New Roman" w:cs="Arial"/>
                <w:szCs w:val="24"/>
                <w:lang w:eastAsia="en-GB"/>
              </w:rPr>
              <w:t xml:space="preserve"> </w:t>
            </w:r>
            <w:hyperlink r:id="rId13" w:tgtFrame="_parent" w:history="1">
              <w:r w:rsidRPr="00A33AD0">
                <w:rPr>
                  <w:rFonts w:eastAsia="Times New Roman" w:cs="Arial"/>
                  <w:color w:val="0000FF"/>
                  <w:szCs w:val="24"/>
                  <w:u w:val="single"/>
                  <w:lang w:eastAsia="en-GB"/>
                </w:rPr>
                <w:t xml:space="preserve"> or section 72 of the Value Added Tax Act 1994</w:t>
              </w:r>
            </w:hyperlink>
            <w:r w:rsidRPr="00A33AD0">
              <w:rPr>
                <w:rFonts w:eastAsia="Times New Roman" w:cs="Arial"/>
                <w:szCs w:val="24"/>
                <w:lang w:eastAsia="en-GB"/>
              </w:rPr>
              <w:t>;</w:t>
            </w:r>
          </w:p>
          <w:p w14:paraId="0CBB8DC3"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p w14:paraId="123A1818"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c>
          <w:tcPr>
            <w:tcW w:w="1337" w:type="dxa"/>
          </w:tcPr>
          <w:p w14:paraId="59BB0CEC"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2B4DD0B2" w14:textId="77777777" w:rsidTr="00BF67EA">
        <w:tc>
          <w:tcPr>
            <w:tcW w:w="7905" w:type="dxa"/>
          </w:tcPr>
          <w:p w14:paraId="261CF26F" w14:textId="77777777" w:rsidR="00344AA9" w:rsidRPr="00A33AD0" w:rsidRDefault="00344AA9" w:rsidP="00344AA9">
            <w:pPr>
              <w:widowControl w:val="0"/>
              <w:numPr>
                <w:ilvl w:val="0"/>
                <w:numId w:val="3"/>
              </w:numPr>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 xml:space="preserve"> an offence in connection with taxation in the European Union </w:t>
            </w:r>
            <w:r w:rsidRPr="00A33AD0">
              <w:rPr>
                <w:rFonts w:eastAsia="Times New Roman" w:cs="Arial"/>
                <w:szCs w:val="24"/>
                <w:lang w:eastAsia="en-GB"/>
              </w:rPr>
              <w:lastRenderedPageBreak/>
              <w:t xml:space="preserve">within the meaning of section 71 of the Criminal Justice Act 1993; </w:t>
            </w:r>
          </w:p>
        </w:tc>
        <w:tc>
          <w:tcPr>
            <w:tcW w:w="1337" w:type="dxa"/>
          </w:tcPr>
          <w:p w14:paraId="3F8D5049"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21A9F53E" w14:textId="77777777" w:rsidTr="00BF67EA">
        <w:tc>
          <w:tcPr>
            <w:tcW w:w="7905" w:type="dxa"/>
          </w:tcPr>
          <w:p w14:paraId="634BFDC6" w14:textId="77777777" w:rsidR="00344AA9" w:rsidRPr="00A33AD0" w:rsidRDefault="00344AA9" w:rsidP="00344AA9">
            <w:pPr>
              <w:widowControl w:val="0"/>
              <w:numPr>
                <w:ilvl w:val="0"/>
                <w:numId w:val="3"/>
              </w:numPr>
              <w:overflowPunct w:val="0"/>
              <w:autoSpaceDE w:val="0"/>
              <w:autoSpaceDN w:val="0"/>
              <w:adjustRightInd w:val="0"/>
              <w:spacing w:after="0" w:line="240" w:lineRule="auto"/>
              <w:ind w:left="643"/>
              <w:textAlignment w:val="baseline"/>
              <w:rPr>
                <w:rFonts w:eastAsia="Times New Roman" w:cs="Arial"/>
                <w:szCs w:val="24"/>
                <w:lang w:eastAsia="en-GB"/>
              </w:rPr>
            </w:pPr>
            <w:r w:rsidRPr="00A33AD0">
              <w:rPr>
                <w:rFonts w:eastAsia="Times New Roman" w:cs="Arial"/>
                <w:szCs w:val="24"/>
                <w:lang w:eastAsia="en-GB"/>
              </w:rPr>
              <w:t xml:space="preserve"> destroying, defacing or concealing of documents or procuring the execution of a valuable security within the meaning of </w:t>
            </w:r>
            <w:hyperlink r:id="rId14" w:tgtFrame="_parent" w:history="1">
              <w:r w:rsidRPr="00A33AD0">
                <w:rPr>
                  <w:rFonts w:eastAsia="Times New Roman" w:cs="Arial"/>
                  <w:szCs w:val="24"/>
                  <w:lang w:eastAsia="en-GB"/>
                </w:rPr>
                <w:t>section 20</w:t>
              </w:r>
            </w:hyperlink>
            <w:r w:rsidRPr="00A33AD0">
              <w:rPr>
                <w:rFonts w:eastAsia="Times New Roman" w:cs="Arial"/>
                <w:szCs w:val="24"/>
                <w:lang w:eastAsia="en-GB"/>
              </w:rPr>
              <w:t xml:space="preserve"> of the Theft Act 1968 or section 19 of the Theft Act (Northern Ireland) 1969;</w:t>
            </w:r>
          </w:p>
        </w:tc>
        <w:tc>
          <w:tcPr>
            <w:tcW w:w="1337" w:type="dxa"/>
          </w:tcPr>
          <w:p w14:paraId="75538F36"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5275B132" w14:textId="77777777" w:rsidTr="00BF67EA">
        <w:tc>
          <w:tcPr>
            <w:tcW w:w="7905" w:type="dxa"/>
          </w:tcPr>
          <w:p w14:paraId="10321149" w14:textId="77777777" w:rsidR="00344AA9" w:rsidRPr="00A33AD0" w:rsidRDefault="00344AA9" w:rsidP="00344AA9">
            <w:pPr>
              <w:widowControl w:val="0"/>
              <w:numPr>
                <w:ilvl w:val="0"/>
                <w:numId w:val="3"/>
              </w:numPr>
              <w:overflowPunct w:val="0"/>
              <w:autoSpaceDE w:val="0"/>
              <w:autoSpaceDN w:val="0"/>
              <w:adjustRightInd w:val="0"/>
              <w:spacing w:after="0" w:line="240" w:lineRule="auto"/>
              <w:ind w:left="587"/>
              <w:jc w:val="both"/>
              <w:textAlignment w:val="baseline"/>
              <w:rPr>
                <w:rFonts w:eastAsia="Times New Roman" w:cs="Arial"/>
                <w:szCs w:val="24"/>
                <w:lang w:eastAsia="en-GB"/>
              </w:rPr>
            </w:pPr>
            <w:r w:rsidRPr="00A33AD0">
              <w:rPr>
                <w:rFonts w:eastAsia="Times New Roman" w:cs="Arial"/>
                <w:szCs w:val="24"/>
                <w:lang w:eastAsia="en-GB"/>
              </w:rPr>
              <w:t xml:space="preserve"> fraud within the meaning of section 2, 3 or 4 of the Fraud Act       2006; or</w:t>
            </w:r>
          </w:p>
        </w:tc>
        <w:tc>
          <w:tcPr>
            <w:tcW w:w="1337" w:type="dxa"/>
          </w:tcPr>
          <w:p w14:paraId="6BCDD51D"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54A73711" w14:textId="77777777" w:rsidTr="00BF67EA">
        <w:tc>
          <w:tcPr>
            <w:tcW w:w="7905" w:type="dxa"/>
          </w:tcPr>
          <w:p w14:paraId="081BA827" w14:textId="77777777" w:rsidR="00344AA9" w:rsidRPr="00A33AD0" w:rsidRDefault="00344AA9" w:rsidP="00344AA9">
            <w:pPr>
              <w:widowControl w:val="0"/>
              <w:numPr>
                <w:ilvl w:val="0"/>
                <w:numId w:val="3"/>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 making, adapting, supplying or offering to supply articles for use in frauds within the meaning of section 7 of the Fraud Act 2006;</w:t>
            </w:r>
          </w:p>
        </w:tc>
        <w:tc>
          <w:tcPr>
            <w:tcW w:w="1337" w:type="dxa"/>
          </w:tcPr>
          <w:p w14:paraId="280EA39B"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74956CFF" w14:textId="77777777" w:rsidTr="00BF67EA">
        <w:tc>
          <w:tcPr>
            <w:tcW w:w="7905" w:type="dxa"/>
          </w:tcPr>
          <w:p w14:paraId="2DF86523" w14:textId="77777777" w:rsidR="00344AA9" w:rsidRPr="00A33AD0" w:rsidRDefault="00344AA9" w:rsidP="00344AA9">
            <w:pPr>
              <w:widowControl w:val="0"/>
              <w:numPr>
                <w:ilvl w:val="0"/>
                <w:numId w:val="2"/>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money laundering within the meaning of section 340(11) of the Proceeds of Crime Act 2002;</w:t>
            </w:r>
          </w:p>
        </w:tc>
        <w:tc>
          <w:tcPr>
            <w:tcW w:w="1337" w:type="dxa"/>
          </w:tcPr>
          <w:p w14:paraId="2D4CC103"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563FF56F" w14:textId="77777777" w:rsidTr="00BF67EA">
        <w:tc>
          <w:tcPr>
            <w:tcW w:w="7905" w:type="dxa"/>
          </w:tcPr>
          <w:p w14:paraId="23837BD5" w14:textId="77777777" w:rsidR="00344AA9" w:rsidRPr="00A33AD0" w:rsidRDefault="00344AA9" w:rsidP="00344AA9">
            <w:pPr>
              <w:widowControl w:val="0"/>
              <w:numPr>
                <w:ilvl w:val="0"/>
                <w:numId w:val="2"/>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06326456"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62155E30" w14:textId="77777777" w:rsidTr="00BF67EA">
        <w:tc>
          <w:tcPr>
            <w:tcW w:w="7905" w:type="dxa"/>
          </w:tcPr>
          <w:p w14:paraId="6EB77405" w14:textId="77777777" w:rsidR="00344AA9" w:rsidRPr="00A33AD0" w:rsidRDefault="00344AA9" w:rsidP="00344AA9">
            <w:pPr>
              <w:widowControl w:val="0"/>
              <w:numPr>
                <w:ilvl w:val="0"/>
                <w:numId w:val="2"/>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an offence in connection with the proceeds of drug trafficking within the meaning of section 49, 50 or 51 of the Drug Trafficking Act 1994; or</w:t>
            </w:r>
          </w:p>
        </w:tc>
        <w:tc>
          <w:tcPr>
            <w:tcW w:w="1337" w:type="dxa"/>
          </w:tcPr>
          <w:p w14:paraId="0EEAD5B6"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58F5CA4D" w14:textId="77777777" w:rsidTr="00BF67EA">
        <w:tc>
          <w:tcPr>
            <w:tcW w:w="7905" w:type="dxa"/>
          </w:tcPr>
          <w:p w14:paraId="68CB44AE" w14:textId="77777777" w:rsidR="00344AA9" w:rsidRPr="00A33AD0" w:rsidRDefault="00344AA9" w:rsidP="00344AA9">
            <w:pPr>
              <w:widowControl w:val="0"/>
              <w:numPr>
                <w:ilvl w:val="0"/>
                <w:numId w:val="2"/>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any other offence within the meaning of Article 45(1) of Directive 2004/18/EC as defined by the national law of any relevant State.</w:t>
            </w:r>
          </w:p>
        </w:tc>
        <w:tc>
          <w:tcPr>
            <w:tcW w:w="1337" w:type="dxa"/>
          </w:tcPr>
          <w:p w14:paraId="5916C0F8"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bookmarkEnd w:id="8"/>
    </w:tbl>
    <w:p w14:paraId="685ECE80" w14:textId="77777777" w:rsidR="00344AA9" w:rsidRPr="00994413" w:rsidRDefault="00344AA9" w:rsidP="00344AA9"/>
    <w:p w14:paraId="1824FF3C" w14:textId="77777777" w:rsidR="00344AA9" w:rsidRPr="00994413" w:rsidRDefault="00344AA9" w:rsidP="00344AA9"/>
    <w:p w14:paraId="5E606880" w14:textId="77777777" w:rsidR="00344AA9" w:rsidRPr="00BA6B5D" w:rsidRDefault="00344AA9" w:rsidP="00344AA9"/>
    <w:p w14:paraId="3395F02F" w14:textId="77777777" w:rsidR="00344AA9" w:rsidRDefault="00344AA9" w:rsidP="00344AA9">
      <w:pPr>
        <w:spacing w:after="160" w:line="259" w:lineRule="auto"/>
      </w:pPr>
      <w:r>
        <w:br w:type="page"/>
      </w:r>
    </w:p>
    <w:p w14:paraId="1A2C1451" w14:textId="77777777" w:rsidR="00344AA9" w:rsidRPr="00CB7D62" w:rsidRDefault="00344AA9" w:rsidP="00344AA9">
      <w:pPr>
        <w:pStyle w:val="Heading3"/>
        <w:rPr>
          <w:rFonts w:eastAsia="Times New Roman"/>
          <w:lang w:eastAsia="en-GB"/>
        </w:rPr>
      </w:pPr>
      <w:bookmarkStart w:id="31" w:name="_Toc514315671"/>
      <w:bookmarkStart w:id="32" w:name="_Toc514340217"/>
      <w:r w:rsidRPr="00CB7D62">
        <w:rPr>
          <w:rFonts w:eastAsia="Times New Roman"/>
          <w:lang w:eastAsia="en-GB"/>
        </w:rPr>
        <w:lastRenderedPageBreak/>
        <w:t>Declaration 5: The General Data Protection Regulation Assurance Questionnaire for Contractors</w:t>
      </w:r>
      <w:bookmarkEnd w:id="31"/>
      <w:bookmarkEnd w:id="32"/>
    </w:p>
    <w:p w14:paraId="281427B7" w14:textId="77777777" w:rsidR="00344AA9" w:rsidRDefault="00344AA9" w:rsidP="00344AA9">
      <w:pPr>
        <w:rPr>
          <w:rFonts w:ascii="Calibri" w:hAnsi="Calibri" w:cs="Calibri"/>
          <w:b/>
          <w:sz w:val="28"/>
          <w:szCs w:val="28"/>
        </w:rPr>
      </w:pPr>
    </w:p>
    <w:p w14:paraId="07F4CCCA" w14:textId="386271FD" w:rsidR="00344AA9" w:rsidRPr="00CB7D62" w:rsidRDefault="00344AA9" w:rsidP="00344AA9">
      <w:pPr>
        <w:rPr>
          <w:rFonts w:ascii="Calibri" w:hAnsi="Calibri" w:cs="Calibri"/>
          <w:sz w:val="28"/>
          <w:szCs w:val="28"/>
        </w:rPr>
      </w:pPr>
      <w:r w:rsidRPr="00CB7D62">
        <w:rPr>
          <w:rFonts w:ascii="Calibri" w:hAnsi="Calibri" w:cs="Calibri"/>
          <w:sz w:val="28"/>
          <w:szCs w:val="28"/>
        </w:rPr>
        <w:t xml:space="preserve">Please </w:t>
      </w:r>
      <w:r w:rsidR="00C63A0F">
        <w:rPr>
          <w:rFonts w:ascii="Calibri" w:hAnsi="Calibri" w:cs="Calibri"/>
          <w:sz w:val="28"/>
          <w:szCs w:val="28"/>
        </w:rPr>
        <w:t xml:space="preserve">complete </w:t>
      </w:r>
      <w:r w:rsidRPr="00CB7D62">
        <w:rPr>
          <w:rFonts w:ascii="Calibri" w:hAnsi="Calibri" w:cs="Calibri"/>
          <w:sz w:val="28"/>
          <w:szCs w:val="28"/>
        </w:rPr>
        <w:t>the</w:t>
      </w:r>
      <w:r>
        <w:rPr>
          <w:rFonts w:ascii="Calibri" w:hAnsi="Calibri" w:cs="Calibri"/>
          <w:sz w:val="28"/>
          <w:szCs w:val="28"/>
        </w:rPr>
        <w:t xml:space="preserve"> GDPR assurance questionnaire</w:t>
      </w:r>
      <w:r w:rsidRPr="00CB7D62">
        <w:rPr>
          <w:rFonts w:ascii="Calibri" w:hAnsi="Calibri" w:cs="Calibri"/>
          <w:sz w:val="28"/>
          <w:szCs w:val="28"/>
        </w:rPr>
        <w:t xml:space="preserve"> spreadsheet </w:t>
      </w:r>
      <w:r w:rsidR="00C63A0F">
        <w:rPr>
          <w:rFonts w:ascii="Calibri" w:hAnsi="Calibri" w:cs="Calibri"/>
          <w:sz w:val="28"/>
          <w:szCs w:val="28"/>
        </w:rPr>
        <w:t xml:space="preserve">on the </w:t>
      </w:r>
      <w:hyperlink r:id="rId15" w:history="1">
        <w:r w:rsidR="00C63A0F" w:rsidRPr="00C63A0F">
          <w:rPr>
            <w:rStyle w:val="Hyperlink"/>
            <w:rFonts w:ascii="Calibri" w:hAnsi="Calibri" w:cs="Calibri"/>
            <w:sz w:val="28"/>
            <w:szCs w:val="28"/>
          </w:rPr>
          <w:t>Competition page</w:t>
        </w:r>
      </w:hyperlink>
      <w:r w:rsidR="00C63A0F">
        <w:rPr>
          <w:rFonts w:ascii="Calibri" w:hAnsi="Calibri" w:cs="Calibri"/>
          <w:sz w:val="28"/>
          <w:szCs w:val="28"/>
        </w:rPr>
        <w:t xml:space="preserve"> </w:t>
      </w:r>
      <w:r w:rsidRPr="00CB7D62">
        <w:rPr>
          <w:rFonts w:ascii="Calibri" w:hAnsi="Calibri" w:cs="Calibri"/>
          <w:sz w:val="28"/>
          <w:szCs w:val="28"/>
        </w:rPr>
        <w:t xml:space="preserve">and return with the application. </w:t>
      </w:r>
    </w:p>
    <w:p w14:paraId="55611263" w14:textId="77777777" w:rsidR="00344AA9" w:rsidRDefault="00344AA9" w:rsidP="00344AA9">
      <w:pPr>
        <w:rPr>
          <w:rFonts w:ascii="Calibri" w:hAnsi="Calibri" w:cs="Calibri"/>
          <w:b/>
          <w:sz w:val="28"/>
          <w:szCs w:val="28"/>
        </w:rPr>
      </w:pPr>
    </w:p>
    <w:p w14:paraId="080B31DD" w14:textId="77777777" w:rsidR="00344AA9" w:rsidRPr="002F0E76" w:rsidRDefault="00344AA9" w:rsidP="00344AA9"/>
    <w:p w14:paraId="3084B338" w14:textId="77777777" w:rsidR="00344AA9" w:rsidRDefault="00344AA9" w:rsidP="00344AA9"/>
    <w:p w14:paraId="6DDC2D34" w14:textId="77777777" w:rsidR="00344AA9" w:rsidRDefault="00344AA9" w:rsidP="00344AA9"/>
    <w:p w14:paraId="32BF1722" w14:textId="77777777" w:rsidR="00344AA9" w:rsidRPr="00BB419A" w:rsidRDefault="00344AA9" w:rsidP="00344AA9"/>
    <w:p w14:paraId="67E734E9" w14:textId="77777777" w:rsidR="00344AA9" w:rsidRPr="00821230" w:rsidRDefault="00344AA9" w:rsidP="00344AA9"/>
    <w:p w14:paraId="2BE5CC60" w14:textId="77777777" w:rsidR="00E74556" w:rsidRDefault="00A3678A"/>
    <w:sectPr w:rsidR="00E74556" w:rsidSect="00551D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EEE7CDC"/>
    <w:multiLevelType w:val="hybridMultilevel"/>
    <w:tmpl w:val="3C8E8842"/>
    <w:lvl w:ilvl="0" w:tplc="E57ECF8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F5F09"/>
    <w:multiLevelType w:val="hybridMultilevel"/>
    <w:tmpl w:val="FDBEF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A735FE"/>
    <w:multiLevelType w:val="hybridMultilevel"/>
    <w:tmpl w:val="9E4683A2"/>
    <w:lvl w:ilvl="0" w:tplc="C35666A0">
      <w:start w:val="1"/>
      <w:numFmt w:val="none"/>
      <w:lvlText w:val="(d)"/>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8022B"/>
    <w:multiLevelType w:val="multilevel"/>
    <w:tmpl w:val="9EF6B514"/>
    <w:lvl w:ilvl="0">
      <w:start w:val="1"/>
      <w:numFmt w:val="lowerLetter"/>
      <w:lvlText w:val="(%1)"/>
      <w:lvlJc w:val="left"/>
      <w:pPr>
        <w:tabs>
          <w:tab w:val="num" w:pos="720"/>
        </w:tabs>
        <w:ind w:left="720" w:hanging="360"/>
      </w:pPr>
      <w:rPr>
        <w:rFonts w:ascii="Arial" w:hAnsi="Arial" w:cs="Arial" w:hint="default"/>
        <w:b w:val="0"/>
        <w:i w:val="0"/>
        <w:caps w:val="0"/>
        <w:strike w:val="0"/>
        <w:dstrike w:val="0"/>
        <w:vanish w:val="0"/>
        <w:color w:val="auto"/>
        <w:sz w:val="24"/>
        <w:szCs w:val="24"/>
        <w:u w:val="none"/>
        <w:effect w:val="none"/>
        <w:vertAlign w:val="baseline"/>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0"/>
  </w:num>
  <w:num w:numId="2">
    <w:abstractNumId w:val="8"/>
  </w:num>
  <w:num w:numId="3">
    <w:abstractNumId w:val="2"/>
  </w:num>
  <w:num w:numId="4">
    <w:abstractNumId w:val="0"/>
  </w:num>
  <w:num w:numId="5">
    <w:abstractNumId w:val="6"/>
  </w:num>
  <w:num w:numId="6">
    <w:abstractNumId w:val="3"/>
  </w:num>
  <w:num w:numId="7">
    <w:abstractNumId w:val="9"/>
  </w:num>
  <w:num w:numId="8">
    <w:abstractNumId w:val="1"/>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A9"/>
    <w:rsid w:val="003164C9"/>
    <w:rsid w:val="00344AA9"/>
    <w:rsid w:val="00551D03"/>
    <w:rsid w:val="005C3A88"/>
    <w:rsid w:val="00611C5B"/>
    <w:rsid w:val="006A3BA6"/>
    <w:rsid w:val="00A3678A"/>
    <w:rsid w:val="00AA3F85"/>
    <w:rsid w:val="00AE629C"/>
    <w:rsid w:val="00C63A0F"/>
    <w:rsid w:val="00D5522A"/>
    <w:rsid w:val="00E407E5"/>
    <w:rsid w:val="00E77E5E"/>
    <w:rsid w:val="00F32D7B"/>
    <w:rsid w:val="00FF4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7725"/>
  <w15:chartTrackingRefBased/>
  <w15:docId w15:val="{4D85A88F-8CFE-3A42-B432-4370D66F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AA9"/>
    <w:pPr>
      <w:spacing w:after="240" w:line="320" w:lineRule="atLeast"/>
    </w:pPr>
    <w:rPr>
      <w:rFonts w:ascii="Arial" w:hAnsi="Arial"/>
      <w:szCs w:val="22"/>
    </w:rPr>
  </w:style>
  <w:style w:type="paragraph" w:styleId="Heading3">
    <w:name w:val="heading 3"/>
    <w:basedOn w:val="Normal"/>
    <w:next w:val="Normal"/>
    <w:link w:val="Heading3Char"/>
    <w:unhideWhenUsed/>
    <w:qFormat/>
    <w:rsid w:val="00344AA9"/>
    <w:pPr>
      <w:keepNext/>
      <w:keepLines/>
      <w:spacing w:before="2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4AA9"/>
    <w:rPr>
      <w:rFonts w:ascii="Arial" w:eastAsiaTheme="majorEastAsia" w:hAnsi="Arial" w:cstheme="majorBidi"/>
      <w:b/>
      <w:color w:val="000000" w:themeColor="text1"/>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344AA9"/>
    <w:pPr>
      <w:ind w:left="720"/>
      <w:contextualSpacing/>
    </w:pPr>
  </w:style>
  <w:style w:type="paragraph" w:customStyle="1" w:styleId="Default">
    <w:name w:val="Default"/>
    <w:rsid w:val="00344AA9"/>
    <w:pPr>
      <w:autoSpaceDE w:val="0"/>
      <w:autoSpaceDN w:val="0"/>
      <w:adjustRightInd w:val="0"/>
    </w:pPr>
    <w:rPr>
      <w:rFonts w:ascii="Arial MT" w:eastAsia="Times New Roman" w:hAnsi="Arial MT" w:cs="Arial MT"/>
      <w:color w:val="000000"/>
      <w:lang w:eastAsia="en-GB"/>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344AA9"/>
    <w:rPr>
      <w:rFonts w:ascii="Arial" w:hAnsi="Arial"/>
      <w:szCs w:val="22"/>
    </w:rPr>
  </w:style>
  <w:style w:type="table" w:styleId="ListTable3-Accent2">
    <w:name w:val="List Table 3 Accent 2"/>
    <w:basedOn w:val="TableNormal"/>
    <w:uiPriority w:val="48"/>
    <w:rsid w:val="00344AA9"/>
    <w:rPr>
      <w:sz w:val="22"/>
      <w:szCs w:val="22"/>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1">
    <w:name w:val="List Table 3 Accent 1"/>
    <w:basedOn w:val="TableNormal"/>
    <w:uiPriority w:val="48"/>
    <w:rsid w:val="00344AA9"/>
    <w:rPr>
      <w:sz w:val="22"/>
      <w:szCs w:val="22"/>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BalloonText">
    <w:name w:val="Balloon Text"/>
    <w:basedOn w:val="Normal"/>
    <w:link w:val="BalloonTextChar"/>
    <w:uiPriority w:val="99"/>
    <w:semiHidden/>
    <w:unhideWhenUsed/>
    <w:rsid w:val="00FF4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D99"/>
    <w:rPr>
      <w:rFonts w:ascii="Segoe UI" w:hAnsi="Segoe UI" w:cs="Segoe UI"/>
      <w:sz w:val="18"/>
      <w:szCs w:val="18"/>
    </w:rPr>
  </w:style>
  <w:style w:type="character" w:styleId="Hyperlink">
    <w:name w:val="Hyperlink"/>
    <w:basedOn w:val="DefaultParagraphFont"/>
    <w:uiPriority w:val="99"/>
    <w:unhideWhenUsed/>
    <w:rsid w:val="00C63A0F"/>
    <w:rPr>
      <w:color w:val="0563C1" w:themeColor="hyperlink"/>
      <w:u w:val="single"/>
    </w:rPr>
  </w:style>
  <w:style w:type="character" w:styleId="UnresolvedMention">
    <w:name w:val="Unresolved Mention"/>
    <w:basedOn w:val="DefaultParagraphFont"/>
    <w:uiPriority w:val="99"/>
    <w:semiHidden/>
    <w:unhideWhenUsed/>
    <w:rsid w:val="00C63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1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 Type="http://schemas.openxmlformats.org/officeDocument/2006/relationships/settings" Target="settings.xml"/><Relationship Id="rId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1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BASEE@ricardo.com" TargetMode="External"/><Relationship Id="rId1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5" Type="http://schemas.openxmlformats.org/officeDocument/2006/relationships/image" Target="media/image1.png"/><Relationship Id="rId15" Type="http://schemas.openxmlformats.org/officeDocument/2006/relationships/hyperlink" Target="https://www.service.gov.uk/government/publications/boosting-access-for-smes-to-energy-efficiency-basee-competition" TargetMode="External"/><Relationship Id="rId1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4" Type="http://schemas.openxmlformats.org/officeDocument/2006/relationships/webSettings" Target="webSettings.xml"/><Relationship Id="rId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1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2989</Words>
  <Characters>17040</Characters>
  <Application>Microsoft Office Word</Application>
  <DocSecurity>4</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Nicola (Smart Metering Implementation Programme)</dc:creator>
  <cp:keywords/>
  <dc:description/>
  <cp:lastModifiedBy>De Thomasis, Julieanne (BEIS)</cp:lastModifiedBy>
  <cp:revision>2</cp:revision>
  <dcterms:created xsi:type="dcterms:W3CDTF">2019-03-13T12:48:00Z</dcterms:created>
  <dcterms:modified xsi:type="dcterms:W3CDTF">2019-03-13T12:48:00Z</dcterms:modified>
</cp:coreProperties>
</file>