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0BB0" w:rsidRDefault="008B7BCE">
      <w:pPr>
        <w:spacing w:after="0" w:line="259"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00000002" w14:textId="77777777" w:rsidR="00C90BB0" w:rsidRDefault="00C90BB0">
      <w:pPr>
        <w:spacing w:after="0" w:line="259" w:lineRule="auto"/>
        <w:rPr>
          <w:rFonts w:ascii="Arial" w:eastAsia="Arial" w:hAnsi="Arial" w:cs="Arial"/>
          <w:b/>
          <w:sz w:val="36"/>
          <w:szCs w:val="36"/>
        </w:rPr>
      </w:pPr>
    </w:p>
    <w:p w14:paraId="00000003" w14:textId="77777777" w:rsidR="00C90BB0" w:rsidRDefault="008B7BCE">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04" w14:textId="77777777" w:rsidR="00C90BB0" w:rsidRDefault="00C90BB0">
      <w:pPr>
        <w:spacing w:after="0" w:line="259" w:lineRule="auto"/>
        <w:rPr>
          <w:rFonts w:ascii="Arial" w:eastAsia="Arial" w:hAnsi="Arial" w:cs="Arial"/>
          <w:b/>
          <w:sz w:val="24"/>
          <w:szCs w:val="24"/>
        </w:rPr>
      </w:pPr>
    </w:p>
    <w:p w14:paraId="00000005" w14:textId="77777777" w:rsidR="00C90BB0" w:rsidRDefault="00C90BB0">
      <w:pPr>
        <w:spacing w:after="0" w:line="259" w:lineRule="auto"/>
        <w:rPr>
          <w:rFonts w:ascii="Arial" w:eastAsia="Arial" w:hAnsi="Arial" w:cs="Arial"/>
          <w:b/>
          <w:sz w:val="24"/>
          <w:szCs w:val="24"/>
        </w:rPr>
      </w:pPr>
    </w:p>
    <w:p w14:paraId="00000006" w14:textId="77777777" w:rsidR="00C90BB0" w:rsidRDefault="008B7BCE">
      <w:pPr>
        <w:spacing w:after="0" w:line="259" w:lineRule="auto"/>
        <w:rPr>
          <w:rFonts w:ascii="Arial" w:eastAsia="Arial" w:hAnsi="Arial" w:cs="Arial"/>
          <w:sz w:val="24"/>
          <w:szCs w:val="24"/>
        </w:rPr>
      </w:pPr>
      <w:r>
        <w:rPr>
          <w:rFonts w:ascii="Arial" w:eastAsia="Arial" w:hAnsi="Arial" w:cs="Arial"/>
          <w:b/>
          <w:sz w:val="24"/>
          <w:szCs w:val="24"/>
        </w:rPr>
        <w:t>CALL-OFF REFERENCE:</w:t>
      </w:r>
      <w:r>
        <w:rPr>
          <w:rFonts w:ascii="Arial" w:eastAsia="Arial" w:hAnsi="Arial" w:cs="Arial"/>
          <w:b/>
          <w:sz w:val="24"/>
          <w:szCs w:val="24"/>
        </w:rPr>
        <w:tab/>
      </w:r>
      <w:r>
        <w:rPr>
          <w:rFonts w:ascii="Arial" w:eastAsia="Arial" w:hAnsi="Arial" w:cs="Arial"/>
          <w:sz w:val="24"/>
          <w:szCs w:val="24"/>
        </w:rPr>
        <w:tab/>
        <w:t>CCZN20A03</w:t>
      </w:r>
      <w:r>
        <w:rPr>
          <w:rFonts w:ascii="Arial" w:eastAsia="Arial" w:hAnsi="Arial" w:cs="Arial"/>
          <w:b/>
          <w:sz w:val="24"/>
          <w:szCs w:val="24"/>
          <w:highlight w:val="yellow"/>
        </w:rPr>
        <w:t xml:space="preserve"> </w:t>
      </w:r>
    </w:p>
    <w:p w14:paraId="00000007" w14:textId="77777777" w:rsidR="00C90BB0" w:rsidRDefault="00C90BB0">
      <w:pPr>
        <w:spacing w:after="0" w:line="259" w:lineRule="auto"/>
        <w:rPr>
          <w:rFonts w:ascii="Arial" w:eastAsia="Arial" w:hAnsi="Arial" w:cs="Arial"/>
          <w:sz w:val="24"/>
          <w:szCs w:val="24"/>
        </w:rPr>
      </w:pPr>
    </w:p>
    <w:p w14:paraId="00000008" w14:textId="77777777" w:rsidR="00C90BB0" w:rsidRDefault="008B7BCE">
      <w:pPr>
        <w:spacing w:after="0" w:line="259" w:lineRule="auto"/>
        <w:rPr>
          <w:rFonts w:ascii="Arial" w:eastAsia="Arial" w:hAnsi="Arial" w:cs="Arial"/>
          <w:b/>
          <w:sz w:val="24"/>
          <w:szCs w:val="24"/>
        </w:rPr>
      </w:pPr>
      <w:r>
        <w:rPr>
          <w:rFonts w:ascii="Arial" w:eastAsia="Arial" w:hAnsi="Arial" w:cs="Arial"/>
          <w:b/>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Ministry of Defence</w:t>
      </w:r>
      <w:r>
        <w:rPr>
          <w:rFonts w:ascii="Arial" w:eastAsia="Arial" w:hAnsi="Arial" w:cs="Arial"/>
          <w:b/>
          <w:sz w:val="24"/>
          <w:szCs w:val="24"/>
          <w:highlight w:val="yellow"/>
        </w:rPr>
        <w:t xml:space="preserve"> </w:t>
      </w:r>
    </w:p>
    <w:p w14:paraId="00000009" w14:textId="77777777" w:rsidR="00C90BB0" w:rsidRDefault="008B7BCE">
      <w:pPr>
        <w:spacing w:after="0" w:line="259" w:lineRule="auto"/>
        <w:rPr>
          <w:rFonts w:ascii="Arial" w:eastAsia="Arial" w:hAnsi="Arial" w:cs="Arial"/>
          <w:sz w:val="24"/>
          <w:szCs w:val="24"/>
        </w:rPr>
      </w:pPr>
      <w:r>
        <w:rPr>
          <w:rFonts w:ascii="Arial" w:eastAsia="Arial" w:hAnsi="Arial" w:cs="Arial"/>
          <w:sz w:val="24"/>
          <w:szCs w:val="24"/>
        </w:rPr>
        <w:t xml:space="preserve"> </w:t>
      </w:r>
    </w:p>
    <w:p w14:paraId="0000000F" w14:textId="5424D677" w:rsidR="00C90BB0" w:rsidRDefault="008B7BCE" w:rsidP="00656076">
      <w:pPr>
        <w:spacing w:after="0" w:line="259" w:lineRule="auto"/>
        <w:rPr>
          <w:rFonts w:ascii="Arial" w:eastAsia="Arial" w:hAnsi="Arial" w:cs="Arial"/>
          <w:b/>
          <w:sz w:val="24"/>
          <w:szCs w:val="24"/>
        </w:rPr>
      </w:pPr>
      <w:r>
        <w:rPr>
          <w:rFonts w:ascii="Arial" w:eastAsia="Arial" w:hAnsi="Arial" w:cs="Arial"/>
          <w:b/>
          <w:sz w:val="24"/>
          <w:szCs w:val="24"/>
        </w:rPr>
        <w:t>BUYER ADDRESS:</w:t>
      </w:r>
      <w:r>
        <w:rPr>
          <w:rFonts w:ascii="Arial" w:eastAsia="Arial" w:hAnsi="Arial" w:cs="Arial"/>
          <w:sz w:val="24"/>
          <w:szCs w:val="24"/>
        </w:rPr>
        <w:tab/>
      </w:r>
      <w:r>
        <w:rPr>
          <w:rFonts w:ascii="Arial" w:eastAsia="Arial" w:hAnsi="Arial" w:cs="Arial"/>
          <w:sz w:val="24"/>
          <w:szCs w:val="24"/>
        </w:rPr>
        <w:tab/>
      </w:r>
      <w:bookmarkStart w:id="0" w:name="_GoBack"/>
      <w:r w:rsidR="00656076" w:rsidRPr="00656076">
        <w:rPr>
          <w:rFonts w:ascii="Arial" w:eastAsia="Arial" w:hAnsi="Arial" w:cs="Arial"/>
          <w:b/>
          <w:sz w:val="24"/>
          <w:szCs w:val="24"/>
        </w:rPr>
        <w:t>REDACTED</w:t>
      </w:r>
      <w:bookmarkEnd w:id="0"/>
    </w:p>
    <w:p w14:paraId="00000010" w14:textId="77777777" w:rsidR="00C90BB0" w:rsidRDefault="00C90BB0">
      <w:pPr>
        <w:spacing w:after="0" w:line="259" w:lineRule="auto"/>
        <w:rPr>
          <w:rFonts w:ascii="Arial" w:eastAsia="Arial" w:hAnsi="Arial" w:cs="Arial"/>
          <w:sz w:val="24"/>
          <w:szCs w:val="24"/>
        </w:rPr>
      </w:pPr>
    </w:p>
    <w:p w14:paraId="00000011" w14:textId="208267F6" w:rsidR="00C90BB0" w:rsidRDefault="008B7BCE">
      <w:pPr>
        <w:spacing w:line="240" w:lineRule="auto"/>
        <w:rPr>
          <w:rFonts w:ascii="Arial" w:eastAsia="Arial" w:hAnsi="Arial" w:cs="Arial"/>
          <w:sz w:val="24"/>
          <w:szCs w:val="24"/>
        </w:rPr>
      </w:pPr>
      <w:r>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F2318" w:rsidRPr="006F2318">
        <w:rPr>
          <w:rFonts w:ascii="Arial" w:eastAsia="Arial" w:hAnsi="Arial" w:cs="Arial"/>
          <w:sz w:val="24"/>
          <w:szCs w:val="24"/>
        </w:rPr>
        <w:t>BOXXE LIMITED</w:t>
      </w:r>
    </w:p>
    <w:p w14:paraId="00000012" w14:textId="051C959D" w:rsidR="00C90BB0" w:rsidRDefault="008B7BCE" w:rsidP="00656076">
      <w:pPr>
        <w:spacing w:line="240" w:lineRule="auto"/>
        <w:rPr>
          <w:rFonts w:ascii="Arial" w:eastAsia="Arial" w:hAnsi="Arial" w:cs="Arial"/>
          <w:sz w:val="24"/>
          <w:szCs w:val="24"/>
        </w:rPr>
      </w:pPr>
      <w:r>
        <w:rPr>
          <w:rFonts w:ascii="Arial" w:eastAsia="Arial" w:hAnsi="Arial" w:cs="Arial"/>
          <w:b/>
          <w:sz w:val="24"/>
          <w:szCs w:val="24"/>
        </w:rPr>
        <w:t xml:space="preserve">SUPPLIER ADDRESS: </w:t>
      </w:r>
      <w:r>
        <w:rPr>
          <w:rFonts w:ascii="Arial" w:eastAsia="Arial" w:hAnsi="Arial" w:cs="Arial"/>
          <w:b/>
          <w:sz w:val="24"/>
          <w:szCs w:val="24"/>
        </w:rPr>
        <w:tab/>
      </w:r>
      <w:r>
        <w:rPr>
          <w:rFonts w:ascii="Arial" w:eastAsia="Arial" w:hAnsi="Arial" w:cs="Arial"/>
          <w:b/>
          <w:sz w:val="24"/>
          <w:szCs w:val="24"/>
        </w:rPr>
        <w:tab/>
      </w:r>
      <w:r w:rsidR="00656076" w:rsidRPr="00656076">
        <w:rPr>
          <w:rFonts w:ascii="Arial" w:eastAsia="Arial" w:hAnsi="Arial" w:cs="Arial"/>
          <w:b/>
          <w:sz w:val="24"/>
          <w:szCs w:val="24"/>
        </w:rPr>
        <w:t>REDACTED</w:t>
      </w:r>
    </w:p>
    <w:p w14:paraId="00000013" w14:textId="6D0DC4AF" w:rsidR="00C90BB0" w:rsidRDefault="008B7BCE">
      <w:pPr>
        <w:spacing w:line="240" w:lineRule="auto"/>
        <w:rPr>
          <w:rFonts w:ascii="Arial" w:eastAsia="Arial" w:hAnsi="Arial" w:cs="Arial"/>
          <w:b/>
          <w:sz w:val="24"/>
          <w:szCs w:val="24"/>
        </w:rPr>
      </w:pPr>
      <w:r>
        <w:rPr>
          <w:rFonts w:ascii="Arial" w:eastAsia="Arial" w:hAnsi="Arial" w:cs="Arial"/>
          <w:b/>
          <w:sz w:val="24"/>
          <w:szCs w:val="24"/>
        </w:rPr>
        <w:t xml:space="preserve">REGISTRATION NUMBER: </w:t>
      </w:r>
      <w:r>
        <w:rPr>
          <w:rFonts w:ascii="Arial" w:eastAsia="Arial" w:hAnsi="Arial" w:cs="Arial"/>
          <w:b/>
          <w:sz w:val="24"/>
          <w:szCs w:val="24"/>
        </w:rPr>
        <w:tab/>
      </w:r>
      <w:r w:rsidR="00C509CF" w:rsidRPr="00656076">
        <w:rPr>
          <w:rFonts w:ascii="Arial" w:eastAsia="Arial" w:hAnsi="Arial" w:cs="Arial"/>
          <w:b/>
          <w:sz w:val="24"/>
          <w:szCs w:val="24"/>
        </w:rPr>
        <w:t>REDACTED</w:t>
      </w:r>
    </w:p>
    <w:p w14:paraId="00000016" w14:textId="36A6A647" w:rsidR="00C90BB0" w:rsidRDefault="008B7BCE" w:rsidP="00A5442A">
      <w:pPr>
        <w:spacing w:line="240" w:lineRule="auto"/>
        <w:rPr>
          <w:rFonts w:ascii="Arial" w:eastAsia="Arial" w:hAnsi="Arial" w:cs="Arial"/>
          <w:sz w:val="24"/>
          <w:szCs w:val="24"/>
        </w:rPr>
      </w:pPr>
      <w:r>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C509CF" w:rsidRPr="00656076">
        <w:rPr>
          <w:rFonts w:ascii="Arial" w:eastAsia="Arial" w:hAnsi="Arial" w:cs="Arial"/>
          <w:b/>
          <w:sz w:val="24"/>
          <w:szCs w:val="24"/>
        </w:rPr>
        <w:t>REDACTED</w:t>
      </w:r>
    </w:p>
    <w:p w14:paraId="5BC53888" w14:textId="77777777" w:rsidR="00656076" w:rsidRDefault="00656076" w:rsidP="00A5442A">
      <w:pPr>
        <w:spacing w:line="240" w:lineRule="auto"/>
        <w:rPr>
          <w:rFonts w:ascii="Arial" w:eastAsia="Arial" w:hAnsi="Arial" w:cs="Arial"/>
          <w:sz w:val="24"/>
          <w:szCs w:val="24"/>
        </w:rPr>
      </w:pPr>
    </w:p>
    <w:p w14:paraId="00000017" w14:textId="77777777" w:rsidR="00C90BB0" w:rsidRDefault="00C90BB0">
      <w:pPr>
        <w:spacing w:after="0" w:line="259" w:lineRule="auto"/>
        <w:rPr>
          <w:rFonts w:ascii="Arial" w:eastAsia="Arial" w:hAnsi="Arial" w:cs="Arial"/>
          <w:sz w:val="24"/>
          <w:szCs w:val="24"/>
        </w:rPr>
      </w:pPr>
    </w:p>
    <w:p w14:paraId="00000018" w14:textId="77777777" w:rsidR="00C90BB0" w:rsidRDefault="008B7BCE">
      <w:pPr>
        <w:spacing w:after="0" w:line="259" w:lineRule="auto"/>
        <w:rPr>
          <w:rFonts w:ascii="Arial" w:eastAsia="Arial" w:hAnsi="Arial" w:cs="Arial"/>
          <w:b/>
          <w:sz w:val="24"/>
          <w:szCs w:val="24"/>
        </w:rPr>
      </w:pPr>
      <w:r>
        <w:rPr>
          <w:rFonts w:ascii="Arial" w:eastAsia="Arial" w:hAnsi="Arial" w:cs="Arial"/>
          <w:b/>
          <w:sz w:val="24"/>
          <w:szCs w:val="24"/>
        </w:rPr>
        <w:t>APPLICABLE FRAMEWORK CONTRACT</w:t>
      </w:r>
    </w:p>
    <w:p w14:paraId="00000019" w14:textId="77777777" w:rsidR="00C90BB0" w:rsidRDefault="00C90BB0">
      <w:pPr>
        <w:spacing w:after="0" w:line="259" w:lineRule="auto"/>
        <w:rPr>
          <w:rFonts w:ascii="Arial" w:eastAsia="Arial" w:hAnsi="Arial" w:cs="Arial"/>
          <w:sz w:val="24"/>
          <w:szCs w:val="24"/>
        </w:rPr>
      </w:pPr>
    </w:p>
    <w:p w14:paraId="0000001A" w14:textId="60DF944B" w:rsidR="00C90BB0" w:rsidRDefault="008B7BCE">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w:t>
      </w:r>
      <w:r w:rsidR="006F2318">
        <w:rPr>
          <w:rFonts w:ascii="Arial" w:eastAsia="Arial" w:hAnsi="Arial" w:cs="Arial"/>
          <w:sz w:val="24"/>
          <w:szCs w:val="24"/>
        </w:rPr>
        <w:t>all-Off Deliverables and dated 15</w:t>
      </w:r>
      <w:r>
        <w:rPr>
          <w:rFonts w:ascii="Arial" w:eastAsia="Arial" w:hAnsi="Arial" w:cs="Arial"/>
          <w:sz w:val="24"/>
          <w:szCs w:val="24"/>
          <w:vertAlign w:val="superscript"/>
        </w:rPr>
        <w:t>th</w:t>
      </w:r>
      <w:r>
        <w:rPr>
          <w:rFonts w:ascii="Arial" w:eastAsia="Arial" w:hAnsi="Arial" w:cs="Arial"/>
          <w:sz w:val="24"/>
          <w:szCs w:val="24"/>
        </w:rPr>
        <w:t xml:space="preserve"> February 2021. </w:t>
      </w:r>
    </w:p>
    <w:p w14:paraId="0000001B" w14:textId="77777777" w:rsidR="00C90BB0" w:rsidRDefault="00C90BB0">
      <w:pPr>
        <w:spacing w:after="0" w:line="259" w:lineRule="auto"/>
        <w:jc w:val="both"/>
        <w:rPr>
          <w:rFonts w:ascii="Arial" w:eastAsia="Arial" w:hAnsi="Arial" w:cs="Arial"/>
          <w:sz w:val="24"/>
          <w:szCs w:val="24"/>
        </w:rPr>
      </w:pPr>
    </w:p>
    <w:p w14:paraId="0000001C" w14:textId="77777777" w:rsidR="00C90BB0" w:rsidRDefault="008B7BCE">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RM6068 for the provision of Technology Products and Associated Services.   </w:t>
      </w:r>
    </w:p>
    <w:p w14:paraId="0000001D" w14:textId="77777777" w:rsidR="00C90BB0" w:rsidRDefault="00C90BB0">
      <w:pPr>
        <w:tabs>
          <w:tab w:val="left" w:pos="2257"/>
        </w:tabs>
        <w:spacing w:after="0" w:line="259" w:lineRule="auto"/>
        <w:rPr>
          <w:rFonts w:ascii="Arial" w:eastAsia="Arial" w:hAnsi="Arial" w:cs="Arial"/>
          <w:b/>
          <w:sz w:val="24"/>
          <w:szCs w:val="24"/>
        </w:rPr>
      </w:pPr>
    </w:p>
    <w:p w14:paraId="0000001E" w14:textId="77777777" w:rsidR="00C90BB0" w:rsidRDefault="008B7BCE">
      <w:pPr>
        <w:tabs>
          <w:tab w:val="left" w:pos="2257"/>
        </w:tabs>
        <w:spacing w:after="0" w:line="259" w:lineRule="auto"/>
        <w:ind w:left="2880" w:hanging="2880"/>
        <w:rPr>
          <w:rFonts w:ascii="Arial" w:eastAsia="Arial" w:hAnsi="Arial" w:cs="Arial"/>
          <w:b/>
          <w:sz w:val="24"/>
          <w:szCs w:val="24"/>
        </w:rPr>
      </w:pPr>
      <w:r>
        <w:rPr>
          <w:rFonts w:ascii="Arial" w:eastAsia="Arial" w:hAnsi="Arial" w:cs="Arial"/>
          <w:b/>
          <w:sz w:val="24"/>
          <w:szCs w:val="24"/>
        </w:rPr>
        <w:t>CALL-OFF LOT:</w:t>
      </w:r>
    </w:p>
    <w:p w14:paraId="00000020" w14:textId="4FBC4367" w:rsidR="00C90BB0" w:rsidRDefault="00C90BB0" w:rsidP="00557E26">
      <w:pPr>
        <w:tabs>
          <w:tab w:val="left" w:pos="2257"/>
        </w:tabs>
        <w:spacing w:after="0" w:line="259" w:lineRule="auto"/>
        <w:rPr>
          <w:rFonts w:ascii="Arial" w:eastAsia="Arial" w:hAnsi="Arial" w:cs="Arial"/>
          <w:sz w:val="24"/>
          <w:szCs w:val="24"/>
        </w:rPr>
      </w:pPr>
    </w:p>
    <w:p w14:paraId="00000021" w14:textId="77777777" w:rsidR="00C90BB0" w:rsidRDefault="008B7BCE">
      <w:pPr>
        <w:numPr>
          <w:ilvl w:val="0"/>
          <w:numId w:val="3"/>
        </w:numPr>
        <w:spacing w:after="0" w:line="240" w:lineRule="auto"/>
        <w:rPr>
          <w:rFonts w:ascii="Arial" w:eastAsia="Arial" w:hAnsi="Arial" w:cs="Arial"/>
          <w:b/>
          <w:i/>
          <w:sz w:val="24"/>
          <w:szCs w:val="24"/>
        </w:rPr>
      </w:pPr>
      <w:r>
        <w:rPr>
          <w:rFonts w:ascii="Arial" w:eastAsia="Arial" w:hAnsi="Arial" w:cs="Arial"/>
          <w:sz w:val="24"/>
          <w:szCs w:val="24"/>
        </w:rPr>
        <w:t>Lot 4 Information Assured Products &amp; Associated Services</w:t>
      </w:r>
    </w:p>
    <w:p w14:paraId="00000022" w14:textId="77777777" w:rsidR="00C90BB0" w:rsidRDefault="00C90BB0">
      <w:pPr>
        <w:rPr>
          <w:rFonts w:ascii="Arial" w:eastAsia="Arial" w:hAnsi="Arial" w:cs="Arial"/>
          <w:b/>
          <w:sz w:val="24"/>
          <w:szCs w:val="24"/>
        </w:rPr>
      </w:pPr>
    </w:p>
    <w:p w14:paraId="00000023" w14:textId="77777777" w:rsidR="00C90BB0" w:rsidRDefault="008B7BCE">
      <w:pPr>
        <w:keepNext/>
        <w:spacing w:after="0" w:line="259" w:lineRule="auto"/>
        <w:rPr>
          <w:rFonts w:ascii="Arial" w:eastAsia="Arial" w:hAnsi="Arial" w:cs="Arial"/>
          <w:b/>
          <w:sz w:val="24"/>
          <w:szCs w:val="24"/>
        </w:rPr>
      </w:pPr>
      <w:r>
        <w:rPr>
          <w:rFonts w:ascii="Arial" w:eastAsia="Arial" w:hAnsi="Arial" w:cs="Arial"/>
          <w:b/>
          <w:sz w:val="24"/>
          <w:szCs w:val="24"/>
        </w:rPr>
        <w:t>CALL-OFF INCORPORATED TERMS</w:t>
      </w:r>
    </w:p>
    <w:p w14:paraId="00000024" w14:textId="77777777" w:rsidR="00C90BB0" w:rsidRDefault="008B7BCE">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25" w14:textId="77777777" w:rsidR="00C90BB0" w:rsidRDefault="008B7BC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26" w14:textId="77777777" w:rsidR="00C90BB0" w:rsidRDefault="000F1B9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sdt>
        <w:sdtPr>
          <w:tag w:val="goog_rdk_1"/>
          <w:id w:val="689800605"/>
        </w:sdtPr>
        <w:sdtEndPr/>
        <w:sdtContent/>
      </w:sdt>
      <w:r w:rsidR="008B7BCE">
        <w:rPr>
          <w:rFonts w:ascii="Arial" w:eastAsia="Arial" w:hAnsi="Arial" w:cs="Arial"/>
          <w:color w:val="000000"/>
          <w:sz w:val="24"/>
          <w:szCs w:val="24"/>
        </w:rPr>
        <w:t>Joint Schedule 1(Definitions and Interpretation) RM6068</w:t>
      </w:r>
    </w:p>
    <w:p w14:paraId="00000027" w14:textId="77777777" w:rsidR="00C90BB0" w:rsidRDefault="008B7BCE">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00000028" w14:textId="77777777" w:rsidR="00C90BB0" w:rsidRDefault="00C90BB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9" w14:textId="77777777" w:rsidR="00C90BB0" w:rsidRDefault="008B7BC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RM6068 </w:t>
      </w:r>
    </w:p>
    <w:p w14:paraId="0000002A" w14:textId="77777777" w:rsidR="00C90BB0" w:rsidRDefault="008B7BC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B" w14:textId="77777777" w:rsidR="00C90BB0" w:rsidRDefault="008B7BC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2C" w14:textId="77777777" w:rsidR="00C90BB0" w:rsidRDefault="008B7BC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2D" w14:textId="77777777" w:rsidR="00C90BB0" w:rsidRDefault="008B7BC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E" w14:textId="77777777" w:rsidR="00C90BB0" w:rsidRDefault="008B7BC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r>
        <w:rPr>
          <w:rFonts w:ascii="Arial" w:eastAsia="Arial" w:hAnsi="Arial" w:cs="Arial"/>
          <w:color w:val="000000"/>
          <w:sz w:val="24"/>
          <w:szCs w:val="24"/>
        </w:rPr>
        <w:tab/>
      </w:r>
    </w:p>
    <w:p w14:paraId="0000002F" w14:textId="77777777" w:rsidR="00C90BB0" w:rsidRDefault="008B7BC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CCZN20A03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0" w14:textId="77777777" w:rsidR="00C90BB0" w:rsidRDefault="008B7BC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 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1FD154E" w14:textId="77777777" w:rsidR="00272ADC" w:rsidRDefault="008B7BC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 Call-Off Schedule 17 (MOD Terms) </w:t>
      </w:r>
    </w:p>
    <w:p w14:paraId="00000031" w14:textId="30B58B8A" w:rsidR="00C90BB0" w:rsidRDefault="00272AD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 Call-Off Schedule 20 (Specification)</w:t>
      </w:r>
      <w:r w:rsidR="008B7BCE">
        <w:rPr>
          <w:rFonts w:ascii="Arial" w:eastAsia="Arial" w:hAnsi="Arial" w:cs="Arial"/>
          <w:color w:val="000000"/>
          <w:sz w:val="24"/>
          <w:szCs w:val="24"/>
        </w:rPr>
        <w:tab/>
      </w:r>
      <w:r w:rsidR="008B7BCE">
        <w:rPr>
          <w:rFonts w:ascii="Arial" w:eastAsia="Arial" w:hAnsi="Arial" w:cs="Arial"/>
          <w:color w:val="000000"/>
          <w:sz w:val="24"/>
          <w:szCs w:val="24"/>
        </w:rPr>
        <w:tab/>
      </w:r>
      <w:r w:rsidR="008B7BCE">
        <w:rPr>
          <w:rFonts w:ascii="Arial" w:eastAsia="Arial" w:hAnsi="Arial" w:cs="Arial"/>
          <w:color w:val="000000"/>
          <w:sz w:val="24"/>
          <w:szCs w:val="24"/>
        </w:rPr>
        <w:tab/>
      </w:r>
      <w:r w:rsidR="008B7BCE">
        <w:rPr>
          <w:rFonts w:ascii="Arial" w:eastAsia="Arial" w:hAnsi="Arial" w:cs="Arial"/>
          <w:color w:val="000000"/>
          <w:sz w:val="24"/>
          <w:szCs w:val="24"/>
        </w:rPr>
        <w:tab/>
      </w:r>
      <w:r w:rsidR="008B7BCE">
        <w:rPr>
          <w:rFonts w:ascii="Arial" w:eastAsia="Arial" w:hAnsi="Arial" w:cs="Arial"/>
          <w:color w:val="000000"/>
          <w:sz w:val="24"/>
          <w:szCs w:val="24"/>
        </w:rPr>
        <w:tab/>
        <w:t xml:space="preserve"> </w:t>
      </w:r>
    </w:p>
    <w:p w14:paraId="00000032" w14:textId="77777777" w:rsidR="00C90BB0" w:rsidRDefault="00C90BB0">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00000033" w14:textId="77777777" w:rsidR="00C90BB0" w:rsidRDefault="008B7BC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3.0.6)</w:t>
      </w:r>
    </w:p>
    <w:p w14:paraId="00000034" w14:textId="77777777" w:rsidR="00C90BB0" w:rsidRDefault="008B7BC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RM6068 </w:t>
      </w:r>
    </w:p>
    <w:p w14:paraId="00000035" w14:textId="77777777" w:rsidR="00C90BB0" w:rsidRDefault="00C90BB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36" w14:textId="77777777"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37" w14:textId="77777777" w:rsidR="00C90BB0" w:rsidRDefault="00C90BB0">
      <w:pPr>
        <w:tabs>
          <w:tab w:val="left" w:pos="2257"/>
        </w:tabs>
        <w:spacing w:after="0" w:line="259" w:lineRule="auto"/>
        <w:rPr>
          <w:rFonts w:ascii="Arial" w:eastAsia="Arial" w:hAnsi="Arial" w:cs="Arial"/>
          <w:sz w:val="24"/>
          <w:szCs w:val="24"/>
        </w:rPr>
      </w:pPr>
    </w:p>
    <w:p w14:paraId="00000038" w14:textId="77777777" w:rsidR="00C90BB0" w:rsidRDefault="00C90BB0">
      <w:pPr>
        <w:spacing w:after="0" w:line="259" w:lineRule="auto"/>
        <w:rPr>
          <w:rFonts w:ascii="Arial" w:eastAsia="Arial" w:hAnsi="Arial" w:cs="Arial"/>
          <w:b/>
          <w:sz w:val="24"/>
          <w:szCs w:val="24"/>
        </w:rPr>
      </w:pPr>
      <w:bookmarkStart w:id="1" w:name="bookmark=id.gjdgxs" w:colFirst="0" w:colLast="0"/>
      <w:bookmarkEnd w:id="1"/>
    </w:p>
    <w:p w14:paraId="00000039" w14:textId="44756B38" w:rsidR="00C90BB0" w:rsidRDefault="008B7BCE">
      <w:pPr>
        <w:spacing w:after="0" w:line="259" w:lineRule="auto"/>
        <w:rPr>
          <w:rFonts w:ascii="Arial" w:eastAsia="Arial" w:hAnsi="Arial" w:cs="Arial"/>
          <w:sz w:val="24"/>
          <w:szCs w:val="24"/>
        </w:rPr>
      </w:pPr>
      <w:r>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sdt>
        <w:sdtPr>
          <w:tag w:val="goog_rdk_2"/>
          <w:id w:val="-1749020922"/>
        </w:sdtPr>
        <w:sdtEndPr/>
        <w:sdtContent/>
      </w:sdt>
      <w:r w:rsidR="006F2318">
        <w:rPr>
          <w:rFonts w:ascii="Arial" w:eastAsia="Arial" w:hAnsi="Arial" w:cs="Arial"/>
          <w:sz w:val="24"/>
          <w:szCs w:val="24"/>
        </w:rPr>
        <w:t>15</w:t>
      </w:r>
      <w:r>
        <w:rPr>
          <w:rFonts w:ascii="Arial" w:eastAsia="Arial" w:hAnsi="Arial" w:cs="Arial"/>
          <w:sz w:val="24"/>
          <w:szCs w:val="24"/>
        </w:rPr>
        <w:t>/02/2021</w:t>
      </w:r>
    </w:p>
    <w:p w14:paraId="0000003A" w14:textId="77777777" w:rsidR="00C90BB0" w:rsidRDefault="00C90BB0">
      <w:pPr>
        <w:spacing w:after="0" w:line="259" w:lineRule="auto"/>
        <w:rPr>
          <w:rFonts w:ascii="Arial" w:eastAsia="Arial" w:hAnsi="Arial" w:cs="Arial"/>
          <w:sz w:val="24"/>
          <w:szCs w:val="24"/>
        </w:rPr>
      </w:pPr>
    </w:p>
    <w:p w14:paraId="0000003B" w14:textId="077ADC15" w:rsidR="00C90BB0" w:rsidRDefault="008B7BCE">
      <w:pPr>
        <w:spacing w:after="0" w:line="259" w:lineRule="auto"/>
        <w:rPr>
          <w:rFonts w:ascii="Arial" w:eastAsia="Arial" w:hAnsi="Arial" w:cs="Arial"/>
          <w:sz w:val="24"/>
          <w:szCs w:val="24"/>
        </w:rPr>
      </w:pPr>
      <w:r>
        <w:rPr>
          <w:rFonts w:ascii="Arial" w:eastAsia="Arial" w:hAnsi="Arial" w:cs="Arial"/>
          <w:b/>
          <w:sz w:val="24"/>
          <w:szCs w:val="24"/>
        </w:rPr>
        <w:t>CALL-OFF EXPIRY DATE:</w:t>
      </w:r>
      <w:r w:rsidR="00CE3549">
        <w:rPr>
          <w:rFonts w:ascii="Arial" w:eastAsia="Arial" w:hAnsi="Arial" w:cs="Arial"/>
          <w:sz w:val="24"/>
          <w:szCs w:val="24"/>
        </w:rPr>
        <w:t xml:space="preserve"> </w:t>
      </w:r>
      <w:r w:rsidR="00CE3549">
        <w:rPr>
          <w:rFonts w:ascii="Arial" w:eastAsia="Arial" w:hAnsi="Arial" w:cs="Arial"/>
          <w:sz w:val="24"/>
          <w:szCs w:val="24"/>
        </w:rPr>
        <w:tab/>
        <w:t>14</w:t>
      </w:r>
      <w:r>
        <w:rPr>
          <w:rFonts w:ascii="Arial" w:eastAsia="Arial" w:hAnsi="Arial" w:cs="Arial"/>
          <w:sz w:val="24"/>
          <w:szCs w:val="24"/>
        </w:rPr>
        <w:t>/02/2022</w:t>
      </w:r>
    </w:p>
    <w:p w14:paraId="0000003C" w14:textId="77777777" w:rsidR="00C90BB0" w:rsidRDefault="00C90BB0">
      <w:pPr>
        <w:spacing w:after="0" w:line="259" w:lineRule="auto"/>
        <w:rPr>
          <w:rFonts w:ascii="Arial" w:eastAsia="Arial" w:hAnsi="Arial" w:cs="Arial"/>
          <w:sz w:val="24"/>
          <w:szCs w:val="24"/>
        </w:rPr>
      </w:pPr>
    </w:p>
    <w:p w14:paraId="0000003D" w14:textId="77777777" w:rsidR="00C90BB0" w:rsidRDefault="008B7BCE">
      <w:pPr>
        <w:spacing w:after="0" w:line="259" w:lineRule="auto"/>
        <w:rPr>
          <w:rFonts w:ascii="Arial" w:eastAsia="Arial" w:hAnsi="Arial" w:cs="Arial"/>
          <w:sz w:val="24"/>
          <w:szCs w:val="24"/>
        </w:rPr>
      </w:pPr>
      <w:r>
        <w:rPr>
          <w:rFonts w:ascii="Arial" w:eastAsia="Arial" w:hAnsi="Arial" w:cs="Arial"/>
          <w:b/>
          <w:sz w:val="24"/>
          <w:szCs w:val="24"/>
        </w:rPr>
        <w:t>CALL-OFF PERIOD:</w:t>
      </w:r>
      <w:r>
        <w:rPr>
          <w:rFonts w:ascii="Arial" w:eastAsia="Arial" w:hAnsi="Arial" w:cs="Arial"/>
          <w:sz w:val="24"/>
          <w:szCs w:val="24"/>
        </w:rPr>
        <w:tab/>
      </w:r>
      <w:r>
        <w:rPr>
          <w:rFonts w:ascii="Arial" w:eastAsia="Arial" w:hAnsi="Arial" w:cs="Arial"/>
          <w:sz w:val="24"/>
          <w:szCs w:val="24"/>
        </w:rPr>
        <w:tab/>
        <w:t>Twelve (12) Months with no options to extend</w:t>
      </w:r>
    </w:p>
    <w:p w14:paraId="0000003E" w14:textId="77777777" w:rsidR="00C90BB0" w:rsidRDefault="00C90BB0">
      <w:pPr>
        <w:spacing w:after="0" w:line="259" w:lineRule="auto"/>
        <w:rPr>
          <w:rFonts w:ascii="Arial" w:eastAsia="Arial" w:hAnsi="Arial" w:cs="Arial"/>
          <w:sz w:val="24"/>
          <w:szCs w:val="24"/>
        </w:rPr>
      </w:pPr>
    </w:p>
    <w:p w14:paraId="0000003F" w14:textId="77777777" w:rsidR="00C90BB0" w:rsidRDefault="00C90BB0">
      <w:pPr>
        <w:spacing w:after="0" w:line="259" w:lineRule="auto"/>
        <w:rPr>
          <w:rFonts w:ascii="Arial" w:eastAsia="Arial" w:hAnsi="Arial" w:cs="Arial"/>
          <w:sz w:val="24"/>
          <w:szCs w:val="24"/>
        </w:rPr>
      </w:pPr>
    </w:p>
    <w:p w14:paraId="00000040" w14:textId="77777777" w:rsidR="00C90BB0" w:rsidRDefault="008B7BCE">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p w14:paraId="00000041"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See details in Call-Off Schedule 20 (Call-Off Specification) which will be completed at Contract Award with the Statement of Requirements </w:t>
      </w:r>
    </w:p>
    <w:p w14:paraId="00000042" w14:textId="77777777" w:rsidR="00C90BB0" w:rsidRDefault="00C90BB0">
      <w:pPr>
        <w:tabs>
          <w:tab w:val="left" w:pos="2257"/>
        </w:tabs>
        <w:spacing w:after="0" w:line="259" w:lineRule="auto"/>
        <w:rPr>
          <w:rFonts w:ascii="Arial" w:eastAsia="Arial" w:hAnsi="Arial" w:cs="Arial"/>
          <w:b/>
          <w:sz w:val="24"/>
          <w:szCs w:val="24"/>
        </w:rPr>
      </w:pPr>
    </w:p>
    <w:p w14:paraId="00000043"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LOCATION FOR DELIVERY</w:t>
      </w:r>
    </w:p>
    <w:p w14:paraId="00000048" w14:textId="46E44817" w:rsidR="00C90BB0" w:rsidRDefault="00656076">
      <w:pPr>
        <w:tabs>
          <w:tab w:val="left" w:pos="2257"/>
        </w:tabs>
        <w:spacing w:after="0" w:line="259" w:lineRule="auto"/>
        <w:rPr>
          <w:rFonts w:ascii="Arial" w:eastAsia="Arial" w:hAnsi="Arial" w:cs="Arial"/>
          <w:sz w:val="24"/>
          <w:szCs w:val="24"/>
          <w:highlight w:val="yellow"/>
        </w:rPr>
      </w:pPr>
      <w:r w:rsidRPr="00656076">
        <w:rPr>
          <w:rFonts w:ascii="Arial" w:eastAsia="Arial" w:hAnsi="Arial" w:cs="Arial"/>
          <w:b/>
          <w:sz w:val="24"/>
          <w:szCs w:val="24"/>
        </w:rPr>
        <w:t>REDACTED</w:t>
      </w:r>
    </w:p>
    <w:p w14:paraId="00000049" w14:textId="6E5076E9"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highlight w:val="yellow"/>
        </w:rPr>
        <w:t xml:space="preserve"> </w:t>
      </w:r>
    </w:p>
    <w:p w14:paraId="1FEEAB7A" w14:textId="53FF6A53" w:rsidR="00557E26" w:rsidRDefault="00557E26">
      <w:pPr>
        <w:tabs>
          <w:tab w:val="left" w:pos="2257"/>
        </w:tabs>
        <w:spacing w:after="0" w:line="259" w:lineRule="auto"/>
        <w:rPr>
          <w:rFonts w:ascii="Arial" w:eastAsia="Arial" w:hAnsi="Arial" w:cs="Arial"/>
          <w:sz w:val="24"/>
          <w:szCs w:val="24"/>
        </w:rPr>
      </w:pPr>
    </w:p>
    <w:p w14:paraId="089EC45A" w14:textId="54AB6516" w:rsidR="00656076" w:rsidRDefault="00656076">
      <w:pPr>
        <w:tabs>
          <w:tab w:val="left" w:pos="2257"/>
        </w:tabs>
        <w:spacing w:after="0" w:line="259" w:lineRule="auto"/>
        <w:rPr>
          <w:rFonts w:ascii="Arial" w:eastAsia="Arial" w:hAnsi="Arial" w:cs="Arial"/>
          <w:sz w:val="24"/>
          <w:szCs w:val="24"/>
        </w:rPr>
      </w:pPr>
    </w:p>
    <w:p w14:paraId="4E51CFCA" w14:textId="7FB1092E" w:rsidR="00656076" w:rsidRDefault="00656076">
      <w:pPr>
        <w:tabs>
          <w:tab w:val="left" w:pos="2257"/>
        </w:tabs>
        <w:spacing w:after="0" w:line="259" w:lineRule="auto"/>
        <w:rPr>
          <w:rFonts w:ascii="Arial" w:eastAsia="Arial" w:hAnsi="Arial" w:cs="Arial"/>
          <w:sz w:val="24"/>
          <w:szCs w:val="24"/>
        </w:rPr>
      </w:pPr>
    </w:p>
    <w:p w14:paraId="45BA1755" w14:textId="7A902C8E" w:rsidR="00656076" w:rsidRDefault="00656076">
      <w:pPr>
        <w:tabs>
          <w:tab w:val="left" w:pos="2257"/>
        </w:tabs>
        <w:spacing w:after="0" w:line="259" w:lineRule="auto"/>
        <w:rPr>
          <w:rFonts w:ascii="Arial" w:eastAsia="Arial" w:hAnsi="Arial" w:cs="Arial"/>
          <w:sz w:val="24"/>
          <w:szCs w:val="24"/>
        </w:rPr>
      </w:pPr>
    </w:p>
    <w:p w14:paraId="080A375B" w14:textId="3B9DB1E5" w:rsidR="00656076" w:rsidRDefault="00656076">
      <w:pPr>
        <w:tabs>
          <w:tab w:val="left" w:pos="2257"/>
        </w:tabs>
        <w:spacing w:after="0" w:line="259" w:lineRule="auto"/>
        <w:rPr>
          <w:rFonts w:ascii="Arial" w:eastAsia="Arial" w:hAnsi="Arial" w:cs="Arial"/>
          <w:sz w:val="24"/>
          <w:szCs w:val="24"/>
        </w:rPr>
      </w:pPr>
    </w:p>
    <w:p w14:paraId="2BBE8106" w14:textId="32F38CD6" w:rsidR="00656076" w:rsidRDefault="00656076">
      <w:pPr>
        <w:tabs>
          <w:tab w:val="left" w:pos="2257"/>
        </w:tabs>
        <w:spacing w:after="0" w:line="259" w:lineRule="auto"/>
        <w:rPr>
          <w:rFonts w:ascii="Arial" w:eastAsia="Arial" w:hAnsi="Arial" w:cs="Arial"/>
          <w:sz w:val="24"/>
          <w:szCs w:val="24"/>
        </w:rPr>
      </w:pPr>
    </w:p>
    <w:p w14:paraId="446EB932" w14:textId="4B33DC1D" w:rsidR="00656076" w:rsidRDefault="00656076">
      <w:pPr>
        <w:tabs>
          <w:tab w:val="left" w:pos="2257"/>
        </w:tabs>
        <w:spacing w:after="0" w:line="259" w:lineRule="auto"/>
        <w:rPr>
          <w:rFonts w:ascii="Arial" w:eastAsia="Arial" w:hAnsi="Arial" w:cs="Arial"/>
          <w:sz w:val="24"/>
          <w:szCs w:val="24"/>
        </w:rPr>
      </w:pPr>
    </w:p>
    <w:p w14:paraId="1F902E90" w14:textId="640D4408" w:rsidR="00656076" w:rsidRDefault="00656076">
      <w:pPr>
        <w:tabs>
          <w:tab w:val="left" w:pos="2257"/>
        </w:tabs>
        <w:spacing w:after="0" w:line="259" w:lineRule="auto"/>
        <w:rPr>
          <w:rFonts w:ascii="Arial" w:eastAsia="Arial" w:hAnsi="Arial" w:cs="Arial"/>
          <w:sz w:val="24"/>
          <w:szCs w:val="24"/>
        </w:rPr>
      </w:pPr>
    </w:p>
    <w:p w14:paraId="6BF7C4F0" w14:textId="1C784795" w:rsidR="00656076" w:rsidRDefault="00656076">
      <w:pPr>
        <w:tabs>
          <w:tab w:val="left" w:pos="2257"/>
        </w:tabs>
        <w:spacing w:after="0" w:line="259" w:lineRule="auto"/>
        <w:rPr>
          <w:rFonts w:ascii="Arial" w:eastAsia="Arial" w:hAnsi="Arial" w:cs="Arial"/>
          <w:sz w:val="24"/>
          <w:szCs w:val="24"/>
        </w:rPr>
      </w:pPr>
    </w:p>
    <w:p w14:paraId="4D5EE988" w14:textId="4BCCEA50" w:rsidR="00656076" w:rsidRDefault="00656076">
      <w:pPr>
        <w:tabs>
          <w:tab w:val="left" w:pos="2257"/>
        </w:tabs>
        <w:spacing w:after="0" w:line="259" w:lineRule="auto"/>
        <w:rPr>
          <w:rFonts w:ascii="Arial" w:eastAsia="Arial" w:hAnsi="Arial" w:cs="Arial"/>
          <w:sz w:val="24"/>
          <w:szCs w:val="24"/>
        </w:rPr>
      </w:pPr>
    </w:p>
    <w:p w14:paraId="0F45EA4A" w14:textId="77777777" w:rsidR="00656076" w:rsidRDefault="00656076">
      <w:pPr>
        <w:tabs>
          <w:tab w:val="left" w:pos="2257"/>
        </w:tabs>
        <w:spacing w:after="0" w:line="259" w:lineRule="auto"/>
        <w:rPr>
          <w:rFonts w:ascii="Arial" w:eastAsia="Arial" w:hAnsi="Arial" w:cs="Arial"/>
          <w:sz w:val="24"/>
          <w:szCs w:val="24"/>
        </w:rPr>
      </w:pPr>
    </w:p>
    <w:p w14:paraId="0000004A"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DATES FOR DELIVERY OF THE DELIVERABLES</w:t>
      </w:r>
    </w:p>
    <w:p w14:paraId="0000004B" w14:textId="77777777" w:rsidR="00C90BB0" w:rsidRDefault="00C90BB0">
      <w:pPr>
        <w:tabs>
          <w:tab w:val="left" w:pos="2257"/>
        </w:tabs>
        <w:spacing w:after="0" w:line="259" w:lineRule="auto"/>
        <w:rPr>
          <w:rFonts w:ascii="Arial" w:eastAsia="Arial" w:hAnsi="Arial" w:cs="Arial"/>
          <w:sz w:val="24"/>
          <w:szCs w:val="24"/>
        </w:rPr>
      </w:pPr>
    </w:p>
    <w:tbl>
      <w:tblPr>
        <w:tblStyle w:val="a"/>
        <w:tblW w:w="10065" w:type="dxa"/>
        <w:tblInd w:w="-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418"/>
        <w:gridCol w:w="2229"/>
        <w:gridCol w:w="4291"/>
        <w:gridCol w:w="2127"/>
      </w:tblGrid>
      <w:tr w:rsidR="00C90BB0" w14:paraId="2B6E6AA5" w14:textId="77777777" w:rsidTr="00C40C6A">
        <w:tc>
          <w:tcPr>
            <w:tcW w:w="1418" w:type="dxa"/>
            <w:shd w:val="clear" w:color="auto" w:fill="B8CCE4"/>
          </w:tcPr>
          <w:p w14:paraId="0000004C" w14:textId="77777777" w:rsidR="00C90BB0" w:rsidRDefault="008B7BCE" w:rsidP="002E38A9">
            <w:pPr>
              <w:pStyle w:val="Heading2"/>
              <w:numPr>
                <w:ilvl w:val="0"/>
                <w:numId w:val="0"/>
              </w:numPr>
              <w:outlineLvl w:val="1"/>
              <w:rPr>
                <w:b/>
                <w:sz w:val="24"/>
                <w:szCs w:val="24"/>
              </w:rPr>
            </w:pPr>
            <w:r>
              <w:rPr>
                <w:b/>
                <w:sz w:val="24"/>
                <w:szCs w:val="24"/>
              </w:rPr>
              <w:t>KPI/SLA</w:t>
            </w:r>
          </w:p>
        </w:tc>
        <w:tc>
          <w:tcPr>
            <w:tcW w:w="2229" w:type="dxa"/>
            <w:shd w:val="clear" w:color="auto" w:fill="B8CCE4"/>
          </w:tcPr>
          <w:p w14:paraId="0000004D" w14:textId="74D378F6" w:rsidR="00C90BB0" w:rsidRDefault="00557E26" w:rsidP="00557E26">
            <w:pPr>
              <w:pStyle w:val="Heading2"/>
              <w:numPr>
                <w:ilvl w:val="0"/>
                <w:numId w:val="0"/>
              </w:numPr>
              <w:ind w:left="720"/>
              <w:jc w:val="left"/>
              <w:outlineLvl w:val="1"/>
              <w:rPr>
                <w:b/>
                <w:sz w:val="24"/>
                <w:szCs w:val="24"/>
              </w:rPr>
            </w:pPr>
            <w:r>
              <w:rPr>
                <w:b/>
                <w:sz w:val="24"/>
                <w:szCs w:val="24"/>
              </w:rPr>
              <w:t>Servic</w:t>
            </w:r>
            <w:r w:rsidR="008B7BCE">
              <w:rPr>
                <w:b/>
                <w:sz w:val="24"/>
                <w:szCs w:val="24"/>
              </w:rPr>
              <w:t>e Area</w:t>
            </w:r>
          </w:p>
        </w:tc>
        <w:tc>
          <w:tcPr>
            <w:tcW w:w="4291" w:type="dxa"/>
            <w:shd w:val="clear" w:color="auto" w:fill="B8CCE4"/>
          </w:tcPr>
          <w:p w14:paraId="0000004E" w14:textId="77777777" w:rsidR="00C90BB0" w:rsidRDefault="008B7BCE" w:rsidP="00C40C6A">
            <w:pPr>
              <w:pStyle w:val="Heading2"/>
              <w:numPr>
                <w:ilvl w:val="0"/>
                <w:numId w:val="0"/>
              </w:numPr>
              <w:jc w:val="center"/>
              <w:outlineLvl w:val="1"/>
              <w:rPr>
                <w:b/>
                <w:sz w:val="24"/>
                <w:szCs w:val="24"/>
              </w:rPr>
            </w:pPr>
            <w:r>
              <w:rPr>
                <w:b/>
                <w:sz w:val="24"/>
                <w:szCs w:val="24"/>
              </w:rPr>
              <w:t>KPI/SLA description</w:t>
            </w:r>
          </w:p>
        </w:tc>
        <w:tc>
          <w:tcPr>
            <w:tcW w:w="2127" w:type="dxa"/>
            <w:shd w:val="clear" w:color="auto" w:fill="B8CCE4"/>
          </w:tcPr>
          <w:p w14:paraId="0000004F" w14:textId="77777777" w:rsidR="00C90BB0" w:rsidRDefault="008B7BCE" w:rsidP="00C40C6A">
            <w:pPr>
              <w:pStyle w:val="Heading2"/>
              <w:numPr>
                <w:ilvl w:val="0"/>
                <w:numId w:val="0"/>
              </w:numPr>
              <w:ind w:left="1440" w:hanging="720"/>
              <w:outlineLvl w:val="1"/>
              <w:rPr>
                <w:b/>
                <w:sz w:val="24"/>
                <w:szCs w:val="24"/>
              </w:rPr>
            </w:pPr>
            <w:r>
              <w:rPr>
                <w:b/>
                <w:sz w:val="24"/>
                <w:szCs w:val="24"/>
              </w:rPr>
              <w:t>Target</w:t>
            </w:r>
          </w:p>
        </w:tc>
      </w:tr>
      <w:tr w:rsidR="00C90BB0" w14:paraId="45FDF7BC" w14:textId="77777777" w:rsidTr="00C40C6A">
        <w:tc>
          <w:tcPr>
            <w:tcW w:w="1418" w:type="dxa"/>
          </w:tcPr>
          <w:p w14:paraId="00000050" w14:textId="77777777" w:rsidR="00C90BB0" w:rsidRDefault="008B7BCE" w:rsidP="00C40C6A">
            <w:pPr>
              <w:pStyle w:val="Heading2"/>
              <w:numPr>
                <w:ilvl w:val="0"/>
                <w:numId w:val="0"/>
              </w:numPr>
              <w:ind w:left="1440" w:hanging="720"/>
              <w:outlineLvl w:val="1"/>
              <w:rPr>
                <w:sz w:val="24"/>
                <w:szCs w:val="24"/>
              </w:rPr>
            </w:pPr>
            <w:r>
              <w:rPr>
                <w:sz w:val="24"/>
                <w:szCs w:val="24"/>
              </w:rPr>
              <w:t>1</w:t>
            </w:r>
          </w:p>
        </w:tc>
        <w:tc>
          <w:tcPr>
            <w:tcW w:w="2229" w:type="dxa"/>
          </w:tcPr>
          <w:p w14:paraId="00000051" w14:textId="77777777" w:rsidR="00C90BB0" w:rsidRDefault="008B7BCE" w:rsidP="00C40C6A">
            <w:pPr>
              <w:pStyle w:val="Heading2"/>
              <w:numPr>
                <w:ilvl w:val="0"/>
                <w:numId w:val="0"/>
              </w:numPr>
              <w:ind w:left="720"/>
              <w:outlineLvl w:val="1"/>
              <w:rPr>
                <w:sz w:val="24"/>
                <w:szCs w:val="24"/>
              </w:rPr>
            </w:pPr>
            <w:r>
              <w:rPr>
                <w:sz w:val="24"/>
                <w:szCs w:val="24"/>
              </w:rPr>
              <w:t>Delivery Timescales</w:t>
            </w:r>
          </w:p>
        </w:tc>
        <w:tc>
          <w:tcPr>
            <w:tcW w:w="4291" w:type="dxa"/>
          </w:tcPr>
          <w:p w14:paraId="00000052" w14:textId="77777777" w:rsidR="00C90BB0" w:rsidRDefault="008B7BCE" w:rsidP="00C40C6A">
            <w:pPr>
              <w:pStyle w:val="Heading2"/>
              <w:numPr>
                <w:ilvl w:val="0"/>
                <w:numId w:val="0"/>
              </w:numPr>
              <w:ind w:left="720"/>
              <w:outlineLvl w:val="1"/>
              <w:rPr>
                <w:sz w:val="24"/>
                <w:szCs w:val="24"/>
              </w:rPr>
            </w:pPr>
            <w:r>
              <w:rPr>
                <w:sz w:val="24"/>
                <w:szCs w:val="24"/>
              </w:rPr>
              <w:t>MoD to be informed of order by the vendor within five (5) working days of contract award.</w:t>
            </w:r>
          </w:p>
        </w:tc>
        <w:tc>
          <w:tcPr>
            <w:tcW w:w="2127" w:type="dxa"/>
            <w:shd w:val="clear" w:color="auto" w:fill="auto"/>
          </w:tcPr>
          <w:p w14:paraId="00000053" w14:textId="77777777" w:rsidR="00C90BB0" w:rsidRDefault="008B7BCE" w:rsidP="00C40C6A">
            <w:pPr>
              <w:pStyle w:val="Heading2"/>
              <w:numPr>
                <w:ilvl w:val="0"/>
                <w:numId w:val="0"/>
              </w:numPr>
              <w:ind w:left="1440" w:hanging="720"/>
              <w:outlineLvl w:val="1"/>
              <w:rPr>
                <w:sz w:val="24"/>
                <w:szCs w:val="24"/>
              </w:rPr>
            </w:pPr>
            <w:r>
              <w:rPr>
                <w:sz w:val="24"/>
                <w:szCs w:val="24"/>
              </w:rPr>
              <w:t>100%</w:t>
            </w:r>
          </w:p>
        </w:tc>
      </w:tr>
      <w:tr w:rsidR="00C90BB0" w14:paraId="3B15BF30" w14:textId="77777777" w:rsidTr="00C40C6A">
        <w:tc>
          <w:tcPr>
            <w:tcW w:w="1418" w:type="dxa"/>
          </w:tcPr>
          <w:p w14:paraId="00000054" w14:textId="77777777" w:rsidR="00C90BB0" w:rsidRDefault="008B7BCE" w:rsidP="00C40C6A">
            <w:pPr>
              <w:pStyle w:val="Heading2"/>
              <w:numPr>
                <w:ilvl w:val="0"/>
                <w:numId w:val="0"/>
              </w:numPr>
              <w:ind w:left="1440" w:hanging="720"/>
              <w:outlineLvl w:val="1"/>
              <w:rPr>
                <w:sz w:val="24"/>
                <w:szCs w:val="24"/>
              </w:rPr>
            </w:pPr>
            <w:r>
              <w:rPr>
                <w:sz w:val="24"/>
                <w:szCs w:val="24"/>
              </w:rPr>
              <w:t>2</w:t>
            </w:r>
          </w:p>
        </w:tc>
        <w:tc>
          <w:tcPr>
            <w:tcW w:w="2229" w:type="dxa"/>
          </w:tcPr>
          <w:p w14:paraId="00000055" w14:textId="77777777" w:rsidR="00C90BB0" w:rsidRDefault="008B7BCE" w:rsidP="00C40C6A">
            <w:pPr>
              <w:pStyle w:val="Heading2"/>
              <w:numPr>
                <w:ilvl w:val="0"/>
                <w:numId w:val="0"/>
              </w:numPr>
              <w:ind w:left="720"/>
              <w:outlineLvl w:val="1"/>
              <w:rPr>
                <w:sz w:val="24"/>
                <w:szCs w:val="24"/>
              </w:rPr>
            </w:pPr>
            <w:r>
              <w:rPr>
                <w:sz w:val="24"/>
                <w:szCs w:val="24"/>
              </w:rPr>
              <w:t>Delivery Timescales</w:t>
            </w:r>
          </w:p>
        </w:tc>
        <w:tc>
          <w:tcPr>
            <w:tcW w:w="4291" w:type="dxa"/>
            <w:vAlign w:val="center"/>
          </w:tcPr>
          <w:p w14:paraId="00000056" w14:textId="77777777" w:rsidR="00C90BB0" w:rsidRDefault="008B7BCE" w:rsidP="00C40C6A">
            <w:pPr>
              <w:spacing w:line="238" w:lineRule="auto"/>
              <w:ind w:left="1"/>
              <w:jc w:val="both"/>
              <w:rPr>
                <w:rFonts w:ascii="Arial" w:eastAsia="Arial" w:hAnsi="Arial" w:cs="Arial"/>
                <w:sz w:val="24"/>
                <w:szCs w:val="24"/>
              </w:rPr>
            </w:pPr>
            <w:r>
              <w:rPr>
                <w:rFonts w:ascii="Arial" w:eastAsia="Arial" w:hAnsi="Arial" w:cs="Arial"/>
                <w:sz w:val="24"/>
                <w:szCs w:val="24"/>
              </w:rPr>
              <w:t>Delivery of Blue / Red / Black hubs within twelve (12) weeks following Contract Award</w:t>
            </w:r>
          </w:p>
        </w:tc>
        <w:tc>
          <w:tcPr>
            <w:tcW w:w="2127" w:type="dxa"/>
            <w:shd w:val="clear" w:color="auto" w:fill="auto"/>
            <w:vAlign w:val="center"/>
          </w:tcPr>
          <w:p w14:paraId="00000057" w14:textId="77777777" w:rsidR="00C90BB0" w:rsidRDefault="008B7BCE" w:rsidP="00C40C6A">
            <w:pPr>
              <w:pStyle w:val="Heading2"/>
              <w:numPr>
                <w:ilvl w:val="0"/>
                <w:numId w:val="0"/>
              </w:numPr>
              <w:ind w:left="1440" w:hanging="720"/>
              <w:outlineLvl w:val="1"/>
              <w:rPr>
                <w:sz w:val="24"/>
                <w:szCs w:val="24"/>
              </w:rPr>
            </w:pPr>
            <w:r>
              <w:rPr>
                <w:sz w:val="24"/>
                <w:szCs w:val="24"/>
              </w:rPr>
              <w:t>100%</w:t>
            </w:r>
          </w:p>
        </w:tc>
      </w:tr>
      <w:tr w:rsidR="00C90BB0" w14:paraId="4C5470C0" w14:textId="77777777" w:rsidTr="00C40C6A">
        <w:tc>
          <w:tcPr>
            <w:tcW w:w="1418" w:type="dxa"/>
          </w:tcPr>
          <w:p w14:paraId="00000058" w14:textId="77777777" w:rsidR="00C90BB0" w:rsidRDefault="008B7BCE" w:rsidP="00C40C6A">
            <w:pPr>
              <w:pStyle w:val="Heading2"/>
              <w:numPr>
                <w:ilvl w:val="0"/>
                <w:numId w:val="0"/>
              </w:numPr>
              <w:ind w:left="1440" w:hanging="720"/>
              <w:outlineLvl w:val="1"/>
              <w:rPr>
                <w:sz w:val="24"/>
                <w:szCs w:val="24"/>
              </w:rPr>
            </w:pPr>
            <w:r>
              <w:rPr>
                <w:sz w:val="24"/>
                <w:szCs w:val="24"/>
              </w:rPr>
              <w:t>3</w:t>
            </w:r>
          </w:p>
        </w:tc>
        <w:tc>
          <w:tcPr>
            <w:tcW w:w="2229" w:type="dxa"/>
          </w:tcPr>
          <w:p w14:paraId="00000059" w14:textId="77777777" w:rsidR="00C90BB0" w:rsidRDefault="008B7BCE" w:rsidP="00C40C6A">
            <w:pPr>
              <w:pStyle w:val="Heading2"/>
              <w:numPr>
                <w:ilvl w:val="0"/>
                <w:numId w:val="0"/>
              </w:numPr>
              <w:ind w:left="720"/>
              <w:outlineLvl w:val="1"/>
              <w:rPr>
                <w:sz w:val="24"/>
                <w:szCs w:val="24"/>
              </w:rPr>
            </w:pPr>
            <w:r>
              <w:rPr>
                <w:sz w:val="24"/>
                <w:szCs w:val="24"/>
              </w:rPr>
              <w:t>Service Delivery</w:t>
            </w:r>
          </w:p>
        </w:tc>
        <w:tc>
          <w:tcPr>
            <w:tcW w:w="4291" w:type="dxa"/>
          </w:tcPr>
          <w:p w14:paraId="0000005A" w14:textId="77777777" w:rsidR="00C90BB0" w:rsidRDefault="008B7BCE" w:rsidP="00C40C6A">
            <w:pPr>
              <w:spacing w:line="238" w:lineRule="auto"/>
              <w:ind w:left="1"/>
              <w:jc w:val="both"/>
              <w:rPr>
                <w:rFonts w:ascii="Arial" w:eastAsia="Arial" w:hAnsi="Arial" w:cs="Arial"/>
                <w:sz w:val="24"/>
                <w:szCs w:val="24"/>
              </w:rPr>
            </w:pPr>
            <w:r>
              <w:rPr>
                <w:rFonts w:ascii="Arial" w:eastAsia="Arial" w:hAnsi="Arial" w:cs="Arial"/>
                <w:sz w:val="24"/>
                <w:szCs w:val="24"/>
              </w:rPr>
              <w:t xml:space="preserve">Weekly product updates to be received during the </w:t>
            </w:r>
          </w:p>
          <w:p w14:paraId="0000005B" w14:textId="77777777" w:rsidR="00C90BB0" w:rsidRDefault="008B7BCE" w:rsidP="00C40C6A">
            <w:pPr>
              <w:pStyle w:val="Heading2"/>
              <w:numPr>
                <w:ilvl w:val="0"/>
                <w:numId w:val="0"/>
              </w:numPr>
              <w:outlineLvl w:val="1"/>
              <w:rPr>
                <w:sz w:val="24"/>
                <w:szCs w:val="24"/>
              </w:rPr>
            </w:pPr>
            <w:r>
              <w:rPr>
                <w:sz w:val="24"/>
                <w:szCs w:val="24"/>
              </w:rPr>
              <w:t>Contract term.</w:t>
            </w:r>
          </w:p>
        </w:tc>
        <w:tc>
          <w:tcPr>
            <w:tcW w:w="2127" w:type="dxa"/>
            <w:shd w:val="clear" w:color="auto" w:fill="auto"/>
          </w:tcPr>
          <w:p w14:paraId="0000005C" w14:textId="77777777" w:rsidR="00C90BB0" w:rsidRDefault="008B7BCE" w:rsidP="00C40C6A">
            <w:pPr>
              <w:pStyle w:val="Heading2"/>
              <w:numPr>
                <w:ilvl w:val="0"/>
                <w:numId w:val="0"/>
              </w:numPr>
              <w:ind w:left="720"/>
              <w:outlineLvl w:val="1"/>
              <w:rPr>
                <w:sz w:val="24"/>
                <w:szCs w:val="24"/>
              </w:rPr>
            </w:pPr>
            <w:r>
              <w:rPr>
                <w:sz w:val="24"/>
                <w:szCs w:val="24"/>
              </w:rPr>
              <w:t>100%</w:t>
            </w:r>
          </w:p>
        </w:tc>
      </w:tr>
      <w:tr w:rsidR="00C90BB0" w14:paraId="5E764732" w14:textId="77777777" w:rsidTr="00C40C6A">
        <w:tc>
          <w:tcPr>
            <w:tcW w:w="1418" w:type="dxa"/>
          </w:tcPr>
          <w:p w14:paraId="0000005D" w14:textId="77777777" w:rsidR="00C90BB0" w:rsidRDefault="008B7BCE" w:rsidP="00C40C6A">
            <w:pPr>
              <w:pStyle w:val="Heading2"/>
              <w:numPr>
                <w:ilvl w:val="0"/>
                <w:numId w:val="0"/>
              </w:numPr>
              <w:ind w:left="1440" w:hanging="720"/>
              <w:outlineLvl w:val="1"/>
              <w:rPr>
                <w:sz w:val="24"/>
                <w:szCs w:val="24"/>
              </w:rPr>
            </w:pPr>
            <w:r>
              <w:rPr>
                <w:sz w:val="24"/>
                <w:szCs w:val="24"/>
              </w:rPr>
              <w:t>4</w:t>
            </w:r>
          </w:p>
        </w:tc>
        <w:tc>
          <w:tcPr>
            <w:tcW w:w="2229" w:type="dxa"/>
          </w:tcPr>
          <w:p w14:paraId="0000005E" w14:textId="77777777" w:rsidR="00C90BB0" w:rsidRDefault="008B7BCE" w:rsidP="00C40C6A">
            <w:pPr>
              <w:pStyle w:val="Heading2"/>
              <w:numPr>
                <w:ilvl w:val="0"/>
                <w:numId w:val="0"/>
              </w:numPr>
              <w:ind w:left="720"/>
              <w:outlineLvl w:val="1"/>
              <w:rPr>
                <w:sz w:val="24"/>
                <w:szCs w:val="24"/>
              </w:rPr>
            </w:pPr>
            <w:r>
              <w:rPr>
                <w:sz w:val="24"/>
                <w:szCs w:val="24"/>
              </w:rPr>
              <w:t>Service Delivery</w:t>
            </w:r>
          </w:p>
        </w:tc>
        <w:tc>
          <w:tcPr>
            <w:tcW w:w="4291" w:type="dxa"/>
          </w:tcPr>
          <w:p w14:paraId="0000005F" w14:textId="77777777" w:rsidR="00C90BB0" w:rsidRDefault="008B7BCE" w:rsidP="00C40C6A">
            <w:pPr>
              <w:pStyle w:val="Heading2"/>
              <w:numPr>
                <w:ilvl w:val="0"/>
                <w:numId w:val="0"/>
              </w:numPr>
              <w:ind w:left="720"/>
              <w:outlineLvl w:val="1"/>
              <w:rPr>
                <w:sz w:val="24"/>
                <w:szCs w:val="24"/>
              </w:rPr>
            </w:pPr>
            <w:r>
              <w:rPr>
                <w:sz w:val="24"/>
                <w:szCs w:val="24"/>
              </w:rPr>
              <w:t>Response resolution to queries and issues raised within 24 hours.</w:t>
            </w:r>
          </w:p>
        </w:tc>
        <w:tc>
          <w:tcPr>
            <w:tcW w:w="2127" w:type="dxa"/>
          </w:tcPr>
          <w:p w14:paraId="00000060" w14:textId="77777777" w:rsidR="00C90BB0" w:rsidRDefault="008B7BCE" w:rsidP="00C40C6A">
            <w:pPr>
              <w:pStyle w:val="Heading2"/>
              <w:numPr>
                <w:ilvl w:val="0"/>
                <w:numId w:val="0"/>
              </w:numPr>
              <w:ind w:left="720"/>
              <w:outlineLvl w:val="1"/>
              <w:rPr>
                <w:sz w:val="24"/>
                <w:szCs w:val="24"/>
              </w:rPr>
            </w:pPr>
            <w:r>
              <w:rPr>
                <w:sz w:val="24"/>
                <w:szCs w:val="24"/>
              </w:rPr>
              <w:t>100%</w:t>
            </w:r>
          </w:p>
        </w:tc>
      </w:tr>
    </w:tbl>
    <w:p w14:paraId="00000062" w14:textId="005F6991" w:rsidR="00C90BB0" w:rsidRDefault="00C90BB0">
      <w:pPr>
        <w:tabs>
          <w:tab w:val="left" w:pos="2257"/>
        </w:tabs>
        <w:spacing w:after="0" w:line="259" w:lineRule="auto"/>
        <w:rPr>
          <w:rFonts w:ascii="Arial" w:eastAsia="Arial" w:hAnsi="Arial" w:cs="Arial"/>
          <w:sz w:val="24"/>
          <w:szCs w:val="24"/>
        </w:rPr>
      </w:pPr>
    </w:p>
    <w:p w14:paraId="00000063"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TESTING OF DELIVERABLES</w:t>
      </w:r>
    </w:p>
    <w:p w14:paraId="00000064" w14:textId="77777777"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None </w:t>
      </w:r>
    </w:p>
    <w:p w14:paraId="00000065" w14:textId="77777777" w:rsidR="00C90BB0" w:rsidRDefault="00C90BB0">
      <w:pPr>
        <w:tabs>
          <w:tab w:val="left" w:pos="2257"/>
        </w:tabs>
        <w:spacing w:after="0" w:line="259" w:lineRule="auto"/>
        <w:rPr>
          <w:rFonts w:ascii="Arial" w:eastAsia="Arial" w:hAnsi="Arial" w:cs="Arial"/>
          <w:b/>
          <w:sz w:val="24"/>
          <w:szCs w:val="24"/>
        </w:rPr>
      </w:pPr>
    </w:p>
    <w:p w14:paraId="00000066"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WARRANTY PERIOD</w:t>
      </w:r>
    </w:p>
    <w:p w14:paraId="00000067" w14:textId="77777777"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rPr>
        <w:t>The warranty period for the purposes of Clause 3.1.2 of the Core Terms shall be standard manufacturer’s warranty for all goods.</w:t>
      </w:r>
    </w:p>
    <w:p w14:paraId="00000068" w14:textId="77777777" w:rsidR="00C90BB0" w:rsidRDefault="00C90BB0">
      <w:pPr>
        <w:tabs>
          <w:tab w:val="left" w:pos="2257"/>
        </w:tabs>
        <w:spacing w:after="0" w:line="259" w:lineRule="auto"/>
        <w:rPr>
          <w:rFonts w:ascii="Arial" w:eastAsia="Arial" w:hAnsi="Arial" w:cs="Arial"/>
          <w:b/>
          <w:sz w:val="24"/>
          <w:szCs w:val="24"/>
        </w:rPr>
      </w:pPr>
    </w:p>
    <w:p w14:paraId="00000069"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MAXIMUM LIABILITY </w:t>
      </w:r>
    </w:p>
    <w:p w14:paraId="0000006B" w14:textId="7B1DC9F8"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4EAE2A85" w14:textId="77777777" w:rsidR="002E38A9" w:rsidRDefault="002E38A9">
      <w:pPr>
        <w:tabs>
          <w:tab w:val="left" w:pos="2257"/>
        </w:tabs>
        <w:spacing w:after="0" w:line="259" w:lineRule="auto"/>
        <w:rPr>
          <w:rFonts w:ascii="Arial" w:eastAsia="Arial" w:hAnsi="Arial" w:cs="Arial"/>
          <w:sz w:val="24"/>
          <w:szCs w:val="24"/>
        </w:rPr>
      </w:pPr>
    </w:p>
    <w:p w14:paraId="0000006C"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CHARGES</w:t>
      </w:r>
    </w:p>
    <w:p w14:paraId="0000006D" w14:textId="16069280" w:rsidR="00C90BB0" w:rsidRDefault="008B7BC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 xml:space="preserve">See details in Call-Off Schedule 5 (Pricing Details) </w:t>
      </w:r>
      <w:r w:rsidR="007D1BA8">
        <w:rPr>
          <w:rFonts w:ascii="Arial" w:eastAsia="Arial" w:hAnsi="Arial" w:cs="Arial"/>
          <w:sz w:val="24"/>
          <w:szCs w:val="24"/>
        </w:rPr>
        <w:t>- To</w:t>
      </w:r>
      <w:r>
        <w:rPr>
          <w:rFonts w:ascii="Arial" w:eastAsia="Arial" w:hAnsi="Arial" w:cs="Arial"/>
          <w:sz w:val="24"/>
          <w:szCs w:val="24"/>
        </w:rPr>
        <w:t xml:space="preserve"> be completed at Contract Award</w:t>
      </w:r>
    </w:p>
    <w:p w14:paraId="0000006E" w14:textId="77777777" w:rsidR="00C90BB0" w:rsidRDefault="008B7BC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 xml:space="preserve"> </w:t>
      </w:r>
    </w:p>
    <w:p w14:paraId="0000006F"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REIMBURSABLE EXPENSES</w:t>
      </w:r>
    </w:p>
    <w:p w14:paraId="00000070" w14:textId="77777777"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0000071" w14:textId="77777777" w:rsidR="00C90BB0" w:rsidRDefault="00C90BB0">
      <w:pPr>
        <w:tabs>
          <w:tab w:val="left" w:pos="2257"/>
        </w:tabs>
        <w:spacing w:after="0" w:line="259" w:lineRule="auto"/>
        <w:rPr>
          <w:rFonts w:ascii="Arial" w:eastAsia="Arial" w:hAnsi="Arial" w:cs="Arial"/>
          <w:b/>
          <w:sz w:val="24"/>
          <w:szCs w:val="24"/>
        </w:rPr>
      </w:pPr>
    </w:p>
    <w:p w14:paraId="00000072"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14:paraId="00000073" w14:textId="1BACFE1F"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rPr>
        <w:t>Payment will be made via MoD’s internal requisition to pay process (CP&amp;F).</w:t>
      </w:r>
      <w:r>
        <w:rPr>
          <w:rFonts w:ascii="Arial" w:eastAsia="Arial" w:hAnsi="Arial" w:cs="Arial"/>
          <w:sz w:val="24"/>
          <w:szCs w:val="24"/>
          <w:highlight w:val="yellow"/>
        </w:rPr>
        <w:t xml:space="preserve"> </w:t>
      </w:r>
      <w:r>
        <w:rPr>
          <w:rFonts w:ascii="Arial" w:eastAsia="Arial" w:hAnsi="Arial" w:cs="Arial"/>
          <w:sz w:val="24"/>
          <w:szCs w:val="24"/>
        </w:rPr>
        <w:t>Payment will be made thirty (30) days following receipt of valid invoice.</w:t>
      </w:r>
    </w:p>
    <w:p w14:paraId="569DB48A" w14:textId="77777777" w:rsidR="00557E26" w:rsidRDefault="00557E26">
      <w:pPr>
        <w:tabs>
          <w:tab w:val="left" w:pos="2257"/>
        </w:tabs>
        <w:spacing w:after="0" w:line="259" w:lineRule="auto"/>
        <w:rPr>
          <w:rFonts w:ascii="Arial" w:eastAsia="Arial" w:hAnsi="Arial" w:cs="Arial"/>
          <w:sz w:val="24"/>
          <w:szCs w:val="24"/>
          <w:highlight w:val="yellow"/>
        </w:rPr>
      </w:pPr>
    </w:p>
    <w:p w14:paraId="24051B5F" w14:textId="281C3DCD" w:rsidR="00223757" w:rsidRDefault="00223757" w:rsidP="00223757">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SECURITY POLICY</w:t>
      </w:r>
    </w:p>
    <w:p w14:paraId="00000074" w14:textId="4AD534F6" w:rsidR="00C90BB0" w:rsidRDefault="00223757">
      <w:pPr>
        <w:tabs>
          <w:tab w:val="left" w:pos="2257"/>
        </w:tabs>
        <w:spacing w:after="0" w:line="259" w:lineRule="auto"/>
        <w:rPr>
          <w:rFonts w:ascii="Arial" w:eastAsia="Arial" w:hAnsi="Arial" w:cs="Arial"/>
          <w:sz w:val="24"/>
          <w:szCs w:val="24"/>
        </w:rPr>
      </w:pPr>
      <w:r>
        <w:rPr>
          <w:rFonts w:ascii="Arial" w:eastAsia="Arial" w:hAnsi="Arial" w:cs="Arial"/>
          <w:sz w:val="24"/>
          <w:szCs w:val="24"/>
        </w:rPr>
        <w:t>As per Call-Off Schedule 17 (MOD Terms)</w:t>
      </w:r>
    </w:p>
    <w:p w14:paraId="1F6D1EB8" w14:textId="635DF0E2" w:rsidR="00223757" w:rsidRDefault="00223757">
      <w:pPr>
        <w:tabs>
          <w:tab w:val="left" w:pos="2257"/>
        </w:tabs>
        <w:spacing w:after="0" w:line="259" w:lineRule="auto"/>
        <w:rPr>
          <w:rFonts w:ascii="Arial" w:eastAsia="Arial" w:hAnsi="Arial" w:cs="Arial"/>
          <w:sz w:val="24"/>
          <w:szCs w:val="24"/>
        </w:rPr>
      </w:pPr>
    </w:p>
    <w:p w14:paraId="451825C7" w14:textId="381D0447" w:rsidR="00223757" w:rsidRDefault="00223757">
      <w:pPr>
        <w:tabs>
          <w:tab w:val="left" w:pos="2257"/>
        </w:tabs>
        <w:spacing w:after="0" w:line="259" w:lineRule="auto"/>
        <w:rPr>
          <w:rFonts w:ascii="Arial" w:eastAsia="Arial" w:hAnsi="Arial" w:cs="Arial"/>
          <w:b/>
          <w:sz w:val="24"/>
          <w:szCs w:val="24"/>
        </w:rPr>
      </w:pPr>
    </w:p>
    <w:p w14:paraId="00000075"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 xml:space="preserve">BUYER’S INVOICE ADDRESS: </w:t>
      </w:r>
    </w:p>
    <w:p w14:paraId="14DB3778" w14:textId="428FED60" w:rsidR="002E38A9" w:rsidRDefault="00656076" w:rsidP="00656076">
      <w:pPr>
        <w:tabs>
          <w:tab w:val="left" w:pos="2257"/>
        </w:tabs>
        <w:spacing w:after="0" w:line="259" w:lineRule="auto"/>
        <w:rPr>
          <w:rFonts w:ascii="Arial" w:eastAsia="Arial" w:hAnsi="Arial" w:cs="Arial"/>
          <w:b/>
          <w:sz w:val="24"/>
          <w:szCs w:val="24"/>
        </w:rPr>
      </w:pPr>
      <w:r w:rsidRPr="00656076">
        <w:rPr>
          <w:rFonts w:ascii="Arial" w:eastAsia="Arial" w:hAnsi="Arial" w:cs="Arial"/>
          <w:b/>
          <w:sz w:val="24"/>
          <w:szCs w:val="24"/>
        </w:rPr>
        <w:t>REDACTED</w:t>
      </w:r>
    </w:p>
    <w:p w14:paraId="52876D9F" w14:textId="77777777" w:rsidR="00656076" w:rsidRDefault="00656076" w:rsidP="00656076">
      <w:pPr>
        <w:tabs>
          <w:tab w:val="left" w:pos="2257"/>
        </w:tabs>
        <w:spacing w:after="0" w:line="259" w:lineRule="auto"/>
        <w:rPr>
          <w:rFonts w:ascii="Arial" w:eastAsia="Arial" w:hAnsi="Arial" w:cs="Arial"/>
          <w:sz w:val="24"/>
          <w:szCs w:val="24"/>
        </w:rPr>
      </w:pPr>
    </w:p>
    <w:p w14:paraId="00000078"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AUTHORISED REPRESENTATIVE</w:t>
      </w:r>
    </w:p>
    <w:p w14:paraId="59DDA46C" w14:textId="77777777" w:rsidR="00656076" w:rsidRDefault="00656076" w:rsidP="002E38A9">
      <w:pPr>
        <w:tabs>
          <w:tab w:val="left" w:pos="2257"/>
        </w:tabs>
        <w:spacing w:after="0" w:line="259" w:lineRule="auto"/>
        <w:rPr>
          <w:rFonts w:ascii="Arial" w:eastAsia="Arial" w:hAnsi="Arial" w:cs="Arial"/>
          <w:b/>
          <w:sz w:val="24"/>
          <w:szCs w:val="24"/>
        </w:rPr>
      </w:pPr>
      <w:r w:rsidRPr="00656076">
        <w:rPr>
          <w:rFonts w:ascii="Arial" w:eastAsia="Arial" w:hAnsi="Arial" w:cs="Arial"/>
          <w:b/>
          <w:sz w:val="24"/>
          <w:szCs w:val="24"/>
        </w:rPr>
        <w:t>REDACTED</w:t>
      </w:r>
    </w:p>
    <w:p w14:paraId="00000080" w14:textId="450B342E" w:rsidR="00C90BB0" w:rsidRDefault="008B7BCE" w:rsidP="002E38A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 xml:space="preserve"> </w:t>
      </w:r>
    </w:p>
    <w:p w14:paraId="00000081"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14:paraId="195490DC" w14:textId="77777777" w:rsidR="00656076" w:rsidRDefault="00656076">
      <w:pPr>
        <w:tabs>
          <w:tab w:val="left" w:pos="2257"/>
        </w:tabs>
        <w:spacing w:after="0" w:line="259" w:lineRule="auto"/>
        <w:rPr>
          <w:rFonts w:ascii="Arial" w:eastAsia="Arial" w:hAnsi="Arial" w:cs="Arial"/>
          <w:b/>
          <w:sz w:val="24"/>
          <w:szCs w:val="24"/>
        </w:rPr>
      </w:pPr>
      <w:r w:rsidRPr="00656076">
        <w:rPr>
          <w:rFonts w:ascii="Arial" w:eastAsia="Arial" w:hAnsi="Arial" w:cs="Arial"/>
          <w:b/>
          <w:sz w:val="24"/>
          <w:szCs w:val="24"/>
        </w:rPr>
        <w:t>REDACTED</w:t>
      </w:r>
    </w:p>
    <w:p w14:paraId="00000083" w14:textId="7924F193"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 xml:space="preserve"> </w:t>
      </w:r>
    </w:p>
    <w:p w14:paraId="00000084"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14:paraId="7F9F9FED" w14:textId="77777777" w:rsidR="00656076" w:rsidRDefault="00656076" w:rsidP="00F80FA9">
      <w:pPr>
        <w:tabs>
          <w:tab w:val="left" w:pos="2257"/>
        </w:tabs>
        <w:spacing w:after="0" w:line="259" w:lineRule="auto"/>
        <w:rPr>
          <w:rFonts w:ascii="Arial" w:eastAsia="Arial" w:hAnsi="Arial" w:cs="Arial"/>
          <w:b/>
          <w:sz w:val="24"/>
          <w:szCs w:val="24"/>
        </w:rPr>
      </w:pPr>
      <w:r w:rsidRPr="00656076">
        <w:rPr>
          <w:rFonts w:ascii="Arial" w:eastAsia="Arial" w:hAnsi="Arial" w:cs="Arial"/>
          <w:b/>
          <w:sz w:val="24"/>
          <w:szCs w:val="24"/>
        </w:rPr>
        <w:t>REDACTED</w:t>
      </w:r>
    </w:p>
    <w:p w14:paraId="00000086" w14:textId="76503F77" w:rsidR="00C90BB0" w:rsidRDefault="00F80FA9" w:rsidP="00F80FA9">
      <w:pPr>
        <w:tabs>
          <w:tab w:val="left" w:pos="2257"/>
        </w:tabs>
        <w:spacing w:after="0" w:line="259" w:lineRule="auto"/>
        <w:rPr>
          <w:rFonts w:ascii="Arial" w:eastAsia="Arial" w:hAnsi="Arial" w:cs="Arial"/>
          <w:sz w:val="24"/>
          <w:szCs w:val="24"/>
        </w:rPr>
      </w:pPr>
      <w:r w:rsidRPr="00F80FA9">
        <w:rPr>
          <w:rFonts w:ascii="Arial" w:eastAsia="Arial" w:hAnsi="Arial" w:cs="Arial"/>
          <w:sz w:val="24"/>
          <w:szCs w:val="24"/>
        </w:rPr>
        <w:tab/>
      </w:r>
      <w:r w:rsidR="008B7BCE">
        <w:rPr>
          <w:rFonts w:ascii="Arial" w:eastAsia="Arial" w:hAnsi="Arial" w:cs="Arial"/>
          <w:sz w:val="24"/>
          <w:szCs w:val="24"/>
          <w:highlight w:val="yellow"/>
        </w:rPr>
        <w:t xml:space="preserve"> </w:t>
      </w:r>
    </w:p>
    <w:p w14:paraId="00000087"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REPORT FREQUENCY</w:t>
      </w:r>
    </w:p>
    <w:p w14:paraId="00000088" w14:textId="77777777" w:rsidR="00C90BB0" w:rsidRDefault="008B7BCE">
      <w:pPr>
        <w:tabs>
          <w:tab w:val="left" w:pos="2257"/>
        </w:tabs>
        <w:spacing w:after="0" w:line="259" w:lineRule="auto"/>
        <w:rPr>
          <w:rFonts w:ascii="Arial" w:eastAsia="Arial" w:hAnsi="Arial" w:cs="Arial"/>
          <w:sz w:val="24"/>
          <w:szCs w:val="24"/>
        </w:rPr>
      </w:pPr>
      <w:bookmarkStart w:id="2" w:name="_heading=h.30j0zll" w:colFirst="0" w:colLast="0"/>
      <w:bookmarkEnd w:id="2"/>
      <w:r>
        <w:rPr>
          <w:rFonts w:ascii="Arial" w:eastAsia="Arial" w:hAnsi="Arial" w:cs="Arial"/>
          <w:sz w:val="24"/>
          <w:szCs w:val="24"/>
        </w:rPr>
        <w:t>Not applicable</w:t>
      </w:r>
    </w:p>
    <w:p w14:paraId="00000089" w14:textId="77777777" w:rsidR="00C90BB0" w:rsidRDefault="00C90BB0">
      <w:pPr>
        <w:tabs>
          <w:tab w:val="left" w:pos="2257"/>
        </w:tabs>
        <w:spacing w:after="0" w:line="259" w:lineRule="auto"/>
        <w:rPr>
          <w:rFonts w:ascii="Arial" w:eastAsia="Arial" w:hAnsi="Arial" w:cs="Arial"/>
          <w:b/>
          <w:sz w:val="24"/>
          <w:szCs w:val="24"/>
        </w:rPr>
      </w:pPr>
    </w:p>
    <w:p w14:paraId="0000008A"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MEETING FREQUENCY</w:t>
      </w:r>
    </w:p>
    <w:p w14:paraId="0000008B" w14:textId="77777777"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0000008C" w14:textId="0E64553E"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highlight w:val="yellow"/>
        </w:rPr>
        <w:t xml:space="preserve"> </w:t>
      </w:r>
    </w:p>
    <w:p w14:paraId="3A26DFC0" w14:textId="77777777" w:rsidR="0058067B" w:rsidRDefault="0058067B">
      <w:pPr>
        <w:tabs>
          <w:tab w:val="left" w:pos="2257"/>
        </w:tabs>
        <w:spacing w:after="0" w:line="259" w:lineRule="auto"/>
        <w:rPr>
          <w:rFonts w:ascii="Arial" w:eastAsia="Arial" w:hAnsi="Arial" w:cs="Arial"/>
          <w:b/>
          <w:sz w:val="24"/>
          <w:szCs w:val="24"/>
        </w:rPr>
      </w:pPr>
    </w:p>
    <w:p w14:paraId="0000008D"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14:paraId="3A581F20" w14:textId="77777777" w:rsidR="00656076" w:rsidRDefault="00656076">
      <w:pPr>
        <w:tabs>
          <w:tab w:val="left" w:pos="2257"/>
        </w:tabs>
        <w:spacing w:after="0" w:line="259" w:lineRule="auto"/>
        <w:rPr>
          <w:rFonts w:ascii="Arial" w:eastAsia="Arial" w:hAnsi="Arial" w:cs="Arial"/>
          <w:b/>
          <w:sz w:val="24"/>
          <w:szCs w:val="24"/>
        </w:rPr>
      </w:pPr>
      <w:r w:rsidRPr="00656076">
        <w:rPr>
          <w:rFonts w:ascii="Arial" w:eastAsia="Arial" w:hAnsi="Arial" w:cs="Arial"/>
          <w:b/>
          <w:sz w:val="24"/>
          <w:szCs w:val="24"/>
        </w:rPr>
        <w:t>REDACTED</w:t>
      </w:r>
    </w:p>
    <w:p w14:paraId="2750D03C" w14:textId="64D3A37E" w:rsidR="002E38A9" w:rsidRDefault="00656076">
      <w:pPr>
        <w:tabs>
          <w:tab w:val="left" w:pos="2257"/>
        </w:tabs>
        <w:spacing w:after="0" w:line="259" w:lineRule="auto"/>
        <w:rPr>
          <w:rFonts w:ascii="Arial" w:eastAsia="Arial" w:hAnsi="Arial" w:cs="Arial"/>
          <w:sz w:val="24"/>
          <w:szCs w:val="24"/>
        </w:rPr>
      </w:pPr>
      <w:r>
        <w:rPr>
          <w:rFonts w:ascii="Arial" w:eastAsia="Arial" w:hAnsi="Arial" w:cs="Arial"/>
          <w:b/>
          <w:sz w:val="24"/>
          <w:szCs w:val="24"/>
        </w:rPr>
        <w:t xml:space="preserve"> </w:t>
      </w:r>
      <w:r w:rsidR="008B7BCE">
        <w:rPr>
          <w:rFonts w:ascii="Arial" w:eastAsia="Arial" w:hAnsi="Arial" w:cs="Arial"/>
          <w:sz w:val="24"/>
          <w:szCs w:val="24"/>
          <w:highlight w:val="yellow"/>
        </w:rPr>
        <w:t xml:space="preserve"> </w:t>
      </w:r>
    </w:p>
    <w:p w14:paraId="00000090"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14:paraId="49794BD0" w14:textId="216B375B" w:rsidR="00F80FA9" w:rsidRDefault="00F80FA9" w:rsidP="00F80FA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0000092" w14:textId="77777777" w:rsidR="00C90BB0" w:rsidRDefault="00C90BB0">
      <w:pPr>
        <w:tabs>
          <w:tab w:val="left" w:pos="2257"/>
        </w:tabs>
        <w:spacing w:after="0" w:line="259" w:lineRule="auto"/>
        <w:rPr>
          <w:rFonts w:ascii="Arial" w:eastAsia="Arial" w:hAnsi="Arial" w:cs="Arial"/>
          <w:b/>
          <w:sz w:val="24"/>
          <w:szCs w:val="24"/>
        </w:rPr>
      </w:pPr>
    </w:p>
    <w:p w14:paraId="00000093"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14:paraId="00000094" w14:textId="6B2AC931" w:rsidR="00C90BB0" w:rsidRDefault="00F80FA9">
      <w:pPr>
        <w:tabs>
          <w:tab w:val="left" w:pos="2257"/>
        </w:tabs>
        <w:spacing w:after="0" w:line="259" w:lineRule="auto"/>
        <w:rPr>
          <w:rFonts w:ascii="Arial" w:eastAsia="Arial" w:hAnsi="Arial" w:cs="Arial"/>
          <w:sz w:val="24"/>
          <w:szCs w:val="24"/>
        </w:rPr>
      </w:pPr>
      <w:r>
        <w:rPr>
          <w:rFonts w:ascii="Arial" w:eastAsia="Arial" w:hAnsi="Arial" w:cs="Arial"/>
          <w:sz w:val="24"/>
          <w:szCs w:val="24"/>
        </w:rPr>
        <w:t>All of the s</w:t>
      </w:r>
      <w:r w:rsidR="008B7BCE">
        <w:rPr>
          <w:rFonts w:ascii="Arial" w:eastAsia="Arial" w:hAnsi="Arial" w:cs="Arial"/>
          <w:sz w:val="24"/>
          <w:szCs w:val="24"/>
        </w:rPr>
        <w:t>uppliers commercial pricing.</w:t>
      </w:r>
    </w:p>
    <w:p w14:paraId="00000095"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sz w:val="24"/>
          <w:szCs w:val="24"/>
          <w:highlight w:val="yellow"/>
        </w:rPr>
        <w:t xml:space="preserve"> </w:t>
      </w:r>
      <w:r>
        <w:rPr>
          <w:rFonts w:ascii="Arial" w:eastAsia="Arial" w:hAnsi="Arial" w:cs="Arial"/>
          <w:sz w:val="24"/>
          <w:szCs w:val="24"/>
        </w:rPr>
        <w:t xml:space="preserve"> </w:t>
      </w:r>
    </w:p>
    <w:p w14:paraId="00000096"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14:paraId="00000097" w14:textId="77777777" w:rsidR="00C90BB0" w:rsidRDefault="008B7BCE">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5AC5A54" w14:textId="6F5EA001" w:rsidR="00557E26" w:rsidRDefault="00557E26">
      <w:pPr>
        <w:tabs>
          <w:tab w:val="left" w:pos="2257"/>
        </w:tabs>
        <w:spacing w:after="0" w:line="259" w:lineRule="auto"/>
        <w:rPr>
          <w:rFonts w:ascii="Arial" w:eastAsia="Arial" w:hAnsi="Arial" w:cs="Arial"/>
          <w:b/>
          <w:sz w:val="24"/>
          <w:szCs w:val="24"/>
        </w:rPr>
      </w:pPr>
    </w:p>
    <w:p w14:paraId="00000099" w14:textId="77777777" w:rsidR="00C90BB0" w:rsidRDefault="008B7BCE">
      <w:pPr>
        <w:tabs>
          <w:tab w:val="left" w:pos="2257"/>
        </w:tabs>
        <w:spacing w:after="0" w:line="259" w:lineRule="auto"/>
        <w:rPr>
          <w:rFonts w:ascii="Arial" w:eastAsia="Arial" w:hAnsi="Arial" w:cs="Arial"/>
          <w:b/>
          <w:sz w:val="24"/>
          <w:szCs w:val="24"/>
        </w:rPr>
      </w:pPr>
      <w:r>
        <w:rPr>
          <w:rFonts w:ascii="Arial" w:eastAsia="Arial" w:hAnsi="Arial" w:cs="Arial"/>
          <w:b/>
          <w:sz w:val="24"/>
          <w:szCs w:val="24"/>
        </w:rPr>
        <w:t>ADDITIONAL INSURANCES</w:t>
      </w:r>
    </w:p>
    <w:p w14:paraId="0000009A" w14:textId="77777777" w:rsidR="00C90BB0" w:rsidRDefault="008B7BCE">
      <w:pPr>
        <w:spacing w:after="0" w:line="259" w:lineRule="auto"/>
        <w:rPr>
          <w:rFonts w:ascii="Arial" w:eastAsia="Arial" w:hAnsi="Arial" w:cs="Arial"/>
          <w:sz w:val="24"/>
          <w:szCs w:val="24"/>
        </w:rPr>
      </w:pPr>
      <w:r>
        <w:rPr>
          <w:rFonts w:ascii="Arial" w:eastAsia="Arial" w:hAnsi="Arial" w:cs="Arial"/>
          <w:sz w:val="24"/>
          <w:szCs w:val="24"/>
        </w:rPr>
        <w:t>Not applicable</w:t>
      </w:r>
    </w:p>
    <w:p w14:paraId="0000009B" w14:textId="77777777" w:rsidR="00C90BB0" w:rsidRDefault="00C90BB0">
      <w:pPr>
        <w:spacing w:after="0" w:line="259" w:lineRule="auto"/>
        <w:rPr>
          <w:rFonts w:ascii="Arial" w:eastAsia="Arial" w:hAnsi="Arial" w:cs="Arial"/>
          <w:sz w:val="24"/>
          <w:szCs w:val="24"/>
        </w:rPr>
      </w:pPr>
    </w:p>
    <w:p w14:paraId="0000009C" w14:textId="77777777" w:rsidR="00C90BB0" w:rsidRDefault="008B7BCE">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0000009D" w14:textId="77777777" w:rsidR="00C90BB0" w:rsidRDefault="008B7BCE">
      <w:pPr>
        <w:spacing w:after="0" w:line="259" w:lineRule="auto"/>
        <w:rPr>
          <w:rFonts w:ascii="Arial" w:eastAsia="Arial" w:hAnsi="Arial" w:cs="Arial"/>
          <w:sz w:val="24"/>
          <w:szCs w:val="24"/>
        </w:rPr>
      </w:pPr>
      <w:r>
        <w:rPr>
          <w:rFonts w:ascii="Arial" w:eastAsia="Arial" w:hAnsi="Arial" w:cs="Arial"/>
          <w:sz w:val="24"/>
          <w:szCs w:val="24"/>
        </w:rPr>
        <w:t>Not applicable</w:t>
      </w:r>
    </w:p>
    <w:p w14:paraId="0000009E" w14:textId="77777777" w:rsidR="00C90BB0" w:rsidRDefault="00C90BB0">
      <w:pPr>
        <w:spacing w:after="0" w:line="259" w:lineRule="auto"/>
        <w:rPr>
          <w:rFonts w:ascii="Arial" w:eastAsia="Arial" w:hAnsi="Arial" w:cs="Arial"/>
          <w:b/>
          <w:sz w:val="24"/>
          <w:szCs w:val="24"/>
          <w:highlight w:val="yellow"/>
        </w:rPr>
      </w:pPr>
    </w:p>
    <w:p w14:paraId="0000009F" w14:textId="77777777" w:rsidR="00C90BB0" w:rsidRDefault="008B7BCE">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000000A0" w14:textId="77777777" w:rsidR="00C90BB0" w:rsidRDefault="008B7BCE">
      <w:pPr>
        <w:spacing w:after="240"/>
        <w:jc w:val="both"/>
        <w:rPr>
          <w:rFonts w:ascii="Arial" w:eastAsia="Arial" w:hAnsi="Arial" w:cs="Arial"/>
          <w:sz w:val="24"/>
          <w:szCs w:val="24"/>
        </w:rPr>
      </w:pPr>
      <w:r>
        <w:rPr>
          <w:rFonts w:ascii="Arial" w:eastAsia="Arial" w:hAnsi="Arial" w:cs="Arial"/>
          <w:sz w:val="24"/>
          <w:szCs w:val="24"/>
        </w:rPr>
        <w:t>Not applicable</w:t>
      </w: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90BB0" w14:paraId="49C5CDFA" w14:textId="77777777" w:rsidTr="00C90BB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A1" w14:textId="77777777" w:rsidR="00C90BB0" w:rsidRDefault="008B7BC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00000A3" w14:textId="77777777" w:rsidR="00C90BB0" w:rsidRDefault="008B7BCE">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90BB0" w14:paraId="447BCB4F" w14:textId="77777777" w:rsidTr="00C90BB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A5" w14:textId="77777777" w:rsidR="00C90BB0" w:rsidRDefault="008B7BC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A6" w14:textId="3196738E" w:rsidR="00C90BB0" w:rsidRDefault="0065607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656076">
              <w:rPr>
                <w:rFonts w:ascii="Arial" w:eastAsia="Arial" w:hAnsi="Arial"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0A7" w14:textId="77777777" w:rsidR="00C90BB0" w:rsidRDefault="008B7BC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0A8" w14:textId="61F96330" w:rsidR="00C90BB0" w:rsidRPr="00912C41" w:rsidRDefault="0065607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0000"/>
                <w:sz w:val="24"/>
                <w:szCs w:val="24"/>
              </w:rPr>
            </w:pPr>
            <w:r w:rsidRPr="00656076">
              <w:rPr>
                <w:rFonts w:ascii="Arial" w:eastAsia="Arial" w:hAnsi="Arial" w:cs="Arial"/>
                <w:b/>
                <w:sz w:val="24"/>
                <w:szCs w:val="24"/>
              </w:rPr>
              <w:t>REDACTED</w:t>
            </w:r>
          </w:p>
        </w:tc>
      </w:tr>
      <w:tr w:rsidR="00C90BB0" w14:paraId="5C336738" w14:textId="77777777" w:rsidTr="00C90BB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A9" w14:textId="77777777" w:rsidR="00C90BB0" w:rsidRDefault="008B7BC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AA" w14:textId="23913978" w:rsidR="00C90BB0" w:rsidRDefault="0065607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56076">
              <w:rPr>
                <w:rFonts w:ascii="Arial" w:eastAsia="Arial" w:hAnsi="Arial"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0AB" w14:textId="77777777" w:rsidR="00C90BB0" w:rsidRDefault="008B7BC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0AC" w14:textId="58A2C24C" w:rsidR="00C90BB0" w:rsidRDefault="0065607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56076">
              <w:rPr>
                <w:rFonts w:ascii="Arial" w:eastAsia="Arial" w:hAnsi="Arial" w:cs="Arial"/>
                <w:b/>
                <w:sz w:val="24"/>
                <w:szCs w:val="24"/>
              </w:rPr>
              <w:t>REDACTED</w:t>
            </w:r>
          </w:p>
        </w:tc>
      </w:tr>
      <w:tr w:rsidR="00C90BB0" w14:paraId="3B0BC129" w14:textId="77777777" w:rsidTr="00C90BB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AD" w14:textId="77777777" w:rsidR="00C90BB0" w:rsidRDefault="008B7BC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AE" w14:textId="17B9A5A3" w:rsidR="00C90BB0" w:rsidRDefault="0065607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656076">
              <w:rPr>
                <w:rFonts w:ascii="Arial" w:eastAsia="Arial" w:hAnsi="Arial"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0AF" w14:textId="77777777" w:rsidR="00C90BB0" w:rsidRDefault="008B7BC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0B0" w14:textId="6B2617A3" w:rsidR="00C90BB0" w:rsidRDefault="0065607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656076">
              <w:rPr>
                <w:rFonts w:ascii="Arial" w:eastAsia="Arial" w:hAnsi="Arial" w:cs="Arial"/>
                <w:b/>
                <w:sz w:val="24"/>
                <w:szCs w:val="24"/>
              </w:rPr>
              <w:t>REDACTED</w:t>
            </w:r>
          </w:p>
        </w:tc>
      </w:tr>
      <w:tr w:rsidR="00C90BB0" w14:paraId="4CFE185C" w14:textId="77777777" w:rsidTr="00C90BB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B1" w14:textId="77777777" w:rsidR="00C90BB0" w:rsidRDefault="008B7BC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B2" w14:textId="03063F50" w:rsidR="00C90BB0" w:rsidRDefault="0065607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56076">
              <w:rPr>
                <w:rFonts w:ascii="Arial" w:eastAsia="Arial" w:hAnsi="Arial"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0B3" w14:textId="77777777" w:rsidR="00C90BB0" w:rsidRDefault="008B7BC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0B4" w14:textId="24E71D5A" w:rsidR="00C90BB0" w:rsidRDefault="0065607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56076">
              <w:rPr>
                <w:rFonts w:ascii="Arial" w:eastAsia="Arial" w:hAnsi="Arial" w:cs="Arial"/>
                <w:b/>
                <w:sz w:val="24"/>
                <w:szCs w:val="24"/>
              </w:rPr>
              <w:t>REDACTED</w:t>
            </w:r>
          </w:p>
        </w:tc>
      </w:tr>
    </w:tbl>
    <w:p w14:paraId="000000B5" w14:textId="77777777" w:rsidR="00C90BB0" w:rsidRDefault="00C90BB0">
      <w:pPr>
        <w:rPr>
          <w:rFonts w:ascii="Arial" w:eastAsia="Arial" w:hAnsi="Arial" w:cs="Arial"/>
          <w:color w:val="1F497D"/>
          <w:sz w:val="24"/>
          <w:szCs w:val="24"/>
          <w:highlight w:val="yellow"/>
        </w:rPr>
      </w:pPr>
    </w:p>
    <w:p w14:paraId="000000B6" w14:textId="77777777" w:rsidR="00C90BB0" w:rsidRDefault="00C90BB0">
      <w:pPr>
        <w:tabs>
          <w:tab w:val="left" w:pos="2257"/>
        </w:tabs>
        <w:spacing w:after="0" w:line="259" w:lineRule="auto"/>
        <w:rPr>
          <w:rFonts w:ascii="Arial" w:eastAsia="Arial" w:hAnsi="Arial" w:cs="Arial"/>
        </w:rPr>
      </w:pPr>
    </w:p>
    <w:p w14:paraId="000000B7" w14:textId="77777777" w:rsidR="00C90BB0" w:rsidRDefault="00C90BB0">
      <w:pPr>
        <w:tabs>
          <w:tab w:val="left" w:pos="2257"/>
        </w:tabs>
        <w:spacing w:after="0" w:line="259" w:lineRule="auto"/>
        <w:rPr>
          <w:rFonts w:ascii="Arial" w:eastAsia="Arial" w:hAnsi="Arial" w:cs="Arial"/>
        </w:rPr>
      </w:pPr>
    </w:p>
    <w:p w14:paraId="000000B8" w14:textId="77777777" w:rsidR="00C90BB0" w:rsidRDefault="00C90BB0">
      <w:pPr>
        <w:tabs>
          <w:tab w:val="left" w:pos="2257"/>
        </w:tabs>
        <w:spacing w:after="0" w:line="259" w:lineRule="auto"/>
        <w:rPr>
          <w:rFonts w:ascii="Arial" w:eastAsia="Arial" w:hAnsi="Arial" w:cs="Arial"/>
        </w:rPr>
      </w:pPr>
    </w:p>
    <w:p w14:paraId="000000B9" w14:textId="77777777" w:rsidR="00C90BB0" w:rsidRDefault="00C90BB0">
      <w:pPr>
        <w:tabs>
          <w:tab w:val="left" w:pos="2257"/>
        </w:tabs>
        <w:spacing w:after="0" w:line="259" w:lineRule="auto"/>
      </w:pPr>
    </w:p>
    <w:p w14:paraId="000000BA" w14:textId="77777777" w:rsidR="00C90BB0" w:rsidRDefault="00C90BB0">
      <w:pPr>
        <w:tabs>
          <w:tab w:val="left" w:pos="2257"/>
        </w:tabs>
        <w:spacing w:after="0" w:line="259" w:lineRule="auto"/>
      </w:pPr>
    </w:p>
    <w:p w14:paraId="000000BB" w14:textId="77777777" w:rsidR="00C90BB0" w:rsidRDefault="00C90BB0">
      <w:pPr>
        <w:tabs>
          <w:tab w:val="left" w:pos="2257"/>
        </w:tabs>
        <w:spacing w:after="0" w:line="259" w:lineRule="auto"/>
      </w:pPr>
    </w:p>
    <w:p w14:paraId="000000BC" w14:textId="77777777" w:rsidR="00C90BB0" w:rsidRDefault="00C90BB0">
      <w:pPr>
        <w:tabs>
          <w:tab w:val="left" w:pos="2257"/>
        </w:tabs>
        <w:spacing w:after="0" w:line="259" w:lineRule="auto"/>
      </w:pPr>
    </w:p>
    <w:p w14:paraId="000000BD" w14:textId="77777777" w:rsidR="00C90BB0" w:rsidRDefault="00C90BB0">
      <w:pPr>
        <w:tabs>
          <w:tab w:val="left" w:pos="2257"/>
        </w:tabs>
        <w:spacing w:after="0" w:line="259" w:lineRule="auto"/>
      </w:pPr>
    </w:p>
    <w:p w14:paraId="000000BE" w14:textId="77777777" w:rsidR="00C90BB0" w:rsidRDefault="00C90BB0">
      <w:pPr>
        <w:tabs>
          <w:tab w:val="left" w:pos="2257"/>
        </w:tabs>
        <w:spacing w:after="0" w:line="259" w:lineRule="auto"/>
      </w:pPr>
    </w:p>
    <w:p w14:paraId="000000BF" w14:textId="77777777" w:rsidR="00C90BB0" w:rsidRDefault="00C90BB0">
      <w:pPr>
        <w:tabs>
          <w:tab w:val="left" w:pos="2257"/>
        </w:tabs>
        <w:spacing w:after="0" w:line="259" w:lineRule="auto"/>
      </w:pPr>
    </w:p>
    <w:p w14:paraId="000000C4" w14:textId="5824889F" w:rsidR="00C90BB0" w:rsidRDefault="00C90BB0">
      <w:pPr>
        <w:tabs>
          <w:tab w:val="left" w:pos="2257"/>
        </w:tabs>
        <w:spacing w:after="0" w:line="259" w:lineRule="auto"/>
      </w:pPr>
    </w:p>
    <w:p w14:paraId="17EBACD9" w14:textId="77777777" w:rsidR="00232C84" w:rsidRPr="00D40EC0" w:rsidRDefault="00232C84" w:rsidP="00232C84">
      <w:pPr>
        <w:rPr>
          <w:rFonts w:ascii="Arial" w:hAnsi="Arial"/>
          <w:b/>
          <w:sz w:val="36"/>
        </w:rPr>
      </w:pPr>
      <w:r w:rsidRPr="00D40EC0">
        <w:rPr>
          <w:rFonts w:ascii="Arial" w:hAnsi="Arial"/>
          <w:b/>
          <w:sz w:val="36"/>
        </w:rPr>
        <w:t>Joint Schedule 2 (Variation Form)</w:t>
      </w:r>
    </w:p>
    <w:p w14:paraId="4752CD7C" w14:textId="77777777" w:rsidR="00232C84" w:rsidRPr="009D654B" w:rsidRDefault="00232C84" w:rsidP="00232C84">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232C84" w:rsidRPr="00BC435A" w14:paraId="333E6D2A" w14:textId="77777777" w:rsidTr="00232C84">
        <w:tc>
          <w:tcPr>
            <w:tcW w:w="8982" w:type="dxa"/>
            <w:gridSpan w:val="3"/>
          </w:tcPr>
          <w:p w14:paraId="4EA1E0EB" w14:textId="77777777" w:rsidR="00232C84" w:rsidRPr="004D57DD" w:rsidRDefault="00232C84">
            <w:pPr>
              <w:pStyle w:val="TableNormal1"/>
              <w:jc w:val="center"/>
              <w:rPr>
                <w:rFonts w:ascii="Arial" w:hAnsi="Arial"/>
                <w:b/>
                <w:highlight w:val="green"/>
              </w:rPr>
            </w:pPr>
            <w:r>
              <w:rPr>
                <w:rFonts w:ascii="Arial" w:hAnsi="Arial"/>
                <w:b/>
              </w:rPr>
              <w:t xml:space="preserve">Contract Details </w:t>
            </w:r>
          </w:p>
        </w:tc>
      </w:tr>
      <w:tr w:rsidR="00232C84" w:rsidRPr="00BC435A" w14:paraId="7AB998CF" w14:textId="77777777" w:rsidTr="00232C84">
        <w:trPr>
          <w:trHeight w:val="1174"/>
        </w:trPr>
        <w:tc>
          <w:tcPr>
            <w:tcW w:w="2938" w:type="dxa"/>
          </w:tcPr>
          <w:p w14:paraId="7CEEBD45" w14:textId="77777777" w:rsidR="00232C84" w:rsidRPr="004D57DD" w:rsidRDefault="00232C84">
            <w:pPr>
              <w:pStyle w:val="TableNormal1"/>
              <w:ind w:left="0"/>
              <w:rPr>
                <w:rFonts w:ascii="Arial" w:hAnsi="Arial"/>
              </w:rPr>
            </w:pPr>
            <w:r w:rsidRPr="004D57DD">
              <w:rPr>
                <w:rFonts w:ascii="Arial" w:hAnsi="Arial"/>
              </w:rPr>
              <w:t>This variation is between:</w:t>
            </w:r>
          </w:p>
        </w:tc>
        <w:tc>
          <w:tcPr>
            <w:tcW w:w="6044" w:type="dxa"/>
            <w:gridSpan w:val="2"/>
          </w:tcPr>
          <w:p w14:paraId="6DDFF82D" w14:textId="77777777" w:rsidR="00232C84" w:rsidRPr="004D57DD" w:rsidRDefault="00232C84">
            <w:pPr>
              <w:pStyle w:val="TableNormal1"/>
              <w:rPr>
                <w:rFonts w:ascii="Arial" w:hAnsi="Arial"/>
              </w:rPr>
            </w:pPr>
            <w:r w:rsidRPr="004D57DD">
              <w:rPr>
                <w:rFonts w:ascii="Arial" w:hAnsi="Arial"/>
                <w:b/>
                <w:highlight w:val="yellow"/>
              </w:rPr>
              <w:t>[</w:t>
            </w:r>
            <w:r>
              <w:rPr>
                <w:rFonts w:ascii="Arial" w:hAnsi="Arial"/>
                <w:b/>
                <w:highlight w:val="yellow"/>
              </w:rPr>
              <w:t>delete</w:t>
            </w:r>
            <w:r w:rsidRPr="004D57DD">
              <w:rPr>
                <w:rFonts w:ascii="Arial" w:hAnsi="Arial"/>
                <w:b/>
              </w:rPr>
              <w:t xml:space="preserve"> </w:t>
            </w:r>
            <w:r w:rsidRPr="004D57DD">
              <w:rPr>
                <w:rFonts w:ascii="Arial" w:hAnsi="Arial"/>
              </w:rPr>
              <w:t>as applicable:</w:t>
            </w:r>
            <w:r w:rsidRPr="004D57DD">
              <w:rPr>
                <w:rFonts w:ascii="Arial" w:hAnsi="Arial"/>
                <w:b/>
              </w:rPr>
              <w:t xml:space="preserve"> </w:t>
            </w:r>
            <w:r w:rsidRPr="004D57DD">
              <w:rPr>
                <w:rFonts w:ascii="Arial" w:hAnsi="Arial"/>
              </w:rPr>
              <w:t>CCS / Buyer</w:t>
            </w:r>
            <w:r w:rsidRPr="004D57DD">
              <w:rPr>
                <w:rFonts w:ascii="Arial" w:hAnsi="Arial"/>
                <w:b/>
              </w:rPr>
              <w:t>]</w:t>
            </w:r>
            <w:r w:rsidRPr="004D57DD">
              <w:rPr>
                <w:rFonts w:ascii="Arial" w:hAnsi="Arial"/>
              </w:rPr>
              <w:t xml:space="preserve"> ("</w:t>
            </w:r>
            <w:r w:rsidRPr="004D57DD">
              <w:rPr>
                <w:rFonts w:ascii="Arial" w:hAnsi="Arial"/>
                <w:b/>
                <w:bCs/>
              </w:rPr>
              <w:t>CCS”  “the</w:t>
            </w:r>
            <w:r>
              <w:rPr>
                <w:rFonts w:ascii="Arial" w:hAnsi="Arial"/>
                <w:b/>
                <w:bCs/>
              </w:rPr>
              <w:t xml:space="preserve"> </w:t>
            </w:r>
            <w:r w:rsidRPr="004D57DD">
              <w:rPr>
                <w:rFonts w:ascii="Arial" w:hAnsi="Arial"/>
                <w:b/>
                <w:bCs/>
              </w:rPr>
              <w:t>Buyer"</w:t>
            </w:r>
            <w:r w:rsidRPr="004D57DD">
              <w:rPr>
                <w:rFonts w:ascii="Arial" w:hAnsi="Arial"/>
              </w:rPr>
              <w:t>)</w:t>
            </w:r>
          </w:p>
          <w:p w14:paraId="4440B6C8" w14:textId="77777777" w:rsidR="00232C84" w:rsidRPr="004D57DD" w:rsidRDefault="00232C84">
            <w:pPr>
              <w:pStyle w:val="TableNormal1"/>
              <w:ind w:left="0"/>
              <w:rPr>
                <w:rFonts w:ascii="Arial" w:hAnsi="Arial"/>
              </w:rPr>
            </w:pPr>
            <w:r w:rsidRPr="004D57DD">
              <w:rPr>
                <w:rFonts w:ascii="Arial" w:hAnsi="Arial"/>
              </w:rPr>
              <w:t xml:space="preserve">And </w:t>
            </w:r>
          </w:p>
          <w:p w14:paraId="01B0E7CF" w14:textId="77777777" w:rsidR="00232C84" w:rsidRPr="004D57DD" w:rsidRDefault="00232C84">
            <w:pPr>
              <w:pStyle w:val="TableNormal1"/>
              <w:ind w:left="0"/>
              <w:rPr>
                <w:rFonts w:ascii="Arial" w:hAnsi="Arial"/>
              </w:rPr>
            </w:pPr>
            <w:r w:rsidRPr="004D57DD">
              <w:rPr>
                <w:rFonts w:ascii="Arial" w:hAnsi="Arial"/>
                <w:b/>
                <w:highlight w:val="yellow"/>
              </w:rPr>
              <w:t xml:space="preserve">[insert </w:t>
            </w:r>
            <w:r w:rsidRPr="004D57DD">
              <w:rPr>
                <w:rFonts w:ascii="Arial" w:hAnsi="Arial"/>
              </w:rPr>
              <w:t>name of Supplier</w:t>
            </w:r>
            <w:r w:rsidRPr="004D57DD">
              <w:rPr>
                <w:rFonts w:ascii="Arial" w:hAnsi="Arial"/>
                <w:b/>
              </w:rPr>
              <w:t>]</w:t>
            </w:r>
            <w:r w:rsidRPr="004D57DD">
              <w:rPr>
                <w:rFonts w:ascii="Arial" w:hAnsi="Arial"/>
              </w:rPr>
              <w:t xml:space="preserve"> (</w:t>
            </w:r>
            <w:r w:rsidRPr="004D57DD">
              <w:rPr>
                <w:rFonts w:ascii="Arial" w:hAnsi="Arial"/>
                <w:b/>
              </w:rPr>
              <w:t>"the Supplier"</w:t>
            </w:r>
            <w:r w:rsidRPr="004D57DD">
              <w:rPr>
                <w:rFonts w:ascii="Arial" w:hAnsi="Arial"/>
              </w:rPr>
              <w:t>)</w:t>
            </w:r>
          </w:p>
        </w:tc>
      </w:tr>
      <w:tr w:rsidR="00232C84" w:rsidRPr="00BC435A" w14:paraId="6C7CA0DF" w14:textId="77777777" w:rsidTr="00232C84">
        <w:tc>
          <w:tcPr>
            <w:tcW w:w="2938" w:type="dxa"/>
          </w:tcPr>
          <w:p w14:paraId="3D282846" w14:textId="77777777" w:rsidR="00232C84" w:rsidRPr="004D57DD" w:rsidRDefault="00232C84">
            <w:pPr>
              <w:pStyle w:val="TableNormal1"/>
              <w:ind w:left="0"/>
              <w:rPr>
                <w:rFonts w:ascii="Arial" w:hAnsi="Arial"/>
              </w:rPr>
            </w:pPr>
            <w:r w:rsidRPr="004D57DD">
              <w:rPr>
                <w:rFonts w:ascii="Arial" w:hAnsi="Arial"/>
              </w:rPr>
              <w:t>Contract name:</w:t>
            </w:r>
          </w:p>
        </w:tc>
        <w:tc>
          <w:tcPr>
            <w:tcW w:w="6044" w:type="dxa"/>
            <w:gridSpan w:val="2"/>
          </w:tcPr>
          <w:p w14:paraId="489DE590" w14:textId="77777777" w:rsidR="00232C84" w:rsidRPr="004D57DD" w:rsidRDefault="00232C84">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sidRPr="004D57DD">
              <w:rPr>
                <w:rFonts w:ascii="Arial" w:hAnsi="Arial"/>
              </w:rPr>
              <w:t>name</w:t>
            </w:r>
            <w:r>
              <w:rPr>
                <w:rFonts w:ascii="Arial" w:hAnsi="Arial"/>
              </w:rPr>
              <w:t xml:space="preserve"> of contract to be changed]</w:t>
            </w:r>
            <w:r w:rsidRPr="004D57DD">
              <w:rPr>
                <w:rFonts w:ascii="Arial" w:hAnsi="Arial"/>
              </w:rPr>
              <w:t xml:space="preserve"> </w:t>
            </w:r>
            <w:r w:rsidRPr="004D57DD">
              <w:rPr>
                <w:rFonts w:ascii="Arial" w:hAnsi="Arial"/>
                <w:b/>
              </w:rPr>
              <w:t>(“the Contract”)</w:t>
            </w:r>
          </w:p>
        </w:tc>
      </w:tr>
      <w:tr w:rsidR="00232C84" w:rsidRPr="00BC435A" w14:paraId="1DF5E3E6" w14:textId="77777777" w:rsidTr="00232C84">
        <w:tc>
          <w:tcPr>
            <w:tcW w:w="2938" w:type="dxa"/>
          </w:tcPr>
          <w:p w14:paraId="043489DF" w14:textId="77777777" w:rsidR="00232C84" w:rsidRPr="004D57DD" w:rsidRDefault="00232C84">
            <w:pPr>
              <w:pStyle w:val="TableNormal1"/>
              <w:ind w:left="0"/>
              <w:rPr>
                <w:rFonts w:ascii="Arial" w:hAnsi="Arial"/>
              </w:rPr>
            </w:pPr>
            <w:r w:rsidRPr="004D57DD">
              <w:rPr>
                <w:rFonts w:ascii="Arial" w:hAnsi="Arial"/>
              </w:rPr>
              <w:t>Contract reference number:</w:t>
            </w:r>
          </w:p>
        </w:tc>
        <w:tc>
          <w:tcPr>
            <w:tcW w:w="6044" w:type="dxa"/>
            <w:gridSpan w:val="2"/>
          </w:tcPr>
          <w:p w14:paraId="6E99D10D" w14:textId="77777777" w:rsidR="00232C84" w:rsidRPr="004D57DD" w:rsidRDefault="00232C84" w:rsidP="00232C84">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contract reference number]</w:t>
            </w:r>
          </w:p>
        </w:tc>
      </w:tr>
      <w:tr w:rsidR="00232C84" w:rsidRPr="00BC435A" w14:paraId="699A4329" w14:textId="77777777" w:rsidTr="00232C84">
        <w:tc>
          <w:tcPr>
            <w:tcW w:w="8982" w:type="dxa"/>
            <w:gridSpan w:val="3"/>
          </w:tcPr>
          <w:p w14:paraId="7D34B1E9" w14:textId="77777777" w:rsidR="00232C84" w:rsidRPr="004D57DD" w:rsidRDefault="00232C84">
            <w:pPr>
              <w:pStyle w:val="TableNormal1"/>
              <w:jc w:val="center"/>
              <w:rPr>
                <w:rFonts w:ascii="Arial" w:hAnsi="Arial"/>
              </w:rPr>
            </w:pPr>
            <w:r>
              <w:rPr>
                <w:rFonts w:ascii="Arial" w:hAnsi="Arial"/>
                <w:b/>
              </w:rPr>
              <w:t>Details of Proposed Variation</w:t>
            </w:r>
          </w:p>
        </w:tc>
      </w:tr>
      <w:tr w:rsidR="00232C84" w:rsidRPr="00BC435A" w14:paraId="643CFD3C" w14:textId="77777777" w:rsidTr="00232C84">
        <w:tc>
          <w:tcPr>
            <w:tcW w:w="2938" w:type="dxa"/>
          </w:tcPr>
          <w:p w14:paraId="5E0F5E20" w14:textId="77777777" w:rsidR="00232C84" w:rsidRPr="004D57DD" w:rsidRDefault="00232C84">
            <w:pPr>
              <w:pStyle w:val="TableNormal1"/>
              <w:ind w:left="0"/>
              <w:rPr>
                <w:rFonts w:ascii="Arial" w:hAnsi="Arial"/>
              </w:rPr>
            </w:pPr>
            <w:r w:rsidRPr="004D57DD">
              <w:rPr>
                <w:rFonts w:ascii="Arial" w:hAnsi="Arial"/>
              </w:rPr>
              <w:t>Variation initiated by:</w:t>
            </w:r>
          </w:p>
        </w:tc>
        <w:tc>
          <w:tcPr>
            <w:tcW w:w="6044" w:type="dxa"/>
            <w:gridSpan w:val="2"/>
          </w:tcPr>
          <w:p w14:paraId="0E9AD07D" w14:textId="77777777" w:rsidR="00232C84" w:rsidRPr="004D57DD" w:rsidRDefault="00232C84" w:rsidP="00232C84">
            <w:pPr>
              <w:pStyle w:val="TableNormal1"/>
              <w:ind w:left="0"/>
              <w:rPr>
                <w:rFonts w:ascii="Arial" w:hAnsi="Arial"/>
              </w:rPr>
            </w:pPr>
            <w:r w:rsidRPr="004D57DD">
              <w:rPr>
                <w:rFonts w:ascii="Arial" w:hAnsi="Arial"/>
                <w:b/>
                <w:highlight w:val="yellow"/>
              </w:rPr>
              <w:t>[</w:t>
            </w:r>
            <w:r>
              <w:rPr>
                <w:rFonts w:ascii="Arial" w:hAnsi="Arial"/>
                <w:b/>
                <w:highlight w:val="yellow"/>
              </w:rPr>
              <w:t>d</w:t>
            </w:r>
            <w:r w:rsidRPr="004D57DD">
              <w:rPr>
                <w:rFonts w:ascii="Arial" w:hAnsi="Arial"/>
                <w:b/>
                <w:highlight w:val="yellow"/>
              </w:rPr>
              <w:t>elete</w:t>
            </w:r>
            <w:r w:rsidRPr="004D57DD">
              <w:rPr>
                <w:rFonts w:ascii="Arial" w:hAnsi="Arial"/>
              </w:rPr>
              <w:t xml:space="preserve"> as applicable: CCS/Buyer/Supplier]</w:t>
            </w:r>
          </w:p>
        </w:tc>
      </w:tr>
      <w:tr w:rsidR="00232C84" w:rsidRPr="00BC435A" w14:paraId="6309A992" w14:textId="77777777" w:rsidTr="00232C84">
        <w:tc>
          <w:tcPr>
            <w:tcW w:w="2938" w:type="dxa"/>
          </w:tcPr>
          <w:p w14:paraId="12CBDEFC" w14:textId="77777777" w:rsidR="00232C84" w:rsidRPr="004D57DD" w:rsidRDefault="00232C84">
            <w:pPr>
              <w:pStyle w:val="TableNormal1"/>
              <w:ind w:left="0"/>
              <w:rPr>
                <w:rFonts w:ascii="Arial" w:hAnsi="Arial"/>
              </w:rPr>
            </w:pPr>
            <w:r w:rsidRPr="004D57DD">
              <w:rPr>
                <w:rFonts w:ascii="Arial" w:hAnsi="Arial"/>
              </w:rPr>
              <w:t>Variation number:</w:t>
            </w:r>
          </w:p>
        </w:tc>
        <w:tc>
          <w:tcPr>
            <w:tcW w:w="6044" w:type="dxa"/>
            <w:gridSpan w:val="2"/>
          </w:tcPr>
          <w:p w14:paraId="32362A83" w14:textId="77777777" w:rsidR="00232C84" w:rsidRPr="004D57DD" w:rsidRDefault="00232C84" w:rsidP="00232C84">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variation number]</w:t>
            </w:r>
          </w:p>
        </w:tc>
      </w:tr>
      <w:tr w:rsidR="00232C84" w:rsidRPr="00BC435A" w14:paraId="4106D904" w14:textId="77777777" w:rsidTr="00232C84">
        <w:tc>
          <w:tcPr>
            <w:tcW w:w="2938" w:type="dxa"/>
          </w:tcPr>
          <w:p w14:paraId="04BB38E8" w14:textId="77777777" w:rsidR="00232C84" w:rsidRPr="004D57DD" w:rsidRDefault="00232C84">
            <w:pPr>
              <w:pStyle w:val="TableNormal1"/>
              <w:ind w:left="0"/>
              <w:rPr>
                <w:rFonts w:ascii="Arial" w:hAnsi="Arial"/>
              </w:rPr>
            </w:pPr>
            <w:r w:rsidRPr="004D57DD">
              <w:rPr>
                <w:rFonts w:ascii="Arial" w:hAnsi="Arial"/>
              </w:rPr>
              <w:t>Date variation is raised:</w:t>
            </w:r>
          </w:p>
        </w:tc>
        <w:tc>
          <w:tcPr>
            <w:tcW w:w="6044" w:type="dxa"/>
            <w:gridSpan w:val="2"/>
          </w:tcPr>
          <w:p w14:paraId="1D82E138" w14:textId="77777777" w:rsidR="00232C84" w:rsidRPr="004D57DD" w:rsidRDefault="00232C84" w:rsidP="00232C84">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date]</w:t>
            </w:r>
          </w:p>
        </w:tc>
      </w:tr>
      <w:tr w:rsidR="00232C84" w:rsidRPr="00BC435A" w14:paraId="6B5AFF0E" w14:textId="77777777" w:rsidTr="00232C84">
        <w:tc>
          <w:tcPr>
            <w:tcW w:w="2938" w:type="dxa"/>
          </w:tcPr>
          <w:p w14:paraId="3EC046B8" w14:textId="77777777" w:rsidR="00232C84" w:rsidRPr="004D57DD" w:rsidRDefault="00232C84">
            <w:pPr>
              <w:pStyle w:val="TableNormal1"/>
              <w:ind w:left="0"/>
              <w:rPr>
                <w:rFonts w:ascii="Arial" w:hAnsi="Arial"/>
              </w:rPr>
            </w:pPr>
            <w:r>
              <w:rPr>
                <w:rFonts w:ascii="Arial" w:hAnsi="Arial"/>
              </w:rPr>
              <w:t>Proposed variation</w:t>
            </w:r>
          </w:p>
        </w:tc>
        <w:tc>
          <w:tcPr>
            <w:tcW w:w="6044" w:type="dxa"/>
            <w:gridSpan w:val="2"/>
          </w:tcPr>
          <w:p w14:paraId="7165D9A2" w14:textId="77777777" w:rsidR="00232C84" w:rsidRPr="004D57DD" w:rsidRDefault="00232C84">
            <w:pPr>
              <w:pStyle w:val="TableNormal1"/>
              <w:ind w:left="0"/>
              <w:rPr>
                <w:rFonts w:ascii="Arial" w:hAnsi="Arial"/>
                <w:highlight w:val="yellow"/>
              </w:rPr>
            </w:pPr>
          </w:p>
        </w:tc>
      </w:tr>
      <w:tr w:rsidR="00232C84" w:rsidRPr="00BC435A" w14:paraId="680F5946" w14:textId="77777777" w:rsidTr="00232C84">
        <w:tc>
          <w:tcPr>
            <w:tcW w:w="2938" w:type="dxa"/>
          </w:tcPr>
          <w:p w14:paraId="1CF7A8CF" w14:textId="77777777" w:rsidR="00232C84" w:rsidRPr="004D57DD" w:rsidRDefault="00232C84">
            <w:pPr>
              <w:pStyle w:val="TableNormal1"/>
              <w:ind w:left="0"/>
              <w:rPr>
                <w:rFonts w:ascii="Arial" w:hAnsi="Arial"/>
              </w:rPr>
            </w:pPr>
            <w:r w:rsidRPr="004D57DD">
              <w:rPr>
                <w:rFonts w:ascii="Arial" w:hAnsi="Arial"/>
              </w:rPr>
              <w:t>Reason for the variation:</w:t>
            </w:r>
          </w:p>
        </w:tc>
        <w:tc>
          <w:tcPr>
            <w:tcW w:w="6044" w:type="dxa"/>
            <w:gridSpan w:val="2"/>
          </w:tcPr>
          <w:p w14:paraId="6413D641" w14:textId="77777777" w:rsidR="00232C84" w:rsidRPr="004D57DD" w:rsidRDefault="00232C84">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reason]</w:t>
            </w:r>
          </w:p>
        </w:tc>
      </w:tr>
      <w:tr w:rsidR="00232C84" w:rsidRPr="00BC435A" w14:paraId="600C8135" w14:textId="77777777" w:rsidTr="00232C84">
        <w:trPr>
          <w:trHeight w:val="718"/>
        </w:trPr>
        <w:tc>
          <w:tcPr>
            <w:tcW w:w="2938" w:type="dxa"/>
          </w:tcPr>
          <w:p w14:paraId="2FE0AE38" w14:textId="77777777" w:rsidR="00232C84" w:rsidRPr="004D57DD" w:rsidRDefault="00232C84">
            <w:pPr>
              <w:pStyle w:val="TableNormal1"/>
              <w:ind w:left="0"/>
              <w:rPr>
                <w:rFonts w:ascii="Arial" w:hAnsi="Arial"/>
              </w:rPr>
            </w:pPr>
            <w:r w:rsidRPr="004D57DD">
              <w:rPr>
                <w:rFonts w:ascii="Arial" w:hAnsi="Arial"/>
              </w:rPr>
              <w:lastRenderedPageBreak/>
              <w:t>An Impact Assessment shall be provided within:</w:t>
            </w:r>
          </w:p>
        </w:tc>
        <w:tc>
          <w:tcPr>
            <w:tcW w:w="6044" w:type="dxa"/>
            <w:gridSpan w:val="2"/>
          </w:tcPr>
          <w:p w14:paraId="59886160" w14:textId="77777777" w:rsidR="00232C84" w:rsidRPr="004D57DD" w:rsidRDefault="00232C84" w:rsidP="00232C84">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number]</w:t>
            </w:r>
            <w:r w:rsidRPr="004D57DD">
              <w:rPr>
                <w:rFonts w:ascii="Arial" w:hAnsi="Arial"/>
              </w:rPr>
              <w:t xml:space="preserve"> days</w:t>
            </w:r>
          </w:p>
        </w:tc>
      </w:tr>
      <w:tr w:rsidR="00232C84" w:rsidRPr="00BC435A" w14:paraId="6B86959F" w14:textId="77777777" w:rsidTr="00232C84">
        <w:trPr>
          <w:trHeight w:val="285"/>
        </w:trPr>
        <w:tc>
          <w:tcPr>
            <w:tcW w:w="8982" w:type="dxa"/>
            <w:gridSpan w:val="3"/>
          </w:tcPr>
          <w:p w14:paraId="5AC5A638" w14:textId="77777777" w:rsidR="00232C84" w:rsidRPr="004D57DD" w:rsidRDefault="00232C84" w:rsidP="00232C84">
            <w:pPr>
              <w:pStyle w:val="TableNormal1"/>
              <w:ind w:left="0"/>
              <w:jc w:val="center"/>
              <w:rPr>
                <w:rFonts w:ascii="Arial" w:hAnsi="Arial"/>
              </w:rPr>
            </w:pPr>
            <w:r>
              <w:rPr>
                <w:rFonts w:ascii="Arial" w:hAnsi="Arial"/>
                <w:b/>
              </w:rPr>
              <w:t>Impact of Variation</w:t>
            </w:r>
          </w:p>
        </w:tc>
      </w:tr>
      <w:tr w:rsidR="00232C84" w:rsidRPr="00BC435A" w14:paraId="6B9F2A10" w14:textId="77777777" w:rsidTr="00232C84">
        <w:tc>
          <w:tcPr>
            <w:tcW w:w="2938" w:type="dxa"/>
          </w:tcPr>
          <w:p w14:paraId="2526E874" w14:textId="77777777" w:rsidR="00232C84" w:rsidRPr="004D57DD" w:rsidRDefault="00232C84">
            <w:pPr>
              <w:pStyle w:val="TableNormal1"/>
              <w:ind w:left="0"/>
              <w:rPr>
                <w:rFonts w:ascii="Arial" w:hAnsi="Arial"/>
              </w:rPr>
            </w:pPr>
            <w:r w:rsidRPr="004D57DD">
              <w:rPr>
                <w:rFonts w:ascii="Arial" w:hAnsi="Arial"/>
              </w:rPr>
              <w:t>Likely impact of the proposed variation:</w:t>
            </w:r>
          </w:p>
        </w:tc>
        <w:tc>
          <w:tcPr>
            <w:tcW w:w="6044" w:type="dxa"/>
            <w:gridSpan w:val="2"/>
          </w:tcPr>
          <w:p w14:paraId="60B06F00" w14:textId="77777777" w:rsidR="00232C84" w:rsidRPr="004D57DD" w:rsidRDefault="00232C84" w:rsidP="00232C84">
            <w:pPr>
              <w:pStyle w:val="TableNormal1"/>
              <w:ind w:left="0"/>
              <w:rPr>
                <w:rFonts w:ascii="Arial" w:hAnsi="Arial"/>
                <w:highlight w:val="yellow"/>
              </w:rPr>
            </w:pPr>
            <w:r w:rsidRPr="004D57DD">
              <w:rPr>
                <w:rFonts w:ascii="Arial" w:hAnsi="Arial"/>
                <w:b/>
                <w:highlight w:val="yellow"/>
              </w:rPr>
              <w:t>[</w:t>
            </w:r>
            <w:r>
              <w:rPr>
                <w:rFonts w:ascii="Arial" w:hAnsi="Arial"/>
                <w:b/>
                <w:highlight w:val="yellow"/>
              </w:rPr>
              <w:t xml:space="preserve">Supplier to </w:t>
            </w:r>
            <w:r w:rsidRPr="004D57DD">
              <w:rPr>
                <w:rFonts w:ascii="Arial" w:hAnsi="Arial"/>
                <w:b/>
                <w:highlight w:val="yellow"/>
              </w:rPr>
              <w:t xml:space="preserve">insert </w:t>
            </w:r>
            <w:r>
              <w:rPr>
                <w:rFonts w:ascii="Arial" w:hAnsi="Arial"/>
              </w:rPr>
              <w:t xml:space="preserve">assessment of impact] </w:t>
            </w:r>
          </w:p>
        </w:tc>
      </w:tr>
      <w:tr w:rsidR="00232C84" w:rsidRPr="00BC435A" w14:paraId="11252ECE" w14:textId="77777777" w:rsidTr="00232C84">
        <w:trPr>
          <w:trHeight w:val="469"/>
        </w:trPr>
        <w:tc>
          <w:tcPr>
            <w:tcW w:w="8982" w:type="dxa"/>
            <w:gridSpan w:val="3"/>
          </w:tcPr>
          <w:p w14:paraId="541DAA90" w14:textId="77777777" w:rsidR="00232C84" w:rsidRPr="004D57DD" w:rsidRDefault="00232C84">
            <w:pPr>
              <w:pStyle w:val="TableNormal1"/>
              <w:ind w:left="0"/>
              <w:jc w:val="center"/>
              <w:rPr>
                <w:rFonts w:ascii="Arial" w:hAnsi="Arial"/>
                <w:highlight w:val="yellow"/>
              </w:rPr>
            </w:pPr>
            <w:r>
              <w:rPr>
                <w:rFonts w:ascii="Arial" w:hAnsi="Arial"/>
                <w:b/>
              </w:rPr>
              <w:t>Outcome of Variation</w:t>
            </w:r>
          </w:p>
        </w:tc>
      </w:tr>
      <w:tr w:rsidR="00232C84" w:rsidRPr="00BC435A" w14:paraId="5F212AE5" w14:textId="77777777" w:rsidTr="00232C84">
        <w:tc>
          <w:tcPr>
            <w:tcW w:w="2938" w:type="dxa"/>
          </w:tcPr>
          <w:p w14:paraId="5A815C2B" w14:textId="77777777" w:rsidR="00232C84" w:rsidRPr="004D57DD" w:rsidRDefault="00232C84">
            <w:pPr>
              <w:pStyle w:val="TableNormal1"/>
              <w:ind w:left="0"/>
              <w:rPr>
                <w:rFonts w:ascii="Arial" w:hAnsi="Arial"/>
              </w:rPr>
            </w:pPr>
            <w:r w:rsidRPr="004D57DD">
              <w:rPr>
                <w:rFonts w:ascii="Arial" w:hAnsi="Arial"/>
              </w:rPr>
              <w:t>Contract variation:</w:t>
            </w:r>
          </w:p>
        </w:tc>
        <w:tc>
          <w:tcPr>
            <w:tcW w:w="6044" w:type="dxa"/>
            <w:gridSpan w:val="2"/>
          </w:tcPr>
          <w:p w14:paraId="2FB9B477" w14:textId="77777777" w:rsidR="00232C84" w:rsidRPr="004D57DD" w:rsidRDefault="00232C84">
            <w:pPr>
              <w:pStyle w:val="MarginText"/>
              <w:spacing w:before="0"/>
              <w:ind w:left="0"/>
              <w:rPr>
                <w:rFonts w:cs="Arial"/>
                <w:sz w:val="20"/>
                <w:szCs w:val="20"/>
              </w:rPr>
            </w:pPr>
            <w:r w:rsidRPr="004D57DD">
              <w:rPr>
                <w:rFonts w:cs="Arial"/>
                <w:sz w:val="20"/>
                <w:szCs w:val="20"/>
              </w:rPr>
              <w:t xml:space="preserve">This Contract </w:t>
            </w:r>
            <w:r>
              <w:rPr>
                <w:rFonts w:cs="Arial"/>
                <w:sz w:val="20"/>
                <w:szCs w:val="20"/>
              </w:rPr>
              <w:t xml:space="preserve">detailed above </w:t>
            </w:r>
            <w:r>
              <w:rPr>
                <w:rFonts w:eastAsia="Calibri" w:cs="Arial"/>
                <w:sz w:val="20"/>
                <w:szCs w:val="20"/>
              </w:rPr>
              <w:t xml:space="preserve">is </w:t>
            </w:r>
            <w:r w:rsidRPr="004D57DD">
              <w:rPr>
                <w:rFonts w:cs="Arial"/>
                <w:sz w:val="20"/>
                <w:szCs w:val="20"/>
              </w:rPr>
              <w:t>varied as follows:</w:t>
            </w:r>
          </w:p>
          <w:p w14:paraId="024D00B7" w14:textId="77777777" w:rsidR="00232C84" w:rsidRPr="004D57DD" w:rsidRDefault="00232C84" w:rsidP="00360B76">
            <w:pPr>
              <w:pStyle w:val="TableNormal1"/>
              <w:numPr>
                <w:ilvl w:val="0"/>
                <w:numId w:val="6"/>
              </w:numPr>
              <w:rPr>
                <w:rFonts w:ascii="Arial" w:hAnsi="Arial"/>
              </w:rPr>
            </w:pPr>
            <w:r>
              <w:rPr>
                <w:rFonts w:ascii="Arial" w:hAnsi="Arial"/>
                <w:b/>
                <w:highlight w:val="yellow"/>
              </w:rPr>
              <w:t xml:space="preserve">[CCS/Buyer to </w:t>
            </w:r>
            <w:r w:rsidRPr="004D57DD">
              <w:rPr>
                <w:rFonts w:ascii="Arial" w:hAnsi="Arial"/>
                <w:b/>
                <w:highlight w:val="yellow"/>
              </w:rPr>
              <w:t xml:space="preserve">insert </w:t>
            </w:r>
            <w:r>
              <w:rPr>
                <w:rFonts w:ascii="Arial" w:hAnsi="Arial"/>
              </w:rPr>
              <w:t>original Clauses or Paragraphs to be varied and the changed clause]</w:t>
            </w:r>
          </w:p>
        </w:tc>
      </w:tr>
      <w:tr w:rsidR="00232C84" w:rsidRPr="00BC435A" w14:paraId="1586C907" w14:textId="77777777" w:rsidTr="00232C84">
        <w:tc>
          <w:tcPr>
            <w:tcW w:w="2938" w:type="dxa"/>
            <w:vMerge w:val="restart"/>
          </w:tcPr>
          <w:p w14:paraId="167778CD" w14:textId="77777777" w:rsidR="00232C84" w:rsidRPr="004D57DD" w:rsidRDefault="00232C84">
            <w:pPr>
              <w:pStyle w:val="TableNormal1"/>
              <w:ind w:left="0"/>
              <w:rPr>
                <w:rFonts w:ascii="Arial" w:hAnsi="Arial"/>
              </w:rPr>
            </w:pPr>
            <w:r w:rsidRPr="004D57DD">
              <w:rPr>
                <w:rFonts w:ascii="Arial" w:hAnsi="Arial"/>
              </w:rPr>
              <w:t>Financial variation:</w:t>
            </w:r>
          </w:p>
        </w:tc>
        <w:tc>
          <w:tcPr>
            <w:tcW w:w="3022" w:type="dxa"/>
          </w:tcPr>
          <w:p w14:paraId="00620048" w14:textId="77777777" w:rsidR="00232C84" w:rsidRPr="004D57DD" w:rsidRDefault="00232C84">
            <w:pPr>
              <w:pStyle w:val="MarginText"/>
              <w:spacing w:before="0"/>
              <w:ind w:left="0"/>
              <w:jc w:val="left"/>
              <w:rPr>
                <w:rFonts w:cs="Arial"/>
                <w:sz w:val="20"/>
                <w:szCs w:val="20"/>
              </w:rPr>
            </w:pPr>
            <w:r w:rsidRPr="004D57DD">
              <w:rPr>
                <w:rFonts w:cs="Arial"/>
                <w:sz w:val="20"/>
                <w:szCs w:val="20"/>
              </w:rPr>
              <w:t>Original Contract Value:</w:t>
            </w:r>
          </w:p>
        </w:tc>
        <w:tc>
          <w:tcPr>
            <w:tcW w:w="3022" w:type="dxa"/>
          </w:tcPr>
          <w:p w14:paraId="4AB17949" w14:textId="77777777" w:rsidR="00232C84" w:rsidRPr="004D57DD" w:rsidRDefault="00232C84" w:rsidP="00232C84">
            <w:pPr>
              <w:pStyle w:val="MarginText"/>
              <w:spacing w:before="0"/>
              <w:ind w:left="0"/>
              <w:rPr>
                <w:rFonts w:cs="Arial"/>
                <w:sz w:val="20"/>
                <w:szCs w:val="20"/>
              </w:rPr>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r w:rsidR="00232C84" w:rsidRPr="00BC435A" w14:paraId="7422FA14" w14:textId="77777777" w:rsidTr="00232C84">
        <w:tc>
          <w:tcPr>
            <w:tcW w:w="2938" w:type="dxa"/>
            <w:vMerge/>
          </w:tcPr>
          <w:p w14:paraId="6EDADBCB" w14:textId="77777777" w:rsidR="00232C84" w:rsidRPr="004D57DD" w:rsidRDefault="00232C84">
            <w:pPr>
              <w:pStyle w:val="TableNormal1"/>
              <w:ind w:left="0"/>
              <w:rPr>
                <w:rFonts w:ascii="Arial" w:hAnsi="Arial"/>
              </w:rPr>
            </w:pPr>
          </w:p>
        </w:tc>
        <w:tc>
          <w:tcPr>
            <w:tcW w:w="3022" w:type="dxa"/>
          </w:tcPr>
          <w:p w14:paraId="5D2EFB2C" w14:textId="77777777" w:rsidR="00232C84" w:rsidRPr="004D57DD" w:rsidRDefault="00232C84">
            <w:pPr>
              <w:pStyle w:val="MarginText"/>
              <w:spacing w:before="0"/>
              <w:ind w:left="0"/>
              <w:jc w:val="left"/>
              <w:rPr>
                <w:rFonts w:cs="Arial"/>
                <w:sz w:val="20"/>
                <w:szCs w:val="20"/>
              </w:rPr>
            </w:pPr>
            <w:r w:rsidRPr="004D57DD">
              <w:rPr>
                <w:rFonts w:cs="Arial"/>
                <w:sz w:val="20"/>
                <w:szCs w:val="20"/>
              </w:rPr>
              <w:t>Additional cost due to variation:</w:t>
            </w:r>
          </w:p>
        </w:tc>
        <w:tc>
          <w:tcPr>
            <w:tcW w:w="3022" w:type="dxa"/>
          </w:tcPr>
          <w:p w14:paraId="6E66ADB5" w14:textId="77777777" w:rsidR="00232C84" w:rsidRPr="009D654B" w:rsidRDefault="00232C84" w:rsidP="00232C84">
            <w:pPr>
              <w:pStyle w:val="MarginText"/>
              <w:spacing w:before="0"/>
              <w:ind w:left="0"/>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r w:rsidR="00232C84" w:rsidRPr="00BC435A" w14:paraId="6C7AAA6B" w14:textId="77777777" w:rsidTr="00232C84">
        <w:tc>
          <w:tcPr>
            <w:tcW w:w="2938" w:type="dxa"/>
            <w:vMerge/>
          </w:tcPr>
          <w:p w14:paraId="7CE0BEE2" w14:textId="77777777" w:rsidR="00232C84" w:rsidRPr="004D57DD" w:rsidRDefault="00232C84">
            <w:pPr>
              <w:pStyle w:val="TableNormal1"/>
              <w:ind w:left="0"/>
              <w:rPr>
                <w:rFonts w:ascii="Arial" w:hAnsi="Arial"/>
              </w:rPr>
            </w:pPr>
          </w:p>
        </w:tc>
        <w:tc>
          <w:tcPr>
            <w:tcW w:w="3022" w:type="dxa"/>
          </w:tcPr>
          <w:p w14:paraId="5507DA6A" w14:textId="77777777" w:rsidR="00232C84" w:rsidRPr="004D57DD" w:rsidRDefault="00232C84">
            <w:pPr>
              <w:pStyle w:val="MarginText"/>
              <w:spacing w:before="0"/>
              <w:ind w:left="0"/>
              <w:jc w:val="left"/>
              <w:rPr>
                <w:rFonts w:cs="Arial"/>
                <w:sz w:val="20"/>
                <w:szCs w:val="20"/>
              </w:rPr>
            </w:pPr>
            <w:r w:rsidRPr="004D57DD">
              <w:rPr>
                <w:rFonts w:cs="Arial"/>
                <w:sz w:val="20"/>
                <w:szCs w:val="20"/>
              </w:rPr>
              <w:t>New Contract value:</w:t>
            </w:r>
          </w:p>
        </w:tc>
        <w:tc>
          <w:tcPr>
            <w:tcW w:w="3022" w:type="dxa"/>
          </w:tcPr>
          <w:p w14:paraId="2952E728" w14:textId="77777777" w:rsidR="00232C84" w:rsidRPr="004D57DD" w:rsidRDefault="00232C84">
            <w:pPr>
              <w:pStyle w:val="MarginText"/>
              <w:spacing w:before="0"/>
              <w:ind w:left="0"/>
              <w:rPr>
                <w:rFonts w:cs="Arial"/>
                <w:sz w:val="20"/>
                <w:szCs w:val="20"/>
              </w:rPr>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bl>
    <w:p w14:paraId="38E8B040" w14:textId="77777777" w:rsidR="00232C84" w:rsidRPr="00BC435A" w:rsidRDefault="00232C84" w:rsidP="00360B76">
      <w:pPr>
        <w:pStyle w:val="MarginText"/>
        <w:numPr>
          <w:ilvl w:val="0"/>
          <w:numId w:val="5"/>
        </w:numPr>
        <w:ind w:left="567" w:hanging="425"/>
        <w:rPr>
          <w:rFonts w:cs="Arial"/>
          <w:sz w:val="20"/>
          <w:szCs w:val="20"/>
        </w:rPr>
      </w:pPr>
      <w:r w:rsidRPr="00BC435A">
        <w:rPr>
          <w:rFonts w:cs="Arial"/>
          <w:sz w:val="20"/>
          <w:szCs w:val="20"/>
        </w:rPr>
        <w:t>This Variation must be agreed and signed by both Parties to the Contract and shall only be effective from the date it is signed by</w:t>
      </w:r>
      <w:r>
        <w:rPr>
          <w:rFonts w:cs="Arial"/>
          <w:sz w:val="20"/>
          <w:szCs w:val="20"/>
        </w:rPr>
        <w:t xml:space="preserve"> </w:t>
      </w:r>
      <w:r w:rsidRPr="004D57DD">
        <w:rPr>
          <w:b/>
          <w:sz w:val="20"/>
          <w:szCs w:val="20"/>
          <w:highlight w:val="yellow"/>
        </w:rPr>
        <w:t>[</w:t>
      </w:r>
      <w:r>
        <w:rPr>
          <w:b/>
          <w:sz w:val="20"/>
          <w:szCs w:val="20"/>
          <w:highlight w:val="yellow"/>
        </w:rPr>
        <w:t>delete</w:t>
      </w:r>
      <w:r w:rsidRPr="004D57DD">
        <w:rPr>
          <w:b/>
          <w:sz w:val="20"/>
          <w:szCs w:val="20"/>
        </w:rPr>
        <w:t xml:space="preserve"> </w:t>
      </w:r>
      <w:r w:rsidRPr="004D57DD">
        <w:rPr>
          <w:sz w:val="20"/>
          <w:szCs w:val="20"/>
        </w:rPr>
        <w:t>as applicable:</w:t>
      </w:r>
      <w:r w:rsidRPr="004D57DD">
        <w:rPr>
          <w:b/>
          <w:sz w:val="20"/>
          <w:szCs w:val="20"/>
        </w:rPr>
        <w:t xml:space="preserve"> </w:t>
      </w:r>
      <w:r w:rsidRPr="004D57DD">
        <w:rPr>
          <w:sz w:val="20"/>
          <w:szCs w:val="20"/>
        </w:rPr>
        <w:t>CCS / Buyer</w:t>
      </w:r>
      <w:r w:rsidRPr="004D57DD">
        <w:rPr>
          <w:b/>
          <w:sz w:val="20"/>
          <w:szCs w:val="20"/>
        </w:rPr>
        <w:t>]</w:t>
      </w:r>
    </w:p>
    <w:p w14:paraId="51BE57F2" w14:textId="77777777" w:rsidR="00232C84" w:rsidRPr="00BC435A" w:rsidRDefault="00232C84" w:rsidP="00360B76">
      <w:pPr>
        <w:pStyle w:val="MarginText"/>
        <w:numPr>
          <w:ilvl w:val="0"/>
          <w:numId w:val="5"/>
        </w:numPr>
        <w:ind w:left="567" w:hanging="425"/>
        <w:rPr>
          <w:rFonts w:cs="Arial"/>
          <w:sz w:val="20"/>
          <w:szCs w:val="20"/>
        </w:rPr>
      </w:pPr>
      <w:r w:rsidRPr="00BC435A">
        <w:rPr>
          <w:rFonts w:cs="Arial"/>
          <w:sz w:val="20"/>
          <w:szCs w:val="20"/>
        </w:rPr>
        <w:t xml:space="preserve">Words and expressions in this Variation shall have the meanings given to them in the Contract. </w:t>
      </w:r>
    </w:p>
    <w:p w14:paraId="0E40D0CF" w14:textId="77777777" w:rsidR="00232C84" w:rsidRPr="00BC435A" w:rsidRDefault="00232C84" w:rsidP="00360B76">
      <w:pPr>
        <w:pStyle w:val="MarginText"/>
        <w:numPr>
          <w:ilvl w:val="0"/>
          <w:numId w:val="5"/>
        </w:numPr>
        <w:adjustRightInd/>
        <w:spacing w:after="200" w:line="276" w:lineRule="auto"/>
        <w:ind w:left="567" w:hanging="425"/>
        <w:jc w:val="left"/>
        <w:rPr>
          <w:rFonts w:cs="Arial"/>
          <w:sz w:val="20"/>
          <w:szCs w:val="20"/>
        </w:rPr>
      </w:pPr>
      <w:r w:rsidRPr="00BC435A">
        <w:rPr>
          <w:rFonts w:cs="Arial"/>
          <w:sz w:val="20"/>
          <w:szCs w:val="20"/>
        </w:rPr>
        <w:t>The Contract, including any previous Variations, shall remain effective and unaltered except as amended by this Variation.</w:t>
      </w:r>
      <w:r w:rsidRPr="00BC435A">
        <w:rPr>
          <w:rFonts w:cs="Arial"/>
          <w:sz w:val="20"/>
          <w:szCs w:val="20"/>
        </w:rPr>
        <w:br w:type="page"/>
      </w:r>
    </w:p>
    <w:p w14:paraId="67974C45" w14:textId="77777777" w:rsidR="00232C84" w:rsidRPr="00BC435A" w:rsidRDefault="00232C84">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CCS / Buyer</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232C84" w:rsidRPr="00BC435A" w14:paraId="2DCED8B7" w14:textId="77777777">
        <w:tc>
          <w:tcPr>
            <w:tcW w:w="2210" w:type="dxa"/>
            <w:tcBorders>
              <w:bottom w:val="nil"/>
            </w:tcBorders>
          </w:tcPr>
          <w:p w14:paraId="3255E050" w14:textId="77777777" w:rsidR="00232C84" w:rsidRPr="00BC435A" w:rsidRDefault="00232C84">
            <w:pPr>
              <w:pStyle w:val="TableNormal1"/>
              <w:rPr>
                <w:rFonts w:ascii="Arial" w:hAnsi="Arial"/>
                <w:sz w:val="20"/>
                <w:szCs w:val="20"/>
              </w:rPr>
            </w:pPr>
            <w:r w:rsidRPr="00BC435A">
              <w:rPr>
                <w:rFonts w:ascii="Arial" w:hAnsi="Arial"/>
                <w:sz w:val="20"/>
                <w:szCs w:val="20"/>
              </w:rPr>
              <w:t>Signature</w:t>
            </w:r>
          </w:p>
        </w:tc>
        <w:tc>
          <w:tcPr>
            <w:tcW w:w="5940" w:type="dxa"/>
          </w:tcPr>
          <w:p w14:paraId="238B3076" w14:textId="77777777" w:rsidR="00232C84" w:rsidRPr="00BC435A" w:rsidRDefault="00232C84">
            <w:pPr>
              <w:pStyle w:val="TSOLScheduleNormalLeft"/>
              <w:rPr>
                <w:rFonts w:ascii="Arial" w:hAnsi="Arial"/>
                <w:sz w:val="20"/>
                <w:szCs w:val="20"/>
              </w:rPr>
            </w:pPr>
          </w:p>
        </w:tc>
      </w:tr>
      <w:tr w:rsidR="00232C84" w:rsidRPr="00BC435A" w14:paraId="666AB8B4" w14:textId="77777777">
        <w:tc>
          <w:tcPr>
            <w:tcW w:w="2210" w:type="dxa"/>
            <w:tcBorders>
              <w:top w:val="nil"/>
              <w:bottom w:val="nil"/>
            </w:tcBorders>
          </w:tcPr>
          <w:p w14:paraId="735CA0A5" w14:textId="77777777" w:rsidR="00232C84" w:rsidRPr="00BC435A" w:rsidRDefault="00232C84">
            <w:pPr>
              <w:pStyle w:val="TableNormal1"/>
              <w:rPr>
                <w:rFonts w:ascii="Arial" w:hAnsi="Arial"/>
                <w:sz w:val="20"/>
                <w:szCs w:val="20"/>
              </w:rPr>
            </w:pPr>
            <w:r w:rsidRPr="00BC435A">
              <w:rPr>
                <w:rFonts w:ascii="Arial" w:hAnsi="Arial"/>
                <w:sz w:val="20"/>
                <w:szCs w:val="20"/>
              </w:rPr>
              <w:t>Date</w:t>
            </w:r>
          </w:p>
        </w:tc>
        <w:tc>
          <w:tcPr>
            <w:tcW w:w="5940" w:type="dxa"/>
          </w:tcPr>
          <w:p w14:paraId="438BD4AD" w14:textId="77777777" w:rsidR="00232C84" w:rsidRPr="00BC435A" w:rsidRDefault="00232C84">
            <w:pPr>
              <w:pStyle w:val="TSOLScheduleNormalLeft"/>
              <w:rPr>
                <w:rFonts w:ascii="Arial" w:hAnsi="Arial"/>
                <w:sz w:val="20"/>
                <w:szCs w:val="20"/>
              </w:rPr>
            </w:pPr>
          </w:p>
        </w:tc>
      </w:tr>
      <w:tr w:rsidR="00232C84" w:rsidRPr="00BC435A" w14:paraId="7C21805F" w14:textId="77777777">
        <w:tc>
          <w:tcPr>
            <w:tcW w:w="2210" w:type="dxa"/>
            <w:tcBorders>
              <w:top w:val="nil"/>
              <w:bottom w:val="nil"/>
            </w:tcBorders>
          </w:tcPr>
          <w:p w14:paraId="273CB2A6" w14:textId="77777777" w:rsidR="00232C84" w:rsidRPr="00BC435A" w:rsidRDefault="00232C84">
            <w:pPr>
              <w:pStyle w:val="TableNormal1"/>
              <w:rPr>
                <w:rFonts w:ascii="Arial" w:hAnsi="Arial"/>
                <w:sz w:val="20"/>
                <w:szCs w:val="20"/>
              </w:rPr>
            </w:pPr>
            <w:r w:rsidRPr="00BC435A">
              <w:rPr>
                <w:rFonts w:ascii="Arial" w:hAnsi="Arial"/>
                <w:sz w:val="20"/>
                <w:szCs w:val="20"/>
              </w:rPr>
              <w:t>Name (in Capitals)</w:t>
            </w:r>
          </w:p>
        </w:tc>
        <w:tc>
          <w:tcPr>
            <w:tcW w:w="5940" w:type="dxa"/>
          </w:tcPr>
          <w:p w14:paraId="5E9E5B4D" w14:textId="77777777" w:rsidR="00232C84" w:rsidRPr="00BC435A" w:rsidRDefault="00232C84">
            <w:pPr>
              <w:pStyle w:val="TSOLScheduleNormalLeft"/>
              <w:rPr>
                <w:rFonts w:ascii="Arial" w:hAnsi="Arial"/>
                <w:sz w:val="20"/>
                <w:szCs w:val="20"/>
              </w:rPr>
            </w:pPr>
          </w:p>
        </w:tc>
      </w:tr>
      <w:tr w:rsidR="00232C84" w:rsidRPr="00BC435A" w14:paraId="1AEE8E3D" w14:textId="77777777">
        <w:tc>
          <w:tcPr>
            <w:tcW w:w="2210" w:type="dxa"/>
            <w:tcBorders>
              <w:top w:val="nil"/>
              <w:bottom w:val="nil"/>
            </w:tcBorders>
          </w:tcPr>
          <w:p w14:paraId="2C46AFD4" w14:textId="77777777" w:rsidR="00232C84" w:rsidRPr="00BC435A" w:rsidRDefault="00232C84">
            <w:pPr>
              <w:pStyle w:val="TableNormal1"/>
              <w:rPr>
                <w:rFonts w:ascii="Arial" w:hAnsi="Arial"/>
                <w:sz w:val="20"/>
                <w:szCs w:val="20"/>
              </w:rPr>
            </w:pPr>
            <w:r w:rsidRPr="00BC435A">
              <w:rPr>
                <w:rFonts w:ascii="Arial" w:hAnsi="Arial"/>
                <w:sz w:val="20"/>
                <w:szCs w:val="20"/>
              </w:rPr>
              <w:t>Address</w:t>
            </w:r>
          </w:p>
        </w:tc>
        <w:tc>
          <w:tcPr>
            <w:tcW w:w="5940" w:type="dxa"/>
          </w:tcPr>
          <w:p w14:paraId="2ED42079" w14:textId="77777777" w:rsidR="00232C84" w:rsidRPr="00BC435A" w:rsidRDefault="00232C84">
            <w:pPr>
              <w:pStyle w:val="TSOLScheduleNormalLeft"/>
              <w:rPr>
                <w:rFonts w:ascii="Arial" w:hAnsi="Arial"/>
                <w:sz w:val="20"/>
                <w:szCs w:val="20"/>
              </w:rPr>
            </w:pPr>
          </w:p>
        </w:tc>
      </w:tr>
      <w:tr w:rsidR="00232C84" w:rsidRPr="00BC435A" w14:paraId="6ABCF1E2" w14:textId="77777777">
        <w:tc>
          <w:tcPr>
            <w:tcW w:w="2210" w:type="dxa"/>
            <w:tcBorders>
              <w:top w:val="nil"/>
            </w:tcBorders>
          </w:tcPr>
          <w:p w14:paraId="4CD36A30" w14:textId="77777777" w:rsidR="00232C84" w:rsidRPr="00BC435A" w:rsidRDefault="00232C84">
            <w:pPr>
              <w:pStyle w:val="TSOLScheduleNormalLeft"/>
              <w:ind w:left="0"/>
              <w:rPr>
                <w:rFonts w:ascii="Arial" w:hAnsi="Arial"/>
                <w:sz w:val="20"/>
                <w:szCs w:val="20"/>
              </w:rPr>
            </w:pPr>
          </w:p>
        </w:tc>
        <w:tc>
          <w:tcPr>
            <w:tcW w:w="5940" w:type="dxa"/>
          </w:tcPr>
          <w:p w14:paraId="659D9DD5" w14:textId="77777777" w:rsidR="00232C84" w:rsidRPr="00BC435A" w:rsidRDefault="00232C84">
            <w:pPr>
              <w:pStyle w:val="TSOLScheduleNormalLeft"/>
              <w:rPr>
                <w:rFonts w:ascii="Arial" w:hAnsi="Arial"/>
                <w:sz w:val="20"/>
                <w:szCs w:val="20"/>
              </w:rPr>
            </w:pPr>
          </w:p>
        </w:tc>
      </w:tr>
    </w:tbl>
    <w:p w14:paraId="6D984E74" w14:textId="77777777" w:rsidR="00232C84" w:rsidRPr="00BC435A" w:rsidRDefault="00232C84">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232C84" w:rsidRPr="00BC435A" w14:paraId="318485EE" w14:textId="77777777">
        <w:tc>
          <w:tcPr>
            <w:tcW w:w="2208" w:type="dxa"/>
            <w:tcBorders>
              <w:bottom w:val="nil"/>
            </w:tcBorders>
          </w:tcPr>
          <w:p w14:paraId="0706B2CD" w14:textId="77777777" w:rsidR="00232C84" w:rsidRPr="00BC435A" w:rsidRDefault="00232C84">
            <w:pPr>
              <w:pStyle w:val="TableNormal1"/>
              <w:rPr>
                <w:rFonts w:ascii="Arial" w:hAnsi="Arial"/>
                <w:sz w:val="20"/>
                <w:szCs w:val="20"/>
              </w:rPr>
            </w:pPr>
            <w:r w:rsidRPr="00BC435A">
              <w:rPr>
                <w:rFonts w:ascii="Arial" w:hAnsi="Arial"/>
                <w:sz w:val="20"/>
                <w:szCs w:val="20"/>
              </w:rPr>
              <w:t>Signature</w:t>
            </w:r>
          </w:p>
        </w:tc>
        <w:tc>
          <w:tcPr>
            <w:tcW w:w="5980" w:type="dxa"/>
          </w:tcPr>
          <w:p w14:paraId="2706234A" w14:textId="77777777" w:rsidR="00232C84" w:rsidRPr="00BC435A" w:rsidRDefault="00232C84">
            <w:pPr>
              <w:pStyle w:val="TSOLScheduleNormalLeft"/>
              <w:rPr>
                <w:rFonts w:ascii="Arial" w:hAnsi="Arial"/>
                <w:sz w:val="20"/>
                <w:szCs w:val="20"/>
              </w:rPr>
            </w:pPr>
          </w:p>
        </w:tc>
      </w:tr>
      <w:tr w:rsidR="00232C84" w:rsidRPr="00BC435A" w14:paraId="0AD6BEC5" w14:textId="77777777">
        <w:tc>
          <w:tcPr>
            <w:tcW w:w="2208" w:type="dxa"/>
            <w:tcBorders>
              <w:top w:val="nil"/>
              <w:bottom w:val="nil"/>
            </w:tcBorders>
          </w:tcPr>
          <w:p w14:paraId="4412D034" w14:textId="77777777" w:rsidR="00232C84" w:rsidRPr="00BC435A" w:rsidRDefault="00232C84">
            <w:pPr>
              <w:pStyle w:val="TableNormal1"/>
              <w:rPr>
                <w:rFonts w:ascii="Arial" w:hAnsi="Arial"/>
                <w:sz w:val="20"/>
                <w:szCs w:val="20"/>
              </w:rPr>
            </w:pPr>
            <w:r w:rsidRPr="00BC435A">
              <w:rPr>
                <w:rFonts w:ascii="Arial" w:hAnsi="Arial"/>
                <w:sz w:val="20"/>
                <w:szCs w:val="20"/>
              </w:rPr>
              <w:t>Date</w:t>
            </w:r>
          </w:p>
        </w:tc>
        <w:tc>
          <w:tcPr>
            <w:tcW w:w="5980" w:type="dxa"/>
          </w:tcPr>
          <w:p w14:paraId="20CA4571" w14:textId="77777777" w:rsidR="00232C84" w:rsidRPr="00BC435A" w:rsidRDefault="00232C84">
            <w:pPr>
              <w:pStyle w:val="TSOLScheduleNormalLeft"/>
              <w:rPr>
                <w:rFonts w:ascii="Arial" w:hAnsi="Arial"/>
                <w:sz w:val="20"/>
                <w:szCs w:val="20"/>
              </w:rPr>
            </w:pPr>
          </w:p>
        </w:tc>
      </w:tr>
      <w:tr w:rsidR="00232C84" w:rsidRPr="00BC435A" w14:paraId="039C33BB" w14:textId="77777777">
        <w:tc>
          <w:tcPr>
            <w:tcW w:w="2208" w:type="dxa"/>
            <w:tcBorders>
              <w:top w:val="nil"/>
              <w:bottom w:val="nil"/>
            </w:tcBorders>
          </w:tcPr>
          <w:p w14:paraId="6B614050" w14:textId="77777777" w:rsidR="00232C84" w:rsidRPr="00BC435A" w:rsidRDefault="00232C84">
            <w:pPr>
              <w:pStyle w:val="TableNormal1"/>
              <w:rPr>
                <w:rFonts w:ascii="Arial" w:hAnsi="Arial"/>
                <w:sz w:val="20"/>
                <w:szCs w:val="20"/>
              </w:rPr>
            </w:pPr>
            <w:r w:rsidRPr="00BC435A">
              <w:rPr>
                <w:rFonts w:ascii="Arial" w:hAnsi="Arial"/>
                <w:sz w:val="20"/>
                <w:szCs w:val="20"/>
              </w:rPr>
              <w:t>Name (in Capitals)</w:t>
            </w:r>
          </w:p>
        </w:tc>
        <w:tc>
          <w:tcPr>
            <w:tcW w:w="5980" w:type="dxa"/>
          </w:tcPr>
          <w:p w14:paraId="0CED3879" w14:textId="77777777" w:rsidR="00232C84" w:rsidRPr="00BC435A" w:rsidRDefault="00232C84">
            <w:pPr>
              <w:pStyle w:val="TSOLScheduleNormalLeft"/>
              <w:rPr>
                <w:rFonts w:ascii="Arial" w:hAnsi="Arial"/>
                <w:sz w:val="20"/>
                <w:szCs w:val="20"/>
              </w:rPr>
            </w:pPr>
          </w:p>
        </w:tc>
      </w:tr>
      <w:tr w:rsidR="00232C84" w:rsidRPr="00BC435A" w14:paraId="274027CD" w14:textId="77777777">
        <w:tc>
          <w:tcPr>
            <w:tcW w:w="2208" w:type="dxa"/>
            <w:tcBorders>
              <w:top w:val="nil"/>
              <w:bottom w:val="nil"/>
            </w:tcBorders>
          </w:tcPr>
          <w:p w14:paraId="1A794223" w14:textId="77777777" w:rsidR="00232C84" w:rsidRPr="00BC435A" w:rsidRDefault="00232C84">
            <w:pPr>
              <w:pStyle w:val="TableNormal1"/>
              <w:rPr>
                <w:rFonts w:ascii="Arial" w:hAnsi="Arial"/>
                <w:sz w:val="20"/>
                <w:szCs w:val="20"/>
              </w:rPr>
            </w:pPr>
            <w:r w:rsidRPr="00BC435A">
              <w:rPr>
                <w:rFonts w:ascii="Arial" w:hAnsi="Arial"/>
                <w:sz w:val="20"/>
                <w:szCs w:val="20"/>
              </w:rPr>
              <w:t>Address</w:t>
            </w:r>
          </w:p>
        </w:tc>
        <w:tc>
          <w:tcPr>
            <w:tcW w:w="5980" w:type="dxa"/>
          </w:tcPr>
          <w:p w14:paraId="38EAEAD8" w14:textId="77777777" w:rsidR="00232C84" w:rsidRPr="00BC435A" w:rsidRDefault="00232C84">
            <w:pPr>
              <w:pStyle w:val="TSOLScheduleNormalLeft"/>
              <w:rPr>
                <w:rFonts w:ascii="Arial" w:hAnsi="Arial"/>
                <w:sz w:val="20"/>
                <w:szCs w:val="20"/>
              </w:rPr>
            </w:pPr>
          </w:p>
        </w:tc>
      </w:tr>
    </w:tbl>
    <w:p w14:paraId="6343BA50" w14:textId="77777777" w:rsidR="00232C84" w:rsidRDefault="00232C84">
      <w:pPr>
        <w:rPr>
          <w:rFonts w:ascii="Arial" w:hAnsi="Arial"/>
          <w:sz w:val="20"/>
          <w:szCs w:val="20"/>
        </w:rPr>
      </w:pPr>
    </w:p>
    <w:p w14:paraId="384F7CE8" w14:textId="77777777" w:rsidR="00232C84" w:rsidRDefault="00232C84">
      <w:pPr>
        <w:rPr>
          <w:rFonts w:ascii="Arial" w:hAnsi="Arial"/>
          <w:sz w:val="20"/>
          <w:szCs w:val="20"/>
        </w:rPr>
        <w:sectPr w:rsidR="00232C84" w:rsidSect="00232C84">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0B35A7C8" w14:textId="77777777" w:rsidR="00232C84" w:rsidRDefault="00232C84" w:rsidP="00232C84">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24724AFF" w14:textId="77777777" w:rsidR="00232C84" w:rsidRPr="00D60799" w:rsidRDefault="00232C84" w:rsidP="00360B76">
      <w:pPr>
        <w:pStyle w:val="GPSL1SCHEDULEHeading"/>
        <w:keepNext/>
        <w:numPr>
          <w:ilvl w:val="0"/>
          <w:numId w:val="7"/>
        </w:numPr>
        <w:tabs>
          <w:tab w:val="clear" w:pos="142"/>
        </w:tabs>
        <w:ind w:left="360"/>
        <w:jc w:val="left"/>
        <w:rPr>
          <w:rFonts w:ascii="Arial" w:hAnsi="Arial"/>
          <w:sz w:val="24"/>
          <w:szCs w:val="20"/>
        </w:rPr>
      </w:pPr>
      <w:r>
        <w:rPr>
          <w:rFonts w:ascii="Arial Bold" w:hAnsi="Arial Bold"/>
          <w:caps w:val="0"/>
          <w:sz w:val="24"/>
          <w:szCs w:val="20"/>
        </w:rPr>
        <w:t>The insurance you need to have</w:t>
      </w:r>
    </w:p>
    <w:p w14:paraId="4FB3D9F9"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41BE0E48" w14:textId="77777777" w:rsidR="00232C84" w:rsidRPr="00D60799" w:rsidRDefault="00232C84" w:rsidP="00360B76">
      <w:pPr>
        <w:pStyle w:val="GPSL3numberedclause"/>
        <w:numPr>
          <w:ilvl w:val="2"/>
          <w:numId w:val="7"/>
        </w:numPr>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3336BE6B" w14:textId="77777777" w:rsidR="00232C84" w:rsidRPr="00D60799" w:rsidRDefault="00232C84" w:rsidP="00360B76">
      <w:pPr>
        <w:pStyle w:val="GPSL3numberedclause"/>
        <w:numPr>
          <w:ilvl w:val="2"/>
          <w:numId w:val="7"/>
        </w:numPr>
        <w:tabs>
          <w:tab w:val="clear" w:pos="1985"/>
          <w:tab w:val="clear" w:pos="2127"/>
        </w:tabs>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5633D5AD" w14:textId="77777777" w:rsidR="00232C84" w:rsidRPr="00D60799" w:rsidRDefault="00232C84" w:rsidP="00360B76">
      <w:pPr>
        <w:pStyle w:val="GPSL2Numbered"/>
        <w:keepNext/>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1D9940A4" w14:textId="77777777" w:rsidR="00232C84" w:rsidRPr="00D60799" w:rsidRDefault="00232C84" w:rsidP="00360B76">
      <w:pPr>
        <w:pStyle w:val="GPSL3numberedclause"/>
        <w:numPr>
          <w:ilvl w:val="2"/>
          <w:numId w:val="7"/>
        </w:numPr>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1B51918C" w14:textId="77777777" w:rsidR="00232C84" w:rsidRPr="00D60799" w:rsidRDefault="00232C84" w:rsidP="00360B76">
      <w:pPr>
        <w:pStyle w:val="GPSL3numberedclause"/>
        <w:numPr>
          <w:ilvl w:val="2"/>
          <w:numId w:val="7"/>
        </w:numPr>
        <w:tabs>
          <w:tab w:val="clear" w:pos="1985"/>
          <w:tab w:val="clear" w:pos="2127"/>
        </w:tabs>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234963A7" w14:textId="77777777" w:rsidR="00232C84" w:rsidRPr="00D60799" w:rsidRDefault="00232C84" w:rsidP="00360B76">
      <w:pPr>
        <w:pStyle w:val="GPSL3numberedclause"/>
        <w:numPr>
          <w:ilvl w:val="2"/>
          <w:numId w:val="7"/>
        </w:numPr>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5180D58F" w14:textId="77777777" w:rsidR="00232C84" w:rsidRPr="00D60799" w:rsidRDefault="00232C84" w:rsidP="00360B76">
      <w:pPr>
        <w:pStyle w:val="GPSL3numberedclause"/>
        <w:numPr>
          <w:ilvl w:val="2"/>
          <w:numId w:val="7"/>
        </w:numPr>
        <w:tabs>
          <w:tab w:val="clear" w:pos="1985"/>
          <w:tab w:val="clear" w:pos="2127"/>
        </w:tabs>
        <w:ind w:left="1620"/>
        <w:jc w:val="left"/>
        <w:rPr>
          <w:rFonts w:ascii="Arial" w:hAnsi="Arial"/>
          <w:sz w:val="24"/>
          <w:szCs w:val="20"/>
        </w:rPr>
      </w:pPr>
      <w:r w:rsidRPr="00D60799">
        <w:rPr>
          <w:rFonts w:ascii="Arial" w:hAnsi="Arial"/>
          <w:sz w:val="24"/>
          <w:szCs w:val="20"/>
        </w:rPr>
        <w:t>maintained for at least six (6) years after the End Date.</w:t>
      </w:r>
    </w:p>
    <w:p w14:paraId="568DAB43"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3EFFACA" w14:textId="77777777" w:rsidR="00232C84" w:rsidRPr="00D60799" w:rsidRDefault="00232C84" w:rsidP="00360B76">
      <w:pPr>
        <w:pStyle w:val="GPSL1SCHEDULEHeading"/>
        <w:keepNext/>
        <w:numPr>
          <w:ilvl w:val="0"/>
          <w:numId w:val="7"/>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7874DBDD" w14:textId="77777777" w:rsidR="00232C84" w:rsidRPr="00D60799" w:rsidRDefault="00232C84" w:rsidP="00360B76">
      <w:pPr>
        <w:pStyle w:val="GPSL2Numbered"/>
        <w:keepNext/>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3623AE3D" w14:textId="77777777" w:rsidR="00232C84" w:rsidRPr="00D60799" w:rsidRDefault="00232C84" w:rsidP="00360B76">
      <w:pPr>
        <w:pStyle w:val="GPSL3numberedclause"/>
        <w:numPr>
          <w:ilvl w:val="2"/>
          <w:numId w:val="7"/>
        </w:numPr>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1E024DE" w14:textId="77777777" w:rsidR="00232C84" w:rsidRPr="00D60799" w:rsidRDefault="00232C84" w:rsidP="00360B76">
      <w:pPr>
        <w:pStyle w:val="GPSL3numberedclause"/>
        <w:numPr>
          <w:ilvl w:val="2"/>
          <w:numId w:val="7"/>
        </w:numPr>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5EF30FCB" w14:textId="77777777" w:rsidR="00232C84" w:rsidRPr="00D60799" w:rsidRDefault="00232C84" w:rsidP="00360B76">
      <w:pPr>
        <w:pStyle w:val="GPSL3numberedclause"/>
        <w:numPr>
          <w:ilvl w:val="2"/>
          <w:numId w:val="7"/>
        </w:numPr>
        <w:tabs>
          <w:tab w:val="clear" w:pos="1985"/>
          <w:tab w:val="clear" w:pos="2127"/>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2DB1D2F6" w14:textId="77777777" w:rsidR="00232C84" w:rsidRPr="00D60799" w:rsidRDefault="00232C84" w:rsidP="00360B76">
      <w:pPr>
        <w:pStyle w:val="GPSL1SCHEDULEHeading"/>
        <w:keepNext/>
        <w:numPr>
          <w:ilvl w:val="0"/>
          <w:numId w:val="7"/>
        </w:numPr>
        <w:tabs>
          <w:tab w:val="clear" w:pos="142"/>
        </w:tabs>
        <w:ind w:left="360"/>
        <w:jc w:val="left"/>
        <w:rPr>
          <w:rFonts w:ascii="Arial" w:hAnsi="Arial"/>
          <w:sz w:val="24"/>
          <w:szCs w:val="20"/>
        </w:rPr>
      </w:pPr>
      <w:r>
        <w:rPr>
          <w:rFonts w:ascii="Arial Bold" w:hAnsi="Arial Bold"/>
          <w:caps w:val="0"/>
          <w:sz w:val="24"/>
          <w:szCs w:val="20"/>
        </w:rPr>
        <w:lastRenderedPageBreak/>
        <w:t>What happens if you aren’t insured</w:t>
      </w:r>
    </w:p>
    <w:p w14:paraId="19F6F6A5"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3260D229"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76B4DE7" w14:textId="77777777" w:rsidR="00232C84" w:rsidRPr="00D60799" w:rsidRDefault="00232C84" w:rsidP="00360B76">
      <w:pPr>
        <w:pStyle w:val="GPSL1SCHEDULEHeading"/>
        <w:keepNext/>
        <w:numPr>
          <w:ilvl w:val="0"/>
          <w:numId w:val="7"/>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7A987D0B"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701FEF0" w14:textId="77777777" w:rsidR="00232C84" w:rsidRPr="00D60799" w:rsidRDefault="00232C84" w:rsidP="00360B76">
      <w:pPr>
        <w:pStyle w:val="GPSL1SCHEDULEHeading"/>
        <w:keepNext/>
        <w:numPr>
          <w:ilvl w:val="0"/>
          <w:numId w:val="7"/>
        </w:numPr>
        <w:tabs>
          <w:tab w:val="clear" w:pos="142"/>
        </w:tabs>
        <w:ind w:left="360"/>
        <w:jc w:val="left"/>
        <w:rPr>
          <w:rFonts w:ascii="Arial" w:hAnsi="Arial"/>
          <w:sz w:val="24"/>
          <w:szCs w:val="20"/>
        </w:rPr>
      </w:pPr>
      <w:r>
        <w:rPr>
          <w:rFonts w:ascii="Arial Bold" w:hAnsi="Arial Bold"/>
          <w:caps w:val="0"/>
          <w:sz w:val="24"/>
          <w:szCs w:val="20"/>
        </w:rPr>
        <w:t>Making sure you are insured to the required amount</w:t>
      </w:r>
    </w:p>
    <w:p w14:paraId="329E256A"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caps/>
          <w:sz w:val="24"/>
          <w:szCs w:val="20"/>
        </w:rPr>
      </w:pPr>
      <w:bookmarkStart w:id="3"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3"/>
    </w:p>
    <w:p w14:paraId="780E2062" w14:textId="77777777" w:rsidR="00232C84" w:rsidRPr="00D60799" w:rsidRDefault="00232C84" w:rsidP="00360B76">
      <w:pPr>
        <w:pStyle w:val="GPSL1SCHEDULEHeading"/>
        <w:keepNext/>
        <w:numPr>
          <w:ilvl w:val="0"/>
          <w:numId w:val="7"/>
        </w:numPr>
        <w:tabs>
          <w:tab w:val="clear" w:pos="142"/>
        </w:tabs>
        <w:ind w:left="360"/>
        <w:jc w:val="left"/>
        <w:rPr>
          <w:rFonts w:ascii="Arial" w:hAnsi="Arial"/>
          <w:sz w:val="24"/>
          <w:szCs w:val="20"/>
        </w:rPr>
      </w:pPr>
      <w:r>
        <w:rPr>
          <w:rFonts w:ascii="Arial Bold" w:hAnsi="Arial Bold"/>
          <w:caps w:val="0"/>
          <w:sz w:val="24"/>
          <w:szCs w:val="20"/>
        </w:rPr>
        <w:t>Cancelled Insurance</w:t>
      </w:r>
    </w:p>
    <w:p w14:paraId="50FD3760"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1D424DBF"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3AD5322" w14:textId="77777777" w:rsidR="00232C84" w:rsidRPr="00E91AE0" w:rsidRDefault="00232C84" w:rsidP="00360B76">
      <w:pPr>
        <w:pStyle w:val="GPSL1SCHEDULEHeading"/>
        <w:keepNext/>
        <w:numPr>
          <w:ilvl w:val="0"/>
          <w:numId w:val="7"/>
        </w:numPr>
        <w:tabs>
          <w:tab w:val="clear" w:pos="142"/>
        </w:tabs>
        <w:ind w:left="360"/>
        <w:jc w:val="left"/>
        <w:rPr>
          <w:rFonts w:ascii="Arial Bold" w:hAnsi="Arial Bold"/>
          <w:caps w:val="0"/>
          <w:sz w:val="24"/>
          <w:szCs w:val="20"/>
        </w:rPr>
      </w:pPr>
      <w:r>
        <w:rPr>
          <w:rFonts w:ascii="Arial Bold" w:hAnsi="Arial Bold"/>
          <w:caps w:val="0"/>
          <w:sz w:val="24"/>
          <w:szCs w:val="20"/>
        </w:rPr>
        <w:t>Insurance claims</w:t>
      </w:r>
    </w:p>
    <w:p w14:paraId="7B5B0269"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D7865C9"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EE5C2BC" w14:textId="77777777" w:rsidR="00232C84" w:rsidRPr="00D60799"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0F6C83BC" w14:textId="06BED3F0" w:rsidR="00232C84" w:rsidRPr="00D60799" w:rsidRDefault="00232C84" w:rsidP="00360B76">
      <w:pPr>
        <w:pStyle w:val="GPSL2Numbered"/>
        <w:numPr>
          <w:ilvl w:val="1"/>
          <w:numId w:val="7"/>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1068A2E" w14:textId="77777777" w:rsidR="00232C84" w:rsidRPr="00D60799" w:rsidRDefault="00232C84" w:rsidP="00232C84">
      <w:pPr>
        <w:pStyle w:val="GPSL2Numbered"/>
        <w:ind w:left="648" w:firstLine="0"/>
        <w:jc w:val="left"/>
        <w:rPr>
          <w:rFonts w:ascii="Arial" w:hAnsi="Arial"/>
          <w:b/>
          <w:sz w:val="24"/>
          <w:szCs w:val="20"/>
        </w:rPr>
      </w:pPr>
      <w:r w:rsidRPr="00D60799">
        <w:rPr>
          <w:rFonts w:ascii="Arial" w:hAnsi="Arial"/>
          <w:b/>
          <w:sz w:val="24"/>
          <w:szCs w:val="20"/>
        </w:rPr>
        <w:t>ANNEX: REQUIRED INSURANCES</w:t>
      </w:r>
    </w:p>
    <w:p w14:paraId="02EFDA1C" w14:textId="77777777" w:rsidR="00232C84" w:rsidRPr="00D60799" w:rsidRDefault="00232C84" w:rsidP="00360B76">
      <w:pPr>
        <w:pStyle w:val="GPSL1CLAUSEHEADING"/>
        <w:keepNext/>
        <w:numPr>
          <w:ilvl w:val="0"/>
          <w:numId w:val="8"/>
        </w:numPr>
        <w:tabs>
          <w:tab w:val="clear" w:pos="0"/>
        </w:tabs>
        <w:spacing w:before="120"/>
        <w:ind w:left="360"/>
        <w:jc w:val="left"/>
        <w:rPr>
          <w:rFonts w:ascii="Arial" w:hAnsi="Arial"/>
          <w:b w:val="0"/>
          <w:sz w:val="24"/>
          <w:szCs w:val="20"/>
        </w:rPr>
      </w:pPr>
      <w:bookmarkStart w:id="4"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4"/>
    </w:p>
    <w:p w14:paraId="468F1E04" w14:textId="1C9C7884" w:rsidR="00232C84" w:rsidRPr="009052FB" w:rsidRDefault="00232C84" w:rsidP="00360B76">
      <w:pPr>
        <w:pStyle w:val="GPSL2Numbered"/>
        <w:numPr>
          <w:ilvl w:val="1"/>
          <w:numId w:val="7"/>
        </w:numPr>
        <w:tabs>
          <w:tab w:val="clear" w:pos="709"/>
          <w:tab w:val="clear" w:pos="1134"/>
        </w:tabs>
        <w:ind w:left="900" w:hanging="540"/>
        <w:jc w:val="left"/>
        <w:rPr>
          <w:rFonts w:ascii="Arial" w:hAnsi="Arial"/>
          <w:sz w:val="24"/>
          <w:szCs w:val="20"/>
        </w:rPr>
      </w:pPr>
      <w:bookmarkStart w:id="5" w:name="LASTCURSORPOSITION"/>
      <w:bookmarkEnd w:id="5"/>
      <w:r>
        <w:rPr>
          <w:rFonts w:ascii="Arial" w:hAnsi="Arial"/>
          <w:sz w:val="24"/>
          <w:szCs w:val="20"/>
        </w:rPr>
        <w:t>professional indemnity insuranc</w:t>
      </w:r>
      <w:r w:rsidRPr="009052FB">
        <w:rPr>
          <w:rFonts w:ascii="Arial" w:hAnsi="Arial"/>
          <w:sz w:val="24"/>
          <w:szCs w:val="20"/>
        </w:rPr>
        <w:t xml:space="preserve">e with cover (for a single event or a series of related events and in the aggregate) of not less than one million pounds (£1,000,000) – all Lots ; </w:t>
      </w:r>
    </w:p>
    <w:p w14:paraId="7B7F61FC" w14:textId="77777777" w:rsidR="00232C84" w:rsidRPr="009052FB"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9052FB">
        <w:rPr>
          <w:rFonts w:ascii="Arial" w:hAnsi="Arial"/>
          <w:sz w:val="24"/>
          <w:szCs w:val="20"/>
        </w:rPr>
        <w:t xml:space="preserve">public liability insurance with cover (for a single event or a series of related events and in the aggregate) of not less than one million pounds (£1,000,000) – all Lots; </w:t>
      </w:r>
    </w:p>
    <w:p w14:paraId="60DEEBEB" w14:textId="77777777" w:rsidR="00232C84"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 five million pounds (£5,000,000) – all Lots</w:t>
      </w:r>
    </w:p>
    <w:p w14:paraId="630D7B73" w14:textId="77777777" w:rsidR="00232C84" w:rsidRPr="009052FB" w:rsidRDefault="00232C84" w:rsidP="00360B76">
      <w:pPr>
        <w:pStyle w:val="GPSL2Numbered"/>
        <w:numPr>
          <w:ilvl w:val="1"/>
          <w:numId w:val="7"/>
        </w:numPr>
        <w:tabs>
          <w:tab w:val="clear" w:pos="709"/>
          <w:tab w:val="clear" w:pos="1134"/>
        </w:tabs>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1745C5E5" w14:textId="77777777" w:rsidR="00232C84" w:rsidRDefault="00232C84" w:rsidP="00232C84">
      <w:pPr>
        <w:rPr>
          <w:lang w:eastAsia="zh-CN"/>
        </w:rPr>
      </w:pPr>
    </w:p>
    <w:p w14:paraId="5C77B50F" w14:textId="3D770721" w:rsidR="00232C84" w:rsidRDefault="00232C84">
      <w:pPr>
        <w:rPr>
          <w:rFonts w:ascii="Arial" w:hAnsi="Arial"/>
          <w:sz w:val="20"/>
          <w:szCs w:val="20"/>
        </w:rPr>
      </w:pPr>
    </w:p>
    <w:p w14:paraId="1A59581B" w14:textId="532B1F94" w:rsidR="00232C84" w:rsidRDefault="00232C84">
      <w:pPr>
        <w:rPr>
          <w:rFonts w:ascii="Arial" w:hAnsi="Arial"/>
          <w:sz w:val="20"/>
          <w:szCs w:val="20"/>
        </w:rPr>
      </w:pPr>
    </w:p>
    <w:p w14:paraId="38674596" w14:textId="5E5C168E" w:rsidR="00232C84" w:rsidRDefault="00232C84">
      <w:pPr>
        <w:rPr>
          <w:rFonts w:ascii="Arial" w:hAnsi="Arial"/>
          <w:sz w:val="20"/>
          <w:szCs w:val="20"/>
        </w:rPr>
      </w:pPr>
    </w:p>
    <w:p w14:paraId="0DDA3455" w14:textId="6556C80B" w:rsidR="00232C84" w:rsidRDefault="00232C84">
      <w:pPr>
        <w:rPr>
          <w:rFonts w:ascii="Arial" w:hAnsi="Arial"/>
          <w:sz w:val="20"/>
          <w:szCs w:val="20"/>
        </w:rPr>
      </w:pPr>
    </w:p>
    <w:p w14:paraId="4D453DA4" w14:textId="6845E05D" w:rsidR="00232C84" w:rsidRDefault="00232C84">
      <w:pPr>
        <w:rPr>
          <w:rFonts w:ascii="Arial" w:hAnsi="Arial"/>
          <w:sz w:val="20"/>
          <w:szCs w:val="20"/>
        </w:rPr>
      </w:pPr>
    </w:p>
    <w:p w14:paraId="5BBD3995" w14:textId="611313AD" w:rsidR="00232C84" w:rsidRDefault="00232C84">
      <w:pPr>
        <w:rPr>
          <w:rFonts w:ascii="Arial" w:hAnsi="Arial"/>
          <w:sz w:val="20"/>
          <w:szCs w:val="20"/>
        </w:rPr>
      </w:pPr>
    </w:p>
    <w:p w14:paraId="33E6B375" w14:textId="77777777" w:rsidR="00232C84" w:rsidRPr="00BC435A" w:rsidRDefault="00232C84">
      <w:pPr>
        <w:rPr>
          <w:rFonts w:ascii="Arial" w:hAnsi="Arial"/>
          <w:sz w:val="20"/>
          <w:szCs w:val="20"/>
        </w:rPr>
      </w:pPr>
    </w:p>
    <w:p w14:paraId="40C15AF1" w14:textId="77777777" w:rsidR="00232C84" w:rsidRPr="00AD2F61" w:rsidRDefault="00232C84" w:rsidP="00232C84">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54CAB587" w14:textId="77777777" w:rsidR="00232C84" w:rsidRPr="008C6B5B" w:rsidRDefault="00232C84" w:rsidP="00360B76">
      <w:pPr>
        <w:pStyle w:val="GPSL1SCHEDULEHeading"/>
        <w:numPr>
          <w:ilvl w:val="0"/>
          <w:numId w:val="7"/>
        </w:numPr>
        <w:ind w:left="360"/>
        <w:rPr>
          <w:rFonts w:ascii="Arial" w:hAnsi="Arial"/>
          <w:sz w:val="24"/>
        </w:rPr>
      </w:pPr>
      <w:r w:rsidRPr="008C6B5B">
        <w:rPr>
          <w:rFonts w:ascii="Arial" w:hAnsi="Arial"/>
          <w:caps w:val="0"/>
          <w:sz w:val="24"/>
        </w:rPr>
        <w:t>What is the Commercially Sensitive Information?</w:t>
      </w:r>
    </w:p>
    <w:p w14:paraId="7FA2DE0C" w14:textId="77777777" w:rsidR="00232C84" w:rsidRPr="008C6B5B" w:rsidRDefault="00232C84" w:rsidP="00360B76">
      <w:pPr>
        <w:pStyle w:val="GPSL2Numbered"/>
        <w:numPr>
          <w:ilvl w:val="1"/>
          <w:numId w:val="7"/>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262D62AE" w14:textId="77777777" w:rsidR="00232C84" w:rsidRPr="008C6B5B" w:rsidRDefault="00232C84" w:rsidP="00360B76">
      <w:pPr>
        <w:pStyle w:val="GPSL2Numbered"/>
        <w:numPr>
          <w:ilvl w:val="1"/>
          <w:numId w:val="7"/>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62F6B7A" w14:textId="77777777" w:rsidR="00232C84" w:rsidRPr="008C6B5B" w:rsidRDefault="00232C84" w:rsidP="00360B76">
      <w:pPr>
        <w:pStyle w:val="GPSL2Numbered"/>
        <w:numPr>
          <w:ilvl w:val="1"/>
          <w:numId w:val="7"/>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43AFEFC" w14:textId="77777777" w:rsidR="00232C84" w:rsidRDefault="00232C84">
      <w:pPr>
        <w:pStyle w:val="GPSL2Numbered"/>
        <w:ind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232C84" w:rsidRPr="008C6B5B" w14:paraId="2C1E8FAD" w14:textId="77777777">
        <w:trPr>
          <w:tblHeader/>
        </w:trPr>
        <w:tc>
          <w:tcPr>
            <w:tcW w:w="990" w:type="dxa"/>
          </w:tcPr>
          <w:p w14:paraId="7654F750" w14:textId="77777777" w:rsidR="00232C84" w:rsidRPr="008C6B5B" w:rsidRDefault="00232C84">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710" w:type="dxa"/>
          </w:tcPr>
          <w:p w14:paraId="34A0BC3D" w14:textId="77777777" w:rsidR="00232C84" w:rsidRPr="008C6B5B" w:rsidRDefault="00232C84">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15623386" w14:textId="77777777" w:rsidR="00232C84" w:rsidRPr="008C6B5B" w:rsidRDefault="00232C84">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735F5A77" w14:textId="77777777" w:rsidR="00232C84" w:rsidRPr="008C6B5B" w:rsidRDefault="00232C84">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232C84" w:rsidRPr="008C6B5B" w14:paraId="001871D9" w14:textId="77777777">
        <w:tc>
          <w:tcPr>
            <w:tcW w:w="990" w:type="dxa"/>
          </w:tcPr>
          <w:p w14:paraId="2B7AB0D9" w14:textId="77777777" w:rsidR="00232C84" w:rsidRPr="008C6B5B" w:rsidRDefault="00232C84">
            <w:pPr>
              <w:pStyle w:val="MarginText"/>
              <w:overflowPunct w:val="0"/>
              <w:autoSpaceDE w:val="0"/>
              <w:autoSpaceDN w:val="0"/>
              <w:textAlignment w:val="baseline"/>
              <w:rPr>
                <w:rFonts w:cs="Arial"/>
                <w:sz w:val="24"/>
                <w:szCs w:val="22"/>
              </w:rPr>
            </w:pPr>
          </w:p>
        </w:tc>
        <w:tc>
          <w:tcPr>
            <w:tcW w:w="1710" w:type="dxa"/>
          </w:tcPr>
          <w:p w14:paraId="1CDF35DF" w14:textId="77777777" w:rsidR="00232C84" w:rsidRPr="008C6B5B" w:rsidRDefault="00232C84">
            <w:pPr>
              <w:pStyle w:val="MarginText"/>
              <w:overflowPunct w:val="0"/>
              <w:autoSpaceDE w:val="0"/>
              <w:autoSpaceDN w:val="0"/>
              <w:textAlignment w:val="baseline"/>
              <w:rPr>
                <w:rFonts w:cs="Arial"/>
                <w:sz w:val="24"/>
                <w:szCs w:val="22"/>
                <w:highlight w:val="yellow"/>
              </w:rPr>
            </w:pPr>
            <w:r w:rsidRPr="008C6B5B">
              <w:rPr>
                <w:rFonts w:cs="Arial"/>
                <w:sz w:val="24"/>
                <w:szCs w:val="22"/>
                <w:highlight w:val="yellow"/>
              </w:rPr>
              <w:t xml:space="preserve">[insert date] </w:t>
            </w:r>
          </w:p>
        </w:tc>
        <w:tc>
          <w:tcPr>
            <w:tcW w:w="3011" w:type="dxa"/>
          </w:tcPr>
          <w:p w14:paraId="3A2278F7" w14:textId="77777777" w:rsidR="00232C84" w:rsidRPr="008C6B5B" w:rsidRDefault="00232C84">
            <w:pPr>
              <w:pStyle w:val="MarginText"/>
              <w:overflowPunct w:val="0"/>
              <w:autoSpaceDE w:val="0"/>
              <w:autoSpaceDN w:val="0"/>
              <w:textAlignment w:val="baseline"/>
              <w:rPr>
                <w:rFonts w:cs="Arial"/>
                <w:sz w:val="24"/>
                <w:szCs w:val="22"/>
                <w:highlight w:val="yellow"/>
              </w:rPr>
            </w:pPr>
            <w:r w:rsidRPr="008C6B5B">
              <w:rPr>
                <w:rFonts w:cs="Arial"/>
                <w:sz w:val="24"/>
                <w:szCs w:val="22"/>
                <w:highlight w:val="yellow"/>
              </w:rPr>
              <w:t>[insert details]</w:t>
            </w:r>
          </w:p>
        </w:tc>
        <w:tc>
          <w:tcPr>
            <w:tcW w:w="2238" w:type="dxa"/>
          </w:tcPr>
          <w:p w14:paraId="5787641C" w14:textId="77777777" w:rsidR="00232C84" w:rsidRPr="008C6B5B" w:rsidRDefault="00232C84">
            <w:pPr>
              <w:pStyle w:val="MarginText"/>
              <w:overflowPunct w:val="0"/>
              <w:autoSpaceDE w:val="0"/>
              <w:autoSpaceDN w:val="0"/>
              <w:textAlignment w:val="baseline"/>
              <w:rPr>
                <w:rFonts w:cs="Arial"/>
                <w:sz w:val="24"/>
                <w:szCs w:val="22"/>
                <w:highlight w:val="yellow"/>
              </w:rPr>
            </w:pPr>
            <w:r w:rsidRPr="008C6B5B">
              <w:rPr>
                <w:rFonts w:cs="Arial"/>
                <w:sz w:val="24"/>
                <w:szCs w:val="22"/>
                <w:highlight w:val="yellow"/>
              </w:rPr>
              <w:t>[insert duration]</w:t>
            </w:r>
          </w:p>
        </w:tc>
      </w:tr>
    </w:tbl>
    <w:p w14:paraId="44D445FB" w14:textId="77777777" w:rsidR="00232C84" w:rsidRDefault="00232C84"/>
    <w:p w14:paraId="1E8D9836" w14:textId="77777777" w:rsidR="00232C84" w:rsidRDefault="00232C84"/>
    <w:p w14:paraId="3915118E" w14:textId="77777777" w:rsidR="00232C84" w:rsidRDefault="00232C84"/>
    <w:p w14:paraId="784F486D" w14:textId="77777777" w:rsidR="00232C84" w:rsidRDefault="00232C84">
      <w:pPr>
        <w:sectPr w:rsidR="00232C84" w:rsidSect="00232C84">
          <w:headerReference w:type="default" r:id="rId12"/>
          <w:footerReference w:type="default" r:id="rId13"/>
          <w:pgSz w:w="11906" w:h="16838"/>
          <w:pgMar w:top="1440" w:right="1440" w:bottom="1440" w:left="1440" w:header="709" w:footer="709" w:gutter="0"/>
          <w:pgNumType w:start="1"/>
          <w:cols w:space="720"/>
        </w:sectPr>
      </w:pPr>
    </w:p>
    <w:p w14:paraId="23683949" w14:textId="77777777" w:rsidR="00232C84" w:rsidRDefault="00232C84" w:rsidP="00232C84">
      <w:pPr>
        <w:rPr>
          <w:rFonts w:ascii="Arial" w:hAnsi="Arial"/>
          <w:b/>
          <w:sz w:val="36"/>
          <w:szCs w:val="20"/>
        </w:rPr>
      </w:pPr>
    </w:p>
    <w:p w14:paraId="706A69A0" w14:textId="77777777" w:rsidR="00232C84" w:rsidRDefault="00232C84" w:rsidP="00232C84">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232C84" w:rsidRPr="00261950" w14:paraId="4822BD98" w14:textId="77777777" w:rsidTr="00232C84">
        <w:trPr>
          <w:trHeight w:val="725"/>
        </w:trPr>
        <w:tc>
          <w:tcPr>
            <w:tcW w:w="9101" w:type="dxa"/>
            <w:gridSpan w:val="6"/>
            <w:shd w:val="clear" w:color="auto" w:fill="D9D9D9" w:themeFill="background1" w:themeFillShade="D9"/>
          </w:tcPr>
          <w:p w14:paraId="3D632399" w14:textId="77777777" w:rsidR="00232C84" w:rsidRPr="00261950" w:rsidRDefault="00232C84" w:rsidP="00232C84">
            <w:pPr>
              <w:jc w:val="center"/>
              <w:rPr>
                <w:rFonts w:ascii="Arial" w:hAnsi="Arial"/>
                <w:b/>
                <w:sz w:val="24"/>
                <w:szCs w:val="24"/>
              </w:rPr>
            </w:pPr>
            <w:bookmarkStart w:id="6" w:name="_Hlt362516481"/>
            <w:bookmarkStart w:id="7" w:name="_Hlt365627344"/>
            <w:bookmarkStart w:id="8" w:name="_Hlt365627374"/>
            <w:bookmarkStart w:id="9" w:name="_Hlt365648611"/>
            <w:bookmarkStart w:id="10" w:name="_Hlt359518577"/>
            <w:bookmarkStart w:id="11" w:name="_Hlt359518605"/>
            <w:bookmarkStart w:id="12" w:name="_Hlt359518616"/>
            <w:bookmarkStart w:id="13" w:name="_Hlt359518621"/>
            <w:bookmarkStart w:id="14" w:name="_Hlt359518625"/>
            <w:bookmarkStart w:id="15" w:name="_Hlt359518630"/>
            <w:bookmarkStart w:id="16" w:name="_Hlt359518591"/>
            <w:bookmarkStart w:id="17" w:name="_Hlt359518608"/>
            <w:bookmarkStart w:id="18" w:name="_Hlt359518611"/>
            <w:bookmarkStart w:id="19" w:name="_Hlt359518614"/>
            <w:bookmarkStart w:id="20" w:name="_Hlt359518618"/>
            <w:bookmarkStart w:id="21" w:name="_Hlt359518623"/>
            <w:bookmarkStart w:id="22" w:name="_Hlt359518628"/>
            <w:bookmarkStart w:id="23" w:name="_Hlt359518632"/>
            <w:bookmarkStart w:id="24" w:name="_Hlt359518640"/>
            <w:bookmarkStart w:id="25" w:name="_Hlt359518645"/>
            <w:bookmarkStart w:id="26" w:name="_Hlt359518668"/>
            <w:bookmarkStart w:id="27" w:name="_Hlt359518593"/>
            <w:bookmarkStart w:id="28" w:name="_Hlt359518596"/>
            <w:bookmarkStart w:id="29" w:name="_Hlt359518600"/>
            <w:bookmarkStart w:id="30" w:name="_Hlt359518654"/>
            <w:bookmarkStart w:id="31" w:name="_Hlt359518634"/>
            <w:bookmarkStart w:id="32" w:name="_Hlt359518643"/>
            <w:bookmarkStart w:id="33" w:name="_Hlt359518647"/>
            <w:bookmarkStart w:id="34" w:name="_Hlt359518637"/>
            <w:bookmarkStart w:id="35" w:name="_Hlt359518663"/>
            <w:bookmarkStart w:id="36" w:name="_Hlt358390397"/>
            <w:bookmarkStart w:id="37" w:name="_Hlt359518665"/>
            <w:bookmarkStart w:id="38" w:name="_Hlt359518670"/>
            <w:bookmarkStart w:id="39" w:name="_Hlt359518672"/>
            <w:bookmarkStart w:id="40" w:name="_Hlt360696975"/>
            <w:bookmarkStart w:id="41" w:name="_Hlt359343263"/>
            <w:bookmarkStart w:id="42" w:name="_Hlt359519055"/>
            <w:bookmarkStart w:id="43" w:name="_Hlt359519846"/>
            <w:bookmarkStart w:id="44" w:name="_Hlt365630092"/>
            <w:bookmarkStart w:id="45" w:name="_Hlt36564893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F5983D1" w14:textId="77777777" w:rsidR="00232C84" w:rsidRPr="00261950" w:rsidRDefault="00232C84" w:rsidP="00232C84">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232C84" w:rsidRPr="00261950" w14:paraId="3AFE8B70" w14:textId="77777777" w:rsidTr="00232C84">
        <w:trPr>
          <w:trHeight w:val="871"/>
        </w:trPr>
        <w:tc>
          <w:tcPr>
            <w:tcW w:w="2975" w:type="dxa"/>
            <w:shd w:val="clear" w:color="auto" w:fill="auto"/>
          </w:tcPr>
          <w:p w14:paraId="77D053CC" w14:textId="77777777" w:rsidR="00232C84" w:rsidRPr="00261950" w:rsidRDefault="00232C84" w:rsidP="00232C84">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14:paraId="0E2BA250" w14:textId="77777777" w:rsidR="00232C84" w:rsidRPr="00261950" w:rsidRDefault="00232C84" w:rsidP="00232C84">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232C84" w:rsidRPr="00261950" w14:paraId="09AB07CB" w14:textId="77777777" w:rsidTr="00232C84">
        <w:trPr>
          <w:trHeight w:val="1051"/>
        </w:trPr>
        <w:tc>
          <w:tcPr>
            <w:tcW w:w="2975" w:type="dxa"/>
            <w:shd w:val="clear" w:color="auto" w:fill="auto"/>
          </w:tcPr>
          <w:p w14:paraId="52382041" w14:textId="77777777" w:rsidR="00232C84" w:rsidRPr="00261950" w:rsidRDefault="00232C84" w:rsidP="00232C84">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14:paraId="4E3A2BEA" w14:textId="77777777" w:rsidR="00232C84" w:rsidRPr="00261950" w:rsidRDefault="00232C84" w:rsidP="00232C84">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14:paraId="28B382BB" w14:textId="77777777" w:rsidR="00232C84" w:rsidRPr="00261950" w:rsidRDefault="00232C84" w:rsidP="00232C84">
            <w:pPr>
              <w:rPr>
                <w:rFonts w:ascii="Arial" w:hAnsi="Arial"/>
                <w:sz w:val="24"/>
                <w:szCs w:val="24"/>
              </w:rPr>
            </w:pPr>
          </w:p>
        </w:tc>
      </w:tr>
      <w:tr w:rsidR="00232C84" w:rsidRPr="00261950" w14:paraId="64202BD8" w14:textId="77777777" w:rsidTr="00232C84">
        <w:trPr>
          <w:trHeight w:val="492"/>
        </w:trPr>
        <w:tc>
          <w:tcPr>
            <w:tcW w:w="2975" w:type="dxa"/>
            <w:shd w:val="clear" w:color="auto" w:fill="auto"/>
          </w:tcPr>
          <w:p w14:paraId="0156B1A5" w14:textId="77777777" w:rsidR="00232C84" w:rsidRPr="00261950" w:rsidRDefault="00232C84" w:rsidP="00232C84">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r w:rsidRPr="00261950">
              <w:rPr>
                <w:rFonts w:ascii="Arial" w:hAnsi="Arial"/>
                <w:sz w:val="24"/>
                <w:szCs w:val="24"/>
              </w:rPr>
              <w:t xml:space="preserve"> :</w:t>
            </w:r>
          </w:p>
        </w:tc>
        <w:tc>
          <w:tcPr>
            <w:tcW w:w="3130" w:type="dxa"/>
            <w:gridSpan w:val="2"/>
            <w:shd w:val="clear" w:color="auto" w:fill="auto"/>
          </w:tcPr>
          <w:p w14:paraId="75E9B193" w14:textId="77777777" w:rsidR="00232C84" w:rsidRPr="00261950" w:rsidRDefault="00232C84" w:rsidP="00232C84">
            <w:pPr>
              <w:rPr>
                <w:rFonts w:ascii="Arial" w:hAnsi="Arial"/>
                <w:sz w:val="24"/>
                <w:szCs w:val="24"/>
              </w:rPr>
            </w:pPr>
          </w:p>
        </w:tc>
        <w:tc>
          <w:tcPr>
            <w:tcW w:w="951" w:type="dxa"/>
            <w:gridSpan w:val="2"/>
            <w:shd w:val="clear" w:color="auto" w:fill="auto"/>
          </w:tcPr>
          <w:p w14:paraId="214E3BCF" w14:textId="77777777" w:rsidR="00232C84" w:rsidRPr="00261950" w:rsidRDefault="00232C84" w:rsidP="00232C84">
            <w:pPr>
              <w:rPr>
                <w:rFonts w:ascii="Arial" w:hAnsi="Arial"/>
                <w:sz w:val="24"/>
                <w:szCs w:val="24"/>
              </w:rPr>
            </w:pPr>
            <w:r w:rsidRPr="00261950">
              <w:rPr>
                <w:rFonts w:ascii="Arial" w:hAnsi="Arial"/>
                <w:sz w:val="24"/>
                <w:szCs w:val="24"/>
              </w:rPr>
              <w:t>Date:</w:t>
            </w:r>
          </w:p>
        </w:tc>
        <w:tc>
          <w:tcPr>
            <w:tcW w:w="2045" w:type="dxa"/>
            <w:shd w:val="clear" w:color="auto" w:fill="auto"/>
          </w:tcPr>
          <w:p w14:paraId="51592653" w14:textId="77777777" w:rsidR="00232C84" w:rsidRPr="00261950" w:rsidRDefault="00232C84" w:rsidP="00232C84">
            <w:pPr>
              <w:rPr>
                <w:rFonts w:ascii="Arial" w:hAnsi="Arial"/>
                <w:sz w:val="24"/>
                <w:szCs w:val="24"/>
              </w:rPr>
            </w:pPr>
          </w:p>
        </w:tc>
      </w:tr>
      <w:tr w:rsidR="00232C84" w:rsidRPr="00261950" w14:paraId="28238655" w14:textId="77777777" w:rsidTr="00232C84">
        <w:trPr>
          <w:trHeight w:val="492"/>
        </w:trPr>
        <w:tc>
          <w:tcPr>
            <w:tcW w:w="9101" w:type="dxa"/>
            <w:gridSpan w:val="6"/>
            <w:shd w:val="clear" w:color="auto" w:fill="D9D9D9" w:themeFill="background1" w:themeFillShade="D9"/>
          </w:tcPr>
          <w:p w14:paraId="413EFAAD" w14:textId="77777777" w:rsidR="00232C84" w:rsidRPr="00261950" w:rsidRDefault="00232C84" w:rsidP="00232C84">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232C84" w:rsidRPr="00261950" w14:paraId="5F2FF55C" w14:textId="77777777" w:rsidTr="00232C84">
        <w:trPr>
          <w:trHeight w:val="492"/>
        </w:trPr>
        <w:tc>
          <w:tcPr>
            <w:tcW w:w="2975" w:type="dxa"/>
            <w:shd w:val="clear" w:color="auto" w:fill="auto"/>
          </w:tcPr>
          <w:p w14:paraId="75E5294B" w14:textId="77777777" w:rsidR="00232C84" w:rsidRPr="00261950" w:rsidRDefault="00232C84" w:rsidP="00232C84">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14:paraId="736E07D9" w14:textId="77777777" w:rsidR="00232C84" w:rsidRPr="00261950" w:rsidRDefault="00232C84" w:rsidP="00232C84">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232C84" w:rsidRPr="00261950" w14:paraId="3A36757B" w14:textId="77777777" w:rsidTr="00232C84">
        <w:trPr>
          <w:trHeight w:val="827"/>
        </w:trPr>
        <w:tc>
          <w:tcPr>
            <w:tcW w:w="2975" w:type="dxa"/>
            <w:shd w:val="clear" w:color="auto" w:fill="auto"/>
          </w:tcPr>
          <w:p w14:paraId="4DE4A90E" w14:textId="77777777" w:rsidR="00232C84" w:rsidRPr="00261950" w:rsidRDefault="00232C84" w:rsidP="00232C84">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14:paraId="583667BC" w14:textId="77777777" w:rsidR="00232C84" w:rsidRPr="00261950" w:rsidRDefault="00232C84" w:rsidP="00232C84">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232C84" w:rsidRPr="00261950" w14:paraId="24C3F50C" w14:textId="77777777" w:rsidTr="00232C84">
        <w:trPr>
          <w:trHeight w:val="470"/>
        </w:trPr>
        <w:tc>
          <w:tcPr>
            <w:tcW w:w="2975" w:type="dxa"/>
            <w:shd w:val="clear" w:color="auto" w:fill="auto"/>
          </w:tcPr>
          <w:p w14:paraId="5645D5E2" w14:textId="77777777" w:rsidR="00232C84" w:rsidRPr="00261950" w:rsidRDefault="00232C84" w:rsidP="00232C84">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14:paraId="502B3603" w14:textId="77777777" w:rsidR="00232C84" w:rsidRPr="00261950" w:rsidRDefault="00232C84" w:rsidP="00232C84">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232C84" w:rsidRPr="00261950" w14:paraId="1B5E6FE5" w14:textId="77777777" w:rsidTr="00232C84">
        <w:trPr>
          <w:trHeight w:val="138"/>
        </w:trPr>
        <w:tc>
          <w:tcPr>
            <w:tcW w:w="2975" w:type="dxa"/>
            <w:vMerge w:val="restart"/>
            <w:shd w:val="clear" w:color="auto" w:fill="auto"/>
          </w:tcPr>
          <w:p w14:paraId="0C9C8CAD" w14:textId="77777777" w:rsidR="00232C84" w:rsidRPr="00261950" w:rsidRDefault="00232C84" w:rsidP="00232C84">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14:paraId="6CCD8EFA" w14:textId="77777777" w:rsidR="00232C84" w:rsidRPr="00261950" w:rsidRDefault="00232C84" w:rsidP="00232C84">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14:paraId="24F30DA0" w14:textId="77777777" w:rsidR="00232C84" w:rsidRPr="00261950" w:rsidRDefault="00232C84" w:rsidP="00232C84">
            <w:pPr>
              <w:rPr>
                <w:rFonts w:ascii="Arial" w:hAnsi="Arial"/>
                <w:b/>
                <w:sz w:val="24"/>
                <w:szCs w:val="24"/>
              </w:rPr>
            </w:pPr>
            <w:r w:rsidRPr="00261950">
              <w:rPr>
                <w:rFonts w:ascii="Arial" w:hAnsi="Arial"/>
                <w:b/>
                <w:sz w:val="24"/>
                <w:szCs w:val="24"/>
              </w:rPr>
              <w:t xml:space="preserve">Timescale </w:t>
            </w:r>
          </w:p>
        </w:tc>
      </w:tr>
      <w:tr w:rsidR="00232C84" w:rsidRPr="00261950" w14:paraId="39D65A2E" w14:textId="77777777" w:rsidTr="00232C84">
        <w:trPr>
          <w:trHeight w:val="132"/>
        </w:trPr>
        <w:tc>
          <w:tcPr>
            <w:tcW w:w="2975" w:type="dxa"/>
            <w:vMerge/>
            <w:shd w:val="clear" w:color="auto" w:fill="auto"/>
          </w:tcPr>
          <w:p w14:paraId="10F76395" w14:textId="77777777" w:rsidR="00232C84" w:rsidRPr="00261950" w:rsidRDefault="00232C84" w:rsidP="00232C84">
            <w:pPr>
              <w:rPr>
                <w:rFonts w:ascii="Arial" w:hAnsi="Arial"/>
                <w:sz w:val="24"/>
                <w:szCs w:val="24"/>
              </w:rPr>
            </w:pPr>
          </w:p>
        </w:tc>
        <w:tc>
          <w:tcPr>
            <w:tcW w:w="3061" w:type="dxa"/>
            <w:shd w:val="clear" w:color="auto" w:fill="auto"/>
          </w:tcPr>
          <w:p w14:paraId="7DB4183A" w14:textId="77777777" w:rsidR="00232C84" w:rsidRPr="00261950" w:rsidRDefault="00232C84" w:rsidP="00232C84">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011265C1"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519F9338" w14:textId="77777777" w:rsidTr="00232C84">
        <w:trPr>
          <w:trHeight w:val="132"/>
        </w:trPr>
        <w:tc>
          <w:tcPr>
            <w:tcW w:w="2975" w:type="dxa"/>
            <w:vMerge/>
            <w:shd w:val="clear" w:color="auto" w:fill="auto"/>
          </w:tcPr>
          <w:p w14:paraId="6F4E71F9" w14:textId="77777777" w:rsidR="00232C84" w:rsidRPr="00261950" w:rsidRDefault="00232C84" w:rsidP="00232C84">
            <w:pPr>
              <w:rPr>
                <w:rFonts w:ascii="Arial" w:hAnsi="Arial"/>
                <w:sz w:val="24"/>
                <w:szCs w:val="24"/>
              </w:rPr>
            </w:pPr>
          </w:p>
        </w:tc>
        <w:tc>
          <w:tcPr>
            <w:tcW w:w="3061" w:type="dxa"/>
            <w:shd w:val="clear" w:color="auto" w:fill="auto"/>
          </w:tcPr>
          <w:p w14:paraId="2F774BE7" w14:textId="77777777" w:rsidR="00232C84" w:rsidRPr="00261950" w:rsidRDefault="00232C84" w:rsidP="00232C84">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0EA7ACDF"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3DF81EF5" w14:textId="77777777" w:rsidTr="00232C84">
        <w:trPr>
          <w:trHeight w:val="132"/>
        </w:trPr>
        <w:tc>
          <w:tcPr>
            <w:tcW w:w="2975" w:type="dxa"/>
            <w:vMerge/>
            <w:shd w:val="clear" w:color="auto" w:fill="auto"/>
          </w:tcPr>
          <w:p w14:paraId="71DFABA0" w14:textId="77777777" w:rsidR="00232C84" w:rsidRPr="00261950" w:rsidRDefault="00232C84" w:rsidP="00232C84">
            <w:pPr>
              <w:rPr>
                <w:rFonts w:ascii="Arial" w:hAnsi="Arial"/>
                <w:sz w:val="24"/>
                <w:szCs w:val="24"/>
              </w:rPr>
            </w:pPr>
          </w:p>
        </w:tc>
        <w:tc>
          <w:tcPr>
            <w:tcW w:w="3061" w:type="dxa"/>
            <w:shd w:val="clear" w:color="auto" w:fill="auto"/>
          </w:tcPr>
          <w:p w14:paraId="2CC802A0" w14:textId="77777777" w:rsidR="00232C84" w:rsidRPr="00261950" w:rsidRDefault="00232C84" w:rsidP="00232C84">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10198460"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0B0652A7" w14:textId="77777777" w:rsidTr="00232C84">
        <w:trPr>
          <w:trHeight w:val="132"/>
        </w:trPr>
        <w:tc>
          <w:tcPr>
            <w:tcW w:w="2975" w:type="dxa"/>
            <w:vMerge/>
            <w:shd w:val="clear" w:color="auto" w:fill="auto"/>
          </w:tcPr>
          <w:p w14:paraId="72C86CCD" w14:textId="77777777" w:rsidR="00232C84" w:rsidRPr="00261950" w:rsidRDefault="00232C84" w:rsidP="00232C84">
            <w:pPr>
              <w:rPr>
                <w:rFonts w:ascii="Arial" w:hAnsi="Arial"/>
                <w:sz w:val="24"/>
                <w:szCs w:val="24"/>
              </w:rPr>
            </w:pPr>
          </w:p>
        </w:tc>
        <w:tc>
          <w:tcPr>
            <w:tcW w:w="3061" w:type="dxa"/>
            <w:shd w:val="clear" w:color="auto" w:fill="auto"/>
          </w:tcPr>
          <w:p w14:paraId="0E02DF79" w14:textId="77777777" w:rsidR="00232C84" w:rsidRPr="00261950" w:rsidRDefault="00232C84" w:rsidP="00232C84">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1F43E71F"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5ADA116D" w14:textId="77777777" w:rsidTr="00232C84">
        <w:trPr>
          <w:trHeight w:val="132"/>
        </w:trPr>
        <w:tc>
          <w:tcPr>
            <w:tcW w:w="2975" w:type="dxa"/>
            <w:vMerge/>
            <w:shd w:val="clear" w:color="auto" w:fill="auto"/>
          </w:tcPr>
          <w:p w14:paraId="0C9D819A" w14:textId="77777777" w:rsidR="00232C84" w:rsidRPr="00261950" w:rsidRDefault="00232C84" w:rsidP="00232C84">
            <w:pPr>
              <w:rPr>
                <w:rFonts w:ascii="Arial" w:hAnsi="Arial"/>
                <w:sz w:val="24"/>
                <w:szCs w:val="24"/>
              </w:rPr>
            </w:pPr>
          </w:p>
        </w:tc>
        <w:tc>
          <w:tcPr>
            <w:tcW w:w="3061" w:type="dxa"/>
            <w:shd w:val="clear" w:color="auto" w:fill="auto"/>
          </w:tcPr>
          <w:p w14:paraId="11819583" w14:textId="77777777" w:rsidR="00232C84" w:rsidRPr="00261950" w:rsidRDefault="00232C84" w:rsidP="00232C84">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33518EA5"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2D0A7A9C" w14:textId="77777777" w:rsidTr="00232C84">
        <w:trPr>
          <w:trHeight w:val="827"/>
        </w:trPr>
        <w:tc>
          <w:tcPr>
            <w:tcW w:w="2975" w:type="dxa"/>
            <w:shd w:val="clear" w:color="auto" w:fill="auto"/>
          </w:tcPr>
          <w:p w14:paraId="7ADB795B" w14:textId="77777777" w:rsidR="00232C84" w:rsidRPr="00261950" w:rsidRDefault="00232C84" w:rsidP="00232C84">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shd w:val="clear" w:color="auto" w:fill="auto"/>
          </w:tcPr>
          <w:p w14:paraId="50CB9470" w14:textId="77777777" w:rsidR="00232C84" w:rsidRPr="00261950" w:rsidRDefault="00232C84" w:rsidP="00232C84">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232C84" w:rsidRPr="00261950" w14:paraId="41D3CACE" w14:textId="77777777" w:rsidTr="00232C84">
        <w:trPr>
          <w:trHeight w:val="145"/>
        </w:trPr>
        <w:tc>
          <w:tcPr>
            <w:tcW w:w="2975" w:type="dxa"/>
            <w:vMerge w:val="restart"/>
            <w:shd w:val="clear" w:color="auto" w:fill="auto"/>
          </w:tcPr>
          <w:p w14:paraId="060E780F" w14:textId="77777777" w:rsidR="00232C84" w:rsidRPr="00261950" w:rsidRDefault="00232C84" w:rsidP="00232C84">
            <w:pPr>
              <w:rPr>
                <w:rFonts w:ascii="Arial" w:hAnsi="Arial"/>
                <w:sz w:val="24"/>
                <w:szCs w:val="24"/>
              </w:rPr>
            </w:pPr>
            <w:r w:rsidRPr="00261950">
              <w:rPr>
                <w:rFonts w:ascii="Arial" w:hAnsi="Arial"/>
                <w:sz w:val="24"/>
                <w:szCs w:val="24"/>
              </w:rPr>
              <w:t>Steps taken to prevent recurrence of Default</w:t>
            </w:r>
          </w:p>
        </w:tc>
        <w:tc>
          <w:tcPr>
            <w:tcW w:w="3061" w:type="dxa"/>
            <w:shd w:val="clear" w:color="auto" w:fill="auto"/>
          </w:tcPr>
          <w:p w14:paraId="74209291" w14:textId="77777777" w:rsidR="00232C84" w:rsidRPr="00261950" w:rsidRDefault="00232C84" w:rsidP="00232C84">
            <w:pPr>
              <w:rPr>
                <w:rFonts w:ascii="Arial" w:hAnsi="Arial"/>
                <w:sz w:val="24"/>
                <w:szCs w:val="24"/>
              </w:rPr>
            </w:pPr>
            <w:r w:rsidRPr="00261950">
              <w:rPr>
                <w:rFonts w:ascii="Arial" w:hAnsi="Arial"/>
                <w:b/>
                <w:sz w:val="24"/>
                <w:szCs w:val="24"/>
              </w:rPr>
              <w:t>Steps</w:t>
            </w:r>
          </w:p>
        </w:tc>
        <w:tc>
          <w:tcPr>
            <w:tcW w:w="3065" w:type="dxa"/>
            <w:gridSpan w:val="4"/>
            <w:shd w:val="clear" w:color="auto" w:fill="auto"/>
          </w:tcPr>
          <w:p w14:paraId="20A3AA95" w14:textId="77777777" w:rsidR="00232C84" w:rsidRPr="00261950" w:rsidRDefault="00232C84" w:rsidP="00232C84">
            <w:pPr>
              <w:rPr>
                <w:rFonts w:ascii="Arial" w:hAnsi="Arial"/>
                <w:sz w:val="24"/>
                <w:szCs w:val="24"/>
              </w:rPr>
            </w:pPr>
            <w:r w:rsidRPr="00261950">
              <w:rPr>
                <w:rFonts w:ascii="Arial" w:hAnsi="Arial"/>
                <w:b/>
                <w:sz w:val="24"/>
                <w:szCs w:val="24"/>
              </w:rPr>
              <w:t xml:space="preserve">Timescale </w:t>
            </w:r>
          </w:p>
        </w:tc>
      </w:tr>
      <w:tr w:rsidR="00232C84" w:rsidRPr="00261950" w14:paraId="07499905" w14:textId="77777777" w:rsidTr="00232C84">
        <w:trPr>
          <w:trHeight w:val="144"/>
        </w:trPr>
        <w:tc>
          <w:tcPr>
            <w:tcW w:w="2975" w:type="dxa"/>
            <w:vMerge/>
            <w:shd w:val="clear" w:color="auto" w:fill="auto"/>
          </w:tcPr>
          <w:p w14:paraId="75180EE9" w14:textId="77777777" w:rsidR="00232C84" w:rsidRPr="00261950" w:rsidRDefault="00232C84" w:rsidP="00232C84">
            <w:pPr>
              <w:rPr>
                <w:rFonts w:ascii="Arial" w:hAnsi="Arial"/>
                <w:sz w:val="24"/>
                <w:szCs w:val="24"/>
              </w:rPr>
            </w:pPr>
          </w:p>
        </w:tc>
        <w:tc>
          <w:tcPr>
            <w:tcW w:w="3061" w:type="dxa"/>
            <w:shd w:val="clear" w:color="auto" w:fill="auto"/>
          </w:tcPr>
          <w:p w14:paraId="3700E4D3" w14:textId="77777777" w:rsidR="00232C84" w:rsidRPr="00261950" w:rsidRDefault="00232C84" w:rsidP="00232C84">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385746F3"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306EF694" w14:textId="77777777" w:rsidTr="00232C84">
        <w:trPr>
          <w:trHeight w:val="144"/>
        </w:trPr>
        <w:tc>
          <w:tcPr>
            <w:tcW w:w="2975" w:type="dxa"/>
            <w:vMerge/>
            <w:shd w:val="clear" w:color="auto" w:fill="auto"/>
          </w:tcPr>
          <w:p w14:paraId="2D8005E5" w14:textId="77777777" w:rsidR="00232C84" w:rsidRPr="00261950" w:rsidRDefault="00232C84" w:rsidP="00232C84">
            <w:pPr>
              <w:rPr>
                <w:rFonts w:ascii="Arial" w:hAnsi="Arial"/>
                <w:sz w:val="24"/>
                <w:szCs w:val="24"/>
              </w:rPr>
            </w:pPr>
          </w:p>
        </w:tc>
        <w:tc>
          <w:tcPr>
            <w:tcW w:w="3061" w:type="dxa"/>
            <w:shd w:val="clear" w:color="auto" w:fill="auto"/>
          </w:tcPr>
          <w:p w14:paraId="236EFB0F" w14:textId="77777777" w:rsidR="00232C84" w:rsidRPr="00261950" w:rsidRDefault="00232C84" w:rsidP="00232C84">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73A23242"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5E8A6304" w14:textId="77777777" w:rsidTr="00232C84">
        <w:trPr>
          <w:trHeight w:val="144"/>
        </w:trPr>
        <w:tc>
          <w:tcPr>
            <w:tcW w:w="2975" w:type="dxa"/>
            <w:vMerge/>
            <w:shd w:val="clear" w:color="auto" w:fill="auto"/>
          </w:tcPr>
          <w:p w14:paraId="2BF6551F" w14:textId="77777777" w:rsidR="00232C84" w:rsidRPr="00261950" w:rsidRDefault="00232C84" w:rsidP="00232C84">
            <w:pPr>
              <w:rPr>
                <w:rFonts w:ascii="Arial" w:hAnsi="Arial"/>
                <w:sz w:val="24"/>
                <w:szCs w:val="24"/>
              </w:rPr>
            </w:pPr>
          </w:p>
        </w:tc>
        <w:tc>
          <w:tcPr>
            <w:tcW w:w="3061" w:type="dxa"/>
            <w:shd w:val="clear" w:color="auto" w:fill="auto"/>
          </w:tcPr>
          <w:p w14:paraId="242C596F" w14:textId="77777777" w:rsidR="00232C84" w:rsidRPr="00261950" w:rsidRDefault="00232C84" w:rsidP="00232C84">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546FC2A0"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1D8E7CC8" w14:textId="77777777" w:rsidTr="00232C84">
        <w:trPr>
          <w:trHeight w:val="144"/>
        </w:trPr>
        <w:tc>
          <w:tcPr>
            <w:tcW w:w="2975" w:type="dxa"/>
            <w:vMerge/>
            <w:shd w:val="clear" w:color="auto" w:fill="auto"/>
          </w:tcPr>
          <w:p w14:paraId="7E058A0F" w14:textId="77777777" w:rsidR="00232C84" w:rsidRPr="00261950" w:rsidRDefault="00232C84" w:rsidP="00232C84">
            <w:pPr>
              <w:rPr>
                <w:rFonts w:ascii="Arial" w:hAnsi="Arial"/>
                <w:sz w:val="24"/>
                <w:szCs w:val="24"/>
              </w:rPr>
            </w:pPr>
          </w:p>
        </w:tc>
        <w:tc>
          <w:tcPr>
            <w:tcW w:w="3061" w:type="dxa"/>
            <w:shd w:val="clear" w:color="auto" w:fill="auto"/>
          </w:tcPr>
          <w:p w14:paraId="358E5A16" w14:textId="77777777" w:rsidR="00232C84" w:rsidRPr="00261950" w:rsidRDefault="00232C84" w:rsidP="00232C84">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3122C28E"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6771F7C4" w14:textId="77777777" w:rsidTr="00232C84">
        <w:trPr>
          <w:trHeight w:val="144"/>
        </w:trPr>
        <w:tc>
          <w:tcPr>
            <w:tcW w:w="2975" w:type="dxa"/>
            <w:vMerge/>
            <w:shd w:val="clear" w:color="auto" w:fill="auto"/>
          </w:tcPr>
          <w:p w14:paraId="7E55CB29" w14:textId="77777777" w:rsidR="00232C84" w:rsidRPr="00261950" w:rsidRDefault="00232C84" w:rsidP="00232C84">
            <w:pPr>
              <w:rPr>
                <w:rFonts w:ascii="Arial" w:hAnsi="Arial"/>
                <w:sz w:val="24"/>
                <w:szCs w:val="24"/>
              </w:rPr>
            </w:pPr>
          </w:p>
        </w:tc>
        <w:tc>
          <w:tcPr>
            <w:tcW w:w="3061" w:type="dxa"/>
            <w:shd w:val="clear" w:color="auto" w:fill="auto"/>
          </w:tcPr>
          <w:p w14:paraId="3C5FE12D" w14:textId="77777777" w:rsidR="00232C84" w:rsidRPr="00261950" w:rsidRDefault="00232C84" w:rsidP="00232C84">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454E49CC" w14:textId="77777777" w:rsidR="00232C84" w:rsidRPr="00261950" w:rsidRDefault="00232C84" w:rsidP="00232C84">
            <w:pPr>
              <w:rPr>
                <w:rFonts w:ascii="Arial" w:hAnsi="Arial"/>
                <w:sz w:val="24"/>
                <w:szCs w:val="24"/>
              </w:rPr>
            </w:pPr>
            <w:r w:rsidRPr="00261950">
              <w:rPr>
                <w:rFonts w:ascii="Arial" w:hAnsi="Arial"/>
                <w:sz w:val="24"/>
                <w:szCs w:val="24"/>
                <w:highlight w:val="yellow"/>
              </w:rPr>
              <w:t>[date]</w:t>
            </w:r>
          </w:p>
        </w:tc>
      </w:tr>
      <w:tr w:rsidR="00232C84" w:rsidRPr="00261950" w14:paraId="7A811BDA" w14:textId="77777777" w:rsidTr="00232C84">
        <w:trPr>
          <w:trHeight w:val="993"/>
        </w:trPr>
        <w:tc>
          <w:tcPr>
            <w:tcW w:w="2975" w:type="dxa"/>
            <w:shd w:val="clear" w:color="auto" w:fill="auto"/>
          </w:tcPr>
          <w:p w14:paraId="1A3B002F" w14:textId="77777777" w:rsidR="00232C84" w:rsidRPr="00261950" w:rsidRDefault="00232C84" w:rsidP="00232C84">
            <w:pPr>
              <w:rPr>
                <w:rFonts w:ascii="Arial" w:hAnsi="Arial"/>
                <w:sz w:val="24"/>
                <w:szCs w:val="24"/>
              </w:rPr>
            </w:pPr>
          </w:p>
          <w:p w14:paraId="6482C6B7" w14:textId="77777777" w:rsidR="00232C84" w:rsidRPr="00261950" w:rsidRDefault="00232C84" w:rsidP="00232C84">
            <w:pPr>
              <w:rPr>
                <w:rFonts w:ascii="Arial" w:hAnsi="Arial"/>
                <w:sz w:val="24"/>
                <w:szCs w:val="24"/>
              </w:rPr>
            </w:pPr>
            <w:r w:rsidRPr="00261950">
              <w:rPr>
                <w:rFonts w:ascii="Arial" w:hAnsi="Arial"/>
                <w:sz w:val="24"/>
                <w:szCs w:val="24"/>
              </w:rPr>
              <w:t>Signed by the Supplier:</w:t>
            </w:r>
          </w:p>
        </w:tc>
        <w:tc>
          <w:tcPr>
            <w:tcW w:w="3061" w:type="dxa"/>
            <w:shd w:val="clear" w:color="auto" w:fill="auto"/>
          </w:tcPr>
          <w:p w14:paraId="080E4ACD" w14:textId="77777777" w:rsidR="00232C84" w:rsidRPr="00261950" w:rsidRDefault="00232C84" w:rsidP="00232C84">
            <w:pPr>
              <w:rPr>
                <w:rFonts w:ascii="Arial" w:hAnsi="Arial"/>
                <w:sz w:val="24"/>
                <w:szCs w:val="24"/>
                <w:highlight w:val="yellow"/>
              </w:rPr>
            </w:pPr>
          </w:p>
        </w:tc>
        <w:tc>
          <w:tcPr>
            <w:tcW w:w="984" w:type="dxa"/>
            <w:gridSpan w:val="2"/>
            <w:shd w:val="clear" w:color="auto" w:fill="auto"/>
          </w:tcPr>
          <w:p w14:paraId="275858AA" w14:textId="77777777" w:rsidR="00232C84" w:rsidRPr="00261950" w:rsidRDefault="00232C84" w:rsidP="00232C84">
            <w:pPr>
              <w:rPr>
                <w:rFonts w:ascii="Arial" w:hAnsi="Arial"/>
                <w:sz w:val="24"/>
                <w:szCs w:val="24"/>
              </w:rPr>
            </w:pPr>
          </w:p>
          <w:p w14:paraId="034E4276" w14:textId="77777777" w:rsidR="00232C84" w:rsidRPr="00261950" w:rsidRDefault="00232C84" w:rsidP="00232C84">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14:paraId="6C584E07" w14:textId="77777777" w:rsidR="00232C84" w:rsidRPr="00261950" w:rsidRDefault="00232C84" w:rsidP="00232C84">
            <w:pPr>
              <w:rPr>
                <w:rFonts w:ascii="Arial" w:hAnsi="Arial"/>
                <w:sz w:val="24"/>
                <w:szCs w:val="24"/>
                <w:highlight w:val="yellow"/>
              </w:rPr>
            </w:pPr>
          </w:p>
          <w:p w14:paraId="12B66659" w14:textId="77777777" w:rsidR="00232C84" w:rsidRPr="00261950" w:rsidRDefault="00232C84" w:rsidP="00232C84">
            <w:pPr>
              <w:rPr>
                <w:rFonts w:ascii="Arial" w:hAnsi="Arial"/>
                <w:sz w:val="24"/>
                <w:szCs w:val="24"/>
                <w:highlight w:val="yellow"/>
              </w:rPr>
            </w:pPr>
          </w:p>
        </w:tc>
      </w:tr>
      <w:tr w:rsidR="00232C84" w:rsidRPr="00261950" w14:paraId="650F677F" w14:textId="77777777" w:rsidTr="00232C84">
        <w:trPr>
          <w:trHeight w:val="492"/>
        </w:trPr>
        <w:tc>
          <w:tcPr>
            <w:tcW w:w="9101" w:type="dxa"/>
            <w:gridSpan w:val="6"/>
            <w:shd w:val="clear" w:color="auto" w:fill="D9D9D9" w:themeFill="background1" w:themeFillShade="D9"/>
          </w:tcPr>
          <w:p w14:paraId="46166AE3" w14:textId="77777777" w:rsidR="00232C84" w:rsidRPr="00261950" w:rsidRDefault="00232C84" w:rsidP="00232C84">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[CCS/Buyer]</w:t>
            </w:r>
          </w:p>
        </w:tc>
      </w:tr>
      <w:tr w:rsidR="00232C84" w:rsidRPr="00261950" w14:paraId="179F2098" w14:textId="77777777" w:rsidTr="00232C84">
        <w:trPr>
          <w:trHeight w:val="769"/>
        </w:trPr>
        <w:tc>
          <w:tcPr>
            <w:tcW w:w="2975" w:type="dxa"/>
            <w:shd w:val="clear" w:color="auto" w:fill="auto"/>
          </w:tcPr>
          <w:p w14:paraId="1B025598" w14:textId="77777777" w:rsidR="00232C84" w:rsidRPr="00261950" w:rsidRDefault="00232C84" w:rsidP="00232C84">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14:paraId="439A759F" w14:textId="77777777" w:rsidR="00232C84" w:rsidRPr="00261950" w:rsidRDefault="00232C84" w:rsidP="00232C84">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232C84" w:rsidRPr="00261950" w14:paraId="60E0DEB0" w14:textId="77777777" w:rsidTr="00232C84">
        <w:trPr>
          <w:trHeight w:val="769"/>
        </w:trPr>
        <w:tc>
          <w:tcPr>
            <w:tcW w:w="2975" w:type="dxa"/>
            <w:shd w:val="clear" w:color="auto" w:fill="auto"/>
          </w:tcPr>
          <w:p w14:paraId="4EB213CD" w14:textId="77777777" w:rsidR="00232C84" w:rsidRPr="00261950" w:rsidRDefault="00232C84" w:rsidP="00232C84">
            <w:pPr>
              <w:rPr>
                <w:rFonts w:ascii="Arial" w:hAnsi="Arial"/>
                <w:sz w:val="24"/>
                <w:szCs w:val="24"/>
              </w:rPr>
            </w:pPr>
            <w:r w:rsidRPr="00261950">
              <w:rPr>
                <w:rFonts w:ascii="Arial" w:hAnsi="Arial"/>
                <w:sz w:val="24"/>
                <w:szCs w:val="24"/>
              </w:rPr>
              <w:t xml:space="preserve">Reasons for Rejection (if applicable) </w:t>
            </w:r>
          </w:p>
        </w:tc>
        <w:tc>
          <w:tcPr>
            <w:tcW w:w="6126" w:type="dxa"/>
            <w:gridSpan w:val="5"/>
            <w:shd w:val="clear" w:color="auto" w:fill="auto"/>
          </w:tcPr>
          <w:p w14:paraId="20AE7C3C" w14:textId="77777777" w:rsidR="00232C84" w:rsidRPr="00261950" w:rsidRDefault="00232C84" w:rsidP="00232C84">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232C84" w:rsidRPr="00261950" w14:paraId="26272715" w14:textId="77777777" w:rsidTr="00232C84">
        <w:trPr>
          <w:trHeight w:val="769"/>
        </w:trPr>
        <w:tc>
          <w:tcPr>
            <w:tcW w:w="2975" w:type="dxa"/>
            <w:shd w:val="clear" w:color="auto" w:fill="auto"/>
          </w:tcPr>
          <w:p w14:paraId="2DCBFE6C" w14:textId="77777777" w:rsidR="00232C84" w:rsidRPr="00261950" w:rsidRDefault="00232C84" w:rsidP="00232C84">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p>
        </w:tc>
        <w:tc>
          <w:tcPr>
            <w:tcW w:w="3061" w:type="dxa"/>
            <w:shd w:val="clear" w:color="auto" w:fill="auto"/>
          </w:tcPr>
          <w:p w14:paraId="05EC5213" w14:textId="77777777" w:rsidR="00232C84" w:rsidRPr="00261950" w:rsidRDefault="00232C84" w:rsidP="00232C84">
            <w:pPr>
              <w:rPr>
                <w:rFonts w:ascii="Arial" w:hAnsi="Arial"/>
                <w:sz w:val="24"/>
                <w:szCs w:val="24"/>
                <w:highlight w:val="yellow"/>
              </w:rPr>
            </w:pPr>
          </w:p>
        </w:tc>
        <w:tc>
          <w:tcPr>
            <w:tcW w:w="984" w:type="dxa"/>
            <w:gridSpan w:val="2"/>
            <w:shd w:val="clear" w:color="auto" w:fill="auto"/>
          </w:tcPr>
          <w:p w14:paraId="56155866" w14:textId="77777777" w:rsidR="00232C84" w:rsidRPr="00261950" w:rsidRDefault="00232C84" w:rsidP="00232C84">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0BED356C" w14:textId="77777777" w:rsidR="00232C84" w:rsidRPr="00261950" w:rsidRDefault="00232C84" w:rsidP="00232C84">
            <w:pPr>
              <w:rPr>
                <w:rFonts w:ascii="Arial" w:hAnsi="Arial"/>
                <w:sz w:val="24"/>
                <w:szCs w:val="24"/>
                <w:highlight w:val="yellow"/>
              </w:rPr>
            </w:pPr>
          </w:p>
        </w:tc>
      </w:tr>
    </w:tbl>
    <w:p w14:paraId="471328F8" w14:textId="77777777" w:rsidR="00232C84" w:rsidRDefault="00232C84" w:rsidP="00232C84">
      <w:pPr>
        <w:tabs>
          <w:tab w:val="left" w:pos="426"/>
        </w:tabs>
        <w:spacing w:before="240"/>
        <w:rPr>
          <w:rFonts w:ascii="Arial" w:hAnsi="Arial"/>
          <w:b/>
          <w:sz w:val="24"/>
          <w:szCs w:val="24"/>
          <w:lang w:eastAsia="zh-CN"/>
        </w:rPr>
        <w:sectPr w:rsidR="00232C84" w:rsidSect="00232C84">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pPr>
    </w:p>
    <w:p w14:paraId="17C220D8" w14:textId="77777777" w:rsidR="00232C84" w:rsidRDefault="00232C8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0D72B53F" w14:textId="77777777" w:rsidR="00232C84" w:rsidRDefault="00232C8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49FDCE6" w14:textId="77777777" w:rsidR="00232C84" w:rsidRDefault="00232C8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3EA2113"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48038E40"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4B74F781"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6147E9ED"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1EE60FAD"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7AF42CDF" w14:textId="77777777" w:rsidR="00232C84" w:rsidRDefault="00232C84">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046A5CBA" w14:textId="77777777" w:rsidR="00232C84" w:rsidRDefault="00232C8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7F740CD4"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221D293D"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53C3C554"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875FBE3"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014CFB2D"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Services;</w:t>
      </w:r>
    </w:p>
    <w:p w14:paraId="014C9A4F"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72C87B93"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039A88E"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in relation to any Personal Data Processed in connection with its obligations under the Contract:</w:t>
      </w:r>
    </w:p>
    <w:p w14:paraId="0F041B57"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46" w:name="bookmark=id.1fob9te" w:colFirst="0" w:colLast="0"/>
      <w:bookmarkEnd w:id="46"/>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promptly notify the Controller before Processing the Personal Data unless prohibited by Law;</w:t>
      </w:r>
    </w:p>
    <w:p w14:paraId="2B99A496"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47" w:name="bookmark=id.3znysh7" w:colFirst="0" w:colLast="0"/>
      <w:bookmarkEnd w:id="47"/>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404BC903"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8" w:name="bookmark=id.2et92p0" w:colFirst="0" w:colLast="0"/>
      <w:bookmarkEnd w:id="48"/>
    </w:p>
    <w:p w14:paraId="366B4C9C"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4D66D250"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C9F3880"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34786DB"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49" w:name="bookmark=id.tyjcwt" w:colFirst="0" w:colLast="0"/>
      <w:bookmarkEnd w:id="49"/>
      <w:r>
        <w:rPr>
          <w:rFonts w:ascii="Arial" w:eastAsia="Arial" w:hAnsi="Arial" w:cs="Arial"/>
          <w:sz w:val="24"/>
          <w:szCs w:val="24"/>
        </w:rPr>
        <w:t>ensure that :</w:t>
      </w:r>
    </w:p>
    <w:p w14:paraId="6A0D38E0"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84BE7DC"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30A9E6B" w14:textId="77777777" w:rsidR="00232C84" w:rsidRDefault="00232C84" w:rsidP="00360B76">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396C2AE4" w14:textId="77777777" w:rsidR="00232C84" w:rsidRDefault="00232C84" w:rsidP="00360B76">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05B63344" w14:textId="77777777" w:rsidR="00232C84" w:rsidRDefault="00232C84" w:rsidP="00360B76">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9D9614A" w14:textId="77777777" w:rsidR="00232C84" w:rsidRDefault="00232C84" w:rsidP="00360B76">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63762674"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50" w:name="bookmark=id.3dy6vkm" w:colFirst="0" w:colLast="0"/>
      <w:bookmarkEnd w:id="50"/>
      <w:r>
        <w:rPr>
          <w:rFonts w:ascii="Arial" w:eastAsia="Arial" w:hAnsi="Arial" w:cs="Arial"/>
          <w:sz w:val="24"/>
          <w:szCs w:val="24"/>
        </w:rPr>
        <w:t>not transfer Personal Data outside of the EU unless the prior written consent of the Controller has been obtained and the following conditions are fulfilled:</w:t>
      </w:r>
    </w:p>
    <w:p w14:paraId="46AE106C"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51" w:name="bookmark=id.1t3h5sf" w:colFirst="0" w:colLast="0"/>
      <w:bookmarkEnd w:id="51"/>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GDPR Article 46 or LED Article 37) as determined by the Controller;</w:t>
      </w:r>
    </w:p>
    <w:p w14:paraId="1EB8E8BC"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52" w:name="bookmark=id.4d34og8" w:colFirst="0" w:colLast="0"/>
      <w:bookmarkEnd w:id="52"/>
      <w:r>
        <w:rPr>
          <w:rFonts w:ascii="Arial" w:eastAsia="Arial" w:hAnsi="Arial" w:cs="Arial"/>
          <w:sz w:val="24"/>
          <w:szCs w:val="24"/>
        </w:rPr>
        <w:t>the Data Subject has enforceable rights and effective legal remedies;</w:t>
      </w:r>
    </w:p>
    <w:p w14:paraId="36C5448C"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53" w:name="bookmark=id.2s8eyo1" w:colFirst="0" w:colLast="0"/>
      <w:bookmarkEnd w:id="53"/>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8E376F1" w14:textId="77777777" w:rsidR="00232C84" w:rsidRDefault="00232C84" w:rsidP="00360B7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54" w:name="bookmark=id.17dp8vu" w:colFirst="0" w:colLast="0"/>
      <w:bookmarkEnd w:id="54"/>
      <w:r>
        <w:rPr>
          <w:rFonts w:ascii="Arial" w:eastAsia="Arial" w:hAnsi="Arial" w:cs="Arial"/>
          <w:sz w:val="24"/>
          <w:szCs w:val="24"/>
        </w:rPr>
        <w:t>the Processor complies with any reasonable instructions notified to it in advance by the Controller with respect to the Processing of the Personal Data; and</w:t>
      </w:r>
    </w:p>
    <w:p w14:paraId="5956CB59"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55" w:name="bookmark=id.3rdcrjn" w:colFirst="0" w:colLast="0"/>
      <w:bookmarkEnd w:id="55"/>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71C40054"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56" w:name="bookmark=id.26in1rg" w:colFirst="0" w:colLast="0"/>
      <w:bookmarkEnd w:id="56"/>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074D7F0B"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430F8B75"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665E5C3"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4E2C5703"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612DA85"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6C55DE48"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353D5250"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in phases, as details become available. </w:t>
      </w:r>
    </w:p>
    <w:p w14:paraId="0C8B9F1B"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w:t>
      </w:r>
    </w:p>
    <w:p w14:paraId="636392B1"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7DFF7FDE"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Request within the relevant timescales set out in the Data Protection Legislation; </w:t>
      </w:r>
    </w:p>
    <w:p w14:paraId="4DD9533F"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255B6B6F"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3F35491B"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A426B18"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61137333"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4237528E"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5F66E20F"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08FB3670"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57" w:name="bookmark=id.lnxbz9" w:colFirst="0" w:colLast="0"/>
      <w:bookmarkEnd w:id="57"/>
      <w:r>
        <w:rPr>
          <w:rFonts w:ascii="Arial" w:eastAsia="Arial" w:hAnsi="Arial" w:cs="Arial"/>
          <w:sz w:val="24"/>
          <w:szCs w:val="24"/>
        </w:rPr>
        <w:t>The Processor shall allow for audits of its Data Processing activity by the Controller or the Controller’s designated auditor.</w:t>
      </w:r>
    </w:p>
    <w:p w14:paraId="28642A20"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25B0D363"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0BAA3491"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1BAF499D"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2EA7C296"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gives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74E0B0F5" w14:textId="77777777" w:rsidR="00232C84" w:rsidRDefault="00232C84" w:rsidP="00360B7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6AF1973F"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5144299F"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58" w:name="bookmark=id.35nkun2" w:colFirst="0" w:colLast="0"/>
      <w:bookmarkEnd w:id="58"/>
      <w:r>
        <w:rPr>
          <w:rFonts w:ascii="Arial" w:eastAsia="Arial" w:hAnsi="Arial" w:cs="Arial"/>
          <w:sz w:val="24"/>
          <w:szCs w:val="24"/>
        </w:rPr>
        <w:lastRenderedPageBreak/>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EFD9B98"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2246E01A" w14:textId="77777777" w:rsidR="00232C84" w:rsidRDefault="00232C8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40FFCAC"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 xml:space="preserve">). </w:t>
      </w:r>
    </w:p>
    <w:p w14:paraId="445D00F1" w14:textId="77777777" w:rsidR="00232C84" w:rsidRDefault="00232C8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3EF9E8B4"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461225A"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D6F8BD1"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17 of this Joint Schedule 11, the recipient of the Personal Data will provide all such relevant documents and information relating to its data protection policies and procedures as the other Party may reasonably require.</w:t>
      </w:r>
    </w:p>
    <w:p w14:paraId="6B53C8CF"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GDPR in respect of the Processing of Personal Data for the purposes of the Contract. </w:t>
      </w:r>
    </w:p>
    <w:p w14:paraId="084B9F05"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582032FF"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6651329B"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540F5992"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where it has recorded it in Annex 1 </w:t>
      </w:r>
      <w:r>
        <w:rPr>
          <w:rFonts w:ascii="Arial" w:eastAsia="Arial" w:hAnsi="Arial" w:cs="Arial"/>
          <w:i/>
          <w:sz w:val="24"/>
          <w:szCs w:val="24"/>
        </w:rPr>
        <w:t>(Processing Personal Data).</w:t>
      </w:r>
    </w:p>
    <w:p w14:paraId="6BEC1A24"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BB3CAB1"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1B73CCA2"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447E1EA5"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56A77D5"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508402B1" w14:textId="77777777" w:rsidR="00232C84" w:rsidRDefault="00232C84" w:rsidP="00360B76">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36811BF" w14:textId="77777777" w:rsidR="00232C84" w:rsidRDefault="00232C84" w:rsidP="00360B76">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7A7DB73B"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3EB5389"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35F08769"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implement any measures necessary to restore the security of any compromised Personal Data; </w:t>
      </w:r>
    </w:p>
    <w:p w14:paraId="67879C69"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58885D1B" w14:textId="77777777" w:rsidR="00232C84" w:rsidRDefault="00232C84" w:rsidP="00360B7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0268C368"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81D2428"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100CEED" w14:textId="77777777" w:rsidR="00232C84" w:rsidRDefault="00232C84" w:rsidP="00360B7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770F3400" w14:textId="77777777" w:rsidR="00232C84" w:rsidRDefault="00232C84">
      <w:pPr>
        <w:pBdr>
          <w:top w:val="nil"/>
          <w:left w:val="nil"/>
          <w:bottom w:val="nil"/>
          <w:right w:val="nil"/>
          <w:between w:val="nil"/>
        </w:pBdr>
        <w:spacing w:before="280" w:after="120"/>
        <w:ind w:left="709"/>
        <w:rPr>
          <w:rFonts w:ascii="Arial" w:eastAsia="Arial" w:hAnsi="Arial" w:cs="Arial"/>
          <w:sz w:val="24"/>
          <w:szCs w:val="24"/>
        </w:rPr>
      </w:pPr>
    </w:p>
    <w:p w14:paraId="1D4AD3B8" w14:textId="77777777" w:rsidR="00232C84" w:rsidRDefault="00232C84">
      <w:pPr>
        <w:pStyle w:val="Heading2"/>
        <w:ind w:left="709" w:hanging="709"/>
        <w:rPr>
          <w:rFonts w:eastAsia="Arial" w:cs="Arial"/>
          <w:b/>
          <w:sz w:val="24"/>
          <w:szCs w:val="24"/>
        </w:rPr>
      </w:pPr>
      <w:r>
        <w:br w:type="page"/>
      </w:r>
      <w:r>
        <w:rPr>
          <w:rFonts w:eastAsia="Arial" w:cs="Arial"/>
          <w:sz w:val="24"/>
          <w:szCs w:val="24"/>
        </w:rPr>
        <w:lastRenderedPageBreak/>
        <w:t>Annex 1 - Processing Personal Data</w:t>
      </w:r>
    </w:p>
    <w:p w14:paraId="5AA90D16" w14:textId="77777777" w:rsidR="00232C84" w:rsidRDefault="00232C84">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267FDA1" w14:textId="04FDE055" w:rsidR="00232C84" w:rsidRDefault="00232C84" w:rsidP="00360B76">
      <w:pPr>
        <w:keepNext/>
        <w:numPr>
          <w:ilvl w:val="3"/>
          <w:numId w:val="14"/>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0F66D2" w:rsidRPr="00656076">
        <w:rPr>
          <w:rFonts w:ascii="Arial" w:eastAsia="Arial" w:hAnsi="Arial" w:cs="Arial"/>
          <w:b/>
          <w:sz w:val="24"/>
          <w:szCs w:val="24"/>
        </w:rPr>
        <w:t>REDACTED</w:t>
      </w:r>
    </w:p>
    <w:p w14:paraId="7DDCC42C" w14:textId="4D6B1E84" w:rsidR="00232C84" w:rsidRPr="000F66D2" w:rsidRDefault="00232C84" w:rsidP="0095067A">
      <w:pPr>
        <w:keepNext/>
        <w:numPr>
          <w:ilvl w:val="3"/>
          <w:numId w:val="14"/>
        </w:numPr>
        <w:spacing w:after="0" w:line="240" w:lineRule="auto"/>
        <w:jc w:val="both"/>
        <w:rPr>
          <w:rFonts w:ascii="Arial" w:eastAsia="Arial" w:hAnsi="Arial" w:cs="Arial"/>
          <w:sz w:val="24"/>
          <w:szCs w:val="24"/>
        </w:rPr>
      </w:pPr>
      <w:r w:rsidRPr="000F66D2">
        <w:rPr>
          <w:rFonts w:ascii="Arial" w:eastAsia="Arial" w:hAnsi="Arial" w:cs="Arial"/>
          <w:sz w:val="24"/>
          <w:szCs w:val="24"/>
        </w:rPr>
        <w:t>The contact details of the Supplier’s Data Protection Officer are:</w:t>
      </w:r>
      <w:r w:rsidR="009C762B" w:rsidRPr="000F66D2">
        <w:rPr>
          <w:rFonts w:ascii="Arial" w:eastAsia="Arial" w:hAnsi="Arial" w:cs="Arial"/>
          <w:sz w:val="24"/>
          <w:szCs w:val="24"/>
        </w:rPr>
        <w:t xml:space="preserve"> </w:t>
      </w:r>
      <w:r w:rsidR="000F66D2" w:rsidRPr="00656076">
        <w:rPr>
          <w:rFonts w:ascii="Arial" w:eastAsia="Arial" w:hAnsi="Arial" w:cs="Arial"/>
          <w:b/>
          <w:sz w:val="24"/>
          <w:szCs w:val="24"/>
        </w:rPr>
        <w:t>REDACTED</w:t>
      </w:r>
      <w:r w:rsidR="000F66D2" w:rsidRPr="000F66D2">
        <w:rPr>
          <w:rFonts w:ascii="Arial" w:eastAsia="Arial" w:hAnsi="Arial" w:cs="Arial"/>
          <w:sz w:val="24"/>
          <w:szCs w:val="24"/>
        </w:rPr>
        <w:t xml:space="preserve"> </w:t>
      </w:r>
      <w:r w:rsidRPr="000F66D2">
        <w:rPr>
          <w:rFonts w:ascii="Arial" w:eastAsia="Arial" w:hAnsi="Arial" w:cs="Arial"/>
          <w:sz w:val="24"/>
          <w:szCs w:val="24"/>
        </w:rPr>
        <w:t>The Processor shall comply with any further written instructions with respect to Processing by the Controller.</w:t>
      </w:r>
    </w:p>
    <w:p w14:paraId="195EC11A" w14:textId="77777777" w:rsidR="00232C84" w:rsidRDefault="00232C84" w:rsidP="00360B76">
      <w:pPr>
        <w:keepNext/>
        <w:numPr>
          <w:ilvl w:val="3"/>
          <w:numId w:val="14"/>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6322B253" w14:textId="77777777" w:rsidR="00232C84" w:rsidRDefault="00232C84">
      <w:pPr>
        <w:keepNext/>
        <w:ind w:left="720"/>
        <w:rPr>
          <w:rFonts w:ascii="Arial" w:eastAsia="Arial" w:hAnsi="Arial" w:cs="Arial"/>
          <w:sz w:val="24"/>
          <w:szCs w:val="24"/>
        </w:rPr>
      </w:pPr>
    </w:p>
    <w:p w14:paraId="451FF69D" w14:textId="77777777" w:rsidR="00232C84" w:rsidRDefault="00232C84" w:rsidP="00360B76">
      <w:pPr>
        <w:keepNext/>
        <w:numPr>
          <w:ilvl w:val="8"/>
          <w:numId w:val="13"/>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32C84" w14:paraId="1C3466A9" w14:textId="77777777">
        <w:trPr>
          <w:trHeight w:val="700"/>
        </w:trPr>
        <w:tc>
          <w:tcPr>
            <w:tcW w:w="2263" w:type="dxa"/>
            <w:shd w:val="clear" w:color="auto" w:fill="BFBFBF"/>
            <w:vAlign w:val="center"/>
          </w:tcPr>
          <w:p w14:paraId="7644C46A" w14:textId="77777777" w:rsidR="00232C84" w:rsidRDefault="00232C8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47301F7A" w14:textId="77777777" w:rsidR="00232C84" w:rsidRDefault="00232C84">
            <w:pPr>
              <w:jc w:val="center"/>
              <w:rPr>
                <w:rFonts w:ascii="Arial" w:eastAsia="Arial" w:hAnsi="Arial" w:cs="Arial"/>
                <w:b/>
                <w:sz w:val="24"/>
                <w:szCs w:val="24"/>
              </w:rPr>
            </w:pPr>
            <w:r>
              <w:rPr>
                <w:rFonts w:ascii="Arial" w:eastAsia="Arial" w:hAnsi="Arial" w:cs="Arial"/>
                <w:b/>
                <w:sz w:val="24"/>
                <w:szCs w:val="24"/>
              </w:rPr>
              <w:t>Details</w:t>
            </w:r>
          </w:p>
        </w:tc>
      </w:tr>
      <w:tr w:rsidR="00232C84" w14:paraId="51FF378D" w14:textId="77777777">
        <w:trPr>
          <w:trHeight w:val="1620"/>
        </w:trPr>
        <w:tc>
          <w:tcPr>
            <w:tcW w:w="2263" w:type="dxa"/>
            <w:shd w:val="clear" w:color="auto" w:fill="auto"/>
          </w:tcPr>
          <w:p w14:paraId="215324FB" w14:textId="77777777" w:rsidR="00232C84" w:rsidRDefault="00232C8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73AD8799" w14:textId="77777777" w:rsidR="00616BF0" w:rsidRPr="00616BF0" w:rsidRDefault="00616BF0" w:rsidP="00616BF0">
            <w:pPr>
              <w:rPr>
                <w:rFonts w:ascii="Arial" w:eastAsia="Arial" w:hAnsi="Arial" w:cs="Arial"/>
                <w:bCs/>
                <w:sz w:val="24"/>
                <w:szCs w:val="24"/>
              </w:rPr>
            </w:pPr>
            <w:r w:rsidRPr="00616BF0">
              <w:rPr>
                <w:rFonts w:ascii="Arial" w:eastAsia="Arial" w:hAnsi="Arial" w:cs="Arial"/>
                <w:bCs/>
                <w:sz w:val="24"/>
                <w:szCs w:val="24"/>
              </w:rPr>
              <w:t>The Relevant Authority is Controller and the Supplier is Processor</w:t>
            </w:r>
          </w:p>
          <w:p w14:paraId="6337F75C" w14:textId="77777777" w:rsidR="00616BF0" w:rsidRPr="00616BF0" w:rsidRDefault="00616BF0" w:rsidP="00616BF0">
            <w:pPr>
              <w:rPr>
                <w:rFonts w:ascii="Arial" w:eastAsia="Arial" w:hAnsi="Arial" w:cs="Arial"/>
                <w:bCs/>
                <w:sz w:val="24"/>
                <w:szCs w:val="24"/>
              </w:rPr>
            </w:pPr>
            <w:r w:rsidRPr="00616BF0">
              <w:rPr>
                <w:rFonts w:ascii="Arial" w:eastAsia="Arial" w:hAnsi="Arial" w:cs="Arial"/>
                <w:bCs/>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75196B25" w14:textId="77777777" w:rsidR="00616BF0" w:rsidRPr="00616BF0" w:rsidRDefault="00616BF0" w:rsidP="00616BF0">
            <w:pPr>
              <w:rPr>
                <w:rFonts w:ascii="Arial" w:eastAsia="Arial" w:hAnsi="Arial" w:cs="Arial"/>
                <w:b/>
                <w:sz w:val="24"/>
                <w:szCs w:val="24"/>
              </w:rPr>
            </w:pPr>
          </w:p>
          <w:p w14:paraId="60FC8174" w14:textId="6B306BC4" w:rsidR="00232C84" w:rsidRDefault="00616BF0" w:rsidP="00616BF0">
            <w:pPr>
              <w:rPr>
                <w:rFonts w:ascii="Arial" w:eastAsia="Arial" w:hAnsi="Arial" w:cs="Arial"/>
                <w:sz w:val="24"/>
                <w:szCs w:val="24"/>
              </w:rPr>
            </w:pPr>
            <w:r w:rsidRPr="00616BF0">
              <w:rPr>
                <w:rFonts w:ascii="Arial" w:eastAsia="Arial" w:hAnsi="Arial" w:cs="Arial"/>
                <w:b/>
                <w:sz w:val="24"/>
                <w:szCs w:val="24"/>
              </w:rPr>
              <w:t>•</w:t>
            </w:r>
            <w:r w:rsidRPr="00616BF0">
              <w:rPr>
                <w:rFonts w:ascii="Arial" w:eastAsia="Arial" w:hAnsi="Arial" w:cs="Arial"/>
                <w:b/>
                <w:sz w:val="24"/>
                <w:szCs w:val="24"/>
              </w:rPr>
              <w:tab/>
              <w:t xml:space="preserve">Information exchanged will be ‘Business card data’ – </w:t>
            </w:r>
            <w:proofErr w:type="spellStart"/>
            <w:r w:rsidRPr="00616BF0">
              <w:rPr>
                <w:rFonts w:ascii="Arial" w:eastAsia="Arial" w:hAnsi="Arial" w:cs="Arial"/>
                <w:b/>
                <w:sz w:val="24"/>
                <w:szCs w:val="24"/>
              </w:rPr>
              <w:t>ie</w:t>
            </w:r>
            <w:proofErr w:type="spellEnd"/>
            <w:r w:rsidRPr="00616BF0">
              <w:rPr>
                <w:rFonts w:ascii="Arial" w:eastAsia="Arial" w:hAnsi="Arial" w:cs="Arial"/>
                <w:b/>
                <w:sz w:val="24"/>
                <w:szCs w:val="24"/>
              </w:rPr>
              <w:t xml:space="preserve"> names, email addresses, telephone numbers</w:t>
            </w:r>
          </w:p>
        </w:tc>
      </w:tr>
      <w:tr w:rsidR="00232C84" w14:paraId="582DA33B" w14:textId="77777777">
        <w:trPr>
          <w:trHeight w:val="1460"/>
        </w:trPr>
        <w:tc>
          <w:tcPr>
            <w:tcW w:w="2263" w:type="dxa"/>
            <w:shd w:val="clear" w:color="auto" w:fill="auto"/>
          </w:tcPr>
          <w:p w14:paraId="4702F217" w14:textId="77777777" w:rsidR="00232C84" w:rsidRDefault="00232C84">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570E3C56" w14:textId="77777777" w:rsidR="00232C84" w:rsidRDefault="00232C84">
            <w:pPr>
              <w:rPr>
                <w:rFonts w:ascii="Arial" w:eastAsia="Arial" w:hAnsi="Arial" w:cs="Arial"/>
                <w:sz w:val="24"/>
                <w:szCs w:val="24"/>
              </w:rPr>
            </w:pPr>
            <w:r>
              <w:rPr>
                <w:rFonts w:ascii="Arial" w:eastAsia="Arial" w:hAnsi="Arial" w:cs="Arial"/>
                <w:sz w:val="24"/>
                <w:szCs w:val="24"/>
              </w:rPr>
              <w:t>For the duration of the Call Off Contract</w:t>
            </w:r>
          </w:p>
        </w:tc>
      </w:tr>
      <w:tr w:rsidR="00616BF0" w14:paraId="24DE7FCC" w14:textId="77777777">
        <w:trPr>
          <w:trHeight w:val="1520"/>
        </w:trPr>
        <w:tc>
          <w:tcPr>
            <w:tcW w:w="2263" w:type="dxa"/>
            <w:shd w:val="clear" w:color="auto" w:fill="auto"/>
          </w:tcPr>
          <w:p w14:paraId="69DBEF2A" w14:textId="77777777" w:rsidR="00616BF0" w:rsidRDefault="00616BF0" w:rsidP="00616BF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9C880A8" w14:textId="77777777" w:rsidR="00616BF0" w:rsidRDefault="00616BF0" w:rsidP="00616BF0">
            <w:pPr>
              <w:rPr>
                <w:rFonts w:ascii="Arial" w:eastAsia="Arial" w:hAnsi="Arial" w:cs="Arial"/>
                <w:sz w:val="24"/>
                <w:szCs w:val="24"/>
              </w:rPr>
            </w:pPr>
            <w:r w:rsidRPr="00616BF0">
              <w:rPr>
                <w:rFonts w:ascii="Arial" w:eastAsia="Arial" w:hAnsi="Arial"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E0E47A0" w14:textId="05594B6A" w:rsidR="00352631" w:rsidRDefault="00352631" w:rsidP="00616BF0">
            <w:pPr>
              <w:rPr>
                <w:rFonts w:ascii="Arial" w:eastAsia="Arial" w:hAnsi="Arial" w:cs="Arial"/>
                <w:sz w:val="24"/>
                <w:szCs w:val="24"/>
              </w:rPr>
            </w:pPr>
            <w:r w:rsidRPr="00352631">
              <w:rPr>
                <w:rFonts w:ascii="Arial" w:eastAsia="Arial" w:hAnsi="Arial" w:cs="Arial"/>
                <w:sz w:val="24"/>
                <w:szCs w:val="24"/>
              </w:rPr>
              <w:lastRenderedPageBreak/>
              <w:t>The purpose might include: employment processing, statutory obligation, recruitment assessment etc]</w:t>
            </w:r>
          </w:p>
        </w:tc>
      </w:tr>
      <w:tr w:rsidR="00616BF0" w14:paraId="3849FA13" w14:textId="77777777">
        <w:trPr>
          <w:trHeight w:val="1400"/>
        </w:trPr>
        <w:tc>
          <w:tcPr>
            <w:tcW w:w="2263" w:type="dxa"/>
            <w:shd w:val="clear" w:color="auto" w:fill="auto"/>
          </w:tcPr>
          <w:p w14:paraId="06D97135" w14:textId="77777777" w:rsidR="00616BF0" w:rsidRDefault="00616BF0" w:rsidP="00616BF0">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5ED8A54A" w14:textId="58F82BC2" w:rsidR="00616BF0" w:rsidRDefault="00352631" w:rsidP="00616BF0">
            <w:pPr>
              <w:rPr>
                <w:rFonts w:ascii="Arial" w:eastAsia="Arial" w:hAnsi="Arial" w:cs="Arial"/>
                <w:sz w:val="24"/>
                <w:szCs w:val="24"/>
              </w:rPr>
            </w:pPr>
            <w:r w:rsidRPr="00352631">
              <w:rPr>
                <w:rFonts w:ascii="Arial" w:eastAsia="Arial" w:hAnsi="Arial" w:cs="Arial"/>
                <w:sz w:val="24"/>
                <w:szCs w:val="24"/>
              </w:rPr>
              <w:t>Names, email addresses, telephone numbers</w:t>
            </w:r>
          </w:p>
        </w:tc>
      </w:tr>
      <w:tr w:rsidR="00616BF0" w14:paraId="0F53FE1E" w14:textId="77777777">
        <w:trPr>
          <w:trHeight w:val="1560"/>
        </w:trPr>
        <w:tc>
          <w:tcPr>
            <w:tcW w:w="2263" w:type="dxa"/>
            <w:shd w:val="clear" w:color="auto" w:fill="auto"/>
          </w:tcPr>
          <w:p w14:paraId="090B7DDA" w14:textId="77777777" w:rsidR="00616BF0" w:rsidRDefault="00616BF0" w:rsidP="00616BF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8E7CA99" w14:textId="00A6381C" w:rsidR="00616BF0" w:rsidRDefault="00352631" w:rsidP="00616BF0">
            <w:pPr>
              <w:rPr>
                <w:rFonts w:ascii="Arial" w:eastAsia="Arial" w:hAnsi="Arial" w:cs="Arial"/>
                <w:sz w:val="24"/>
                <w:szCs w:val="24"/>
              </w:rPr>
            </w:pPr>
            <w:r w:rsidRPr="00352631">
              <w:rPr>
                <w:rFonts w:ascii="Arial" w:eastAsia="Arial" w:hAnsi="Arial" w:cs="Arial"/>
                <w:sz w:val="24"/>
                <w:szCs w:val="24"/>
              </w:rPr>
              <w:t>Staff (including volunteers, agents, and temporary workers), customers/ clients, suppliers and sub suppliers</w:t>
            </w:r>
          </w:p>
        </w:tc>
      </w:tr>
      <w:tr w:rsidR="00616BF0" w14:paraId="0D0E5098" w14:textId="77777777">
        <w:trPr>
          <w:trHeight w:val="1660"/>
        </w:trPr>
        <w:tc>
          <w:tcPr>
            <w:tcW w:w="2263" w:type="dxa"/>
            <w:shd w:val="clear" w:color="auto" w:fill="auto"/>
          </w:tcPr>
          <w:p w14:paraId="244870A9" w14:textId="77777777" w:rsidR="00616BF0" w:rsidRDefault="00616BF0" w:rsidP="00616BF0">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A16B9DF" w14:textId="77777777" w:rsidR="00616BF0" w:rsidRDefault="00616BF0" w:rsidP="00616BF0">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4E55583" w14:textId="4E415300" w:rsidR="00616BF0" w:rsidRDefault="00352631" w:rsidP="00616BF0">
            <w:pPr>
              <w:rPr>
                <w:rFonts w:ascii="Arial" w:eastAsia="Arial" w:hAnsi="Arial" w:cs="Arial"/>
                <w:sz w:val="24"/>
                <w:szCs w:val="24"/>
              </w:rPr>
            </w:pPr>
            <w:r w:rsidRPr="00352631">
              <w:rPr>
                <w:rFonts w:ascii="Arial" w:eastAsia="Arial" w:hAnsi="Arial" w:cs="Arial"/>
                <w:sz w:val="24"/>
                <w:szCs w:val="24"/>
              </w:rPr>
              <w:t>Any personal data should be deleted upon expiry of the contract.</w:t>
            </w:r>
          </w:p>
        </w:tc>
      </w:tr>
    </w:tbl>
    <w:p w14:paraId="79368E10" w14:textId="77777777" w:rsidR="00232C84" w:rsidRDefault="00232C84">
      <w:pPr>
        <w:rPr>
          <w:rFonts w:ascii="Arial" w:eastAsia="Arial" w:hAnsi="Arial" w:cs="Arial"/>
          <w:b/>
          <w:sz w:val="24"/>
          <w:szCs w:val="24"/>
        </w:rPr>
      </w:pPr>
    </w:p>
    <w:p w14:paraId="3CF4FA84" w14:textId="77777777" w:rsidR="00232C84" w:rsidRDefault="00232C84">
      <w:pPr>
        <w:rPr>
          <w:rFonts w:ascii="Arial" w:eastAsia="Arial" w:hAnsi="Arial" w:cs="Arial"/>
          <w:b/>
          <w:sz w:val="24"/>
          <w:szCs w:val="24"/>
        </w:rPr>
      </w:pPr>
    </w:p>
    <w:p w14:paraId="1D3B79CA" w14:textId="77777777" w:rsidR="00232C84" w:rsidRDefault="00232C84">
      <w:pPr>
        <w:rPr>
          <w:rFonts w:ascii="Arial" w:eastAsia="Arial" w:hAnsi="Arial" w:cs="Arial"/>
          <w:b/>
          <w:sz w:val="24"/>
          <w:szCs w:val="24"/>
        </w:rPr>
      </w:pPr>
    </w:p>
    <w:p w14:paraId="0DBBFA13" w14:textId="77777777" w:rsidR="00232C84" w:rsidRDefault="00232C84" w:rsidP="00360B76">
      <w:pPr>
        <w:numPr>
          <w:ilvl w:val="8"/>
          <w:numId w:val="13"/>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Framework Contract Personal Data Processing</w:t>
      </w:r>
    </w:p>
    <w:p w14:paraId="7F756D83" w14:textId="77777777" w:rsidR="00232C84" w:rsidRDefault="00232C84">
      <w:pPr>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32C84" w14:paraId="755E2473" w14:textId="77777777">
        <w:trPr>
          <w:trHeight w:val="700"/>
        </w:trPr>
        <w:tc>
          <w:tcPr>
            <w:tcW w:w="2263" w:type="dxa"/>
            <w:shd w:val="clear" w:color="auto" w:fill="BFBFBF"/>
            <w:vAlign w:val="center"/>
          </w:tcPr>
          <w:p w14:paraId="56F726C9" w14:textId="77777777" w:rsidR="00232C84" w:rsidRDefault="00232C8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6297D1F2" w14:textId="77777777" w:rsidR="00232C84" w:rsidRDefault="00232C84">
            <w:pPr>
              <w:jc w:val="center"/>
              <w:rPr>
                <w:rFonts w:ascii="Arial" w:eastAsia="Arial" w:hAnsi="Arial" w:cs="Arial"/>
                <w:b/>
                <w:sz w:val="24"/>
                <w:szCs w:val="24"/>
              </w:rPr>
            </w:pPr>
            <w:r>
              <w:rPr>
                <w:rFonts w:ascii="Arial" w:eastAsia="Arial" w:hAnsi="Arial" w:cs="Arial"/>
                <w:b/>
                <w:sz w:val="24"/>
                <w:szCs w:val="24"/>
              </w:rPr>
              <w:t>Details</w:t>
            </w:r>
          </w:p>
        </w:tc>
      </w:tr>
      <w:tr w:rsidR="00232C84" w14:paraId="69CF9ADD" w14:textId="77777777">
        <w:trPr>
          <w:trHeight w:val="1620"/>
        </w:trPr>
        <w:tc>
          <w:tcPr>
            <w:tcW w:w="2263" w:type="dxa"/>
            <w:shd w:val="clear" w:color="auto" w:fill="auto"/>
          </w:tcPr>
          <w:p w14:paraId="37A9536D" w14:textId="77777777" w:rsidR="00232C84" w:rsidRDefault="00232C84">
            <w:pPr>
              <w:rPr>
                <w:rFonts w:ascii="Arial" w:eastAsia="Arial" w:hAnsi="Arial" w:cs="Arial"/>
                <w:sz w:val="24"/>
                <w:szCs w:val="24"/>
              </w:rPr>
            </w:pPr>
            <w:r>
              <w:rPr>
                <w:rFonts w:ascii="Arial" w:eastAsia="Arial" w:hAnsi="Arial" w:cs="Arial"/>
                <w:sz w:val="24"/>
                <w:szCs w:val="24"/>
              </w:rPr>
              <w:lastRenderedPageBreak/>
              <w:t>Identity of Controller for each Category of Personal Data</w:t>
            </w:r>
          </w:p>
        </w:tc>
        <w:tc>
          <w:tcPr>
            <w:tcW w:w="7423" w:type="dxa"/>
            <w:shd w:val="clear" w:color="auto" w:fill="auto"/>
          </w:tcPr>
          <w:p w14:paraId="75F25BFA" w14:textId="77777777" w:rsidR="00232C84" w:rsidRDefault="00232C84">
            <w:pPr>
              <w:rPr>
                <w:rFonts w:ascii="Arial" w:eastAsia="Arial" w:hAnsi="Arial" w:cs="Arial"/>
                <w:b/>
                <w:sz w:val="24"/>
                <w:szCs w:val="24"/>
              </w:rPr>
            </w:pPr>
            <w:r>
              <w:rPr>
                <w:rFonts w:ascii="Arial" w:eastAsia="Arial" w:hAnsi="Arial" w:cs="Arial"/>
                <w:b/>
                <w:sz w:val="24"/>
                <w:szCs w:val="24"/>
              </w:rPr>
              <w:t>CCS is Controller and the Supplier is Processor</w:t>
            </w:r>
          </w:p>
          <w:p w14:paraId="6DBF8EC9" w14:textId="77777777" w:rsidR="00232C84" w:rsidRDefault="00232C84">
            <w:pPr>
              <w:rPr>
                <w:rFonts w:ascii="Arial" w:eastAsia="Arial" w:hAnsi="Arial" w:cs="Arial"/>
                <w:sz w:val="24"/>
                <w:szCs w:val="24"/>
              </w:rPr>
            </w:pPr>
            <w:r>
              <w:rPr>
                <w:rFonts w:ascii="Arial" w:eastAsia="Arial" w:hAnsi="Arial" w:cs="Arial"/>
                <w:sz w:val="24"/>
                <w:szCs w:val="24"/>
              </w:rPr>
              <w:t>The Parties acknowledge that in accordance with paragraphs 2 to paragraph 15 and for the purposes of the Data Protection Legislation, CCS is the Controller and the Supplier is the Processor of the Personal Data recorded below</w:t>
            </w:r>
          </w:p>
          <w:p w14:paraId="68D5B6B8" w14:textId="77777777" w:rsidR="00232C84" w:rsidRDefault="00232C84">
            <w:pPr>
              <w:rPr>
                <w:rFonts w:ascii="Arial" w:eastAsia="Arial" w:hAnsi="Arial" w:cs="Arial"/>
                <w:sz w:val="24"/>
                <w:szCs w:val="24"/>
              </w:rPr>
            </w:pPr>
          </w:p>
        </w:tc>
      </w:tr>
      <w:tr w:rsidR="00232C84" w14:paraId="563454D1" w14:textId="77777777">
        <w:trPr>
          <w:trHeight w:val="1460"/>
        </w:trPr>
        <w:tc>
          <w:tcPr>
            <w:tcW w:w="2263" w:type="dxa"/>
            <w:shd w:val="clear" w:color="auto" w:fill="auto"/>
          </w:tcPr>
          <w:p w14:paraId="5C75114F" w14:textId="77777777" w:rsidR="00232C84" w:rsidRDefault="00232C84">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1225FBAA" w14:textId="77777777" w:rsidR="00232C84" w:rsidRDefault="00232C84">
            <w:pPr>
              <w:rPr>
                <w:rFonts w:ascii="Arial" w:eastAsia="Arial" w:hAnsi="Arial" w:cs="Arial"/>
                <w:sz w:val="24"/>
                <w:szCs w:val="24"/>
              </w:rPr>
            </w:pPr>
            <w:r>
              <w:rPr>
                <w:rFonts w:ascii="Arial" w:eastAsia="Arial" w:hAnsi="Arial" w:cs="Arial"/>
                <w:sz w:val="24"/>
                <w:szCs w:val="24"/>
              </w:rPr>
              <w:t>Up to 7 years after the expiry or termination of the Framework Contract</w:t>
            </w:r>
          </w:p>
        </w:tc>
      </w:tr>
      <w:tr w:rsidR="00232C84" w14:paraId="0CCD88D1" w14:textId="77777777">
        <w:trPr>
          <w:trHeight w:val="1520"/>
        </w:trPr>
        <w:tc>
          <w:tcPr>
            <w:tcW w:w="2263" w:type="dxa"/>
            <w:shd w:val="clear" w:color="auto" w:fill="auto"/>
          </w:tcPr>
          <w:p w14:paraId="30A6A846" w14:textId="77777777" w:rsidR="00232C84" w:rsidRDefault="00232C84">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049250D0" w14:textId="77777777" w:rsidR="00232C84" w:rsidRDefault="00232C84">
            <w:pPr>
              <w:rPr>
                <w:rFonts w:ascii="Arial" w:eastAsia="Arial" w:hAnsi="Arial" w:cs="Arial"/>
                <w:sz w:val="24"/>
                <w:szCs w:val="24"/>
              </w:rPr>
            </w:pPr>
            <w:r>
              <w:rPr>
                <w:rFonts w:ascii="Arial" w:eastAsia="Arial" w:hAnsi="Arial" w:cs="Arial"/>
                <w:sz w:val="24"/>
                <w:szCs w:val="24"/>
              </w:rPr>
              <w:t>To facilitate the fulfilment of the Supplier’s obligations arising under this Framework Contract including</w:t>
            </w:r>
          </w:p>
          <w:p w14:paraId="7C32E4B2" w14:textId="77777777" w:rsidR="00232C84" w:rsidRDefault="00232C84">
            <w:pPr>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Ensuring effective communication between the Supplier and CSS</w:t>
            </w:r>
          </w:p>
          <w:p w14:paraId="477C7627" w14:textId="77777777" w:rsidR="00232C84" w:rsidRDefault="00232C84">
            <w:pPr>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Maintaining full and accurate records of every Call-Off Contract arising under the Framework Agreement in accordance with Core Terms Clause  15 ( Record Keeping and Reporting)</w:t>
            </w:r>
          </w:p>
        </w:tc>
      </w:tr>
      <w:tr w:rsidR="00232C84" w14:paraId="036282B3" w14:textId="77777777">
        <w:trPr>
          <w:trHeight w:val="1400"/>
        </w:trPr>
        <w:tc>
          <w:tcPr>
            <w:tcW w:w="2263" w:type="dxa"/>
            <w:shd w:val="clear" w:color="auto" w:fill="auto"/>
          </w:tcPr>
          <w:p w14:paraId="44067AD0" w14:textId="77777777" w:rsidR="00232C84" w:rsidRDefault="00232C84">
            <w:pPr>
              <w:rPr>
                <w:rFonts w:ascii="Arial" w:eastAsia="Arial" w:hAnsi="Arial" w:cs="Arial"/>
                <w:sz w:val="24"/>
                <w:szCs w:val="24"/>
              </w:rPr>
            </w:pPr>
            <w:r>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47A262F1" w14:textId="77777777" w:rsidR="00232C84" w:rsidRDefault="00232C84">
            <w:pPr>
              <w:spacing w:after="160" w:line="259" w:lineRule="auto"/>
              <w:rPr>
                <w:rFonts w:ascii="Arial" w:eastAsia="Arial" w:hAnsi="Arial" w:cs="Arial"/>
                <w:sz w:val="24"/>
                <w:szCs w:val="24"/>
              </w:rPr>
            </w:pPr>
            <w:r>
              <w:rPr>
                <w:rFonts w:ascii="Arial" w:eastAsia="Arial" w:hAnsi="Arial" w:cs="Arial"/>
                <w:sz w:val="24"/>
                <w:szCs w:val="24"/>
              </w:rPr>
              <w:t>Includes:</w:t>
            </w:r>
          </w:p>
          <w:p w14:paraId="3BBA882D" w14:textId="77777777" w:rsidR="00232C84" w:rsidRDefault="00232C84" w:rsidP="00360B76">
            <w:pPr>
              <w:numPr>
                <w:ilvl w:val="0"/>
                <w:numId w:val="11"/>
              </w:numPr>
              <w:spacing w:after="160" w:line="259" w:lineRule="auto"/>
              <w:rPr>
                <w:rFonts w:ascii="Arial" w:eastAsia="Arial" w:hAnsi="Arial" w:cs="Arial"/>
                <w:sz w:val="24"/>
                <w:szCs w:val="24"/>
              </w:rPr>
            </w:pPr>
            <w:r>
              <w:rPr>
                <w:rFonts w:ascii="Arial" w:eastAsia="Arial" w:hAnsi="Arial" w:cs="Arial"/>
                <w:sz w:val="24"/>
                <w:szCs w:val="24"/>
              </w:rPr>
              <w:t xml:space="preserve">Contact details of, and communications with, CSS staff concerned with management of the Framework Contract </w:t>
            </w:r>
          </w:p>
          <w:p w14:paraId="7E06EAE7" w14:textId="77777777" w:rsidR="00232C84" w:rsidRDefault="00232C84" w:rsidP="00360B76">
            <w:pPr>
              <w:numPr>
                <w:ilvl w:val="0"/>
                <w:numId w:val="11"/>
              </w:numPr>
              <w:spacing w:after="160" w:line="259" w:lineRule="auto"/>
              <w:rPr>
                <w:rFonts w:ascii="Arial" w:eastAsia="Arial" w:hAnsi="Arial" w:cs="Arial"/>
                <w:sz w:val="24"/>
                <w:szCs w:val="24"/>
              </w:rPr>
            </w:pPr>
            <w:r>
              <w:rPr>
                <w:rFonts w:ascii="Arial" w:eastAsia="Arial" w:hAnsi="Arial" w:cs="Arial"/>
                <w:sz w:val="24"/>
                <w:szCs w:val="24"/>
              </w:rPr>
              <w:t xml:space="preserve">Contact details of, and communications with,  Buyer staff concerned with award and management of Call-Off Contracts awarded under the Framework Contract, </w:t>
            </w:r>
          </w:p>
          <w:p w14:paraId="6A6EA7D6" w14:textId="77777777" w:rsidR="00232C84" w:rsidRDefault="00232C84" w:rsidP="00360B76">
            <w:pPr>
              <w:numPr>
                <w:ilvl w:val="0"/>
                <w:numId w:val="11"/>
              </w:numPr>
              <w:spacing w:after="160" w:line="259" w:lineRule="auto"/>
              <w:rPr>
                <w:rFonts w:ascii="Arial" w:eastAsia="Arial" w:hAnsi="Arial" w:cs="Arial"/>
                <w:sz w:val="24"/>
                <w:szCs w:val="24"/>
              </w:rPr>
            </w:pPr>
            <w:r>
              <w:rPr>
                <w:rFonts w:ascii="Arial" w:eastAsia="Arial" w:hAnsi="Arial" w:cs="Arial"/>
                <w:sz w:val="24"/>
                <w:szCs w:val="24"/>
              </w:rPr>
              <w:t>Contact details, and communications with, Sub-contractor staff concerned with fulfilment of the Supplier’s obligations arising from this Framework Contract</w:t>
            </w:r>
          </w:p>
          <w:p w14:paraId="3229A9C4" w14:textId="77777777" w:rsidR="00232C84" w:rsidRDefault="00232C84">
            <w:pPr>
              <w:rPr>
                <w:rFonts w:ascii="Arial" w:eastAsia="Arial" w:hAnsi="Arial" w:cs="Arial"/>
                <w:sz w:val="24"/>
                <w:szCs w:val="24"/>
              </w:rPr>
            </w:pPr>
            <w:r>
              <w:rPr>
                <w:rFonts w:ascii="Arial" w:eastAsia="Arial" w:hAnsi="Arial" w:cs="Arial"/>
                <w:sz w:val="24"/>
                <w:szCs w:val="24"/>
              </w:rPr>
              <w:t>Contact details, and communications with Supplier staff concerned with management of the Framework Contract</w:t>
            </w:r>
          </w:p>
        </w:tc>
      </w:tr>
      <w:tr w:rsidR="00232C84" w14:paraId="52F5DC3F" w14:textId="77777777">
        <w:trPr>
          <w:trHeight w:val="1560"/>
        </w:trPr>
        <w:tc>
          <w:tcPr>
            <w:tcW w:w="2263" w:type="dxa"/>
            <w:shd w:val="clear" w:color="auto" w:fill="auto"/>
          </w:tcPr>
          <w:p w14:paraId="753CACDE" w14:textId="77777777" w:rsidR="00232C84" w:rsidRDefault="00232C84">
            <w:pPr>
              <w:rPr>
                <w:rFonts w:ascii="Arial" w:eastAsia="Arial" w:hAnsi="Arial" w:cs="Arial"/>
                <w:sz w:val="24"/>
                <w:szCs w:val="24"/>
              </w:rPr>
            </w:pPr>
            <w:r>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33C0C86B" w14:textId="77777777" w:rsidR="00232C84" w:rsidRDefault="00232C84">
            <w:pPr>
              <w:spacing w:after="160" w:line="259" w:lineRule="auto"/>
              <w:rPr>
                <w:rFonts w:ascii="Arial" w:eastAsia="Arial" w:hAnsi="Arial" w:cs="Arial"/>
                <w:sz w:val="24"/>
                <w:szCs w:val="24"/>
              </w:rPr>
            </w:pPr>
            <w:r>
              <w:rPr>
                <w:rFonts w:ascii="Arial" w:eastAsia="Arial" w:hAnsi="Arial" w:cs="Arial"/>
                <w:sz w:val="24"/>
                <w:szCs w:val="24"/>
              </w:rPr>
              <w:t>Includes:</w:t>
            </w:r>
          </w:p>
          <w:p w14:paraId="05D58FCF" w14:textId="77777777" w:rsidR="00232C84" w:rsidRDefault="00232C84" w:rsidP="00360B76">
            <w:pPr>
              <w:numPr>
                <w:ilvl w:val="0"/>
                <w:numId w:val="12"/>
              </w:numPr>
              <w:spacing w:after="160" w:line="259" w:lineRule="auto"/>
              <w:rPr>
                <w:rFonts w:ascii="Arial" w:eastAsia="Arial" w:hAnsi="Arial" w:cs="Arial"/>
                <w:sz w:val="24"/>
                <w:szCs w:val="24"/>
              </w:rPr>
            </w:pPr>
            <w:r>
              <w:rPr>
                <w:rFonts w:ascii="Arial" w:eastAsia="Arial" w:hAnsi="Arial" w:cs="Arial"/>
                <w:sz w:val="24"/>
                <w:szCs w:val="24"/>
              </w:rPr>
              <w:t xml:space="preserve">CSS staff concerned with management of the Framework Contract </w:t>
            </w:r>
          </w:p>
          <w:p w14:paraId="6CFAB0FE" w14:textId="77777777" w:rsidR="00232C84" w:rsidRDefault="00232C84" w:rsidP="00360B76">
            <w:pPr>
              <w:numPr>
                <w:ilvl w:val="0"/>
                <w:numId w:val="12"/>
              </w:numPr>
              <w:spacing w:after="160" w:line="259" w:lineRule="auto"/>
              <w:rPr>
                <w:rFonts w:ascii="Arial" w:eastAsia="Arial" w:hAnsi="Arial" w:cs="Arial"/>
                <w:sz w:val="24"/>
                <w:szCs w:val="24"/>
              </w:rPr>
            </w:pPr>
            <w:r>
              <w:rPr>
                <w:rFonts w:ascii="Arial" w:eastAsia="Arial" w:hAnsi="Arial" w:cs="Arial"/>
                <w:sz w:val="24"/>
                <w:szCs w:val="24"/>
              </w:rPr>
              <w:lastRenderedPageBreak/>
              <w:t>Buyer staff concerned with award and management of Call-Off Contracts awarded under the Framework Contract</w:t>
            </w:r>
          </w:p>
          <w:p w14:paraId="6864F456" w14:textId="77777777" w:rsidR="00232C84" w:rsidRDefault="00232C84" w:rsidP="00360B76">
            <w:pPr>
              <w:numPr>
                <w:ilvl w:val="0"/>
                <w:numId w:val="12"/>
              </w:numPr>
              <w:spacing w:after="160" w:line="259" w:lineRule="auto"/>
              <w:rPr>
                <w:rFonts w:ascii="Arial" w:eastAsia="Arial" w:hAnsi="Arial" w:cs="Arial"/>
                <w:sz w:val="24"/>
                <w:szCs w:val="24"/>
              </w:rPr>
            </w:pPr>
            <w:r>
              <w:rPr>
                <w:rFonts w:ascii="Arial" w:eastAsia="Arial" w:hAnsi="Arial" w:cs="Arial"/>
                <w:sz w:val="24"/>
                <w:szCs w:val="24"/>
              </w:rPr>
              <w:t>Sub-contractor staff concerned with fulfilment of the Supplier’s obligations arising from this Framework Contract</w:t>
            </w:r>
          </w:p>
          <w:p w14:paraId="03FE6F06" w14:textId="77777777" w:rsidR="00232C84" w:rsidRDefault="00232C84">
            <w:pPr>
              <w:rPr>
                <w:rFonts w:ascii="Arial" w:eastAsia="Arial" w:hAnsi="Arial" w:cs="Arial"/>
                <w:sz w:val="24"/>
                <w:szCs w:val="24"/>
              </w:rPr>
            </w:pPr>
            <w:r>
              <w:rPr>
                <w:rFonts w:ascii="Arial" w:eastAsia="Arial" w:hAnsi="Arial" w:cs="Arial"/>
                <w:sz w:val="24"/>
                <w:szCs w:val="24"/>
              </w:rPr>
              <w:t>Supplier staff concerned with fulfilment of the Supplier’s obligations arising under this Framework Contract</w:t>
            </w:r>
          </w:p>
        </w:tc>
      </w:tr>
      <w:tr w:rsidR="00232C84" w14:paraId="4AB9DE0B" w14:textId="77777777">
        <w:trPr>
          <w:trHeight w:val="1660"/>
        </w:trPr>
        <w:tc>
          <w:tcPr>
            <w:tcW w:w="2263" w:type="dxa"/>
            <w:shd w:val="clear" w:color="auto" w:fill="auto"/>
          </w:tcPr>
          <w:p w14:paraId="3D0F3707" w14:textId="77777777" w:rsidR="00232C84" w:rsidRDefault="00232C84">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14:paraId="0BBECEBA" w14:textId="77777777" w:rsidR="00232C84" w:rsidRDefault="00232C84">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320D7E7A" w14:textId="77777777" w:rsidR="00232C84" w:rsidRDefault="00232C84">
            <w:pPr>
              <w:rPr>
                <w:rFonts w:ascii="Arial" w:eastAsia="Arial" w:hAnsi="Arial" w:cs="Arial"/>
                <w:sz w:val="24"/>
                <w:szCs w:val="24"/>
              </w:rPr>
            </w:pPr>
            <w:r>
              <w:rPr>
                <w:rFonts w:ascii="Arial" w:eastAsia="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57883006" w14:textId="77777777" w:rsidR="00232C84" w:rsidRDefault="00232C84">
      <w:pPr>
        <w:rPr>
          <w:rFonts w:ascii="Arial" w:eastAsia="Arial" w:hAnsi="Arial" w:cs="Arial"/>
          <w:sz w:val="24"/>
          <w:szCs w:val="24"/>
        </w:rPr>
      </w:pPr>
    </w:p>
    <w:p w14:paraId="1EA742D4" w14:textId="77777777" w:rsidR="00232C84" w:rsidRDefault="00232C84">
      <w:pPr>
        <w:rPr>
          <w:rFonts w:ascii="Arial" w:eastAsia="Arial" w:hAnsi="Arial" w:cs="Arial"/>
          <w:b/>
          <w:sz w:val="24"/>
          <w:szCs w:val="24"/>
        </w:rPr>
      </w:pPr>
      <w:r>
        <w:br w:type="page"/>
      </w:r>
    </w:p>
    <w:p w14:paraId="11BB8108" w14:textId="77777777" w:rsidR="00232C84" w:rsidRDefault="00232C84">
      <w:pPr>
        <w:rPr>
          <w:rFonts w:ascii="Arial" w:eastAsia="Arial" w:hAnsi="Arial" w:cs="Arial"/>
          <w:sz w:val="24"/>
          <w:szCs w:val="24"/>
        </w:rPr>
      </w:pPr>
      <w:r>
        <w:rPr>
          <w:rFonts w:ascii="Arial" w:eastAsia="Arial" w:hAnsi="Arial" w:cs="Arial"/>
          <w:b/>
          <w:sz w:val="24"/>
          <w:szCs w:val="24"/>
        </w:rPr>
        <w:lastRenderedPageBreak/>
        <w:t>Annex 2 - Joint Controller Agreement</w:t>
      </w:r>
    </w:p>
    <w:p w14:paraId="6151C45B" w14:textId="77777777" w:rsidR="00232C84" w:rsidRDefault="00232C84">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18E6B698" w14:textId="77777777" w:rsidR="00232C84" w:rsidRDefault="00232C84">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Law in respect of their Processing of such Personal Data as Data Controllers. </w:t>
      </w:r>
    </w:p>
    <w:p w14:paraId="65F7AF65" w14:textId="77777777" w:rsidR="00232C84" w:rsidRDefault="00232C84">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rPr>
        <w:t xml:space="preserve">[Supplier/Relevant Authority]: </w:t>
      </w:r>
    </w:p>
    <w:p w14:paraId="6A10AF26" w14:textId="77777777" w:rsidR="00232C84" w:rsidRDefault="00232C84">
      <w:pPr>
        <w:ind w:left="993" w:hanging="566"/>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is the exclusive point of contact for Data Subjects and is responsible for all steps necessary to comply with the GDPR regarding the exercise by Data Subjects of their rights under the GDPR;</w:t>
      </w:r>
    </w:p>
    <w:p w14:paraId="1D1C2F81" w14:textId="77777777" w:rsidR="00232C84" w:rsidRDefault="00232C84">
      <w:pPr>
        <w:ind w:left="993" w:hanging="566"/>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z w:val="24"/>
          <w:szCs w:val="24"/>
        </w:rPr>
        <w:tab/>
        <w:t>shall direct Data Subjects to its Data Protection Officer or suitable alternative in connection with the exercise of their rights as Data Subjects and for any enquiries concerning their Personal Data or privacy;</w:t>
      </w:r>
    </w:p>
    <w:p w14:paraId="5D573483" w14:textId="77777777" w:rsidR="00232C84" w:rsidRDefault="00232C84">
      <w:pPr>
        <w:ind w:left="993" w:hanging="566"/>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is solely responsible for the Parties’ compliance with all duties to provide information to Data Subjects under Articles 13 and 14 of the GDPR;</w:t>
      </w:r>
    </w:p>
    <w:p w14:paraId="75867ED2" w14:textId="77777777" w:rsidR="00232C84" w:rsidRDefault="00232C84">
      <w:pPr>
        <w:ind w:left="993" w:hanging="566"/>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is responsible for obtaining the informed consent of Data Subjects, in accordance with the GDPR, for Processing in connection with the Services where consent is the relevant legal basis for that Processing; and</w:t>
      </w:r>
    </w:p>
    <w:p w14:paraId="43BC3A72" w14:textId="77777777" w:rsidR="00232C84" w:rsidRDefault="00232C84">
      <w:pPr>
        <w:ind w:left="993" w:hanging="566"/>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w:t>
      </w:r>
      <w:r>
        <w:rPr>
          <w:rFonts w:ascii="Arial" w:eastAsia="Arial" w:hAnsi="Arial" w:cs="Arial"/>
          <w:sz w:val="24"/>
          <w:szCs w:val="24"/>
          <w:highlight w:val="white"/>
        </w:rPr>
        <w:t xml:space="preserve">privacy policy </w:t>
      </w:r>
      <w:r>
        <w:rPr>
          <w:rFonts w:ascii="Arial" w:eastAsia="Arial" w:hAnsi="Arial" w:cs="Arial"/>
          <w:sz w:val="24"/>
          <w:szCs w:val="24"/>
        </w:rPr>
        <w:t>(which must be readily available by hyperlink or otherwise on all of its public facing services and marketing).</w:t>
      </w:r>
    </w:p>
    <w:p w14:paraId="271B0081" w14:textId="77777777" w:rsidR="00232C84" w:rsidRDefault="00232C84">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51EF2D94" w14:textId="77777777" w:rsidR="00232C84" w:rsidRDefault="00232C84" w:rsidP="00360B76">
      <w:pPr>
        <w:numPr>
          <w:ilvl w:val="2"/>
          <w:numId w:val="1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FB46300" w14:textId="77777777" w:rsidR="00232C84" w:rsidRDefault="00232C84" w:rsidP="00360B76">
      <w:pPr>
        <w:numPr>
          <w:ilvl w:val="3"/>
          <w:numId w:val="1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and the Relevant Authority each undertake that they shall: </w:t>
      </w:r>
    </w:p>
    <w:p w14:paraId="2646E7D8" w14:textId="77777777" w:rsidR="00232C84" w:rsidRDefault="00232C84">
      <w:pPr>
        <w:ind w:left="1203" w:hanging="566"/>
        <w:rPr>
          <w:rFonts w:ascii="Arial" w:eastAsia="Arial" w:hAnsi="Arial" w:cs="Arial"/>
          <w:strike/>
          <w:sz w:val="24"/>
          <w:szCs w:val="24"/>
        </w:rPr>
      </w:pPr>
      <w:r>
        <w:rPr>
          <w:rFonts w:ascii="Arial" w:eastAsia="Arial" w:hAnsi="Arial" w:cs="Arial"/>
          <w:sz w:val="24"/>
          <w:szCs w:val="24"/>
        </w:rPr>
        <w:t>(a)</w:t>
      </w:r>
      <w:r>
        <w:rPr>
          <w:rFonts w:ascii="Arial" w:eastAsia="Arial" w:hAnsi="Arial" w:cs="Arial"/>
          <w:sz w:val="24"/>
          <w:szCs w:val="24"/>
        </w:rPr>
        <w:tab/>
        <w:t>report to the other Party on:</w:t>
      </w:r>
    </w:p>
    <w:p w14:paraId="09391214" w14:textId="77777777" w:rsidR="00232C84" w:rsidRDefault="00232C84">
      <w:pPr>
        <w:ind w:left="1770" w:hanging="567"/>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r>
      <w:proofErr w:type="gramStart"/>
      <w:r>
        <w:rPr>
          <w:rFonts w:ascii="Arial" w:eastAsia="Arial" w:hAnsi="Arial" w:cs="Arial"/>
          <w:sz w:val="24"/>
          <w:szCs w:val="24"/>
        </w:rPr>
        <w:t>the</w:t>
      </w:r>
      <w:proofErr w:type="gramEnd"/>
      <w:r>
        <w:rPr>
          <w:rFonts w:ascii="Arial" w:eastAsia="Arial" w:hAnsi="Arial" w:cs="Arial"/>
          <w:sz w:val="24"/>
          <w:szCs w:val="24"/>
        </w:rPr>
        <w:t xml:space="preserve"> volume of Data Subject Access Request (or purported Data Subject  Access Requests) from Data Subjects (or third parties on their behalf);</w:t>
      </w:r>
    </w:p>
    <w:p w14:paraId="6D773D1D" w14:textId="77777777" w:rsidR="00232C84" w:rsidRDefault="00232C84">
      <w:pPr>
        <w:ind w:left="1770" w:hanging="567"/>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the volume of requests from Data Subjects (or third parties on their behalf) to rectify, block or erase any Personal Data; </w:t>
      </w:r>
    </w:p>
    <w:p w14:paraId="1270760D" w14:textId="77777777" w:rsidR="00232C84" w:rsidRDefault="00232C84">
      <w:pPr>
        <w:ind w:left="1770" w:hanging="567"/>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any other requests, complaints or communications from Data Subjects (or third parties on their behalf) relating to the other Party’s obligations under applicable Data Protection Legislation;</w:t>
      </w:r>
    </w:p>
    <w:p w14:paraId="7F6D9594" w14:textId="77777777" w:rsidR="00232C84" w:rsidRDefault="00232C84">
      <w:pPr>
        <w:ind w:left="1770" w:hanging="567"/>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t>any communications from the Information Commissioner or any other regulatory authority in connection with Personal Data; and</w:t>
      </w:r>
    </w:p>
    <w:p w14:paraId="2A104C32" w14:textId="77777777" w:rsidR="00232C84" w:rsidRDefault="00232C84">
      <w:pPr>
        <w:ind w:left="1770" w:hanging="567"/>
        <w:rPr>
          <w:rFonts w:ascii="Arial" w:eastAsia="Arial" w:hAnsi="Arial" w:cs="Arial"/>
          <w:sz w:val="24"/>
          <w:szCs w:val="24"/>
        </w:rPr>
      </w:pPr>
      <w:r>
        <w:rPr>
          <w:rFonts w:ascii="Arial" w:eastAsia="Arial" w:hAnsi="Arial" w:cs="Arial"/>
          <w:sz w:val="24"/>
          <w:szCs w:val="24"/>
        </w:rPr>
        <w:t>(v)</w:t>
      </w:r>
      <w:r>
        <w:rPr>
          <w:rFonts w:ascii="Arial" w:eastAsia="Arial" w:hAnsi="Arial" w:cs="Arial"/>
          <w:sz w:val="24"/>
          <w:szCs w:val="24"/>
        </w:rPr>
        <w:tab/>
        <w:t>any requests from any third party for disclosure of Personal Data where compliance with such request is required or purported to be required by Law,</w:t>
      </w:r>
    </w:p>
    <w:p w14:paraId="4E47F6B3" w14:textId="77777777" w:rsidR="00232C84" w:rsidRDefault="00232C84">
      <w:pPr>
        <w:ind w:left="1203"/>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39D01761" w14:textId="77777777" w:rsidR="00232C84" w:rsidRDefault="00232C84">
      <w:pPr>
        <w:ind w:left="1203" w:hanging="566"/>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highlight w:val="white"/>
        </w:rPr>
        <w:t>notify each other immediately if it receives any</w:t>
      </w:r>
      <w:r>
        <w:rPr>
          <w:rFonts w:ascii="Arial" w:eastAsia="Arial" w:hAnsi="Arial" w:cs="Arial"/>
          <w:sz w:val="24"/>
          <w:szCs w:val="24"/>
        </w:rPr>
        <w:t xml:space="preserve"> request, complaint or communication made as referred to in paragraphs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7F1DC2B8" w14:textId="77777777" w:rsidR="00232C84" w:rsidRDefault="00232C84">
      <w:pPr>
        <w:ind w:left="1203" w:hanging="566"/>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provide the other Party with full cooperation and assistance in relation to any request, complaint or communication made as referred to in paragraphs 2.1(a)(iii) to (v) to enable the other Party to comply with the relevant timescales set out in the Data Protection Legislation;</w:t>
      </w:r>
    </w:p>
    <w:p w14:paraId="33C40EEC" w14:textId="77777777" w:rsidR="00232C84" w:rsidRDefault="00232C84">
      <w:pPr>
        <w:ind w:left="1203" w:hanging="566"/>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to be notified to the other Party. For the avoidance of doubt any third party to which Personal Data is transferred must be subject to equivalent obligations which are no less onerous than those set out in this Annex;</w:t>
      </w:r>
    </w:p>
    <w:p w14:paraId="037D33CD" w14:textId="77777777" w:rsidR="00232C84" w:rsidRDefault="00232C84">
      <w:pPr>
        <w:ind w:left="1203" w:hanging="566"/>
        <w:rPr>
          <w:rFonts w:ascii="Arial" w:eastAsia="Arial" w:hAnsi="Arial" w:cs="Arial"/>
          <w:sz w:val="24"/>
          <w:szCs w:val="24"/>
        </w:rPr>
      </w:pPr>
      <w:r>
        <w:rPr>
          <w:rFonts w:ascii="Arial" w:eastAsia="Arial" w:hAnsi="Arial" w:cs="Arial"/>
          <w:sz w:val="24"/>
          <w:szCs w:val="24"/>
        </w:rPr>
        <w:lastRenderedPageBreak/>
        <w:t>(e)</w:t>
      </w:r>
      <w:r>
        <w:rPr>
          <w:rFonts w:ascii="Arial" w:eastAsia="Arial" w:hAnsi="Arial" w:cs="Arial"/>
          <w:sz w:val="24"/>
          <w:szCs w:val="24"/>
        </w:rPr>
        <w:tab/>
        <w:t>request from the Data Subject only the minimum information necessary to provide the Services and treat such extracted information as Confidential Information;</w:t>
      </w:r>
    </w:p>
    <w:p w14:paraId="7538FE8F" w14:textId="77777777" w:rsidR="00232C84" w:rsidRDefault="00232C84">
      <w:pPr>
        <w:ind w:left="1203" w:hanging="566"/>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68AB1E8" w14:textId="77777777" w:rsidR="00232C84" w:rsidRDefault="00232C84">
      <w:pPr>
        <w:ind w:left="1203" w:hanging="566"/>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take all reasonable steps to ensure the reliability and integrity of any of its Personnel who have access to the Personal Data and ensure that its Personnel:</w:t>
      </w:r>
    </w:p>
    <w:p w14:paraId="31D7D1CC" w14:textId="77777777" w:rsidR="00232C84" w:rsidRDefault="00232C84">
      <w:pPr>
        <w:ind w:left="1769"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are aware of and comply with their duties under this Annex 2 (Joint Controller Agreement) and those in respect of Confidential Information </w:t>
      </w:r>
    </w:p>
    <w:p w14:paraId="3F9841A5" w14:textId="77777777" w:rsidR="00232C84" w:rsidRDefault="00232C84">
      <w:pPr>
        <w:ind w:left="1769" w:hanging="566"/>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4F1B3C2B" w14:textId="77777777" w:rsidR="00232C84" w:rsidRDefault="00232C84">
      <w:pPr>
        <w:ind w:left="1769" w:hanging="566"/>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r>
      <w:proofErr w:type="gramStart"/>
      <w:r>
        <w:rPr>
          <w:rFonts w:ascii="Arial" w:eastAsia="Arial" w:hAnsi="Arial" w:cs="Arial"/>
          <w:sz w:val="24"/>
          <w:szCs w:val="24"/>
        </w:rPr>
        <w:t>have</w:t>
      </w:r>
      <w:proofErr w:type="gramEnd"/>
      <w:r>
        <w:rPr>
          <w:rFonts w:ascii="Arial" w:eastAsia="Arial" w:hAnsi="Arial" w:cs="Arial"/>
          <w:sz w:val="24"/>
          <w:szCs w:val="24"/>
        </w:rPr>
        <w:t xml:space="preserve"> undergone adequate training in the use, care, protection and handling of Personal Data as required by the applicable Data Protection Legislation ;</w:t>
      </w:r>
    </w:p>
    <w:p w14:paraId="62E026AB" w14:textId="77777777" w:rsidR="00232C84" w:rsidRDefault="00232C84">
      <w:pPr>
        <w:ind w:left="1203" w:hanging="566"/>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ensure that it has in place Protective Measures as appropriate to protect against a Data Loss Event having taken account of the:</w:t>
      </w:r>
    </w:p>
    <w:p w14:paraId="4C386149" w14:textId="77777777" w:rsidR="00232C84" w:rsidRDefault="00232C84">
      <w:pPr>
        <w:ind w:left="1769"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nature of the data to be protected;</w:t>
      </w:r>
    </w:p>
    <w:p w14:paraId="29F90E54" w14:textId="77777777" w:rsidR="00232C84" w:rsidRDefault="00232C84">
      <w:pPr>
        <w:ind w:left="1769"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harm that might result from a Data Loss Event;</w:t>
      </w:r>
    </w:p>
    <w:p w14:paraId="52A77A11" w14:textId="77777777" w:rsidR="00232C84" w:rsidRDefault="00232C84">
      <w:pPr>
        <w:ind w:left="1769" w:hanging="566"/>
        <w:rPr>
          <w:rFonts w:ascii="Arial" w:eastAsia="Arial" w:hAnsi="Arial" w:cs="Arial"/>
          <w:sz w:val="24"/>
          <w:szCs w:val="24"/>
        </w:rPr>
      </w:pPr>
      <w:r>
        <w:rPr>
          <w:rFonts w:ascii="Arial" w:eastAsia="Arial" w:hAnsi="Arial" w:cs="Arial"/>
          <w:sz w:val="24"/>
          <w:szCs w:val="24"/>
        </w:rPr>
        <w:t>(iii)   state of technological development; and</w:t>
      </w:r>
    </w:p>
    <w:p w14:paraId="7E02B7F0" w14:textId="77777777" w:rsidR="00232C84" w:rsidRDefault="00232C84">
      <w:pPr>
        <w:ind w:left="1769" w:hanging="566"/>
        <w:rPr>
          <w:rFonts w:ascii="Arial" w:eastAsia="Arial" w:hAnsi="Arial" w:cs="Arial"/>
          <w:sz w:val="24"/>
          <w:szCs w:val="24"/>
        </w:rPr>
      </w:pPr>
      <w:r>
        <w:rPr>
          <w:rFonts w:ascii="Arial" w:eastAsia="Arial" w:hAnsi="Arial" w:cs="Arial"/>
          <w:sz w:val="24"/>
          <w:szCs w:val="24"/>
        </w:rPr>
        <w:t>(iv)   cost of implementing any measures;</w:t>
      </w:r>
    </w:p>
    <w:p w14:paraId="49576341" w14:textId="77777777" w:rsidR="00232C84" w:rsidRDefault="00232C84">
      <w:pPr>
        <w:ind w:left="1203"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z w:val="24"/>
          <w:szCs w:val="24"/>
        </w:rPr>
        <w:tab/>
        <w:t>ensure that it has the capability (whether technological or otherwise), to the extent required by Data Protection Legislation , to provide or correct or delete at the request of a Data Subject all the Personal Data relating to that Data Subject that the Supplier holds; and</w:t>
      </w:r>
    </w:p>
    <w:p w14:paraId="38879233" w14:textId="77777777" w:rsidR="00232C84" w:rsidRDefault="00232C84">
      <w:pPr>
        <w:ind w:left="1203"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z w:val="24"/>
          <w:szCs w:val="24"/>
        </w:rPr>
        <w:tab/>
        <w:t xml:space="preserve">ensure that it notifies the other Party as soon as it becomes aware of a Data Loss Event. </w:t>
      </w:r>
    </w:p>
    <w:p w14:paraId="44008359" w14:textId="77777777" w:rsidR="00232C84" w:rsidRDefault="00232C84">
      <w:pPr>
        <w:ind w:left="11" w:hanging="720"/>
        <w:rPr>
          <w:rFonts w:ascii="Arial" w:eastAsia="Arial" w:hAnsi="Arial" w:cs="Arial"/>
          <w:sz w:val="24"/>
          <w:szCs w:val="24"/>
        </w:rPr>
      </w:pPr>
      <w:r>
        <w:rPr>
          <w:rFonts w:ascii="Arial" w:eastAsia="Arial" w:hAnsi="Arial" w:cs="Arial"/>
          <w:sz w:val="24"/>
          <w:szCs w:val="24"/>
        </w:rPr>
        <w:lastRenderedPageBreak/>
        <w:t xml:space="preserve">2.2 </w:t>
      </w:r>
      <w:r>
        <w:rPr>
          <w:rFonts w:ascii="Arial" w:eastAsia="Arial" w:hAnsi="Arial" w:cs="Arial"/>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2BBB87C" w14:textId="77777777" w:rsidR="00232C84" w:rsidRDefault="00232C84">
      <w:pPr>
        <w:ind w:left="11" w:hanging="720"/>
        <w:rPr>
          <w:rFonts w:ascii="Arial" w:eastAsia="Arial" w:hAnsi="Arial" w:cs="Arial"/>
          <w:b/>
          <w:sz w:val="24"/>
          <w:szCs w:val="24"/>
        </w:rPr>
      </w:pPr>
      <w:r>
        <w:rPr>
          <w:rFonts w:ascii="Arial" w:eastAsia="Arial" w:hAnsi="Arial" w:cs="Arial"/>
          <w:sz w:val="24"/>
          <w:szCs w:val="24"/>
        </w:rPr>
        <w:t>3</w:t>
      </w:r>
      <w:r>
        <w:rPr>
          <w:rFonts w:ascii="Arial" w:eastAsia="Arial" w:hAnsi="Arial" w:cs="Arial"/>
          <w:b/>
          <w:sz w:val="24"/>
          <w:szCs w:val="24"/>
        </w:rPr>
        <w:t>. Data Protection Breach</w:t>
      </w:r>
    </w:p>
    <w:p w14:paraId="56A14E01" w14:textId="77777777" w:rsidR="00232C84" w:rsidRDefault="00232C84">
      <w:pPr>
        <w:rPr>
          <w:rFonts w:ascii="Arial" w:eastAsia="Arial" w:hAnsi="Arial" w:cs="Arial"/>
          <w:sz w:val="24"/>
          <w:szCs w:val="24"/>
        </w:rPr>
      </w:pPr>
      <w:r>
        <w:rPr>
          <w:rFonts w:ascii="Arial" w:eastAsia="Arial" w:hAnsi="Arial" w:cs="Arial"/>
          <w:sz w:val="24"/>
          <w:szCs w:val="24"/>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053A57DB" w14:textId="77777777" w:rsidR="00232C84" w:rsidRDefault="00232C84">
      <w:pPr>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sufficient</w:t>
      </w:r>
      <w:proofErr w:type="gramEnd"/>
      <w:r>
        <w:rPr>
          <w:rFonts w:ascii="Arial" w:eastAsia="Arial" w:hAnsi="Arial" w:cs="Arial"/>
          <w:sz w:val="24"/>
          <w:szCs w:val="24"/>
        </w:rPr>
        <w:t xml:space="preserve"> information and in a timescale which allows the other Party to meet any obligations to report a Personal Data Breach under the Data Protection Legislation;</w:t>
      </w:r>
    </w:p>
    <w:p w14:paraId="2A4917B8" w14:textId="77777777" w:rsidR="00232C84" w:rsidRDefault="00232C84">
      <w:pPr>
        <w:rPr>
          <w:rFonts w:ascii="Arial" w:eastAsia="Arial" w:hAnsi="Arial" w:cs="Arial"/>
          <w:sz w:val="24"/>
          <w:szCs w:val="24"/>
        </w:rPr>
      </w:pPr>
      <w:r>
        <w:rPr>
          <w:rFonts w:ascii="Arial" w:eastAsia="Arial" w:hAnsi="Arial" w:cs="Arial"/>
          <w:sz w:val="24"/>
          <w:szCs w:val="24"/>
        </w:rPr>
        <w:t>(b) all reasonable assistance, including:</w:t>
      </w:r>
    </w:p>
    <w:p w14:paraId="511FB94C" w14:textId="77777777" w:rsidR="00232C84" w:rsidRDefault="00232C84" w:rsidP="00360B76">
      <w:pPr>
        <w:numPr>
          <w:ilvl w:val="5"/>
          <w:numId w:val="14"/>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co-operation with the other Party and the Information Commissioner investigating the Personal Data Breach and its cause, containing and recovering the compromised Personal Data and compliance with the applicable guidance;</w:t>
      </w:r>
    </w:p>
    <w:p w14:paraId="49146F14" w14:textId="77777777" w:rsidR="00232C84" w:rsidRDefault="00232C84" w:rsidP="00360B76">
      <w:pPr>
        <w:numPr>
          <w:ilvl w:val="5"/>
          <w:numId w:val="14"/>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co-operation with the other Party including taking such reasonable steps as are directed by the Relevant Authority to assist in the investigation, mitigation and remediation of a Personal Data Breach;</w:t>
      </w:r>
    </w:p>
    <w:p w14:paraId="2FF61D45" w14:textId="77777777" w:rsidR="00232C84" w:rsidRDefault="00232C84" w:rsidP="00360B76">
      <w:pPr>
        <w:numPr>
          <w:ilvl w:val="5"/>
          <w:numId w:val="14"/>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co-ordination with the other Party regarding the management of public relations and public statements relating to the Personal Data Breach; and/or</w:t>
      </w:r>
    </w:p>
    <w:p w14:paraId="0FCDB317" w14:textId="77777777" w:rsidR="00232C84" w:rsidRDefault="00232C84" w:rsidP="00360B76">
      <w:pPr>
        <w:numPr>
          <w:ilvl w:val="5"/>
          <w:numId w:val="14"/>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15C36B8" w14:textId="77777777" w:rsidR="00232C84" w:rsidRDefault="00232C84">
      <w:pPr>
        <w:rPr>
          <w:rFonts w:ascii="Arial" w:eastAsia="Arial" w:hAnsi="Arial" w:cs="Arial"/>
          <w:sz w:val="24"/>
          <w:szCs w:val="24"/>
        </w:rPr>
      </w:pPr>
      <w:r>
        <w:rPr>
          <w:rFonts w:ascii="Arial" w:eastAsia="Arial" w:hAnsi="Arial" w:cs="Arial"/>
          <w:sz w:val="24"/>
          <w:szCs w:val="24"/>
        </w:rPr>
        <w:t xml:space="preserve">3.2 Each Party shall take all steps to restore, re-constitute and/or reconstruct any Personal Data where it has  been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w:t>
      </w:r>
      <w:r>
        <w:rPr>
          <w:rFonts w:ascii="Arial" w:eastAsia="Arial" w:hAnsi="Arial" w:cs="Arial"/>
          <w:sz w:val="24"/>
          <w:szCs w:val="24"/>
        </w:rPr>
        <w:lastRenderedPageBreak/>
        <w:t>other Party, as soon as possible and within 48 hours of the Personal Data Breach with information relating to the Personal Data Breach, in particular:</w:t>
      </w:r>
    </w:p>
    <w:p w14:paraId="29AC27FB" w14:textId="77777777" w:rsidR="00232C84" w:rsidRDefault="00232C84">
      <w:pPr>
        <w:rPr>
          <w:rFonts w:ascii="Arial" w:eastAsia="Arial" w:hAnsi="Arial" w:cs="Arial"/>
          <w:sz w:val="24"/>
          <w:szCs w:val="24"/>
        </w:rPr>
      </w:pPr>
      <w:r>
        <w:rPr>
          <w:rFonts w:ascii="Arial" w:eastAsia="Arial" w:hAnsi="Arial" w:cs="Arial"/>
          <w:sz w:val="24"/>
          <w:szCs w:val="24"/>
        </w:rPr>
        <w:t xml:space="preserve">(a) the nature of the Personal Data Breach; </w:t>
      </w:r>
    </w:p>
    <w:p w14:paraId="4C869AAE" w14:textId="77777777" w:rsidR="00232C84" w:rsidRDefault="00232C84">
      <w:pPr>
        <w:rPr>
          <w:rFonts w:ascii="Arial" w:eastAsia="Arial" w:hAnsi="Arial" w:cs="Arial"/>
          <w:sz w:val="24"/>
          <w:szCs w:val="24"/>
        </w:rPr>
      </w:pPr>
      <w:r>
        <w:rPr>
          <w:rFonts w:ascii="Arial" w:eastAsia="Arial" w:hAnsi="Arial" w:cs="Arial"/>
          <w:sz w:val="24"/>
          <w:szCs w:val="24"/>
        </w:rPr>
        <w:t>(b) the nature of Personal Data affected;</w:t>
      </w:r>
    </w:p>
    <w:p w14:paraId="62E8DE86" w14:textId="77777777" w:rsidR="00232C84" w:rsidRDefault="00232C84">
      <w:pPr>
        <w:rPr>
          <w:rFonts w:ascii="Arial" w:eastAsia="Arial" w:hAnsi="Arial" w:cs="Arial"/>
          <w:sz w:val="24"/>
          <w:szCs w:val="24"/>
        </w:rPr>
      </w:pPr>
      <w:r>
        <w:rPr>
          <w:rFonts w:ascii="Arial" w:eastAsia="Arial" w:hAnsi="Arial" w:cs="Arial"/>
          <w:sz w:val="24"/>
          <w:szCs w:val="24"/>
        </w:rPr>
        <w:t>(c) the categories and number of Data Subjects concerned;</w:t>
      </w:r>
    </w:p>
    <w:p w14:paraId="1AADA84D" w14:textId="77777777" w:rsidR="00232C84" w:rsidRDefault="00232C84">
      <w:pPr>
        <w:rPr>
          <w:rFonts w:ascii="Arial" w:eastAsia="Arial" w:hAnsi="Arial" w:cs="Arial"/>
          <w:sz w:val="24"/>
          <w:szCs w:val="24"/>
        </w:rPr>
      </w:pPr>
      <w:r>
        <w:rPr>
          <w:rFonts w:ascii="Arial" w:eastAsia="Arial" w:hAnsi="Arial" w:cs="Arial"/>
          <w:sz w:val="24"/>
          <w:szCs w:val="24"/>
        </w:rPr>
        <w:t>(d) the name and contact details of the Supplier’s Data Protection Officer or other relevant contact from whom more information may be obtained;</w:t>
      </w:r>
    </w:p>
    <w:p w14:paraId="131E61D9" w14:textId="77777777" w:rsidR="00232C84" w:rsidRDefault="00232C84">
      <w:pPr>
        <w:rPr>
          <w:rFonts w:ascii="Arial" w:eastAsia="Arial" w:hAnsi="Arial" w:cs="Arial"/>
          <w:sz w:val="24"/>
          <w:szCs w:val="24"/>
        </w:rPr>
      </w:pPr>
      <w:r>
        <w:rPr>
          <w:rFonts w:ascii="Arial" w:eastAsia="Arial" w:hAnsi="Arial" w:cs="Arial"/>
          <w:sz w:val="24"/>
          <w:szCs w:val="24"/>
        </w:rPr>
        <w:t>(e) measures taken or proposed to be taken to address the Personal Data Breach; and</w:t>
      </w:r>
    </w:p>
    <w:p w14:paraId="0F9C8D70" w14:textId="77777777" w:rsidR="00232C84" w:rsidRDefault="00232C84">
      <w:pPr>
        <w:rPr>
          <w:rFonts w:ascii="Arial" w:eastAsia="Arial" w:hAnsi="Arial" w:cs="Arial"/>
          <w:sz w:val="24"/>
          <w:szCs w:val="24"/>
        </w:rPr>
      </w:pPr>
      <w:r>
        <w:rPr>
          <w:rFonts w:ascii="Arial" w:eastAsia="Arial" w:hAnsi="Arial" w:cs="Arial"/>
          <w:sz w:val="24"/>
          <w:szCs w:val="24"/>
        </w:rPr>
        <w:t>(f) describe the likely consequences of the Personal Data Breach.</w:t>
      </w:r>
    </w:p>
    <w:p w14:paraId="03EABFBB" w14:textId="77777777" w:rsidR="00232C84" w:rsidRDefault="00232C84">
      <w:pPr>
        <w:keepNext/>
        <w:rPr>
          <w:rFonts w:ascii="Arial" w:eastAsia="Arial" w:hAnsi="Arial" w:cs="Arial"/>
          <w:b/>
          <w:sz w:val="24"/>
          <w:szCs w:val="24"/>
        </w:rPr>
      </w:pPr>
      <w:r>
        <w:rPr>
          <w:rFonts w:ascii="Arial" w:eastAsia="Arial" w:hAnsi="Arial" w:cs="Arial"/>
          <w:sz w:val="24"/>
          <w:szCs w:val="24"/>
        </w:rPr>
        <w:t>4</w:t>
      </w:r>
      <w:r>
        <w:rPr>
          <w:rFonts w:ascii="Arial" w:eastAsia="Arial" w:hAnsi="Arial" w:cs="Arial"/>
          <w:b/>
          <w:sz w:val="24"/>
          <w:szCs w:val="24"/>
        </w:rPr>
        <w:t>. Audit</w:t>
      </w:r>
    </w:p>
    <w:p w14:paraId="5FCA2BB1" w14:textId="77777777" w:rsidR="00232C84" w:rsidRDefault="00232C84">
      <w:pPr>
        <w:rPr>
          <w:rFonts w:ascii="Arial" w:eastAsia="Arial" w:hAnsi="Arial" w:cs="Arial"/>
          <w:sz w:val="24"/>
          <w:szCs w:val="24"/>
        </w:rPr>
      </w:pPr>
      <w:proofErr w:type="gramStart"/>
      <w:r>
        <w:rPr>
          <w:rFonts w:ascii="Arial" w:eastAsia="Arial" w:hAnsi="Arial" w:cs="Arial"/>
          <w:sz w:val="24"/>
          <w:szCs w:val="24"/>
        </w:rPr>
        <w:t>4.1  The</w:t>
      </w:r>
      <w:proofErr w:type="gramEnd"/>
      <w:r>
        <w:rPr>
          <w:rFonts w:ascii="Arial" w:eastAsia="Arial" w:hAnsi="Arial" w:cs="Arial"/>
          <w:sz w:val="24"/>
          <w:szCs w:val="24"/>
        </w:rPr>
        <w:t xml:space="preserve"> Supplier shall permit:</w:t>
      </w:r>
      <w:r>
        <w:rPr>
          <w:rFonts w:ascii="Arial" w:eastAsia="Arial" w:hAnsi="Arial" w:cs="Arial"/>
          <w:sz w:val="24"/>
          <w:szCs w:val="24"/>
        </w:rPr>
        <w:tab/>
      </w:r>
    </w:p>
    <w:p w14:paraId="69FB1F6F" w14:textId="77777777" w:rsidR="00232C84" w:rsidRDefault="00232C84" w:rsidP="00360B76">
      <w:pPr>
        <w:keepNext/>
        <w:numPr>
          <w:ilvl w:val="0"/>
          <w:numId w:val="16"/>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 and/or</w:t>
      </w:r>
    </w:p>
    <w:p w14:paraId="61F1C202" w14:textId="77777777" w:rsidR="00232C84" w:rsidRDefault="00232C84">
      <w:pPr>
        <w:keepNext/>
        <w:pBdr>
          <w:top w:val="nil"/>
          <w:left w:val="nil"/>
          <w:bottom w:val="nil"/>
          <w:right w:val="nil"/>
          <w:between w:val="nil"/>
        </w:pBdr>
        <w:spacing w:after="0" w:line="259" w:lineRule="auto"/>
        <w:ind w:left="709"/>
        <w:jc w:val="both"/>
        <w:rPr>
          <w:rFonts w:ascii="Arial" w:eastAsia="Arial" w:hAnsi="Arial" w:cs="Arial"/>
          <w:sz w:val="24"/>
          <w:szCs w:val="24"/>
        </w:rPr>
      </w:pPr>
    </w:p>
    <w:p w14:paraId="12ACBB05" w14:textId="77777777" w:rsidR="00232C84" w:rsidRDefault="00232C84" w:rsidP="00360B76">
      <w:pPr>
        <w:keepNext/>
        <w:numPr>
          <w:ilvl w:val="0"/>
          <w:numId w:val="16"/>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078F5EB3" w14:textId="77777777" w:rsidR="00232C84" w:rsidRDefault="00232C84">
      <w:pPr>
        <w:keepNext/>
        <w:pBdr>
          <w:top w:val="nil"/>
          <w:left w:val="nil"/>
          <w:bottom w:val="nil"/>
          <w:right w:val="nil"/>
          <w:between w:val="nil"/>
        </w:pBdr>
        <w:spacing w:after="0" w:line="259" w:lineRule="auto"/>
        <w:rPr>
          <w:rFonts w:ascii="Arial" w:eastAsia="Arial" w:hAnsi="Arial" w:cs="Arial"/>
          <w:sz w:val="24"/>
          <w:szCs w:val="24"/>
        </w:rPr>
      </w:pPr>
    </w:p>
    <w:p w14:paraId="2230AF21" w14:textId="77777777" w:rsidR="00232C84" w:rsidRDefault="00232C84">
      <w:pPr>
        <w:keepNext/>
        <w:rPr>
          <w:rFonts w:ascii="Arial" w:eastAsia="Arial" w:hAnsi="Arial" w:cs="Arial"/>
          <w:sz w:val="24"/>
          <w:szCs w:val="24"/>
        </w:rPr>
      </w:pPr>
      <w:r>
        <w:rPr>
          <w:rFonts w:ascii="Arial" w:eastAsia="Arial" w:hAnsi="Arial" w:cs="Arial"/>
          <w:sz w:val="24"/>
          <w:szCs w:val="24"/>
        </w:rPr>
        <w:t>4.2 The Relevant Authority may, in its sole discretion, require the Supplier to provide evidence of the Supplier’s compliance with paragraph 4.1 in lieu of conducting such an audit, assessment or inspection.</w:t>
      </w:r>
    </w:p>
    <w:p w14:paraId="40BB3E02" w14:textId="77777777" w:rsidR="00232C84" w:rsidRDefault="00232C84">
      <w:pPr>
        <w:rPr>
          <w:rFonts w:ascii="Arial" w:eastAsia="Arial" w:hAnsi="Arial" w:cs="Arial"/>
          <w:b/>
          <w:sz w:val="24"/>
          <w:szCs w:val="24"/>
        </w:rPr>
      </w:pPr>
      <w:r>
        <w:rPr>
          <w:rFonts w:ascii="Arial" w:eastAsia="Arial" w:hAnsi="Arial" w:cs="Arial"/>
          <w:b/>
          <w:sz w:val="24"/>
          <w:szCs w:val="24"/>
        </w:rPr>
        <w:t>5. Impact Assessments</w:t>
      </w:r>
    </w:p>
    <w:p w14:paraId="6A46B554" w14:textId="77777777" w:rsidR="00232C84" w:rsidRDefault="00232C84">
      <w:pPr>
        <w:rPr>
          <w:rFonts w:ascii="Arial" w:eastAsia="Arial" w:hAnsi="Arial" w:cs="Arial"/>
          <w:sz w:val="24"/>
          <w:szCs w:val="24"/>
        </w:rPr>
      </w:pPr>
      <w:r>
        <w:rPr>
          <w:rFonts w:ascii="Arial" w:eastAsia="Arial" w:hAnsi="Arial" w:cs="Arial"/>
          <w:sz w:val="24"/>
          <w:szCs w:val="24"/>
        </w:rPr>
        <w:t>5.1 The Parties shall:</w:t>
      </w:r>
    </w:p>
    <w:p w14:paraId="35A75938" w14:textId="77777777" w:rsidR="00232C84" w:rsidRDefault="00232C84" w:rsidP="00360B76">
      <w:pPr>
        <w:keepNext/>
        <w:numPr>
          <w:ilvl w:val="0"/>
          <w:numId w:val="15"/>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ab/>
        <w:t xml:space="preserve">provide all reasonable assistance to the each other to prepare any Data Protection Impact Assessment as may be required (including provision of </w:t>
      </w:r>
      <w:r>
        <w:rPr>
          <w:rFonts w:ascii="Arial" w:eastAsia="Arial" w:hAnsi="Arial" w:cs="Arial"/>
          <w:sz w:val="24"/>
          <w:szCs w:val="24"/>
        </w:rPr>
        <w:lastRenderedPageBreak/>
        <w:t>detailed information and assessments in relation to Processing operations, risks and measures); and</w:t>
      </w:r>
    </w:p>
    <w:p w14:paraId="70167CED" w14:textId="77777777" w:rsidR="00232C84" w:rsidRDefault="00232C84">
      <w:pPr>
        <w:pBdr>
          <w:top w:val="nil"/>
          <w:left w:val="nil"/>
          <w:bottom w:val="nil"/>
          <w:right w:val="nil"/>
          <w:between w:val="nil"/>
        </w:pBdr>
        <w:spacing w:after="0"/>
        <w:ind w:left="11"/>
        <w:rPr>
          <w:rFonts w:ascii="Arial" w:eastAsia="Arial" w:hAnsi="Arial" w:cs="Arial"/>
          <w:sz w:val="24"/>
          <w:szCs w:val="24"/>
        </w:rPr>
      </w:pPr>
    </w:p>
    <w:p w14:paraId="29C38A28" w14:textId="77777777" w:rsidR="00232C84" w:rsidRDefault="00232C84" w:rsidP="00360B76">
      <w:pPr>
        <w:keepNext/>
        <w:numPr>
          <w:ilvl w:val="0"/>
          <w:numId w:val="15"/>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GDPR.</w:t>
      </w:r>
    </w:p>
    <w:p w14:paraId="4D97F653" w14:textId="77777777" w:rsidR="00232C84" w:rsidRDefault="00232C84">
      <w:pPr>
        <w:keepNext/>
        <w:rPr>
          <w:rFonts w:ascii="Arial" w:eastAsia="Arial" w:hAnsi="Arial" w:cs="Arial"/>
          <w:sz w:val="24"/>
          <w:szCs w:val="24"/>
        </w:rPr>
      </w:pPr>
    </w:p>
    <w:p w14:paraId="59D1A72A" w14:textId="77777777" w:rsidR="00232C84" w:rsidRDefault="00232C84">
      <w:pPr>
        <w:rPr>
          <w:rFonts w:ascii="Arial" w:eastAsia="Arial" w:hAnsi="Arial" w:cs="Arial"/>
          <w:b/>
          <w:sz w:val="24"/>
          <w:szCs w:val="24"/>
        </w:rPr>
      </w:pPr>
      <w:r>
        <w:rPr>
          <w:rFonts w:ascii="Arial" w:eastAsia="Arial" w:hAnsi="Arial" w:cs="Arial"/>
          <w:b/>
          <w:sz w:val="24"/>
          <w:szCs w:val="24"/>
        </w:rPr>
        <w:t>6. ICO Guidance</w:t>
      </w:r>
    </w:p>
    <w:p w14:paraId="5B06EE5E" w14:textId="77777777" w:rsidR="00232C84" w:rsidRDefault="00232C84">
      <w:pPr>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3F36C82" w14:textId="77777777" w:rsidR="00232C84" w:rsidRDefault="00232C84">
      <w:pPr>
        <w:rPr>
          <w:rFonts w:ascii="Arial" w:eastAsia="Arial" w:hAnsi="Arial" w:cs="Arial"/>
          <w:b/>
          <w:sz w:val="24"/>
          <w:szCs w:val="24"/>
        </w:rPr>
      </w:pPr>
      <w:r>
        <w:rPr>
          <w:rFonts w:ascii="Arial" w:eastAsia="Arial" w:hAnsi="Arial" w:cs="Arial"/>
          <w:b/>
          <w:sz w:val="24"/>
          <w:szCs w:val="24"/>
        </w:rPr>
        <w:t>7. Liabilities for Data Protection Breach</w:t>
      </w:r>
    </w:p>
    <w:p w14:paraId="1C968155" w14:textId="77777777" w:rsidR="00232C84" w:rsidRDefault="00232C84">
      <w:pPr>
        <w:rPr>
          <w:rFonts w:ascii="Arial" w:eastAsia="Arial" w:hAnsi="Arial" w:cs="Arial"/>
          <w:sz w:val="24"/>
          <w:szCs w:val="24"/>
        </w:rPr>
      </w:pPr>
      <w:r>
        <w:rPr>
          <w:rFonts w:ascii="Arial" w:eastAsia="Arial" w:hAnsi="Arial" w:cs="Arial"/>
          <w:sz w:val="24"/>
          <w:szCs w:val="24"/>
        </w:rPr>
        <w:t>7.1 If financial penalties are imposed by the Information Commissioner on either the Relevant Authority or the Supplier for a Personal Data Breach ("</w:t>
      </w:r>
      <w:r>
        <w:rPr>
          <w:rFonts w:ascii="Arial" w:eastAsia="Arial" w:hAnsi="Arial" w:cs="Arial"/>
          <w:b/>
          <w:sz w:val="24"/>
          <w:szCs w:val="24"/>
        </w:rPr>
        <w:t>Financial Penalties</w:t>
      </w:r>
      <w:r>
        <w:rPr>
          <w:rFonts w:ascii="Arial" w:eastAsia="Arial" w:hAnsi="Arial" w:cs="Arial"/>
          <w:sz w:val="24"/>
          <w:szCs w:val="24"/>
        </w:rPr>
        <w:t>") then the following shall occur:</w:t>
      </w:r>
    </w:p>
    <w:p w14:paraId="54EC6601" w14:textId="77777777" w:rsidR="00232C84" w:rsidRDefault="00232C84" w:rsidP="00360B76">
      <w:pPr>
        <w:keepNext/>
        <w:numPr>
          <w:ilvl w:val="0"/>
          <w:numId w:val="9"/>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0C122330" w14:textId="77777777" w:rsidR="00232C84" w:rsidRDefault="00232C84">
      <w:pPr>
        <w:keepNext/>
        <w:pBdr>
          <w:top w:val="nil"/>
          <w:left w:val="nil"/>
          <w:bottom w:val="nil"/>
          <w:right w:val="nil"/>
          <w:between w:val="nil"/>
        </w:pBdr>
        <w:spacing w:after="0" w:line="259" w:lineRule="auto"/>
        <w:ind w:left="720"/>
        <w:jc w:val="both"/>
        <w:rPr>
          <w:rFonts w:ascii="Arial" w:eastAsia="Arial" w:hAnsi="Arial" w:cs="Arial"/>
          <w:sz w:val="24"/>
          <w:szCs w:val="24"/>
        </w:rPr>
      </w:pPr>
    </w:p>
    <w:p w14:paraId="2EDC8E5A" w14:textId="77777777" w:rsidR="00232C84" w:rsidRDefault="00232C84" w:rsidP="00360B76">
      <w:pPr>
        <w:keepNext/>
        <w:numPr>
          <w:ilvl w:val="0"/>
          <w:numId w:val="9"/>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w:t>
      </w:r>
      <w:r>
        <w:rPr>
          <w:rFonts w:ascii="Arial" w:eastAsia="Arial" w:hAnsi="Arial" w:cs="Arial"/>
          <w:sz w:val="24"/>
          <w:szCs w:val="24"/>
        </w:rPr>
        <w:lastRenderedPageBreak/>
        <w:t>full cooperation and access to conduct a thorough audit of such Personal Data Breach; or</w:t>
      </w:r>
    </w:p>
    <w:p w14:paraId="5E4DE916" w14:textId="77777777" w:rsidR="00232C84" w:rsidRDefault="00232C84">
      <w:pPr>
        <w:keepNext/>
        <w:pBdr>
          <w:top w:val="nil"/>
          <w:left w:val="nil"/>
          <w:bottom w:val="nil"/>
          <w:right w:val="nil"/>
          <w:between w:val="nil"/>
        </w:pBdr>
        <w:spacing w:after="0" w:line="259" w:lineRule="auto"/>
        <w:ind w:left="720"/>
        <w:jc w:val="both"/>
        <w:rPr>
          <w:rFonts w:ascii="Arial" w:eastAsia="Arial" w:hAnsi="Arial" w:cs="Arial"/>
          <w:b/>
          <w:sz w:val="24"/>
          <w:szCs w:val="24"/>
        </w:rPr>
      </w:pPr>
    </w:p>
    <w:p w14:paraId="6DF3DB63" w14:textId="77777777" w:rsidR="00232C84" w:rsidRDefault="00232C84" w:rsidP="00360B76">
      <w:pPr>
        <w:keepNext/>
        <w:numPr>
          <w:ilvl w:val="0"/>
          <w:numId w:val="9"/>
        </w:numPr>
        <w:pBdr>
          <w:top w:val="nil"/>
          <w:left w:val="nil"/>
          <w:bottom w:val="nil"/>
          <w:right w:val="nil"/>
          <w:between w:val="nil"/>
        </w:pBdr>
        <w:spacing w:after="280" w:line="259" w:lineRule="auto"/>
        <w:jc w:val="both"/>
        <w:rPr>
          <w:rFonts w:ascii="Arial" w:eastAsia="Arial" w:hAnsi="Arial" w:cs="Arial"/>
          <w:b/>
          <w:sz w:val="24"/>
          <w:szCs w:val="24"/>
        </w:rPr>
      </w:pPr>
      <w:r>
        <w:rPr>
          <w:rFonts w:ascii="Arial" w:eastAsia="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Pr>
          <w:rFonts w:ascii="Arial" w:eastAsia="Arial" w:hAnsi="Arial" w:cs="Arial"/>
          <w:i/>
          <w:sz w:val="24"/>
          <w:szCs w:val="24"/>
        </w:rPr>
        <w:t>Resolving disputes</w:t>
      </w:r>
      <w:r>
        <w:rPr>
          <w:rFonts w:ascii="Arial" w:eastAsia="Arial" w:hAnsi="Arial" w:cs="Arial"/>
          <w:sz w:val="24"/>
          <w:szCs w:val="24"/>
        </w:rPr>
        <w:t xml:space="preserve">). </w:t>
      </w:r>
    </w:p>
    <w:p w14:paraId="3F346278" w14:textId="77777777" w:rsidR="00232C84" w:rsidRDefault="00232C84">
      <w:pPr>
        <w:pStyle w:val="Heading2"/>
        <w:rPr>
          <w:rFonts w:eastAsia="Arial" w:cs="Arial"/>
          <w:b/>
          <w:sz w:val="24"/>
          <w:szCs w:val="24"/>
        </w:rPr>
      </w:pPr>
      <w:r>
        <w:rPr>
          <w:rFonts w:eastAsia="Arial" w:cs="Arial"/>
          <w:color w:val="000000"/>
          <w:sz w:val="24"/>
          <w:szCs w:val="24"/>
        </w:rPr>
        <w:t xml:space="preserve">7.2 If either the </w:t>
      </w:r>
      <w:r>
        <w:rPr>
          <w:rFonts w:eastAsia="Arial" w:cs="Arial"/>
          <w:sz w:val="24"/>
          <w:szCs w:val="24"/>
        </w:rPr>
        <w:t xml:space="preserve">Relevant </w:t>
      </w:r>
      <w:r>
        <w:rPr>
          <w:rFonts w:eastAsia="Arial" w:cs="Arial"/>
          <w:color w:val="000000"/>
          <w:sz w:val="24"/>
          <w:szCs w:val="24"/>
        </w:rPr>
        <w:t xml:space="preserve">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7B27906" w14:textId="77777777" w:rsidR="00232C84" w:rsidRDefault="00232C84">
      <w:pPr>
        <w:pStyle w:val="Heading2"/>
        <w:rPr>
          <w:rFonts w:eastAsia="Arial" w:cs="Arial"/>
          <w:b/>
          <w:sz w:val="24"/>
          <w:szCs w:val="24"/>
        </w:rPr>
      </w:pPr>
      <w:r>
        <w:rPr>
          <w:rFonts w:eastAsia="Arial" w:cs="Arial"/>
          <w:color w:val="000000"/>
          <w:sz w:val="24"/>
          <w:szCs w:val="24"/>
        </w:rPr>
        <w:t>7.3 In respect of any losses, cost claims or expenses incurred by either Party as a result of a Personal Data Breach (the “Claim Losses”):</w:t>
      </w:r>
    </w:p>
    <w:p w14:paraId="74D9B670" w14:textId="77777777" w:rsidR="00232C84" w:rsidRDefault="00232C84">
      <w:pPr>
        <w:pStyle w:val="Heading3"/>
        <w:ind w:left="11"/>
        <w:rPr>
          <w:rFonts w:eastAsia="Arial" w:cs="Arial"/>
          <w:b/>
          <w:sz w:val="24"/>
          <w:szCs w:val="24"/>
        </w:rPr>
      </w:pPr>
    </w:p>
    <w:p w14:paraId="5F38F008" w14:textId="77777777" w:rsidR="00232C84" w:rsidRDefault="00232C84" w:rsidP="00360B76">
      <w:pPr>
        <w:keepNext/>
        <w:numPr>
          <w:ilvl w:val="0"/>
          <w:numId w:val="10"/>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265D3ACD" w14:textId="77777777" w:rsidR="00232C84" w:rsidRDefault="00232C84">
      <w:pPr>
        <w:keepNext/>
        <w:pBdr>
          <w:top w:val="nil"/>
          <w:left w:val="nil"/>
          <w:bottom w:val="nil"/>
          <w:right w:val="nil"/>
          <w:between w:val="nil"/>
        </w:pBdr>
        <w:spacing w:after="0" w:line="259" w:lineRule="auto"/>
        <w:ind w:left="720"/>
        <w:jc w:val="both"/>
        <w:rPr>
          <w:rFonts w:ascii="Arial" w:eastAsia="Arial" w:hAnsi="Arial" w:cs="Arial"/>
          <w:sz w:val="24"/>
          <w:szCs w:val="24"/>
        </w:rPr>
      </w:pPr>
    </w:p>
    <w:p w14:paraId="61A5806B" w14:textId="77777777" w:rsidR="00232C84" w:rsidRDefault="00232C84" w:rsidP="00360B76">
      <w:pPr>
        <w:keepNext/>
        <w:numPr>
          <w:ilvl w:val="0"/>
          <w:numId w:val="10"/>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253C80AF" w14:textId="77777777" w:rsidR="00232C84" w:rsidRDefault="00232C84">
      <w:pPr>
        <w:keepNext/>
        <w:pBdr>
          <w:top w:val="nil"/>
          <w:left w:val="nil"/>
          <w:bottom w:val="nil"/>
          <w:right w:val="nil"/>
          <w:between w:val="nil"/>
        </w:pBdr>
        <w:spacing w:after="0" w:line="259" w:lineRule="auto"/>
        <w:jc w:val="both"/>
        <w:rPr>
          <w:rFonts w:ascii="Arial" w:eastAsia="Arial" w:hAnsi="Arial" w:cs="Arial"/>
          <w:sz w:val="24"/>
          <w:szCs w:val="24"/>
        </w:rPr>
      </w:pPr>
    </w:p>
    <w:p w14:paraId="1D217E10" w14:textId="77777777" w:rsidR="00232C84" w:rsidRDefault="00232C84" w:rsidP="00360B76">
      <w:pPr>
        <w:keepNext/>
        <w:numPr>
          <w:ilvl w:val="0"/>
          <w:numId w:val="10"/>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28EDE00A" w14:textId="77777777" w:rsidR="00232C84" w:rsidRDefault="00232C84">
      <w:pPr>
        <w:rPr>
          <w:rFonts w:ascii="Arial" w:eastAsia="Arial" w:hAnsi="Arial" w:cs="Arial"/>
          <w:sz w:val="24"/>
          <w:szCs w:val="24"/>
        </w:rPr>
      </w:pPr>
    </w:p>
    <w:p w14:paraId="48B8AA43" w14:textId="77777777" w:rsidR="00232C84" w:rsidRDefault="00232C84">
      <w:pPr>
        <w:rPr>
          <w:rFonts w:ascii="Arial" w:eastAsia="Arial" w:hAnsi="Arial" w:cs="Arial"/>
          <w:sz w:val="24"/>
          <w:szCs w:val="24"/>
        </w:rPr>
      </w:pPr>
      <w:r>
        <w:rPr>
          <w:rFonts w:ascii="Arial" w:eastAsia="Arial" w:hAnsi="Arial" w:cs="Arial"/>
          <w:sz w:val="24"/>
          <w:szCs w:val="24"/>
        </w:rPr>
        <w:t>7.4 Nothing in either paragraph 7.2 or paragraph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F68A2E1" w14:textId="77777777" w:rsidR="00232C84" w:rsidRDefault="00232C84">
      <w:pPr>
        <w:keepNext/>
        <w:rPr>
          <w:rFonts w:ascii="Arial" w:eastAsia="Arial" w:hAnsi="Arial" w:cs="Arial"/>
          <w:b/>
          <w:sz w:val="24"/>
          <w:szCs w:val="24"/>
        </w:rPr>
      </w:pPr>
      <w:r>
        <w:rPr>
          <w:rFonts w:ascii="Arial" w:eastAsia="Arial" w:hAnsi="Arial" w:cs="Arial"/>
          <w:b/>
          <w:sz w:val="24"/>
          <w:szCs w:val="24"/>
        </w:rPr>
        <w:lastRenderedPageBreak/>
        <w:t>8. Termination</w:t>
      </w:r>
    </w:p>
    <w:p w14:paraId="1C3D8A13" w14:textId="77777777" w:rsidR="00232C84" w:rsidRDefault="00232C84">
      <w:pPr>
        <w:keepNext/>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w:t>
      </w:r>
      <w:r>
        <w:rPr>
          <w:rFonts w:ascii="Arial" w:eastAsia="Arial" w:hAnsi="Arial" w:cs="Arial"/>
          <w:i/>
          <w:sz w:val="24"/>
          <w:szCs w:val="24"/>
        </w:rPr>
        <w:t>Ending the contract</w:t>
      </w:r>
      <w:r>
        <w:rPr>
          <w:rFonts w:ascii="Arial" w:eastAsia="Arial" w:hAnsi="Arial" w:cs="Arial"/>
          <w:sz w:val="24"/>
          <w:szCs w:val="24"/>
        </w:rPr>
        <w:t>).</w:t>
      </w:r>
    </w:p>
    <w:p w14:paraId="7FE6C9F3" w14:textId="77777777" w:rsidR="00232C84" w:rsidRDefault="00232C84">
      <w:pPr>
        <w:rPr>
          <w:rFonts w:ascii="Arial" w:eastAsia="Arial" w:hAnsi="Arial" w:cs="Arial"/>
          <w:sz w:val="24"/>
          <w:szCs w:val="24"/>
        </w:rPr>
      </w:pPr>
      <w:r>
        <w:rPr>
          <w:rFonts w:ascii="Arial" w:eastAsia="Arial" w:hAnsi="Arial" w:cs="Arial"/>
          <w:b/>
          <w:sz w:val="24"/>
          <w:szCs w:val="24"/>
        </w:rPr>
        <w:t>9. Sub-Processing</w:t>
      </w:r>
    </w:p>
    <w:p w14:paraId="53DE6151" w14:textId="77777777" w:rsidR="00232C84" w:rsidRDefault="00232C84">
      <w:pPr>
        <w:rPr>
          <w:rFonts w:ascii="Arial" w:eastAsia="Arial" w:hAnsi="Arial" w:cs="Arial"/>
          <w:sz w:val="24"/>
          <w:szCs w:val="24"/>
        </w:rPr>
      </w:pPr>
      <w:r>
        <w:rPr>
          <w:rFonts w:ascii="Arial" w:eastAsia="Arial" w:hAnsi="Arial" w:cs="Arial"/>
          <w:sz w:val="24"/>
          <w:szCs w:val="24"/>
        </w:rPr>
        <w:t>10.1 In respect of any Processing of Personal Data performed by a third party on behalf of a Party, that Party shall:</w:t>
      </w:r>
    </w:p>
    <w:p w14:paraId="15484BF3" w14:textId="77777777" w:rsidR="00232C84" w:rsidRDefault="00232C84">
      <w:pPr>
        <w:ind w:left="720"/>
        <w:rPr>
          <w:rFonts w:ascii="Arial" w:eastAsia="Arial" w:hAnsi="Arial" w:cs="Arial"/>
          <w:sz w:val="24"/>
          <w:szCs w:val="24"/>
        </w:rPr>
      </w:pPr>
      <w:r>
        <w:rPr>
          <w:rFonts w:ascii="Arial" w:eastAsia="Arial" w:hAnsi="Arial" w:cs="Arial"/>
          <w:sz w:val="24"/>
          <w:szCs w:val="24"/>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19675DB" w14:textId="77777777" w:rsidR="00232C84" w:rsidRDefault="00232C84">
      <w:pPr>
        <w:ind w:left="720"/>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ensure</w:t>
      </w:r>
      <w:proofErr w:type="gramEnd"/>
      <w:r>
        <w:rPr>
          <w:rFonts w:ascii="Arial" w:eastAsia="Arial" w:hAnsi="Arial" w:cs="Arial"/>
          <w:sz w:val="24"/>
          <w:szCs w:val="24"/>
        </w:rPr>
        <w:t xml:space="preserve"> that a suitable agreement is in place with the third party as required under applicable Data Protection Legislation .</w:t>
      </w:r>
    </w:p>
    <w:p w14:paraId="54341E76" w14:textId="77777777" w:rsidR="00232C84" w:rsidRDefault="00232C84">
      <w:pPr>
        <w:keepNext/>
        <w:keepLines/>
        <w:rPr>
          <w:rFonts w:ascii="Arial" w:eastAsia="Arial" w:hAnsi="Arial" w:cs="Arial"/>
          <w:sz w:val="24"/>
          <w:szCs w:val="24"/>
        </w:rPr>
      </w:pPr>
      <w:r>
        <w:rPr>
          <w:rFonts w:ascii="Arial" w:eastAsia="Arial" w:hAnsi="Arial" w:cs="Arial"/>
          <w:b/>
          <w:sz w:val="24"/>
          <w:szCs w:val="24"/>
        </w:rPr>
        <w:t>11. Data Retention</w:t>
      </w:r>
    </w:p>
    <w:p w14:paraId="6E816EC7" w14:textId="77777777" w:rsidR="00232C84" w:rsidRDefault="00232C84">
      <w:pPr>
        <w:pBdr>
          <w:top w:val="nil"/>
          <w:left w:val="nil"/>
          <w:bottom w:val="nil"/>
          <w:right w:val="nil"/>
          <w:between w:val="nil"/>
        </w:pBdr>
        <w:tabs>
          <w:tab w:val="left" w:pos="-179"/>
        </w:tabs>
        <w:spacing w:after="12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4385623D" w14:textId="11B7369C" w:rsidR="00232C84" w:rsidRDefault="00232C84">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3CB6BD2A" w14:textId="78E6D037"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49CED29A" w14:textId="1ACDF309"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69F167E6" w14:textId="66D13FFF"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0490FEDE" w14:textId="4D4578CD"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7D38254A" w14:textId="7314022D"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61A45FBF" w14:textId="55AB97F0"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32F0B086" w14:textId="520B3B66"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13F2A1DB" w14:textId="3610BA67"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3ACBCEE5" w14:textId="77777777" w:rsidR="0058067B" w:rsidRDefault="0058067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6F169F90" w14:textId="77777777" w:rsidR="00232C84" w:rsidRDefault="00232C84">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51F45C9C" w14:textId="77777777" w:rsidR="00232C84" w:rsidRDefault="00232C84">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2691ABE8" w14:textId="77777777" w:rsidR="00232C84" w:rsidRDefault="00232C84">
      <w:pPr>
        <w:rPr>
          <w:rFonts w:ascii="Arial" w:eastAsia="Arial" w:hAnsi="Arial" w:cs="Arial"/>
          <w:sz w:val="24"/>
          <w:szCs w:val="24"/>
        </w:rPr>
      </w:pPr>
      <w:r>
        <w:rPr>
          <w:rFonts w:ascii="Arial" w:eastAsia="Arial" w:hAnsi="Arial" w:cs="Arial"/>
          <w:sz w:val="24"/>
          <w:szCs w:val="24"/>
        </w:rPr>
        <w:t>The total Contract value of the contract shall not exceed £2,948,560.22 (excluding VAT).</w:t>
      </w:r>
    </w:p>
    <w:p w14:paraId="3D7CB7F3" w14:textId="77777777" w:rsidR="00232C84" w:rsidRDefault="00232C84">
      <w:pPr>
        <w:rPr>
          <w:rFonts w:ascii="Arial" w:eastAsia="Arial" w:hAnsi="Arial" w:cs="Arial"/>
          <w:sz w:val="24"/>
          <w:szCs w:val="24"/>
        </w:rPr>
      </w:pPr>
      <w:bookmarkStart w:id="59" w:name="_heading=h.gjdgxs" w:colFirst="0" w:colLast="0"/>
      <w:bookmarkEnd w:id="59"/>
      <w:r>
        <w:rPr>
          <w:noProof/>
        </w:rPr>
        <w:drawing>
          <wp:anchor distT="114300" distB="114300" distL="114300" distR="114300" simplePos="0" relativeHeight="251659264" behindDoc="0" locked="0" layoutInCell="1" hidden="0" allowOverlap="1" wp14:anchorId="6E588736" wp14:editId="5548218B">
            <wp:simplePos x="0" y="0"/>
            <wp:positionH relativeFrom="column">
              <wp:posOffset>-787236</wp:posOffset>
            </wp:positionH>
            <wp:positionV relativeFrom="paragraph">
              <wp:posOffset>146211</wp:posOffset>
            </wp:positionV>
            <wp:extent cx="7307987" cy="2927072"/>
            <wp:effectExtent l="0" t="0" r="0" b="0"/>
            <wp:wrapSquare wrapText="bothSides" distT="114300" distB="11430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7307987" cy="2927072"/>
                    </a:xfrm>
                    <a:prstGeom prst="rect">
                      <a:avLst/>
                    </a:prstGeom>
                    <a:ln/>
                  </pic:spPr>
                </pic:pic>
              </a:graphicData>
            </a:graphic>
          </wp:anchor>
        </w:drawing>
      </w:r>
    </w:p>
    <w:p w14:paraId="74A9C8DB" w14:textId="77777777" w:rsidR="00232C84" w:rsidRDefault="00232C84">
      <w:pPr>
        <w:rPr>
          <w:rFonts w:ascii="Arial" w:eastAsia="Arial" w:hAnsi="Arial" w:cs="Arial"/>
          <w:sz w:val="24"/>
          <w:szCs w:val="24"/>
        </w:rPr>
      </w:pPr>
    </w:p>
    <w:p w14:paraId="308B62C2" w14:textId="77777777" w:rsidR="00232C84" w:rsidRDefault="00232C84">
      <w:pPr>
        <w:tabs>
          <w:tab w:val="left" w:pos="1808"/>
        </w:tabs>
        <w:rPr>
          <w:rFonts w:ascii="Arial" w:eastAsia="Arial" w:hAnsi="Arial" w:cs="Arial"/>
          <w:sz w:val="24"/>
          <w:szCs w:val="24"/>
        </w:rPr>
      </w:pPr>
      <w:r>
        <w:rPr>
          <w:rFonts w:ascii="Arial" w:eastAsia="Arial" w:hAnsi="Arial" w:cs="Arial"/>
          <w:sz w:val="24"/>
          <w:szCs w:val="24"/>
        </w:rPr>
        <w:tab/>
      </w:r>
    </w:p>
    <w:p w14:paraId="7683C74B" w14:textId="77777777" w:rsidR="00232C84" w:rsidRDefault="00232C84">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388183F4" w14:textId="77777777" w:rsidR="00232C84" w:rsidRDefault="00232C84">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60" w:name="bookmark=id.1ksv4uv" w:colFirst="0" w:colLast="0"/>
      <w:bookmarkStart w:id="61" w:name="_heading=h.44sinio" w:colFirst="0" w:colLast="0"/>
      <w:bookmarkEnd w:id="60"/>
      <w:bookmarkEnd w:id="61"/>
    </w:p>
    <w:p w14:paraId="451791DA" w14:textId="77777777" w:rsidR="00232C84" w:rsidRPr="00261950" w:rsidRDefault="00232C84" w:rsidP="00232C84">
      <w:pPr>
        <w:tabs>
          <w:tab w:val="left" w:pos="426"/>
        </w:tabs>
        <w:spacing w:before="240"/>
        <w:rPr>
          <w:rFonts w:ascii="Arial" w:hAnsi="Arial"/>
          <w:b/>
          <w:sz w:val="24"/>
          <w:szCs w:val="24"/>
          <w:lang w:eastAsia="zh-CN"/>
        </w:rPr>
      </w:pPr>
    </w:p>
    <w:p w14:paraId="149A879E" w14:textId="77777777" w:rsidR="00232C84" w:rsidRDefault="00232C84"/>
    <w:p w14:paraId="000000C5" w14:textId="2664EEC5" w:rsidR="00C90BB0" w:rsidRDefault="00C90BB0">
      <w:pPr>
        <w:tabs>
          <w:tab w:val="left" w:pos="2257"/>
        </w:tabs>
        <w:spacing w:after="0" w:line="259" w:lineRule="auto"/>
      </w:pPr>
    </w:p>
    <w:p w14:paraId="0928B484" w14:textId="078D1DC5" w:rsidR="00232C84" w:rsidRDefault="00232C84">
      <w:pPr>
        <w:tabs>
          <w:tab w:val="left" w:pos="2257"/>
        </w:tabs>
        <w:spacing w:after="0" w:line="259" w:lineRule="auto"/>
      </w:pPr>
    </w:p>
    <w:p w14:paraId="4BBBCD5B" w14:textId="6584EC6E" w:rsidR="00232C84" w:rsidRDefault="00232C84">
      <w:pPr>
        <w:tabs>
          <w:tab w:val="left" w:pos="2257"/>
        </w:tabs>
        <w:spacing w:after="0" w:line="259" w:lineRule="auto"/>
      </w:pPr>
    </w:p>
    <w:p w14:paraId="376F2F79" w14:textId="1343CCE7" w:rsidR="00232C84" w:rsidRDefault="00232C84">
      <w:pPr>
        <w:tabs>
          <w:tab w:val="left" w:pos="2257"/>
        </w:tabs>
        <w:spacing w:after="0" w:line="259" w:lineRule="auto"/>
      </w:pPr>
    </w:p>
    <w:p w14:paraId="2B18782F" w14:textId="044A63C6" w:rsidR="00232C84" w:rsidRDefault="00232C84">
      <w:pPr>
        <w:tabs>
          <w:tab w:val="left" w:pos="2257"/>
        </w:tabs>
        <w:spacing w:after="0" w:line="259" w:lineRule="auto"/>
      </w:pPr>
    </w:p>
    <w:p w14:paraId="34E2664B" w14:textId="050496B2" w:rsidR="00232C84" w:rsidRDefault="00232C84">
      <w:pPr>
        <w:tabs>
          <w:tab w:val="left" w:pos="2257"/>
        </w:tabs>
        <w:spacing w:after="0" w:line="259" w:lineRule="auto"/>
      </w:pPr>
    </w:p>
    <w:p w14:paraId="1C15EBB4" w14:textId="14C76702" w:rsidR="00232C84" w:rsidRDefault="00232C84">
      <w:pPr>
        <w:tabs>
          <w:tab w:val="left" w:pos="2257"/>
        </w:tabs>
        <w:spacing w:after="0" w:line="259" w:lineRule="auto"/>
      </w:pPr>
    </w:p>
    <w:p w14:paraId="5AA53804" w14:textId="5FF945D7" w:rsidR="00232C84" w:rsidRPr="00362B0E" w:rsidRDefault="00232C84" w:rsidP="00232C84">
      <w:pPr>
        <w:spacing w:after="0"/>
        <w:rPr>
          <w:rFonts w:ascii="Arial" w:eastAsia="SimSun" w:hAnsi="Arial" w:cs="Arial"/>
          <w:b/>
          <w:color w:val="000000" w:themeColor="text1"/>
          <w:sz w:val="36"/>
          <w:szCs w:val="36"/>
          <w:lang w:eastAsia="zh-CN"/>
        </w:rPr>
      </w:pPr>
    </w:p>
    <w:p w14:paraId="0F62E2BF" w14:textId="77777777" w:rsidR="00232C84" w:rsidRPr="006C1C90" w:rsidRDefault="00232C84" w:rsidP="00232C84">
      <w:pPr>
        <w:keepNext/>
        <w:rPr>
          <w:rFonts w:ascii="Arial" w:hAnsi="Arial"/>
          <w:b/>
          <w:sz w:val="36"/>
          <w:szCs w:val="36"/>
        </w:rPr>
      </w:pPr>
      <w:r w:rsidRPr="006C1C90">
        <w:rPr>
          <w:rFonts w:ascii="Arial" w:hAnsi="Arial"/>
          <w:b/>
          <w:sz w:val="36"/>
          <w:szCs w:val="36"/>
        </w:rPr>
        <w:lastRenderedPageBreak/>
        <w:t>Call-Off Schedule 17 (</w:t>
      </w:r>
      <w:r>
        <w:rPr>
          <w:rFonts w:ascii="Arial" w:hAnsi="Arial"/>
          <w:b/>
          <w:sz w:val="36"/>
          <w:szCs w:val="36"/>
        </w:rPr>
        <w:t>MOD</w:t>
      </w:r>
      <w:r w:rsidRPr="006C1C90">
        <w:rPr>
          <w:rFonts w:ascii="Arial" w:hAnsi="Arial"/>
          <w:b/>
          <w:sz w:val="36"/>
          <w:szCs w:val="36"/>
        </w:rPr>
        <w:t xml:space="preserve"> Terms) </w:t>
      </w:r>
    </w:p>
    <w:p w14:paraId="5FA18570" w14:textId="77777777" w:rsidR="00232C84" w:rsidRPr="006C1C90" w:rsidRDefault="00232C84" w:rsidP="00360B76">
      <w:pPr>
        <w:pStyle w:val="GPSL1CLAUSEHEADING"/>
        <w:keepNext/>
        <w:numPr>
          <w:ilvl w:val="0"/>
          <w:numId w:val="17"/>
        </w:numPr>
        <w:tabs>
          <w:tab w:val="clear" w:pos="0"/>
        </w:tabs>
        <w:spacing w:before="120"/>
        <w:ind w:left="360" w:hanging="360"/>
        <w:jc w:val="left"/>
        <w:rPr>
          <w:rFonts w:ascii="Arial" w:hAnsi="Arial"/>
          <w:sz w:val="24"/>
          <w:szCs w:val="24"/>
        </w:rPr>
      </w:pPr>
      <w:r w:rsidRPr="006C1C90">
        <w:rPr>
          <w:rFonts w:ascii="Arial" w:hAnsi="Arial"/>
          <w:sz w:val="24"/>
          <w:szCs w:val="24"/>
        </w:rPr>
        <w:t>D</w:t>
      </w:r>
      <w:r>
        <w:rPr>
          <w:caps w:val="0"/>
          <w:sz w:val="24"/>
          <w:szCs w:val="24"/>
        </w:rPr>
        <w:t>efinitions</w:t>
      </w:r>
    </w:p>
    <w:p w14:paraId="5289018A" w14:textId="77777777" w:rsidR="00232C84" w:rsidRDefault="00232C84" w:rsidP="00360B76">
      <w:pPr>
        <w:pStyle w:val="GPSL2Numbered"/>
        <w:keepNext/>
        <w:numPr>
          <w:ilvl w:val="1"/>
          <w:numId w:val="17"/>
        </w:numPr>
        <w:tabs>
          <w:tab w:val="clear" w:pos="709"/>
        </w:tabs>
        <w:ind w:left="936"/>
        <w:jc w:val="left"/>
        <w:rPr>
          <w:rFonts w:ascii="Arial" w:hAnsi="Arial"/>
          <w:sz w:val="24"/>
          <w:szCs w:val="24"/>
        </w:rPr>
      </w:pPr>
      <w:r>
        <w:rPr>
          <w:rFonts w:ascii="Arial" w:hAnsi="Arial"/>
          <w:sz w:val="24"/>
          <w:szCs w:val="24"/>
        </w:rPr>
        <w:t>This Schedule 17 shall be incorporated into all Call-Off Contracts placed by the Ministry of Defence</w:t>
      </w:r>
    </w:p>
    <w:p w14:paraId="6D0CDB87" w14:textId="77777777" w:rsidR="00232C84" w:rsidRPr="006C1C90" w:rsidRDefault="00232C84" w:rsidP="00360B76">
      <w:pPr>
        <w:pStyle w:val="GPSL2Numbered"/>
        <w:keepNext/>
        <w:numPr>
          <w:ilvl w:val="1"/>
          <w:numId w:val="17"/>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232C84" w:rsidRPr="006C1C90" w14:paraId="08716C7E" w14:textId="77777777" w:rsidTr="00232C84">
        <w:tc>
          <w:tcPr>
            <w:tcW w:w="3422" w:type="dxa"/>
          </w:tcPr>
          <w:p w14:paraId="214EC66D" w14:textId="77777777" w:rsidR="00232C84" w:rsidRPr="006C1C90" w:rsidRDefault="00232C84" w:rsidP="00232C84">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Terms and Conditions"</w:t>
            </w:r>
          </w:p>
        </w:tc>
        <w:tc>
          <w:tcPr>
            <w:tcW w:w="4596" w:type="dxa"/>
          </w:tcPr>
          <w:p w14:paraId="661F0B27" w14:textId="77777777" w:rsidR="00232C84" w:rsidRPr="006C1C90" w:rsidRDefault="00232C84" w:rsidP="00232C84">
            <w:pPr>
              <w:rPr>
                <w:rFonts w:ascii="Arial" w:hAnsi="Arial" w:cs="Arial"/>
                <w:sz w:val="24"/>
                <w:szCs w:val="24"/>
              </w:rPr>
            </w:pPr>
            <w:r w:rsidRPr="006C1C90">
              <w:rPr>
                <w:rFonts w:ascii="Arial" w:hAnsi="Arial" w:cs="Arial"/>
                <w:sz w:val="24"/>
                <w:szCs w:val="24"/>
              </w:rPr>
              <w:t>the terms and conditions listed in this Schedule;</w:t>
            </w:r>
          </w:p>
          <w:p w14:paraId="4FFBC2EA" w14:textId="77777777" w:rsidR="00232C84" w:rsidRPr="006C1C90" w:rsidRDefault="00232C84" w:rsidP="00232C84">
            <w:pPr>
              <w:rPr>
                <w:rFonts w:ascii="Arial" w:hAnsi="Arial" w:cs="Arial"/>
                <w:b/>
                <w:sz w:val="24"/>
                <w:szCs w:val="24"/>
              </w:rPr>
            </w:pPr>
          </w:p>
        </w:tc>
      </w:tr>
      <w:tr w:rsidR="00232C84" w:rsidRPr="006C1C90" w14:paraId="2830D980" w14:textId="77777777" w:rsidTr="00232C84">
        <w:tc>
          <w:tcPr>
            <w:tcW w:w="3422" w:type="dxa"/>
          </w:tcPr>
          <w:p w14:paraId="025BDD51" w14:textId="77777777" w:rsidR="00232C84" w:rsidRPr="006C1C90" w:rsidRDefault="00232C84" w:rsidP="00232C84">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Site"</w:t>
            </w:r>
          </w:p>
        </w:tc>
        <w:tc>
          <w:tcPr>
            <w:tcW w:w="4596" w:type="dxa"/>
          </w:tcPr>
          <w:p w14:paraId="1946211A" w14:textId="77777777" w:rsidR="00232C84" w:rsidRPr="006C1C90" w:rsidRDefault="00232C84" w:rsidP="00232C84">
            <w:pPr>
              <w:rPr>
                <w:rFonts w:ascii="Arial" w:hAnsi="Arial" w:cs="Arial"/>
                <w:sz w:val="24"/>
                <w:szCs w:val="24"/>
              </w:rPr>
            </w:pPr>
            <w:r w:rsidRPr="006C1C90">
              <w:rPr>
                <w:rFonts w:ascii="Arial" w:hAnsi="Arial" w:cs="Arial"/>
                <w:sz w:val="24"/>
                <w:szCs w:val="24"/>
              </w:rPr>
              <w:t>shall include any of Her Majesty's Ships or Vessels and Service Stations;</w:t>
            </w:r>
          </w:p>
          <w:p w14:paraId="3270B086" w14:textId="77777777" w:rsidR="00232C84" w:rsidRPr="006C1C90" w:rsidRDefault="00232C84" w:rsidP="00232C84">
            <w:pPr>
              <w:rPr>
                <w:rFonts w:ascii="Arial" w:hAnsi="Arial" w:cs="Arial"/>
                <w:b/>
                <w:sz w:val="24"/>
                <w:szCs w:val="24"/>
              </w:rPr>
            </w:pPr>
          </w:p>
        </w:tc>
      </w:tr>
      <w:tr w:rsidR="00232C84" w:rsidRPr="006C1C90" w14:paraId="139F7EC4" w14:textId="77777777" w:rsidTr="00232C84">
        <w:tc>
          <w:tcPr>
            <w:tcW w:w="3422" w:type="dxa"/>
          </w:tcPr>
          <w:p w14:paraId="7514CEA6" w14:textId="77777777" w:rsidR="00232C84" w:rsidRPr="006C1C90" w:rsidRDefault="00232C84" w:rsidP="00232C84">
            <w:pPr>
              <w:rPr>
                <w:rFonts w:ascii="Arial" w:hAnsi="Arial" w:cs="Arial"/>
                <w:b/>
                <w:sz w:val="24"/>
                <w:szCs w:val="24"/>
              </w:rPr>
            </w:pPr>
            <w:r w:rsidRPr="006C1C90">
              <w:rPr>
                <w:rFonts w:ascii="Arial" w:hAnsi="Arial" w:cs="Arial"/>
                <w:b/>
                <w:sz w:val="24"/>
                <w:szCs w:val="24"/>
              </w:rPr>
              <w:t>"Officer in charge"</w:t>
            </w:r>
          </w:p>
        </w:tc>
        <w:tc>
          <w:tcPr>
            <w:tcW w:w="4596" w:type="dxa"/>
          </w:tcPr>
          <w:p w14:paraId="3A48BDA0" w14:textId="77777777" w:rsidR="00232C84" w:rsidRPr="006C1C90" w:rsidRDefault="00232C84" w:rsidP="00232C84">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14:paraId="68CEDE4C" w14:textId="77777777" w:rsidR="00232C84" w:rsidRPr="008F3BF6" w:rsidRDefault="00232C84" w:rsidP="00360B76">
      <w:pPr>
        <w:pStyle w:val="GPSL2Numbered"/>
        <w:keepNext/>
        <w:numPr>
          <w:ilvl w:val="1"/>
          <w:numId w:val="17"/>
        </w:numPr>
        <w:tabs>
          <w:tab w:val="clear" w:pos="709"/>
        </w:tabs>
        <w:ind w:left="936"/>
        <w:jc w:val="left"/>
        <w:rPr>
          <w:rFonts w:ascii="Arial" w:hAnsi="Arial"/>
          <w:sz w:val="24"/>
          <w:szCs w:val="24"/>
        </w:rPr>
      </w:pPr>
      <w:r w:rsidRPr="008F3BF6">
        <w:rPr>
          <w:rFonts w:ascii="Arial" w:hAnsi="Arial"/>
          <w:b/>
          <w:bCs/>
          <w:sz w:val="24"/>
          <w:szCs w:val="24"/>
        </w:rPr>
        <w:t>Supplying to the Ministry of Defence</w:t>
      </w:r>
      <w:r w:rsidRPr="008F3BF6">
        <w:rPr>
          <w:rFonts w:ascii="Arial" w:hAnsi="Arial"/>
          <w:sz w:val="24"/>
          <w:szCs w:val="24"/>
        </w:rPr>
        <w:t xml:space="preserve">- the Supplier shall comply with all specified MOD additional terms where required. MOD source of CCS catalogue content is </w:t>
      </w:r>
      <w:proofErr w:type="spellStart"/>
      <w:r w:rsidRPr="008F3BF6">
        <w:rPr>
          <w:rFonts w:ascii="Arial" w:hAnsi="Arial"/>
          <w:sz w:val="24"/>
          <w:szCs w:val="24"/>
        </w:rPr>
        <w:t>Basware</w:t>
      </w:r>
      <w:proofErr w:type="spellEnd"/>
      <w:r w:rsidRPr="008F3BF6">
        <w:rPr>
          <w:rFonts w:ascii="Arial" w:hAnsi="Arial"/>
          <w:sz w:val="24"/>
          <w:szCs w:val="24"/>
        </w:rPr>
        <w:t xml:space="preserve"> Government </w:t>
      </w:r>
      <w:proofErr w:type="spellStart"/>
      <w:r w:rsidRPr="008F3BF6">
        <w:rPr>
          <w:rFonts w:ascii="Arial" w:hAnsi="Arial"/>
          <w:sz w:val="24"/>
          <w:szCs w:val="24"/>
        </w:rPr>
        <w:t>eMarketplace</w:t>
      </w:r>
      <w:proofErr w:type="spellEnd"/>
      <w:r w:rsidRPr="008F3BF6">
        <w:rPr>
          <w:rFonts w:ascii="Arial" w:hAnsi="Arial"/>
          <w:sz w:val="24"/>
          <w:szCs w:val="24"/>
        </w:rPr>
        <w:t>. Orders, invoice and payment will be transacted through the Contracting Purchasing and Finance payment system.</w:t>
      </w:r>
    </w:p>
    <w:p w14:paraId="6332F32E" w14:textId="77777777" w:rsidR="00232C84" w:rsidRPr="004A54A7" w:rsidRDefault="00232C84" w:rsidP="00360B76">
      <w:pPr>
        <w:pStyle w:val="GPSL1CLAUSEHEADING"/>
        <w:keepNext/>
        <w:numPr>
          <w:ilvl w:val="0"/>
          <w:numId w:val="17"/>
        </w:numPr>
        <w:tabs>
          <w:tab w:val="clear" w:pos="0"/>
        </w:tabs>
        <w:spacing w:before="120"/>
        <w:ind w:left="360" w:hanging="360"/>
        <w:jc w:val="left"/>
        <w:rPr>
          <w:caps w:val="0"/>
          <w:sz w:val="24"/>
          <w:szCs w:val="24"/>
        </w:rPr>
      </w:pPr>
      <w:r>
        <w:rPr>
          <w:caps w:val="0"/>
          <w:sz w:val="24"/>
          <w:szCs w:val="24"/>
        </w:rPr>
        <w:t>Access to MOD sites</w:t>
      </w:r>
    </w:p>
    <w:p w14:paraId="34A8294B" w14:textId="77777777" w:rsidR="00232C84" w:rsidRPr="006C1C90" w:rsidRDefault="00232C84" w:rsidP="00360B76">
      <w:pPr>
        <w:pStyle w:val="GPSL2Numbered"/>
        <w:numPr>
          <w:ilvl w:val="1"/>
          <w:numId w:val="17"/>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3244E635" w14:textId="77777777" w:rsidR="00232C84" w:rsidRPr="006C1C90" w:rsidRDefault="00232C84" w:rsidP="00360B76">
      <w:pPr>
        <w:pStyle w:val="GPSL2Numbered"/>
        <w:numPr>
          <w:ilvl w:val="1"/>
          <w:numId w:val="17"/>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18404F6E" w14:textId="77777777" w:rsidR="00232C84" w:rsidRPr="006C1C90" w:rsidRDefault="00232C84" w:rsidP="00360B76">
      <w:pPr>
        <w:pStyle w:val="GPSL2Numbered"/>
        <w:numPr>
          <w:ilvl w:val="1"/>
          <w:numId w:val="17"/>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w:t>
      </w:r>
      <w:r w:rsidRPr="006C1C90">
        <w:rPr>
          <w:rFonts w:ascii="Arial" w:hAnsi="Arial"/>
          <w:sz w:val="24"/>
          <w:szCs w:val="24"/>
        </w:rPr>
        <w:lastRenderedPageBreak/>
        <w:t xml:space="preserve">regulations.  At </w:t>
      </w:r>
      <w:r>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7633F012" w14:textId="77777777" w:rsidR="00232C84" w:rsidRPr="006C1C90" w:rsidRDefault="00232C84" w:rsidP="00360B76">
      <w:pPr>
        <w:pStyle w:val="GPSL2Numbered"/>
        <w:numPr>
          <w:ilvl w:val="1"/>
          <w:numId w:val="17"/>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18DDCD2" w14:textId="77777777" w:rsidR="00232C84" w:rsidRPr="006C1C90" w:rsidRDefault="00232C84" w:rsidP="00360B76">
      <w:pPr>
        <w:pStyle w:val="GPSL2Numbered"/>
        <w:numPr>
          <w:ilvl w:val="1"/>
          <w:numId w:val="17"/>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A5D4EE9" w14:textId="77777777" w:rsidR="00232C84" w:rsidRPr="006C1C90" w:rsidRDefault="00232C84" w:rsidP="00360B76">
      <w:pPr>
        <w:pStyle w:val="GPSL2Numbered"/>
        <w:numPr>
          <w:ilvl w:val="1"/>
          <w:numId w:val="17"/>
        </w:numPr>
        <w:tabs>
          <w:tab w:val="clear" w:pos="709"/>
        </w:tabs>
        <w:ind w:left="936"/>
        <w:jc w:val="left"/>
        <w:rPr>
          <w:rFonts w:ascii="Arial" w:hAnsi="Arial"/>
          <w:sz w:val="24"/>
          <w:szCs w:val="24"/>
        </w:rPr>
      </w:pPr>
      <w:r w:rsidRPr="006C1C90">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68A92CB0" w14:textId="77777777" w:rsidR="00232C84" w:rsidRPr="006C1C90" w:rsidRDefault="00232C84" w:rsidP="00360B76">
      <w:pPr>
        <w:pStyle w:val="GPSL2Numbered"/>
        <w:numPr>
          <w:ilvl w:val="1"/>
          <w:numId w:val="17"/>
        </w:numPr>
        <w:tabs>
          <w:tab w:val="clear" w:pos="709"/>
        </w:tabs>
        <w:ind w:left="936"/>
        <w:jc w:val="left"/>
        <w:rPr>
          <w:rFonts w:ascii="Arial" w:hAnsi="Arial"/>
          <w:sz w:val="24"/>
          <w:szCs w:val="24"/>
        </w:rPr>
      </w:pPr>
      <w:r w:rsidRPr="006C1C90">
        <w:rPr>
          <w:rFonts w:ascii="Arial" w:hAnsi="Arial"/>
          <w:sz w:val="24"/>
          <w:szCs w:val="24"/>
        </w:rPr>
        <w:t xml:space="preserve">No assistance from public funds, and no messing facilities, accommodation or transport overseas shall be provided for dependants or members of the families of the Supplier's representatives.  Medical or necessary dental </w:t>
      </w:r>
      <w:r w:rsidRPr="006C1C90">
        <w:rPr>
          <w:rFonts w:ascii="Arial" w:hAnsi="Arial"/>
          <w:sz w:val="24"/>
          <w:szCs w:val="24"/>
        </w:rPr>
        <w:lastRenderedPageBreak/>
        <w:t>treatment may, however, be provided for dependants or members of families on repayment at current Ministry of Defence rates.</w:t>
      </w:r>
    </w:p>
    <w:p w14:paraId="3D245971" w14:textId="77777777" w:rsidR="00232C84" w:rsidRPr="006C1C90" w:rsidRDefault="00232C84" w:rsidP="00360B76">
      <w:pPr>
        <w:pStyle w:val="GPSL2Numbered"/>
        <w:numPr>
          <w:ilvl w:val="1"/>
          <w:numId w:val="17"/>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36882768" w14:textId="77777777" w:rsidR="00232C84" w:rsidRPr="006C1C90" w:rsidRDefault="00232C84" w:rsidP="00360B76">
      <w:pPr>
        <w:pStyle w:val="Heading1"/>
        <w:keepLines/>
        <w:numPr>
          <w:ilvl w:val="0"/>
          <w:numId w:val="17"/>
        </w:numPr>
        <w:adjustRightInd/>
        <w:jc w:val="left"/>
        <w:rPr>
          <w:rFonts w:cs="Arial"/>
          <w:sz w:val="24"/>
          <w:szCs w:val="24"/>
        </w:rPr>
      </w:pPr>
      <w:r w:rsidRPr="006C1C90">
        <w:rPr>
          <w:rFonts w:cs="Arial"/>
          <w:sz w:val="24"/>
          <w:szCs w:val="24"/>
        </w:rPr>
        <w:t xml:space="preserve">DEFCONS </w:t>
      </w:r>
      <w:r>
        <w:rPr>
          <w:rFonts w:cs="Arial"/>
          <w:sz w:val="24"/>
          <w:szCs w:val="24"/>
        </w:rPr>
        <w:t>and</w:t>
      </w:r>
      <w:r w:rsidRPr="006C1C90">
        <w:rPr>
          <w:rFonts w:cs="Arial"/>
          <w:sz w:val="24"/>
          <w:szCs w:val="24"/>
        </w:rPr>
        <w:t xml:space="preserve"> DEFFORMS</w:t>
      </w:r>
    </w:p>
    <w:p w14:paraId="205C9514" w14:textId="77777777" w:rsidR="00232C84" w:rsidRPr="006C1C90" w:rsidRDefault="00232C84" w:rsidP="00360B76">
      <w:pPr>
        <w:pStyle w:val="Heading2"/>
        <w:keepNext/>
        <w:keepLines/>
        <w:numPr>
          <w:ilvl w:val="1"/>
          <w:numId w:val="17"/>
        </w:numPr>
        <w:adjustRightInd/>
        <w:jc w:val="left"/>
        <w:rPr>
          <w:rFonts w:cs="Arial"/>
          <w:sz w:val="24"/>
          <w:szCs w:val="24"/>
        </w:rPr>
      </w:pPr>
      <w:r w:rsidRPr="006C1C90">
        <w:rPr>
          <w:rFonts w:cs="Arial"/>
          <w:sz w:val="24"/>
          <w:szCs w:val="24"/>
        </w:rPr>
        <w:t>The DEFCONS and DEFORMS listed in Annex 1 to this Schedule are incorporated into this Contract.</w:t>
      </w:r>
      <w:r>
        <w:rPr>
          <w:rFonts w:cs="Arial"/>
          <w:sz w:val="24"/>
          <w:szCs w:val="24"/>
        </w:rPr>
        <w:t xml:space="preserve"> Where a DEFCON or DEFORM is updated or replaced the reference below shall be taken as referring to the updated or replacement DEFCON/DEFORM.</w:t>
      </w:r>
    </w:p>
    <w:p w14:paraId="1ACFE102" w14:textId="77777777" w:rsidR="00232C84" w:rsidRPr="006C1C90" w:rsidRDefault="00232C84" w:rsidP="00360B76">
      <w:pPr>
        <w:pStyle w:val="Heading2"/>
        <w:keepNext/>
        <w:keepLines/>
        <w:numPr>
          <w:ilvl w:val="1"/>
          <w:numId w:val="17"/>
        </w:numPr>
        <w:adjustRightInd/>
        <w:jc w:val="left"/>
        <w:rPr>
          <w:rFonts w:cs="Arial"/>
          <w:sz w:val="24"/>
          <w:szCs w:val="24"/>
        </w:rPr>
      </w:pPr>
      <w:r w:rsidRPr="006C1C90">
        <w:rPr>
          <w:rFonts w:cs="Arial"/>
          <w:sz w:val="24"/>
          <w:szCs w:val="24"/>
        </w:rPr>
        <w:t xml:space="preserve">In the event of a conflict between any DEFCONs and DEFFORMS listed in the </w:t>
      </w:r>
      <w:r>
        <w:rPr>
          <w:rFonts w:cs="Arial"/>
          <w:sz w:val="24"/>
          <w:szCs w:val="24"/>
        </w:rPr>
        <w:t xml:space="preserve">Order Form </w:t>
      </w:r>
      <w:r w:rsidRPr="006C1C90">
        <w:rPr>
          <w:rFonts w:cs="Arial"/>
          <w:sz w:val="24"/>
          <w:szCs w:val="24"/>
        </w:rPr>
        <w:t xml:space="preserve">and the other terms in a Call Off Contract, the DEFCONs and DEFFORMS shall prevail. </w:t>
      </w:r>
    </w:p>
    <w:p w14:paraId="41C649B3" w14:textId="082DE024" w:rsidR="00232C84" w:rsidRPr="00232C84" w:rsidRDefault="00232C84" w:rsidP="00232C84">
      <w:pPr>
        <w:rPr>
          <w:rFonts w:ascii="Arial" w:hAnsi="Arial" w:cs="Arial"/>
          <w:b/>
          <w:sz w:val="24"/>
          <w:szCs w:val="24"/>
        </w:rPr>
      </w:pPr>
      <w:r w:rsidRPr="006C1C90">
        <w:rPr>
          <w:rFonts w:ascii="Arial" w:hAnsi="Arial" w:cs="Arial"/>
          <w:b/>
          <w:sz w:val="24"/>
          <w:szCs w:val="24"/>
        </w:rPr>
        <w:br w:type="page"/>
      </w:r>
    </w:p>
    <w:p w14:paraId="6F064233" w14:textId="77777777" w:rsidR="00232C84" w:rsidRPr="006C1C90" w:rsidRDefault="00232C84" w:rsidP="00232C84">
      <w:pPr>
        <w:rPr>
          <w:rFonts w:ascii="Arial" w:hAnsi="Arial" w:cs="Arial"/>
          <w:b/>
          <w:sz w:val="36"/>
          <w:szCs w:val="36"/>
        </w:rPr>
      </w:pPr>
      <w:r w:rsidRPr="006C1C90">
        <w:rPr>
          <w:rFonts w:ascii="Arial" w:hAnsi="Arial" w:cs="Arial"/>
          <w:b/>
          <w:sz w:val="36"/>
          <w:szCs w:val="36"/>
        </w:rPr>
        <w:lastRenderedPageBreak/>
        <w:t xml:space="preserve">ANNEX 1 </w:t>
      </w:r>
      <w:r>
        <w:rPr>
          <w:rFonts w:ascii="Arial" w:hAnsi="Arial" w:cs="Arial"/>
          <w:b/>
          <w:sz w:val="36"/>
          <w:szCs w:val="36"/>
        </w:rPr>
        <w:t xml:space="preserve">- </w:t>
      </w:r>
      <w:r w:rsidRPr="006C1C90">
        <w:rPr>
          <w:rFonts w:ascii="Arial" w:hAnsi="Arial" w:cs="Arial"/>
          <w:b/>
          <w:sz w:val="36"/>
          <w:szCs w:val="36"/>
        </w:rPr>
        <w:t>DEFCONS &amp; DEFFORMS</w:t>
      </w:r>
    </w:p>
    <w:p w14:paraId="5E268720" w14:textId="77777777" w:rsidR="00232C84" w:rsidRPr="006C1C90" w:rsidRDefault="00232C84" w:rsidP="00232C84">
      <w:pPr>
        <w:spacing w:after="0"/>
        <w:ind w:left="720"/>
        <w:rPr>
          <w:rFonts w:ascii="Arial" w:eastAsia="SimSun" w:hAnsi="Arial" w:cs="Arial"/>
          <w:color w:val="000000" w:themeColor="text1"/>
          <w:sz w:val="24"/>
          <w:szCs w:val="24"/>
          <w:lang w:eastAsia="zh-CN"/>
        </w:rPr>
      </w:pPr>
    </w:p>
    <w:p w14:paraId="071AC659" w14:textId="77777777" w:rsidR="00232C84" w:rsidRPr="006C1C90" w:rsidRDefault="00232C84" w:rsidP="00232C84">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19" w:history="1">
        <w:r w:rsidRPr="006C1C90">
          <w:rPr>
            <w:rStyle w:val="Hyperlink"/>
            <w:rFonts w:eastAsia="SimSun" w:cs="Arial"/>
            <w:color w:val="000000" w:themeColor="text1"/>
            <w:sz w:val="24"/>
            <w:szCs w:val="24"/>
          </w:rPr>
          <w:t>https://www.gov.uk/acquisition-operating-framework</w:t>
        </w:r>
      </w:hyperlink>
      <w:r w:rsidRPr="006C1C90">
        <w:rPr>
          <w:rFonts w:ascii="Arial" w:eastAsia="SimSun" w:hAnsi="Arial" w:cs="Arial"/>
          <w:color w:val="000000" w:themeColor="text1"/>
          <w:sz w:val="24"/>
          <w:szCs w:val="24"/>
          <w:lang w:eastAsia="zh-CN"/>
        </w:rPr>
        <w:t>.</w:t>
      </w:r>
    </w:p>
    <w:p w14:paraId="2937F124" w14:textId="77777777" w:rsidR="00232C84" w:rsidRPr="006C1C90" w:rsidRDefault="00232C84" w:rsidP="00232C84">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622ABD61" w14:textId="77777777" w:rsidR="00232C84" w:rsidRPr="006C1C90" w:rsidRDefault="00232C84" w:rsidP="00232C84">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1CB02122" w14:textId="77777777" w:rsidR="00232C84" w:rsidRPr="006C1C90" w:rsidRDefault="00232C84" w:rsidP="00232C84">
      <w:pPr>
        <w:spacing w:after="0"/>
        <w:ind w:left="720"/>
        <w:rPr>
          <w:rFonts w:ascii="Arial" w:eastAsia="SimSun" w:hAnsi="Arial" w:cs="Arial"/>
          <w:color w:val="000000" w:themeColor="text1"/>
          <w:sz w:val="24"/>
          <w:szCs w:val="24"/>
          <w:lang w:eastAsia="zh-CN"/>
        </w:rPr>
      </w:pPr>
    </w:p>
    <w:p w14:paraId="2BF3E899" w14:textId="77777777" w:rsidR="00232C84" w:rsidRPr="006C1C90" w:rsidRDefault="00232C84" w:rsidP="00232C84">
      <w:pPr>
        <w:spacing w:after="0"/>
        <w:ind w:left="720"/>
        <w:rPr>
          <w:rFonts w:ascii="Arial" w:eastAsia="SimSun" w:hAnsi="Arial" w:cs="Arial"/>
          <w:color w:val="000000" w:themeColor="text1"/>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55"/>
        <w:gridCol w:w="5134"/>
      </w:tblGrid>
      <w:tr w:rsidR="00232C84" w:rsidRPr="008F3BF6" w14:paraId="770D443A" w14:textId="77777777" w:rsidTr="00232C84">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72F07DA"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No</w:t>
            </w:r>
          </w:p>
        </w:tc>
        <w:tc>
          <w:tcPr>
            <w:tcW w:w="97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24D20F7" w14:textId="77777777" w:rsidR="00232C84" w:rsidRPr="008F3BF6" w:rsidRDefault="00232C84" w:rsidP="00232C84">
            <w:pPr>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Version</w:t>
            </w:r>
          </w:p>
        </w:tc>
        <w:tc>
          <w:tcPr>
            <w:tcW w:w="2847"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3F69DB7" w14:textId="77777777" w:rsidR="00232C84" w:rsidRPr="008F3BF6" w:rsidRDefault="00232C84" w:rsidP="00232C84">
            <w:pPr>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Description</w:t>
            </w:r>
          </w:p>
        </w:tc>
      </w:tr>
      <w:tr w:rsidR="00232C84" w:rsidRPr="008F3BF6" w14:paraId="2A502697" w14:textId="77777777" w:rsidTr="00232C84">
        <w:tc>
          <w:tcPr>
            <w:tcW w:w="5000" w:type="pct"/>
            <w:gridSpan w:val="3"/>
            <w:tcBorders>
              <w:top w:val="single" w:sz="4" w:space="0" w:color="auto"/>
              <w:left w:val="single" w:sz="4" w:space="0" w:color="auto"/>
              <w:bottom w:val="single" w:sz="4" w:space="0" w:color="auto"/>
              <w:right w:val="single" w:sz="4" w:space="0" w:color="auto"/>
            </w:tcBorders>
            <w:hideMark/>
          </w:tcPr>
          <w:p w14:paraId="52FF619A" w14:textId="77777777" w:rsidR="00232C84" w:rsidRPr="008F3BF6" w:rsidRDefault="00232C84" w:rsidP="00232C84">
            <w:pPr>
              <w:rPr>
                <w:rFonts w:ascii="Arial" w:eastAsia="Times New Roman" w:hAnsi="Arial" w:cs="Arial"/>
                <w:b/>
                <w:bCs/>
                <w:i/>
                <w:sz w:val="24"/>
                <w:szCs w:val="24"/>
                <w:lang w:eastAsia="zh-CN"/>
              </w:rPr>
            </w:pPr>
            <w:r w:rsidRPr="008F3BF6">
              <w:rPr>
                <w:rFonts w:ascii="Arial" w:eastAsia="Times New Roman" w:hAnsi="Arial" w:cs="Arial"/>
                <w:b/>
                <w:bCs/>
                <w:i/>
                <w:sz w:val="24"/>
                <w:szCs w:val="24"/>
                <w:lang w:eastAsia="zh-CN"/>
              </w:rPr>
              <w:t>Applicable to all Lots:</w:t>
            </w:r>
          </w:p>
        </w:tc>
      </w:tr>
      <w:tr w:rsidR="00232C84" w:rsidRPr="008F3BF6" w14:paraId="0F6EFF23" w14:textId="77777777" w:rsidTr="00232C84">
        <w:trPr>
          <w:trHeight w:val="690"/>
        </w:trPr>
        <w:tc>
          <w:tcPr>
            <w:tcW w:w="1180" w:type="pct"/>
            <w:tcBorders>
              <w:top w:val="single" w:sz="4" w:space="0" w:color="auto"/>
              <w:left w:val="single" w:sz="4" w:space="0" w:color="auto"/>
              <w:bottom w:val="single" w:sz="4" w:space="0" w:color="auto"/>
              <w:right w:val="single" w:sz="4" w:space="0" w:color="auto"/>
            </w:tcBorders>
            <w:hideMark/>
          </w:tcPr>
          <w:p w14:paraId="5FE539EF"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5J</w:t>
            </w:r>
          </w:p>
        </w:tc>
        <w:tc>
          <w:tcPr>
            <w:tcW w:w="973" w:type="pct"/>
            <w:tcBorders>
              <w:top w:val="single" w:sz="4" w:space="0" w:color="auto"/>
              <w:left w:val="single" w:sz="4" w:space="0" w:color="auto"/>
              <w:bottom w:val="single" w:sz="4" w:space="0" w:color="auto"/>
              <w:right w:val="single" w:sz="4" w:space="0" w:color="auto"/>
            </w:tcBorders>
          </w:tcPr>
          <w:p w14:paraId="77EC5FCF"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42248E2C"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Unique Identifiers</w:t>
            </w:r>
          </w:p>
        </w:tc>
      </w:tr>
      <w:tr w:rsidR="00232C84" w:rsidRPr="008F3BF6" w14:paraId="111E0029" w14:textId="77777777" w:rsidTr="00232C84">
        <w:tc>
          <w:tcPr>
            <w:tcW w:w="1180" w:type="pct"/>
            <w:tcBorders>
              <w:top w:val="single" w:sz="4" w:space="0" w:color="auto"/>
              <w:left w:val="single" w:sz="4" w:space="0" w:color="auto"/>
              <w:bottom w:val="single" w:sz="4" w:space="0" w:color="auto"/>
              <w:right w:val="single" w:sz="4" w:space="0" w:color="auto"/>
            </w:tcBorders>
            <w:hideMark/>
          </w:tcPr>
          <w:p w14:paraId="303E8A54"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68</w:t>
            </w:r>
          </w:p>
        </w:tc>
        <w:tc>
          <w:tcPr>
            <w:tcW w:w="973" w:type="pct"/>
            <w:tcBorders>
              <w:top w:val="single" w:sz="4" w:space="0" w:color="auto"/>
              <w:left w:val="single" w:sz="4" w:space="0" w:color="auto"/>
              <w:bottom w:val="single" w:sz="4" w:space="0" w:color="auto"/>
              <w:right w:val="single" w:sz="4" w:space="0" w:color="auto"/>
            </w:tcBorders>
          </w:tcPr>
          <w:p w14:paraId="6A4D7D39"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w:t>
            </w:r>
            <w:r>
              <w:rPr>
                <w:rFonts w:ascii="Arial" w:eastAsia="Times New Roman" w:hAnsi="Arial" w:cs="Arial"/>
                <w:bCs/>
                <w:sz w:val="24"/>
                <w:szCs w:val="24"/>
                <w:lang w:eastAsia="zh-CN"/>
              </w:rPr>
              <w:t>19</w:t>
            </w:r>
          </w:p>
        </w:tc>
        <w:tc>
          <w:tcPr>
            <w:tcW w:w="2847" w:type="pct"/>
            <w:tcBorders>
              <w:top w:val="single" w:sz="4" w:space="0" w:color="auto"/>
              <w:left w:val="single" w:sz="4" w:space="0" w:color="auto"/>
              <w:bottom w:val="single" w:sz="4" w:space="0" w:color="auto"/>
              <w:right w:val="single" w:sz="4" w:space="0" w:color="auto"/>
            </w:tcBorders>
          </w:tcPr>
          <w:p w14:paraId="39C9E333"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Supply Of Data For Hazardous Articles, Material and Substances</w:t>
            </w:r>
          </w:p>
        </w:tc>
      </w:tr>
      <w:tr w:rsidR="00232C84" w:rsidRPr="008F3BF6" w14:paraId="0CBB9794" w14:textId="77777777" w:rsidTr="00232C84">
        <w:tc>
          <w:tcPr>
            <w:tcW w:w="1180" w:type="pct"/>
            <w:tcBorders>
              <w:top w:val="single" w:sz="4" w:space="0" w:color="auto"/>
              <w:left w:val="single" w:sz="4" w:space="0" w:color="auto"/>
              <w:bottom w:val="single" w:sz="4" w:space="0" w:color="auto"/>
              <w:right w:val="single" w:sz="4" w:space="0" w:color="auto"/>
            </w:tcBorders>
            <w:hideMark/>
          </w:tcPr>
          <w:p w14:paraId="46F8D632"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76</w:t>
            </w:r>
          </w:p>
        </w:tc>
        <w:tc>
          <w:tcPr>
            <w:tcW w:w="973" w:type="pct"/>
            <w:tcBorders>
              <w:top w:val="single" w:sz="4" w:space="0" w:color="auto"/>
              <w:left w:val="single" w:sz="4" w:space="0" w:color="auto"/>
              <w:bottom w:val="single" w:sz="4" w:space="0" w:color="auto"/>
              <w:right w:val="single" w:sz="4" w:space="0" w:color="auto"/>
            </w:tcBorders>
          </w:tcPr>
          <w:p w14:paraId="533E29EF"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12/06</w:t>
            </w:r>
          </w:p>
        </w:tc>
        <w:tc>
          <w:tcPr>
            <w:tcW w:w="2847" w:type="pct"/>
            <w:tcBorders>
              <w:top w:val="single" w:sz="4" w:space="0" w:color="auto"/>
              <w:left w:val="single" w:sz="4" w:space="0" w:color="auto"/>
              <w:bottom w:val="single" w:sz="4" w:space="0" w:color="auto"/>
              <w:right w:val="single" w:sz="4" w:space="0" w:color="auto"/>
            </w:tcBorders>
          </w:tcPr>
          <w:p w14:paraId="12DB93A3"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Contractors Personnel At Government Establishments</w:t>
            </w:r>
          </w:p>
        </w:tc>
      </w:tr>
      <w:tr w:rsidR="00232C84" w:rsidRPr="008F3BF6" w14:paraId="5CD8A76D" w14:textId="77777777" w:rsidTr="00232C84">
        <w:tc>
          <w:tcPr>
            <w:tcW w:w="1180" w:type="pct"/>
            <w:tcBorders>
              <w:top w:val="single" w:sz="4" w:space="0" w:color="auto"/>
              <w:left w:val="single" w:sz="4" w:space="0" w:color="auto"/>
              <w:bottom w:val="single" w:sz="4" w:space="0" w:color="auto"/>
              <w:right w:val="single" w:sz="4" w:space="0" w:color="auto"/>
            </w:tcBorders>
            <w:hideMark/>
          </w:tcPr>
          <w:p w14:paraId="13B2C78F"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90</w:t>
            </w:r>
          </w:p>
        </w:tc>
        <w:tc>
          <w:tcPr>
            <w:tcW w:w="973" w:type="pct"/>
            <w:tcBorders>
              <w:top w:val="single" w:sz="4" w:space="0" w:color="auto"/>
              <w:left w:val="single" w:sz="4" w:space="0" w:color="auto"/>
              <w:bottom w:val="single" w:sz="4" w:space="0" w:color="auto"/>
              <w:right w:val="single" w:sz="4" w:space="0" w:color="auto"/>
            </w:tcBorders>
          </w:tcPr>
          <w:p w14:paraId="4C9E74AB"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11/06</w:t>
            </w:r>
          </w:p>
        </w:tc>
        <w:tc>
          <w:tcPr>
            <w:tcW w:w="2847" w:type="pct"/>
            <w:tcBorders>
              <w:top w:val="single" w:sz="4" w:space="0" w:color="auto"/>
              <w:left w:val="single" w:sz="4" w:space="0" w:color="auto"/>
              <w:bottom w:val="single" w:sz="4" w:space="0" w:color="auto"/>
              <w:right w:val="single" w:sz="4" w:space="0" w:color="auto"/>
            </w:tcBorders>
          </w:tcPr>
          <w:p w14:paraId="75EE950A"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Copyright</w:t>
            </w:r>
          </w:p>
        </w:tc>
      </w:tr>
      <w:tr w:rsidR="00232C84" w:rsidRPr="008F3BF6" w14:paraId="7641CFD2" w14:textId="77777777" w:rsidTr="00232C84">
        <w:tc>
          <w:tcPr>
            <w:tcW w:w="1180" w:type="pct"/>
            <w:tcBorders>
              <w:top w:val="single" w:sz="4" w:space="0" w:color="auto"/>
              <w:left w:val="single" w:sz="4" w:space="0" w:color="auto"/>
              <w:bottom w:val="single" w:sz="4" w:space="0" w:color="auto"/>
              <w:right w:val="single" w:sz="4" w:space="0" w:color="auto"/>
            </w:tcBorders>
          </w:tcPr>
          <w:p w14:paraId="7E9BF81B"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129J</w:t>
            </w:r>
          </w:p>
        </w:tc>
        <w:tc>
          <w:tcPr>
            <w:tcW w:w="973" w:type="pct"/>
            <w:tcBorders>
              <w:top w:val="single" w:sz="4" w:space="0" w:color="auto"/>
              <w:left w:val="single" w:sz="4" w:space="0" w:color="auto"/>
              <w:bottom w:val="single" w:sz="4" w:space="0" w:color="auto"/>
              <w:right w:val="single" w:sz="4" w:space="0" w:color="auto"/>
            </w:tcBorders>
          </w:tcPr>
          <w:p w14:paraId="408A1926"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0CF38BAB"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The Use Of Electronic Business Delivery Form</w:t>
            </w:r>
          </w:p>
        </w:tc>
      </w:tr>
      <w:tr w:rsidR="00232C84" w:rsidRPr="008F3BF6" w14:paraId="187415D9" w14:textId="77777777" w:rsidTr="00232C84">
        <w:tc>
          <w:tcPr>
            <w:tcW w:w="1180" w:type="pct"/>
            <w:tcBorders>
              <w:top w:val="single" w:sz="4" w:space="0" w:color="auto"/>
              <w:left w:val="single" w:sz="4" w:space="0" w:color="auto"/>
              <w:bottom w:val="single" w:sz="4" w:space="0" w:color="auto"/>
              <w:right w:val="single" w:sz="4" w:space="0" w:color="auto"/>
            </w:tcBorders>
          </w:tcPr>
          <w:p w14:paraId="55CEAE0A"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516</w:t>
            </w:r>
          </w:p>
        </w:tc>
        <w:tc>
          <w:tcPr>
            <w:tcW w:w="973" w:type="pct"/>
            <w:tcBorders>
              <w:top w:val="single" w:sz="4" w:space="0" w:color="auto"/>
              <w:left w:val="single" w:sz="4" w:space="0" w:color="auto"/>
              <w:bottom w:val="single" w:sz="4" w:space="0" w:color="auto"/>
              <w:right w:val="single" w:sz="4" w:space="0" w:color="auto"/>
            </w:tcBorders>
          </w:tcPr>
          <w:p w14:paraId="74F78E1F"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04/12</w:t>
            </w:r>
          </w:p>
        </w:tc>
        <w:tc>
          <w:tcPr>
            <w:tcW w:w="2847" w:type="pct"/>
            <w:tcBorders>
              <w:top w:val="single" w:sz="4" w:space="0" w:color="auto"/>
              <w:left w:val="single" w:sz="4" w:space="0" w:color="auto"/>
              <w:bottom w:val="single" w:sz="4" w:space="0" w:color="auto"/>
              <w:right w:val="single" w:sz="4" w:space="0" w:color="auto"/>
            </w:tcBorders>
          </w:tcPr>
          <w:p w14:paraId="581428F5"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Equality</w:t>
            </w:r>
          </w:p>
        </w:tc>
      </w:tr>
      <w:tr w:rsidR="00232C84" w:rsidRPr="008F3BF6" w14:paraId="0AF9D849" w14:textId="77777777" w:rsidTr="00232C84">
        <w:tc>
          <w:tcPr>
            <w:tcW w:w="1180" w:type="pct"/>
            <w:tcBorders>
              <w:top w:val="single" w:sz="4" w:space="0" w:color="auto"/>
              <w:left w:val="single" w:sz="4" w:space="0" w:color="auto"/>
              <w:bottom w:val="single" w:sz="4" w:space="0" w:color="auto"/>
              <w:right w:val="single" w:sz="4" w:space="0" w:color="auto"/>
            </w:tcBorders>
          </w:tcPr>
          <w:p w14:paraId="3876ED50"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520</w:t>
            </w:r>
          </w:p>
        </w:tc>
        <w:tc>
          <w:tcPr>
            <w:tcW w:w="973" w:type="pct"/>
            <w:tcBorders>
              <w:top w:val="single" w:sz="4" w:space="0" w:color="auto"/>
              <w:left w:val="single" w:sz="4" w:space="0" w:color="auto"/>
              <w:bottom w:val="single" w:sz="4" w:space="0" w:color="auto"/>
              <w:right w:val="single" w:sz="4" w:space="0" w:color="auto"/>
            </w:tcBorders>
          </w:tcPr>
          <w:p w14:paraId="457AFAD7"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19F5EFB6"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Corrupt Gifts And Payments Of Commission</w:t>
            </w:r>
          </w:p>
        </w:tc>
      </w:tr>
      <w:tr w:rsidR="00232C84" w:rsidRPr="008F3BF6" w14:paraId="4098BC5B" w14:textId="77777777" w:rsidTr="00232C84">
        <w:tc>
          <w:tcPr>
            <w:tcW w:w="1180" w:type="pct"/>
            <w:tcBorders>
              <w:top w:val="single" w:sz="4" w:space="0" w:color="auto"/>
              <w:left w:val="single" w:sz="4" w:space="0" w:color="auto"/>
              <w:bottom w:val="single" w:sz="4" w:space="0" w:color="auto"/>
              <w:right w:val="single" w:sz="4" w:space="0" w:color="auto"/>
            </w:tcBorders>
          </w:tcPr>
          <w:p w14:paraId="2DEB20B8"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522</w:t>
            </w:r>
          </w:p>
        </w:tc>
        <w:tc>
          <w:tcPr>
            <w:tcW w:w="973" w:type="pct"/>
            <w:tcBorders>
              <w:top w:val="single" w:sz="4" w:space="0" w:color="auto"/>
              <w:left w:val="single" w:sz="4" w:space="0" w:color="auto"/>
              <w:bottom w:val="single" w:sz="4" w:space="0" w:color="auto"/>
              <w:right w:val="single" w:sz="4" w:space="0" w:color="auto"/>
            </w:tcBorders>
          </w:tcPr>
          <w:p w14:paraId="3052EF2A"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11/17</w:t>
            </w:r>
          </w:p>
        </w:tc>
        <w:tc>
          <w:tcPr>
            <w:tcW w:w="2847" w:type="pct"/>
            <w:tcBorders>
              <w:top w:val="single" w:sz="4" w:space="0" w:color="auto"/>
              <w:left w:val="single" w:sz="4" w:space="0" w:color="auto"/>
              <w:bottom w:val="single" w:sz="4" w:space="0" w:color="auto"/>
              <w:right w:val="single" w:sz="4" w:space="0" w:color="auto"/>
            </w:tcBorders>
          </w:tcPr>
          <w:p w14:paraId="78ADDA33"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Payment And Recovery OF Sums Due</w:t>
            </w:r>
          </w:p>
        </w:tc>
      </w:tr>
      <w:tr w:rsidR="00232C84" w:rsidRPr="008F3BF6" w14:paraId="7E8508AE" w14:textId="77777777" w:rsidTr="00232C84">
        <w:tc>
          <w:tcPr>
            <w:tcW w:w="1180" w:type="pct"/>
            <w:tcBorders>
              <w:top w:val="single" w:sz="4" w:space="0" w:color="auto"/>
              <w:left w:val="single" w:sz="4" w:space="0" w:color="auto"/>
              <w:bottom w:val="single" w:sz="4" w:space="0" w:color="auto"/>
              <w:right w:val="single" w:sz="4" w:space="0" w:color="auto"/>
            </w:tcBorders>
          </w:tcPr>
          <w:p w14:paraId="3E7EC334"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531</w:t>
            </w:r>
          </w:p>
        </w:tc>
        <w:tc>
          <w:tcPr>
            <w:tcW w:w="973" w:type="pct"/>
            <w:tcBorders>
              <w:top w:val="single" w:sz="4" w:space="0" w:color="auto"/>
              <w:left w:val="single" w:sz="4" w:space="0" w:color="auto"/>
              <w:bottom w:val="single" w:sz="4" w:space="0" w:color="auto"/>
              <w:right w:val="single" w:sz="4" w:space="0" w:color="auto"/>
            </w:tcBorders>
          </w:tcPr>
          <w:p w14:paraId="20137B0F"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11/14</w:t>
            </w:r>
          </w:p>
        </w:tc>
        <w:tc>
          <w:tcPr>
            <w:tcW w:w="2847" w:type="pct"/>
            <w:tcBorders>
              <w:top w:val="single" w:sz="4" w:space="0" w:color="auto"/>
              <w:left w:val="single" w:sz="4" w:space="0" w:color="auto"/>
              <w:bottom w:val="single" w:sz="4" w:space="0" w:color="auto"/>
              <w:right w:val="single" w:sz="4" w:space="0" w:color="auto"/>
            </w:tcBorders>
          </w:tcPr>
          <w:p w14:paraId="2664A7C5"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Disclosure Of Information </w:t>
            </w:r>
          </w:p>
        </w:tc>
      </w:tr>
      <w:tr w:rsidR="00232C84" w:rsidRPr="008F3BF6" w14:paraId="08F4B603" w14:textId="77777777" w:rsidTr="00232C84">
        <w:tc>
          <w:tcPr>
            <w:tcW w:w="1180" w:type="pct"/>
            <w:tcBorders>
              <w:top w:val="single" w:sz="4" w:space="0" w:color="auto"/>
              <w:left w:val="single" w:sz="4" w:space="0" w:color="auto"/>
              <w:bottom w:val="single" w:sz="4" w:space="0" w:color="auto"/>
              <w:right w:val="single" w:sz="4" w:space="0" w:color="auto"/>
            </w:tcBorders>
          </w:tcPr>
          <w:p w14:paraId="50AAEC6D"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532B &amp; Deform 532</w:t>
            </w:r>
          </w:p>
        </w:tc>
        <w:tc>
          <w:tcPr>
            <w:tcW w:w="973" w:type="pct"/>
            <w:tcBorders>
              <w:top w:val="single" w:sz="4" w:space="0" w:color="auto"/>
              <w:left w:val="single" w:sz="4" w:space="0" w:color="auto"/>
              <w:bottom w:val="single" w:sz="4" w:space="0" w:color="auto"/>
              <w:right w:val="single" w:sz="4" w:space="0" w:color="auto"/>
            </w:tcBorders>
          </w:tcPr>
          <w:p w14:paraId="483CFD1F" w14:textId="77777777" w:rsidR="00232C84" w:rsidRPr="008F3BF6" w:rsidRDefault="00232C84" w:rsidP="00232C84">
            <w:pPr>
              <w:rPr>
                <w:rFonts w:ascii="Arial" w:eastAsia="Times New Roman" w:hAnsi="Arial" w:cs="Arial"/>
                <w:bCs/>
                <w:sz w:val="24"/>
                <w:szCs w:val="24"/>
                <w:lang w:eastAsia="zh-CN"/>
              </w:rPr>
            </w:pPr>
            <w:r>
              <w:rPr>
                <w:rFonts w:ascii="Arial" w:eastAsia="Times New Roman" w:hAnsi="Arial" w:cs="Arial"/>
                <w:bCs/>
                <w:sz w:val="24"/>
                <w:szCs w:val="24"/>
                <w:lang w:eastAsia="zh-CN"/>
              </w:rPr>
              <w:t>04/20</w:t>
            </w:r>
          </w:p>
        </w:tc>
        <w:tc>
          <w:tcPr>
            <w:tcW w:w="2847" w:type="pct"/>
            <w:tcBorders>
              <w:top w:val="single" w:sz="4" w:space="0" w:color="auto"/>
              <w:left w:val="single" w:sz="4" w:space="0" w:color="auto"/>
              <w:bottom w:val="single" w:sz="4" w:space="0" w:color="auto"/>
              <w:right w:val="single" w:sz="4" w:space="0" w:color="auto"/>
            </w:tcBorders>
          </w:tcPr>
          <w:p w14:paraId="66C75AD6"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Protection Of Personal Data</w:t>
            </w:r>
          </w:p>
        </w:tc>
      </w:tr>
      <w:tr w:rsidR="00232C84" w:rsidRPr="008F3BF6" w14:paraId="41622AA3" w14:textId="77777777" w:rsidTr="00232C84">
        <w:tc>
          <w:tcPr>
            <w:tcW w:w="1180" w:type="pct"/>
            <w:tcBorders>
              <w:top w:val="single" w:sz="4" w:space="0" w:color="auto"/>
              <w:left w:val="single" w:sz="4" w:space="0" w:color="auto"/>
              <w:bottom w:val="single" w:sz="4" w:space="0" w:color="auto"/>
              <w:right w:val="single" w:sz="4" w:space="0" w:color="auto"/>
            </w:tcBorders>
          </w:tcPr>
          <w:p w14:paraId="2EF744A4"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658</w:t>
            </w:r>
          </w:p>
        </w:tc>
        <w:tc>
          <w:tcPr>
            <w:tcW w:w="973" w:type="pct"/>
            <w:tcBorders>
              <w:top w:val="single" w:sz="4" w:space="0" w:color="auto"/>
              <w:left w:val="single" w:sz="4" w:space="0" w:color="auto"/>
              <w:bottom w:val="single" w:sz="4" w:space="0" w:color="auto"/>
              <w:right w:val="single" w:sz="4" w:space="0" w:color="auto"/>
            </w:tcBorders>
          </w:tcPr>
          <w:p w14:paraId="5F112037"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10/17</w:t>
            </w:r>
          </w:p>
        </w:tc>
        <w:tc>
          <w:tcPr>
            <w:tcW w:w="2847" w:type="pct"/>
            <w:tcBorders>
              <w:top w:val="single" w:sz="4" w:space="0" w:color="auto"/>
              <w:left w:val="single" w:sz="4" w:space="0" w:color="auto"/>
              <w:bottom w:val="single" w:sz="4" w:space="0" w:color="auto"/>
              <w:right w:val="single" w:sz="4" w:space="0" w:color="auto"/>
            </w:tcBorders>
          </w:tcPr>
          <w:p w14:paraId="2F0DD99D"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Cyber</w:t>
            </w:r>
          </w:p>
        </w:tc>
      </w:tr>
      <w:tr w:rsidR="00232C84" w:rsidRPr="008F3BF6" w14:paraId="4EF41918" w14:textId="77777777" w:rsidTr="00232C84">
        <w:tc>
          <w:tcPr>
            <w:tcW w:w="1180" w:type="pct"/>
            <w:tcBorders>
              <w:top w:val="single" w:sz="4" w:space="0" w:color="auto"/>
              <w:left w:val="single" w:sz="4" w:space="0" w:color="auto"/>
              <w:bottom w:val="single" w:sz="4" w:space="0" w:color="auto"/>
              <w:right w:val="single" w:sz="4" w:space="0" w:color="auto"/>
            </w:tcBorders>
          </w:tcPr>
          <w:p w14:paraId="6E0A7771"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659A</w:t>
            </w:r>
          </w:p>
        </w:tc>
        <w:tc>
          <w:tcPr>
            <w:tcW w:w="973" w:type="pct"/>
            <w:tcBorders>
              <w:top w:val="single" w:sz="4" w:space="0" w:color="auto"/>
              <w:left w:val="single" w:sz="4" w:space="0" w:color="auto"/>
              <w:bottom w:val="single" w:sz="4" w:space="0" w:color="auto"/>
              <w:right w:val="single" w:sz="4" w:space="0" w:color="auto"/>
            </w:tcBorders>
          </w:tcPr>
          <w:p w14:paraId="22952E27"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02/17</w:t>
            </w:r>
          </w:p>
        </w:tc>
        <w:tc>
          <w:tcPr>
            <w:tcW w:w="2847" w:type="pct"/>
            <w:tcBorders>
              <w:top w:val="single" w:sz="4" w:space="0" w:color="auto"/>
              <w:left w:val="single" w:sz="4" w:space="0" w:color="auto"/>
              <w:bottom w:val="single" w:sz="4" w:space="0" w:color="auto"/>
              <w:right w:val="single" w:sz="4" w:space="0" w:color="auto"/>
            </w:tcBorders>
          </w:tcPr>
          <w:p w14:paraId="50184AA2"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Security Measures</w:t>
            </w:r>
          </w:p>
        </w:tc>
      </w:tr>
      <w:tr w:rsidR="00232C84" w:rsidRPr="008F3BF6" w14:paraId="471B4388" w14:textId="77777777" w:rsidTr="00232C84">
        <w:tc>
          <w:tcPr>
            <w:tcW w:w="1180" w:type="pct"/>
            <w:tcBorders>
              <w:top w:val="single" w:sz="4" w:space="0" w:color="auto"/>
              <w:left w:val="single" w:sz="4" w:space="0" w:color="auto"/>
              <w:bottom w:val="single" w:sz="4" w:space="0" w:color="auto"/>
              <w:right w:val="single" w:sz="4" w:space="0" w:color="auto"/>
            </w:tcBorders>
          </w:tcPr>
          <w:p w14:paraId="05738B4F"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660</w:t>
            </w:r>
          </w:p>
        </w:tc>
        <w:tc>
          <w:tcPr>
            <w:tcW w:w="973" w:type="pct"/>
            <w:tcBorders>
              <w:top w:val="single" w:sz="4" w:space="0" w:color="auto"/>
              <w:left w:val="single" w:sz="4" w:space="0" w:color="auto"/>
              <w:bottom w:val="single" w:sz="4" w:space="0" w:color="auto"/>
              <w:right w:val="single" w:sz="4" w:space="0" w:color="auto"/>
            </w:tcBorders>
          </w:tcPr>
          <w:p w14:paraId="3CB40428"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12/15</w:t>
            </w:r>
          </w:p>
        </w:tc>
        <w:tc>
          <w:tcPr>
            <w:tcW w:w="2847" w:type="pct"/>
            <w:tcBorders>
              <w:top w:val="single" w:sz="4" w:space="0" w:color="auto"/>
              <w:left w:val="single" w:sz="4" w:space="0" w:color="auto"/>
              <w:bottom w:val="single" w:sz="4" w:space="0" w:color="auto"/>
              <w:right w:val="single" w:sz="4" w:space="0" w:color="auto"/>
            </w:tcBorders>
          </w:tcPr>
          <w:p w14:paraId="61103DAF"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Official Sensitive Security Requirements</w:t>
            </w:r>
          </w:p>
        </w:tc>
      </w:tr>
      <w:tr w:rsidR="00232C84" w:rsidRPr="008F3BF6" w14:paraId="4ACF334B" w14:textId="77777777" w:rsidTr="00232C84">
        <w:tc>
          <w:tcPr>
            <w:tcW w:w="1180" w:type="pct"/>
            <w:tcBorders>
              <w:top w:val="single" w:sz="4" w:space="0" w:color="auto"/>
              <w:left w:val="single" w:sz="4" w:space="0" w:color="auto"/>
              <w:bottom w:val="single" w:sz="4" w:space="0" w:color="auto"/>
              <w:right w:val="single" w:sz="4" w:space="0" w:color="auto"/>
            </w:tcBorders>
          </w:tcPr>
          <w:p w14:paraId="7BFA93E4"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lastRenderedPageBreak/>
              <w:t>DEFCON 694</w:t>
            </w:r>
          </w:p>
        </w:tc>
        <w:tc>
          <w:tcPr>
            <w:tcW w:w="973" w:type="pct"/>
            <w:tcBorders>
              <w:top w:val="single" w:sz="4" w:space="0" w:color="auto"/>
              <w:left w:val="single" w:sz="4" w:space="0" w:color="auto"/>
              <w:bottom w:val="single" w:sz="4" w:space="0" w:color="auto"/>
              <w:right w:val="single" w:sz="4" w:space="0" w:color="auto"/>
            </w:tcBorders>
          </w:tcPr>
          <w:p w14:paraId="570889B6"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07/18</w:t>
            </w:r>
          </w:p>
        </w:tc>
        <w:tc>
          <w:tcPr>
            <w:tcW w:w="2847" w:type="pct"/>
            <w:tcBorders>
              <w:top w:val="single" w:sz="4" w:space="0" w:color="auto"/>
              <w:left w:val="single" w:sz="4" w:space="0" w:color="auto"/>
              <w:bottom w:val="single" w:sz="4" w:space="0" w:color="auto"/>
              <w:right w:val="single" w:sz="4" w:space="0" w:color="auto"/>
            </w:tcBorders>
          </w:tcPr>
          <w:p w14:paraId="7D97FCEE" w14:textId="77777777" w:rsidR="00232C84" w:rsidRPr="008F3BF6" w:rsidRDefault="00232C84" w:rsidP="00232C84">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Accounting For Property Of The Authority</w:t>
            </w:r>
          </w:p>
        </w:tc>
      </w:tr>
    </w:tbl>
    <w:p w14:paraId="09EF8F67" w14:textId="77777777" w:rsidR="00232C84" w:rsidRPr="006C1C90" w:rsidRDefault="00232C84" w:rsidP="00232C84">
      <w:pPr>
        <w:spacing w:after="0"/>
        <w:ind w:left="720"/>
        <w:rPr>
          <w:rFonts w:ascii="Arial" w:eastAsia="SimSun" w:hAnsi="Arial" w:cs="Arial"/>
          <w:color w:val="000000" w:themeColor="text1"/>
          <w:sz w:val="24"/>
          <w:szCs w:val="24"/>
          <w:lang w:eastAsia="zh-CN"/>
        </w:rPr>
      </w:pPr>
    </w:p>
    <w:p w14:paraId="465D1D03" w14:textId="77777777" w:rsidR="00232C84" w:rsidRPr="006C1C90" w:rsidRDefault="00232C84" w:rsidP="00232C84">
      <w:pPr>
        <w:spacing w:after="0"/>
        <w:ind w:left="720"/>
        <w:rPr>
          <w:rFonts w:ascii="Arial" w:eastAsia="SimSun" w:hAnsi="Arial" w:cs="Arial"/>
          <w:color w:val="000000" w:themeColor="text1"/>
          <w:sz w:val="24"/>
          <w:szCs w:val="24"/>
          <w:lang w:eastAsia="zh-CN"/>
        </w:rPr>
      </w:pPr>
    </w:p>
    <w:p w14:paraId="7D2ED793" w14:textId="77777777" w:rsidR="00232C84" w:rsidRPr="006C1C90" w:rsidRDefault="00232C84" w:rsidP="00232C84">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09111A4B" w14:textId="77777777" w:rsidR="00232C84" w:rsidRPr="006C1C90" w:rsidRDefault="00232C84" w:rsidP="00232C84">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232C84" w:rsidRPr="006C1C90" w14:paraId="35664A06" w14:textId="77777777" w:rsidTr="00232C84">
        <w:tc>
          <w:tcPr>
            <w:tcW w:w="2976" w:type="dxa"/>
          </w:tcPr>
          <w:p w14:paraId="702A5455" w14:textId="77777777" w:rsidR="00232C84" w:rsidRPr="006C1C90" w:rsidRDefault="00232C84" w:rsidP="00232C84">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22F23DB6" w14:textId="77777777" w:rsidR="00232C84" w:rsidRPr="006C1C90" w:rsidRDefault="00232C84" w:rsidP="00232C84">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42363A45" w14:textId="77777777" w:rsidR="00232C84" w:rsidRPr="006C1C90" w:rsidRDefault="00232C84" w:rsidP="00232C84">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232C84" w:rsidRPr="006C1C90" w14:paraId="646C3228" w14:textId="77777777" w:rsidTr="00232C84">
        <w:tc>
          <w:tcPr>
            <w:tcW w:w="2976" w:type="dxa"/>
          </w:tcPr>
          <w:p w14:paraId="3032A3AB" w14:textId="77777777" w:rsidR="00232C84" w:rsidRPr="006C1C90" w:rsidRDefault="00232C84" w:rsidP="00232C84">
            <w:pPr>
              <w:spacing w:after="120"/>
              <w:rPr>
                <w:rFonts w:ascii="Arial" w:eastAsia="SimSun" w:hAnsi="Arial" w:cs="Arial"/>
                <w:b/>
                <w:color w:val="000000" w:themeColor="text1"/>
                <w:sz w:val="24"/>
                <w:szCs w:val="24"/>
                <w:lang w:eastAsia="zh-CN"/>
              </w:rPr>
            </w:pPr>
          </w:p>
        </w:tc>
        <w:tc>
          <w:tcPr>
            <w:tcW w:w="2975" w:type="dxa"/>
          </w:tcPr>
          <w:p w14:paraId="21BDA8A5" w14:textId="77777777" w:rsidR="00232C84" w:rsidRPr="006C1C90" w:rsidRDefault="00232C84" w:rsidP="00232C84">
            <w:pPr>
              <w:spacing w:after="120"/>
              <w:rPr>
                <w:rFonts w:ascii="Arial" w:eastAsia="SimSun" w:hAnsi="Arial" w:cs="Arial"/>
                <w:b/>
                <w:color w:val="000000" w:themeColor="text1"/>
                <w:sz w:val="24"/>
                <w:szCs w:val="24"/>
                <w:lang w:eastAsia="zh-CN"/>
              </w:rPr>
            </w:pPr>
          </w:p>
        </w:tc>
        <w:tc>
          <w:tcPr>
            <w:tcW w:w="2899" w:type="dxa"/>
          </w:tcPr>
          <w:p w14:paraId="03FB8D66" w14:textId="77777777" w:rsidR="00232C84" w:rsidRPr="006C1C90" w:rsidRDefault="00232C84" w:rsidP="00232C84">
            <w:pPr>
              <w:spacing w:after="120"/>
              <w:rPr>
                <w:rFonts w:ascii="Arial" w:eastAsia="SimSun" w:hAnsi="Arial" w:cs="Arial"/>
                <w:b/>
                <w:color w:val="000000" w:themeColor="text1"/>
                <w:sz w:val="24"/>
                <w:szCs w:val="24"/>
                <w:lang w:eastAsia="zh-CN"/>
              </w:rPr>
            </w:pPr>
          </w:p>
        </w:tc>
      </w:tr>
    </w:tbl>
    <w:p w14:paraId="25CD19E6" w14:textId="77777777" w:rsidR="00232C84" w:rsidRPr="006C1C90" w:rsidRDefault="00232C84" w:rsidP="00232C84">
      <w:pPr>
        <w:rPr>
          <w:rFonts w:ascii="Arial" w:hAnsi="Arial" w:cs="Arial"/>
          <w:color w:val="000000" w:themeColor="text1"/>
          <w:sz w:val="24"/>
          <w:szCs w:val="24"/>
        </w:rPr>
      </w:pPr>
    </w:p>
    <w:p w14:paraId="48675F93" w14:textId="77777777" w:rsidR="00232C84" w:rsidRDefault="00232C84" w:rsidP="00232C84">
      <w:pPr>
        <w:rPr>
          <w:rFonts w:ascii="Arial" w:hAnsi="Arial" w:cs="Arial"/>
          <w:color w:val="000000" w:themeColor="text1"/>
          <w:sz w:val="24"/>
          <w:szCs w:val="24"/>
        </w:rPr>
      </w:pPr>
    </w:p>
    <w:p w14:paraId="40CA6E22" w14:textId="77777777" w:rsidR="00232C84" w:rsidRPr="00F3731C" w:rsidRDefault="00232C84">
      <w:pPr>
        <w:rPr>
          <w:rFonts w:ascii="Arial" w:hAnsi="Arial" w:cs="Arial"/>
          <w:sz w:val="24"/>
          <w:szCs w:val="24"/>
        </w:rPr>
      </w:pPr>
    </w:p>
    <w:p w14:paraId="30EFDF20" w14:textId="77777777" w:rsidR="00232C84" w:rsidRPr="00F3731C" w:rsidRDefault="00232C84">
      <w:pPr>
        <w:rPr>
          <w:rFonts w:ascii="Arial" w:hAnsi="Arial" w:cs="Arial"/>
          <w:sz w:val="24"/>
          <w:szCs w:val="24"/>
        </w:rPr>
      </w:pPr>
    </w:p>
    <w:p w14:paraId="7D4FA11E" w14:textId="77777777" w:rsidR="00232C84" w:rsidRPr="00F3731C" w:rsidRDefault="00232C84">
      <w:pPr>
        <w:rPr>
          <w:rFonts w:ascii="Arial" w:hAnsi="Arial" w:cs="Arial"/>
          <w:sz w:val="24"/>
          <w:szCs w:val="24"/>
        </w:rPr>
      </w:pPr>
    </w:p>
    <w:p w14:paraId="72E4FB93" w14:textId="77777777" w:rsidR="00232C84" w:rsidRPr="00F3731C" w:rsidRDefault="00232C84">
      <w:pPr>
        <w:rPr>
          <w:rFonts w:ascii="Arial" w:hAnsi="Arial" w:cs="Arial"/>
          <w:sz w:val="24"/>
          <w:szCs w:val="24"/>
        </w:rPr>
      </w:pPr>
    </w:p>
    <w:p w14:paraId="55942405" w14:textId="77777777" w:rsidR="00232C84" w:rsidRPr="00F3731C" w:rsidRDefault="00232C84">
      <w:pPr>
        <w:rPr>
          <w:rFonts w:ascii="Arial" w:hAnsi="Arial" w:cs="Arial"/>
          <w:sz w:val="24"/>
          <w:szCs w:val="24"/>
        </w:rPr>
      </w:pPr>
    </w:p>
    <w:p w14:paraId="2F36CA21" w14:textId="77777777" w:rsidR="00232C84" w:rsidRPr="00F3731C" w:rsidRDefault="00232C84">
      <w:pPr>
        <w:rPr>
          <w:rFonts w:ascii="Arial" w:hAnsi="Arial" w:cs="Arial"/>
          <w:sz w:val="24"/>
          <w:szCs w:val="24"/>
        </w:rPr>
      </w:pPr>
    </w:p>
    <w:p w14:paraId="63F5268F" w14:textId="77777777" w:rsidR="00232C84" w:rsidRPr="00F3731C" w:rsidRDefault="00232C84">
      <w:pPr>
        <w:rPr>
          <w:rFonts w:ascii="Arial" w:hAnsi="Arial" w:cs="Arial"/>
          <w:sz w:val="24"/>
          <w:szCs w:val="24"/>
        </w:rPr>
      </w:pPr>
    </w:p>
    <w:p w14:paraId="4ED51C3B" w14:textId="77777777" w:rsidR="00232C84" w:rsidRPr="00F3731C" w:rsidRDefault="00232C84">
      <w:pPr>
        <w:rPr>
          <w:rFonts w:ascii="Arial" w:hAnsi="Arial" w:cs="Arial"/>
          <w:sz w:val="24"/>
          <w:szCs w:val="24"/>
        </w:rPr>
      </w:pPr>
    </w:p>
    <w:p w14:paraId="60A8ECEE" w14:textId="77777777" w:rsidR="00232C84" w:rsidRPr="00F3731C" w:rsidRDefault="00232C84">
      <w:pPr>
        <w:rPr>
          <w:rFonts w:ascii="Arial" w:hAnsi="Arial" w:cs="Arial"/>
          <w:sz w:val="24"/>
          <w:szCs w:val="24"/>
        </w:rPr>
      </w:pPr>
    </w:p>
    <w:p w14:paraId="4B965D12" w14:textId="77777777" w:rsidR="00232C84" w:rsidRPr="00F3731C" w:rsidRDefault="00232C84">
      <w:pPr>
        <w:rPr>
          <w:rFonts w:ascii="Arial" w:hAnsi="Arial" w:cs="Arial"/>
          <w:sz w:val="24"/>
          <w:szCs w:val="24"/>
        </w:rPr>
      </w:pPr>
    </w:p>
    <w:p w14:paraId="627D69FB" w14:textId="77777777" w:rsidR="00232C84" w:rsidRPr="00F3731C" w:rsidRDefault="00232C84">
      <w:pPr>
        <w:rPr>
          <w:rFonts w:ascii="Arial" w:hAnsi="Arial" w:cs="Arial"/>
          <w:sz w:val="24"/>
          <w:szCs w:val="24"/>
        </w:rPr>
      </w:pPr>
    </w:p>
    <w:p w14:paraId="096872C1" w14:textId="3B8E0889" w:rsidR="00232C84" w:rsidRPr="00F3731C" w:rsidRDefault="00232C84">
      <w:pPr>
        <w:rPr>
          <w:rFonts w:ascii="Arial" w:hAnsi="Arial" w:cs="Arial"/>
          <w:sz w:val="24"/>
          <w:szCs w:val="24"/>
        </w:rPr>
        <w:sectPr w:rsidR="00232C84" w:rsidRPr="00F3731C" w:rsidSect="00A043A9">
          <w:headerReference w:type="default" r:id="rId20"/>
          <w:footerReference w:type="default" r:id="rId21"/>
          <w:footerReference w:type="first" r:id="rId22"/>
          <w:pgSz w:w="11906" w:h="16838"/>
          <w:pgMar w:top="1440" w:right="1440" w:bottom="1440" w:left="1440" w:header="709" w:footer="709" w:gutter="0"/>
          <w:pgNumType w:start="1"/>
          <w:cols w:space="720"/>
        </w:sectPr>
      </w:pPr>
    </w:p>
    <w:p w14:paraId="023512AF" w14:textId="77777777" w:rsidR="00232C84" w:rsidRDefault="00232C84">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491A7AB9" w14:textId="77777777" w:rsidR="00232C84" w:rsidRDefault="00232C84">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17E2D910" w14:textId="77777777" w:rsidR="00232C84" w:rsidRDefault="00232C84">
      <w:pPr>
        <w:pBdr>
          <w:top w:val="nil"/>
          <w:left w:val="nil"/>
          <w:bottom w:val="nil"/>
          <w:right w:val="nil"/>
          <w:between w:val="nil"/>
        </w:pBdr>
        <w:spacing w:after="0" w:line="240" w:lineRule="auto"/>
        <w:ind w:left="1134"/>
        <w:rPr>
          <w:rFonts w:ascii="Arial" w:eastAsia="Arial" w:hAnsi="Arial" w:cs="Arial"/>
          <w:color w:val="000000"/>
          <w:sz w:val="24"/>
          <w:szCs w:val="24"/>
          <w:highlight w:val="yellow"/>
        </w:rPr>
      </w:pPr>
    </w:p>
    <w:p w14:paraId="74ADFAB9" w14:textId="77777777" w:rsidR="00232C84" w:rsidRDefault="00232C84" w:rsidP="00360B76">
      <w:pPr>
        <w:pStyle w:val="Heading1"/>
        <w:numPr>
          <w:ilvl w:val="0"/>
          <w:numId w:val="18"/>
        </w:numPr>
        <w:adjustRightInd/>
        <w:spacing w:after="120"/>
        <w:rPr>
          <w:sz w:val="32"/>
          <w:szCs w:val="32"/>
        </w:rPr>
      </w:pPr>
      <w:r>
        <w:rPr>
          <w:rFonts w:eastAsia="Arial" w:cs="Arial"/>
          <w:b w:val="0"/>
          <w:color w:val="000000"/>
          <w:sz w:val="24"/>
          <w:szCs w:val="24"/>
        </w:rPr>
        <w:t>PURPOSE</w:t>
      </w:r>
    </w:p>
    <w:p w14:paraId="51788916" w14:textId="77777777" w:rsidR="00232C84" w:rsidRDefault="00232C84" w:rsidP="00360B76">
      <w:pPr>
        <w:pStyle w:val="Heading2"/>
        <w:numPr>
          <w:ilvl w:val="1"/>
          <w:numId w:val="18"/>
        </w:numPr>
        <w:adjustRightInd/>
        <w:rPr>
          <w:sz w:val="24"/>
          <w:szCs w:val="24"/>
        </w:rPr>
      </w:pPr>
      <w:bookmarkStart w:id="62" w:name="_heading=h.1fob9te" w:colFirst="0" w:colLast="0"/>
      <w:bookmarkEnd w:id="62"/>
      <w:r>
        <w:rPr>
          <w:rFonts w:eastAsia="Arial" w:cs="Arial"/>
          <w:color w:val="000000"/>
          <w:sz w:val="24"/>
          <w:szCs w:val="24"/>
        </w:rPr>
        <w:t xml:space="preserve">The Ministry of Defence are inviting bids for the provision of IT hardware, software and licences for Blue / Red / Black hubs. </w:t>
      </w:r>
    </w:p>
    <w:p w14:paraId="182FF0D4"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The Ministry of Defence may be referred to as ‘the Authority’ hereafter.</w:t>
      </w:r>
    </w:p>
    <w:p w14:paraId="0236B4B5" w14:textId="77777777" w:rsidR="00232C84" w:rsidRDefault="00232C84" w:rsidP="00360B76">
      <w:pPr>
        <w:pStyle w:val="Heading1"/>
        <w:numPr>
          <w:ilvl w:val="0"/>
          <w:numId w:val="18"/>
        </w:numPr>
        <w:adjustRightInd/>
        <w:spacing w:after="120"/>
        <w:rPr>
          <w:sz w:val="32"/>
          <w:szCs w:val="32"/>
        </w:rPr>
      </w:pPr>
      <w:bookmarkStart w:id="63" w:name="_heading=h.3znysh7" w:colFirst="0" w:colLast="0"/>
      <w:bookmarkEnd w:id="63"/>
      <w:r>
        <w:rPr>
          <w:rFonts w:eastAsia="Arial" w:cs="Arial"/>
          <w:b w:val="0"/>
          <w:color w:val="000000"/>
          <w:sz w:val="24"/>
          <w:szCs w:val="24"/>
        </w:rPr>
        <w:t>BACKGROUND TO THE CONTRACTING AUTHORITY</w:t>
      </w:r>
    </w:p>
    <w:p w14:paraId="07BF465E" w14:textId="77777777" w:rsidR="00232C84" w:rsidRDefault="00232C84" w:rsidP="00360B76">
      <w:pPr>
        <w:pStyle w:val="Heading2"/>
        <w:numPr>
          <w:ilvl w:val="1"/>
          <w:numId w:val="18"/>
        </w:numPr>
        <w:adjustRightInd/>
        <w:spacing w:after="120"/>
        <w:ind w:left="1134" w:hanging="708"/>
        <w:rPr>
          <w:sz w:val="24"/>
          <w:szCs w:val="24"/>
        </w:rPr>
      </w:pPr>
      <w:r>
        <w:rPr>
          <w:rFonts w:eastAsia="Arial" w:cs="Arial"/>
          <w:color w:val="000000"/>
          <w:sz w:val="24"/>
          <w:szCs w:val="24"/>
        </w:rPr>
        <w:t>Strategic Command provide the foundation and supporting framework for successful operations by ensuring joint capabilities like medical services, training, intelligence, information systems and cyber operations, are developed and managed. They also provide the command and control for overseas defence operations.</w:t>
      </w:r>
    </w:p>
    <w:p w14:paraId="4FFB49FC" w14:textId="77777777" w:rsidR="00232C84" w:rsidRDefault="00232C84" w:rsidP="00360B76">
      <w:pPr>
        <w:pStyle w:val="Heading1"/>
        <w:numPr>
          <w:ilvl w:val="0"/>
          <w:numId w:val="18"/>
        </w:numPr>
        <w:adjustRightInd/>
        <w:spacing w:after="120"/>
        <w:rPr>
          <w:sz w:val="32"/>
          <w:szCs w:val="32"/>
        </w:rPr>
      </w:pPr>
      <w:bookmarkStart w:id="64" w:name="_heading=h.2et92p0" w:colFirst="0" w:colLast="0"/>
      <w:bookmarkEnd w:id="64"/>
      <w:r>
        <w:rPr>
          <w:rFonts w:eastAsia="Arial" w:cs="Arial"/>
          <w:b w:val="0"/>
          <w:color w:val="000000"/>
          <w:sz w:val="24"/>
          <w:szCs w:val="24"/>
        </w:rPr>
        <w:t>BACKGROUND TO REQUIREMENT/OVERVIEW OF REQUIREMENT</w:t>
      </w:r>
    </w:p>
    <w:p w14:paraId="76521E1A" w14:textId="77777777" w:rsidR="00232C84" w:rsidRDefault="00232C84" w:rsidP="00360B76">
      <w:pPr>
        <w:pStyle w:val="Heading2"/>
        <w:numPr>
          <w:ilvl w:val="1"/>
          <w:numId w:val="18"/>
        </w:numPr>
        <w:adjustRightInd/>
        <w:rPr>
          <w:sz w:val="24"/>
          <w:szCs w:val="24"/>
        </w:rPr>
      </w:pPr>
      <w:bookmarkStart w:id="65" w:name="_heading=h.tyjcwt" w:colFirst="0" w:colLast="0"/>
      <w:bookmarkEnd w:id="65"/>
      <w:r>
        <w:rPr>
          <w:rFonts w:eastAsia="Arial" w:cs="Arial"/>
          <w:color w:val="000000"/>
          <w:sz w:val="24"/>
          <w:szCs w:val="24"/>
        </w:rPr>
        <w:t>The Defence Digital team require provision of Blue / Red / Black hubs.</w:t>
      </w:r>
    </w:p>
    <w:p w14:paraId="4759CCFF"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The requirement will be used to maintain a high level of security across the Authority’s site.</w:t>
      </w:r>
    </w:p>
    <w:p w14:paraId="5B1A2EB9"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 xml:space="preserve">The requirement is for supply of parts only. No installation or configuration needed. </w:t>
      </w:r>
    </w:p>
    <w:p w14:paraId="167F521E" w14:textId="77777777" w:rsidR="00232C84" w:rsidRDefault="00232C84" w:rsidP="00360B76">
      <w:pPr>
        <w:pStyle w:val="Heading1"/>
        <w:numPr>
          <w:ilvl w:val="0"/>
          <w:numId w:val="18"/>
        </w:numPr>
        <w:adjustRightInd/>
        <w:spacing w:before="240"/>
        <w:rPr>
          <w:rFonts w:eastAsia="Arial" w:cs="Arial"/>
          <w:b w:val="0"/>
          <w:color w:val="000000"/>
          <w:sz w:val="24"/>
          <w:szCs w:val="24"/>
        </w:rPr>
      </w:pPr>
      <w:bookmarkStart w:id="66" w:name="_heading=h.3dy6vkm" w:colFirst="0" w:colLast="0"/>
      <w:bookmarkEnd w:id="66"/>
      <w:r>
        <w:rPr>
          <w:rFonts w:eastAsia="Arial" w:cs="Arial"/>
          <w:b w:val="0"/>
          <w:color w:val="000000"/>
          <w:sz w:val="24"/>
          <w:szCs w:val="24"/>
        </w:rPr>
        <w:t xml:space="preserve">DEFINITIONS </w:t>
      </w:r>
    </w:p>
    <w:tbl>
      <w:tblPr>
        <w:tblW w:w="82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6484"/>
      </w:tblGrid>
      <w:tr w:rsidR="00232C84" w14:paraId="0BB0F15F" w14:textId="77777777">
        <w:tc>
          <w:tcPr>
            <w:tcW w:w="1815" w:type="dxa"/>
            <w:shd w:val="clear" w:color="auto" w:fill="B8CCE4"/>
          </w:tcPr>
          <w:p w14:paraId="2D7DF362" w14:textId="77777777" w:rsidR="00232C84" w:rsidRDefault="00232C84" w:rsidP="00232C84">
            <w:pPr>
              <w:pStyle w:val="Heading2"/>
              <w:numPr>
                <w:ilvl w:val="0"/>
                <w:numId w:val="0"/>
              </w:numPr>
              <w:spacing w:after="120"/>
              <w:ind w:left="18"/>
              <w:rPr>
                <w:b/>
                <w:sz w:val="24"/>
                <w:szCs w:val="24"/>
                <w:highlight w:val="yellow"/>
              </w:rPr>
            </w:pPr>
            <w:r>
              <w:rPr>
                <w:sz w:val="24"/>
                <w:szCs w:val="24"/>
              </w:rPr>
              <w:t>Expression or Acronym</w:t>
            </w:r>
          </w:p>
        </w:tc>
        <w:tc>
          <w:tcPr>
            <w:tcW w:w="6484" w:type="dxa"/>
            <w:shd w:val="clear" w:color="auto" w:fill="B8CCE4"/>
          </w:tcPr>
          <w:p w14:paraId="53EED011" w14:textId="77777777" w:rsidR="00232C84" w:rsidRDefault="00232C84" w:rsidP="00232C84">
            <w:pPr>
              <w:pStyle w:val="Heading2"/>
              <w:numPr>
                <w:ilvl w:val="0"/>
                <w:numId w:val="0"/>
              </w:numPr>
              <w:spacing w:after="120"/>
              <w:rPr>
                <w:b/>
                <w:sz w:val="24"/>
                <w:szCs w:val="24"/>
                <w:highlight w:val="yellow"/>
              </w:rPr>
            </w:pPr>
            <w:r>
              <w:rPr>
                <w:sz w:val="24"/>
                <w:szCs w:val="24"/>
              </w:rPr>
              <w:t>Definition</w:t>
            </w:r>
          </w:p>
        </w:tc>
      </w:tr>
      <w:tr w:rsidR="00232C84" w14:paraId="79A5BD1B" w14:textId="77777777">
        <w:tc>
          <w:tcPr>
            <w:tcW w:w="1815" w:type="dxa"/>
            <w:vAlign w:val="center"/>
          </w:tcPr>
          <w:p w14:paraId="1E289125" w14:textId="77777777" w:rsidR="00232C84" w:rsidRDefault="00232C84" w:rsidP="00232C84">
            <w:pPr>
              <w:pStyle w:val="Heading2"/>
              <w:numPr>
                <w:ilvl w:val="0"/>
                <w:numId w:val="0"/>
              </w:numPr>
              <w:spacing w:after="120"/>
              <w:rPr>
                <w:sz w:val="24"/>
                <w:szCs w:val="24"/>
              </w:rPr>
            </w:pPr>
            <w:r>
              <w:rPr>
                <w:sz w:val="24"/>
                <w:szCs w:val="24"/>
              </w:rPr>
              <w:t>BOM</w:t>
            </w:r>
          </w:p>
        </w:tc>
        <w:tc>
          <w:tcPr>
            <w:tcW w:w="6484" w:type="dxa"/>
            <w:vAlign w:val="center"/>
          </w:tcPr>
          <w:p w14:paraId="155504CC" w14:textId="77777777" w:rsidR="00232C84" w:rsidRDefault="00232C84" w:rsidP="00232C84">
            <w:pPr>
              <w:pStyle w:val="Heading2"/>
              <w:numPr>
                <w:ilvl w:val="0"/>
                <w:numId w:val="0"/>
              </w:numPr>
              <w:spacing w:after="120"/>
              <w:rPr>
                <w:sz w:val="24"/>
                <w:szCs w:val="24"/>
              </w:rPr>
            </w:pPr>
            <w:r>
              <w:rPr>
                <w:sz w:val="24"/>
                <w:szCs w:val="24"/>
              </w:rPr>
              <w:t>Bill of Materials</w:t>
            </w:r>
          </w:p>
        </w:tc>
      </w:tr>
      <w:tr w:rsidR="00232C84" w14:paraId="490EA4EE" w14:textId="77777777">
        <w:tc>
          <w:tcPr>
            <w:tcW w:w="1815" w:type="dxa"/>
            <w:vAlign w:val="center"/>
          </w:tcPr>
          <w:p w14:paraId="66549B15" w14:textId="77777777" w:rsidR="00232C84" w:rsidRDefault="00232C84" w:rsidP="00232C84">
            <w:pPr>
              <w:pStyle w:val="Heading2"/>
              <w:numPr>
                <w:ilvl w:val="0"/>
                <w:numId w:val="0"/>
              </w:numPr>
              <w:spacing w:after="120" w:line="259" w:lineRule="auto"/>
              <w:rPr>
                <w:sz w:val="24"/>
                <w:szCs w:val="24"/>
              </w:rPr>
            </w:pPr>
            <w:r>
              <w:rPr>
                <w:sz w:val="24"/>
                <w:szCs w:val="24"/>
              </w:rPr>
              <w:t>IT</w:t>
            </w:r>
          </w:p>
        </w:tc>
        <w:tc>
          <w:tcPr>
            <w:tcW w:w="6484" w:type="dxa"/>
            <w:vAlign w:val="center"/>
          </w:tcPr>
          <w:p w14:paraId="56CE7295" w14:textId="77777777" w:rsidR="00232C84" w:rsidRDefault="00232C84" w:rsidP="00232C84">
            <w:pPr>
              <w:pStyle w:val="Heading2"/>
              <w:numPr>
                <w:ilvl w:val="0"/>
                <w:numId w:val="0"/>
              </w:numPr>
              <w:spacing w:after="120" w:line="259" w:lineRule="auto"/>
              <w:rPr>
                <w:sz w:val="24"/>
                <w:szCs w:val="24"/>
              </w:rPr>
            </w:pPr>
            <w:r>
              <w:rPr>
                <w:sz w:val="24"/>
                <w:szCs w:val="24"/>
              </w:rPr>
              <w:t>Information Technology</w:t>
            </w:r>
          </w:p>
        </w:tc>
      </w:tr>
      <w:tr w:rsidR="00232C84" w14:paraId="462A2686" w14:textId="77777777">
        <w:tc>
          <w:tcPr>
            <w:tcW w:w="1815" w:type="dxa"/>
            <w:vAlign w:val="center"/>
          </w:tcPr>
          <w:p w14:paraId="51DA2064" w14:textId="77777777" w:rsidR="00232C84" w:rsidRDefault="00232C84" w:rsidP="00232C84">
            <w:pPr>
              <w:pStyle w:val="Heading2"/>
              <w:numPr>
                <w:ilvl w:val="0"/>
                <w:numId w:val="0"/>
              </w:numPr>
              <w:spacing w:after="120"/>
              <w:rPr>
                <w:sz w:val="24"/>
                <w:szCs w:val="24"/>
              </w:rPr>
            </w:pPr>
            <w:r>
              <w:rPr>
                <w:sz w:val="24"/>
                <w:szCs w:val="24"/>
              </w:rPr>
              <w:t>MOD</w:t>
            </w:r>
          </w:p>
        </w:tc>
        <w:tc>
          <w:tcPr>
            <w:tcW w:w="6484" w:type="dxa"/>
            <w:vAlign w:val="center"/>
          </w:tcPr>
          <w:p w14:paraId="381985AE" w14:textId="77777777" w:rsidR="00232C84" w:rsidRDefault="00232C84" w:rsidP="00232C84">
            <w:pPr>
              <w:pStyle w:val="Heading2"/>
              <w:numPr>
                <w:ilvl w:val="0"/>
                <w:numId w:val="0"/>
              </w:numPr>
              <w:spacing w:after="120"/>
              <w:rPr>
                <w:sz w:val="24"/>
                <w:szCs w:val="24"/>
              </w:rPr>
            </w:pPr>
            <w:r>
              <w:rPr>
                <w:sz w:val="24"/>
                <w:szCs w:val="24"/>
              </w:rPr>
              <w:t>Ministry of Defence</w:t>
            </w:r>
          </w:p>
        </w:tc>
      </w:tr>
    </w:tbl>
    <w:p w14:paraId="5A14B300" w14:textId="77777777" w:rsidR="00232C84" w:rsidRDefault="00232C84" w:rsidP="00360B76">
      <w:pPr>
        <w:pStyle w:val="Heading1"/>
        <w:numPr>
          <w:ilvl w:val="0"/>
          <w:numId w:val="18"/>
        </w:numPr>
        <w:adjustRightInd/>
        <w:spacing w:before="240"/>
        <w:rPr>
          <w:sz w:val="32"/>
          <w:szCs w:val="32"/>
        </w:rPr>
      </w:pPr>
      <w:bookmarkStart w:id="67" w:name="_heading=h.1t3h5sf" w:colFirst="0" w:colLast="0"/>
      <w:bookmarkEnd w:id="67"/>
      <w:r>
        <w:rPr>
          <w:rFonts w:eastAsia="Arial" w:cs="Arial"/>
          <w:b w:val="0"/>
          <w:color w:val="000000"/>
          <w:sz w:val="24"/>
          <w:szCs w:val="24"/>
        </w:rPr>
        <w:t xml:space="preserve">SCOPE OF REQUIREMENT </w:t>
      </w:r>
    </w:p>
    <w:p w14:paraId="6723FC69"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The scope of this requirement extends to the following provisions:</w:t>
      </w:r>
    </w:p>
    <w:p w14:paraId="6A973A2F" w14:textId="77777777" w:rsidR="00232C84" w:rsidRDefault="00232C84" w:rsidP="00360B76">
      <w:pPr>
        <w:pStyle w:val="Heading3"/>
        <w:numPr>
          <w:ilvl w:val="2"/>
          <w:numId w:val="18"/>
        </w:numPr>
        <w:adjustRightInd/>
      </w:pPr>
      <w:r>
        <w:rPr>
          <w:rFonts w:eastAsia="Arial" w:cs="Arial"/>
          <w:color w:val="000000"/>
        </w:rPr>
        <w:t>The provision of IT hardware, software and licences relating to Blue / Red / Black hubs as outlined in Section 6 ‘The Requirement’</w:t>
      </w:r>
    </w:p>
    <w:p w14:paraId="46A00872"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This contract does not extend to any;</w:t>
      </w:r>
    </w:p>
    <w:p w14:paraId="0470E26C" w14:textId="77777777" w:rsidR="00232C84" w:rsidRDefault="00232C84" w:rsidP="00360B76">
      <w:pPr>
        <w:pStyle w:val="Heading3"/>
        <w:numPr>
          <w:ilvl w:val="2"/>
          <w:numId w:val="18"/>
        </w:numPr>
        <w:adjustRightInd/>
      </w:pPr>
      <w:r>
        <w:rPr>
          <w:rFonts w:eastAsia="Arial" w:cs="Arial"/>
          <w:color w:val="000000"/>
        </w:rPr>
        <w:t xml:space="preserve"> Installation, maintenance or configuration.</w:t>
      </w:r>
    </w:p>
    <w:p w14:paraId="79AAF703"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lastRenderedPageBreak/>
        <w:t xml:space="preserve">The contract will be for a twelve (12) month period and will expire on successful delivery or with 12 months following Award. </w:t>
      </w:r>
    </w:p>
    <w:p w14:paraId="2ED32D9F"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There are no extension options available.</w:t>
      </w:r>
    </w:p>
    <w:p w14:paraId="7689E63B" w14:textId="77777777" w:rsidR="00232C84" w:rsidRDefault="00232C84" w:rsidP="00360B76">
      <w:pPr>
        <w:pStyle w:val="Heading1"/>
        <w:numPr>
          <w:ilvl w:val="0"/>
          <w:numId w:val="18"/>
        </w:numPr>
        <w:adjustRightInd/>
        <w:spacing w:after="120"/>
        <w:rPr>
          <w:sz w:val="32"/>
          <w:szCs w:val="32"/>
        </w:rPr>
      </w:pPr>
      <w:bookmarkStart w:id="68" w:name="_heading=h.4d34og8" w:colFirst="0" w:colLast="0"/>
      <w:bookmarkEnd w:id="68"/>
      <w:r>
        <w:rPr>
          <w:rFonts w:eastAsia="Arial" w:cs="Arial"/>
          <w:b w:val="0"/>
          <w:color w:val="000000"/>
          <w:sz w:val="24"/>
          <w:szCs w:val="24"/>
        </w:rPr>
        <w:t>THE REQUIREMENT</w:t>
      </w:r>
    </w:p>
    <w:p w14:paraId="23524B7D"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The Contracting Authority requires the provision of BOM items from the original vendors as per Attachment 4 – Price Schedule.</w:t>
      </w:r>
    </w:p>
    <w:p w14:paraId="2726BD2C"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 xml:space="preserve">No alternative or reconditioned equipment will be accepted by the Authority. It must be from Original equipment manufacturers stock and cannot be from ‘Grey’ sources. </w:t>
      </w:r>
    </w:p>
    <w:p w14:paraId="143414C2"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Potential Providers should note that this requirement extends solely to the provision and delivery of BOM items. No installation, maintenance or configuration are required as part of this procurement.</w:t>
      </w:r>
    </w:p>
    <w:p w14:paraId="2D0D0CCD"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Manufacturers standard warranty will apply to all goods provided in this tender.</w:t>
      </w:r>
    </w:p>
    <w:p w14:paraId="68B0E265" w14:textId="77777777" w:rsidR="00232C84" w:rsidRDefault="00232C84" w:rsidP="00360B76">
      <w:pPr>
        <w:pStyle w:val="Heading1"/>
        <w:numPr>
          <w:ilvl w:val="0"/>
          <w:numId w:val="18"/>
        </w:numPr>
        <w:adjustRightInd/>
        <w:spacing w:after="120"/>
        <w:rPr>
          <w:sz w:val="32"/>
          <w:szCs w:val="32"/>
        </w:rPr>
      </w:pPr>
      <w:bookmarkStart w:id="69" w:name="_heading=h.2s8eyo1" w:colFirst="0" w:colLast="0"/>
      <w:bookmarkEnd w:id="69"/>
      <w:r>
        <w:rPr>
          <w:rFonts w:eastAsia="Arial" w:cs="Arial"/>
          <w:b w:val="0"/>
          <w:color w:val="000000"/>
          <w:sz w:val="24"/>
          <w:szCs w:val="24"/>
        </w:rPr>
        <w:t>KEY MILESTONES AND DELIVERABLES</w:t>
      </w:r>
    </w:p>
    <w:p w14:paraId="64EA394C" w14:textId="77777777" w:rsidR="00232C84" w:rsidRDefault="00232C84" w:rsidP="00360B76">
      <w:pPr>
        <w:pStyle w:val="Heading2"/>
        <w:numPr>
          <w:ilvl w:val="1"/>
          <w:numId w:val="18"/>
        </w:numPr>
        <w:adjustRightInd/>
        <w:spacing w:after="120"/>
        <w:ind w:left="1134" w:hanging="708"/>
        <w:rPr>
          <w:sz w:val="24"/>
          <w:szCs w:val="24"/>
        </w:rPr>
      </w:pPr>
      <w:r>
        <w:rPr>
          <w:rFonts w:eastAsia="Arial" w:cs="Arial"/>
          <w:color w:val="000000"/>
          <w:sz w:val="24"/>
          <w:szCs w:val="24"/>
        </w:rPr>
        <w:t>The potential Supplier should note that the Contracting Authority will measure the quality of the delivery against the following milestones.</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827"/>
        <w:gridCol w:w="3828"/>
      </w:tblGrid>
      <w:tr w:rsidR="00232C84" w14:paraId="0B07C6F2" w14:textId="77777777" w:rsidTr="00232C84">
        <w:trPr>
          <w:trHeight w:val="1006"/>
          <w:jc w:val="center"/>
        </w:trPr>
        <w:tc>
          <w:tcPr>
            <w:tcW w:w="2972" w:type="dxa"/>
            <w:shd w:val="clear" w:color="auto" w:fill="B8CCE4"/>
            <w:vAlign w:val="center"/>
          </w:tcPr>
          <w:p w14:paraId="1411DD46" w14:textId="77777777" w:rsidR="00232C84" w:rsidRDefault="00232C84" w:rsidP="00232C84">
            <w:pPr>
              <w:pStyle w:val="Heading3"/>
              <w:numPr>
                <w:ilvl w:val="0"/>
                <w:numId w:val="0"/>
              </w:numPr>
              <w:spacing w:after="120"/>
              <w:ind w:left="1440"/>
              <w:rPr>
                <w:b/>
              </w:rPr>
            </w:pPr>
            <w:r>
              <w:rPr>
                <w:b/>
              </w:rPr>
              <w:t>Milestone/</w:t>
            </w:r>
          </w:p>
          <w:p w14:paraId="08A4F513" w14:textId="0456E167" w:rsidR="00232C84" w:rsidRDefault="00232C84" w:rsidP="00232C84">
            <w:pPr>
              <w:pStyle w:val="Heading3"/>
              <w:numPr>
                <w:ilvl w:val="0"/>
                <w:numId w:val="0"/>
              </w:numPr>
              <w:spacing w:after="120"/>
              <w:ind w:left="1440"/>
              <w:rPr>
                <w:b/>
              </w:rPr>
            </w:pPr>
            <w:r>
              <w:rPr>
                <w:b/>
              </w:rPr>
              <w:t>Deliverable</w:t>
            </w:r>
          </w:p>
        </w:tc>
        <w:tc>
          <w:tcPr>
            <w:tcW w:w="3827" w:type="dxa"/>
            <w:shd w:val="clear" w:color="auto" w:fill="B8CCE4"/>
            <w:vAlign w:val="center"/>
          </w:tcPr>
          <w:p w14:paraId="3B5A92EC" w14:textId="77777777" w:rsidR="00232C84" w:rsidRDefault="00232C84" w:rsidP="00232C84">
            <w:pPr>
              <w:pStyle w:val="Heading3"/>
              <w:numPr>
                <w:ilvl w:val="0"/>
                <w:numId w:val="0"/>
              </w:numPr>
              <w:spacing w:after="120"/>
              <w:ind w:left="360"/>
              <w:jc w:val="center"/>
              <w:rPr>
                <w:b/>
              </w:rPr>
            </w:pPr>
            <w:r>
              <w:rPr>
                <w:b/>
              </w:rPr>
              <w:t>Description</w:t>
            </w:r>
          </w:p>
        </w:tc>
        <w:tc>
          <w:tcPr>
            <w:tcW w:w="3828" w:type="dxa"/>
            <w:shd w:val="clear" w:color="auto" w:fill="B8CCE4"/>
            <w:vAlign w:val="center"/>
          </w:tcPr>
          <w:p w14:paraId="1CC34A58" w14:textId="77777777" w:rsidR="00232C84" w:rsidRDefault="00232C84" w:rsidP="00232C84">
            <w:pPr>
              <w:pStyle w:val="Heading3"/>
              <w:numPr>
                <w:ilvl w:val="0"/>
                <w:numId w:val="0"/>
              </w:numPr>
              <w:spacing w:after="120"/>
              <w:ind w:left="2160" w:hanging="720"/>
              <w:rPr>
                <w:b/>
              </w:rPr>
            </w:pPr>
            <w:r>
              <w:rPr>
                <w:b/>
              </w:rPr>
              <w:t>Timeframe or Delivery Date</w:t>
            </w:r>
          </w:p>
        </w:tc>
      </w:tr>
      <w:tr w:rsidR="00232C84" w14:paraId="5DEE3226" w14:textId="77777777" w:rsidTr="00232C84">
        <w:trPr>
          <w:jc w:val="center"/>
        </w:trPr>
        <w:tc>
          <w:tcPr>
            <w:tcW w:w="2972" w:type="dxa"/>
            <w:vAlign w:val="center"/>
          </w:tcPr>
          <w:p w14:paraId="4467F580" w14:textId="77777777" w:rsidR="00232C84" w:rsidRDefault="00232C84" w:rsidP="00232C84">
            <w:pPr>
              <w:pStyle w:val="Heading3"/>
              <w:numPr>
                <w:ilvl w:val="0"/>
                <w:numId w:val="0"/>
              </w:numPr>
              <w:spacing w:after="120"/>
              <w:jc w:val="center"/>
            </w:pPr>
            <w:r>
              <w:t>1</w:t>
            </w:r>
          </w:p>
        </w:tc>
        <w:tc>
          <w:tcPr>
            <w:tcW w:w="3827" w:type="dxa"/>
            <w:vAlign w:val="center"/>
          </w:tcPr>
          <w:p w14:paraId="63420331" w14:textId="26A55A02" w:rsidR="00232C84" w:rsidRDefault="00232C84" w:rsidP="00232C84">
            <w:pPr>
              <w:pStyle w:val="Heading3"/>
              <w:numPr>
                <w:ilvl w:val="0"/>
                <w:numId w:val="0"/>
              </w:numPr>
              <w:spacing w:after="120"/>
              <w:jc w:val="center"/>
            </w:pPr>
            <w:r>
              <w:t>Call off agreement signed</w:t>
            </w:r>
          </w:p>
        </w:tc>
        <w:tc>
          <w:tcPr>
            <w:tcW w:w="3828" w:type="dxa"/>
            <w:vAlign w:val="center"/>
          </w:tcPr>
          <w:p w14:paraId="76816AE1" w14:textId="77777777" w:rsidR="00232C84" w:rsidRDefault="00232C84" w:rsidP="00232C84">
            <w:pPr>
              <w:pStyle w:val="Heading3"/>
              <w:numPr>
                <w:ilvl w:val="0"/>
                <w:numId w:val="0"/>
              </w:numPr>
              <w:spacing w:after="120"/>
              <w:ind w:left="1440"/>
            </w:pPr>
            <w:r>
              <w:t>Within two (2) days of Contract Award.</w:t>
            </w:r>
          </w:p>
        </w:tc>
      </w:tr>
      <w:tr w:rsidR="00232C84" w14:paraId="49B66547" w14:textId="77777777" w:rsidTr="00232C84">
        <w:trPr>
          <w:jc w:val="center"/>
        </w:trPr>
        <w:tc>
          <w:tcPr>
            <w:tcW w:w="2972" w:type="dxa"/>
            <w:vAlign w:val="center"/>
          </w:tcPr>
          <w:p w14:paraId="1606B1C0" w14:textId="77777777" w:rsidR="00232C84" w:rsidRDefault="00232C84" w:rsidP="00232C84">
            <w:pPr>
              <w:pStyle w:val="Heading3"/>
              <w:numPr>
                <w:ilvl w:val="0"/>
                <w:numId w:val="0"/>
              </w:numPr>
              <w:spacing w:after="120"/>
              <w:jc w:val="center"/>
            </w:pPr>
            <w:r>
              <w:t>2</w:t>
            </w:r>
          </w:p>
        </w:tc>
        <w:tc>
          <w:tcPr>
            <w:tcW w:w="3827" w:type="dxa"/>
            <w:vAlign w:val="center"/>
          </w:tcPr>
          <w:p w14:paraId="19DDD357" w14:textId="7FB877D0" w:rsidR="00232C84" w:rsidRDefault="00232C84" w:rsidP="00232C84">
            <w:pPr>
              <w:pStyle w:val="Heading3"/>
              <w:numPr>
                <w:ilvl w:val="0"/>
                <w:numId w:val="0"/>
              </w:numPr>
              <w:spacing w:after="120"/>
              <w:ind w:left="2160" w:hanging="720"/>
            </w:pPr>
            <w:r w:rsidRPr="00232C84">
              <w:t>Delivery of Red / Black / Blue Hubs</w:t>
            </w:r>
          </w:p>
        </w:tc>
        <w:tc>
          <w:tcPr>
            <w:tcW w:w="3828" w:type="dxa"/>
            <w:vAlign w:val="center"/>
          </w:tcPr>
          <w:p w14:paraId="6E017A1C" w14:textId="77777777" w:rsidR="00232C84" w:rsidRDefault="00232C84" w:rsidP="00232C84">
            <w:pPr>
              <w:pStyle w:val="Heading3"/>
              <w:numPr>
                <w:ilvl w:val="0"/>
                <w:numId w:val="0"/>
              </w:numPr>
              <w:spacing w:after="120"/>
              <w:ind w:left="1440"/>
            </w:pPr>
            <w:r>
              <w:t>Within twelve (12) weeks of Contract Award.</w:t>
            </w:r>
          </w:p>
        </w:tc>
      </w:tr>
    </w:tbl>
    <w:p w14:paraId="5557B39F" w14:textId="77777777" w:rsidR="00232C84" w:rsidRDefault="00232C84" w:rsidP="00360B76">
      <w:pPr>
        <w:pStyle w:val="Heading1"/>
        <w:numPr>
          <w:ilvl w:val="0"/>
          <w:numId w:val="18"/>
        </w:numPr>
        <w:adjustRightInd/>
        <w:spacing w:after="120"/>
        <w:rPr>
          <w:sz w:val="32"/>
          <w:szCs w:val="32"/>
        </w:rPr>
      </w:pPr>
      <w:bookmarkStart w:id="70" w:name="_heading=h.17dp8vu" w:colFirst="0" w:colLast="0"/>
      <w:bookmarkStart w:id="71" w:name="_heading=h.3rdcrjn" w:colFirst="0" w:colLast="0"/>
      <w:bookmarkEnd w:id="70"/>
      <w:bookmarkEnd w:id="71"/>
      <w:r>
        <w:rPr>
          <w:rFonts w:eastAsia="Arial" w:cs="Arial"/>
          <w:b w:val="0"/>
          <w:color w:val="000000"/>
          <w:sz w:val="24"/>
          <w:szCs w:val="24"/>
        </w:rPr>
        <w:t>MANAGEMENT INFORMATION/reporting</w:t>
      </w:r>
    </w:p>
    <w:p w14:paraId="2092CD7B" w14:textId="77777777" w:rsidR="00232C84" w:rsidRDefault="00232C84" w:rsidP="00360B76">
      <w:pPr>
        <w:pStyle w:val="Heading2"/>
        <w:numPr>
          <w:ilvl w:val="1"/>
          <w:numId w:val="18"/>
        </w:numPr>
        <w:adjustRightInd/>
        <w:spacing w:after="120"/>
        <w:ind w:left="1134" w:hanging="708"/>
        <w:rPr>
          <w:sz w:val="24"/>
          <w:szCs w:val="24"/>
        </w:rPr>
      </w:pPr>
      <w:r>
        <w:rPr>
          <w:rFonts w:eastAsia="Arial" w:cs="Arial"/>
          <w:color w:val="000000"/>
          <w:sz w:val="24"/>
          <w:szCs w:val="24"/>
        </w:rPr>
        <w:t xml:space="preserve">The potential Supplier will send weekly email confirmation to the Contracting Authority, keeping the Authority up to date on progress of BOM item deliveries and lead times.  </w:t>
      </w:r>
    </w:p>
    <w:p w14:paraId="3AE19EAE" w14:textId="77777777" w:rsidR="00232C84" w:rsidRDefault="00232C84" w:rsidP="00360B76">
      <w:pPr>
        <w:pStyle w:val="Heading1"/>
        <w:numPr>
          <w:ilvl w:val="0"/>
          <w:numId w:val="18"/>
        </w:numPr>
        <w:adjustRightInd/>
        <w:spacing w:after="120"/>
        <w:rPr>
          <w:sz w:val="32"/>
          <w:szCs w:val="32"/>
        </w:rPr>
      </w:pPr>
      <w:bookmarkStart w:id="72" w:name="_heading=h.26in1rg" w:colFirst="0" w:colLast="0"/>
      <w:bookmarkEnd w:id="72"/>
      <w:r>
        <w:rPr>
          <w:rFonts w:eastAsia="Arial" w:cs="Arial"/>
          <w:b w:val="0"/>
          <w:color w:val="000000"/>
          <w:sz w:val="24"/>
          <w:szCs w:val="24"/>
        </w:rPr>
        <w:t>VOLUMES</w:t>
      </w:r>
    </w:p>
    <w:p w14:paraId="7C915F7C"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Full details are located in Attachment 4 – Price Schedule.</w:t>
      </w:r>
    </w:p>
    <w:p w14:paraId="700915EC" w14:textId="77777777" w:rsidR="00232C84" w:rsidRDefault="00232C84" w:rsidP="00360B76">
      <w:pPr>
        <w:pStyle w:val="Heading2"/>
        <w:numPr>
          <w:ilvl w:val="1"/>
          <w:numId w:val="18"/>
        </w:numPr>
        <w:adjustRightInd/>
        <w:spacing w:after="120"/>
        <w:ind w:left="1134" w:hanging="708"/>
        <w:rPr>
          <w:sz w:val="24"/>
          <w:szCs w:val="24"/>
        </w:rPr>
      </w:pPr>
      <w:bookmarkStart w:id="73" w:name="_heading=h.lnxbz9" w:colFirst="0" w:colLast="0"/>
      <w:bookmarkEnd w:id="73"/>
      <w:r>
        <w:rPr>
          <w:rFonts w:eastAsia="Arial" w:cs="Arial"/>
          <w:color w:val="000000"/>
          <w:sz w:val="24"/>
          <w:szCs w:val="24"/>
        </w:rPr>
        <w:t xml:space="preserve">The Supplier will be expected to continually improve the way in which the required Services are to be delivered throughout the Contract duration. </w:t>
      </w:r>
    </w:p>
    <w:p w14:paraId="279B04EF" w14:textId="77777777" w:rsidR="00232C84" w:rsidRDefault="00232C84" w:rsidP="00360B76">
      <w:pPr>
        <w:pStyle w:val="Heading2"/>
        <w:numPr>
          <w:ilvl w:val="1"/>
          <w:numId w:val="18"/>
        </w:numPr>
        <w:adjustRightInd/>
        <w:spacing w:after="120"/>
        <w:ind w:left="1134" w:hanging="708"/>
        <w:rPr>
          <w:sz w:val="24"/>
          <w:szCs w:val="24"/>
        </w:rPr>
      </w:pPr>
      <w:r>
        <w:rPr>
          <w:rFonts w:eastAsia="Arial" w:cs="Arial"/>
          <w:color w:val="000000"/>
          <w:sz w:val="24"/>
          <w:szCs w:val="24"/>
        </w:rPr>
        <w:t>Changes to the way in which the Services are to be delivered must be brought to the Authority’s attention and agreed prior to any changes being implemented.</w:t>
      </w:r>
    </w:p>
    <w:p w14:paraId="01190498" w14:textId="77777777" w:rsidR="00232C84" w:rsidRDefault="00232C84" w:rsidP="00360B76">
      <w:pPr>
        <w:pStyle w:val="Heading1"/>
        <w:numPr>
          <w:ilvl w:val="0"/>
          <w:numId w:val="18"/>
        </w:numPr>
        <w:adjustRightInd/>
        <w:rPr>
          <w:sz w:val="32"/>
          <w:szCs w:val="32"/>
        </w:rPr>
      </w:pPr>
      <w:bookmarkStart w:id="74" w:name="_heading=h.35nkun2" w:colFirst="0" w:colLast="0"/>
      <w:bookmarkEnd w:id="74"/>
      <w:r>
        <w:rPr>
          <w:rFonts w:eastAsia="Arial" w:cs="Arial"/>
          <w:b w:val="0"/>
          <w:color w:val="000000"/>
          <w:sz w:val="24"/>
          <w:szCs w:val="24"/>
        </w:rPr>
        <w:lastRenderedPageBreak/>
        <w:t>CONTINUOUS IMPROVEMENT</w:t>
      </w:r>
    </w:p>
    <w:p w14:paraId="37D1DE70"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Potential Suppliers will be expected to continually improve the way in which the required Services are to be delivered throughout the contract duration.</w:t>
      </w:r>
    </w:p>
    <w:p w14:paraId="094F3068" w14:textId="77777777" w:rsidR="00232C84" w:rsidRDefault="00232C84" w:rsidP="00360B76">
      <w:pPr>
        <w:pStyle w:val="Heading1"/>
        <w:numPr>
          <w:ilvl w:val="0"/>
          <w:numId w:val="18"/>
        </w:numPr>
        <w:adjustRightInd/>
        <w:rPr>
          <w:sz w:val="32"/>
          <w:szCs w:val="32"/>
        </w:rPr>
      </w:pPr>
      <w:bookmarkStart w:id="75" w:name="_heading=h.1ksv4uv" w:colFirst="0" w:colLast="0"/>
      <w:bookmarkEnd w:id="75"/>
      <w:r>
        <w:rPr>
          <w:rFonts w:eastAsia="Arial" w:cs="Arial"/>
          <w:b w:val="0"/>
          <w:color w:val="000000"/>
          <w:sz w:val="24"/>
          <w:szCs w:val="24"/>
        </w:rPr>
        <w:t>SUSTAINABILITY</w:t>
      </w:r>
    </w:p>
    <w:p w14:paraId="3E00A9D2"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Not Applicable.</w:t>
      </w:r>
    </w:p>
    <w:p w14:paraId="3A7FC54A" w14:textId="77777777" w:rsidR="00232C84" w:rsidRDefault="00232C84" w:rsidP="00360B76">
      <w:pPr>
        <w:pStyle w:val="Heading1"/>
        <w:numPr>
          <w:ilvl w:val="0"/>
          <w:numId w:val="18"/>
        </w:numPr>
        <w:adjustRightInd/>
        <w:rPr>
          <w:sz w:val="32"/>
          <w:szCs w:val="32"/>
        </w:rPr>
      </w:pPr>
      <w:r>
        <w:rPr>
          <w:rFonts w:eastAsia="Arial" w:cs="Arial"/>
          <w:b w:val="0"/>
          <w:color w:val="000000"/>
          <w:sz w:val="24"/>
          <w:szCs w:val="24"/>
        </w:rPr>
        <w:t>QUALITY</w:t>
      </w:r>
    </w:p>
    <w:p w14:paraId="52C08637"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 xml:space="preserve">Quality standards shall comply with those terms set out in this Bid Pack and in line with the Terms and Conditions of RM6068 Technology Products &amp; Associated Services. </w:t>
      </w:r>
    </w:p>
    <w:p w14:paraId="3EE9E01F"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Services must be sourced by the Supplier directly from the original vendor or through a distribution channel approved by the manufacturer for purchase of Services within the UK.</w:t>
      </w:r>
    </w:p>
    <w:p w14:paraId="2D47CD92" w14:textId="77777777" w:rsidR="00232C84" w:rsidRDefault="00232C84" w:rsidP="00360B76">
      <w:pPr>
        <w:pStyle w:val="Heading1"/>
        <w:numPr>
          <w:ilvl w:val="0"/>
          <w:numId w:val="18"/>
        </w:numPr>
        <w:adjustRightInd/>
        <w:rPr>
          <w:sz w:val="32"/>
          <w:szCs w:val="32"/>
        </w:rPr>
      </w:pPr>
      <w:bookmarkStart w:id="76" w:name="_heading=h.2jxsxqh" w:colFirst="0" w:colLast="0"/>
      <w:bookmarkEnd w:id="76"/>
      <w:r>
        <w:rPr>
          <w:rFonts w:eastAsia="Arial" w:cs="Arial"/>
          <w:b w:val="0"/>
          <w:color w:val="000000"/>
          <w:sz w:val="24"/>
          <w:szCs w:val="24"/>
        </w:rPr>
        <w:t>PRICE</w:t>
      </w:r>
    </w:p>
    <w:p w14:paraId="36A61861"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Potential Providers are requested to provide pricing, lead time and warranty detail for the supply and delivery of the requirement listed in Appendix 4, Price Schedule.</w:t>
      </w:r>
    </w:p>
    <w:p w14:paraId="1D021FE0" w14:textId="77777777" w:rsidR="00232C84" w:rsidRDefault="00232C84" w:rsidP="00360B76">
      <w:pPr>
        <w:pStyle w:val="Heading2"/>
        <w:numPr>
          <w:ilvl w:val="1"/>
          <w:numId w:val="18"/>
        </w:numPr>
        <w:adjustRightInd/>
        <w:spacing w:after="120"/>
        <w:ind w:left="1134" w:hanging="709"/>
        <w:rPr>
          <w:sz w:val="24"/>
          <w:szCs w:val="24"/>
        </w:rPr>
      </w:pPr>
      <w:r>
        <w:rPr>
          <w:rFonts w:eastAsia="Arial" w:cs="Arial"/>
          <w:color w:val="000000"/>
          <w:sz w:val="24"/>
          <w:szCs w:val="24"/>
        </w:rPr>
        <w:t>Prices are to be submitted via the e-Sourcing Suite Attachment 4 – Price Schedule exclusive of VAT and including all other expenses relating to Contract delivery.</w:t>
      </w:r>
    </w:p>
    <w:p w14:paraId="758D97A8" w14:textId="77777777" w:rsidR="00232C84" w:rsidRDefault="00232C84" w:rsidP="00360B76">
      <w:pPr>
        <w:pStyle w:val="Heading2"/>
        <w:numPr>
          <w:ilvl w:val="1"/>
          <w:numId w:val="18"/>
        </w:numPr>
        <w:adjustRightInd/>
        <w:ind w:left="1134"/>
        <w:rPr>
          <w:sz w:val="24"/>
          <w:szCs w:val="24"/>
        </w:rPr>
      </w:pPr>
      <w:r>
        <w:rPr>
          <w:rFonts w:eastAsia="Arial" w:cs="Arial"/>
          <w:color w:val="000000"/>
          <w:sz w:val="24"/>
          <w:szCs w:val="24"/>
        </w:rPr>
        <w:t>Prices will be in GBP, excluding VAT and including all other expenses relating to Contract delivery.</w:t>
      </w:r>
    </w:p>
    <w:p w14:paraId="54000C94"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In line with the Terms and Conditions of RM6068 Technology Products &amp; Associated Services, all prices must remain valid for Acceptance for a period of thirty (30) calendar days following the bid submission deadline. Acceptance will be deemed to occur upon Contract Award Issue. After Acceptance price must remain Firm for the duration of the Contract.</w:t>
      </w:r>
    </w:p>
    <w:p w14:paraId="20EF700C" w14:textId="77777777" w:rsidR="00232C84" w:rsidRDefault="00232C84" w:rsidP="00360B76">
      <w:pPr>
        <w:pStyle w:val="Heading1"/>
        <w:numPr>
          <w:ilvl w:val="0"/>
          <w:numId w:val="18"/>
        </w:numPr>
        <w:adjustRightInd/>
        <w:rPr>
          <w:sz w:val="32"/>
          <w:szCs w:val="32"/>
        </w:rPr>
      </w:pPr>
      <w:bookmarkStart w:id="77" w:name="_heading=h.z337ya" w:colFirst="0" w:colLast="0"/>
      <w:bookmarkEnd w:id="77"/>
      <w:r>
        <w:rPr>
          <w:rFonts w:eastAsia="Arial" w:cs="Arial"/>
          <w:b w:val="0"/>
          <w:color w:val="000000"/>
          <w:sz w:val="24"/>
          <w:szCs w:val="24"/>
        </w:rPr>
        <w:t>STAFF AND CUSTOMER SERVICE</w:t>
      </w:r>
    </w:p>
    <w:p w14:paraId="1CAA2D84" w14:textId="77777777" w:rsidR="00232C84" w:rsidRDefault="00232C84" w:rsidP="00360B76">
      <w:pPr>
        <w:pStyle w:val="Heading2"/>
        <w:numPr>
          <w:ilvl w:val="1"/>
          <w:numId w:val="18"/>
        </w:numPr>
        <w:adjustRightInd/>
        <w:ind w:left="1134"/>
        <w:rPr>
          <w:sz w:val="24"/>
          <w:szCs w:val="24"/>
        </w:rPr>
      </w:pPr>
      <w:r>
        <w:rPr>
          <w:rFonts w:eastAsia="Arial" w:cs="Arial"/>
          <w:color w:val="000000"/>
          <w:sz w:val="24"/>
          <w:szCs w:val="24"/>
        </w:rPr>
        <w:t>The Supplier shall provide a sufficient level of resource throughout the duration of the Contract in order to consistently deliver a quality service.</w:t>
      </w:r>
    </w:p>
    <w:p w14:paraId="47A0DA6C" w14:textId="77777777" w:rsidR="00232C84" w:rsidRDefault="00232C84" w:rsidP="00360B76">
      <w:pPr>
        <w:pStyle w:val="Heading2"/>
        <w:numPr>
          <w:ilvl w:val="1"/>
          <w:numId w:val="18"/>
        </w:numPr>
        <w:adjustRightInd/>
        <w:ind w:left="1134"/>
        <w:rPr>
          <w:sz w:val="24"/>
          <w:szCs w:val="24"/>
        </w:rPr>
      </w:pPr>
      <w:r>
        <w:rPr>
          <w:rFonts w:eastAsia="Arial" w:cs="Arial"/>
          <w:color w:val="000000"/>
          <w:sz w:val="24"/>
          <w:szCs w:val="24"/>
        </w:rPr>
        <w:t xml:space="preserve">The Supplier’s staff assigned to the Contract shall have the relevant qualifications and experience to deliver the Contract to the required standard. </w:t>
      </w:r>
    </w:p>
    <w:p w14:paraId="00E8474A" w14:textId="77777777" w:rsidR="00232C84" w:rsidRDefault="00232C84" w:rsidP="00360B76">
      <w:pPr>
        <w:pStyle w:val="Heading2"/>
        <w:numPr>
          <w:ilvl w:val="1"/>
          <w:numId w:val="18"/>
        </w:numPr>
        <w:adjustRightInd/>
        <w:ind w:left="1134"/>
        <w:rPr>
          <w:sz w:val="24"/>
          <w:szCs w:val="24"/>
        </w:rPr>
      </w:pPr>
      <w:r>
        <w:rPr>
          <w:rFonts w:eastAsia="Arial" w:cs="Arial"/>
          <w:color w:val="000000"/>
          <w:sz w:val="24"/>
          <w:szCs w:val="24"/>
        </w:rPr>
        <w:t xml:space="preserve">The Supplier shall ensure that staff understand the Authority’s vision and objectives and will provide excellent customer service to the Authority throughout the duration of the Contract.  </w:t>
      </w:r>
    </w:p>
    <w:p w14:paraId="6A03A47E" w14:textId="77777777" w:rsidR="00232C84" w:rsidRDefault="00232C84" w:rsidP="00360B76">
      <w:pPr>
        <w:pStyle w:val="Heading1"/>
        <w:numPr>
          <w:ilvl w:val="0"/>
          <w:numId w:val="18"/>
        </w:numPr>
        <w:adjustRightInd/>
        <w:rPr>
          <w:sz w:val="32"/>
          <w:szCs w:val="32"/>
        </w:rPr>
      </w:pPr>
      <w:bookmarkStart w:id="78" w:name="_heading=h.3j2qqm3" w:colFirst="0" w:colLast="0"/>
      <w:bookmarkEnd w:id="78"/>
      <w:r>
        <w:rPr>
          <w:rFonts w:eastAsia="Arial" w:cs="Arial"/>
          <w:b w:val="0"/>
          <w:color w:val="000000"/>
          <w:sz w:val="24"/>
          <w:szCs w:val="24"/>
        </w:rPr>
        <w:lastRenderedPageBreak/>
        <w:t>SERVICE LEVELS AND PERFORMANCE</w:t>
      </w:r>
    </w:p>
    <w:p w14:paraId="28CA61F9" w14:textId="77777777" w:rsidR="00232C84" w:rsidRDefault="00232C84" w:rsidP="00360B76">
      <w:pPr>
        <w:pStyle w:val="Heading2"/>
        <w:numPr>
          <w:ilvl w:val="1"/>
          <w:numId w:val="18"/>
        </w:numPr>
        <w:adjustRightInd/>
        <w:ind w:left="1134"/>
        <w:rPr>
          <w:sz w:val="24"/>
          <w:szCs w:val="24"/>
        </w:rPr>
      </w:pPr>
      <w:r>
        <w:rPr>
          <w:rFonts w:eastAsia="Arial" w:cs="Arial"/>
          <w:color w:val="000000"/>
          <w:sz w:val="24"/>
          <w:szCs w:val="24"/>
        </w:rPr>
        <w:t>The Authority will measure the quality of the Supplier’s delivery by:</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6"/>
        <w:gridCol w:w="2365"/>
        <w:gridCol w:w="3402"/>
        <w:gridCol w:w="1984"/>
      </w:tblGrid>
      <w:tr w:rsidR="00232C84" w14:paraId="5B1A1EC7" w14:textId="77777777" w:rsidTr="00952B38">
        <w:tc>
          <w:tcPr>
            <w:tcW w:w="1746" w:type="dxa"/>
            <w:shd w:val="clear" w:color="auto" w:fill="B8CCE4"/>
          </w:tcPr>
          <w:p w14:paraId="771D577C" w14:textId="77777777" w:rsidR="00232C84" w:rsidRDefault="00232C84" w:rsidP="00232C84">
            <w:pPr>
              <w:pStyle w:val="Heading2"/>
              <w:numPr>
                <w:ilvl w:val="0"/>
                <w:numId w:val="0"/>
              </w:numPr>
              <w:ind w:left="720"/>
              <w:rPr>
                <w:b/>
                <w:sz w:val="24"/>
                <w:szCs w:val="24"/>
              </w:rPr>
            </w:pPr>
            <w:r>
              <w:rPr>
                <w:sz w:val="24"/>
                <w:szCs w:val="24"/>
              </w:rPr>
              <w:t>KPI/SLA</w:t>
            </w:r>
          </w:p>
        </w:tc>
        <w:tc>
          <w:tcPr>
            <w:tcW w:w="2365" w:type="dxa"/>
            <w:shd w:val="clear" w:color="auto" w:fill="B8CCE4"/>
          </w:tcPr>
          <w:p w14:paraId="3BB21B92" w14:textId="77777777" w:rsidR="00232C84" w:rsidRDefault="00232C84" w:rsidP="00952B38">
            <w:pPr>
              <w:pStyle w:val="Heading2"/>
              <w:numPr>
                <w:ilvl w:val="0"/>
                <w:numId w:val="0"/>
              </w:numPr>
              <w:ind w:left="720"/>
              <w:rPr>
                <w:b/>
                <w:sz w:val="24"/>
                <w:szCs w:val="24"/>
              </w:rPr>
            </w:pPr>
            <w:r>
              <w:rPr>
                <w:sz w:val="24"/>
                <w:szCs w:val="24"/>
              </w:rPr>
              <w:t>Service Area</w:t>
            </w:r>
          </w:p>
        </w:tc>
        <w:tc>
          <w:tcPr>
            <w:tcW w:w="3402" w:type="dxa"/>
            <w:shd w:val="clear" w:color="auto" w:fill="B8CCE4"/>
          </w:tcPr>
          <w:p w14:paraId="3AD87CB1" w14:textId="77777777" w:rsidR="00232C84" w:rsidRDefault="00232C84" w:rsidP="00232C84">
            <w:pPr>
              <w:pStyle w:val="Heading2"/>
              <w:numPr>
                <w:ilvl w:val="0"/>
                <w:numId w:val="0"/>
              </w:numPr>
              <w:rPr>
                <w:b/>
                <w:sz w:val="24"/>
                <w:szCs w:val="24"/>
              </w:rPr>
            </w:pPr>
            <w:r>
              <w:rPr>
                <w:sz w:val="24"/>
                <w:szCs w:val="24"/>
              </w:rPr>
              <w:t>KPI/SLA description</w:t>
            </w:r>
          </w:p>
        </w:tc>
        <w:tc>
          <w:tcPr>
            <w:tcW w:w="1984" w:type="dxa"/>
            <w:shd w:val="clear" w:color="auto" w:fill="B8CCE4"/>
          </w:tcPr>
          <w:p w14:paraId="1E34652D" w14:textId="77777777" w:rsidR="00232C84" w:rsidRDefault="00232C84" w:rsidP="00232C84">
            <w:pPr>
              <w:pStyle w:val="Heading2"/>
              <w:numPr>
                <w:ilvl w:val="0"/>
                <w:numId w:val="0"/>
              </w:numPr>
              <w:ind w:left="720"/>
              <w:rPr>
                <w:b/>
                <w:sz w:val="24"/>
                <w:szCs w:val="24"/>
              </w:rPr>
            </w:pPr>
            <w:r>
              <w:rPr>
                <w:sz w:val="24"/>
                <w:szCs w:val="24"/>
              </w:rPr>
              <w:t>Target</w:t>
            </w:r>
          </w:p>
        </w:tc>
      </w:tr>
      <w:tr w:rsidR="00232C84" w14:paraId="5EF91502" w14:textId="77777777" w:rsidTr="00952B38">
        <w:tc>
          <w:tcPr>
            <w:tcW w:w="1746" w:type="dxa"/>
          </w:tcPr>
          <w:p w14:paraId="141B9150" w14:textId="77777777" w:rsidR="00232C84" w:rsidRDefault="00232C84" w:rsidP="00232C84">
            <w:pPr>
              <w:pStyle w:val="Heading2"/>
              <w:numPr>
                <w:ilvl w:val="0"/>
                <w:numId w:val="0"/>
              </w:numPr>
              <w:ind w:left="1440" w:hanging="720"/>
              <w:rPr>
                <w:sz w:val="24"/>
                <w:szCs w:val="24"/>
              </w:rPr>
            </w:pPr>
            <w:r>
              <w:rPr>
                <w:sz w:val="24"/>
                <w:szCs w:val="24"/>
              </w:rPr>
              <w:t>1</w:t>
            </w:r>
          </w:p>
        </w:tc>
        <w:tc>
          <w:tcPr>
            <w:tcW w:w="2365" w:type="dxa"/>
          </w:tcPr>
          <w:p w14:paraId="00A25573" w14:textId="77777777" w:rsidR="00232C84" w:rsidRDefault="00232C84" w:rsidP="00232C84">
            <w:pPr>
              <w:pStyle w:val="Heading2"/>
              <w:numPr>
                <w:ilvl w:val="0"/>
                <w:numId w:val="0"/>
              </w:numPr>
              <w:ind w:left="720"/>
              <w:rPr>
                <w:sz w:val="24"/>
                <w:szCs w:val="24"/>
              </w:rPr>
            </w:pPr>
            <w:r>
              <w:rPr>
                <w:sz w:val="24"/>
                <w:szCs w:val="24"/>
              </w:rPr>
              <w:t>Delivery Timescales</w:t>
            </w:r>
          </w:p>
        </w:tc>
        <w:tc>
          <w:tcPr>
            <w:tcW w:w="3402" w:type="dxa"/>
          </w:tcPr>
          <w:p w14:paraId="6EB4D6C5" w14:textId="77777777" w:rsidR="00232C84" w:rsidRDefault="00232C84" w:rsidP="00232C84">
            <w:pPr>
              <w:pStyle w:val="Heading2"/>
              <w:numPr>
                <w:ilvl w:val="0"/>
                <w:numId w:val="0"/>
              </w:numPr>
              <w:ind w:left="720"/>
              <w:rPr>
                <w:sz w:val="24"/>
                <w:szCs w:val="24"/>
              </w:rPr>
            </w:pPr>
            <w:r>
              <w:rPr>
                <w:sz w:val="24"/>
                <w:szCs w:val="24"/>
              </w:rPr>
              <w:t>MoD to be informed of order by the vendor within five (5) working days of contract award.</w:t>
            </w:r>
          </w:p>
        </w:tc>
        <w:tc>
          <w:tcPr>
            <w:tcW w:w="1984" w:type="dxa"/>
            <w:shd w:val="clear" w:color="auto" w:fill="auto"/>
          </w:tcPr>
          <w:p w14:paraId="2AA03409" w14:textId="77777777" w:rsidR="00232C84" w:rsidRDefault="00232C84" w:rsidP="00232C84">
            <w:pPr>
              <w:pStyle w:val="Heading2"/>
              <w:numPr>
                <w:ilvl w:val="0"/>
                <w:numId w:val="0"/>
              </w:numPr>
              <w:ind w:left="1440" w:hanging="720"/>
              <w:rPr>
                <w:sz w:val="24"/>
                <w:szCs w:val="24"/>
              </w:rPr>
            </w:pPr>
            <w:r>
              <w:rPr>
                <w:sz w:val="24"/>
                <w:szCs w:val="24"/>
              </w:rPr>
              <w:t>100%</w:t>
            </w:r>
          </w:p>
        </w:tc>
      </w:tr>
      <w:tr w:rsidR="00232C84" w14:paraId="1CC7988C" w14:textId="77777777" w:rsidTr="00952B38">
        <w:tc>
          <w:tcPr>
            <w:tcW w:w="1746" w:type="dxa"/>
          </w:tcPr>
          <w:p w14:paraId="14A7E278" w14:textId="77777777" w:rsidR="00232C84" w:rsidRDefault="00232C84" w:rsidP="00952B38">
            <w:pPr>
              <w:pStyle w:val="Heading2"/>
              <w:numPr>
                <w:ilvl w:val="0"/>
                <w:numId w:val="0"/>
              </w:numPr>
              <w:ind w:left="720"/>
              <w:rPr>
                <w:sz w:val="24"/>
                <w:szCs w:val="24"/>
              </w:rPr>
            </w:pPr>
            <w:r>
              <w:rPr>
                <w:sz w:val="24"/>
                <w:szCs w:val="24"/>
              </w:rPr>
              <w:t>2</w:t>
            </w:r>
          </w:p>
        </w:tc>
        <w:tc>
          <w:tcPr>
            <w:tcW w:w="2365" w:type="dxa"/>
          </w:tcPr>
          <w:p w14:paraId="07A7C8EC" w14:textId="77777777" w:rsidR="00232C84" w:rsidRDefault="00232C84" w:rsidP="00232C84">
            <w:pPr>
              <w:pStyle w:val="Heading2"/>
              <w:numPr>
                <w:ilvl w:val="0"/>
                <w:numId w:val="0"/>
              </w:numPr>
              <w:ind w:left="720"/>
              <w:rPr>
                <w:sz w:val="24"/>
                <w:szCs w:val="24"/>
              </w:rPr>
            </w:pPr>
            <w:r>
              <w:rPr>
                <w:sz w:val="24"/>
                <w:szCs w:val="24"/>
              </w:rPr>
              <w:t>Delivery Timescales</w:t>
            </w:r>
          </w:p>
        </w:tc>
        <w:tc>
          <w:tcPr>
            <w:tcW w:w="3402" w:type="dxa"/>
            <w:vAlign w:val="center"/>
          </w:tcPr>
          <w:p w14:paraId="4AD3C978" w14:textId="77777777" w:rsidR="00232C84" w:rsidRDefault="00232C84">
            <w:pPr>
              <w:spacing w:line="238" w:lineRule="auto"/>
              <w:ind w:left="1"/>
              <w:rPr>
                <w:sz w:val="24"/>
                <w:szCs w:val="24"/>
              </w:rPr>
            </w:pPr>
            <w:r>
              <w:rPr>
                <w:sz w:val="24"/>
                <w:szCs w:val="24"/>
              </w:rPr>
              <w:t>Delivery of Blue / Red / Black hubs within twelve (12) weeks following Contract Award</w:t>
            </w:r>
          </w:p>
        </w:tc>
        <w:tc>
          <w:tcPr>
            <w:tcW w:w="1984" w:type="dxa"/>
            <w:shd w:val="clear" w:color="auto" w:fill="auto"/>
            <w:vAlign w:val="center"/>
          </w:tcPr>
          <w:p w14:paraId="39E4E23A" w14:textId="77777777" w:rsidR="00232C84" w:rsidRDefault="00232C84" w:rsidP="00232C84">
            <w:pPr>
              <w:pStyle w:val="Heading2"/>
              <w:numPr>
                <w:ilvl w:val="0"/>
                <w:numId w:val="0"/>
              </w:numPr>
              <w:ind w:left="1440" w:hanging="720"/>
              <w:rPr>
                <w:sz w:val="24"/>
                <w:szCs w:val="24"/>
              </w:rPr>
            </w:pPr>
            <w:r>
              <w:rPr>
                <w:sz w:val="24"/>
                <w:szCs w:val="24"/>
              </w:rPr>
              <w:t>100%</w:t>
            </w:r>
          </w:p>
        </w:tc>
      </w:tr>
      <w:tr w:rsidR="00232C84" w14:paraId="35FC9984" w14:textId="77777777" w:rsidTr="00952B38">
        <w:tc>
          <w:tcPr>
            <w:tcW w:w="1746" w:type="dxa"/>
          </w:tcPr>
          <w:p w14:paraId="303405A8" w14:textId="77777777" w:rsidR="00232C84" w:rsidRDefault="00232C84" w:rsidP="00232C84">
            <w:pPr>
              <w:pStyle w:val="Heading2"/>
              <w:numPr>
                <w:ilvl w:val="0"/>
                <w:numId w:val="0"/>
              </w:numPr>
              <w:ind w:left="1440" w:hanging="720"/>
              <w:rPr>
                <w:sz w:val="24"/>
                <w:szCs w:val="24"/>
              </w:rPr>
            </w:pPr>
            <w:r>
              <w:rPr>
                <w:sz w:val="24"/>
                <w:szCs w:val="24"/>
              </w:rPr>
              <w:t>3</w:t>
            </w:r>
          </w:p>
        </w:tc>
        <w:tc>
          <w:tcPr>
            <w:tcW w:w="2365" w:type="dxa"/>
          </w:tcPr>
          <w:p w14:paraId="56C9CCDB" w14:textId="77777777" w:rsidR="00232C84" w:rsidRDefault="00232C84" w:rsidP="00232C84">
            <w:pPr>
              <w:pStyle w:val="Heading2"/>
              <w:numPr>
                <w:ilvl w:val="0"/>
                <w:numId w:val="0"/>
              </w:numPr>
              <w:ind w:left="720"/>
              <w:rPr>
                <w:sz w:val="24"/>
                <w:szCs w:val="24"/>
              </w:rPr>
            </w:pPr>
            <w:r>
              <w:rPr>
                <w:sz w:val="24"/>
                <w:szCs w:val="24"/>
              </w:rPr>
              <w:t>Service Delivery</w:t>
            </w:r>
          </w:p>
        </w:tc>
        <w:tc>
          <w:tcPr>
            <w:tcW w:w="3402" w:type="dxa"/>
          </w:tcPr>
          <w:p w14:paraId="16C4CAB3" w14:textId="77777777" w:rsidR="00232C84" w:rsidRDefault="00232C84">
            <w:pPr>
              <w:spacing w:line="238" w:lineRule="auto"/>
              <w:ind w:left="1"/>
              <w:rPr>
                <w:sz w:val="24"/>
                <w:szCs w:val="24"/>
              </w:rPr>
            </w:pPr>
            <w:r>
              <w:rPr>
                <w:sz w:val="24"/>
                <w:szCs w:val="24"/>
              </w:rPr>
              <w:t xml:space="preserve">Weekly product updates to be received during the </w:t>
            </w:r>
          </w:p>
          <w:p w14:paraId="16A0E00A" w14:textId="77777777" w:rsidR="00232C84" w:rsidRDefault="00232C84" w:rsidP="00232C84">
            <w:pPr>
              <w:pStyle w:val="Heading2"/>
              <w:numPr>
                <w:ilvl w:val="0"/>
                <w:numId w:val="0"/>
              </w:numPr>
              <w:rPr>
                <w:sz w:val="24"/>
                <w:szCs w:val="24"/>
              </w:rPr>
            </w:pPr>
            <w:r>
              <w:rPr>
                <w:sz w:val="24"/>
                <w:szCs w:val="24"/>
              </w:rPr>
              <w:t>Contract term.</w:t>
            </w:r>
          </w:p>
        </w:tc>
        <w:tc>
          <w:tcPr>
            <w:tcW w:w="1984" w:type="dxa"/>
            <w:shd w:val="clear" w:color="auto" w:fill="auto"/>
          </w:tcPr>
          <w:p w14:paraId="34BF9D26" w14:textId="77777777" w:rsidR="00232C84" w:rsidRDefault="00232C84" w:rsidP="00232C84">
            <w:pPr>
              <w:pStyle w:val="Heading2"/>
              <w:numPr>
                <w:ilvl w:val="0"/>
                <w:numId w:val="0"/>
              </w:numPr>
              <w:ind w:left="1440" w:hanging="720"/>
              <w:rPr>
                <w:sz w:val="24"/>
                <w:szCs w:val="24"/>
              </w:rPr>
            </w:pPr>
            <w:r>
              <w:rPr>
                <w:sz w:val="24"/>
                <w:szCs w:val="24"/>
              </w:rPr>
              <w:t>100%</w:t>
            </w:r>
          </w:p>
        </w:tc>
      </w:tr>
      <w:tr w:rsidR="00232C84" w14:paraId="2477BAAE" w14:textId="77777777" w:rsidTr="00952B38">
        <w:tc>
          <w:tcPr>
            <w:tcW w:w="1746" w:type="dxa"/>
          </w:tcPr>
          <w:p w14:paraId="369A2735" w14:textId="77777777" w:rsidR="00232C84" w:rsidRDefault="00232C84" w:rsidP="00952B38">
            <w:pPr>
              <w:pStyle w:val="Heading2"/>
              <w:numPr>
                <w:ilvl w:val="0"/>
                <w:numId w:val="0"/>
              </w:numPr>
              <w:ind w:left="720"/>
              <w:rPr>
                <w:sz w:val="24"/>
                <w:szCs w:val="24"/>
              </w:rPr>
            </w:pPr>
            <w:r>
              <w:rPr>
                <w:sz w:val="24"/>
                <w:szCs w:val="24"/>
              </w:rPr>
              <w:t>4</w:t>
            </w:r>
          </w:p>
        </w:tc>
        <w:tc>
          <w:tcPr>
            <w:tcW w:w="2365" w:type="dxa"/>
          </w:tcPr>
          <w:p w14:paraId="52DEF651" w14:textId="77777777" w:rsidR="00232C84" w:rsidRDefault="00232C84" w:rsidP="00232C84">
            <w:pPr>
              <w:pStyle w:val="Heading2"/>
              <w:numPr>
                <w:ilvl w:val="0"/>
                <w:numId w:val="0"/>
              </w:numPr>
              <w:ind w:left="720"/>
              <w:rPr>
                <w:sz w:val="24"/>
                <w:szCs w:val="24"/>
              </w:rPr>
            </w:pPr>
            <w:r>
              <w:rPr>
                <w:sz w:val="24"/>
                <w:szCs w:val="24"/>
              </w:rPr>
              <w:t>Service Delivery</w:t>
            </w:r>
          </w:p>
        </w:tc>
        <w:tc>
          <w:tcPr>
            <w:tcW w:w="3402" w:type="dxa"/>
          </w:tcPr>
          <w:p w14:paraId="4E9C6801" w14:textId="77777777" w:rsidR="00232C84" w:rsidRDefault="00232C84" w:rsidP="00232C84">
            <w:pPr>
              <w:pStyle w:val="Heading2"/>
              <w:numPr>
                <w:ilvl w:val="0"/>
                <w:numId w:val="0"/>
              </w:numPr>
              <w:ind w:left="720"/>
              <w:rPr>
                <w:sz w:val="24"/>
                <w:szCs w:val="24"/>
              </w:rPr>
            </w:pPr>
            <w:r>
              <w:rPr>
                <w:sz w:val="24"/>
                <w:szCs w:val="24"/>
              </w:rPr>
              <w:t>Response resolution to queries and issues raised within 24 hours.</w:t>
            </w:r>
          </w:p>
        </w:tc>
        <w:tc>
          <w:tcPr>
            <w:tcW w:w="1984" w:type="dxa"/>
          </w:tcPr>
          <w:p w14:paraId="614EBB63" w14:textId="77777777" w:rsidR="00232C84" w:rsidRDefault="00232C84" w:rsidP="00232C84">
            <w:pPr>
              <w:pStyle w:val="Heading2"/>
              <w:numPr>
                <w:ilvl w:val="0"/>
                <w:numId w:val="0"/>
              </w:numPr>
              <w:ind w:left="1440" w:hanging="720"/>
              <w:rPr>
                <w:sz w:val="24"/>
                <w:szCs w:val="24"/>
              </w:rPr>
            </w:pPr>
            <w:r>
              <w:rPr>
                <w:sz w:val="24"/>
                <w:szCs w:val="24"/>
              </w:rPr>
              <w:t>100%</w:t>
            </w:r>
          </w:p>
        </w:tc>
      </w:tr>
    </w:tbl>
    <w:p w14:paraId="20416667" w14:textId="77777777" w:rsidR="00232C84" w:rsidRDefault="00232C84" w:rsidP="00232C84">
      <w:pPr>
        <w:pStyle w:val="Heading2"/>
        <w:numPr>
          <w:ilvl w:val="0"/>
          <w:numId w:val="0"/>
        </w:numPr>
        <w:ind w:left="720"/>
        <w:rPr>
          <w:rFonts w:eastAsia="Arial" w:cs="Arial"/>
          <w:b/>
          <w:color w:val="000000"/>
          <w:sz w:val="24"/>
          <w:szCs w:val="24"/>
        </w:rPr>
      </w:pPr>
    </w:p>
    <w:p w14:paraId="080231F2"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Where a supplier fails these KPIs the Authority will, in the first instance, seek a mutually agreeable resolution with the supplier in line with the terms and conditions of the Framework.   However, if this is not possible, the Authority reserves the right to cancel the agreement and seek alternative supply from the next ranked potential provider identified during the procurement event.</w:t>
      </w:r>
    </w:p>
    <w:p w14:paraId="5742D10D" w14:textId="77777777" w:rsidR="00232C84" w:rsidRDefault="00232C84" w:rsidP="00360B76">
      <w:pPr>
        <w:pStyle w:val="Heading1"/>
        <w:numPr>
          <w:ilvl w:val="0"/>
          <w:numId w:val="18"/>
        </w:numPr>
        <w:adjustRightInd/>
        <w:spacing w:after="120"/>
        <w:rPr>
          <w:sz w:val="32"/>
          <w:szCs w:val="32"/>
        </w:rPr>
      </w:pPr>
      <w:bookmarkStart w:id="79" w:name="_heading=h.1y810tw" w:colFirst="0" w:colLast="0"/>
      <w:bookmarkEnd w:id="79"/>
      <w:r>
        <w:rPr>
          <w:rFonts w:eastAsia="Arial" w:cs="Arial"/>
          <w:b w:val="0"/>
          <w:color w:val="000000"/>
          <w:sz w:val="24"/>
          <w:szCs w:val="24"/>
        </w:rPr>
        <w:t>SECURITY AND CONFIDENTIALITY REQUIREMENTS</w:t>
      </w:r>
    </w:p>
    <w:p w14:paraId="395ACC25"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Cyber risk assessments x 2 have been carried out against this requirement, the risk is Low.  The reference numbers are:  RAR-72HG5ZVH and RAR-J3W3BURF</w:t>
      </w:r>
    </w:p>
    <w:p w14:paraId="6B567AE9"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 xml:space="preserve">Supplier assurance questionnaires will need to be completed and submitted for both references above as part of this tender. This is a mandatory requirement; non-submission will result in your tender not being taken forward for further evaluation.  </w:t>
      </w:r>
    </w:p>
    <w:p w14:paraId="6FB623D1"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The Authority requires details of the delivery vehicle and driver (plus any additional personnel) twenty-four (24) hours before the scheduled delivery. Deliveries not booked in advance will be turned away. </w:t>
      </w:r>
    </w:p>
    <w:p w14:paraId="39890DC6"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Both the delivery driver (plus any additional personnel) may be subject to search.</w:t>
      </w:r>
    </w:p>
    <w:p w14:paraId="59E240B7"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lastRenderedPageBreak/>
        <w:t>All hardware must be in its original packaging with the manufacturer’s seals intact.</w:t>
      </w:r>
    </w:p>
    <w:p w14:paraId="57D999E0" w14:textId="77777777" w:rsidR="00232C84" w:rsidRDefault="00232C84" w:rsidP="00360B76">
      <w:pPr>
        <w:pStyle w:val="Heading1"/>
        <w:numPr>
          <w:ilvl w:val="0"/>
          <w:numId w:val="18"/>
        </w:numPr>
        <w:adjustRightInd/>
        <w:spacing w:after="120"/>
        <w:rPr>
          <w:sz w:val="32"/>
          <w:szCs w:val="32"/>
        </w:rPr>
      </w:pPr>
      <w:bookmarkStart w:id="80" w:name="_heading=h.4i7ojhp" w:colFirst="0" w:colLast="0"/>
      <w:bookmarkEnd w:id="80"/>
      <w:r>
        <w:rPr>
          <w:rFonts w:eastAsia="Arial" w:cs="Arial"/>
          <w:b w:val="0"/>
          <w:color w:val="000000"/>
          <w:sz w:val="24"/>
          <w:szCs w:val="24"/>
        </w:rPr>
        <w:t xml:space="preserve">PAYMENT AND INVOICING </w:t>
      </w:r>
    </w:p>
    <w:p w14:paraId="51F107B5"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Payment will be made via MoD’s internal requisition to pay process (CP&amp;F).</w:t>
      </w:r>
    </w:p>
    <w:p w14:paraId="26C182B9" w14:textId="77777777" w:rsidR="00232C84" w:rsidRDefault="00232C84" w:rsidP="00360B76">
      <w:pPr>
        <w:pStyle w:val="Heading2"/>
        <w:numPr>
          <w:ilvl w:val="1"/>
          <w:numId w:val="18"/>
        </w:numPr>
        <w:adjustRightInd/>
        <w:rPr>
          <w:sz w:val="24"/>
          <w:szCs w:val="24"/>
        </w:rPr>
      </w:pPr>
      <w:r>
        <w:rPr>
          <w:rFonts w:eastAsia="Arial" w:cs="Arial"/>
          <w:color w:val="000000"/>
          <w:sz w:val="24"/>
          <w:szCs w:val="24"/>
          <w:highlight w:val="white"/>
        </w:rPr>
        <w:t xml:space="preserve">Payment can only be made following satisfactory delivery of pre-agreed certified products and deliverables. </w:t>
      </w:r>
    </w:p>
    <w:p w14:paraId="68C0B01F" w14:textId="77777777" w:rsidR="00232C84" w:rsidRDefault="00232C84" w:rsidP="00360B76">
      <w:pPr>
        <w:pStyle w:val="Heading2"/>
        <w:numPr>
          <w:ilvl w:val="1"/>
          <w:numId w:val="18"/>
        </w:numPr>
        <w:adjustRightInd/>
        <w:rPr>
          <w:sz w:val="24"/>
          <w:szCs w:val="24"/>
        </w:rPr>
      </w:pPr>
      <w:r>
        <w:rPr>
          <w:rFonts w:eastAsia="Arial" w:cs="Arial"/>
          <w:color w:val="000000"/>
          <w:sz w:val="24"/>
          <w:szCs w:val="24"/>
          <w:highlight w:val="white"/>
        </w:rPr>
        <w:t>Before payment can be considered, each invoice must include a detailed elemental breakdown of work completed and the associated costs.</w:t>
      </w:r>
    </w:p>
    <w:p w14:paraId="433188F3" w14:textId="77777777" w:rsidR="00232C84" w:rsidRDefault="00232C84" w:rsidP="00360B76">
      <w:pPr>
        <w:pStyle w:val="Heading2"/>
        <w:numPr>
          <w:ilvl w:val="1"/>
          <w:numId w:val="18"/>
        </w:numPr>
        <w:adjustRightInd/>
        <w:rPr>
          <w:sz w:val="24"/>
          <w:szCs w:val="24"/>
        </w:rPr>
      </w:pPr>
      <w:r>
        <w:rPr>
          <w:rFonts w:eastAsia="Arial" w:cs="Arial"/>
          <w:color w:val="000000"/>
          <w:sz w:val="24"/>
          <w:szCs w:val="24"/>
          <w:highlight w:val="white"/>
        </w:rPr>
        <w:t xml:space="preserve">Invoices </w:t>
      </w:r>
      <w:r>
        <w:rPr>
          <w:rFonts w:eastAsia="Arial" w:cs="Arial"/>
          <w:color w:val="000000"/>
          <w:sz w:val="24"/>
          <w:szCs w:val="24"/>
        </w:rPr>
        <w:t>should be submitted electronically through Exostar. This is the portal that suppliers use to upload invoices to the CP&amp;F.</w:t>
      </w:r>
    </w:p>
    <w:p w14:paraId="5E5FBD80"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 xml:space="preserve">Payment will be made thirty (30) days following receipt of valid invoice. </w:t>
      </w:r>
      <w:r>
        <w:rPr>
          <w:rFonts w:eastAsia="Arial" w:cs="Arial"/>
          <w:color w:val="000000"/>
          <w:sz w:val="24"/>
          <w:szCs w:val="24"/>
          <w:highlight w:val="white"/>
        </w:rPr>
        <w:t xml:space="preserve"> </w:t>
      </w:r>
    </w:p>
    <w:p w14:paraId="19F5AE92" w14:textId="77777777" w:rsidR="00232C84" w:rsidRDefault="00232C84" w:rsidP="00360B76">
      <w:pPr>
        <w:pStyle w:val="Heading1"/>
        <w:numPr>
          <w:ilvl w:val="0"/>
          <w:numId w:val="18"/>
        </w:numPr>
        <w:adjustRightInd/>
        <w:spacing w:after="120"/>
        <w:rPr>
          <w:sz w:val="32"/>
          <w:szCs w:val="32"/>
        </w:rPr>
      </w:pPr>
      <w:bookmarkStart w:id="81" w:name="_heading=h.2xcytpi" w:colFirst="0" w:colLast="0"/>
      <w:bookmarkEnd w:id="81"/>
      <w:r>
        <w:rPr>
          <w:rFonts w:eastAsia="Arial" w:cs="Arial"/>
          <w:b w:val="0"/>
          <w:color w:val="000000"/>
          <w:sz w:val="24"/>
          <w:szCs w:val="24"/>
        </w:rPr>
        <w:t xml:space="preserve">CONTRACT MANAGEMENT </w:t>
      </w:r>
    </w:p>
    <w:p w14:paraId="0136CD11" w14:textId="77777777" w:rsidR="00232C84" w:rsidRDefault="00232C84" w:rsidP="00360B76">
      <w:pPr>
        <w:pStyle w:val="Heading2"/>
        <w:numPr>
          <w:ilvl w:val="1"/>
          <w:numId w:val="18"/>
        </w:numPr>
        <w:adjustRightInd/>
        <w:rPr>
          <w:sz w:val="24"/>
          <w:szCs w:val="24"/>
        </w:rPr>
      </w:pPr>
      <w:r>
        <w:rPr>
          <w:rFonts w:eastAsia="Arial" w:cs="Arial"/>
          <w:color w:val="000000"/>
          <w:sz w:val="24"/>
          <w:szCs w:val="24"/>
        </w:rPr>
        <w:t>Contract management duties will be undertaken by the Contracting Authority with reference to the Key Milestones and Key Performance Indicators set out in this Statement of Requirement.</w:t>
      </w:r>
    </w:p>
    <w:p w14:paraId="2E65B73B" w14:textId="77777777" w:rsidR="00232C84" w:rsidRDefault="00232C84" w:rsidP="00360B76">
      <w:pPr>
        <w:pStyle w:val="Heading1"/>
        <w:numPr>
          <w:ilvl w:val="0"/>
          <w:numId w:val="18"/>
        </w:numPr>
        <w:adjustRightInd/>
        <w:spacing w:after="120"/>
        <w:rPr>
          <w:sz w:val="32"/>
          <w:szCs w:val="32"/>
        </w:rPr>
      </w:pPr>
      <w:bookmarkStart w:id="82" w:name="_heading=h.1ci93xb" w:colFirst="0" w:colLast="0"/>
      <w:bookmarkEnd w:id="82"/>
      <w:r>
        <w:rPr>
          <w:rFonts w:eastAsia="Arial" w:cs="Arial"/>
          <w:b w:val="0"/>
          <w:color w:val="000000"/>
          <w:sz w:val="24"/>
          <w:szCs w:val="24"/>
        </w:rPr>
        <w:t xml:space="preserve">LOCATION </w:t>
      </w:r>
    </w:p>
    <w:p w14:paraId="0F3312CD" w14:textId="77777777" w:rsidR="00232C84" w:rsidRDefault="00232C84" w:rsidP="00360B76">
      <w:pPr>
        <w:pStyle w:val="Heading2"/>
        <w:numPr>
          <w:ilvl w:val="1"/>
          <w:numId w:val="18"/>
        </w:numPr>
        <w:adjustRightInd/>
        <w:spacing w:after="120"/>
        <w:ind w:left="1134" w:hanging="709"/>
        <w:rPr>
          <w:sz w:val="24"/>
          <w:szCs w:val="24"/>
        </w:rPr>
      </w:pPr>
      <w:r>
        <w:rPr>
          <w:rFonts w:eastAsia="Arial" w:cs="Arial"/>
          <w:color w:val="000000"/>
          <w:sz w:val="24"/>
          <w:szCs w:val="24"/>
        </w:rPr>
        <w:t xml:space="preserve">The location of the Services will be carried out at: </w:t>
      </w:r>
    </w:p>
    <w:p w14:paraId="35650293" w14:textId="77777777" w:rsidR="00232C84" w:rsidRDefault="00232C84">
      <w:pPr>
        <w:pBdr>
          <w:top w:val="nil"/>
          <w:left w:val="nil"/>
          <w:bottom w:val="nil"/>
          <w:right w:val="nil"/>
          <w:between w:val="nil"/>
        </w:pBdr>
        <w:spacing w:after="0" w:line="240" w:lineRule="auto"/>
        <w:ind w:left="1134"/>
        <w:rPr>
          <w:rFonts w:ascii="Arial" w:eastAsia="Arial" w:hAnsi="Arial" w:cs="Arial"/>
          <w:color w:val="000000"/>
          <w:sz w:val="24"/>
          <w:szCs w:val="24"/>
        </w:rPr>
      </w:pPr>
      <w:r>
        <w:rPr>
          <w:rFonts w:ascii="Arial" w:eastAsia="Arial" w:hAnsi="Arial" w:cs="Arial"/>
          <w:color w:val="000000"/>
          <w:sz w:val="24"/>
          <w:szCs w:val="24"/>
        </w:rPr>
        <w:t xml:space="preserve">D1, Building 405, </w:t>
      </w:r>
    </w:p>
    <w:p w14:paraId="7F209727" w14:textId="77777777" w:rsidR="00232C84" w:rsidRDefault="00232C84">
      <w:pPr>
        <w:pBdr>
          <w:top w:val="nil"/>
          <w:left w:val="nil"/>
          <w:bottom w:val="nil"/>
          <w:right w:val="nil"/>
          <w:between w:val="nil"/>
        </w:pBdr>
        <w:spacing w:after="0" w:line="240" w:lineRule="auto"/>
        <w:ind w:left="1134"/>
        <w:rPr>
          <w:rFonts w:ascii="Arial" w:eastAsia="Arial" w:hAnsi="Arial" w:cs="Arial"/>
          <w:color w:val="000000"/>
          <w:sz w:val="24"/>
          <w:szCs w:val="24"/>
        </w:rPr>
      </w:pPr>
      <w:r>
        <w:rPr>
          <w:rFonts w:ascii="Arial" w:eastAsia="Arial" w:hAnsi="Arial" w:cs="Arial"/>
          <w:color w:val="000000"/>
          <w:sz w:val="24"/>
          <w:szCs w:val="24"/>
        </w:rPr>
        <w:t xml:space="preserve">MOD Corsham, </w:t>
      </w:r>
    </w:p>
    <w:p w14:paraId="2053C249" w14:textId="77777777" w:rsidR="00232C84" w:rsidRDefault="00232C84">
      <w:pPr>
        <w:pBdr>
          <w:top w:val="nil"/>
          <w:left w:val="nil"/>
          <w:bottom w:val="nil"/>
          <w:right w:val="nil"/>
          <w:between w:val="nil"/>
        </w:pBdr>
        <w:spacing w:after="0" w:line="240" w:lineRule="auto"/>
        <w:ind w:left="1134"/>
        <w:rPr>
          <w:rFonts w:ascii="Arial" w:eastAsia="Arial" w:hAnsi="Arial" w:cs="Arial"/>
          <w:color w:val="000000"/>
          <w:sz w:val="24"/>
          <w:szCs w:val="24"/>
        </w:rPr>
      </w:pPr>
      <w:proofErr w:type="spellStart"/>
      <w:r>
        <w:rPr>
          <w:rFonts w:ascii="Arial" w:eastAsia="Arial" w:hAnsi="Arial" w:cs="Arial"/>
          <w:color w:val="000000"/>
          <w:sz w:val="24"/>
          <w:szCs w:val="24"/>
        </w:rPr>
        <w:t>Westwells</w:t>
      </w:r>
      <w:proofErr w:type="spellEnd"/>
      <w:r>
        <w:rPr>
          <w:rFonts w:ascii="Arial" w:eastAsia="Arial" w:hAnsi="Arial" w:cs="Arial"/>
          <w:color w:val="000000"/>
          <w:sz w:val="24"/>
          <w:szCs w:val="24"/>
        </w:rPr>
        <w:t xml:space="preserve"> Rd,</w:t>
      </w:r>
    </w:p>
    <w:p w14:paraId="48511B99" w14:textId="77777777" w:rsidR="00232C84" w:rsidRDefault="00232C84">
      <w:pPr>
        <w:pBdr>
          <w:top w:val="nil"/>
          <w:left w:val="nil"/>
          <w:bottom w:val="nil"/>
          <w:right w:val="nil"/>
          <w:between w:val="nil"/>
        </w:pBdr>
        <w:spacing w:after="0" w:line="240" w:lineRule="auto"/>
        <w:ind w:left="1134"/>
        <w:rPr>
          <w:rFonts w:ascii="Arial" w:eastAsia="Arial" w:hAnsi="Arial" w:cs="Arial"/>
          <w:color w:val="000000"/>
          <w:sz w:val="24"/>
          <w:szCs w:val="24"/>
        </w:rPr>
      </w:pPr>
      <w:r>
        <w:rPr>
          <w:rFonts w:ascii="Arial" w:eastAsia="Arial" w:hAnsi="Arial" w:cs="Arial"/>
          <w:color w:val="000000"/>
          <w:sz w:val="24"/>
          <w:szCs w:val="24"/>
        </w:rPr>
        <w:t xml:space="preserve">Corsham, </w:t>
      </w:r>
    </w:p>
    <w:p w14:paraId="6A9C9572" w14:textId="77777777" w:rsidR="00232C84" w:rsidRDefault="00232C84">
      <w:pPr>
        <w:pBdr>
          <w:top w:val="nil"/>
          <w:left w:val="nil"/>
          <w:bottom w:val="nil"/>
          <w:right w:val="nil"/>
          <w:between w:val="nil"/>
        </w:pBdr>
        <w:spacing w:after="0" w:line="240" w:lineRule="auto"/>
        <w:ind w:left="1134"/>
        <w:rPr>
          <w:rFonts w:ascii="Arial" w:eastAsia="Arial" w:hAnsi="Arial" w:cs="Arial"/>
          <w:color w:val="000000"/>
          <w:sz w:val="24"/>
          <w:szCs w:val="24"/>
        </w:rPr>
      </w:pPr>
      <w:r>
        <w:rPr>
          <w:rFonts w:ascii="Arial" w:eastAsia="Arial" w:hAnsi="Arial" w:cs="Arial"/>
          <w:color w:val="000000"/>
          <w:sz w:val="24"/>
          <w:szCs w:val="24"/>
        </w:rPr>
        <w:t>SN13 9NR</w:t>
      </w:r>
    </w:p>
    <w:p w14:paraId="141E2097" w14:textId="77777777" w:rsidR="00232C84" w:rsidRDefault="00232C84" w:rsidP="00952B38">
      <w:pPr>
        <w:pStyle w:val="Heading2"/>
        <w:numPr>
          <w:ilvl w:val="0"/>
          <w:numId w:val="0"/>
        </w:numPr>
        <w:spacing w:after="120"/>
        <w:ind w:left="720"/>
      </w:pPr>
    </w:p>
    <w:p w14:paraId="62D50317" w14:textId="77777777" w:rsidR="00232C84" w:rsidRDefault="00232C84">
      <w:pPr>
        <w:tabs>
          <w:tab w:val="left" w:pos="1392"/>
        </w:tabs>
      </w:pPr>
    </w:p>
    <w:p w14:paraId="20E47913" w14:textId="77777777" w:rsidR="00232C84" w:rsidRDefault="00232C84">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r>
        <w:rPr>
          <w:rFonts w:ascii="Arial" w:eastAsia="Arial" w:hAnsi="Arial" w:cs="Arial"/>
          <w:color w:val="000000"/>
          <w:sz w:val="24"/>
          <w:szCs w:val="24"/>
        </w:rPr>
        <w:t xml:space="preserve"> </w:t>
      </w:r>
    </w:p>
    <w:p w14:paraId="07070240" w14:textId="77777777" w:rsidR="00232C84" w:rsidRPr="006C1C90" w:rsidRDefault="00232C84" w:rsidP="00232C84">
      <w:pPr>
        <w:rPr>
          <w:rFonts w:ascii="Arial" w:hAnsi="Arial" w:cs="Arial"/>
          <w:color w:val="000000" w:themeColor="text1"/>
          <w:sz w:val="24"/>
          <w:szCs w:val="24"/>
        </w:rPr>
      </w:pPr>
    </w:p>
    <w:p w14:paraId="4EF3F961" w14:textId="41E49A12" w:rsidR="00232C84" w:rsidRDefault="00232C84">
      <w:pPr>
        <w:tabs>
          <w:tab w:val="left" w:pos="2257"/>
        </w:tabs>
        <w:spacing w:after="0" w:line="259" w:lineRule="auto"/>
      </w:pPr>
    </w:p>
    <w:p w14:paraId="79F77DA0" w14:textId="27B65978" w:rsidR="00952B38" w:rsidRDefault="00952B38">
      <w:pPr>
        <w:tabs>
          <w:tab w:val="left" w:pos="2257"/>
        </w:tabs>
        <w:spacing w:after="0" w:line="259" w:lineRule="auto"/>
      </w:pPr>
    </w:p>
    <w:p w14:paraId="19931934" w14:textId="0620B923" w:rsidR="00952B38" w:rsidRDefault="00952B38">
      <w:pPr>
        <w:tabs>
          <w:tab w:val="left" w:pos="2257"/>
        </w:tabs>
        <w:spacing w:after="0" w:line="259" w:lineRule="auto"/>
      </w:pPr>
    </w:p>
    <w:p w14:paraId="306B1D74" w14:textId="6B858D32" w:rsidR="00952B38" w:rsidRDefault="00952B38">
      <w:pPr>
        <w:tabs>
          <w:tab w:val="left" w:pos="2257"/>
        </w:tabs>
        <w:spacing w:after="0" w:line="259" w:lineRule="auto"/>
      </w:pPr>
    </w:p>
    <w:p w14:paraId="7D86A6BB" w14:textId="25A5FD2F" w:rsidR="00952B38" w:rsidRDefault="00952B38">
      <w:pPr>
        <w:tabs>
          <w:tab w:val="left" w:pos="2257"/>
        </w:tabs>
        <w:spacing w:after="0" w:line="259" w:lineRule="auto"/>
      </w:pPr>
    </w:p>
    <w:p w14:paraId="6BEECA9D" w14:textId="704488D9" w:rsidR="00952B38" w:rsidRDefault="00952B38">
      <w:pPr>
        <w:tabs>
          <w:tab w:val="left" w:pos="2257"/>
        </w:tabs>
        <w:spacing w:after="0" w:line="259" w:lineRule="auto"/>
      </w:pPr>
    </w:p>
    <w:p w14:paraId="1042D330" w14:textId="7E0D39D3" w:rsidR="00952B38" w:rsidRDefault="00952B38">
      <w:pPr>
        <w:tabs>
          <w:tab w:val="left" w:pos="2257"/>
        </w:tabs>
        <w:spacing w:after="0" w:line="259" w:lineRule="auto"/>
      </w:pPr>
    </w:p>
    <w:p w14:paraId="5C705ABF" w14:textId="6516336C" w:rsidR="00952B38" w:rsidRDefault="00952B38">
      <w:pPr>
        <w:tabs>
          <w:tab w:val="left" w:pos="2257"/>
        </w:tabs>
        <w:spacing w:after="0" w:line="259" w:lineRule="auto"/>
      </w:pPr>
    </w:p>
    <w:p w14:paraId="1FBF97A5" w14:textId="0E3E8874" w:rsidR="00952B38" w:rsidRDefault="00952B38">
      <w:pPr>
        <w:tabs>
          <w:tab w:val="left" w:pos="2257"/>
        </w:tabs>
        <w:spacing w:after="0" w:line="259" w:lineRule="auto"/>
      </w:pPr>
    </w:p>
    <w:p w14:paraId="10058B7B" w14:textId="43CC1533" w:rsidR="00952B38" w:rsidRDefault="00952B38">
      <w:pPr>
        <w:tabs>
          <w:tab w:val="left" w:pos="2257"/>
        </w:tabs>
        <w:spacing w:after="0" w:line="259" w:lineRule="auto"/>
      </w:pPr>
    </w:p>
    <w:p w14:paraId="07561208" w14:textId="58DBCA7B" w:rsidR="00952B38" w:rsidRDefault="00952B38">
      <w:pPr>
        <w:tabs>
          <w:tab w:val="left" w:pos="2257"/>
        </w:tabs>
        <w:spacing w:after="0" w:line="259" w:lineRule="auto"/>
      </w:pPr>
    </w:p>
    <w:p w14:paraId="02F3A9C7" w14:textId="01E4203E" w:rsidR="00952B38" w:rsidRDefault="00952B38">
      <w:pPr>
        <w:tabs>
          <w:tab w:val="left" w:pos="2257"/>
        </w:tabs>
        <w:spacing w:after="0" w:line="259" w:lineRule="auto"/>
      </w:pPr>
    </w:p>
    <w:p w14:paraId="5B80CAAB" w14:textId="77777777" w:rsidR="00952B38" w:rsidRPr="006C1C90" w:rsidRDefault="00952B38" w:rsidP="00952B38">
      <w:pPr>
        <w:rPr>
          <w:rFonts w:ascii="Arial" w:hAnsi="Arial" w:cs="Arial"/>
          <w:color w:val="000000" w:themeColor="text1"/>
          <w:sz w:val="24"/>
          <w:szCs w:val="24"/>
        </w:rPr>
      </w:pPr>
      <w:r w:rsidRPr="008B0A24">
        <w:rPr>
          <w:rFonts w:ascii="Arial" w:hAnsi="Arial" w:cs="Arial"/>
          <w:b/>
          <w:sz w:val="96"/>
          <w:szCs w:val="96"/>
        </w:rPr>
        <w:lastRenderedPageBreak/>
        <w:t>Core Terms</w:t>
      </w:r>
    </w:p>
    <w:p w14:paraId="76EBF68E"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28"/>
          <w:szCs w:val="28"/>
        </w:rPr>
      </w:pPr>
      <w:r w:rsidRPr="001E0E87">
        <w:rPr>
          <w:rFonts w:ascii="Arial" w:eastAsiaTheme="majorEastAsia" w:hAnsi="Arial" w:cs="Arial"/>
          <w:color w:val="365F91" w:themeColor="accent1" w:themeShade="BF"/>
          <w:sz w:val="32"/>
          <w:szCs w:val="32"/>
        </w:rPr>
        <w:t>1.</w:t>
      </w:r>
      <w:r w:rsidRPr="001E0E87">
        <w:rPr>
          <w:rFonts w:ascii="Arial" w:eastAsiaTheme="majorEastAsia" w:hAnsi="Arial" w:cs="Arial"/>
          <w:color w:val="365F91" w:themeColor="accent1" w:themeShade="BF"/>
          <w:sz w:val="32"/>
          <w:szCs w:val="32"/>
        </w:rPr>
        <w:tab/>
        <w:t>Definitions used in the contract</w:t>
      </w:r>
      <w:r w:rsidRPr="001E0E87">
        <w:rPr>
          <w:rFonts w:ascii="Arial" w:eastAsiaTheme="majorEastAsia" w:hAnsi="Arial" w:cs="Arial"/>
          <w:color w:val="365F91" w:themeColor="accent1" w:themeShade="BF"/>
          <w:sz w:val="28"/>
          <w:szCs w:val="28"/>
        </w:rPr>
        <w:t xml:space="preserve"> </w:t>
      </w:r>
    </w:p>
    <w:p w14:paraId="555EB021" w14:textId="77777777" w:rsidR="00952B38" w:rsidRPr="001E0E87" w:rsidRDefault="00952B38" w:rsidP="00952B38">
      <w:pPr>
        <w:rPr>
          <w:rFonts w:ascii="Arial" w:hAnsi="Arial" w:cs="Arial"/>
        </w:rPr>
      </w:pPr>
      <w:r w:rsidRPr="001E0E87">
        <w:rPr>
          <w:rFonts w:ascii="Arial" w:hAnsi="Arial" w:cs="Arial"/>
        </w:rPr>
        <w:t>1.1</w:t>
      </w:r>
      <w:r w:rsidRPr="001E0E87">
        <w:rPr>
          <w:rFonts w:ascii="Arial" w:hAnsi="Arial" w:cs="Arial"/>
        </w:rPr>
        <w:tab/>
        <w:t>Interpret this Contract using Joint Schedule 1 (Definitions).</w:t>
      </w:r>
      <w:r w:rsidRPr="001E0E87">
        <w:rPr>
          <w:rFonts w:ascii="Arial" w:hAnsi="Arial" w:cs="Arial"/>
        </w:rPr>
        <w:br/>
      </w:r>
    </w:p>
    <w:p w14:paraId="2C97B649"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2.</w:t>
      </w:r>
      <w:r w:rsidRPr="001E0E87">
        <w:rPr>
          <w:rFonts w:ascii="Arial" w:eastAsiaTheme="majorEastAsia" w:hAnsi="Arial" w:cs="Arial"/>
          <w:color w:val="365F91" w:themeColor="accent1" w:themeShade="BF"/>
          <w:sz w:val="32"/>
          <w:szCs w:val="32"/>
        </w:rPr>
        <w:tab/>
        <w:t xml:space="preserve">How the contract works </w:t>
      </w:r>
    </w:p>
    <w:p w14:paraId="5338CF42" w14:textId="77777777" w:rsidR="00952B38" w:rsidRPr="001E0E87" w:rsidRDefault="00952B38" w:rsidP="00952B38">
      <w:pPr>
        <w:rPr>
          <w:rFonts w:ascii="Arial" w:hAnsi="Arial" w:cs="Arial"/>
        </w:rPr>
      </w:pPr>
      <w:r w:rsidRPr="001E0E87">
        <w:rPr>
          <w:rFonts w:ascii="Arial" w:hAnsi="Arial" w:cs="Arial"/>
        </w:rPr>
        <w:t>2.1</w:t>
      </w:r>
      <w:r w:rsidRPr="001E0E87">
        <w:rPr>
          <w:rFonts w:ascii="Arial" w:hAnsi="Arial" w:cs="Arial"/>
        </w:rPr>
        <w:tab/>
        <w:t>The Supplier is eligible for the award of Call-Off Contracts during the Framework Contract Period.</w:t>
      </w:r>
      <w:r w:rsidRPr="001E0E87">
        <w:rPr>
          <w:rFonts w:ascii="Arial" w:hAnsi="Arial" w:cs="Arial"/>
        </w:rPr>
        <w:br/>
      </w:r>
    </w:p>
    <w:p w14:paraId="4573EE6B" w14:textId="77777777" w:rsidR="00952B38" w:rsidRPr="001E0E87" w:rsidRDefault="00952B38" w:rsidP="00952B38">
      <w:pPr>
        <w:rPr>
          <w:rFonts w:ascii="Arial" w:hAnsi="Arial" w:cs="Arial"/>
        </w:rPr>
      </w:pPr>
      <w:r w:rsidRPr="001E0E87">
        <w:rPr>
          <w:rFonts w:ascii="Arial" w:hAnsi="Arial" w:cs="Arial"/>
        </w:rPr>
        <w:t>2.2</w:t>
      </w:r>
      <w:r w:rsidRPr="001E0E87">
        <w:rPr>
          <w:rFonts w:ascii="Arial" w:hAnsi="Arial" w:cs="Arial"/>
        </w:rPr>
        <w:tab/>
        <w:t>CCS doesn’t guarantee the Supplier any exclusivity, quantity or value of work under the Framework Contract.</w:t>
      </w:r>
      <w:r w:rsidRPr="001E0E87">
        <w:rPr>
          <w:rFonts w:ascii="Arial" w:hAnsi="Arial" w:cs="Arial"/>
        </w:rPr>
        <w:br/>
      </w:r>
    </w:p>
    <w:p w14:paraId="0B8E57BD" w14:textId="77777777" w:rsidR="00952B38" w:rsidRPr="001E0E87" w:rsidRDefault="00952B38" w:rsidP="00952B38">
      <w:pPr>
        <w:rPr>
          <w:rFonts w:ascii="Arial" w:hAnsi="Arial" w:cs="Arial"/>
        </w:rPr>
      </w:pPr>
      <w:r w:rsidRPr="001E0E87">
        <w:rPr>
          <w:rFonts w:ascii="Arial" w:hAnsi="Arial" w:cs="Arial"/>
        </w:rPr>
        <w:t>2.3</w:t>
      </w:r>
      <w:r w:rsidRPr="001E0E87">
        <w:rPr>
          <w:rFonts w:ascii="Arial" w:hAnsi="Arial" w:cs="Arial"/>
        </w:rPr>
        <w:tab/>
        <w:t xml:space="preserve">CCS has paid one penny to the Supplier legally to form the Framework Contract. The Supplier acknowledges this payment. </w:t>
      </w:r>
      <w:r w:rsidRPr="001E0E87">
        <w:rPr>
          <w:rFonts w:ascii="Arial" w:hAnsi="Arial" w:cs="Arial"/>
        </w:rPr>
        <w:br/>
      </w:r>
    </w:p>
    <w:p w14:paraId="6EC8B178" w14:textId="77777777" w:rsidR="00952B38" w:rsidRPr="001E0E87" w:rsidRDefault="00952B38" w:rsidP="00952B38">
      <w:pPr>
        <w:rPr>
          <w:rFonts w:ascii="Arial" w:hAnsi="Arial" w:cs="Arial"/>
        </w:rPr>
      </w:pPr>
      <w:r w:rsidRPr="001E0E87">
        <w:rPr>
          <w:rFonts w:ascii="Arial" w:hAnsi="Arial" w:cs="Arial"/>
        </w:rPr>
        <w:t>2.4</w:t>
      </w:r>
      <w:r w:rsidRPr="001E0E87">
        <w:rPr>
          <w:rFonts w:ascii="Arial" w:hAnsi="Arial" w:cs="Arial"/>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44D3132" w14:textId="77777777" w:rsidR="00952B38" w:rsidRPr="001E0E87" w:rsidRDefault="00952B38" w:rsidP="00952B38">
      <w:pPr>
        <w:rPr>
          <w:rFonts w:ascii="Arial" w:hAnsi="Arial" w:cs="Arial"/>
        </w:rPr>
      </w:pPr>
    </w:p>
    <w:p w14:paraId="40651485" w14:textId="77777777" w:rsidR="00952B38" w:rsidRPr="001E0E87" w:rsidRDefault="00952B38" w:rsidP="00360B76">
      <w:pPr>
        <w:widowControl w:val="0"/>
        <w:numPr>
          <w:ilvl w:val="0"/>
          <w:numId w:val="31"/>
        </w:numPr>
        <w:spacing w:before="20" w:after="0" w:line="240" w:lineRule="auto"/>
        <w:rPr>
          <w:rFonts w:ascii="Arial" w:hAnsi="Arial" w:cs="Arial"/>
        </w:rPr>
      </w:pPr>
      <w:r w:rsidRPr="001E0E87">
        <w:rPr>
          <w:rFonts w:ascii="Arial" w:hAnsi="Arial" w:cs="Arial"/>
        </w:rPr>
        <w:t>make changes to Framework Schedule 6 (Order Form Template and Call-Off Schedules)</w:t>
      </w:r>
    </w:p>
    <w:p w14:paraId="00D1057E" w14:textId="77777777" w:rsidR="00952B38" w:rsidRPr="001E0E87" w:rsidRDefault="00952B38" w:rsidP="00360B76">
      <w:pPr>
        <w:widowControl w:val="0"/>
        <w:numPr>
          <w:ilvl w:val="0"/>
          <w:numId w:val="31"/>
        </w:numPr>
        <w:spacing w:after="0" w:line="240" w:lineRule="auto"/>
        <w:rPr>
          <w:rFonts w:ascii="Arial" w:hAnsi="Arial" w:cs="Arial"/>
        </w:rPr>
      </w:pPr>
      <w:r w:rsidRPr="001E0E87">
        <w:rPr>
          <w:rFonts w:ascii="Arial" w:hAnsi="Arial" w:cs="Arial"/>
        </w:rPr>
        <w:t>create new Call-Off Schedules</w:t>
      </w:r>
    </w:p>
    <w:p w14:paraId="6DCC57B6" w14:textId="77777777" w:rsidR="00952B38" w:rsidRPr="001E0E87" w:rsidRDefault="00952B38" w:rsidP="00360B76">
      <w:pPr>
        <w:widowControl w:val="0"/>
        <w:numPr>
          <w:ilvl w:val="0"/>
          <w:numId w:val="31"/>
        </w:numPr>
        <w:spacing w:after="0" w:line="240" w:lineRule="auto"/>
        <w:rPr>
          <w:rFonts w:ascii="Arial" w:hAnsi="Arial" w:cs="Arial"/>
        </w:rPr>
      </w:pPr>
      <w:r w:rsidRPr="001E0E87">
        <w:rPr>
          <w:rFonts w:ascii="Arial" w:hAnsi="Arial" w:cs="Arial"/>
        </w:rPr>
        <w:t xml:space="preserve">exclude optional template Call-Off Schedules </w:t>
      </w:r>
    </w:p>
    <w:p w14:paraId="534DD003" w14:textId="77777777" w:rsidR="00952B38" w:rsidRPr="001E0E87" w:rsidRDefault="00952B38" w:rsidP="00360B76">
      <w:pPr>
        <w:widowControl w:val="0"/>
        <w:numPr>
          <w:ilvl w:val="0"/>
          <w:numId w:val="31"/>
        </w:numPr>
        <w:spacing w:after="0" w:line="240" w:lineRule="auto"/>
        <w:rPr>
          <w:rFonts w:ascii="Arial" w:hAnsi="Arial" w:cs="Arial"/>
        </w:rPr>
      </w:pPr>
      <w:r w:rsidRPr="001E0E87">
        <w:rPr>
          <w:rFonts w:ascii="Arial" w:hAnsi="Arial" w:cs="Arial"/>
        </w:rPr>
        <w:t>use Special Terms in the Order Form to add or change terms</w:t>
      </w:r>
    </w:p>
    <w:p w14:paraId="6B31E1DF" w14:textId="77777777" w:rsidR="00952B38" w:rsidRPr="001E0E87" w:rsidRDefault="00952B38" w:rsidP="00952B38">
      <w:pPr>
        <w:spacing w:after="0"/>
        <w:rPr>
          <w:rFonts w:ascii="Arial" w:hAnsi="Arial" w:cs="Arial"/>
        </w:rPr>
      </w:pPr>
    </w:p>
    <w:p w14:paraId="73B31F98" w14:textId="77777777" w:rsidR="00952B38" w:rsidRPr="001E0E87" w:rsidRDefault="00952B38" w:rsidP="00952B38">
      <w:pPr>
        <w:rPr>
          <w:rFonts w:ascii="Arial" w:hAnsi="Arial" w:cs="Arial"/>
        </w:rPr>
      </w:pPr>
      <w:r w:rsidRPr="001E0E87">
        <w:rPr>
          <w:rFonts w:ascii="Arial" w:hAnsi="Arial" w:cs="Arial"/>
        </w:rPr>
        <w:t>2.5</w:t>
      </w:r>
      <w:r w:rsidRPr="001E0E87">
        <w:rPr>
          <w:rFonts w:ascii="Arial" w:hAnsi="Arial" w:cs="Arial"/>
        </w:rPr>
        <w:tab/>
        <w:t>Each Call-Off Contract:</w:t>
      </w:r>
      <w:r w:rsidRPr="001E0E87">
        <w:rPr>
          <w:rFonts w:ascii="Arial" w:hAnsi="Arial" w:cs="Arial"/>
        </w:rPr>
        <w:br/>
      </w:r>
    </w:p>
    <w:p w14:paraId="39D00687" w14:textId="77777777" w:rsidR="00952B38" w:rsidRPr="001E0E87" w:rsidRDefault="00952B38" w:rsidP="00360B76">
      <w:pPr>
        <w:widowControl w:val="0"/>
        <w:numPr>
          <w:ilvl w:val="0"/>
          <w:numId w:val="60"/>
        </w:numPr>
        <w:spacing w:before="20" w:after="20" w:line="240" w:lineRule="auto"/>
        <w:rPr>
          <w:rFonts w:ascii="Arial" w:hAnsi="Arial" w:cs="Arial"/>
        </w:rPr>
      </w:pPr>
      <w:r w:rsidRPr="001E0E87">
        <w:rPr>
          <w:rFonts w:ascii="Arial" w:hAnsi="Arial" w:cs="Arial"/>
        </w:rPr>
        <w:t>is a separate Contract from the Framework Contract</w:t>
      </w:r>
    </w:p>
    <w:p w14:paraId="7C9729B4" w14:textId="77777777" w:rsidR="00952B38" w:rsidRPr="001E0E87" w:rsidRDefault="00952B38" w:rsidP="00360B76">
      <w:pPr>
        <w:widowControl w:val="0"/>
        <w:numPr>
          <w:ilvl w:val="0"/>
          <w:numId w:val="60"/>
        </w:numPr>
        <w:spacing w:before="20" w:after="20" w:line="240" w:lineRule="auto"/>
        <w:rPr>
          <w:rFonts w:ascii="Arial" w:hAnsi="Arial" w:cs="Arial"/>
        </w:rPr>
      </w:pPr>
      <w:r w:rsidRPr="001E0E87">
        <w:rPr>
          <w:rFonts w:ascii="Arial" w:hAnsi="Arial" w:cs="Arial"/>
        </w:rPr>
        <w:t>is between a Supplier and a Buyer</w:t>
      </w:r>
    </w:p>
    <w:p w14:paraId="4E27D53A" w14:textId="77777777" w:rsidR="00952B38" w:rsidRPr="001E0E87" w:rsidRDefault="00952B38" w:rsidP="00360B76">
      <w:pPr>
        <w:widowControl w:val="0"/>
        <w:numPr>
          <w:ilvl w:val="0"/>
          <w:numId w:val="60"/>
        </w:numPr>
        <w:spacing w:before="20" w:after="20" w:line="240" w:lineRule="auto"/>
        <w:rPr>
          <w:rFonts w:ascii="Arial" w:hAnsi="Arial" w:cs="Arial"/>
        </w:rPr>
      </w:pPr>
      <w:r w:rsidRPr="001E0E87">
        <w:rPr>
          <w:rFonts w:ascii="Arial" w:hAnsi="Arial" w:cs="Arial"/>
        </w:rPr>
        <w:t>includes Core Terms, Schedules and any other changes or items in the completed Order Form</w:t>
      </w:r>
    </w:p>
    <w:p w14:paraId="692BEF34" w14:textId="77777777" w:rsidR="00952B38" w:rsidRPr="001E0E87" w:rsidRDefault="00952B38" w:rsidP="00360B76">
      <w:pPr>
        <w:widowControl w:val="0"/>
        <w:numPr>
          <w:ilvl w:val="0"/>
          <w:numId w:val="60"/>
        </w:numPr>
        <w:spacing w:before="20" w:after="20" w:line="240" w:lineRule="auto"/>
        <w:rPr>
          <w:rFonts w:ascii="Arial" w:hAnsi="Arial" w:cs="Arial"/>
        </w:rPr>
      </w:pPr>
      <w:r w:rsidRPr="001E0E87">
        <w:rPr>
          <w:rFonts w:ascii="Arial" w:hAnsi="Arial" w:cs="Arial"/>
        </w:rPr>
        <w:t>survives the termination of the Framework Contract</w:t>
      </w:r>
      <w:r w:rsidRPr="001E0E87">
        <w:rPr>
          <w:rFonts w:ascii="Arial" w:hAnsi="Arial" w:cs="Arial"/>
        </w:rPr>
        <w:br/>
      </w:r>
    </w:p>
    <w:p w14:paraId="558495A0" w14:textId="77777777" w:rsidR="00952B38" w:rsidRPr="001E0E87" w:rsidRDefault="00952B38" w:rsidP="00952B38">
      <w:pPr>
        <w:rPr>
          <w:rFonts w:ascii="Arial" w:hAnsi="Arial" w:cs="Arial"/>
        </w:rPr>
      </w:pPr>
      <w:r w:rsidRPr="001E0E87">
        <w:rPr>
          <w:rFonts w:ascii="Arial" w:hAnsi="Arial" w:cs="Arial"/>
        </w:rPr>
        <w:t>2.6</w:t>
      </w:r>
      <w:r w:rsidRPr="001E0E87">
        <w:rPr>
          <w:rFonts w:ascii="Arial" w:hAnsi="Arial" w:cs="Arial"/>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sidRPr="001E0E87">
        <w:rPr>
          <w:rFonts w:ascii="Arial" w:hAnsi="Arial" w:cs="Arial"/>
        </w:rPr>
        <w:br/>
      </w:r>
    </w:p>
    <w:p w14:paraId="5A6CFF01" w14:textId="77777777" w:rsidR="00952B38" w:rsidRPr="001E0E87" w:rsidRDefault="00952B38" w:rsidP="00952B38">
      <w:pPr>
        <w:rPr>
          <w:rFonts w:ascii="Arial" w:hAnsi="Arial" w:cs="Arial"/>
        </w:rPr>
      </w:pPr>
      <w:r w:rsidRPr="001E0E87">
        <w:rPr>
          <w:rFonts w:ascii="Arial" w:hAnsi="Arial" w:cs="Arial"/>
        </w:rPr>
        <w:lastRenderedPageBreak/>
        <w:t>2.7</w:t>
      </w:r>
      <w:r w:rsidRPr="001E0E87">
        <w:rPr>
          <w:rFonts w:ascii="Arial" w:hAnsi="Arial" w:cs="Arial"/>
        </w:rPr>
        <w:tab/>
        <w:t>The Supplier acknowledges it has all the information required to perform its obligations under each Contract before entering into a Contract. When information is provided by a Relevant Authority no warranty of its accuracy is given to the Supplier.</w:t>
      </w:r>
      <w:r w:rsidRPr="001E0E87">
        <w:rPr>
          <w:rFonts w:ascii="Arial" w:hAnsi="Arial" w:cs="Arial"/>
        </w:rPr>
        <w:br/>
      </w:r>
    </w:p>
    <w:p w14:paraId="227FA813" w14:textId="77777777" w:rsidR="00952B38" w:rsidRPr="001E0E87" w:rsidRDefault="00952B38" w:rsidP="00952B38">
      <w:pPr>
        <w:rPr>
          <w:rFonts w:ascii="Arial" w:hAnsi="Arial" w:cs="Arial"/>
        </w:rPr>
      </w:pPr>
      <w:r w:rsidRPr="001E0E87">
        <w:rPr>
          <w:rFonts w:ascii="Arial" w:hAnsi="Arial" w:cs="Arial"/>
        </w:rPr>
        <w:t>2.8</w:t>
      </w:r>
      <w:r w:rsidRPr="001E0E87">
        <w:rPr>
          <w:rFonts w:ascii="Arial" w:hAnsi="Arial" w:cs="Arial"/>
        </w:rPr>
        <w:tab/>
        <w:t>The Supplier won’t be excused from any obligation, or be entitled to additional Costs or Charges because it failed to either:</w:t>
      </w:r>
      <w:r w:rsidRPr="001E0E87">
        <w:rPr>
          <w:rFonts w:ascii="Arial" w:hAnsi="Arial" w:cs="Arial"/>
        </w:rPr>
        <w:br/>
      </w:r>
    </w:p>
    <w:p w14:paraId="165FAB29" w14:textId="77777777" w:rsidR="00952B38" w:rsidRPr="001E0E87" w:rsidRDefault="00952B38" w:rsidP="00360B76">
      <w:pPr>
        <w:widowControl w:val="0"/>
        <w:numPr>
          <w:ilvl w:val="0"/>
          <w:numId w:val="33"/>
        </w:numPr>
        <w:spacing w:before="20" w:after="20" w:line="240" w:lineRule="auto"/>
        <w:rPr>
          <w:rFonts w:ascii="Arial" w:hAnsi="Arial" w:cs="Arial"/>
        </w:rPr>
      </w:pPr>
      <w:r w:rsidRPr="001E0E87">
        <w:rPr>
          <w:rFonts w:ascii="Arial" w:hAnsi="Arial" w:cs="Arial"/>
        </w:rPr>
        <w:t>verify the accuracy of the Due Diligence Information</w:t>
      </w:r>
    </w:p>
    <w:p w14:paraId="6F35F798" w14:textId="77777777" w:rsidR="00952B38" w:rsidRPr="001E0E87" w:rsidRDefault="00952B38" w:rsidP="00360B76">
      <w:pPr>
        <w:widowControl w:val="0"/>
        <w:numPr>
          <w:ilvl w:val="0"/>
          <w:numId w:val="33"/>
        </w:numPr>
        <w:spacing w:before="20" w:after="20" w:line="240" w:lineRule="auto"/>
        <w:rPr>
          <w:rFonts w:ascii="Arial" w:hAnsi="Arial" w:cs="Arial"/>
        </w:rPr>
      </w:pPr>
      <w:r w:rsidRPr="001E0E87">
        <w:rPr>
          <w:rFonts w:ascii="Arial" w:hAnsi="Arial" w:cs="Arial"/>
        </w:rPr>
        <w:t>properly perform its own adequate checks</w:t>
      </w:r>
    </w:p>
    <w:p w14:paraId="046868CD" w14:textId="77777777" w:rsidR="00952B38" w:rsidRPr="001E0E87" w:rsidRDefault="00952B38" w:rsidP="00952B38">
      <w:pPr>
        <w:rPr>
          <w:rFonts w:ascii="Arial" w:hAnsi="Arial" w:cs="Arial"/>
        </w:rPr>
      </w:pPr>
    </w:p>
    <w:p w14:paraId="34892736" w14:textId="77777777" w:rsidR="00952B38" w:rsidRPr="001E0E87" w:rsidRDefault="00952B38" w:rsidP="00952B38">
      <w:pPr>
        <w:rPr>
          <w:rFonts w:ascii="Arial" w:hAnsi="Arial" w:cs="Arial"/>
        </w:rPr>
      </w:pPr>
      <w:r w:rsidRPr="001E0E87">
        <w:rPr>
          <w:rFonts w:ascii="Arial" w:hAnsi="Arial" w:cs="Arial"/>
        </w:rPr>
        <w:t>2.9</w:t>
      </w:r>
      <w:r w:rsidRPr="001E0E87">
        <w:rPr>
          <w:rFonts w:ascii="Arial" w:hAnsi="Arial" w:cs="Arial"/>
        </w:rPr>
        <w:tab/>
        <w:t>CCS and the Buyer won’t be liable for errors, omissions or misrepresentation of any information.</w:t>
      </w:r>
    </w:p>
    <w:p w14:paraId="0CB218F0" w14:textId="77777777" w:rsidR="00952B38" w:rsidRPr="001E0E87" w:rsidRDefault="00952B38" w:rsidP="00952B38">
      <w:pPr>
        <w:rPr>
          <w:rFonts w:ascii="Arial" w:hAnsi="Arial" w:cs="Arial"/>
        </w:rPr>
      </w:pPr>
    </w:p>
    <w:p w14:paraId="27736C42" w14:textId="77777777" w:rsidR="00952B38" w:rsidRPr="001E0E87" w:rsidRDefault="00952B38" w:rsidP="00952B38">
      <w:pPr>
        <w:rPr>
          <w:rFonts w:ascii="Arial" w:hAnsi="Arial" w:cs="Arial"/>
        </w:rPr>
      </w:pPr>
      <w:r w:rsidRPr="001E0E87">
        <w:rPr>
          <w:rFonts w:ascii="Arial" w:hAnsi="Arial" w:cs="Arial"/>
        </w:rPr>
        <w:t xml:space="preserve">2.10 </w:t>
      </w:r>
      <w:r w:rsidRPr="001E0E87">
        <w:rPr>
          <w:rFonts w:ascii="Arial" w:hAnsi="Arial" w:cs="Arial"/>
        </w:rPr>
        <w:tab/>
        <w:t xml:space="preserve">The Supplier warrants and represents that all statements made and documents submitted as part of the procurement of Deliverables are and remain true and accurate. </w:t>
      </w:r>
    </w:p>
    <w:p w14:paraId="120CD4E1" w14:textId="77777777" w:rsidR="00952B38" w:rsidRPr="001E0E87" w:rsidRDefault="00952B38" w:rsidP="00952B38">
      <w:pPr>
        <w:rPr>
          <w:rFonts w:ascii="Arial" w:hAnsi="Arial" w:cs="Arial"/>
        </w:rPr>
      </w:pPr>
    </w:p>
    <w:p w14:paraId="114F785C"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83" w:name="_1fob9te" w:colFirst="0" w:colLast="0"/>
      <w:bookmarkEnd w:id="83"/>
      <w:r w:rsidRPr="001E0E87">
        <w:rPr>
          <w:rFonts w:ascii="Arial" w:eastAsiaTheme="majorEastAsia" w:hAnsi="Arial" w:cs="Arial"/>
          <w:color w:val="365F91" w:themeColor="accent1" w:themeShade="BF"/>
          <w:sz w:val="32"/>
          <w:szCs w:val="32"/>
        </w:rPr>
        <w:t>3.</w:t>
      </w:r>
      <w:r w:rsidRPr="001E0E87">
        <w:rPr>
          <w:rFonts w:ascii="Arial" w:eastAsiaTheme="majorEastAsia" w:hAnsi="Arial" w:cs="Arial"/>
          <w:color w:val="365F91" w:themeColor="accent1" w:themeShade="BF"/>
          <w:sz w:val="32"/>
          <w:szCs w:val="32"/>
        </w:rPr>
        <w:tab/>
        <w:t xml:space="preserve">What needs to be delivered </w:t>
      </w:r>
    </w:p>
    <w:p w14:paraId="30C912E0"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r w:rsidRPr="001E0E87">
        <w:rPr>
          <w:rFonts w:ascii="Arial" w:eastAsia="Cambria" w:hAnsi="Arial" w:cs="Arial"/>
          <w:b/>
          <w:color w:val="000000"/>
          <w:sz w:val="26"/>
          <w:szCs w:val="26"/>
        </w:rPr>
        <w:t>3.1</w:t>
      </w:r>
      <w:r w:rsidRPr="001E0E87">
        <w:rPr>
          <w:rFonts w:ascii="Arial" w:eastAsia="Cambria" w:hAnsi="Arial" w:cs="Arial"/>
          <w:b/>
          <w:color w:val="000000"/>
          <w:sz w:val="26"/>
          <w:szCs w:val="26"/>
        </w:rPr>
        <w:tab/>
        <w:t>All deliverables</w:t>
      </w:r>
    </w:p>
    <w:p w14:paraId="2CE5F0B8" w14:textId="77777777" w:rsidR="00952B38" w:rsidRPr="001E0E87" w:rsidRDefault="00952B38" w:rsidP="00952B38">
      <w:pPr>
        <w:rPr>
          <w:rFonts w:ascii="Arial" w:hAnsi="Arial" w:cs="Arial"/>
        </w:rPr>
      </w:pPr>
      <w:r w:rsidRPr="001E0E87">
        <w:rPr>
          <w:rFonts w:ascii="Arial" w:hAnsi="Arial" w:cs="Arial"/>
        </w:rPr>
        <w:t>3.1.1</w:t>
      </w:r>
      <w:r w:rsidRPr="001E0E87">
        <w:rPr>
          <w:rFonts w:ascii="Arial" w:hAnsi="Arial" w:cs="Arial"/>
        </w:rPr>
        <w:tab/>
        <w:t>The Supplier must provide Deliverables:</w:t>
      </w:r>
      <w:r w:rsidRPr="001E0E87">
        <w:rPr>
          <w:rFonts w:ascii="Arial" w:hAnsi="Arial" w:cs="Arial"/>
        </w:rPr>
        <w:br/>
      </w:r>
    </w:p>
    <w:p w14:paraId="0C50986A" w14:textId="77777777" w:rsidR="00952B38" w:rsidRPr="001E0E87" w:rsidRDefault="00952B38" w:rsidP="00360B76">
      <w:pPr>
        <w:widowControl w:val="0"/>
        <w:numPr>
          <w:ilvl w:val="0"/>
          <w:numId w:val="61"/>
        </w:numPr>
        <w:spacing w:before="20" w:after="20" w:line="240" w:lineRule="auto"/>
        <w:rPr>
          <w:rFonts w:ascii="Arial" w:hAnsi="Arial" w:cs="Arial"/>
        </w:rPr>
      </w:pPr>
      <w:r w:rsidRPr="001E0E87">
        <w:rPr>
          <w:rFonts w:ascii="Arial" w:hAnsi="Arial" w:cs="Arial"/>
        </w:rPr>
        <w:t>that comply with the Specification, the Framework Tender Response and, in relation to a Call-Off Contract, the Call-Off Tender (if there is one)</w:t>
      </w:r>
    </w:p>
    <w:p w14:paraId="0AF3DE9F" w14:textId="77777777" w:rsidR="00952B38" w:rsidRPr="001E0E87" w:rsidRDefault="00952B38" w:rsidP="00360B76">
      <w:pPr>
        <w:widowControl w:val="0"/>
        <w:numPr>
          <w:ilvl w:val="0"/>
          <w:numId w:val="61"/>
        </w:numPr>
        <w:spacing w:before="20" w:after="20" w:line="240" w:lineRule="auto"/>
        <w:rPr>
          <w:rFonts w:ascii="Arial" w:hAnsi="Arial" w:cs="Arial"/>
        </w:rPr>
      </w:pPr>
      <w:r w:rsidRPr="001E0E87">
        <w:rPr>
          <w:rFonts w:ascii="Arial" w:hAnsi="Arial" w:cs="Arial"/>
        </w:rPr>
        <w:t>to a professional standard</w:t>
      </w:r>
    </w:p>
    <w:p w14:paraId="48B03182" w14:textId="77777777" w:rsidR="00952B38" w:rsidRPr="001E0E87" w:rsidRDefault="00952B38" w:rsidP="00360B76">
      <w:pPr>
        <w:widowControl w:val="0"/>
        <w:numPr>
          <w:ilvl w:val="0"/>
          <w:numId w:val="61"/>
        </w:numPr>
        <w:spacing w:before="20" w:after="20" w:line="240" w:lineRule="auto"/>
        <w:rPr>
          <w:rFonts w:ascii="Arial" w:hAnsi="Arial" w:cs="Arial"/>
        </w:rPr>
      </w:pPr>
      <w:r w:rsidRPr="001E0E87">
        <w:rPr>
          <w:rFonts w:ascii="Arial" w:hAnsi="Arial" w:cs="Arial"/>
        </w:rPr>
        <w:t>using reasonable skill and care</w:t>
      </w:r>
    </w:p>
    <w:p w14:paraId="2A682776" w14:textId="77777777" w:rsidR="00952B38" w:rsidRPr="001E0E87" w:rsidRDefault="00952B38" w:rsidP="00360B76">
      <w:pPr>
        <w:widowControl w:val="0"/>
        <w:numPr>
          <w:ilvl w:val="0"/>
          <w:numId w:val="61"/>
        </w:numPr>
        <w:spacing w:before="20" w:after="20" w:line="240" w:lineRule="auto"/>
        <w:rPr>
          <w:rFonts w:ascii="Arial" w:hAnsi="Arial" w:cs="Arial"/>
        </w:rPr>
      </w:pPr>
      <w:r w:rsidRPr="001E0E87">
        <w:rPr>
          <w:rFonts w:ascii="Arial" w:hAnsi="Arial" w:cs="Arial"/>
        </w:rPr>
        <w:t>using Good Industry Practice</w:t>
      </w:r>
    </w:p>
    <w:p w14:paraId="78BEAE88" w14:textId="77777777" w:rsidR="00952B38" w:rsidRPr="001E0E87" w:rsidRDefault="00952B38" w:rsidP="00360B76">
      <w:pPr>
        <w:widowControl w:val="0"/>
        <w:numPr>
          <w:ilvl w:val="0"/>
          <w:numId w:val="61"/>
        </w:numPr>
        <w:spacing w:before="20" w:after="20" w:line="240" w:lineRule="auto"/>
        <w:rPr>
          <w:rFonts w:ascii="Arial" w:hAnsi="Arial" w:cs="Arial"/>
        </w:rPr>
      </w:pPr>
      <w:r w:rsidRPr="001E0E87">
        <w:rPr>
          <w:rFonts w:ascii="Arial" w:hAnsi="Arial" w:cs="Arial"/>
        </w:rPr>
        <w:t>using its own policies, processes and internal quality control measures as long as they don’t conflict with the Contract</w:t>
      </w:r>
    </w:p>
    <w:p w14:paraId="463AA159" w14:textId="77777777" w:rsidR="00952B38" w:rsidRPr="001E0E87" w:rsidRDefault="00952B38" w:rsidP="00360B76">
      <w:pPr>
        <w:widowControl w:val="0"/>
        <w:numPr>
          <w:ilvl w:val="0"/>
          <w:numId w:val="61"/>
        </w:numPr>
        <w:spacing w:before="20" w:after="20" w:line="240" w:lineRule="auto"/>
        <w:rPr>
          <w:rFonts w:ascii="Arial" w:hAnsi="Arial" w:cs="Arial"/>
        </w:rPr>
      </w:pPr>
      <w:r w:rsidRPr="001E0E87">
        <w:rPr>
          <w:rFonts w:ascii="Arial" w:hAnsi="Arial" w:cs="Arial"/>
        </w:rPr>
        <w:t xml:space="preserve">on the dates agreed </w:t>
      </w:r>
    </w:p>
    <w:p w14:paraId="524CBC9B" w14:textId="77777777" w:rsidR="00952B38" w:rsidRPr="001E0E87" w:rsidRDefault="00952B38" w:rsidP="00360B76">
      <w:pPr>
        <w:widowControl w:val="0"/>
        <w:numPr>
          <w:ilvl w:val="0"/>
          <w:numId w:val="61"/>
        </w:numPr>
        <w:spacing w:before="20" w:after="20" w:line="240" w:lineRule="auto"/>
        <w:rPr>
          <w:rFonts w:ascii="Arial" w:hAnsi="Arial" w:cs="Arial"/>
        </w:rPr>
      </w:pPr>
      <w:bookmarkStart w:id="84" w:name="_3znysh7" w:colFirst="0" w:colLast="0"/>
      <w:bookmarkEnd w:id="84"/>
      <w:r w:rsidRPr="001E0E87">
        <w:rPr>
          <w:rFonts w:ascii="Arial" w:hAnsi="Arial" w:cs="Arial"/>
        </w:rPr>
        <w:t xml:space="preserve">that comply with Law </w:t>
      </w:r>
    </w:p>
    <w:p w14:paraId="64EC6803" w14:textId="77777777" w:rsidR="00952B38" w:rsidRPr="001E0E87" w:rsidRDefault="00952B38" w:rsidP="00952B38">
      <w:pPr>
        <w:ind w:left="360"/>
        <w:rPr>
          <w:rFonts w:ascii="Arial" w:hAnsi="Arial" w:cs="Arial"/>
        </w:rPr>
      </w:pPr>
    </w:p>
    <w:p w14:paraId="5C5F35E5" w14:textId="77777777" w:rsidR="00952B38" w:rsidRPr="001E0E87" w:rsidRDefault="00952B38" w:rsidP="00952B38">
      <w:pPr>
        <w:rPr>
          <w:rFonts w:ascii="Arial" w:hAnsi="Arial" w:cs="Arial"/>
        </w:rPr>
      </w:pPr>
      <w:r w:rsidRPr="001E0E87">
        <w:rPr>
          <w:rFonts w:ascii="Arial" w:hAnsi="Arial" w:cs="Arial"/>
        </w:rPr>
        <w:t>3.1.2</w:t>
      </w:r>
      <w:r w:rsidRPr="001E0E87">
        <w:rPr>
          <w:rFonts w:ascii="Arial" w:hAnsi="Arial" w:cs="Arial"/>
        </w:rPr>
        <w:tab/>
        <w:t>The Supplier must provide Deliverables with a warranty of at least 90 days from Delivery against all obvious defects.</w:t>
      </w:r>
      <w:r w:rsidRPr="001E0E87">
        <w:rPr>
          <w:rFonts w:ascii="Arial" w:hAnsi="Arial" w:cs="Arial"/>
        </w:rPr>
        <w:br/>
      </w:r>
    </w:p>
    <w:p w14:paraId="4BA3873B"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bookmarkStart w:id="85" w:name="_2et92p0" w:colFirst="0" w:colLast="0"/>
      <w:bookmarkEnd w:id="85"/>
      <w:r w:rsidRPr="001E0E87">
        <w:rPr>
          <w:rFonts w:ascii="Arial" w:eastAsia="Cambria" w:hAnsi="Arial" w:cs="Arial"/>
          <w:b/>
          <w:color w:val="000000"/>
          <w:sz w:val="26"/>
          <w:szCs w:val="26"/>
        </w:rPr>
        <w:t>3.2</w:t>
      </w:r>
      <w:r w:rsidRPr="001E0E87">
        <w:rPr>
          <w:rFonts w:ascii="Arial" w:eastAsia="Cambria" w:hAnsi="Arial" w:cs="Arial"/>
          <w:b/>
          <w:color w:val="000000"/>
          <w:sz w:val="26"/>
          <w:szCs w:val="26"/>
        </w:rPr>
        <w:tab/>
        <w:t>Goods clauses</w:t>
      </w:r>
    </w:p>
    <w:p w14:paraId="5B87B1A2" w14:textId="77777777" w:rsidR="00952B38" w:rsidRPr="001E0E87" w:rsidRDefault="00952B38" w:rsidP="00952B38">
      <w:pPr>
        <w:rPr>
          <w:rFonts w:ascii="Arial" w:hAnsi="Arial" w:cs="Arial"/>
        </w:rPr>
      </w:pPr>
      <w:r w:rsidRPr="001E0E87">
        <w:rPr>
          <w:rFonts w:ascii="Arial" w:hAnsi="Arial" w:cs="Arial"/>
        </w:rPr>
        <w:t>3.2.1</w:t>
      </w:r>
      <w:r w:rsidRPr="001E0E87">
        <w:rPr>
          <w:rFonts w:ascii="Arial" w:hAnsi="Arial" w:cs="Arial"/>
        </w:rPr>
        <w:tab/>
        <w:t>All Goods delivered must be new, or as new if recycled, unused and of recent origin.</w:t>
      </w:r>
      <w:r w:rsidRPr="001E0E87">
        <w:rPr>
          <w:rFonts w:ascii="Arial" w:hAnsi="Arial" w:cs="Arial"/>
        </w:rPr>
        <w:br/>
      </w:r>
    </w:p>
    <w:p w14:paraId="7FB66D76" w14:textId="77777777" w:rsidR="00952B38" w:rsidRPr="001E0E87" w:rsidRDefault="00952B38" w:rsidP="00952B38">
      <w:pPr>
        <w:rPr>
          <w:rFonts w:ascii="Arial" w:hAnsi="Arial" w:cs="Arial"/>
        </w:rPr>
      </w:pPr>
      <w:r w:rsidRPr="001E0E87">
        <w:rPr>
          <w:rFonts w:ascii="Arial" w:hAnsi="Arial" w:cs="Arial"/>
        </w:rPr>
        <w:t>3.2.2</w:t>
      </w:r>
      <w:r w:rsidRPr="001E0E87">
        <w:rPr>
          <w:rFonts w:ascii="Arial" w:hAnsi="Arial" w:cs="Arial"/>
        </w:rPr>
        <w:tab/>
        <w:t>All manufacturer warranties covering the Goods must be assignable to the Buyer on request and for free.</w:t>
      </w:r>
      <w:r w:rsidRPr="001E0E87">
        <w:rPr>
          <w:rFonts w:ascii="Arial" w:hAnsi="Arial" w:cs="Arial"/>
        </w:rPr>
        <w:br/>
      </w:r>
    </w:p>
    <w:p w14:paraId="1492515D" w14:textId="77777777" w:rsidR="00952B38" w:rsidRPr="001E0E87" w:rsidRDefault="00952B38" w:rsidP="00952B38">
      <w:pPr>
        <w:rPr>
          <w:rFonts w:ascii="Arial" w:hAnsi="Arial" w:cs="Arial"/>
        </w:rPr>
      </w:pPr>
      <w:r w:rsidRPr="001E0E87">
        <w:rPr>
          <w:rFonts w:ascii="Arial" w:hAnsi="Arial" w:cs="Arial"/>
        </w:rPr>
        <w:lastRenderedPageBreak/>
        <w:t>3.2.3</w:t>
      </w:r>
      <w:r w:rsidRPr="001E0E87">
        <w:rPr>
          <w:rFonts w:ascii="Arial" w:hAnsi="Arial" w:cs="Arial"/>
        </w:rPr>
        <w:tab/>
        <w:t>The Supplier transfers ownership of the Goods on Delivery or payment for those Goods, whichever is earlier.</w:t>
      </w:r>
      <w:r w:rsidRPr="001E0E87">
        <w:rPr>
          <w:rFonts w:ascii="Arial" w:hAnsi="Arial" w:cs="Arial"/>
        </w:rPr>
        <w:br/>
      </w:r>
    </w:p>
    <w:p w14:paraId="4C481C40" w14:textId="77777777" w:rsidR="00952B38" w:rsidRPr="001E0E87" w:rsidRDefault="00952B38" w:rsidP="00952B38">
      <w:pPr>
        <w:rPr>
          <w:rFonts w:ascii="Arial" w:hAnsi="Arial" w:cs="Arial"/>
        </w:rPr>
      </w:pPr>
      <w:r w:rsidRPr="001E0E87">
        <w:rPr>
          <w:rFonts w:ascii="Arial" w:hAnsi="Arial" w:cs="Arial"/>
        </w:rPr>
        <w:t>3.2.4</w:t>
      </w:r>
      <w:r w:rsidRPr="001E0E87">
        <w:rPr>
          <w:rFonts w:ascii="Arial" w:hAnsi="Arial" w:cs="Arial"/>
        </w:rPr>
        <w:tab/>
        <w:t>Risk in the Goods transfers to the Buyer on Delivery of the Goods, but remains with the Supplier if the Buyer notices damage following Delivery and lets the Supplier know within 3 Working Days of Delivery.</w:t>
      </w:r>
    </w:p>
    <w:p w14:paraId="05709753" w14:textId="77777777" w:rsidR="00952B38" w:rsidRPr="001E0E87" w:rsidRDefault="00952B38" w:rsidP="00952B38">
      <w:pPr>
        <w:rPr>
          <w:rFonts w:ascii="Arial" w:hAnsi="Arial" w:cs="Arial"/>
        </w:rPr>
      </w:pPr>
    </w:p>
    <w:p w14:paraId="4B69F6FC" w14:textId="77777777" w:rsidR="00952B38" w:rsidRPr="001E0E87" w:rsidRDefault="00952B38" w:rsidP="00952B38">
      <w:pPr>
        <w:rPr>
          <w:rFonts w:ascii="Arial" w:hAnsi="Arial" w:cs="Arial"/>
        </w:rPr>
      </w:pPr>
      <w:r w:rsidRPr="001E0E87">
        <w:rPr>
          <w:rFonts w:ascii="Arial" w:hAnsi="Arial" w:cs="Arial"/>
        </w:rPr>
        <w:t>3.2.5</w:t>
      </w:r>
      <w:r w:rsidRPr="001E0E87">
        <w:rPr>
          <w:rFonts w:ascii="Arial" w:hAnsi="Arial" w:cs="Arial"/>
        </w:rPr>
        <w:tab/>
        <w:t>The Supplier warrants that it has full and unrestricted ownership of the Goods at the time of transfer of ownership.</w:t>
      </w:r>
      <w:r w:rsidRPr="001E0E87">
        <w:rPr>
          <w:rFonts w:ascii="Arial" w:hAnsi="Arial" w:cs="Arial"/>
        </w:rPr>
        <w:br/>
      </w:r>
    </w:p>
    <w:p w14:paraId="3B35055A" w14:textId="77777777" w:rsidR="00952B38" w:rsidRPr="001E0E87" w:rsidRDefault="00952B38" w:rsidP="00952B38">
      <w:pPr>
        <w:rPr>
          <w:rFonts w:ascii="Arial" w:hAnsi="Arial" w:cs="Arial"/>
        </w:rPr>
      </w:pPr>
      <w:r w:rsidRPr="001E0E87">
        <w:rPr>
          <w:rFonts w:ascii="Arial" w:hAnsi="Arial" w:cs="Arial"/>
        </w:rPr>
        <w:t>3.2.6</w:t>
      </w:r>
      <w:r w:rsidRPr="001E0E87">
        <w:rPr>
          <w:rFonts w:ascii="Arial" w:hAnsi="Arial" w:cs="Arial"/>
        </w:rPr>
        <w:tab/>
        <w:t>The Supplier must deliver the Goods on the date and to the specified location during the Buyer’s working hours.</w:t>
      </w:r>
      <w:r w:rsidRPr="001E0E87">
        <w:rPr>
          <w:rFonts w:ascii="Arial" w:hAnsi="Arial" w:cs="Arial"/>
        </w:rPr>
        <w:br/>
      </w:r>
    </w:p>
    <w:p w14:paraId="7C1B256F" w14:textId="77777777" w:rsidR="00952B38" w:rsidRPr="001E0E87" w:rsidRDefault="00952B38" w:rsidP="00952B38">
      <w:pPr>
        <w:rPr>
          <w:rFonts w:ascii="Arial" w:hAnsi="Arial" w:cs="Arial"/>
        </w:rPr>
      </w:pPr>
      <w:r w:rsidRPr="001E0E87">
        <w:rPr>
          <w:rFonts w:ascii="Arial" w:hAnsi="Arial" w:cs="Arial"/>
        </w:rPr>
        <w:t>3.2.7</w:t>
      </w:r>
      <w:r w:rsidRPr="001E0E87">
        <w:rPr>
          <w:rFonts w:ascii="Arial" w:hAnsi="Arial" w:cs="Arial"/>
        </w:rPr>
        <w:tab/>
        <w:t>The Supplier must provide sufficient packaging for the Goods to reach the point of Delivery safely and undamaged.</w:t>
      </w:r>
      <w:r w:rsidRPr="001E0E87">
        <w:rPr>
          <w:rFonts w:ascii="Arial" w:hAnsi="Arial" w:cs="Arial"/>
        </w:rPr>
        <w:br/>
      </w:r>
    </w:p>
    <w:p w14:paraId="38780810" w14:textId="77777777" w:rsidR="00952B38" w:rsidRPr="001E0E87" w:rsidRDefault="00952B38" w:rsidP="00952B38">
      <w:pPr>
        <w:rPr>
          <w:rFonts w:ascii="Arial" w:hAnsi="Arial" w:cs="Arial"/>
        </w:rPr>
      </w:pPr>
      <w:r w:rsidRPr="001E0E87">
        <w:rPr>
          <w:rFonts w:ascii="Arial" w:hAnsi="Arial" w:cs="Arial"/>
        </w:rPr>
        <w:t>3.2.8</w:t>
      </w:r>
      <w:r w:rsidRPr="001E0E87">
        <w:rPr>
          <w:rFonts w:ascii="Arial" w:hAnsi="Arial" w:cs="Arial"/>
        </w:rPr>
        <w:tab/>
        <w:t>All deliveries must have a delivery note attached that specifies the order number, type and quantity of Goods.</w:t>
      </w:r>
      <w:r w:rsidRPr="001E0E87">
        <w:rPr>
          <w:rFonts w:ascii="Arial" w:hAnsi="Arial" w:cs="Arial"/>
        </w:rPr>
        <w:br/>
      </w:r>
    </w:p>
    <w:p w14:paraId="6FDA27A6" w14:textId="77777777" w:rsidR="00952B38" w:rsidRPr="001E0E87" w:rsidRDefault="00952B38" w:rsidP="00952B38">
      <w:pPr>
        <w:rPr>
          <w:rFonts w:ascii="Arial" w:hAnsi="Arial" w:cs="Arial"/>
        </w:rPr>
      </w:pPr>
      <w:r w:rsidRPr="001E0E87">
        <w:rPr>
          <w:rFonts w:ascii="Arial" w:hAnsi="Arial" w:cs="Arial"/>
        </w:rPr>
        <w:t>3.2.9</w:t>
      </w:r>
      <w:r w:rsidRPr="001E0E87">
        <w:rPr>
          <w:rFonts w:ascii="Arial" w:hAnsi="Arial" w:cs="Arial"/>
        </w:rPr>
        <w:tab/>
        <w:t>The Supplier must provide all tools, information and instructions the Buyer needs to make use of the Goods.</w:t>
      </w:r>
      <w:r w:rsidRPr="001E0E87">
        <w:rPr>
          <w:rFonts w:ascii="Arial" w:hAnsi="Arial" w:cs="Arial"/>
        </w:rPr>
        <w:br/>
      </w:r>
    </w:p>
    <w:p w14:paraId="1F300358" w14:textId="77777777" w:rsidR="00952B38" w:rsidRPr="001E0E87" w:rsidRDefault="00952B38" w:rsidP="00952B38">
      <w:pPr>
        <w:rPr>
          <w:rFonts w:ascii="Arial" w:hAnsi="Arial" w:cs="Arial"/>
        </w:rPr>
      </w:pPr>
      <w:bookmarkStart w:id="86" w:name="_tyjcwt" w:colFirst="0" w:colLast="0"/>
      <w:bookmarkEnd w:id="86"/>
      <w:r w:rsidRPr="001E0E87">
        <w:rPr>
          <w:rFonts w:ascii="Arial" w:hAnsi="Arial" w:cs="Arial"/>
        </w:rPr>
        <w:t>3.2.10</w:t>
      </w:r>
      <w:r w:rsidRPr="001E0E87">
        <w:rPr>
          <w:rFonts w:ascii="Arial" w:hAnsi="Arial" w:cs="Arial"/>
        </w:rPr>
        <w:tab/>
        <w:t xml:space="preserve">The Supplier must indemnify the Buyer against the costs of any Recall of the Goods and give notice of actual or anticipated action about the Recall of the Goods. </w:t>
      </w:r>
      <w:r w:rsidRPr="001E0E87">
        <w:rPr>
          <w:rFonts w:ascii="Arial" w:hAnsi="Arial" w:cs="Arial"/>
        </w:rPr>
        <w:br/>
      </w:r>
    </w:p>
    <w:p w14:paraId="0FFCFA26" w14:textId="77777777" w:rsidR="00952B38" w:rsidRPr="001E0E87" w:rsidRDefault="00952B38" w:rsidP="00952B38">
      <w:pPr>
        <w:rPr>
          <w:rFonts w:ascii="Arial" w:hAnsi="Arial" w:cs="Arial"/>
        </w:rPr>
      </w:pPr>
      <w:r w:rsidRPr="001E0E87">
        <w:rPr>
          <w:rFonts w:ascii="Arial" w:hAnsi="Arial" w:cs="Arial"/>
        </w:rPr>
        <w:t>3.2.11</w:t>
      </w:r>
      <w:r w:rsidRPr="001E0E87">
        <w:rPr>
          <w:rFonts w:ascii="Arial" w:hAnsi="Arial" w:cs="Arial"/>
        </w:rPr>
        <w:tab/>
        <w:t xml:space="preserve">The Buyer can cancel any order or part order of Goods which has not been Delivered. If the Buyer gives less than 14 </w:t>
      </w:r>
      <w:proofErr w:type="spellStart"/>
      <w:r w:rsidRPr="001E0E87">
        <w:rPr>
          <w:rFonts w:ascii="Arial" w:hAnsi="Arial" w:cs="Arial"/>
        </w:rPr>
        <w:t>days notice</w:t>
      </w:r>
      <w:proofErr w:type="spellEnd"/>
      <w:r w:rsidRPr="001E0E87">
        <w:rPr>
          <w:rFonts w:ascii="Arial" w:hAnsi="Arial" w:cs="Arial"/>
        </w:rPr>
        <w:t xml:space="preserve"> then it will pay the Supplier’s reasonable and proven costs already incurred on the cancelled order as long as the Supplier takes all reasonable steps to minimise these costs.</w:t>
      </w:r>
      <w:r w:rsidRPr="001E0E87">
        <w:rPr>
          <w:rFonts w:ascii="Arial" w:hAnsi="Arial" w:cs="Arial"/>
        </w:rPr>
        <w:br/>
      </w:r>
    </w:p>
    <w:p w14:paraId="7715399A" w14:textId="77777777" w:rsidR="00952B38" w:rsidRPr="001E0E87" w:rsidRDefault="00952B38" w:rsidP="00952B38">
      <w:pPr>
        <w:rPr>
          <w:rFonts w:ascii="Arial" w:hAnsi="Arial" w:cs="Arial"/>
        </w:rPr>
      </w:pPr>
      <w:r w:rsidRPr="001E0E87">
        <w:rPr>
          <w:rFonts w:ascii="Arial" w:hAnsi="Arial" w:cs="Arial"/>
        </w:rPr>
        <w:t>3.2.12</w:t>
      </w:r>
      <w:r w:rsidRPr="001E0E87">
        <w:rPr>
          <w:rFonts w:ascii="Arial" w:hAnsi="Arial" w:cs="Arial"/>
        </w:rP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rsidRPr="001E0E87">
        <w:rPr>
          <w:rFonts w:ascii="Arial" w:hAnsi="Arial" w:cs="Arial"/>
        </w:rPr>
        <w:br/>
      </w:r>
    </w:p>
    <w:p w14:paraId="044FB2D3"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bookmarkStart w:id="87" w:name="_3dy6vkm" w:colFirst="0" w:colLast="0"/>
      <w:bookmarkEnd w:id="87"/>
      <w:r w:rsidRPr="001E0E87">
        <w:rPr>
          <w:rFonts w:ascii="Arial" w:eastAsia="Cambria" w:hAnsi="Arial" w:cs="Arial"/>
          <w:b/>
          <w:color w:val="000000"/>
          <w:sz w:val="26"/>
          <w:szCs w:val="26"/>
        </w:rPr>
        <w:t>3.3</w:t>
      </w:r>
      <w:r w:rsidRPr="001E0E87">
        <w:rPr>
          <w:rFonts w:ascii="Arial" w:eastAsia="Cambria" w:hAnsi="Arial" w:cs="Arial"/>
          <w:b/>
          <w:color w:val="000000"/>
          <w:sz w:val="26"/>
          <w:szCs w:val="26"/>
        </w:rPr>
        <w:tab/>
        <w:t>Services clauses</w:t>
      </w:r>
    </w:p>
    <w:p w14:paraId="008BEF18" w14:textId="77777777" w:rsidR="00952B38" w:rsidRPr="001E0E87" w:rsidRDefault="00952B38" w:rsidP="00952B38">
      <w:pPr>
        <w:rPr>
          <w:rFonts w:ascii="Arial" w:hAnsi="Arial" w:cs="Arial"/>
        </w:rPr>
      </w:pPr>
      <w:r w:rsidRPr="001E0E87">
        <w:rPr>
          <w:rFonts w:ascii="Arial" w:hAnsi="Arial" w:cs="Arial"/>
        </w:rPr>
        <w:t>3.3.1</w:t>
      </w:r>
      <w:r w:rsidRPr="001E0E87">
        <w:rPr>
          <w:rFonts w:ascii="Arial" w:hAnsi="Arial" w:cs="Arial"/>
        </w:rPr>
        <w:tab/>
        <w:t xml:space="preserve">Late Delivery of the Services will be a Default of a Call-Off Contract. </w:t>
      </w:r>
      <w:r w:rsidRPr="001E0E87">
        <w:rPr>
          <w:rFonts w:ascii="Arial" w:hAnsi="Arial" w:cs="Arial"/>
        </w:rPr>
        <w:br/>
      </w:r>
    </w:p>
    <w:p w14:paraId="1360262A" w14:textId="77777777" w:rsidR="00952B38" w:rsidRPr="001E0E87" w:rsidRDefault="00952B38" w:rsidP="00952B38">
      <w:pPr>
        <w:rPr>
          <w:rFonts w:ascii="Arial" w:hAnsi="Arial" w:cs="Arial"/>
        </w:rPr>
      </w:pPr>
      <w:r w:rsidRPr="001E0E87">
        <w:rPr>
          <w:rFonts w:ascii="Arial" w:hAnsi="Arial" w:cs="Arial"/>
        </w:rPr>
        <w:lastRenderedPageBreak/>
        <w:t>3.3.2</w:t>
      </w:r>
      <w:r w:rsidRPr="001E0E87">
        <w:rPr>
          <w:rFonts w:ascii="Arial" w:hAnsi="Arial" w:cs="Arial"/>
        </w:rPr>
        <w:tab/>
        <w:t>The Supplier must co-operate with the Buyer and third party suppliers on all aspects connected with the Delivery of the Services and ensure that Supplier Staff comply with any reasonable instructions.</w:t>
      </w:r>
      <w:r w:rsidRPr="001E0E87">
        <w:rPr>
          <w:rFonts w:ascii="Arial" w:hAnsi="Arial" w:cs="Arial"/>
        </w:rPr>
        <w:br/>
      </w:r>
    </w:p>
    <w:p w14:paraId="6AA4E6CF" w14:textId="77777777" w:rsidR="00952B38" w:rsidRPr="001E0E87" w:rsidRDefault="00952B38" w:rsidP="00952B38">
      <w:pPr>
        <w:rPr>
          <w:rFonts w:ascii="Arial" w:hAnsi="Arial" w:cs="Arial"/>
        </w:rPr>
      </w:pPr>
      <w:r w:rsidRPr="001E0E87">
        <w:rPr>
          <w:rFonts w:ascii="Arial" w:hAnsi="Arial" w:cs="Arial"/>
        </w:rPr>
        <w:t>3.3.3</w:t>
      </w:r>
      <w:r w:rsidRPr="001E0E87">
        <w:rPr>
          <w:rFonts w:ascii="Arial" w:hAnsi="Arial" w:cs="Arial"/>
        </w:rPr>
        <w:tab/>
        <w:t>The Supplier must at its own risk and expense provide all Supplier Equipment required to Deliver the Services.</w:t>
      </w:r>
      <w:r w:rsidRPr="001E0E87">
        <w:rPr>
          <w:rFonts w:ascii="Arial" w:hAnsi="Arial" w:cs="Arial"/>
        </w:rPr>
        <w:br/>
      </w:r>
    </w:p>
    <w:p w14:paraId="53377877" w14:textId="77777777" w:rsidR="00952B38" w:rsidRPr="001E0E87" w:rsidRDefault="00952B38" w:rsidP="00952B38">
      <w:pPr>
        <w:rPr>
          <w:rFonts w:ascii="Arial" w:hAnsi="Arial" w:cs="Arial"/>
        </w:rPr>
      </w:pPr>
      <w:r w:rsidRPr="001E0E87">
        <w:rPr>
          <w:rFonts w:ascii="Arial" w:hAnsi="Arial" w:cs="Arial"/>
        </w:rPr>
        <w:t>3.3.4</w:t>
      </w:r>
      <w:r w:rsidRPr="001E0E87">
        <w:rPr>
          <w:rFonts w:ascii="Arial" w:hAnsi="Arial" w:cs="Arial"/>
        </w:rPr>
        <w:tab/>
        <w:t>The Supplier must allocate sufficient resources and appropriate expertise to each Contract.</w:t>
      </w:r>
      <w:r w:rsidRPr="001E0E87">
        <w:rPr>
          <w:rFonts w:ascii="Arial" w:hAnsi="Arial" w:cs="Arial"/>
        </w:rPr>
        <w:br/>
      </w:r>
    </w:p>
    <w:p w14:paraId="1215468C" w14:textId="77777777" w:rsidR="00952B38" w:rsidRPr="001E0E87" w:rsidRDefault="00952B38" w:rsidP="00952B38">
      <w:pPr>
        <w:rPr>
          <w:rFonts w:ascii="Arial" w:hAnsi="Arial" w:cs="Arial"/>
        </w:rPr>
      </w:pPr>
      <w:r w:rsidRPr="001E0E87">
        <w:rPr>
          <w:rFonts w:ascii="Arial" w:hAnsi="Arial" w:cs="Arial"/>
        </w:rPr>
        <w:t>3.3.5</w:t>
      </w:r>
      <w:r w:rsidRPr="001E0E87">
        <w:rPr>
          <w:rFonts w:ascii="Arial" w:hAnsi="Arial" w:cs="Arial"/>
        </w:rPr>
        <w:tab/>
        <w:t>The Supplier must take all reasonable care to ensure performance does not disrupt the Buyer’s operations, employees or other contractors.</w:t>
      </w:r>
      <w:r w:rsidRPr="001E0E87">
        <w:rPr>
          <w:rFonts w:ascii="Arial" w:hAnsi="Arial" w:cs="Arial"/>
        </w:rPr>
        <w:br/>
      </w:r>
    </w:p>
    <w:p w14:paraId="5540301D" w14:textId="77777777" w:rsidR="00952B38" w:rsidRPr="001E0E87" w:rsidRDefault="00952B38" w:rsidP="00952B38">
      <w:pPr>
        <w:rPr>
          <w:rFonts w:ascii="Arial" w:hAnsi="Arial" w:cs="Arial"/>
        </w:rPr>
      </w:pPr>
      <w:r w:rsidRPr="001E0E87">
        <w:rPr>
          <w:rFonts w:ascii="Arial" w:hAnsi="Arial" w:cs="Arial"/>
        </w:rPr>
        <w:t>3.3.6</w:t>
      </w:r>
      <w:r w:rsidRPr="001E0E87">
        <w:rPr>
          <w:rFonts w:ascii="Arial" w:hAnsi="Arial" w:cs="Arial"/>
        </w:rPr>
        <w:tab/>
        <w:t>The Supplier must ensure all Services, and anything used to Deliver the Services, are of good quality and free from defects.</w:t>
      </w:r>
      <w:r w:rsidRPr="001E0E87">
        <w:rPr>
          <w:rFonts w:ascii="Arial" w:hAnsi="Arial" w:cs="Arial"/>
        </w:rPr>
        <w:br/>
      </w:r>
    </w:p>
    <w:p w14:paraId="1A82BEC6" w14:textId="77777777" w:rsidR="00952B38" w:rsidRPr="001E0E87" w:rsidRDefault="00952B38" w:rsidP="00952B38">
      <w:pPr>
        <w:rPr>
          <w:rFonts w:ascii="Arial" w:hAnsi="Arial" w:cs="Arial"/>
        </w:rPr>
      </w:pPr>
      <w:r w:rsidRPr="001E0E87">
        <w:rPr>
          <w:rFonts w:ascii="Arial" w:hAnsi="Arial" w:cs="Arial"/>
        </w:rPr>
        <w:t>3.3.7</w:t>
      </w:r>
      <w:r w:rsidRPr="001E0E87">
        <w:rPr>
          <w:rFonts w:ascii="Arial" w:hAnsi="Arial" w:cs="Arial"/>
        </w:rPr>
        <w:tab/>
        <w:t xml:space="preserve">The Buyer is entitled to withhold payment for partially or undelivered Services, but doing so does not stop it from using its other rights under the Contract. </w:t>
      </w:r>
      <w:r w:rsidRPr="001E0E87">
        <w:rPr>
          <w:rFonts w:ascii="Arial" w:hAnsi="Arial" w:cs="Arial"/>
        </w:rPr>
        <w:br/>
      </w:r>
    </w:p>
    <w:p w14:paraId="24DD7D89"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4</w:t>
      </w:r>
      <w:r w:rsidRPr="001E0E87">
        <w:rPr>
          <w:rFonts w:ascii="Arial" w:eastAsiaTheme="majorEastAsia" w:hAnsi="Arial" w:cs="Arial"/>
          <w:color w:val="365F91" w:themeColor="accent1" w:themeShade="BF"/>
          <w:sz w:val="32"/>
          <w:szCs w:val="32"/>
        </w:rPr>
        <w:tab/>
        <w:t>Pricing and payments</w:t>
      </w:r>
    </w:p>
    <w:p w14:paraId="6025AECF" w14:textId="77777777" w:rsidR="00952B38" w:rsidRPr="001E0E87" w:rsidRDefault="00952B38" w:rsidP="00952B38">
      <w:pPr>
        <w:rPr>
          <w:rFonts w:ascii="Arial" w:hAnsi="Arial" w:cs="Arial"/>
        </w:rPr>
      </w:pPr>
      <w:r w:rsidRPr="001E0E87">
        <w:rPr>
          <w:rFonts w:ascii="Arial" w:hAnsi="Arial" w:cs="Arial"/>
        </w:rPr>
        <w:t>4.1</w:t>
      </w:r>
      <w:r w:rsidRPr="001E0E87">
        <w:rPr>
          <w:rFonts w:ascii="Arial" w:hAnsi="Arial" w:cs="Arial"/>
        </w:rPr>
        <w:tab/>
        <w:t>In exchange for the Deliverables, the Supplier must invoice the Buyer for the Charges in the Order Form.</w:t>
      </w:r>
      <w:r w:rsidRPr="001E0E87">
        <w:rPr>
          <w:rFonts w:ascii="Arial" w:hAnsi="Arial" w:cs="Arial"/>
        </w:rPr>
        <w:br/>
      </w:r>
    </w:p>
    <w:p w14:paraId="20B02453" w14:textId="77777777" w:rsidR="00952B38" w:rsidRPr="001E0E87" w:rsidRDefault="00952B38" w:rsidP="00952B38">
      <w:pPr>
        <w:rPr>
          <w:rFonts w:ascii="Arial" w:hAnsi="Arial" w:cs="Arial"/>
        </w:rPr>
      </w:pPr>
      <w:r w:rsidRPr="001E0E87">
        <w:rPr>
          <w:rFonts w:ascii="Arial" w:hAnsi="Arial" w:cs="Arial"/>
        </w:rPr>
        <w:t>4.2</w:t>
      </w:r>
      <w:r w:rsidRPr="001E0E87">
        <w:rPr>
          <w:rFonts w:ascii="Arial" w:hAnsi="Arial" w:cs="Arial"/>
        </w:rPr>
        <w:tab/>
        <w:t xml:space="preserve">CCS must invoice the Supplier for the Management Charge and the Supplier must pay it using the process in Framework Schedule 5 (Management Charges and Information). </w:t>
      </w:r>
      <w:r w:rsidRPr="001E0E87">
        <w:rPr>
          <w:rFonts w:ascii="Arial" w:hAnsi="Arial" w:cs="Arial"/>
        </w:rPr>
        <w:br/>
      </w:r>
    </w:p>
    <w:p w14:paraId="206E57ED" w14:textId="77777777" w:rsidR="00952B38" w:rsidRPr="001E0E87" w:rsidRDefault="00952B38" w:rsidP="00952B38">
      <w:pPr>
        <w:rPr>
          <w:rFonts w:ascii="Arial" w:hAnsi="Arial" w:cs="Arial"/>
        </w:rPr>
      </w:pPr>
      <w:r w:rsidRPr="001E0E87">
        <w:rPr>
          <w:rFonts w:ascii="Arial" w:hAnsi="Arial" w:cs="Arial"/>
        </w:rPr>
        <w:t>4.3</w:t>
      </w:r>
      <w:r w:rsidRPr="001E0E87">
        <w:rPr>
          <w:rFonts w:ascii="Arial" w:hAnsi="Arial" w:cs="Arial"/>
        </w:rPr>
        <w:tab/>
        <w:t>All Charges and the Management Charge:</w:t>
      </w:r>
      <w:r w:rsidRPr="001E0E87">
        <w:rPr>
          <w:rFonts w:ascii="Arial" w:hAnsi="Arial" w:cs="Arial"/>
        </w:rPr>
        <w:br/>
      </w:r>
    </w:p>
    <w:p w14:paraId="442FD56C" w14:textId="77777777" w:rsidR="00952B38" w:rsidRPr="001E0E87" w:rsidRDefault="00952B38" w:rsidP="00360B76">
      <w:pPr>
        <w:widowControl w:val="0"/>
        <w:numPr>
          <w:ilvl w:val="0"/>
          <w:numId w:val="49"/>
        </w:numPr>
        <w:spacing w:before="20" w:after="20" w:line="240" w:lineRule="auto"/>
        <w:rPr>
          <w:rFonts w:ascii="Arial" w:hAnsi="Arial" w:cs="Arial"/>
        </w:rPr>
      </w:pPr>
      <w:r w:rsidRPr="001E0E87">
        <w:rPr>
          <w:rFonts w:ascii="Arial" w:hAnsi="Arial" w:cs="Arial"/>
        </w:rPr>
        <w:t>exclude VAT, which is payable on provision of a valid VAT invoice</w:t>
      </w:r>
    </w:p>
    <w:p w14:paraId="7A1B5E28" w14:textId="77777777" w:rsidR="00952B38" w:rsidRPr="001E0E87" w:rsidRDefault="00952B38" w:rsidP="00360B76">
      <w:pPr>
        <w:widowControl w:val="0"/>
        <w:numPr>
          <w:ilvl w:val="0"/>
          <w:numId w:val="49"/>
        </w:numPr>
        <w:spacing w:before="20" w:after="20" w:line="240" w:lineRule="auto"/>
        <w:rPr>
          <w:rFonts w:ascii="Arial" w:hAnsi="Arial" w:cs="Arial"/>
        </w:rPr>
      </w:pPr>
      <w:r w:rsidRPr="001E0E87">
        <w:rPr>
          <w:rFonts w:ascii="Arial" w:hAnsi="Arial" w:cs="Arial"/>
        </w:rPr>
        <w:t>include all costs connected with the Supply of Deliverables</w:t>
      </w:r>
    </w:p>
    <w:p w14:paraId="06F82124" w14:textId="77777777" w:rsidR="00952B38" w:rsidRPr="001E0E87" w:rsidRDefault="00952B38" w:rsidP="00952B38">
      <w:pPr>
        <w:rPr>
          <w:rFonts w:ascii="Arial" w:hAnsi="Arial" w:cs="Arial"/>
        </w:rPr>
      </w:pPr>
    </w:p>
    <w:p w14:paraId="781C1840" w14:textId="77777777" w:rsidR="00952B38" w:rsidRPr="001E0E87" w:rsidRDefault="00952B38" w:rsidP="00952B38">
      <w:pPr>
        <w:rPr>
          <w:rFonts w:ascii="Arial" w:hAnsi="Arial" w:cs="Arial"/>
        </w:rPr>
      </w:pPr>
      <w:r w:rsidRPr="001E0E87">
        <w:rPr>
          <w:rFonts w:ascii="Arial" w:hAnsi="Arial" w:cs="Arial"/>
        </w:rPr>
        <w:t>4.4</w:t>
      </w:r>
      <w:r w:rsidRPr="001E0E87">
        <w:rPr>
          <w:rFonts w:ascii="Arial" w:hAnsi="Arial" w:cs="Arial"/>
        </w:rPr>
        <w:tab/>
        <w:t xml:space="preserve">The Buyer must pay the Supplier the Charges within 30 days of receipt by the Buyer of a valid, undisputed invoice, in cleared funds using the payment method and details stated in the Order Form. </w:t>
      </w:r>
      <w:r w:rsidRPr="001E0E87">
        <w:rPr>
          <w:rFonts w:ascii="Arial" w:hAnsi="Arial" w:cs="Arial"/>
        </w:rPr>
        <w:br/>
      </w:r>
    </w:p>
    <w:p w14:paraId="68DB359A" w14:textId="77777777" w:rsidR="00952B38" w:rsidRPr="001E0E87" w:rsidRDefault="00952B38" w:rsidP="00952B38">
      <w:pPr>
        <w:rPr>
          <w:rFonts w:ascii="Arial" w:hAnsi="Arial" w:cs="Arial"/>
        </w:rPr>
      </w:pPr>
      <w:r w:rsidRPr="001E0E87">
        <w:rPr>
          <w:rFonts w:ascii="Arial" w:hAnsi="Arial" w:cs="Arial"/>
        </w:rPr>
        <w:t>4.5</w:t>
      </w:r>
      <w:r w:rsidRPr="001E0E87">
        <w:rPr>
          <w:rFonts w:ascii="Arial" w:hAnsi="Arial" w:cs="Arial"/>
        </w:rPr>
        <w:tab/>
        <w:t>A Supplier invoice is only valid if it:</w:t>
      </w:r>
      <w:r w:rsidRPr="001E0E87">
        <w:rPr>
          <w:rFonts w:ascii="Arial" w:hAnsi="Arial" w:cs="Arial"/>
        </w:rPr>
        <w:br/>
      </w:r>
    </w:p>
    <w:p w14:paraId="3CA43395" w14:textId="77777777" w:rsidR="00952B38" w:rsidRPr="001E0E87" w:rsidRDefault="00952B38" w:rsidP="00360B76">
      <w:pPr>
        <w:widowControl w:val="0"/>
        <w:numPr>
          <w:ilvl w:val="0"/>
          <w:numId w:val="37"/>
        </w:numPr>
        <w:spacing w:before="20" w:after="20" w:line="240" w:lineRule="auto"/>
        <w:rPr>
          <w:rFonts w:ascii="Arial" w:hAnsi="Arial" w:cs="Arial"/>
        </w:rPr>
      </w:pPr>
      <w:r w:rsidRPr="001E0E87">
        <w:rPr>
          <w:rFonts w:ascii="Arial" w:hAnsi="Arial" w:cs="Arial"/>
        </w:rPr>
        <w:t>includes all appropriate references including the Contract reference number and other details reasonably requested by the Buyer</w:t>
      </w:r>
    </w:p>
    <w:p w14:paraId="025B9E6B" w14:textId="77777777" w:rsidR="00952B38" w:rsidRPr="001E0E87" w:rsidRDefault="00952B38" w:rsidP="00360B76">
      <w:pPr>
        <w:widowControl w:val="0"/>
        <w:numPr>
          <w:ilvl w:val="0"/>
          <w:numId w:val="37"/>
        </w:numPr>
        <w:spacing w:before="20" w:after="20" w:line="240" w:lineRule="auto"/>
        <w:rPr>
          <w:rFonts w:ascii="Arial" w:hAnsi="Arial" w:cs="Arial"/>
        </w:rPr>
      </w:pPr>
      <w:r w:rsidRPr="001E0E87">
        <w:rPr>
          <w:rFonts w:ascii="Arial" w:hAnsi="Arial" w:cs="Arial"/>
        </w:rPr>
        <w:lastRenderedPageBreak/>
        <w:t>includes a detailed breakdown of Delivered Deliverables and Milestone(s) (if any)</w:t>
      </w:r>
    </w:p>
    <w:p w14:paraId="0FD926B2" w14:textId="77777777" w:rsidR="00952B38" w:rsidRPr="001E0E87" w:rsidRDefault="00952B38" w:rsidP="00360B76">
      <w:pPr>
        <w:widowControl w:val="0"/>
        <w:numPr>
          <w:ilvl w:val="0"/>
          <w:numId w:val="37"/>
        </w:numPr>
        <w:spacing w:before="20" w:after="20" w:line="240" w:lineRule="auto"/>
        <w:rPr>
          <w:rFonts w:ascii="Arial" w:hAnsi="Arial" w:cs="Arial"/>
        </w:rPr>
      </w:pPr>
      <w:r w:rsidRPr="001E0E87">
        <w:rPr>
          <w:rFonts w:ascii="Arial" w:hAnsi="Arial" w:cs="Arial"/>
        </w:rPr>
        <w:t>doesn’t include any Management Charge (the Supplier must not charge the Buyer in any way for the Management Charge)</w:t>
      </w:r>
    </w:p>
    <w:p w14:paraId="18AE3A82" w14:textId="77777777" w:rsidR="00952B38" w:rsidRPr="001E0E87" w:rsidRDefault="00952B38" w:rsidP="00952B38">
      <w:pPr>
        <w:rPr>
          <w:rFonts w:ascii="Arial" w:hAnsi="Arial" w:cs="Arial"/>
        </w:rPr>
      </w:pPr>
    </w:p>
    <w:p w14:paraId="6F074E69" w14:textId="77777777" w:rsidR="00952B38" w:rsidRPr="001E0E87" w:rsidRDefault="00952B38" w:rsidP="00952B38">
      <w:pPr>
        <w:rPr>
          <w:rFonts w:ascii="Arial" w:hAnsi="Arial" w:cs="Arial"/>
        </w:rPr>
      </w:pPr>
      <w:r w:rsidRPr="001E0E87">
        <w:rPr>
          <w:rFonts w:ascii="Arial" w:hAnsi="Arial" w:cs="Arial"/>
        </w:rPr>
        <w:t>4.6</w:t>
      </w:r>
      <w:r w:rsidRPr="001E0E87">
        <w:rPr>
          <w:rFonts w:ascii="Arial" w:hAnsi="Arial" w:cs="Arial"/>
        </w:rPr>
        <w:tab/>
        <w:t>The Buyer may retain or set-off payment of any amount owed to it by the Supplier if notice and reasons are provided.</w:t>
      </w:r>
      <w:r w:rsidRPr="001E0E87">
        <w:rPr>
          <w:rFonts w:ascii="Arial" w:hAnsi="Arial" w:cs="Arial"/>
        </w:rPr>
        <w:br/>
      </w:r>
    </w:p>
    <w:p w14:paraId="06581366" w14:textId="77777777" w:rsidR="00952B38" w:rsidRPr="001E0E87" w:rsidRDefault="00952B38" w:rsidP="00952B38">
      <w:pPr>
        <w:rPr>
          <w:rFonts w:ascii="Arial" w:hAnsi="Arial" w:cs="Arial"/>
        </w:rPr>
      </w:pPr>
      <w:bookmarkStart w:id="88" w:name="_1t3h5sf" w:colFirst="0" w:colLast="0"/>
      <w:bookmarkEnd w:id="88"/>
      <w:r w:rsidRPr="001E0E87">
        <w:rPr>
          <w:rFonts w:ascii="Arial" w:hAnsi="Arial" w:cs="Arial"/>
        </w:rPr>
        <w:t>4.7</w:t>
      </w:r>
      <w:r w:rsidRPr="001E0E87">
        <w:rPr>
          <w:rFonts w:ascii="Arial" w:hAnsi="Arial" w:cs="Arial"/>
        </w:rPr>
        <w:tab/>
        <w:t>The Supplier must ensure that all Subcontractors are paid, in full, within 30 days of receipt of a valid, undisputed invoice. If this doesn’t happen, CCS or the Buyer can publish the details of the late payment or non-payment.</w:t>
      </w:r>
      <w:r w:rsidRPr="001E0E87">
        <w:rPr>
          <w:rFonts w:ascii="Arial" w:hAnsi="Arial" w:cs="Arial"/>
        </w:rPr>
        <w:br/>
      </w:r>
    </w:p>
    <w:p w14:paraId="7BECF044" w14:textId="77777777" w:rsidR="00952B38" w:rsidRPr="001E0E87" w:rsidRDefault="00952B38" w:rsidP="00952B38">
      <w:pPr>
        <w:rPr>
          <w:rFonts w:ascii="Arial" w:hAnsi="Arial" w:cs="Arial"/>
        </w:rPr>
      </w:pPr>
      <w:bookmarkStart w:id="89" w:name="_4d34og8" w:colFirst="0" w:colLast="0"/>
      <w:bookmarkEnd w:id="89"/>
      <w:r w:rsidRPr="001E0E87">
        <w:rPr>
          <w:rFonts w:ascii="Arial" w:hAnsi="Arial" w:cs="Arial"/>
        </w:rPr>
        <w:t>4.8</w:t>
      </w:r>
      <w:r w:rsidRPr="001E0E87">
        <w:rPr>
          <w:rFonts w:ascii="Arial" w:hAnsi="Arial" w:cs="Arial"/>
        </w:rPr>
        <w:tab/>
        <w:t>If CCS or the Buyer can get more favourable commercial terms for the supply at cost of any materials, goods or services used by the Supplier to provide the Deliverables and that cost is reimbursable by the Buyer, then CCS or the Buyer may either:</w:t>
      </w:r>
      <w:r w:rsidRPr="001E0E87">
        <w:rPr>
          <w:rFonts w:ascii="Arial" w:hAnsi="Arial" w:cs="Arial"/>
        </w:rPr>
        <w:br/>
      </w:r>
    </w:p>
    <w:p w14:paraId="4BCA5418" w14:textId="77777777" w:rsidR="00952B38" w:rsidRPr="001E0E87" w:rsidRDefault="00952B38" w:rsidP="00360B76">
      <w:pPr>
        <w:widowControl w:val="0"/>
        <w:numPr>
          <w:ilvl w:val="0"/>
          <w:numId w:val="68"/>
        </w:numPr>
        <w:spacing w:before="20" w:after="20" w:line="240" w:lineRule="auto"/>
        <w:rPr>
          <w:rFonts w:ascii="Arial" w:hAnsi="Arial" w:cs="Arial"/>
        </w:rPr>
      </w:pPr>
      <w:r w:rsidRPr="001E0E87">
        <w:rPr>
          <w:rFonts w:ascii="Arial" w:hAnsi="Arial" w:cs="Arial"/>
        </w:rPr>
        <w:t>require the Supplier to replace its existing commercial terms with the more favourable terms offered for the relevant items</w:t>
      </w:r>
    </w:p>
    <w:p w14:paraId="2C08EC12" w14:textId="77777777" w:rsidR="00952B38" w:rsidRPr="001E0E87" w:rsidRDefault="00952B38" w:rsidP="00360B76">
      <w:pPr>
        <w:widowControl w:val="0"/>
        <w:numPr>
          <w:ilvl w:val="0"/>
          <w:numId w:val="68"/>
        </w:numPr>
        <w:spacing w:before="20" w:after="20" w:line="240" w:lineRule="auto"/>
        <w:rPr>
          <w:rFonts w:ascii="Arial" w:hAnsi="Arial" w:cs="Arial"/>
        </w:rPr>
      </w:pPr>
      <w:r w:rsidRPr="001E0E87">
        <w:rPr>
          <w:rFonts w:ascii="Arial" w:hAnsi="Arial" w:cs="Arial"/>
        </w:rPr>
        <w:t>enter into a direct agreement with the Subcontractor or third party for the relevant item</w:t>
      </w:r>
      <w:r w:rsidRPr="001E0E87">
        <w:rPr>
          <w:rFonts w:ascii="Arial" w:hAnsi="Arial" w:cs="Arial"/>
        </w:rPr>
        <w:br/>
      </w:r>
    </w:p>
    <w:p w14:paraId="6D552FB9" w14:textId="77777777" w:rsidR="00952B38" w:rsidRPr="001E0E87" w:rsidRDefault="00952B38" w:rsidP="00952B38">
      <w:pPr>
        <w:rPr>
          <w:rFonts w:ascii="Arial" w:hAnsi="Arial" w:cs="Arial"/>
        </w:rPr>
      </w:pPr>
      <w:r w:rsidRPr="001E0E87">
        <w:rPr>
          <w:rFonts w:ascii="Arial" w:hAnsi="Arial" w:cs="Arial"/>
        </w:rPr>
        <w:t>4.9</w:t>
      </w:r>
      <w:r w:rsidRPr="001E0E87">
        <w:rPr>
          <w:rFonts w:ascii="Arial" w:hAnsi="Arial" w:cs="Arial"/>
        </w:rPr>
        <w:tab/>
        <w:t>If CCS or the Buyer uses Clause 4.8 then the Framework Prices (and where applicable, the Charges) must be reduced by an agreed amount by using the Variation Procedure.</w:t>
      </w:r>
      <w:r w:rsidRPr="001E0E87">
        <w:rPr>
          <w:rFonts w:ascii="Arial" w:hAnsi="Arial" w:cs="Arial"/>
        </w:rPr>
        <w:br/>
      </w:r>
    </w:p>
    <w:p w14:paraId="7814CD75" w14:textId="77777777" w:rsidR="00952B38" w:rsidRPr="001E0E87" w:rsidRDefault="00952B38" w:rsidP="00952B38">
      <w:pPr>
        <w:rPr>
          <w:rFonts w:ascii="Arial" w:hAnsi="Arial" w:cs="Arial"/>
        </w:rPr>
      </w:pPr>
      <w:r w:rsidRPr="001E0E87">
        <w:rPr>
          <w:rFonts w:ascii="Arial" w:hAnsi="Arial" w:cs="Arial"/>
        </w:rPr>
        <w:t>4.10</w:t>
      </w:r>
      <w:r w:rsidRPr="001E0E87">
        <w:rPr>
          <w:rFonts w:ascii="Arial" w:hAnsi="Arial" w:cs="Arial"/>
        </w:rPr>
        <w:tab/>
        <w:t>CCS and the Buyer's right to enter into a direct agreement for the supply of the relevant items is subject to both:</w:t>
      </w:r>
    </w:p>
    <w:p w14:paraId="511AE814" w14:textId="77777777" w:rsidR="00952B38" w:rsidRPr="001E0E87" w:rsidRDefault="00952B38" w:rsidP="00952B38">
      <w:pPr>
        <w:ind w:left="720"/>
        <w:rPr>
          <w:rFonts w:ascii="Arial" w:hAnsi="Arial" w:cs="Arial"/>
        </w:rPr>
      </w:pPr>
    </w:p>
    <w:p w14:paraId="10463ABC" w14:textId="77777777" w:rsidR="00952B38" w:rsidRPr="001E0E87" w:rsidRDefault="00952B38" w:rsidP="00360B76">
      <w:pPr>
        <w:widowControl w:val="0"/>
        <w:numPr>
          <w:ilvl w:val="0"/>
          <w:numId w:val="36"/>
        </w:numPr>
        <w:spacing w:after="0" w:line="240" w:lineRule="auto"/>
        <w:rPr>
          <w:rFonts w:ascii="Arial" w:hAnsi="Arial" w:cs="Arial"/>
        </w:rPr>
      </w:pPr>
      <w:r w:rsidRPr="001E0E87">
        <w:rPr>
          <w:rFonts w:ascii="Arial" w:hAnsi="Arial" w:cs="Arial"/>
        </w:rPr>
        <w:t>the relevant item being made available to the Supplier if required to provide the Deliverables</w:t>
      </w:r>
    </w:p>
    <w:p w14:paraId="7147EE40" w14:textId="77777777" w:rsidR="00952B38" w:rsidRPr="001E0E87" w:rsidRDefault="00952B38" w:rsidP="00360B76">
      <w:pPr>
        <w:widowControl w:val="0"/>
        <w:numPr>
          <w:ilvl w:val="0"/>
          <w:numId w:val="36"/>
        </w:numPr>
        <w:spacing w:after="0" w:line="240" w:lineRule="auto"/>
        <w:rPr>
          <w:rFonts w:ascii="Arial" w:hAnsi="Arial" w:cs="Arial"/>
        </w:rPr>
      </w:pPr>
      <w:r w:rsidRPr="001E0E87">
        <w:rPr>
          <w:rFonts w:ascii="Arial" w:hAnsi="Arial" w:cs="Arial"/>
        </w:rPr>
        <w:t>any reduction in the Framework Prices (and where applicable, the Charges) excludes any unavoidable costs that must be paid by the Supplier for the substituted item, including any licence fees or early termination charges</w:t>
      </w:r>
      <w:r w:rsidRPr="001E0E87">
        <w:rPr>
          <w:rFonts w:ascii="Arial" w:hAnsi="Arial" w:cs="Arial"/>
        </w:rPr>
        <w:br/>
      </w:r>
    </w:p>
    <w:p w14:paraId="6F8BF0AD" w14:textId="77777777" w:rsidR="00952B38" w:rsidRPr="001E0E87" w:rsidRDefault="00952B38" w:rsidP="00952B38">
      <w:pPr>
        <w:rPr>
          <w:rFonts w:ascii="Arial" w:hAnsi="Arial" w:cs="Arial"/>
        </w:rPr>
      </w:pPr>
      <w:r w:rsidRPr="001E0E87">
        <w:rPr>
          <w:rFonts w:ascii="Arial" w:hAnsi="Arial" w:cs="Arial"/>
        </w:rPr>
        <w:t>4.11</w:t>
      </w:r>
      <w:r w:rsidRPr="001E0E87">
        <w:rPr>
          <w:rFonts w:ascii="Arial" w:hAnsi="Arial" w:cs="Arial"/>
        </w:rPr>
        <w:tab/>
        <w:t>The Supplier has no right of set-off, counterclaim, discount or abatement unless they’re ordered to do so by a court.</w:t>
      </w:r>
      <w:r w:rsidRPr="001E0E87">
        <w:rPr>
          <w:rFonts w:ascii="Arial" w:hAnsi="Arial" w:cs="Arial"/>
        </w:rPr>
        <w:tab/>
      </w:r>
      <w:r w:rsidRPr="001E0E87">
        <w:rPr>
          <w:rFonts w:ascii="Arial" w:hAnsi="Arial" w:cs="Arial"/>
        </w:rPr>
        <w:br/>
      </w:r>
    </w:p>
    <w:p w14:paraId="669D1E8C"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5.</w:t>
      </w:r>
      <w:r w:rsidRPr="001E0E87">
        <w:rPr>
          <w:rFonts w:ascii="Arial" w:eastAsiaTheme="majorEastAsia" w:hAnsi="Arial" w:cs="Arial"/>
          <w:color w:val="365F91" w:themeColor="accent1" w:themeShade="BF"/>
          <w:sz w:val="32"/>
          <w:szCs w:val="32"/>
        </w:rPr>
        <w:tab/>
        <w:t xml:space="preserve">The buyer’s obligations to the supplier </w:t>
      </w:r>
    </w:p>
    <w:p w14:paraId="34A9CAE2" w14:textId="77777777" w:rsidR="00952B38" w:rsidRPr="001E0E87" w:rsidRDefault="00952B38" w:rsidP="00952B38">
      <w:pPr>
        <w:rPr>
          <w:rFonts w:ascii="Arial" w:hAnsi="Arial" w:cs="Arial"/>
        </w:rPr>
      </w:pPr>
      <w:bookmarkStart w:id="90" w:name="_17dp8vu" w:colFirst="0" w:colLast="0"/>
      <w:bookmarkEnd w:id="90"/>
      <w:r w:rsidRPr="001E0E87">
        <w:rPr>
          <w:rFonts w:ascii="Arial" w:hAnsi="Arial" w:cs="Arial"/>
        </w:rPr>
        <w:t>5.1</w:t>
      </w:r>
      <w:r w:rsidRPr="001E0E87">
        <w:rPr>
          <w:rFonts w:ascii="Arial" w:hAnsi="Arial" w:cs="Arial"/>
        </w:rPr>
        <w:tab/>
        <w:t>If Supplier Non-Performance arises from an Authority Cause:</w:t>
      </w:r>
      <w:r w:rsidRPr="001E0E87">
        <w:rPr>
          <w:rFonts w:ascii="Arial" w:hAnsi="Arial" w:cs="Arial"/>
        </w:rPr>
        <w:br/>
      </w:r>
    </w:p>
    <w:p w14:paraId="70D91AC3" w14:textId="77777777" w:rsidR="00952B38" w:rsidRPr="001E0E87" w:rsidRDefault="00952B38" w:rsidP="00360B76">
      <w:pPr>
        <w:widowControl w:val="0"/>
        <w:numPr>
          <w:ilvl w:val="0"/>
          <w:numId w:val="38"/>
        </w:numPr>
        <w:spacing w:before="20" w:after="20" w:line="240" w:lineRule="auto"/>
        <w:rPr>
          <w:rFonts w:ascii="Arial" w:hAnsi="Arial" w:cs="Arial"/>
        </w:rPr>
      </w:pPr>
      <w:r w:rsidRPr="001E0E87">
        <w:rPr>
          <w:rFonts w:ascii="Arial" w:hAnsi="Arial" w:cs="Arial"/>
        </w:rPr>
        <w:t>neither CCS or the Buyer can terminate a Contract under Clause 10.4.1</w:t>
      </w:r>
    </w:p>
    <w:p w14:paraId="53E4A2CD" w14:textId="77777777" w:rsidR="00952B38" w:rsidRPr="001E0E87" w:rsidRDefault="00952B38" w:rsidP="00360B76">
      <w:pPr>
        <w:widowControl w:val="0"/>
        <w:numPr>
          <w:ilvl w:val="0"/>
          <w:numId w:val="38"/>
        </w:numPr>
        <w:spacing w:before="20" w:after="20" w:line="240" w:lineRule="auto"/>
        <w:rPr>
          <w:rFonts w:ascii="Arial" w:hAnsi="Arial" w:cs="Arial"/>
        </w:rPr>
      </w:pPr>
      <w:r w:rsidRPr="001E0E87">
        <w:rPr>
          <w:rFonts w:ascii="Arial" w:hAnsi="Arial" w:cs="Arial"/>
        </w:rPr>
        <w:t>the Supplier is entitled to reasonable and proven additional expenses and to relief from Delay Payments,  liability and Deduction under this Contract</w:t>
      </w:r>
    </w:p>
    <w:p w14:paraId="054664F9" w14:textId="77777777" w:rsidR="00952B38" w:rsidRPr="001E0E87" w:rsidRDefault="00952B38" w:rsidP="00360B76">
      <w:pPr>
        <w:widowControl w:val="0"/>
        <w:numPr>
          <w:ilvl w:val="0"/>
          <w:numId w:val="38"/>
        </w:numPr>
        <w:spacing w:before="20" w:after="20" w:line="240" w:lineRule="auto"/>
        <w:rPr>
          <w:rFonts w:ascii="Arial" w:hAnsi="Arial" w:cs="Arial"/>
        </w:rPr>
      </w:pPr>
      <w:r w:rsidRPr="001E0E87">
        <w:rPr>
          <w:rFonts w:ascii="Arial" w:hAnsi="Arial" w:cs="Arial"/>
        </w:rPr>
        <w:lastRenderedPageBreak/>
        <w:t>the Supplier is entitled to additional time needed to make the Delivery</w:t>
      </w:r>
    </w:p>
    <w:p w14:paraId="789C5768" w14:textId="77777777" w:rsidR="00952B38" w:rsidRPr="001E0E87" w:rsidRDefault="00952B38" w:rsidP="00360B76">
      <w:pPr>
        <w:widowControl w:val="0"/>
        <w:numPr>
          <w:ilvl w:val="0"/>
          <w:numId w:val="38"/>
        </w:numPr>
        <w:spacing w:before="20" w:after="20" w:line="240" w:lineRule="auto"/>
        <w:rPr>
          <w:rFonts w:ascii="Arial" w:hAnsi="Arial" w:cs="Arial"/>
        </w:rPr>
      </w:pPr>
      <w:r w:rsidRPr="001E0E87">
        <w:rPr>
          <w:rFonts w:ascii="Arial" w:hAnsi="Arial" w:cs="Arial"/>
        </w:rPr>
        <w:t>the Supplier cannot suspend the ongoing supply of Deliverables</w:t>
      </w:r>
      <w:r w:rsidRPr="001E0E87">
        <w:rPr>
          <w:rFonts w:ascii="Arial" w:hAnsi="Arial" w:cs="Arial"/>
        </w:rPr>
        <w:br/>
      </w:r>
    </w:p>
    <w:p w14:paraId="20D21E67" w14:textId="77777777" w:rsidR="00952B38" w:rsidRPr="001E0E87" w:rsidRDefault="00952B38" w:rsidP="00952B38">
      <w:pPr>
        <w:rPr>
          <w:rFonts w:ascii="Arial" w:hAnsi="Arial" w:cs="Arial"/>
        </w:rPr>
      </w:pPr>
      <w:r w:rsidRPr="001E0E87">
        <w:rPr>
          <w:rFonts w:ascii="Arial" w:hAnsi="Arial" w:cs="Arial"/>
        </w:rPr>
        <w:t>5.2</w:t>
      </w:r>
      <w:r w:rsidRPr="001E0E87">
        <w:rPr>
          <w:rFonts w:ascii="Arial" w:hAnsi="Arial" w:cs="Arial"/>
        </w:rPr>
        <w:tab/>
        <w:t>Clause 5.1 only applies if the Supplier:</w:t>
      </w:r>
      <w:r w:rsidRPr="001E0E87">
        <w:rPr>
          <w:rFonts w:ascii="Arial" w:hAnsi="Arial" w:cs="Arial"/>
        </w:rPr>
        <w:br/>
      </w:r>
    </w:p>
    <w:p w14:paraId="37E5255E" w14:textId="77777777" w:rsidR="00952B38" w:rsidRPr="001E0E87" w:rsidRDefault="00952B38" w:rsidP="00360B76">
      <w:pPr>
        <w:widowControl w:val="0"/>
        <w:numPr>
          <w:ilvl w:val="0"/>
          <w:numId w:val="65"/>
        </w:numPr>
        <w:spacing w:before="20" w:after="20" w:line="240" w:lineRule="auto"/>
        <w:rPr>
          <w:rFonts w:ascii="Arial" w:hAnsi="Arial" w:cs="Arial"/>
        </w:rPr>
      </w:pPr>
      <w:r w:rsidRPr="001E0E87">
        <w:rPr>
          <w:rFonts w:ascii="Arial" w:hAnsi="Arial" w:cs="Arial"/>
        </w:rPr>
        <w:t>gives notice to the Party responsible for the Authority Cause within 10 Working Days of becoming aware</w:t>
      </w:r>
    </w:p>
    <w:p w14:paraId="6CD759B8" w14:textId="77777777" w:rsidR="00952B38" w:rsidRPr="001E0E87" w:rsidRDefault="00952B38" w:rsidP="00360B76">
      <w:pPr>
        <w:widowControl w:val="0"/>
        <w:numPr>
          <w:ilvl w:val="0"/>
          <w:numId w:val="65"/>
        </w:numPr>
        <w:spacing w:before="20" w:after="20" w:line="240" w:lineRule="auto"/>
        <w:rPr>
          <w:rFonts w:ascii="Arial" w:hAnsi="Arial" w:cs="Arial"/>
        </w:rPr>
      </w:pPr>
      <w:r w:rsidRPr="001E0E87">
        <w:rPr>
          <w:rFonts w:ascii="Arial" w:hAnsi="Arial" w:cs="Arial"/>
        </w:rPr>
        <w:t>demonstrates that the Supplier Non-Performance only happened because of the Authority Cause</w:t>
      </w:r>
    </w:p>
    <w:p w14:paraId="1C99C821" w14:textId="77777777" w:rsidR="00952B38" w:rsidRPr="001E0E87" w:rsidRDefault="00952B38" w:rsidP="00360B76">
      <w:pPr>
        <w:widowControl w:val="0"/>
        <w:numPr>
          <w:ilvl w:val="0"/>
          <w:numId w:val="65"/>
        </w:numPr>
        <w:spacing w:before="20" w:after="20" w:line="240" w:lineRule="auto"/>
        <w:rPr>
          <w:rFonts w:ascii="Arial" w:hAnsi="Arial" w:cs="Arial"/>
        </w:rPr>
      </w:pPr>
      <w:r w:rsidRPr="001E0E87">
        <w:rPr>
          <w:rFonts w:ascii="Arial" w:hAnsi="Arial" w:cs="Arial"/>
        </w:rPr>
        <w:t>mitigated the impact of the Authority Cause</w:t>
      </w:r>
    </w:p>
    <w:p w14:paraId="529F5D33" w14:textId="77777777" w:rsidR="00952B38" w:rsidRPr="001E0E87" w:rsidRDefault="00952B38" w:rsidP="00952B38">
      <w:pPr>
        <w:ind w:left="1224"/>
        <w:rPr>
          <w:rFonts w:ascii="Arial" w:hAnsi="Arial" w:cs="Arial"/>
        </w:rPr>
      </w:pPr>
    </w:p>
    <w:p w14:paraId="46C744BE"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91" w:name="_3rdcrjn" w:colFirst="0" w:colLast="0"/>
      <w:bookmarkEnd w:id="91"/>
      <w:r w:rsidRPr="001E0E87">
        <w:rPr>
          <w:rFonts w:ascii="Arial" w:eastAsiaTheme="majorEastAsia" w:hAnsi="Arial" w:cs="Arial"/>
          <w:color w:val="365F91" w:themeColor="accent1" w:themeShade="BF"/>
          <w:sz w:val="32"/>
          <w:szCs w:val="32"/>
        </w:rPr>
        <w:t>6.</w:t>
      </w:r>
      <w:r w:rsidRPr="001E0E87">
        <w:rPr>
          <w:rFonts w:ascii="Arial" w:eastAsiaTheme="majorEastAsia" w:hAnsi="Arial" w:cs="Arial"/>
          <w:color w:val="365F91" w:themeColor="accent1" w:themeShade="BF"/>
          <w:sz w:val="32"/>
          <w:szCs w:val="32"/>
        </w:rPr>
        <w:tab/>
        <w:t xml:space="preserve">Record keeping and reporting </w:t>
      </w:r>
    </w:p>
    <w:p w14:paraId="65A51758" w14:textId="77777777" w:rsidR="00952B38" w:rsidRPr="001E0E87" w:rsidRDefault="00952B38" w:rsidP="00952B38">
      <w:pPr>
        <w:rPr>
          <w:rFonts w:ascii="Arial" w:hAnsi="Arial" w:cs="Arial"/>
        </w:rPr>
      </w:pPr>
      <w:r w:rsidRPr="001E0E87">
        <w:rPr>
          <w:rFonts w:ascii="Arial" w:hAnsi="Arial" w:cs="Arial"/>
        </w:rPr>
        <w:t>6.1</w:t>
      </w:r>
      <w:r w:rsidRPr="001E0E87">
        <w:rPr>
          <w:rFonts w:ascii="Arial" w:hAnsi="Arial" w:cs="Arial"/>
        </w:rPr>
        <w:tab/>
        <w:t>The Supplier must attend Progress Meetings with the Buyer and provide Progress Reports when specified in the Order Form.</w:t>
      </w:r>
      <w:r w:rsidRPr="001E0E87">
        <w:rPr>
          <w:rFonts w:ascii="Arial" w:hAnsi="Arial" w:cs="Arial"/>
        </w:rPr>
        <w:br/>
      </w:r>
    </w:p>
    <w:p w14:paraId="097D8182" w14:textId="77777777" w:rsidR="00952B38" w:rsidRPr="001E0E87" w:rsidRDefault="00952B38" w:rsidP="00952B38">
      <w:pPr>
        <w:rPr>
          <w:rFonts w:ascii="Arial" w:hAnsi="Arial" w:cs="Arial"/>
        </w:rPr>
      </w:pPr>
      <w:r w:rsidRPr="001E0E87">
        <w:rPr>
          <w:rFonts w:ascii="Arial" w:hAnsi="Arial" w:cs="Arial"/>
        </w:rPr>
        <w:t>6.2</w:t>
      </w:r>
      <w:r w:rsidRPr="001E0E87">
        <w:rPr>
          <w:rFonts w:ascii="Arial" w:hAnsi="Arial" w:cs="Arial"/>
        </w:rPr>
        <w:tab/>
        <w:t xml:space="preserve">The Supplier must keep and maintain full and accurate records and accounts on everything to do with the Contract for 7 years after the End Date. </w:t>
      </w:r>
      <w:r w:rsidRPr="001E0E87">
        <w:rPr>
          <w:rFonts w:ascii="Arial" w:hAnsi="Arial" w:cs="Arial"/>
        </w:rPr>
        <w:br/>
      </w:r>
    </w:p>
    <w:p w14:paraId="2EDE1957" w14:textId="77777777" w:rsidR="00952B38" w:rsidRPr="001E0E87" w:rsidRDefault="00952B38" w:rsidP="00952B38">
      <w:pPr>
        <w:rPr>
          <w:rFonts w:ascii="Arial" w:hAnsi="Arial" w:cs="Arial"/>
        </w:rPr>
      </w:pPr>
      <w:r w:rsidRPr="001E0E87">
        <w:rPr>
          <w:rFonts w:ascii="Arial" w:hAnsi="Arial" w:cs="Arial"/>
        </w:rPr>
        <w:t>6.3</w:t>
      </w:r>
      <w:r w:rsidRPr="001E0E87">
        <w:rPr>
          <w:rFonts w:ascii="Arial" w:hAnsi="Arial" w:cs="Arial"/>
        </w:rPr>
        <w:tab/>
        <w:t>The Supplier must allow any Auditor access to their premises to verify all contract accounts and records of everything to do with the Contract and provide copies for an Audit.</w:t>
      </w:r>
      <w:r w:rsidRPr="001E0E87">
        <w:rPr>
          <w:rFonts w:ascii="Arial" w:hAnsi="Arial" w:cs="Arial"/>
        </w:rPr>
        <w:br/>
      </w:r>
    </w:p>
    <w:p w14:paraId="197EF287" w14:textId="77777777" w:rsidR="00952B38" w:rsidRPr="001E0E87" w:rsidRDefault="00952B38" w:rsidP="00952B38">
      <w:pPr>
        <w:rPr>
          <w:rFonts w:ascii="Arial" w:hAnsi="Arial" w:cs="Arial"/>
        </w:rPr>
      </w:pPr>
      <w:r w:rsidRPr="001E0E87">
        <w:rPr>
          <w:rFonts w:ascii="Arial" w:hAnsi="Arial" w:cs="Arial"/>
        </w:rPr>
        <w:t>6.4</w:t>
      </w:r>
      <w:r w:rsidRPr="001E0E87">
        <w:rPr>
          <w:rFonts w:ascii="Arial" w:hAnsi="Arial" w:cs="Arial"/>
        </w:rPr>
        <w:tab/>
        <w:t>The Supplier must provide information to the Auditor and reasonable co-operation at their request.</w:t>
      </w:r>
    </w:p>
    <w:p w14:paraId="362AE94E" w14:textId="77777777" w:rsidR="00952B38" w:rsidRPr="001E0E87" w:rsidRDefault="00952B38" w:rsidP="00952B38">
      <w:pPr>
        <w:rPr>
          <w:rFonts w:ascii="Arial" w:hAnsi="Arial" w:cs="Arial"/>
        </w:rPr>
      </w:pPr>
    </w:p>
    <w:p w14:paraId="27451B05" w14:textId="77777777" w:rsidR="00952B38" w:rsidRPr="001E0E87" w:rsidRDefault="00952B38" w:rsidP="00952B38">
      <w:pPr>
        <w:rPr>
          <w:rFonts w:ascii="Arial" w:hAnsi="Arial" w:cs="Arial"/>
        </w:rPr>
      </w:pPr>
      <w:r w:rsidRPr="001E0E87">
        <w:rPr>
          <w:rFonts w:ascii="Arial" w:hAnsi="Arial" w:cs="Arial"/>
        </w:rPr>
        <w:t>6.5</w:t>
      </w:r>
      <w:r w:rsidRPr="001E0E87">
        <w:rPr>
          <w:rFonts w:ascii="Arial" w:hAnsi="Arial" w:cs="Arial"/>
        </w:rPr>
        <w:tab/>
        <w:t xml:space="preserve">If the Supplier is not providing any of the Deliverables, or is unable to provide them, it must immediately: </w:t>
      </w:r>
    </w:p>
    <w:p w14:paraId="212A65CF" w14:textId="77777777" w:rsidR="00952B38" w:rsidRPr="001E0E87" w:rsidRDefault="00952B38" w:rsidP="00952B38">
      <w:pPr>
        <w:rPr>
          <w:rFonts w:ascii="Arial" w:hAnsi="Arial" w:cs="Arial"/>
        </w:rPr>
      </w:pPr>
    </w:p>
    <w:p w14:paraId="72908B9D" w14:textId="77777777" w:rsidR="00952B38" w:rsidRPr="001E0E87" w:rsidRDefault="00952B38" w:rsidP="00360B76">
      <w:pPr>
        <w:widowControl w:val="0"/>
        <w:numPr>
          <w:ilvl w:val="0"/>
          <w:numId w:val="45"/>
        </w:numPr>
        <w:spacing w:after="0" w:line="240" w:lineRule="auto"/>
        <w:rPr>
          <w:rFonts w:ascii="Arial" w:hAnsi="Arial" w:cs="Arial"/>
        </w:rPr>
      </w:pPr>
      <w:r w:rsidRPr="001E0E87">
        <w:rPr>
          <w:rFonts w:ascii="Arial" w:hAnsi="Arial" w:cs="Arial"/>
        </w:rPr>
        <w:t>tell the Relevant Authority and give reasons</w:t>
      </w:r>
    </w:p>
    <w:p w14:paraId="2E4908F0" w14:textId="77777777" w:rsidR="00952B38" w:rsidRPr="001E0E87" w:rsidRDefault="00952B38" w:rsidP="00360B76">
      <w:pPr>
        <w:widowControl w:val="0"/>
        <w:numPr>
          <w:ilvl w:val="0"/>
          <w:numId w:val="45"/>
        </w:numPr>
        <w:spacing w:after="0" w:line="240" w:lineRule="auto"/>
        <w:rPr>
          <w:rFonts w:ascii="Arial" w:hAnsi="Arial" w:cs="Arial"/>
        </w:rPr>
      </w:pPr>
      <w:r w:rsidRPr="001E0E87">
        <w:rPr>
          <w:rFonts w:ascii="Arial" w:hAnsi="Arial" w:cs="Arial"/>
        </w:rPr>
        <w:t xml:space="preserve">propose corrective action </w:t>
      </w:r>
    </w:p>
    <w:p w14:paraId="42E89F40" w14:textId="77777777" w:rsidR="00952B38" w:rsidRPr="001E0E87" w:rsidRDefault="00952B38" w:rsidP="00360B76">
      <w:pPr>
        <w:widowControl w:val="0"/>
        <w:numPr>
          <w:ilvl w:val="0"/>
          <w:numId w:val="45"/>
        </w:numPr>
        <w:spacing w:after="0" w:line="240" w:lineRule="auto"/>
        <w:rPr>
          <w:rFonts w:ascii="Arial" w:hAnsi="Arial" w:cs="Arial"/>
        </w:rPr>
      </w:pPr>
      <w:r w:rsidRPr="001E0E87">
        <w:rPr>
          <w:rFonts w:ascii="Arial" w:hAnsi="Arial" w:cs="Arial"/>
        </w:rPr>
        <w:t>provide a  deadline for completing the corrective action</w:t>
      </w:r>
    </w:p>
    <w:p w14:paraId="71323FB3" w14:textId="77777777" w:rsidR="00952B38" w:rsidRPr="001E0E87" w:rsidRDefault="00952B38" w:rsidP="00952B38">
      <w:pPr>
        <w:rPr>
          <w:rFonts w:ascii="Arial" w:hAnsi="Arial" w:cs="Arial"/>
        </w:rPr>
      </w:pPr>
    </w:p>
    <w:p w14:paraId="2FC2B3FC" w14:textId="77777777" w:rsidR="00952B38" w:rsidRPr="001E0E87" w:rsidRDefault="00952B38" w:rsidP="00952B38">
      <w:pPr>
        <w:rPr>
          <w:rFonts w:ascii="Arial" w:hAnsi="Arial" w:cs="Arial"/>
        </w:rPr>
      </w:pPr>
      <w:r w:rsidRPr="001E0E87">
        <w:rPr>
          <w:rFonts w:ascii="Arial" w:hAnsi="Arial" w:cs="Arial"/>
        </w:rPr>
        <w:t xml:space="preserve">6.6  </w:t>
      </w:r>
      <w:r w:rsidRPr="001E0E87">
        <w:rPr>
          <w:rFonts w:ascii="Arial" w:hAnsi="Arial" w:cs="Arial"/>
        </w:rPr>
        <w:tab/>
        <w:t xml:space="preserve">The Supplier must provide CCS with a </w:t>
      </w:r>
      <w:proofErr w:type="spellStart"/>
      <w:r w:rsidRPr="001E0E87">
        <w:rPr>
          <w:rFonts w:ascii="Arial" w:hAnsi="Arial" w:cs="Arial"/>
        </w:rPr>
        <w:t>Self Audit</w:t>
      </w:r>
      <w:proofErr w:type="spellEnd"/>
      <w:r w:rsidRPr="001E0E87">
        <w:rPr>
          <w:rFonts w:ascii="Arial" w:hAnsi="Arial" w:cs="Arial"/>
        </w:rPr>
        <w:t xml:space="preserve"> Certificate supported by an audit report at the end of each Contract Year. The report must contain:</w:t>
      </w:r>
    </w:p>
    <w:p w14:paraId="5B7F8B0F" w14:textId="77777777" w:rsidR="00952B38" w:rsidRPr="001E0E87" w:rsidRDefault="00952B38" w:rsidP="00952B38">
      <w:pPr>
        <w:rPr>
          <w:rFonts w:ascii="Arial" w:hAnsi="Arial" w:cs="Arial"/>
        </w:rPr>
      </w:pPr>
    </w:p>
    <w:p w14:paraId="4706A759" w14:textId="77777777" w:rsidR="00952B38" w:rsidRPr="001E0E87" w:rsidRDefault="00952B38" w:rsidP="00360B76">
      <w:pPr>
        <w:widowControl w:val="0"/>
        <w:numPr>
          <w:ilvl w:val="0"/>
          <w:numId w:val="19"/>
        </w:numPr>
        <w:spacing w:after="0" w:line="240" w:lineRule="auto"/>
        <w:rPr>
          <w:rFonts w:ascii="Arial" w:hAnsi="Arial" w:cs="Arial"/>
        </w:rPr>
      </w:pPr>
      <w:r w:rsidRPr="001E0E87">
        <w:rPr>
          <w:rFonts w:ascii="Arial" w:hAnsi="Arial" w:cs="Arial"/>
        </w:rPr>
        <w:t>the methodology of the review</w:t>
      </w:r>
    </w:p>
    <w:p w14:paraId="654EE68F" w14:textId="77777777" w:rsidR="00952B38" w:rsidRPr="001E0E87" w:rsidRDefault="00952B38" w:rsidP="00360B76">
      <w:pPr>
        <w:widowControl w:val="0"/>
        <w:numPr>
          <w:ilvl w:val="0"/>
          <w:numId w:val="19"/>
        </w:numPr>
        <w:spacing w:after="0" w:line="240" w:lineRule="auto"/>
        <w:rPr>
          <w:rFonts w:ascii="Arial" w:hAnsi="Arial" w:cs="Arial"/>
        </w:rPr>
      </w:pPr>
      <w:r w:rsidRPr="001E0E87">
        <w:rPr>
          <w:rFonts w:ascii="Arial" w:hAnsi="Arial" w:cs="Arial"/>
        </w:rPr>
        <w:t>the sampling techniques applied</w:t>
      </w:r>
    </w:p>
    <w:p w14:paraId="1EEFE500" w14:textId="77777777" w:rsidR="00952B38" w:rsidRPr="001E0E87" w:rsidRDefault="00952B38" w:rsidP="00360B76">
      <w:pPr>
        <w:widowControl w:val="0"/>
        <w:numPr>
          <w:ilvl w:val="0"/>
          <w:numId w:val="19"/>
        </w:numPr>
        <w:spacing w:after="0" w:line="240" w:lineRule="auto"/>
        <w:rPr>
          <w:rFonts w:ascii="Arial" w:hAnsi="Arial" w:cs="Arial"/>
        </w:rPr>
      </w:pPr>
      <w:r w:rsidRPr="001E0E87">
        <w:rPr>
          <w:rFonts w:ascii="Arial" w:hAnsi="Arial" w:cs="Arial"/>
        </w:rPr>
        <w:t>details of any issues</w:t>
      </w:r>
    </w:p>
    <w:p w14:paraId="7430FDCC" w14:textId="77777777" w:rsidR="00952B38" w:rsidRPr="001E0E87" w:rsidRDefault="00952B38" w:rsidP="00360B76">
      <w:pPr>
        <w:widowControl w:val="0"/>
        <w:numPr>
          <w:ilvl w:val="0"/>
          <w:numId w:val="19"/>
        </w:numPr>
        <w:spacing w:after="0" w:line="240" w:lineRule="auto"/>
        <w:rPr>
          <w:rFonts w:ascii="Arial" w:hAnsi="Arial" w:cs="Arial"/>
        </w:rPr>
      </w:pPr>
      <w:r w:rsidRPr="001E0E87">
        <w:rPr>
          <w:rFonts w:ascii="Arial" w:hAnsi="Arial" w:cs="Arial"/>
        </w:rPr>
        <w:t>any remedial action taken</w:t>
      </w:r>
    </w:p>
    <w:p w14:paraId="16858248" w14:textId="77777777" w:rsidR="00952B38" w:rsidRPr="001E0E87" w:rsidRDefault="00952B38" w:rsidP="00952B38">
      <w:pPr>
        <w:rPr>
          <w:rFonts w:ascii="Arial" w:hAnsi="Arial" w:cs="Arial"/>
        </w:rPr>
      </w:pPr>
    </w:p>
    <w:p w14:paraId="1AE3D1B6" w14:textId="77777777" w:rsidR="00952B38" w:rsidRPr="001E0E87" w:rsidRDefault="00952B38" w:rsidP="00952B38">
      <w:pPr>
        <w:rPr>
          <w:rFonts w:ascii="Arial" w:hAnsi="Arial" w:cs="Arial"/>
        </w:rPr>
      </w:pPr>
      <w:r w:rsidRPr="001E0E87">
        <w:rPr>
          <w:rFonts w:ascii="Arial" w:hAnsi="Arial" w:cs="Arial"/>
        </w:rPr>
        <w:lastRenderedPageBreak/>
        <w:t>6.7</w:t>
      </w:r>
      <w:r w:rsidRPr="001E0E87">
        <w:rPr>
          <w:rFonts w:ascii="Arial" w:hAnsi="Arial" w:cs="Arial"/>
        </w:rPr>
        <w:tab/>
        <w:t xml:space="preserve">The Self Audit Certificate must be completed and signed by an auditor or senior member of the Supplier’s management team that is qualified in either a relevant audit or financial discipline. </w:t>
      </w:r>
      <w:r w:rsidRPr="001E0E87">
        <w:rPr>
          <w:rFonts w:ascii="Arial" w:hAnsi="Arial" w:cs="Arial"/>
        </w:rPr>
        <w:br/>
      </w:r>
    </w:p>
    <w:p w14:paraId="30F0E685"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7.</w:t>
      </w:r>
      <w:r w:rsidRPr="001E0E87">
        <w:rPr>
          <w:rFonts w:ascii="Arial" w:eastAsiaTheme="majorEastAsia" w:hAnsi="Arial" w:cs="Arial"/>
          <w:color w:val="365F91" w:themeColor="accent1" w:themeShade="BF"/>
          <w:sz w:val="32"/>
          <w:szCs w:val="32"/>
        </w:rPr>
        <w:tab/>
        <w:t xml:space="preserve">Supplier staff </w:t>
      </w:r>
    </w:p>
    <w:p w14:paraId="24C84706" w14:textId="77777777" w:rsidR="00952B38" w:rsidRPr="001E0E87" w:rsidRDefault="00952B38" w:rsidP="00952B38">
      <w:pPr>
        <w:rPr>
          <w:rFonts w:ascii="Arial" w:hAnsi="Arial" w:cs="Arial"/>
        </w:rPr>
      </w:pPr>
      <w:r w:rsidRPr="001E0E87">
        <w:rPr>
          <w:rFonts w:ascii="Arial" w:hAnsi="Arial" w:cs="Arial"/>
        </w:rPr>
        <w:t>7.1</w:t>
      </w:r>
      <w:r w:rsidRPr="001E0E87">
        <w:rPr>
          <w:rFonts w:ascii="Arial" w:hAnsi="Arial" w:cs="Arial"/>
        </w:rPr>
        <w:tab/>
        <w:t>The Supplier Staff involved in the performance of each Contract must:</w:t>
      </w:r>
      <w:r w:rsidRPr="001E0E87">
        <w:rPr>
          <w:rFonts w:ascii="Arial" w:hAnsi="Arial" w:cs="Arial"/>
        </w:rPr>
        <w:br/>
      </w:r>
    </w:p>
    <w:p w14:paraId="32596854" w14:textId="77777777" w:rsidR="00952B38" w:rsidRPr="001E0E87" w:rsidRDefault="00952B38" w:rsidP="00360B76">
      <w:pPr>
        <w:widowControl w:val="0"/>
        <w:numPr>
          <w:ilvl w:val="0"/>
          <w:numId w:val="63"/>
        </w:numPr>
        <w:spacing w:before="20" w:after="20" w:line="240" w:lineRule="auto"/>
        <w:rPr>
          <w:rFonts w:ascii="Arial" w:hAnsi="Arial" w:cs="Arial"/>
        </w:rPr>
      </w:pPr>
      <w:r w:rsidRPr="001E0E87">
        <w:rPr>
          <w:rFonts w:ascii="Arial" w:hAnsi="Arial" w:cs="Arial"/>
        </w:rPr>
        <w:t>be appropriately trained and qualified</w:t>
      </w:r>
    </w:p>
    <w:p w14:paraId="2B042C5E" w14:textId="77777777" w:rsidR="00952B38" w:rsidRPr="001E0E87" w:rsidRDefault="00952B38" w:rsidP="00360B76">
      <w:pPr>
        <w:widowControl w:val="0"/>
        <w:numPr>
          <w:ilvl w:val="0"/>
          <w:numId w:val="63"/>
        </w:numPr>
        <w:spacing w:before="20" w:after="20" w:line="240" w:lineRule="auto"/>
        <w:rPr>
          <w:rFonts w:ascii="Arial" w:hAnsi="Arial" w:cs="Arial"/>
        </w:rPr>
      </w:pPr>
      <w:r w:rsidRPr="001E0E87">
        <w:rPr>
          <w:rFonts w:ascii="Arial" w:hAnsi="Arial" w:cs="Arial"/>
        </w:rPr>
        <w:t>be vetted using Good Industry Practice and the Security Policy</w:t>
      </w:r>
    </w:p>
    <w:p w14:paraId="5A26E16C" w14:textId="77777777" w:rsidR="00952B38" w:rsidRPr="001E0E87" w:rsidRDefault="00952B38" w:rsidP="00360B76">
      <w:pPr>
        <w:widowControl w:val="0"/>
        <w:numPr>
          <w:ilvl w:val="0"/>
          <w:numId w:val="63"/>
        </w:numPr>
        <w:spacing w:before="20" w:after="20" w:line="240" w:lineRule="auto"/>
        <w:rPr>
          <w:rFonts w:ascii="Arial" w:hAnsi="Arial" w:cs="Arial"/>
        </w:rPr>
      </w:pPr>
      <w:r w:rsidRPr="001E0E87">
        <w:rPr>
          <w:rFonts w:ascii="Arial" w:hAnsi="Arial" w:cs="Arial"/>
        </w:rPr>
        <w:t>comply with all conduct requirements when on the Buyer’s Premises</w:t>
      </w:r>
    </w:p>
    <w:p w14:paraId="20A2CCD2" w14:textId="77777777" w:rsidR="00952B38" w:rsidRPr="001E0E87" w:rsidRDefault="00952B38" w:rsidP="00952B38">
      <w:pPr>
        <w:rPr>
          <w:rFonts w:ascii="Arial" w:hAnsi="Arial" w:cs="Arial"/>
        </w:rPr>
      </w:pPr>
    </w:p>
    <w:p w14:paraId="20984CF0" w14:textId="77777777" w:rsidR="00952B38" w:rsidRPr="001E0E87" w:rsidRDefault="00952B38" w:rsidP="00952B38">
      <w:pPr>
        <w:rPr>
          <w:rFonts w:ascii="Arial" w:hAnsi="Arial" w:cs="Arial"/>
        </w:rPr>
      </w:pPr>
      <w:bookmarkStart w:id="92" w:name="_26in1rg" w:colFirst="0" w:colLast="0"/>
      <w:bookmarkEnd w:id="92"/>
      <w:r w:rsidRPr="001E0E87">
        <w:rPr>
          <w:rFonts w:ascii="Arial" w:hAnsi="Arial" w:cs="Arial"/>
        </w:rPr>
        <w:t>7.2</w:t>
      </w:r>
      <w:r w:rsidRPr="001E0E87">
        <w:rPr>
          <w:rFonts w:ascii="Arial" w:hAnsi="Arial" w:cs="Arial"/>
        </w:rPr>
        <w:tab/>
        <w:t>Where a Buyer decides one of the Supplier’s Staff isn’t suitable to work on a contract, the Supplier must replace them with a suitably qualified alternative.</w:t>
      </w:r>
      <w:r w:rsidRPr="001E0E87">
        <w:rPr>
          <w:rFonts w:ascii="Arial" w:hAnsi="Arial" w:cs="Arial"/>
        </w:rPr>
        <w:br/>
      </w:r>
    </w:p>
    <w:p w14:paraId="0DCC52F4" w14:textId="77777777" w:rsidR="00952B38" w:rsidRPr="001E0E87" w:rsidRDefault="00952B38" w:rsidP="00952B38">
      <w:pPr>
        <w:rPr>
          <w:rFonts w:ascii="Arial" w:hAnsi="Arial" w:cs="Arial"/>
        </w:rPr>
      </w:pPr>
      <w:bookmarkStart w:id="93" w:name="_lnxbz9" w:colFirst="0" w:colLast="0"/>
      <w:bookmarkEnd w:id="93"/>
      <w:r w:rsidRPr="001E0E87">
        <w:rPr>
          <w:rFonts w:ascii="Arial" w:hAnsi="Arial" w:cs="Arial"/>
        </w:rPr>
        <w:t>7.3</w:t>
      </w:r>
      <w:r w:rsidRPr="001E0E87">
        <w:rPr>
          <w:rFonts w:ascii="Arial" w:hAnsi="Arial" w:cs="Arial"/>
        </w:rPr>
        <w:tab/>
        <w:t xml:space="preserve">If requested, the Supplier must replace any person whose acts or omissions have caused the Supplier to breach Clause 27. </w:t>
      </w:r>
      <w:r w:rsidRPr="001E0E87">
        <w:rPr>
          <w:rFonts w:ascii="Arial" w:hAnsi="Arial" w:cs="Arial"/>
        </w:rPr>
        <w:br/>
      </w:r>
    </w:p>
    <w:p w14:paraId="72972438" w14:textId="77777777" w:rsidR="00952B38" w:rsidRPr="001E0E87" w:rsidRDefault="00952B38" w:rsidP="00952B38">
      <w:pPr>
        <w:rPr>
          <w:rFonts w:ascii="Arial" w:hAnsi="Arial" w:cs="Arial"/>
        </w:rPr>
      </w:pPr>
      <w:bookmarkStart w:id="94" w:name="_35nkun2" w:colFirst="0" w:colLast="0"/>
      <w:bookmarkEnd w:id="94"/>
      <w:r w:rsidRPr="001E0E87">
        <w:rPr>
          <w:rFonts w:ascii="Arial" w:hAnsi="Arial" w:cs="Arial"/>
        </w:rPr>
        <w:t>7.4</w:t>
      </w:r>
      <w:r w:rsidRPr="001E0E87">
        <w:rPr>
          <w:rFonts w:ascii="Arial" w:hAnsi="Arial" w:cs="Arial"/>
        </w:rPr>
        <w:tab/>
        <w:t xml:space="preserve">The Supplier must provide a list of Supplier Staff needing to access the Buyer’s Premises and say why access is required. </w:t>
      </w:r>
      <w:r w:rsidRPr="001E0E87">
        <w:rPr>
          <w:rFonts w:ascii="Arial" w:hAnsi="Arial" w:cs="Arial"/>
        </w:rPr>
        <w:br/>
      </w:r>
    </w:p>
    <w:p w14:paraId="2B55606C" w14:textId="77777777" w:rsidR="00952B38" w:rsidRPr="001E0E87" w:rsidRDefault="00952B38" w:rsidP="00952B38">
      <w:pPr>
        <w:rPr>
          <w:rFonts w:ascii="Arial" w:hAnsi="Arial" w:cs="Arial"/>
        </w:rPr>
      </w:pPr>
      <w:bookmarkStart w:id="95" w:name="_1ksv4uv" w:colFirst="0" w:colLast="0"/>
      <w:bookmarkEnd w:id="95"/>
      <w:r w:rsidRPr="001E0E87">
        <w:rPr>
          <w:rFonts w:ascii="Arial" w:hAnsi="Arial" w:cs="Arial"/>
        </w:rPr>
        <w:t>7.5</w:t>
      </w:r>
      <w:r w:rsidRPr="001E0E87">
        <w:rPr>
          <w:rFonts w:ascii="Arial" w:hAnsi="Arial" w:cs="Arial"/>
        </w:rPr>
        <w:tab/>
        <w:t xml:space="preserve">The Supplier indemnifies CCS and the Buyer against all claims brought by any person employed by the Supplier caused by an act or omission of the Supplier or any Supplier Staff. </w:t>
      </w:r>
      <w:r w:rsidRPr="001E0E87">
        <w:rPr>
          <w:rFonts w:ascii="Arial" w:hAnsi="Arial" w:cs="Arial"/>
        </w:rPr>
        <w:br/>
      </w:r>
    </w:p>
    <w:p w14:paraId="0560CE41"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8.</w:t>
      </w:r>
      <w:r w:rsidRPr="001E0E87">
        <w:rPr>
          <w:rFonts w:ascii="Arial" w:eastAsiaTheme="majorEastAsia" w:hAnsi="Arial" w:cs="Arial"/>
          <w:color w:val="365F91" w:themeColor="accent1" w:themeShade="BF"/>
          <w:sz w:val="32"/>
          <w:szCs w:val="32"/>
        </w:rPr>
        <w:tab/>
        <w:t xml:space="preserve">Rights and protection </w:t>
      </w:r>
    </w:p>
    <w:p w14:paraId="6DD53DDF" w14:textId="77777777" w:rsidR="00952B38" w:rsidRPr="001E0E87" w:rsidRDefault="00952B38" w:rsidP="00952B38">
      <w:pPr>
        <w:rPr>
          <w:rFonts w:ascii="Arial" w:hAnsi="Arial" w:cs="Arial"/>
        </w:rPr>
      </w:pPr>
      <w:bookmarkStart w:id="96" w:name="_44sinio" w:colFirst="0" w:colLast="0"/>
      <w:bookmarkEnd w:id="96"/>
      <w:r w:rsidRPr="001E0E87">
        <w:rPr>
          <w:rFonts w:ascii="Arial" w:hAnsi="Arial" w:cs="Arial"/>
        </w:rPr>
        <w:t>8.1</w:t>
      </w:r>
      <w:r w:rsidRPr="001E0E87">
        <w:rPr>
          <w:rFonts w:ascii="Arial" w:hAnsi="Arial" w:cs="Arial"/>
        </w:rPr>
        <w:tab/>
        <w:t>The Supplier warrants and represents that:</w:t>
      </w:r>
      <w:r w:rsidRPr="001E0E87">
        <w:rPr>
          <w:rFonts w:ascii="Arial" w:hAnsi="Arial" w:cs="Arial"/>
        </w:rPr>
        <w:br/>
      </w:r>
    </w:p>
    <w:p w14:paraId="28B37EF0" w14:textId="77777777" w:rsidR="00952B38" w:rsidRPr="001E0E87" w:rsidRDefault="00952B38" w:rsidP="00360B76">
      <w:pPr>
        <w:widowControl w:val="0"/>
        <w:numPr>
          <w:ilvl w:val="0"/>
          <w:numId w:val="64"/>
        </w:numPr>
        <w:spacing w:after="0" w:line="240" w:lineRule="auto"/>
        <w:rPr>
          <w:rFonts w:ascii="Arial" w:hAnsi="Arial" w:cs="Arial"/>
        </w:rPr>
      </w:pPr>
      <w:r w:rsidRPr="001E0E87">
        <w:rPr>
          <w:rFonts w:ascii="Arial" w:hAnsi="Arial" w:cs="Arial"/>
        </w:rPr>
        <w:t>it has full capacity and authority to enter into and to perform each Contract</w:t>
      </w:r>
    </w:p>
    <w:p w14:paraId="09197876" w14:textId="77777777" w:rsidR="00952B38" w:rsidRPr="001E0E87" w:rsidRDefault="00952B38" w:rsidP="00360B76">
      <w:pPr>
        <w:widowControl w:val="0"/>
        <w:numPr>
          <w:ilvl w:val="0"/>
          <w:numId w:val="46"/>
        </w:numPr>
        <w:spacing w:before="20" w:after="20" w:line="240" w:lineRule="auto"/>
        <w:rPr>
          <w:rFonts w:ascii="Arial" w:hAnsi="Arial" w:cs="Arial"/>
        </w:rPr>
      </w:pPr>
      <w:r w:rsidRPr="001E0E87">
        <w:rPr>
          <w:rFonts w:ascii="Arial" w:hAnsi="Arial" w:cs="Arial"/>
        </w:rPr>
        <w:t>each Contract is executed by its authorised representative</w:t>
      </w:r>
    </w:p>
    <w:p w14:paraId="312EEDFB" w14:textId="77777777" w:rsidR="00952B38" w:rsidRPr="001E0E87" w:rsidRDefault="00952B38" w:rsidP="00360B76">
      <w:pPr>
        <w:widowControl w:val="0"/>
        <w:numPr>
          <w:ilvl w:val="0"/>
          <w:numId w:val="46"/>
        </w:numPr>
        <w:spacing w:before="20" w:after="20" w:line="240" w:lineRule="auto"/>
        <w:rPr>
          <w:rFonts w:ascii="Arial" w:hAnsi="Arial" w:cs="Arial"/>
        </w:rPr>
      </w:pPr>
      <w:r w:rsidRPr="001E0E87">
        <w:rPr>
          <w:rFonts w:ascii="Arial" w:hAnsi="Arial" w:cs="Arial"/>
        </w:rPr>
        <w:t xml:space="preserve">it is a legally valid and existing organisation incorporated in the place it was formed </w:t>
      </w:r>
    </w:p>
    <w:p w14:paraId="706C88FA" w14:textId="77777777" w:rsidR="00952B38" w:rsidRPr="001E0E87" w:rsidRDefault="00952B38" w:rsidP="00360B76">
      <w:pPr>
        <w:widowControl w:val="0"/>
        <w:numPr>
          <w:ilvl w:val="0"/>
          <w:numId w:val="46"/>
        </w:numPr>
        <w:spacing w:before="20" w:after="20" w:line="240" w:lineRule="auto"/>
        <w:rPr>
          <w:rFonts w:ascii="Arial" w:hAnsi="Arial" w:cs="Arial"/>
        </w:rPr>
      </w:pPr>
      <w:r w:rsidRPr="001E0E87">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0ECFD403" w14:textId="77777777" w:rsidR="00952B38" w:rsidRPr="001E0E87" w:rsidRDefault="00952B38" w:rsidP="00360B76">
      <w:pPr>
        <w:widowControl w:val="0"/>
        <w:numPr>
          <w:ilvl w:val="0"/>
          <w:numId w:val="46"/>
        </w:numPr>
        <w:spacing w:before="20" w:after="20" w:line="240" w:lineRule="auto"/>
        <w:rPr>
          <w:rFonts w:ascii="Arial" w:hAnsi="Arial" w:cs="Arial"/>
        </w:rPr>
      </w:pPr>
      <w:r w:rsidRPr="001E0E87">
        <w:rPr>
          <w:rFonts w:ascii="Arial" w:hAnsi="Arial" w:cs="Arial"/>
        </w:rPr>
        <w:t>it maintains all necessary rights, authorisations, licences and consents to perform its obligations under each Contract</w:t>
      </w:r>
    </w:p>
    <w:p w14:paraId="56052DDD" w14:textId="77777777" w:rsidR="00952B38" w:rsidRPr="001E0E87" w:rsidRDefault="00952B38" w:rsidP="00360B76">
      <w:pPr>
        <w:widowControl w:val="0"/>
        <w:numPr>
          <w:ilvl w:val="0"/>
          <w:numId w:val="46"/>
        </w:numPr>
        <w:spacing w:before="20" w:after="20" w:line="240" w:lineRule="auto"/>
        <w:rPr>
          <w:rFonts w:ascii="Arial" w:hAnsi="Arial" w:cs="Arial"/>
        </w:rPr>
      </w:pPr>
      <w:r w:rsidRPr="001E0E87">
        <w:rPr>
          <w:rFonts w:ascii="Arial" w:hAnsi="Arial" w:cs="Arial"/>
        </w:rPr>
        <w:t>it doesn’t have any contractual obligations which are likely to have a material adverse effect on its ability to perform each Contract</w:t>
      </w:r>
    </w:p>
    <w:p w14:paraId="1FBD48A9" w14:textId="77777777" w:rsidR="00952B38" w:rsidRPr="001E0E87" w:rsidRDefault="00952B38" w:rsidP="00360B76">
      <w:pPr>
        <w:widowControl w:val="0"/>
        <w:numPr>
          <w:ilvl w:val="0"/>
          <w:numId w:val="46"/>
        </w:numPr>
        <w:spacing w:before="20" w:after="20" w:line="240" w:lineRule="auto"/>
        <w:rPr>
          <w:rFonts w:ascii="Arial" w:hAnsi="Arial" w:cs="Arial"/>
        </w:rPr>
      </w:pPr>
      <w:r w:rsidRPr="001E0E87">
        <w:rPr>
          <w:rFonts w:ascii="Arial" w:hAnsi="Arial" w:cs="Arial"/>
        </w:rPr>
        <w:t>it is not impacted by an Insolvency Event</w:t>
      </w:r>
    </w:p>
    <w:p w14:paraId="3B9938E9" w14:textId="77777777" w:rsidR="00952B38" w:rsidRPr="001E0E87" w:rsidRDefault="00952B38" w:rsidP="00360B76">
      <w:pPr>
        <w:widowControl w:val="0"/>
        <w:numPr>
          <w:ilvl w:val="0"/>
          <w:numId w:val="46"/>
        </w:numPr>
        <w:spacing w:before="20" w:after="20" w:line="240" w:lineRule="auto"/>
        <w:rPr>
          <w:rFonts w:ascii="Arial" w:hAnsi="Arial" w:cs="Arial"/>
        </w:rPr>
      </w:pPr>
      <w:r w:rsidRPr="001E0E87">
        <w:rPr>
          <w:rFonts w:ascii="Arial" w:hAnsi="Arial" w:cs="Arial"/>
        </w:rPr>
        <w:t>it will comply with each Call-Off Contract</w:t>
      </w:r>
    </w:p>
    <w:p w14:paraId="0029215C" w14:textId="77777777" w:rsidR="00952B38" w:rsidRPr="001E0E87" w:rsidRDefault="00952B38" w:rsidP="00952B38">
      <w:pPr>
        <w:ind w:left="1440"/>
        <w:rPr>
          <w:rFonts w:ascii="Arial" w:hAnsi="Arial" w:cs="Arial"/>
        </w:rPr>
      </w:pPr>
    </w:p>
    <w:p w14:paraId="44F16A50" w14:textId="77777777" w:rsidR="00952B38" w:rsidRPr="001E0E87" w:rsidRDefault="00952B38" w:rsidP="00952B38">
      <w:pPr>
        <w:rPr>
          <w:rFonts w:ascii="Arial" w:hAnsi="Arial" w:cs="Arial"/>
        </w:rPr>
      </w:pPr>
      <w:r w:rsidRPr="001E0E87">
        <w:rPr>
          <w:rFonts w:ascii="Arial" w:hAnsi="Arial" w:cs="Arial"/>
        </w:rPr>
        <w:lastRenderedPageBreak/>
        <w:t>8.2</w:t>
      </w:r>
      <w:r w:rsidRPr="001E0E87">
        <w:rPr>
          <w:rFonts w:ascii="Arial" w:hAnsi="Arial" w:cs="Arial"/>
        </w:rPr>
        <w:tab/>
        <w:t>The warranties and representations in Clauses 2.10 and 8.1 are repeated each time the Supplier provides Deliverables under the Contract.</w:t>
      </w:r>
      <w:r w:rsidRPr="001E0E87">
        <w:rPr>
          <w:rFonts w:ascii="Arial" w:hAnsi="Arial" w:cs="Arial"/>
        </w:rPr>
        <w:br/>
      </w:r>
    </w:p>
    <w:p w14:paraId="7C885920" w14:textId="77777777" w:rsidR="00952B38" w:rsidRPr="001E0E87" w:rsidRDefault="00952B38" w:rsidP="00952B38">
      <w:pPr>
        <w:rPr>
          <w:rFonts w:ascii="Arial" w:hAnsi="Arial" w:cs="Arial"/>
        </w:rPr>
      </w:pPr>
      <w:r w:rsidRPr="001E0E87">
        <w:rPr>
          <w:rFonts w:ascii="Arial" w:hAnsi="Arial" w:cs="Arial"/>
        </w:rPr>
        <w:t>8.3</w:t>
      </w:r>
      <w:r w:rsidRPr="001E0E87">
        <w:rPr>
          <w:rFonts w:ascii="Arial" w:hAnsi="Arial" w:cs="Arial"/>
        </w:rPr>
        <w:tab/>
        <w:t>The Supplier indemnifies both CCS and every Buyer against each of the following:</w:t>
      </w:r>
    </w:p>
    <w:p w14:paraId="15D01597" w14:textId="77777777" w:rsidR="00952B38" w:rsidRPr="001E0E87" w:rsidRDefault="00952B38" w:rsidP="00952B38">
      <w:pPr>
        <w:ind w:left="720"/>
        <w:rPr>
          <w:rFonts w:ascii="Arial" w:hAnsi="Arial" w:cs="Arial"/>
        </w:rPr>
      </w:pPr>
    </w:p>
    <w:p w14:paraId="6AD90A29" w14:textId="77777777" w:rsidR="00952B38" w:rsidRPr="001E0E87" w:rsidRDefault="00952B38" w:rsidP="00360B76">
      <w:pPr>
        <w:widowControl w:val="0"/>
        <w:numPr>
          <w:ilvl w:val="0"/>
          <w:numId w:val="20"/>
        </w:numPr>
        <w:spacing w:before="20" w:after="20" w:line="240" w:lineRule="auto"/>
        <w:rPr>
          <w:rFonts w:ascii="Arial" w:hAnsi="Arial" w:cs="Arial"/>
        </w:rPr>
      </w:pPr>
      <w:bookmarkStart w:id="97" w:name="_2jxsxqh" w:colFirst="0" w:colLast="0"/>
      <w:bookmarkEnd w:id="97"/>
      <w:r w:rsidRPr="001E0E87">
        <w:rPr>
          <w:rFonts w:ascii="Arial" w:hAnsi="Arial" w:cs="Arial"/>
        </w:rPr>
        <w:t>wilful misconduct of the Supplier, Subcontractor and Supplier Staff that impacts the Contract</w:t>
      </w:r>
    </w:p>
    <w:p w14:paraId="2367AB9A" w14:textId="77777777" w:rsidR="00952B38" w:rsidRPr="001E0E87" w:rsidRDefault="00952B38" w:rsidP="00360B76">
      <w:pPr>
        <w:widowControl w:val="0"/>
        <w:numPr>
          <w:ilvl w:val="0"/>
          <w:numId w:val="20"/>
        </w:numPr>
        <w:spacing w:before="20" w:after="20" w:line="240" w:lineRule="auto"/>
        <w:rPr>
          <w:rFonts w:ascii="Arial" w:hAnsi="Arial" w:cs="Arial"/>
        </w:rPr>
      </w:pPr>
      <w:bookmarkStart w:id="98" w:name="_z337ya" w:colFirst="0" w:colLast="0"/>
      <w:bookmarkEnd w:id="98"/>
      <w:r w:rsidRPr="001E0E87">
        <w:rPr>
          <w:rFonts w:ascii="Arial" w:hAnsi="Arial" w:cs="Arial"/>
        </w:rPr>
        <w:t>non-payment by the Supplier of any tax or National Insurance</w:t>
      </w:r>
    </w:p>
    <w:p w14:paraId="5B2EEB37" w14:textId="77777777" w:rsidR="00952B38" w:rsidRPr="001E0E87" w:rsidRDefault="00952B38" w:rsidP="00952B38">
      <w:pPr>
        <w:ind w:left="1440"/>
        <w:rPr>
          <w:rFonts w:ascii="Arial" w:hAnsi="Arial" w:cs="Arial"/>
        </w:rPr>
      </w:pPr>
      <w:bookmarkStart w:id="99" w:name="_3j2qqm3" w:colFirst="0" w:colLast="0"/>
      <w:bookmarkEnd w:id="99"/>
    </w:p>
    <w:p w14:paraId="320286A1" w14:textId="77777777" w:rsidR="00952B38" w:rsidRPr="001E0E87" w:rsidRDefault="00952B38" w:rsidP="00952B38">
      <w:pPr>
        <w:rPr>
          <w:rFonts w:ascii="Arial" w:hAnsi="Arial" w:cs="Arial"/>
        </w:rPr>
      </w:pPr>
      <w:r w:rsidRPr="001E0E87">
        <w:rPr>
          <w:rFonts w:ascii="Arial" w:hAnsi="Arial" w:cs="Arial"/>
        </w:rPr>
        <w:t>8.4</w:t>
      </w:r>
      <w:r w:rsidRPr="001E0E87">
        <w:rPr>
          <w:rFonts w:ascii="Arial" w:hAnsi="Arial" w:cs="Arial"/>
        </w:rPr>
        <w:tab/>
        <w:t>All claims indemnified under this Contract must use Clause 26.</w:t>
      </w:r>
      <w:r w:rsidRPr="001E0E87">
        <w:rPr>
          <w:rFonts w:ascii="Arial" w:hAnsi="Arial" w:cs="Arial"/>
        </w:rPr>
        <w:br/>
      </w:r>
    </w:p>
    <w:p w14:paraId="25F3ACAD" w14:textId="77777777" w:rsidR="00952B38" w:rsidRPr="001E0E87" w:rsidRDefault="00952B38" w:rsidP="00952B38">
      <w:pPr>
        <w:rPr>
          <w:rFonts w:ascii="Arial" w:hAnsi="Arial" w:cs="Arial"/>
        </w:rPr>
      </w:pPr>
      <w:r w:rsidRPr="001E0E87">
        <w:rPr>
          <w:rFonts w:ascii="Arial" w:hAnsi="Arial" w:cs="Arial"/>
        </w:rPr>
        <w:t>8.5</w:t>
      </w:r>
      <w:r w:rsidRPr="001E0E87">
        <w:rPr>
          <w:rFonts w:ascii="Arial" w:hAnsi="Arial" w:cs="Arial"/>
        </w:rPr>
        <w:tab/>
        <w:t>CCS or a Buyer can terminate the Contract for breach of any warranty or indemnity where they are entitled to do so.</w:t>
      </w:r>
      <w:r w:rsidRPr="001E0E87">
        <w:rPr>
          <w:rFonts w:ascii="Arial" w:hAnsi="Arial" w:cs="Arial"/>
        </w:rPr>
        <w:br/>
      </w:r>
    </w:p>
    <w:p w14:paraId="103428B1" w14:textId="77777777" w:rsidR="00952B38" w:rsidRPr="001E0E87" w:rsidRDefault="00952B38" w:rsidP="00952B38">
      <w:pPr>
        <w:rPr>
          <w:rFonts w:ascii="Arial" w:hAnsi="Arial" w:cs="Arial"/>
        </w:rPr>
      </w:pPr>
      <w:r w:rsidRPr="001E0E87">
        <w:rPr>
          <w:rFonts w:ascii="Arial" w:hAnsi="Arial" w:cs="Arial"/>
        </w:rPr>
        <w:t>8.6</w:t>
      </w:r>
      <w:r w:rsidRPr="001E0E87">
        <w:rPr>
          <w:rFonts w:ascii="Arial" w:hAnsi="Arial" w:cs="Arial"/>
        </w:rPr>
        <w:tab/>
        <w:t>If the Supplier becomes aware of a representation or warranty that becomes untrue or misleading, it must immediately notify CCS and every Buyer.</w:t>
      </w:r>
      <w:r w:rsidRPr="001E0E87">
        <w:rPr>
          <w:rFonts w:ascii="Arial" w:hAnsi="Arial" w:cs="Arial"/>
        </w:rPr>
        <w:br/>
      </w:r>
    </w:p>
    <w:p w14:paraId="3C09B87C" w14:textId="77777777" w:rsidR="00952B38" w:rsidRPr="001E0E87" w:rsidRDefault="00952B38" w:rsidP="00952B38">
      <w:pPr>
        <w:rPr>
          <w:rFonts w:ascii="Arial" w:hAnsi="Arial" w:cs="Arial"/>
        </w:rPr>
      </w:pPr>
      <w:r w:rsidRPr="001E0E87">
        <w:rPr>
          <w:rFonts w:ascii="Arial" w:hAnsi="Arial" w:cs="Arial"/>
        </w:rPr>
        <w:t>8.7</w:t>
      </w:r>
      <w:r w:rsidRPr="001E0E87">
        <w:rPr>
          <w:rFonts w:ascii="Arial" w:hAnsi="Arial" w:cs="Arial"/>
        </w:rPr>
        <w:tab/>
        <w:t xml:space="preserve">All third party warranties and indemnities covering the Deliverables must be assigned for the Buyer’s benefit by the Supplier. </w:t>
      </w:r>
      <w:r w:rsidRPr="001E0E87">
        <w:rPr>
          <w:rFonts w:ascii="Arial" w:hAnsi="Arial" w:cs="Arial"/>
        </w:rPr>
        <w:br/>
      </w:r>
    </w:p>
    <w:p w14:paraId="5BF75100"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00" w:name="_1y810tw" w:colFirst="0" w:colLast="0"/>
      <w:bookmarkEnd w:id="100"/>
      <w:r w:rsidRPr="001E0E87">
        <w:rPr>
          <w:rFonts w:ascii="Arial" w:eastAsiaTheme="majorEastAsia" w:hAnsi="Arial" w:cs="Arial"/>
          <w:color w:val="365F91" w:themeColor="accent1" w:themeShade="BF"/>
          <w:sz w:val="32"/>
          <w:szCs w:val="32"/>
        </w:rPr>
        <w:t>9.</w:t>
      </w:r>
      <w:r w:rsidRPr="001E0E87">
        <w:rPr>
          <w:rFonts w:ascii="Arial" w:eastAsiaTheme="majorEastAsia" w:hAnsi="Arial" w:cs="Arial"/>
          <w:color w:val="365F91" w:themeColor="accent1" w:themeShade="BF"/>
          <w:sz w:val="32"/>
          <w:szCs w:val="32"/>
        </w:rPr>
        <w:tab/>
        <w:t>Intellectual Property Rights (IPRs)</w:t>
      </w:r>
    </w:p>
    <w:p w14:paraId="39EB52AE" w14:textId="77777777" w:rsidR="00952B38" w:rsidRPr="001E0E87" w:rsidRDefault="00952B38" w:rsidP="00952B38">
      <w:pPr>
        <w:rPr>
          <w:rFonts w:ascii="Arial" w:hAnsi="Arial" w:cs="Arial"/>
        </w:rPr>
      </w:pPr>
      <w:bookmarkStart w:id="101" w:name="_4i7ojhp" w:colFirst="0" w:colLast="0"/>
      <w:bookmarkEnd w:id="101"/>
      <w:r w:rsidRPr="001E0E87">
        <w:rPr>
          <w:rFonts w:ascii="Arial" w:hAnsi="Arial" w:cs="Arial"/>
        </w:rPr>
        <w:t>9.1</w:t>
      </w:r>
      <w:r w:rsidRPr="001E0E87">
        <w:rPr>
          <w:rFonts w:ascii="Arial" w:hAnsi="Arial" w:cs="Arial"/>
        </w:rPr>
        <w:tab/>
        <w:t>Each Party keeps ownership of its own Existing IPRs. The Supplier gives the Buyer a non-exclusive, perpetual, royalty-free, irrevocable, transferable worldwide licence to use, change and sub-license the Supplier’s Existing IPR to enable it to both:</w:t>
      </w:r>
    </w:p>
    <w:p w14:paraId="13CFA359" w14:textId="77777777" w:rsidR="00952B38" w:rsidRPr="001E0E87" w:rsidRDefault="00952B38" w:rsidP="00952B38">
      <w:pPr>
        <w:ind w:left="720"/>
        <w:rPr>
          <w:rFonts w:ascii="Arial" w:hAnsi="Arial" w:cs="Arial"/>
        </w:rPr>
      </w:pPr>
      <w:bookmarkStart w:id="102" w:name="_2xcytpi" w:colFirst="0" w:colLast="0"/>
      <w:bookmarkEnd w:id="102"/>
    </w:p>
    <w:p w14:paraId="1FBA4169" w14:textId="77777777" w:rsidR="00952B38" w:rsidRPr="001E0E87" w:rsidRDefault="00952B38" w:rsidP="00360B76">
      <w:pPr>
        <w:widowControl w:val="0"/>
        <w:numPr>
          <w:ilvl w:val="0"/>
          <w:numId w:val="22"/>
        </w:numPr>
        <w:spacing w:before="20" w:after="20" w:line="240" w:lineRule="auto"/>
        <w:rPr>
          <w:rFonts w:ascii="Arial" w:hAnsi="Arial" w:cs="Arial"/>
        </w:rPr>
      </w:pPr>
      <w:r w:rsidRPr="001E0E87">
        <w:rPr>
          <w:rFonts w:ascii="Arial" w:hAnsi="Arial" w:cs="Arial"/>
        </w:rPr>
        <w:t>receive and use the Deliverables</w:t>
      </w:r>
    </w:p>
    <w:p w14:paraId="476C15D6" w14:textId="77777777" w:rsidR="00952B38" w:rsidRPr="001E0E87" w:rsidRDefault="00952B38" w:rsidP="00360B76">
      <w:pPr>
        <w:widowControl w:val="0"/>
        <w:numPr>
          <w:ilvl w:val="0"/>
          <w:numId w:val="22"/>
        </w:numPr>
        <w:spacing w:before="20" w:after="20" w:line="240" w:lineRule="auto"/>
        <w:rPr>
          <w:rFonts w:ascii="Arial" w:hAnsi="Arial" w:cs="Arial"/>
        </w:rPr>
      </w:pPr>
      <w:r w:rsidRPr="001E0E87">
        <w:rPr>
          <w:rFonts w:ascii="Arial" w:hAnsi="Arial" w:cs="Arial"/>
        </w:rPr>
        <w:t>make use of the deliverables provided by a Replacement Supplier</w:t>
      </w:r>
    </w:p>
    <w:p w14:paraId="188E9187" w14:textId="77777777" w:rsidR="00952B38" w:rsidRPr="001E0E87" w:rsidRDefault="00952B38" w:rsidP="00952B38">
      <w:pPr>
        <w:ind w:left="1440"/>
        <w:rPr>
          <w:rFonts w:ascii="Arial" w:hAnsi="Arial" w:cs="Arial"/>
        </w:rPr>
      </w:pPr>
    </w:p>
    <w:p w14:paraId="3071B944" w14:textId="77777777" w:rsidR="00952B38" w:rsidRPr="001E0E87" w:rsidRDefault="00952B38" w:rsidP="00952B38">
      <w:pPr>
        <w:rPr>
          <w:rFonts w:ascii="Arial" w:hAnsi="Arial" w:cs="Arial"/>
        </w:rPr>
      </w:pPr>
      <w:bookmarkStart w:id="103" w:name="_1ci93xb" w:colFirst="0" w:colLast="0"/>
      <w:bookmarkEnd w:id="103"/>
      <w:r w:rsidRPr="001E0E87">
        <w:rPr>
          <w:rFonts w:ascii="Arial" w:hAnsi="Arial" w:cs="Arial"/>
        </w:rPr>
        <w:t>9.2</w:t>
      </w:r>
      <w:r w:rsidRPr="001E0E87">
        <w:rPr>
          <w:rFonts w:ascii="Arial" w:hAnsi="Arial" w:cs="Arial"/>
        </w:rPr>
        <w:tab/>
        <w:t>Any New IPR created under a Contract is owned by the Buyer. The Buyer gives the Supplier a licence to use any Existing IPRs and New IPRs for the purpose of fulfilling its obligations during the Contract Period.</w:t>
      </w:r>
      <w:r w:rsidRPr="001E0E87">
        <w:rPr>
          <w:rFonts w:ascii="Arial" w:hAnsi="Arial" w:cs="Arial"/>
        </w:rPr>
        <w:br/>
      </w:r>
    </w:p>
    <w:p w14:paraId="15DD3BA6" w14:textId="77777777" w:rsidR="00952B38" w:rsidRPr="001E0E87" w:rsidRDefault="00952B38" w:rsidP="00952B38">
      <w:pPr>
        <w:rPr>
          <w:rFonts w:ascii="Arial" w:hAnsi="Arial" w:cs="Arial"/>
        </w:rPr>
      </w:pPr>
      <w:r w:rsidRPr="001E0E87">
        <w:rPr>
          <w:rFonts w:ascii="Arial" w:hAnsi="Arial" w:cs="Arial"/>
        </w:rPr>
        <w:t>9.3</w:t>
      </w:r>
      <w:r w:rsidRPr="001E0E87">
        <w:rPr>
          <w:rFonts w:ascii="Arial" w:hAnsi="Arial" w:cs="Arial"/>
        </w:rPr>
        <w:tab/>
        <w:t>Where a Party acquires ownership of IPRs incorrectly under this Contract it must do everything reasonably necessary to complete a transfer assigning them in writing to the other Party on request and at its own cost.</w:t>
      </w:r>
      <w:r w:rsidRPr="001E0E87">
        <w:rPr>
          <w:rFonts w:ascii="Arial" w:hAnsi="Arial" w:cs="Arial"/>
        </w:rPr>
        <w:br/>
      </w:r>
    </w:p>
    <w:p w14:paraId="63460FE4" w14:textId="77777777" w:rsidR="00952B38" w:rsidRPr="001E0E87" w:rsidRDefault="00952B38" w:rsidP="00952B38">
      <w:pPr>
        <w:rPr>
          <w:rFonts w:ascii="Arial" w:hAnsi="Arial" w:cs="Arial"/>
        </w:rPr>
      </w:pPr>
      <w:r w:rsidRPr="001E0E87">
        <w:rPr>
          <w:rFonts w:ascii="Arial" w:hAnsi="Arial" w:cs="Arial"/>
        </w:rPr>
        <w:t>9.4</w:t>
      </w:r>
      <w:r w:rsidRPr="001E0E87">
        <w:rPr>
          <w:rFonts w:ascii="Arial" w:hAnsi="Arial" w:cs="Arial"/>
        </w:rPr>
        <w:tab/>
        <w:t xml:space="preserve">Neither Party has the right to use the other Party’s IPRs, including any use of the other Party’s names, logos or trademarks, except as provided in Clause 9 or otherwise </w:t>
      </w:r>
      <w:r w:rsidRPr="001E0E87">
        <w:rPr>
          <w:rFonts w:ascii="Arial" w:hAnsi="Arial" w:cs="Arial"/>
        </w:rPr>
        <w:lastRenderedPageBreak/>
        <w:t>agreed in writing.</w:t>
      </w:r>
      <w:r w:rsidRPr="001E0E87">
        <w:rPr>
          <w:rFonts w:ascii="Arial" w:hAnsi="Arial" w:cs="Arial"/>
        </w:rPr>
        <w:br/>
      </w:r>
    </w:p>
    <w:p w14:paraId="11DC8DB3" w14:textId="77777777" w:rsidR="00952B38" w:rsidRPr="001E0E87" w:rsidRDefault="00952B38" w:rsidP="00952B38">
      <w:pPr>
        <w:rPr>
          <w:rFonts w:ascii="Arial" w:hAnsi="Arial" w:cs="Arial"/>
        </w:rPr>
      </w:pPr>
      <w:bookmarkStart w:id="104" w:name="_3whwml4" w:colFirst="0" w:colLast="0"/>
      <w:bookmarkEnd w:id="104"/>
      <w:r w:rsidRPr="001E0E87">
        <w:rPr>
          <w:rFonts w:ascii="Arial" w:hAnsi="Arial" w:cs="Arial"/>
        </w:rPr>
        <w:t>9.5</w:t>
      </w:r>
      <w:r w:rsidRPr="001E0E87">
        <w:rPr>
          <w:rFonts w:ascii="Arial" w:hAnsi="Arial" w:cs="Arial"/>
        </w:rPr>
        <w:tab/>
        <w:t>If there is an IPR Claim, the Supplier indemnifies CCS and each Buyer against all losses, damages, costs or expenses (including professional fees and fines) incurred as a result.</w:t>
      </w:r>
      <w:r w:rsidRPr="001E0E87">
        <w:rPr>
          <w:rFonts w:ascii="Arial" w:hAnsi="Arial" w:cs="Arial"/>
        </w:rPr>
        <w:br/>
      </w:r>
    </w:p>
    <w:p w14:paraId="5534C6C5" w14:textId="77777777" w:rsidR="00952B38" w:rsidRPr="001E0E87" w:rsidRDefault="00952B38" w:rsidP="00952B38">
      <w:pPr>
        <w:rPr>
          <w:rFonts w:ascii="Arial" w:hAnsi="Arial" w:cs="Arial"/>
        </w:rPr>
      </w:pPr>
      <w:r w:rsidRPr="001E0E87">
        <w:rPr>
          <w:rFonts w:ascii="Arial" w:hAnsi="Arial" w:cs="Arial"/>
        </w:rPr>
        <w:t>9.6</w:t>
      </w:r>
      <w:r w:rsidRPr="001E0E87">
        <w:rPr>
          <w:rFonts w:ascii="Arial" w:hAnsi="Arial" w:cs="Arial"/>
        </w:rPr>
        <w:tab/>
        <w:t>If an IPR Claim is made or anticipated the Supplier must at its own expense and the Buyer’s sole option, either:</w:t>
      </w:r>
    </w:p>
    <w:p w14:paraId="64BA5CFD" w14:textId="77777777" w:rsidR="00952B38" w:rsidRPr="001E0E87" w:rsidRDefault="00952B38" w:rsidP="00952B38">
      <w:pPr>
        <w:ind w:left="720"/>
        <w:rPr>
          <w:rFonts w:ascii="Arial" w:hAnsi="Arial" w:cs="Arial"/>
        </w:rPr>
      </w:pPr>
    </w:p>
    <w:p w14:paraId="5C8E458D" w14:textId="77777777" w:rsidR="00952B38" w:rsidRPr="001E0E87" w:rsidRDefault="00952B38" w:rsidP="00360B76">
      <w:pPr>
        <w:widowControl w:val="0"/>
        <w:numPr>
          <w:ilvl w:val="0"/>
          <w:numId w:val="41"/>
        </w:numPr>
        <w:spacing w:before="20" w:after="20" w:line="240" w:lineRule="auto"/>
        <w:rPr>
          <w:rFonts w:ascii="Arial" w:hAnsi="Arial" w:cs="Arial"/>
        </w:rPr>
      </w:pPr>
      <w:r w:rsidRPr="001E0E87">
        <w:rPr>
          <w:rFonts w:ascii="Arial" w:hAnsi="Arial" w:cs="Arial"/>
        </w:rPr>
        <w:t xml:space="preserve">obtain for CCS and the Buyer the rights in Clause 9.1 and 9.2 without infringing any third party IPR </w:t>
      </w:r>
    </w:p>
    <w:p w14:paraId="590F24C9" w14:textId="77777777" w:rsidR="00952B38" w:rsidRPr="001E0E87" w:rsidRDefault="00952B38" w:rsidP="00360B76">
      <w:pPr>
        <w:widowControl w:val="0"/>
        <w:numPr>
          <w:ilvl w:val="0"/>
          <w:numId w:val="41"/>
        </w:numPr>
        <w:spacing w:before="20" w:after="20" w:line="240" w:lineRule="auto"/>
        <w:rPr>
          <w:rFonts w:ascii="Arial" w:hAnsi="Arial" w:cs="Arial"/>
        </w:rPr>
      </w:pPr>
      <w:r w:rsidRPr="001E0E87">
        <w:rPr>
          <w:rFonts w:ascii="Arial" w:hAnsi="Arial" w:cs="Arial"/>
        </w:rPr>
        <w:t>replace or modify the relevant item with substitutes that don’t infringe IPR without adversely affecting the functionality or performance of the Deliverables</w:t>
      </w:r>
    </w:p>
    <w:p w14:paraId="350328CF" w14:textId="77777777" w:rsidR="00952B38" w:rsidRPr="001E0E87" w:rsidRDefault="00952B38" w:rsidP="00952B38">
      <w:pPr>
        <w:rPr>
          <w:rFonts w:ascii="Arial" w:hAnsi="Arial" w:cs="Arial"/>
        </w:rPr>
      </w:pPr>
      <w:r w:rsidRPr="001E0E87">
        <w:rPr>
          <w:rFonts w:ascii="Arial" w:hAnsi="Arial" w:cs="Arial"/>
        </w:rPr>
        <w:t xml:space="preserve"> </w:t>
      </w:r>
    </w:p>
    <w:p w14:paraId="5541555B"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10.</w:t>
      </w:r>
      <w:r w:rsidRPr="001E0E87">
        <w:rPr>
          <w:rFonts w:ascii="Arial" w:eastAsiaTheme="majorEastAsia" w:hAnsi="Arial" w:cs="Arial"/>
          <w:color w:val="365F91" w:themeColor="accent1" w:themeShade="BF"/>
          <w:sz w:val="32"/>
          <w:szCs w:val="32"/>
        </w:rPr>
        <w:tab/>
        <w:t>Ending the contract</w:t>
      </w:r>
    </w:p>
    <w:p w14:paraId="46745AD3" w14:textId="77777777" w:rsidR="00952B38" w:rsidRPr="001E0E87" w:rsidRDefault="00952B38" w:rsidP="00952B38">
      <w:pPr>
        <w:tabs>
          <w:tab w:val="left" w:pos="735"/>
        </w:tabs>
        <w:rPr>
          <w:rFonts w:ascii="Arial" w:hAnsi="Arial" w:cs="Arial"/>
        </w:rPr>
      </w:pPr>
      <w:r w:rsidRPr="001E0E87">
        <w:rPr>
          <w:rFonts w:ascii="Arial" w:hAnsi="Arial" w:cs="Arial"/>
        </w:rPr>
        <w:t>10.1</w:t>
      </w:r>
      <w:r w:rsidRPr="001E0E87">
        <w:rPr>
          <w:rFonts w:ascii="Arial" w:hAnsi="Arial" w:cs="Arial"/>
        </w:rPr>
        <w:tab/>
        <w:t>The Contract takes effect on the Start Date and ends on the End Date or earlier if required by Law.</w:t>
      </w:r>
      <w:r w:rsidRPr="001E0E87">
        <w:rPr>
          <w:rFonts w:ascii="Arial" w:hAnsi="Arial" w:cs="Arial"/>
        </w:rPr>
        <w:br/>
      </w:r>
    </w:p>
    <w:p w14:paraId="78CD3787" w14:textId="77777777" w:rsidR="00952B38" w:rsidRPr="001E0E87" w:rsidRDefault="00952B38" w:rsidP="00952B38">
      <w:pPr>
        <w:tabs>
          <w:tab w:val="left" w:pos="735"/>
        </w:tabs>
        <w:rPr>
          <w:rFonts w:ascii="Arial" w:hAnsi="Arial" w:cs="Arial"/>
        </w:rPr>
      </w:pPr>
      <w:r w:rsidRPr="001E0E87">
        <w:rPr>
          <w:rFonts w:ascii="Arial" w:hAnsi="Arial" w:cs="Arial"/>
        </w:rPr>
        <w:t>10.2</w:t>
      </w:r>
      <w:r w:rsidRPr="001E0E87">
        <w:rPr>
          <w:rFonts w:ascii="Arial" w:hAnsi="Arial" w:cs="Arial"/>
        </w:rPr>
        <w:tab/>
        <w:t>The Relevant Authority can extend the Contract for the Extension Period by giving the Supplier no less than 3 Months' written notice before the Contract expires.</w:t>
      </w:r>
      <w:r w:rsidRPr="001E0E87">
        <w:rPr>
          <w:rFonts w:ascii="Arial" w:hAnsi="Arial" w:cs="Arial"/>
        </w:rPr>
        <w:br/>
      </w:r>
    </w:p>
    <w:p w14:paraId="73D81EF1"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bookmarkStart w:id="105" w:name="_2bn6wsx" w:colFirst="0" w:colLast="0"/>
      <w:bookmarkEnd w:id="105"/>
      <w:r w:rsidRPr="001E0E87">
        <w:rPr>
          <w:rFonts w:ascii="Arial" w:eastAsia="Cambria" w:hAnsi="Arial" w:cs="Arial"/>
          <w:b/>
          <w:color w:val="000000"/>
          <w:sz w:val="26"/>
          <w:szCs w:val="26"/>
        </w:rPr>
        <w:t>10.3</w:t>
      </w:r>
      <w:r w:rsidRPr="001E0E87">
        <w:rPr>
          <w:rFonts w:ascii="Arial" w:eastAsia="Cambria" w:hAnsi="Arial" w:cs="Arial"/>
          <w:b/>
          <w:color w:val="000000"/>
          <w:sz w:val="26"/>
          <w:szCs w:val="26"/>
        </w:rPr>
        <w:tab/>
        <w:t xml:space="preserve">Ending the contract without a reason </w:t>
      </w:r>
    </w:p>
    <w:p w14:paraId="4527E8C7" w14:textId="77777777" w:rsidR="00952B38" w:rsidRPr="001E0E87" w:rsidRDefault="00952B38" w:rsidP="00952B38">
      <w:pPr>
        <w:rPr>
          <w:rFonts w:ascii="Arial" w:hAnsi="Arial" w:cs="Arial"/>
        </w:rPr>
      </w:pPr>
      <w:r w:rsidRPr="001E0E87">
        <w:rPr>
          <w:rFonts w:ascii="Arial" w:hAnsi="Arial" w:cs="Arial"/>
        </w:rPr>
        <w:t>10.3.1</w:t>
      </w:r>
      <w:r w:rsidRPr="001E0E87">
        <w:rPr>
          <w:rFonts w:ascii="Arial" w:hAnsi="Arial" w:cs="Arial"/>
        </w:rPr>
        <w:tab/>
        <w:t>CCS has the right to terminate the Framework Contract at any time without reason or liability by giving the Supplier at least 30 days' notice and if it’s terminated Clause 10.5.2 to 10.5.7 applies.</w:t>
      </w:r>
      <w:r w:rsidRPr="001E0E87">
        <w:rPr>
          <w:rFonts w:ascii="Arial" w:hAnsi="Arial" w:cs="Arial"/>
        </w:rPr>
        <w:br/>
      </w:r>
    </w:p>
    <w:p w14:paraId="271A036B" w14:textId="77777777" w:rsidR="00952B38" w:rsidRPr="001E0E87" w:rsidRDefault="00952B38" w:rsidP="00952B38">
      <w:pPr>
        <w:rPr>
          <w:rFonts w:ascii="Arial" w:hAnsi="Arial" w:cs="Arial"/>
        </w:rPr>
      </w:pPr>
      <w:r w:rsidRPr="001E0E87">
        <w:rPr>
          <w:rFonts w:ascii="Arial" w:hAnsi="Arial" w:cs="Arial"/>
        </w:rPr>
        <w:t>10.3.2</w:t>
      </w:r>
      <w:r w:rsidRPr="001E0E87">
        <w:rPr>
          <w:rFonts w:ascii="Arial" w:hAnsi="Arial" w:cs="Arial"/>
        </w:rPr>
        <w:tab/>
        <w:t>Each Buyer has the right to terminate their Call-Off Contract at any time without reason or liability by giving the Supplier not less than 90 days' written notice and if it’s terminated Clause 10.5.2 to 10.5.7 applies.</w:t>
      </w:r>
      <w:r w:rsidRPr="001E0E87">
        <w:rPr>
          <w:rFonts w:ascii="Arial" w:hAnsi="Arial" w:cs="Arial"/>
        </w:rPr>
        <w:br/>
      </w:r>
    </w:p>
    <w:p w14:paraId="2C01F3A4"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bookmarkStart w:id="106" w:name="_qsh70q" w:colFirst="0" w:colLast="0"/>
      <w:bookmarkEnd w:id="106"/>
      <w:r w:rsidRPr="001E0E87">
        <w:rPr>
          <w:rFonts w:ascii="Arial" w:eastAsia="Cambria" w:hAnsi="Arial" w:cs="Arial"/>
          <w:b/>
          <w:color w:val="000000"/>
          <w:sz w:val="26"/>
          <w:szCs w:val="26"/>
        </w:rPr>
        <w:t>10.4</w:t>
      </w:r>
      <w:r w:rsidRPr="001E0E87">
        <w:rPr>
          <w:rFonts w:ascii="Arial" w:eastAsia="Cambria" w:hAnsi="Arial" w:cs="Arial"/>
          <w:b/>
          <w:color w:val="000000"/>
          <w:sz w:val="26"/>
          <w:szCs w:val="26"/>
        </w:rPr>
        <w:tab/>
        <w:t xml:space="preserve">When CCS or the buyer can end a contract </w:t>
      </w:r>
    </w:p>
    <w:p w14:paraId="61ECB743" w14:textId="77777777" w:rsidR="00952B38" w:rsidRPr="001E0E87" w:rsidRDefault="00952B38" w:rsidP="00952B38">
      <w:pPr>
        <w:rPr>
          <w:rFonts w:ascii="Arial" w:hAnsi="Arial" w:cs="Arial"/>
        </w:rPr>
      </w:pPr>
      <w:bookmarkStart w:id="107" w:name="_3as4poj" w:colFirst="0" w:colLast="0"/>
      <w:bookmarkEnd w:id="107"/>
      <w:r w:rsidRPr="001E0E87">
        <w:rPr>
          <w:rFonts w:ascii="Arial" w:hAnsi="Arial" w:cs="Arial"/>
        </w:rPr>
        <w:t>10.4.1</w:t>
      </w:r>
      <w:r w:rsidRPr="001E0E87">
        <w:rPr>
          <w:rFonts w:ascii="Arial" w:hAnsi="Arial" w:cs="Arial"/>
        </w:rPr>
        <w:tab/>
        <w:t>If any of the following events happen, the Relevant Authority has the right to immediately terminate its Contract by issuing a Termination Notice to the Supplier:</w:t>
      </w:r>
    </w:p>
    <w:p w14:paraId="513F79A1" w14:textId="77777777" w:rsidR="00952B38" w:rsidRPr="001E0E87" w:rsidRDefault="00952B38" w:rsidP="00952B38">
      <w:pPr>
        <w:ind w:left="1440"/>
        <w:rPr>
          <w:rFonts w:ascii="Arial" w:hAnsi="Arial" w:cs="Arial"/>
        </w:rPr>
      </w:pPr>
      <w:bookmarkStart w:id="108" w:name="_1pxezwc" w:colFirst="0" w:colLast="0"/>
      <w:bookmarkEnd w:id="108"/>
    </w:p>
    <w:p w14:paraId="0B29EBBC"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t>there’s a Supplier Insolvency Event</w:t>
      </w:r>
    </w:p>
    <w:p w14:paraId="62454165"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t xml:space="preserve">there’s a Contract Default that is not corrected in line with an accepted Rectification Plan </w:t>
      </w:r>
    </w:p>
    <w:p w14:paraId="15EA9F14"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t>the Relevant Authority rejects a Rectification Plan or the Supplier does not provide it within 10 days of the request</w:t>
      </w:r>
    </w:p>
    <w:p w14:paraId="64E57E82"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lastRenderedPageBreak/>
        <w:t>there’s any material default of the Contract</w:t>
      </w:r>
    </w:p>
    <w:p w14:paraId="53331C90"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t>there’s a Default of Clauses 2.10, 9, 14, 15, 27, 32 or Framework Schedule 9 (Cyber Essentials) (where applicable) relating to any Contract</w:t>
      </w:r>
    </w:p>
    <w:p w14:paraId="6ADBAA42"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t>there’s a consistent repeated failure to meet the Performance Indicators in Framework Schedule 4 (Framework Management)</w:t>
      </w:r>
    </w:p>
    <w:p w14:paraId="081FA00A"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t>there’s a Change of Control of the Supplier which isn’t pre-approved by the Relevant Authority in writing</w:t>
      </w:r>
    </w:p>
    <w:p w14:paraId="404B4F10"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t>there’s a Variation to a Contract which cannot be agreed using Clause 24 (Changing the contract) or resolved using Clause 34 (Resolving disputes)</w:t>
      </w:r>
    </w:p>
    <w:p w14:paraId="2424F1D4" w14:textId="77777777" w:rsidR="00952B38" w:rsidRPr="001E0E87" w:rsidRDefault="00952B38" w:rsidP="00360B76">
      <w:pPr>
        <w:widowControl w:val="0"/>
        <w:numPr>
          <w:ilvl w:val="0"/>
          <w:numId w:val="23"/>
        </w:numPr>
        <w:spacing w:before="20" w:after="20" w:line="240" w:lineRule="auto"/>
        <w:rPr>
          <w:rFonts w:ascii="Arial" w:hAnsi="Arial" w:cs="Arial"/>
          <w:highlight w:val="white"/>
        </w:rPr>
      </w:pPr>
      <w:r w:rsidRPr="001E0E87">
        <w:rPr>
          <w:rFonts w:ascii="Arial" w:hAnsi="Arial" w:cs="Arial"/>
          <w:color w:val="333333"/>
          <w:highlight w:val="white"/>
        </w:rPr>
        <w:t>if the Relevant Authority discovers that the Supplier was in one of the situations in 57 (1) or 57(2) of the Regulations at the time the Contract was awarded</w:t>
      </w:r>
    </w:p>
    <w:p w14:paraId="385E23C3" w14:textId="77777777" w:rsidR="00952B38" w:rsidRPr="001E0E87" w:rsidRDefault="00952B38" w:rsidP="00360B76">
      <w:pPr>
        <w:widowControl w:val="0"/>
        <w:numPr>
          <w:ilvl w:val="0"/>
          <w:numId w:val="23"/>
        </w:numPr>
        <w:spacing w:before="20" w:after="20" w:line="240" w:lineRule="auto"/>
        <w:rPr>
          <w:rFonts w:ascii="Arial" w:hAnsi="Arial" w:cs="Arial"/>
          <w:highlight w:val="white"/>
        </w:rPr>
      </w:pPr>
      <w:r w:rsidRPr="001E0E87">
        <w:rPr>
          <w:rFonts w:ascii="Arial" w:hAnsi="Arial" w:cs="Arial"/>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0E8ED033" w14:textId="77777777" w:rsidR="00952B38" w:rsidRPr="001E0E87" w:rsidRDefault="00952B38" w:rsidP="00360B76">
      <w:pPr>
        <w:widowControl w:val="0"/>
        <w:numPr>
          <w:ilvl w:val="0"/>
          <w:numId w:val="23"/>
        </w:numPr>
        <w:spacing w:before="20" w:after="20" w:line="240" w:lineRule="auto"/>
        <w:rPr>
          <w:rFonts w:ascii="Arial" w:hAnsi="Arial" w:cs="Arial"/>
        </w:rPr>
      </w:pPr>
      <w:r w:rsidRPr="001E0E87">
        <w:rPr>
          <w:rFonts w:ascii="Arial" w:hAnsi="Arial" w:cs="Arial"/>
        </w:rPr>
        <w:t>the Supplier or its Affiliates embarrass or bring CCS or the Buyer into disrepute or diminish the public trust in them</w:t>
      </w:r>
    </w:p>
    <w:p w14:paraId="17D5FEA2" w14:textId="77777777" w:rsidR="00952B38" w:rsidRPr="001E0E87" w:rsidRDefault="00952B38" w:rsidP="00952B38">
      <w:pPr>
        <w:rPr>
          <w:rFonts w:ascii="Arial" w:hAnsi="Arial" w:cs="Arial"/>
        </w:rPr>
      </w:pPr>
    </w:p>
    <w:p w14:paraId="079658FC" w14:textId="77777777" w:rsidR="00952B38" w:rsidRPr="001E0E87" w:rsidRDefault="00952B38" w:rsidP="00952B38">
      <w:pPr>
        <w:rPr>
          <w:rFonts w:ascii="Arial" w:hAnsi="Arial" w:cs="Arial"/>
        </w:rPr>
      </w:pPr>
      <w:r w:rsidRPr="001E0E87">
        <w:rPr>
          <w:rFonts w:ascii="Arial" w:hAnsi="Arial" w:cs="Arial"/>
        </w:rPr>
        <w:t>10.4.2</w:t>
      </w:r>
      <w:r w:rsidRPr="001E0E87">
        <w:rPr>
          <w:rFonts w:ascii="Arial" w:hAnsi="Arial" w:cs="Arial"/>
        </w:rPr>
        <w:tab/>
        <w:t xml:space="preserve">CCS may terminate the Framework Contract if a Buyer terminates a Call-Off Contract for any of the reasons listed in Clause 10.4.1. </w:t>
      </w:r>
    </w:p>
    <w:p w14:paraId="2DE05DA4" w14:textId="77777777" w:rsidR="00952B38" w:rsidRPr="001E0E87" w:rsidRDefault="00952B38" w:rsidP="00952B38">
      <w:pPr>
        <w:rPr>
          <w:rFonts w:ascii="Arial" w:hAnsi="Arial" w:cs="Arial"/>
        </w:rPr>
      </w:pPr>
    </w:p>
    <w:p w14:paraId="137528DC" w14:textId="77777777" w:rsidR="00952B38" w:rsidRPr="001E0E87" w:rsidRDefault="00952B38" w:rsidP="00952B38">
      <w:pPr>
        <w:rPr>
          <w:rFonts w:ascii="Arial" w:hAnsi="Arial" w:cs="Arial"/>
        </w:rPr>
      </w:pPr>
      <w:r w:rsidRPr="001E0E87">
        <w:rPr>
          <w:rFonts w:ascii="Arial" w:hAnsi="Arial" w:cs="Arial"/>
        </w:rPr>
        <w:t>10.4.3</w:t>
      </w:r>
      <w:r w:rsidRPr="001E0E87">
        <w:rPr>
          <w:rFonts w:ascii="Arial" w:hAnsi="Arial" w:cs="Arial"/>
        </w:rPr>
        <w:tab/>
        <w:t>If there is a Default, the Relevant Authority can, without limiting its other rights, request that the Supplier provide a Rectification Plan.</w:t>
      </w:r>
    </w:p>
    <w:p w14:paraId="10AD2FF4" w14:textId="77777777" w:rsidR="00952B38" w:rsidRPr="001E0E87" w:rsidRDefault="00952B38" w:rsidP="00952B38">
      <w:pPr>
        <w:rPr>
          <w:rFonts w:ascii="Arial" w:hAnsi="Arial" w:cs="Arial"/>
        </w:rPr>
      </w:pPr>
    </w:p>
    <w:p w14:paraId="5F1567AD" w14:textId="77777777" w:rsidR="00952B38" w:rsidRPr="001E0E87" w:rsidRDefault="00952B38" w:rsidP="00952B38">
      <w:pPr>
        <w:rPr>
          <w:rFonts w:ascii="Arial" w:hAnsi="Arial" w:cs="Arial"/>
        </w:rPr>
      </w:pPr>
      <w:r w:rsidRPr="001E0E87">
        <w:rPr>
          <w:rFonts w:ascii="Arial" w:hAnsi="Arial" w:cs="Arial"/>
        </w:rPr>
        <w:t>10.4.4</w:t>
      </w:r>
      <w:r w:rsidRPr="001E0E87">
        <w:rPr>
          <w:rFonts w:ascii="Arial" w:hAnsi="Arial" w:cs="Arial"/>
        </w:rPr>
        <w:tab/>
        <w:t>When the Relevant Authority receives a requested Rectification Plan it can either:</w:t>
      </w:r>
    </w:p>
    <w:p w14:paraId="53372EFD" w14:textId="77777777" w:rsidR="00952B38" w:rsidRPr="001E0E87" w:rsidRDefault="00952B38" w:rsidP="00952B38">
      <w:pPr>
        <w:ind w:left="1440"/>
        <w:rPr>
          <w:rFonts w:ascii="Arial" w:hAnsi="Arial" w:cs="Arial"/>
        </w:rPr>
      </w:pPr>
    </w:p>
    <w:p w14:paraId="07128345" w14:textId="77777777" w:rsidR="00952B38" w:rsidRPr="001E0E87" w:rsidRDefault="00952B38" w:rsidP="00360B76">
      <w:pPr>
        <w:widowControl w:val="0"/>
        <w:numPr>
          <w:ilvl w:val="0"/>
          <w:numId w:val="26"/>
        </w:numPr>
        <w:spacing w:before="20" w:after="20" w:line="240" w:lineRule="auto"/>
        <w:rPr>
          <w:rFonts w:ascii="Arial" w:hAnsi="Arial" w:cs="Arial"/>
        </w:rPr>
      </w:pPr>
      <w:r w:rsidRPr="001E0E87">
        <w:rPr>
          <w:rFonts w:ascii="Arial" w:hAnsi="Arial" w:cs="Arial"/>
        </w:rPr>
        <w:t>reject the Rectification Plan or revised Rectification Plan, giving reasons</w:t>
      </w:r>
    </w:p>
    <w:p w14:paraId="6C429BFF" w14:textId="77777777" w:rsidR="00952B38" w:rsidRPr="001E0E87" w:rsidRDefault="00952B38" w:rsidP="00360B76">
      <w:pPr>
        <w:widowControl w:val="0"/>
        <w:numPr>
          <w:ilvl w:val="0"/>
          <w:numId w:val="26"/>
        </w:numPr>
        <w:spacing w:before="20" w:after="20" w:line="240" w:lineRule="auto"/>
        <w:rPr>
          <w:rFonts w:ascii="Arial" w:hAnsi="Arial" w:cs="Arial"/>
        </w:rPr>
      </w:pPr>
      <w:r w:rsidRPr="001E0E87">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52676CBD" w14:textId="77777777" w:rsidR="00952B38" w:rsidRPr="001E0E87" w:rsidRDefault="00952B38" w:rsidP="00952B38">
      <w:pPr>
        <w:ind w:left="2160"/>
        <w:rPr>
          <w:rFonts w:ascii="Arial" w:hAnsi="Arial" w:cs="Arial"/>
        </w:rPr>
      </w:pPr>
    </w:p>
    <w:p w14:paraId="64C36619" w14:textId="77777777" w:rsidR="00952B38" w:rsidRPr="001E0E87" w:rsidRDefault="00952B38" w:rsidP="00952B38">
      <w:pPr>
        <w:rPr>
          <w:rFonts w:ascii="Arial" w:hAnsi="Arial" w:cs="Arial"/>
        </w:rPr>
      </w:pPr>
      <w:r w:rsidRPr="001E0E87">
        <w:rPr>
          <w:rFonts w:ascii="Arial" w:hAnsi="Arial" w:cs="Arial"/>
        </w:rPr>
        <w:t>10.4.5</w:t>
      </w:r>
      <w:r w:rsidRPr="001E0E87">
        <w:rPr>
          <w:rFonts w:ascii="Arial" w:hAnsi="Arial" w:cs="Arial"/>
        </w:rPr>
        <w:tab/>
        <w:t>Where the Rectification Plan or revised Rectification Plan is rejected, the Relevant Authority:</w:t>
      </w:r>
    </w:p>
    <w:p w14:paraId="3730CC50" w14:textId="77777777" w:rsidR="00952B38" w:rsidRPr="001E0E87" w:rsidRDefault="00952B38" w:rsidP="00952B38">
      <w:pPr>
        <w:ind w:left="1440"/>
        <w:rPr>
          <w:rFonts w:ascii="Arial" w:hAnsi="Arial" w:cs="Arial"/>
        </w:rPr>
      </w:pPr>
    </w:p>
    <w:p w14:paraId="661ADCDF" w14:textId="77777777" w:rsidR="00952B38" w:rsidRPr="001E0E87" w:rsidRDefault="00952B38" w:rsidP="00360B76">
      <w:pPr>
        <w:widowControl w:val="0"/>
        <w:numPr>
          <w:ilvl w:val="0"/>
          <w:numId w:val="27"/>
        </w:numPr>
        <w:spacing w:before="20" w:after="20" w:line="240" w:lineRule="auto"/>
        <w:rPr>
          <w:rFonts w:ascii="Arial" w:hAnsi="Arial" w:cs="Arial"/>
        </w:rPr>
      </w:pPr>
      <w:r w:rsidRPr="001E0E87">
        <w:rPr>
          <w:rFonts w:ascii="Arial" w:hAnsi="Arial" w:cs="Arial"/>
        </w:rPr>
        <w:t>must give reasonable grounds for its decision</w:t>
      </w:r>
    </w:p>
    <w:p w14:paraId="2F983F9D" w14:textId="77777777" w:rsidR="00952B38" w:rsidRPr="001E0E87" w:rsidRDefault="00952B38" w:rsidP="00360B76">
      <w:pPr>
        <w:widowControl w:val="0"/>
        <w:numPr>
          <w:ilvl w:val="0"/>
          <w:numId w:val="27"/>
        </w:numPr>
        <w:spacing w:before="20" w:after="20" w:line="240" w:lineRule="auto"/>
        <w:rPr>
          <w:rFonts w:ascii="Arial" w:hAnsi="Arial" w:cs="Arial"/>
        </w:rPr>
      </w:pPr>
      <w:r w:rsidRPr="001E0E87">
        <w:rPr>
          <w:rFonts w:ascii="Arial" w:hAnsi="Arial" w:cs="Arial"/>
        </w:rPr>
        <w:t>may request that the Supplier provides a revised Rectification Plan within 5 Working Days</w:t>
      </w:r>
    </w:p>
    <w:p w14:paraId="7ECD3363" w14:textId="77777777" w:rsidR="00952B38" w:rsidRPr="001E0E87" w:rsidRDefault="00952B38" w:rsidP="00952B38">
      <w:pPr>
        <w:ind w:left="1440"/>
        <w:rPr>
          <w:rFonts w:ascii="Arial" w:hAnsi="Arial" w:cs="Arial"/>
        </w:rPr>
      </w:pPr>
    </w:p>
    <w:p w14:paraId="21395680" w14:textId="77777777" w:rsidR="00952B38" w:rsidRPr="001E0E87" w:rsidRDefault="00952B38" w:rsidP="00952B38">
      <w:pPr>
        <w:rPr>
          <w:rFonts w:ascii="Arial" w:hAnsi="Arial" w:cs="Arial"/>
        </w:rPr>
      </w:pPr>
      <w:proofErr w:type="gramStart"/>
      <w:r w:rsidRPr="001E0E87">
        <w:rPr>
          <w:rFonts w:ascii="Arial" w:hAnsi="Arial" w:cs="Arial"/>
        </w:rPr>
        <w:t>10.4.6  If</w:t>
      </w:r>
      <w:proofErr w:type="gramEnd"/>
      <w:r w:rsidRPr="001E0E87">
        <w:rPr>
          <w:rFonts w:ascii="Arial" w:hAnsi="Arial" w:cs="Arial"/>
        </w:rPr>
        <w:t xml:space="preserve"> any of the events in 73 (1) (a) to (c) of the Regulations happen, the Relevant Authority has the right to immediately terminate the Contract and Clause 10.5.2 to 10.5.7 applies.</w:t>
      </w:r>
    </w:p>
    <w:p w14:paraId="2FB837F4" w14:textId="77777777" w:rsidR="00952B38" w:rsidRPr="001E0E87" w:rsidRDefault="00952B38" w:rsidP="00952B38">
      <w:pPr>
        <w:rPr>
          <w:rFonts w:ascii="Arial" w:hAnsi="Arial" w:cs="Arial"/>
        </w:rPr>
      </w:pPr>
    </w:p>
    <w:p w14:paraId="4947621C" w14:textId="77777777" w:rsidR="00952B38" w:rsidRPr="001E0E87" w:rsidRDefault="00952B38" w:rsidP="00952B38">
      <w:pPr>
        <w:rPr>
          <w:rFonts w:ascii="Arial" w:hAnsi="Arial" w:cs="Arial"/>
        </w:rPr>
      </w:pPr>
    </w:p>
    <w:p w14:paraId="528B972D"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bookmarkStart w:id="109" w:name="_49x2ik5" w:colFirst="0" w:colLast="0"/>
      <w:bookmarkEnd w:id="109"/>
      <w:r w:rsidRPr="001E0E87">
        <w:rPr>
          <w:rFonts w:ascii="Arial" w:eastAsia="Cambria" w:hAnsi="Arial" w:cs="Arial"/>
          <w:b/>
          <w:color w:val="000000"/>
          <w:sz w:val="26"/>
          <w:szCs w:val="26"/>
        </w:rPr>
        <w:t>10.5</w:t>
      </w:r>
      <w:r w:rsidRPr="001E0E87">
        <w:rPr>
          <w:rFonts w:ascii="Arial" w:eastAsia="Cambria" w:hAnsi="Arial" w:cs="Arial"/>
          <w:b/>
          <w:color w:val="000000"/>
          <w:sz w:val="26"/>
          <w:szCs w:val="26"/>
        </w:rPr>
        <w:tab/>
        <w:t>What happens if the contract ends</w:t>
      </w:r>
    </w:p>
    <w:p w14:paraId="50336C5E" w14:textId="77777777" w:rsidR="00952B38" w:rsidRPr="001E0E87" w:rsidRDefault="00952B38" w:rsidP="00952B38">
      <w:pPr>
        <w:rPr>
          <w:rFonts w:ascii="Arial" w:hAnsi="Arial" w:cs="Arial"/>
          <w:b/>
        </w:rPr>
      </w:pPr>
      <w:r w:rsidRPr="001E0E87">
        <w:rPr>
          <w:rFonts w:ascii="Arial" w:hAnsi="Arial" w:cs="Arial"/>
        </w:rPr>
        <w:t>Where the Relevant Authority terminates a Contract under Clause 10.4.1 all of the following apply:</w:t>
      </w:r>
      <w:r w:rsidRPr="001E0E87">
        <w:rPr>
          <w:rFonts w:ascii="Arial" w:hAnsi="Arial" w:cs="Arial"/>
        </w:rPr>
        <w:br/>
      </w:r>
    </w:p>
    <w:p w14:paraId="5FD135E0" w14:textId="77777777" w:rsidR="00952B38" w:rsidRPr="001E0E87" w:rsidRDefault="00952B38" w:rsidP="00952B38">
      <w:pPr>
        <w:ind w:left="720"/>
        <w:rPr>
          <w:rFonts w:ascii="Arial" w:hAnsi="Arial" w:cs="Arial"/>
        </w:rPr>
      </w:pPr>
      <w:r w:rsidRPr="001E0E87">
        <w:rPr>
          <w:rFonts w:ascii="Arial" w:hAnsi="Arial" w:cs="Arial"/>
        </w:rPr>
        <w:t>10.5.1</w:t>
      </w:r>
      <w:r w:rsidRPr="001E0E87">
        <w:rPr>
          <w:rFonts w:ascii="Arial" w:hAnsi="Arial" w:cs="Arial"/>
        </w:rPr>
        <w:tab/>
        <w:t xml:space="preserve">The Supplier is responsible for the Relevant Authority’s reasonable costs of </w:t>
      </w:r>
      <w:proofErr w:type="gramStart"/>
      <w:r w:rsidRPr="001E0E87">
        <w:rPr>
          <w:rFonts w:ascii="Arial" w:hAnsi="Arial" w:cs="Arial"/>
        </w:rPr>
        <w:t>procuring  Replacement</w:t>
      </w:r>
      <w:proofErr w:type="gramEnd"/>
      <w:r w:rsidRPr="001E0E87">
        <w:rPr>
          <w:rFonts w:ascii="Arial" w:hAnsi="Arial" w:cs="Arial"/>
        </w:rPr>
        <w:t xml:space="preserve"> Deliverables for the rest of the Contract Period.</w:t>
      </w:r>
    </w:p>
    <w:p w14:paraId="780CC982" w14:textId="77777777" w:rsidR="00952B38" w:rsidRPr="001E0E87" w:rsidRDefault="00952B38" w:rsidP="00952B38">
      <w:pPr>
        <w:ind w:firstLine="720"/>
        <w:rPr>
          <w:rFonts w:ascii="Arial" w:hAnsi="Arial" w:cs="Arial"/>
        </w:rPr>
      </w:pPr>
      <w:r w:rsidRPr="001E0E87">
        <w:rPr>
          <w:rFonts w:ascii="Arial" w:hAnsi="Arial" w:cs="Arial"/>
        </w:rPr>
        <w:t>10.5.2</w:t>
      </w:r>
      <w:r w:rsidRPr="001E0E87">
        <w:rPr>
          <w:rFonts w:ascii="Arial" w:hAnsi="Arial" w:cs="Arial"/>
        </w:rPr>
        <w:tab/>
        <w:t>The Buyer’s payment obligations under the terminated Contract stop immediately.</w:t>
      </w:r>
    </w:p>
    <w:p w14:paraId="1D9B7917" w14:textId="77777777" w:rsidR="00952B38" w:rsidRPr="001E0E87" w:rsidRDefault="00952B38" w:rsidP="00952B38">
      <w:pPr>
        <w:ind w:firstLine="720"/>
        <w:rPr>
          <w:rFonts w:ascii="Arial" w:hAnsi="Arial" w:cs="Arial"/>
        </w:rPr>
      </w:pPr>
      <w:bookmarkStart w:id="110" w:name="_2p2csry" w:colFirst="0" w:colLast="0"/>
      <w:bookmarkEnd w:id="110"/>
      <w:r w:rsidRPr="001E0E87">
        <w:rPr>
          <w:rFonts w:ascii="Arial" w:hAnsi="Arial" w:cs="Arial"/>
        </w:rPr>
        <w:t>10.5.3</w:t>
      </w:r>
      <w:r w:rsidRPr="001E0E87">
        <w:rPr>
          <w:rFonts w:ascii="Arial" w:hAnsi="Arial" w:cs="Arial"/>
        </w:rPr>
        <w:tab/>
        <w:t>Accumulated rights of the Parties are not affected.</w:t>
      </w:r>
    </w:p>
    <w:p w14:paraId="70811A61" w14:textId="77777777" w:rsidR="00952B38" w:rsidRPr="001E0E87" w:rsidRDefault="00952B38" w:rsidP="00952B38">
      <w:pPr>
        <w:ind w:left="720"/>
        <w:rPr>
          <w:rFonts w:ascii="Arial" w:hAnsi="Arial" w:cs="Arial"/>
        </w:rPr>
      </w:pPr>
      <w:bookmarkStart w:id="111" w:name="_147n2zr" w:colFirst="0" w:colLast="0"/>
      <w:bookmarkEnd w:id="111"/>
      <w:r w:rsidRPr="001E0E87">
        <w:rPr>
          <w:rFonts w:ascii="Arial" w:hAnsi="Arial" w:cs="Arial"/>
        </w:rPr>
        <w:t>10.5.4</w:t>
      </w:r>
      <w:r w:rsidRPr="001E0E87">
        <w:rPr>
          <w:rFonts w:ascii="Arial" w:hAnsi="Arial" w:cs="Arial"/>
        </w:rPr>
        <w:tab/>
        <w:t>The Supplier must promptly delete or return the Government Data except where required to retain copies by law.</w:t>
      </w:r>
    </w:p>
    <w:p w14:paraId="23DDEFD4" w14:textId="77777777" w:rsidR="00952B38" w:rsidRPr="001E0E87" w:rsidRDefault="00952B38" w:rsidP="00952B38">
      <w:pPr>
        <w:ind w:left="720"/>
        <w:rPr>
          <w:rFonts w:ascii="Arial" w:hAnsi="Arial" w:cs="Arial"/>
        </w:rPr>
      </w:pPr>
      <w:bookmarkStart w:id="112" w:name="_3o7alnk" w:colFirst="0" w:colLast="0"/>
      <w:bookmarkEnd w:id="112"/>
      <w:r w:rsidRPr="001E0E87">
        <w:rPr>
          <w:rFonts w:ascii="Arial" w:hAnsi="Arial" w:cs="Arial"/>
        </w:rPr>
        <w:t>10.5.5</w:t>
      </w:r>
      <w:r w:rsidRPr="001E0E87">
        <w:rPr>
          <w:rFonts w:ascii="Arial" w:hAnsi="Arial" w:cs="Arial"/>
        </w:rPr>
        <w:tab/>
        <w:t>The Supplier must promptly return any of CCS or the Buyer’s property provided under the terminated Contract.</w:t>
      </w:r>
    </w:p>
    <w:p w14:paraId="144663C5" w14:textId="77777777" w:rsidR="00952B38" w:rsidRPr="001E0E87" w:rsidRDefault="00952B38" w:rsidP="00952B38">
      <w:pPr>
        <w:ind w:left="720"/>
        <w:rPr>
          <w:rFonts w:ascii="Arial" w:hAnsi="Arial" w:cs="Arial"/>
        </w:rPr>
      </w:pPr>
      <w:bookmarkStart w:id="113" w:name="_23ckvvd" w:colFirst="0" w:colLast="0"/>
      <w:bookmarkEnd w:id="113"/>
      <w:r w:rsidRPr="001E0E87">
        <w:rPr>
          <w:rFonts w:ascii="Arial" w:hAnsi="Arial" w:cs="Arial"/>
        </w:rPr>
        <w:t>10.5.6</w:t>
      </w:r>
      <w:r w:rsidRPr="001E0E87">
        <w:rPr>
          <w:rFonts w:ascii="Arial" w:hAnsi="Arial" w:cs="Arial"/>
        </w:rPr>
        <w:tab/>
        <w:t>The Supplier must, at no cost to CCS or the Buyer, co-operate fully in the handover and re-procurement (including to a Replacement Supplier).</w:t>
      </w:r>
    </w:p>
    <w:p w14:paraId="6B6E488B" w14:textId="77777777" w:rsidR="00952B38" w:rsidRPr="001E0E87" w:rsidRDefault="00952B38" w:rsidP="00952B38">
      <w:pPr>
        <w:ind w:left="720"/>
        <w:rPr>
          <w:rFonts w:ascii="Arial" w:hAnsi="Arial" w:cs="Arial"/>
        </w:rPr>
      </w:pPr>
      <w:bookmarkStart w:id="114" w:name="_ihv636" w:colFirst="0" w:colLast="0"/>
      <w:bookmarkEnd w:id="114"/>
      <w:r w:rsidRPr="001E0E87">
        <w:rPr>
          <w:rFonts w:ascii="Arial" w:hAnsi="Arial" w:cs="Arial"/>
        </w:rPr>
        <w:t>10.5.7</w:t>
      </w:r>
      <w:r w:rsidRPr="001E0E87">
        <w:rPr>
          <w:rFonts w:ascii="Arial" w:hAnsi="Arial" w:cs="Arial"/>
        </w:rPr>
        <w:tab/>
        <w:t>The following Clauses survive the termination of each Contract: 3.2.10, 6, 7.2, 9, 11, 14, 15, 16, 17, 18, 34, 35 and any Clauses and Schedules which are expressly or by implication intended to continue.</w:t>
      </w:r>
    </w:p>
    <w:p w14:paraId="00E1DD62" w14:textId="77777777" w:rsidR="00952B38" w:rsidRPr="001E0E87" w:rsidRDefault="00952B38" w:rsidP="00952B38">
      <w:pPr>
        <w:ind w:left="1440"/>
        <w:rPr>
          <w:rFonts w:ascii="Arial" w:hAnsi="Arial" w:cs="Arial"/>
        </w:rPr>
      </w:pPr>
      <w:bookmarkStart w:id="115" w:name="_32hioqz" w:colFirst="0" w:colLast="0"/>
      <w:bookmarkEnd w:id="115"/>
    </w:p>
    <w:p w14:paraId="73F6A6D4"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bookmarkStart w:id="116" w:name="_1hmsyys" w:colFirst="0" w:colLast="0"/>
      <w:bookmarkEnd w:id="116"/>
      <w:r w:rsidRPr="001E0E87">
        <w:rPr>
          <w:rFonts w:ascii="Arial" w:eastAsia="Cambria" w:hAnsi="Arial" w:cs="Arial"/>
          <w:b/>
          <w:color w:val="000000"/>
          <w:sz w:val="26"/>
          <w:szCs w:val="26"/>
        </w:rPr>
        <w:t>10.6</w:t>
      </w:r>
      <w:r w:rsidRPr="001E0E87">
        <w:rPr>
          <w:rFonts w:ascii="Arial" w:eastAsia="Cambria" w:hAnsi="Arial" w:cs="Arial"/>
          <w:b/>
          <w:color w:val="000000"/>
          <w:sz w:val="26"/>
          <w:szCs w:val="26"/>
        </w:rPr>
        <w:tab/>
        <w:t xml:space="preserve">When the supplier can end the contract </w:t>
      </w:r>
    </w:p>
    <w:p w14:paraId="586B15FE" w14:textId="77777777" w:rsidR="00952B38" w:rsidRPr="001E0E87" w:rsidRDefault="00952B38" w:rsidP="00952B38">
      <w:pPr>
        <w:rPr>
          <w:rFonts w:ascii="Arial" w:hAnsi="Arial" w:cs="Arial"/>
        </w:rPr>
      </w:pPr>
      <w:bookmarkStart w:id="117" w:name="_41mghml" w:colFirst="0" w:colLast="0"/>
      <w:bookmarkEnd w:id="117"/>
      <w:r w:rsidRPr="001E0E87">
        <w:rPr>
          <w:rFonts w:ascii="Arial" w:hAnsi="Arial" w:cs="Arial"/>
        </w:rPr>
        <w:t>10.6.1</w:t>
      </w:r>
      <w:r w:rsidRPr="001E0E87">
        <w:rPr>
          <w:rFonts w:ascii="Arial" w:hAnsi="Arial" w:cs="Arial"/>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1F3783C6" w14:textId="77777777" w:rsidR="00952B38" w:rsidRPr="001E0E87" w:rsidRDefault="00952B38" w:rsidP="00952B38">
      <w:pPr>
        <w:ind w:left="1440"/>
        <w:rPr>
          <w:rFonts w:ascii="Arial" w:hAnsi="Arial" w:cs="Arial"/>
        </w:rPr>
      </w:pPr>
      <w:bookmarkStart w:id="118" w:name="_2grqrue" w:colFirst="0" w:colLast="0"/>
      <w:bookmarkEnd w:id="118"/>
    </w:p>
    <w:p w14:paraId="2FC6F5E2" w14:textId="77777777" w:rsidR="00952B38" w:rsidRPr="001E0E87" w:rsidRDefault="00952B38" w:rsidP="00952B38">
      <w:pPr>
        <w:rPr>
          <w:rFonts w:ascii="Arial" w:hAnsi="Arial" w:cs="Arial"/>
        </w:rPr>
      </w:pPr>
      <w:bookmarkStart w:id="119" w:name="_vx1227" w:colFirst="0" w:colLast="0"/>
      <w:bookmarkEnd w:id="119"/>
      <w:r w:rsidRPr="001E0E87">
        <w:rPr>
          <w:rFonts w:ascii="Arial" w:hAnsi="Arial" w:cs="Arial"/>
        </w:rPr>
        <w:t>10.6.2</w:t>
      </w:r>
      <w:r w:rsidRPr="001E0E87">
        <w:rPr>
          <w:rFonts w:ascii="Arial" w:hAnsi="Arial" w:cs="Arial"/>
        </w:rPr>
        <w:tab/>
        <w:t>If a Supplier terminates a Call-Off Contract under Clause 10.6.1:</w:t>
      </w:r>
    </w:p>
    <w:p w14:paraId="7ED3A65B" w14:textId="77777777" w:rsidR="00952B38" w:rsidRPr="001E0E87" w:rsidRDefault="00952B38" w:rsidP="00952B38">
      <w:pPr>
        <w:ind w:left="1440"/>
        <w:rPr>
          <w:rFonts w:ascii="Arial" w:hAnsi="Arial" w:cs="Arial"/>
        </w:rPr>
      </w:pPr>
    </w:p>
    <w:p w14:paraId="18A1E74C" w14:textId="77777777" w:rsidR="00952B38" w:rsidRPr="001E0E87" w:rsidRDefault="00952B38" w:rsidP="00360B76">
      <w:pPr>
        <w:widowControl w:val="0"/>
        <w:numPr>
          <w:ilvl w:val="0"/>
          <w:numId w:val="59"/>
        </w:numPr>
        <w:spacing w:before="20" w:after="20" w:line="240" w:lineRule="auto"/>
        <w:rPr>
          <w:rFonts w:ascii="Arial" w:hAnsi="Arial" w:cs="Arial"/>
        </w:rPr>
      </w:pPr>
      <w:r w:rsidRPr="001E0E87">
        <w:rPr>
          <w:rFonts w:ascii="Arial" w:hAnsi="Arial" w:cs="Arial"/>
        </w:rPr>
        <w:t>the Buyer must promptly pay all outstanding Charges incurred to the Supplier</w:t>
      </w:r>
    </w:p>
    <w:p w14:paraId="16331A5D" w14:textId="77777777" w:rsidR="00952B38" w:rsidRPr="001E0E87" w:rsidRDefault="00952B38" w:rsidP="00360B76">
      <w:pPr>
        <w:widowControl w:val="0"/>
        <w:numPr>
          <w:ilvl w:val="0"/>
          <w:numId w:val="59"/>
        </w:numPr>
        <w:spacing w:before="20" w:after="20" w:line="240" w:lineRule="auto"/>
        <w:rPr>
          <w:rFonts w:ascii="Arial" w:hAnsi="Arial" w:cs="Arial"/>
        </w:rPr>
      </w:pPr>
      <w:r w:rsidRPr="001E0E87">
        <w:rPr>
          <w:rFonts w:ascii="Arial" w:hAnsi="Arial"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41872DC3" w14:textId="77777777" w:rsidR="00952B38" w:rsidRPr="001E0E87" w:rsidRDefault="00952B38" w:rsidP="00360B76">
      <w:pPr>
        <w:widowControl w:val="0"/>
        <w:numPr>
          <w:ilvl w:val="0"/>
          <w:numId w:val="59"/>
        </w:numPr>
        <w:spacing w:before="20" w:after="20" w:line="240" w:lineRule="auto"/>
        <w:rPr>
          <w:rFonts w:ascii="Arial" w:hAnsi="Arial" w:cs="Arial"/>
        </w:rPr>
      </w:pPr>
      <w:r w:rsidRPr="001E0E87">
        <w:rPr>
          <w:rFonts w:ascii="Arial" w:hAnsi="Arial" w:cs="Arial"/>
        </w:rPr>
        <w:t>Clauses 10.5.4 to 10.5.7 apply</w:t>
      </w:r>
    </w:p>
    <w:p w14:paraId="79F372B8" w14:textId="77777777" w:rsidR="00952B38" w:rsidRPr="001E0E87" w:rsidRDefault="00952B38" w:rsidP="00952B38">
      <w:pPr>
        <w:rPr>
          <w:rFonts w:ascii="Arial" w:hAnsi="Arial" w:cs="Arial"/>
        </w:rPr>
      </w:pPr>
    </w:p>
    <w:p w14:paraId="0B84F7BB"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bookmarkStart w:id="120" w:name="_3fwokq0" w:colFirst="0" w:colLast="0"/>
      <w:bookmarkEnd w:id="120"/>
      <w:r w:rsidRPr="001E0E87">
        <w:rPr>
          <w:rFonts w:ascii="Arial" w:eastAsia="Cambria" w:hAnsi="Arial" w:cs="Arial"/>
          <w:b/>
          <w:color w:val="000000"/>
          <w:sz w:val="26"/>
          <w:szCs w:val="26"/>
        </w:rPr>
        <w:lastRenderedPageBreak/>
        <w:t>10.7</w:t>
      </w:r>
      <w:r w:rsidRPr="001E0E87">
        <w:rPr>
          <w:rFonts w:ascii="Arial" w:eastAsia="Cambria" w:hAnsi="Arial" w:cs="Arial"/>
          <w:b/>
          <w:color w:val="000000"/>
          <w:sz w:val="26"/>
          <w:szCs w:val="26"/>
        </w:rPr>
        <w:tab/>
        <w:t xml:space="preserve">When subcontracts can be ended </w:t>
      </w:r>
    </w:p>
    <w:p w14:paraId="07207038" w14:textId="77777777" w:rsidR="00952B38" w:rsidRPr="001E0E87" w:rsidRDefault="00952B38" w:rsidP="00952B38">
      <w:pPr>
        <w:rPr>
          <w:rFonts w:ascii="Arial" w:hAnsi="Arial" w:cs="Arial"/>
        </w:rPr>
      </w:pPr>
      <w:r w:rsidRPr="001E0E87">
        <w:rPr>
          <w:rFonts w:ascii="Arial" w:hAnsi="Arial" w:cs="Arial"/>
        </w:rPr>
        <w:t>At the Buyer’s request, the Supplier must terminate any Subcontracts in any of the following events:</w:t>
      </w:r>
    </w:p>
    <w:p w14:paraId="027DB910" w14:textId="77777777" w:rsidR="00952B38" w:rsidRPr="001E0E87" w:rsidRDefault="00952B38" w:rsidP="00952B38">
      <w:pPr>
        <w:rPr>
          <w:rFonts w:ascii="Arial" w:hAnsi="Arial" w:cs="Arial"/>
        </w:rPr>
      </w:pPr>
    </w:p>
    <w:p w14:paraId="2C314E71" w14:textId="77777777" w:rsidR="00952B38" w:rsidRPr="001E0E87" w:rsidRDefault="00952B38" w:rsidP="00360B76">
      <w:pPr>
        <w:widowControl w:val="0"/>
        <w:numPr>
          <w:ilvl w:val="0"/>
          <w:numId w:val="40"/>
        </w:numPr>
        <w:spacing w:before="20" w:after="20" w:line="240" w:lineRule="auto"/>
        <w:rPr>
          <w:rFonts w:ascii="Arial" w:hAnsi="Arial" w:cs="Arial"/>
        </w:rPr>
      </w:pPr>
      <w:r w:rsidRPr="001E0E87">
        <w:rPr>
          <w:rFonts w:ascii="Arial" w:hAnsi="Arial" w:cs="Arial"/>
        </w:rPr>
        <w:t>there is a Change of Control of a Subcontractor which isn’t pre-approved by the Relevant Authority in writing</w:t>
      </w:r>
    </w:p>
    <w:p w14:paraId="7A9AFE4C" w14:textId="77777777" w:rsidR="00952B38" w:rsidRPr="001E0E87" w:rsidRDefault="00952B38" w:rsidP="00360B76">
      <w:pPr>
        <w:widowControl w:val="0"/>
        <w:numPr>
          <w:ilvl w:val="0"/>
          <w:numId w:val="40"/>
        </w:numPr>
        <w:spacing w:before="20" w:after="20" w:line="240" w:lineRule="auto"/>
        <w:rPr>
          <w:rFonts w:ascii="Arial" w:hAnsi="Arial" w:cs="Arial"/>
        </w:rPr>
      </w:pPr>
      <w:r w:rsidRPr="001E0E87">
        <w:rPr>
          <w:rFonts w:ascii="Arial" w:hAnsi="Arial" w:cs="Arial"/>
        </w:rPr>
        <w:t>the acts or omissions of the Subcontractor have caused or materially contributed to a right of termination under Clause 10.4</w:t>
      </w:r>
    </w:p>
    <w:p w14:paraId="271A91C3" w14:textId="77777777" w:rsidR="00952B38" w:rsidRPr="001E0E87" w:rsidRDefault="00952B38" w:rsidP="00360B76">
      <w:pPr>
        <w:widowControl w:val="0"/>
        <w:numPr>
          <w:ilvl w:val="0"/>
          <w:numId w:val="40"/>
        </w:numPr>
        <w:spacing w:before="20" w:after="20" w:line="240" w:lineRule="auto"/>
        <w:rPr>
          <w:rFonts w:ascii="Arial" w:hAnsi="Arial" w:cs="Arial"/>
        </w:rPr>
      </w:pPr>
      <w:r w:rsidRPr="001E0E87">
        <w:rPr>
          <w:rFonts w:ascii="Arial" w:hAnsi="Arial" w:cs="Arial"/>
        </w:rPr>
        <w:t>a Subcontractor or its Affiliates embarrasses or brings into disrepute or diminishes the public trust in the Relevant Authority</w:t>
      </w:r>
    </w:p>
    <w:p w14:paraId="4156ABE6" w14:textId="77777777" w:rsidR="00952B38" w:rsidRPr="001E0E87" w:rsidRDefault="00952B38" w:rsidP="00952B38">
      <w:pPr>
        <w:ind w:left="1440"/>
        <w:rPr>
          <w:rFonts w:ascii="Arial" w:hAnsi="Arial" w:cs="Arial"/>
        </w:rPr>
      </w:pPr>
    </w:p>
    <w:p w14:paraId="350D6A07" w14:textId="77777777" w:rsidR="00952B38" w:rsidRPr="001E0E87" w:rsidRDefault="00952B38" w:rsidP="00952B38">
      <w:pPr>
        <w:keepNext/>
        <w:keepLines/>
        <w:pBdr>
          <w:top w:val="nil"/>
          <w:left w:val="nil"/>
          <w:bottom w:val="nil"/>
          <w:right w:val="nil"/>
          <w:between w:val="nil"/>
        </w:pBdr>
        <w:spacing w:before="200" w:after="0" w:line="240" w:lineRule="auto"/>
        <w:outlineLvl w:val="1"/>
        <w:rPr>
          <w:rFonts w:ascii="Arial" w:eastAsia="Cambria" w:hAnsi="Arial" w:cs="Arial"/>
          <w:b/>
          <w:color w:val="000000"/>
          <w:sz w:val="26"/>
          <w:szCs w:val="26"/>
        </w:rPr>
      </w:pPr>
      <w:bookmarkStart w:id="121" w:name="_1v1yuxt" w:colFirst="0" w:colLast="0"/>
      <w:bookmarkEnd w:id="121"/>
      <w:r w:rsidRPr="001E0E87">
        <w:rPr>
          <w:rFonts w:ascii="Arial" w:eastAsia="Cambria" w:hAnsi="Arial" w:cs="Arial"/>
          <w:b/>
          <w:color w:val="000000"/>
          <w:sz w:val="26"/>
          <w:szCs w:val="26"/>
        </w:rPr>
        <w:t>10.8</w:t>
      </w:r>
      <w:r w:rsidRPr="001E0E87">
        <w:rPr>
          <w:rFonts w:ascii="Arial" w:eastAsia="Cambria" w:hAnsi="Arial" w:cs="Arial"/>
          <w:b/>
          <w:color w:val="000000"/>
          <w:sz w:val="26"/>
          <w:szCs w:val="26"/>
        </w:rPr>
        <w:tab/>
        <w:t xml:space="preserve">Partially ending and suspending the contract </w:t>
      </w:r>
    </w:p>
    <w:p w14:paraId="5EA94F5B" w14:textId="77777777" w:rsidR="00952B38" w:rsidRPr="001E0E87" w:rsidRDefault="00952B38" w:rsidP="00952B38">
      <w:pPr>
        <w:rPr>
          <w:rFonts w:ascii="Arial" w:hAnsi="Arial" w:cs="Arial"/>
        </w:rPr>
      </w:pPr>
      <w:r w:rsidRPr="001E0E87">
        <w:rPr>
          <w:rFonts w:ascii="Arial" w:hAnsi="Arial" w:cs="Arial"/>
        </w:rPr>
        <w:t>10.8.1</w:t>
      </w:r>
      <w:r w:rsidRPr="001E0E87">
        <w:rPr>
          <w:rFonts w:ascii="Arial" w:hAnsi="Arial" w:cs="Arial"/>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20563478" w14:textId="77777777" w:rsidR="00952B38" w:rsidRPr="001E0E87" w:rsidRDefault="00952B38" w:rsidP="00952B38">
      <w:pPr>
        <w:ind w:firstLine="720"/>
        <w:rPr>
          <w:rFonts w:ascii="Arial" w:hAnsi="Arial" w:cs="Arial"/>
        </w:rPr>
      </w:pPr>
    </w:p>
    <w:p w14:paraId="2627B457" w14:textId="77777777" w:rsidR="00952B38" w:rsidRPr="001E0E87" w:rsidRDefault="00952B38" w:rsidP="00952B38">
      <w:pPr>
        <w:rPr>
          <w:rFonts w:ascii="Arial" w:hAnsi="Arial" w:cs="Arial"/>
        </w:rPr>
      </w:pPr>
      <w:r w:rsidRPr="001E0E87">
        <w:rPr>
          <w:rFonts w:ascii="Arial" w:hAnsi="Arial" w:cs="Arial"/>
        </w:rPr>
        <w:t>10.8.2</w:t>
      </w:r>
      <w:r w:rsidRPr="001E0E87">
        <w:rPr>
          <w:rFonts w:ascii="Arial" w:hAnsi="Arial" w:cs="Arial"/>
        </w:rPr>
        <w:tab/>
        <w:t>Where CCS has the right to terminate a Framework Contract it is entitled to terminate all or part of it.</w:t>
      </w:r>
    </w:p>
    <w:p w14:paraId="5C3E31CA" w14:textId="77777777" w:rsidR="00952B38" w:rsidRPr="001E0E87" w:rsidRDefault="00952B38" w:rsidP="00952B38">
      <w:pPr>
        <w:ind w:firstLine="720"/>
        <w:rPr>
          <w:rFonts w:ascii="Arial" w:hAnsi="Arial" w:cs="Arial"/>
        </w:rPr>
      </w:pPr>
    </w:p>
    <w:p w14:paraId="5908F776" w14:textId="77777777" w:rsidR="00952B38" w:rsidRPr="001E0E87" w:rsidRDefault="00952B38" w:rsidP="00952B38">
      <w:pPr>
        <w:rPr>
          <w:rFonts w:ascii="Arial" w:hAnsi="Arial" w:cs="Arial"/>
        </w:rPr>
      </w:pPr>
      <w:r w:rsidRPr="001E0E87">
        <w:rPr>
          <w:rFonts w:ascii="Arial" w:hAnsi="Arial" w:cs="Arial"/>
        </w:rPr>
        <w:t>10.8.3</w:t>
      </w:r>
      <w:r w:rsidRPr="001E0E87">
        <w:rPr>
          <w:rFonts w:ascii="Arial" w:hAnsi="Arial" w:cs="Arial"/>
        </w:rPr>
        <w:tab/>
        <w:t xml:space="preserve">Where the Buyer has the right to terminate a Call-Off Contract it can terminate or suspend (for any period), all or part of it. If the Buyer suspends a Contract it can provide the Deliverables itself or buy them from a third party. </w:t>
      </w:r>
    </w:p>
    <w:p w14:paraId="480A44FB" w14:textId="77777777" w:rsidR="00952B38" w:rsidRPr="001E0E87" w:rsidRDefault="00952B38" w:rsidP="00952B38">
      <w:pPr>
        <w:ind w:firstLine="720"/>
        <w:rPr>
          <w:rFonts w:ascii="Arial" w:hAnsi="Arial" w:cs="Arial"/>
        </w:rPr>
      </w:pPr>
    </w:p>
    <w:p w14:paraId="4D05263A" w14:textId="77777777" w:rsidR="00952B38" w:rsidRPr="001E0E87" w:rsidRDefault="00952B38" w:rsidP="00952B38">
      <w:pPr>
        <w:rPr>
          <w:rFonts w:ascii="Arial" w:hAnsi="Arial" w:cs="Arial"/>
        </w:rPr>
      </w:pPr>
      <w:r w:rsidRPr="001E0E87">
        <w:rPr>
          <w:rFonts w:ascii="Arial" w:hAnsi="Arial" w:cs="Arial"/>
        </w:rPr>
        <w:t>10.8.4</w:t>
      </w:r>
      <w:r w:rsidRPr="001E0E87">
        <w:rPr>
          <w:rFonts w:ascii="Arial" w:hAnsi="Arial" w:cs="Arial"/>
        </w:rPr>
        <w:tab/>
        <w:t>The Relevant Authority can only partially terminate or suspend a Contract if the remaining parts of that Contract can still be used to effectively deliver the intended purpose.</w:t>
      </w:r>
      <w:r w:rsidRPr="001E0E87">
        <w:rPr>
          <w:rFonts w:ascii="Arial" w:hAnsi="Arial" w:cs="Arial"/>
        </w:rPr>
        <w:br/>
      </w:r>
    </w:p>
    <w:p w14:paraId="59985F21" w14:textId="77777777" w:rsidR="00952B38" w:rsidRPr="001E0E87" w:rsidRDefault="00952B38" w:rsidP="00952B38">
      <w:pPr>
        <w:rPr>
          <w:rFonts w:ascii="Arial" w:hAnsi="Arial" w:cs="Arial"/>
        </w:rPr>
      </w:pPr>
      <w:r w:rsidRPr="001E0E87">
        <w:rPr>
          <w:rFonts w:ascii="Arial" w:hAnsi="Arial" w:cs="Arial"/>
        </w:rPr>
        <w:t>10.8.5</w:t>
      </w:r>
      <w:r w:rsidRPr="001E0E87">
        <w:rPr>
          <w:rFonts w:ascii="Arial" w:hAnsi="Arial" w:cs="Arial"/>
        </w:rPr>
        <w:tab/>
        <w:t>The Parties must agree any necessary Variation required by Clause 10.8 using the Variation Procedure, but the Supplier may not either:</w:t>
      </w:r>
    </w:p>
    <w:p w14:paraId="45864995" w14:textId="77777777" w:rsidR="00952B38" w:rsidRPr="001E0E87" w:rsidRDefault="00952B38" w:rsidP="00952B38">
      <w:pPr>
        <w:ind w:left="1440"/>
        <w:rPr>
          <w:rFonts w:ascii="Arial" w:hAnsi="Arial" w:cs="Arial"/>
        </w:rPr>
      </w:pPr>
    </w:p>
    <w:p w14:paraId="4BC1B5BD" w14:textId="77777777" w:rsidR="00952B38" w:rsidRPr="001E0E87" w:rsidRDefault="00952B38" w:rsidP="00360B76">
      <w:pPr>
        <w:widowControl w:val="0"/>
        <w:numPr>
          <w:ilvl w:val="0"/>
          <w:numId w:val="43"/>
        </w:numPr>
        <w:spacing w:before="20" w:after="20" w:line="240" w:lineRule="auto"/>
        <w:rPr>
          <w:rFonts w:ascii="Arial" w:hAnsi="Arial" w:cs="Arial"/>
        </w:rPr>
      </w:pPr>
      <w:r w:rsidRPr="001E0E87">
        <w:rPr>
          <w:rFonts w:ascii="Arial" w:hAnsi="Arial" w:cs="Arial"/>
        </w:rPr>
        <w:t>reject the Variation</w:t>
      </w:r>
    </w:p>
    <w:p w14:paraId="616600FB" w14:textId="77777777" w:rsidR="00952B38" w:rsidRPr="001E0E87" w:rsidRDefault="00952B38" w:rsidP="00360B76">
      <w:pPr>
        <w:widowControl w:val="0"/>
        <w:numPr>
          <w:ilvl w:val="0"/>
          <w:numId w:val="43"/>
        </w:numPr>
        <w:spacing w:before="20" w:after="20" w:line="240" w:lineRule="auto"/>
        <w:rPr>
          <w:rFonts w:ascii="Arial" w:hAnsi="Arial" w:cs="Arial"/>
        </w:rPr>
      </w:pPr>
      <w:r w:rsidRPr="001E0E87">
        <w:rPr>
          <w:rFonts w:ascii="Arial" w:hAnsi="Arial" w:cs="Arial"/>
        </w:rPr>
        <w:t>increase the Charges, except where the right to partial termination is under Clause 10.3</w:t>
      </w:r>
    </w:p>
    <w:p w14:paraId="2140778D" w14:textId="77777777" w:rsidR="00952B38" w:rsidRPr="001E0E87" w:rsidRDefault="00952B38" w:rsidP="00952B38">
      <w:pPr>
        <w:rPr>
          <w:rFonts w:ascii="Arial" w:hAnsi="Arial" w:cs="Arial"/>
        </w:rPr>
      </w:pPr>
    </w:p>
    <w:p w14:paraId="413711F2" w14:textId="77777777" w:rsidR="00952B38" w:rsidRPr="001E0E87" w:rsidRDefault="00952B38" w:rsidP="00952B38">
      <w:pPr>
        <w:rPr>
          <w:rFonts w:ascii="Arial" w:hAnsi="Arial" w:cs="Arial"/>
        </w:rPr>
      </w:pPr>
      <w:r w:rsidRPr="001E0E87">
        <w:rPr>
          <w:rFonts w:ascii="Arial" w:hAnsi="Arial" w:cs="Arial"/>
        </w:rPr>
        <w:t>10.8.6</w:t>
      </w:r>
      <w:r w:rsidRPr="001E0E87">
        <w:rPr>
          <w:rFonts w:ascii="Arial" w:hAnsi="Arial" w:cs="Arial"/>
        </w:rPr>
        <w:tab/>
        <w:t>The Buyer can still use other rights available, or subsequently available to it if it acts on its rights under Clause 10.8.</w:t>
      </w:r>
    </w:p>
    <w:p w14:paraId="78B853D1" w14:textId="77777777" w:rsidR="00952B38" w:rsidRPr="001E0E87" w:rsidRDefault="00952B38" w:rsidP="00952B38">
      <w:pPr>
        <w:ind w:left="1224"/>
        <w:rPr>
          <w:rFonts w:ascii="Arial" w:hAnsi="Arial" w:cs="Arial"/>
        </w:rPr>
      </w:pPr>
    </w:p>
    <w:p w14:paraId="52747023"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22" w:name="_4f1mdlm" w:colFirst="0" w:colLast="0"/>
      <w:bookmarkEnd w:id="122"/>
      <w:r w:rsidRPr="001E0E87">
        <w:rPr>
          <w:rFonts w:ascii="Arial" w:eastAsiaTheme="majorEastAsia" w:hAnsi="Arial" w:cs="Arial"/>
          <w:color w:val="365F91" w:themeColor="accent1" w:themeShade="BF"/>
          <w:sz w:val="32"/>
          <w:szCs w:val="32"/>
        </w:rPr>
        <w:lastRenderedPageBreak/>
        <w:t>11.</w:t>
      </w:r>
      <w:r w:rsidRPr="001E0E87">
        <w:rPr>
          <w:rFonts w:ascii="Arial" w:eastAsiaTheme="majorEastAsia" w:hAnsi="Arial" w:cs="Arial"/>
          <w:color w:val="365F91" w:themeColor="accent1" w:themeShade="BF"/>
          <w:sz w:val="32"/>
          <w:szCs w:val="32"/>
        </w:rPr>
        <w:tab/>
        <w:t xml:space="preserve">How much you can be held responsible for </w:t>
      </w:r>
    </w:p>
    <w:p w14:paraId="57FEC841" w14:textId="77777777" w:rsidR="00952B38" w:rsidRPr="001E0E87" w:rsidRDefault="00952B38" w:rsidP="00952B38">
      <w:pPr>
        <w:rPr>
          <w:rFonts w:ascii="Arial" w:hAnsi="Arial" w:cs="Arial"/>
        </w:rPr>
      </w:pPr>
      <w:bookmarkStart w:id="123" w:name="_2u6wntf" w:colFirst="0" w:colLast="0"/>
      <w:bookmarkEnd w:id="123"/>
      <w:r w:rsidRPr="001E0E87">
        <w:rPr>
          <w:rFonts w:ascii="Arial" w:hAnsi="Arial" w:cs="Arial"/>
        </w:rPr>
        <w:t>11.1</w:t>
      </w:r>
      <w:r w:rsidRPr="001E0E87">
        <w:rPr>
          <w:rFonts w:ascii="Arial" w:hAnsi="Arial" w:cs="Arial"/>
        </w:rPr>
        <w:tab/>
        <w:t xml:space="preserve">Each Party's total aggregate liability in each Contract Year under this Framework Contract (whether in tort, contract or otherwise) is no more than £100,000. </w:t>
      </w:r>
      <w:r w:rsidRPr="001E0E87">
        <w:rPr>
          <w:rFonts w:ascii="Arial" w:hAnsi="Arial" w:cs="Arial"/>
        </w:rPr>
        <w:br/>
      </w:r>
    </w:p>
    <w:p w14:paraId="645541C6" w14:textId="77777777" w:rsidR="00952B38" w:rsidRPr="001E0E87" w:rsidRDefault="00952B38" w:rsidP="00952B38">
      <w:pPr>
        <w:rPr>
          <w:rFonts w:ascii="Arial" w:hAnsi="Arial" w:cs="Arial"/>
        </w:rPr>
      </w:pPr>
      <w:bookmarkStart w:id="124" w:name="_19c6y18" w:colFirst="0" w:colLast="0"/>
      <w:bookmarkEnd w:id="124"/>
      <w:r w:rsidRPr="001E0E87">
        <w:rPr>
          <w:rFonts w:ascii="Arial" w:hAnsi="Arial" w:cs="Arial"/>
        </w:rPr>
        <w:t>11.2</w:t>
      </w:r>
      <w:r w:rsidRPr="001E0E87">
        <w:rPr>
          <w:rFonts w:ascii="Arial" w:hAnsi="Arial" w:cs="Arial"/>
        </w:rPr>
        <w:tab/>
        <w:t>Each Party's total aggregate liability in each Contract Year under each Call-Off Contract (whether in tort, contract or otherwise) is no more than the greater of £5 million or 150% of the Estimated Yearly Charges unless specified in the Call-Off Order Form</w:t>
      </w:r>
      <w:r w:rsidRPr="001E0E87">
        <w:rPr>
          <w:rFonts w:ascii="Arial" w:hAnsi="Arial" w:cs="Arial"/>
        </w:rPr>
        <w:br/>
      </w:r>
    </w:p>
    <w:p w14:paraId="35C932CE" w14:textId="77777777" w:rsidR="00952B38" w:rsidRPr="001E0E87" w:rsidRDefault="00952B38" w:rsidP="00952B38">
      <w:pPr>
        <w:rPr>
          <w:rFonts w:ascii="Arial" w:hAnsi="Arial" w:cs="Arial"/>
        </w:rPr>
      </w:pPr>
      <w:r w:rsidRPr="001E0E87">
        <w:rPr>
          <w:rFonts w:ascii="Arial" w:hAnsi="Arial" w:cs="Arial"/>
        </w:rPr>
        <w:t>11.3</w:t>
      </w:r>
      <w:r w:rsidRPr="001E0E87">
        <w:rPr>
          <w:rFonts w:ascii="Arial" w:hAnsi="Arial" w:cs="Arial"/>
        </w:rPr>
        <w:tab/>
        <w:t>No Party is liable to the other for:</w:t>
      </w:r>
    </w:p>
    <w:p w14:paraId="02AED591" w14:textId="77777777" w:rsidR="00952B38" w:rsidRPr="001E0E87" w:rsidRDefault="00952B38" w:rsidP="00952B38">
      <w:pPr>
        <w:ind w:left="720"/>
        <w:rPr>
          <w:rFonts w:ascii="Arial" w:hAnsi="Arial" w:cs="Arial"/>
        </w:rPr>
      </w:pPr>
    </w:p>
    <w:p w14:paraId="0843CF28" w14:textId="77777777" w:rsidR="00952B38" w:rsidRPr="001E0E87" w:rsidRDefault="00952B38" w:rsidP="00360B76">
      <w:pPr>
        <w:widowControl w:val="0"/>
        <w:numPr>
          <w:ilvl w:val="0"/>
          <w:numId w:val="51"/>
        </w:numPr>
        <w:spacing w:before="20" w:after="20" w:line="240" w:lineRule="auto"/>
        <w:rPr>
          <w:rFonts w:ascii="Arial" w:hAnsi="Arial" w:cs="Arial"/>
        </w:rPr>
      </w:pPr>
      <w:r w:rsidRPr="001E0E87">
        <w:rPr>
          <w:rFonts w:ascii="Arial" w:hAnsi="Arial" w:cs="Arial"/>
        </w:rPr>
        <w:t>any indirect Losses</w:t>
      </w:r>
    </w:p>
    <w:p w14:paraId="2C6EDCD8" w14:textId="77777777" w:rsidR="00952B38" w:rsidRPr="001E0E87" w:rsidRDefault="00952B38" w:rsidP="00360B76">
      <w:pPr>
        <w:widowControl w:val="0"/>
        <w:numPr>
          <w:ilvl w:val="0"/>
          <w:numId w:val="51"/>
        </w:numPr>
        <w:spacing w:before="20" w:after="20" w:line="240" w:lineRule="auto"/>
        <w:rPr>
          <w:rFonts w:ascii="Arial" w:hAnsi="Arial" w:cs="Arial"/>
        </w:rPr>
      </w:pPr>
      <w:r w:rsidRPr="001E0E87">
        <w:rPr>
          <w:rFonts w:ascii="Arial" w:hAnsi="Arial" w:cs="Arial"/>
        </w:rPr>
        <w:t>Loss of profits, turnover, savings, business opportunities or damage to goodwill (in each case whether direct or indirect)</w:t>
      </w:r>
      <w:r w:rsidRPr="001E0E87">
        <w:rPr>
          <w:rFonts w:ascii="Arial" w:hAnsi="Arial" w:cs="Arial"/>
        </w:rPr>
        <w:br/>
      </w:r>
    </w:p>
    <w:p w14:paraId="341B147D" w14:textId="77777777" w:rsidR="00952B38" w:rsidRPr="001E0E87" w:rsidRDefault="00952B38" w:rsidP="00952B38">
      <w:pPr>
        <w:rPr>
          <w:rFonts w:ascii="Arial" w:hAnsi="Arial" w:cs="Arial"/>
        </w:rPr>
      </w:pPr>
      <w:r w:rsidRPr="001E0E87">
        <w:rPr>
          <w:rFonts w:ascii="Arial" w:hAnsi="Arial" w:cs="Arial"/>
        </w:rPr>
        <w:t>11.4</w:t>
      </w:r>
      <w:r w:rsidRPr="001E0E87">
        <w:rPr>
          <w:rFonts w:ascii="Arial" w:hAnsi="Arial" w:cs="Arial"/>
        </w:rPr>
        <w:tab/>
        <w:t>In spite of Clause 11.1 and 11.2, neither Party limits or excludes any of the following:</w:t>
      </w:r>
    </w:p>
    <w:p w14:paraId="0DEDDBB0" w14:textId="77777777" w:rsidR="00952B38" w:rsidRPr="001E0E87" w:rsidRDefault="00952B38" w:rsidP="00952B38">
      <w:pPr>
        <w:ind w:left="720"/>
        <w:rPr>
          <w:rFonts w:ascii="Arial" w:hAnsi="Arial" w:cs="Arial"/>
        </w:rPr>
      </w:pPr>
    </w:p>
    <w:p w14:paraId="7911A9B7" w14:textId="77777777" w:rsidR="00952B38" w:rsidRPr="001E0E87" w:rsidRDefault="00952B38" w:rsidP="00360B76">
      <w:pPr>
        <w:widowControl w:val="0"/>
        <w:numPr>
          <w:ilvl w:val="0"/>
          <w:numId w:val="44"/>
        </w:numPr>
        <w:spacing w:before="20" w:after="20" w:line="240" w:lineRule="auto"/>
        <w:rPr>
          <w:rFonts w:ascii="Arial" w:hAnsi="Arial" w:cs="Arial"/>
        </w:rPr>
      </w:pPr>
      <w:r w:rsidRPr="001E0E87">
        <w:rPr>
          <w:rFonts w:ascii="Arial" w:hAnsi="Arial" w:cs="Arial"/>
        </w:rPr>
        <w:t>its liability for death or personal injury caused by its negligence, or that of its employees, agents or Subcontractors</w:t>
      </w:r>
    </w:p>
    <w:p w14:paraId="35A8D192" w14:textId="77777777" w:rsidR="00952B38" w:rsidRPr="001E0E87" w:rsidRDefault="00952B38" w:rsidP="00360B76">
      <w:pPr>
        <w:widowControl w:val="0"/>
        <w:numPr>
          <w:ilvl w:val="0"/>
          <w:numId w:val="44"/>
        </w:numPr>
        <w:spacing w:before="20" w:after="20" w:line="240" w:lineRule="auto"/>
        <w:rPr>
          <w:rFonts w:ascii="Arial" w:hAnsi="Arial" w:cs="Arial"/>
        </w:rPr>
      </w:pPr>
      <w:r w:rsidRPr="001E0E87">
        <w:rPr>
          <w:rFonts w:ascii="Arial" w:hAnsi="Arial" w:cs="Arial"/>
        </w:rPr>
        <w:t>its liability for bribery or fraud or fraudulent misrepresentation by it or its employees</w:t>
      </w:r>
    </w:p>
    <w:p w14:paraId="287CA87B" w14:textId="77777777" w:rsidR="00952B38" w:rsidRPr="001E0E87" w:rsidRDefault="00952B38" w:rsidP="00360B76">
      <w:pPr>
        <w:widowControl w:val="0"/>
        <w:numPr>
          <w:ilvl w:val="0"/>
          <w:numId w:val="44"/>
        </w:numPr>
        <w:spacing w:before="20" w:after="20" w:line="240" w:lineRule="auto"/>
        <w:rPr>
          <w:rFonts w:ascii="Arial" w:hAnsi="Arial" w:cs="Arial"/>
        </w:rPr>
      </w:pPr>
      <w:r w:rsidRPr="001E0E87">
        <w:rPr>
          <w:rFonts w:ascii="Arial" w:hAnsi="Arial" w:cs="Arial"/>
        </w:rPr>
        <w:t>any liability that cannot be excluded or limited by Law</w:t>
      </w:r>
    </w:p>
    <w:p w14:paraId="51583360" w14:textId="77777777" w:rsidR="00952B38" w:rsidRPr="001E0E87" w:rsidRDefault="00952B38" w:rsidP="00360B76">
      <w:pPr>
        <w:widowControl w:val="0"/>
        <w:numPr>
          <w:ilvl w:val="0"/>
          <w:numId w:val="44"/>
        </w:numPr>
        <w:spacing w:before="20" w:after="20" w:line="240" w:lineRule="auto"/>
        <w:rPr>
          <w:rFonts w:ascii="Arial" w:hAnsi="Arial" w:cs="Arial"/>
        </w:rPr>
      </w:pPr>
      <w:r w:rsidRPr="001E0E87">
        <w:rPr>
          <w:rFonts w:ascii="Arial" w:hAnsi="Arial" w:cs="Arial"/>
        </w:rPr>
        <w:t xml:space="preserve">its obligation to pay the required Management Charge or Default Management Charge </w:t>
      </w:r>
    </w:p>
    <w:p w14:paraId="3FB7C8A9" w14:textId="77777777" w:rsidR="00952B38" w:rsidRPr="001E0E87" w:rsidRDefault="00952B38" w:rsidP="00952B38">
      <w:pPr>
        <w:rPr>
          <w:rFonts w:ascii="Arial" w:hAnsi="Arial" w:cs="Arial"/>
        </w:rPr>
      </w:pPr>
    </w:p>
    <w:p w14:paraId="0899CC9F" w14:textId="77777777" w:rsidR="00952B38" w:rsidRPr="001E0E87" w:rsidRDefault="00952B38" w:rsidP="00952B38">
      <w:pPr>
        <w:rPr>
          <w:rFonts w:ascii="Arial" w:hAnsi="Arial" w:cs="Arial"/>
        </w:rPr>
      </w:pPr>
      <w:r w:rsidRPr="001E0E87">
        <w:rPr>
          <w:rFonts w:ascii="Arial" w:hAnsi="Arial" w:cs="Arial"/>
        </w:rPr>
        <w:t>11.5</w:t>
      </w:r>
      <w:r w:rsidRPr="001E0E87">
        <w:rPr>
          <w:rFonts w:ascii="Arial" w:hAnsi="Arial" w:cs="Arial"/>
        </w:rPr>
        <w:tab/>
        <w:t xml:space="preserve">In spite of Clauses 11.1 and 11.2, the Supplier does not limit or exclude its liability for any indemnity given under Clauses 7.5, 8.3, 9.5, 12.2 or 14.8 or Call-Off Schedule 2 (Staff Transfer) of a Contract. </w:t>
      </w:r>
      <w:r w:rsidRPr="001E0E87">
        <w:rPr>
          <w:rFonts w:ascii="Arial" w:hAnsi="Arial" w:cs="Arial"/>
        </w:rPr>
        <w:br/>
      </w:r>
    </w:p>
    <w:p w14:paraId="0F4B9F58" w14:textId="77777777" w:rsidR="00952B38" w:rsidRPr="001E0E87" w:rsidRDefault="00952B38" w:rsidP="00952B38">
      <w:pPr>
        <w:rPr>
          <w:rFonts w:ascii="Arial" w:hAnsi="Arial" w:cs="Arial"/>
        </w:rPr>
      </w:pPr>
      <w:r w:rsidRPr="001E0E87">
        <w:rPr>
          <w:rFonts w:ascii="Arial" w:hAnsi="Arial" w:cs="Arial"/>
        </w:rPr>
        <w:t>11.6</w:t>
      </w:r>
      <w:r w:rsidRPr="001E0E87">
        <w:rPr>
          <w:rFonts w:ascii="Arial" w:hAnsi="Arial" w:cs="Arial"/>
        </w:rPr>
        <w:tab/>
        <w:t xml:space="preserve">Each Party must use all reasonable endeavours to mitigate any Loss or damage which it suffers under or in connection with each Contract, including any indemnities. </w:t>
      </w:r>
    </w:p>
    <w:p w14:paraId="632CB38E" w14:textId="77777777" w:rsidR="00952B38" w:rsidRPr="001E0E87" w:rsidRDefault="00952B38" w:rsidP="00952B38">
      <w:pPr>
        <w:rPr>
          <w:rFonts w:ascii="Arial" w:hAnsi="Arial" w:cs="Arial"/>
        </w:rPr>
      </w:pPr>
    </w:p>
    <w:p w14:paraId="44F13E74" w14:textId="77777777" w:rsidR="00952B38" w:rsidRPr="001E0E87" w:rsidRDefault="00952B38" w:rsidP="00952B38">
      <w:pPr>
        <w:rPr>
          <w:rFonts w:ascii="Arial" w:hAnsi="Arial" w:cs="Arial"/>
        </w:rPr>
      </w:pPr>
      <w:r w:rsidRPr="001E0E87">
        <w:rPr>
          <w:rFonts w:ascii="Arial" w:hAnsi="Arial" w:cs="Arial"/>
        </w:rPr>
        <w:t>11.7</w:t>
      </w:r>
      <w:r w:rsidRPr="001E0E87">
        <w:rPr>
          <w:rFonts w:ascii="Arial" w:hAnsi="Arial" w:cs="Arial"/>
        </w:rPr>
        <w:tab/>
        <w:t>When calculating the Supplier’s liability under Clause 11.1 or 11.2 the following items will not be taken into consideration:</w:t>
      </w:r>
    </w:p>
    <w:p w14:paraId="75F5C93F" w14:textId="77777777" w:rsidR="00952B38" w:rsidRPr="001E0E87" w:rsidRDefault="00952B38" w:rsidP="00952B38">
      <w:pPr>
        <w:ind w:left="1800"/>
        <w:rPr>
          <w:rFonts w:ascii="Arial" w:hAnsi="Arial" w:cs="Arial"/>
        </w:rPr>
      </w:pPr>
    </w:p>
    <w:p w14:paraId="71365F4F" w14:textId="77777777" w:rsidR="00952B38" w:rsidRPr="001E0E87" w:rsidRDefault="00952B38" w:rsidP="00360B76">
      <w:pPr>
        <w:widowControl w:val="0"/>
        <w:numPr>
          <w:ilvl w:val="0"/>
          <w:numId w:val="53"/>
        </w:numPr>
        <w:spacing w:after="0" w:line="240" w:lineRule="auto"/>
        <w:rPr>
          <w:rFonts w:ascii="Arial" w:hAnsi="Arial" w:cs="Arial"/>
        </w:rPr>
      </w:pPr>
      <w:r w:rsidRPr="001E0E87">
        <w:rPr>
          <w:rFonts w:ascii="Arial" w:hAnsi="Arial" w:cs="Arial"/>
        </w:rPr>
        <w:t>Deductions</w:t>
      </w:r>
    </w:p>
    <w:p w14:paraId="4DF3496B" w14:textId="77777777" w:rsidR="00952B38" w:rsidRPr="001E0E87" w:rsidRDefault="00952B38" w:rsidP="00360B76">
      <w:pPr>
        <w:widowControl w:val="0"/>
        <w:numPr>
          <w:ilvl w:val="0"/>
          <w:numId w:val="53"/>
        </w:numPr>
        <w:spacing w:after="0" w:line="240" w:lineRule="auto"/>
        <w:rPr>
          <w:rFonts w:ascii="Arial" w:hAnsi="Arial" w:cs="Arial"/>
        </w:rPr>
      </w:pPr>
      <w:r w:rsidRPr="001E0E87">
        <w:rPr>
          <w:rFonts w:ascii="Arial" w:hAnsi="Arial" w:cs="Arial"/>
        </w:rPr>
        <w:t>any items specified in Clause 11.5</w:t>
      </w:r>
    </w:p>
    <w:p w14:paraId="0954611F" w14:textId="77777777" w:rsidR="00952B38" w:rsidRPr="001E0E87" w:rsidRDefault="00952B38" w:rsidP="00952B38">
      <w:pPr>
        <w:rPr>
          <w:rFonts w:ascii="Arial" w:hAnsi="Arial" w:cs="Arial"/>
        </w:rPr>
      </w:pPr>
    </w:p>
    <w:p w14:paraId="051E8E2C" w14:textId="77777777" w:rsidR="00952B38" w:rsidRPr="001E0E87" w:rsidRDefault="00952B38" w:rsidP="00952B38">
      <w:pPr>
        <w:rPr>
          <w:rFonts w:ascii="Arial" w:hAnsi="Arial" w:cs="Arial"/>
        </w:rPr>
      </w:pPr>
      <w:r w:rsidRPr="001E0E87">
        <w:rPr>
          <w:rFonts w:ascii="Arial" w:hAnsi="Arial" w:cs="Arial"/>
        </w:rPr>
        <w:t>11.8</w:t>
      </w:r>
      <w:r w:rsidRPr="001E0E87">
        <w:rPr>
          <w:rFonts w:ascii="Arial" w:hAnsi="Arial" w:cs="Arial"/>
        </w:rPr>
        <w:tab/>
        <w:t xml:space="preserve">If more than one Supplier is party to a Contract, each Supplier Party is fully responsible for both their own liabilities and the liabilities of the other Suppliers. </w:t>
      </w:r>
    </w:p>
    <w:p w14:paraId="0040F266" w14:textId="77777777" w:rsidR="00952B38" w:rsidRPr="001E0E87" w:rsidRDefault="00952B38" w:rsidP="00952B38">
      <w:pPr>
        <w:ind w:left="720"/>
        <w:rPr>
          <w:rFonts w:ascii="Arial" w:hAnsi="Arial" w:cs="Arial"/>
        </w:rPr>
      </w:pPr>
    </w:p>
    <w:p w14:paraId="569FE04F"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25" w:name="_3tbugp1" w:colFirst="0" w:colLast="0"/>
      <w:bookmarkEnd w:id="125"/>
      <w:r w:rsidRPr="001E0E87">
        <w:rPr>
          <w:rFonts w:ascii="Arial" w:eastAsiaTheme="majorEastAsia" w:hAnsi="Arial" w:cs="Arial"/>
          <w:color w:val="365F91" w:themeColor="accent1" w:themeShade="BF"/>
          <w:sz w:val="32"/>
          <w:szCs w:val="32"/>
        </w:rPr>
        <w:t>12.</w:t>
      </w:r>
      <w:r w:rsidRPr="001E0E87">
        <w:rPr>
          <w:rFonts w:ascii="Arial" w:eastAsiaTheme="majorEastAsia" w:hAnsi="Arial" w:cs="Arial"/>
          <w:color w:val="365F91" w:themeColor="accent1" w:themeShade="BF"/>
          <w:sz w:val="32"/>
          <w:szCs w:val="32"/>
        </w:rPr>
        <w:tab/>
        <w:t>Obeying the law</w:t>
      </w:r>
    </w:p>
    <w:p w14:paraId="4E6D2BD0" w14:textId="77777777" w:rsidR="00952B38" w:rsidRPr="001E0E87" w:rsidRDefault="00952B38" w:rsidP="00952B38">
      <w:pPr>
        <w:rPr>
          <w:rFonts w:ascii="Arial" w:hAnsi="Arial" w:cs="Arial"/>
        </w:rPr>
      </w:pPr>
      <w:bookmarkStart w:id="126" w:name="_28h4qwu" w:colFirst="0" w:colLast="0"/>
      <w:bookmarkEnd w:id="126"/>
      <w:r w:rsidRPr="001E0E87">
        <w:rPr>
          <w:rFonts w:ascii="Arial" w:hAnsi="Arial" w:cs="Arial"/>
        </w:rPr>
        <w:t>12.1</w:t>
      </w:r>
      <w:r w:rsidRPr="001E0E87">
        <w:rPr>
          <w:rFonts w:ascii="Arial" w:hAnsi="Arial" w:cs="Arial"/>
        </w:rPr>
        <w:tab/>
        <w:t>The Supplier must use reasonable endeavours to comply with the provisions of Joint Schedule 5 (Corporate Social Responsibility).</w:t>
      </w:r>
      <w:r w:rsidRPr="001E0E87">
        <w:rPr>
          <w:rFonts w:ascii="Arial" w:hAnsi="Arial" w:cs="Arial"/>
        </w:rPr>
        <w:br/>
      </w:r>
    </w:p>
    <w:p w14:paraId="4D36AF1E" w14:textId="77777777" w:rsidR="00952B38" w:rsidRPr="001E0E87" w:rsidRDefault="00952B38" w:rsidP="00952B38">
      <w:pPr>
        <w:rPr>
          <w:rFonts w:ascii="Arial" w:hAnsi="Arial" w:cs="Arial"/>
        </w:rPr>
      </w:pPr>
      <w:bookmarkStart w:id="127" w:name="_nmf14n" w:colFirst="0" w:colLast="0"/>
      <w:bookmarkEnd w:id="127"/>
      <w:r w:rsidRPr="001E0E87">
        <w:rPr>
          <w:rFonts w:ascii="Arial" w:hAnsi="Arial" w:cs="Arial"/>
        </w:rPr>
        <w:t>12.2</w:t>
      </w:r>
      <w:r w:rsidRPr="001E0E87">
        <w:rPr>
          <w:rFonts w:ascii="Arial" w:hAnsi="Arial" w:cs="Arial"/>
        </w:rPr>
        <w:tab/>
        <w:t>The Supplier indemnifies CCS and every Buyer against any costs resulting from any Default by the Supplier relating to any applicable Law to do with a Contract.</w:t>
      </w:r>
      <w:r w:rsidRPr="001E0E87">
        <w:rPr>
          <w:rFonts w:ascii="Arial" w:hAnsi="Arial" w:cs="Arial"/>
        </w:rPr>
        <w:br/>
      </w:r>
    </w:p>
    <w:p w14:paraId="45E8E299" w14:textId="77777777" w:rsidR="00952B38" w:rsidRPr="001E0E87" w:rsidRDefault="00952B38" w:rsidP="00952B38">
      <w:pPr>
        <w:rPr>
          <w:rFonts w:ascii="Arial" w:hAnsi="Arial" w:cs="Arial"/>
        </w:rPr>
      </w:pPr>
      <w:r w:rsidRPr="001E0E87">
        <w:rPr>
          <w:rFonts w:ascii="Arial" w:hAnsi="Arial" w:cs="Arial"/>
        </w:rPr>
        <w:t>12.3</w:t>
      </w:r>
      <w:r w:rsidRPr="001E0E87">
        <w:rPr>
          <w:rFonts w:ascii="Arial" w:hAnsi="Arial" w:cs="Arial"/>
        </w:rPr>
        <w:tab/>
        <w:t>The Supplier must appoint a Compliance Officer who must be responsible for ensuring that the Supplier complies with Law, Clause 12.1 and Clauses 27 to 32.</w:t>
      </w:r>
      <w:r w:rsidRPr="001E0E87">
        <w:rPr>
          <w:rFonts w:ascii="Arial" w:hAnsi="Arial" w:cs="Arial"/>
        </w:rPr>
        <w:br/>
      </w:r>
    </w:p>
    <w:p w14:paraId="1249D31D"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13.</w:t>
      </w:r>
      <w:r w:rsidRPr="001E0E87">
        <w:rPr>
          <w:rFonts w:ascii="Arial" w:eastAsiaTheme="majorEastAsia" w:hAnsi="Arial" w:cs="Arial"/>
          <w:color w:val="365F91" w:themeColor="accent1" w:themeShade="BF"/>
          <w:sz w:val="32"/>
          <w:szCs w:val="32"/>
        </w:rPr>
        <w:tab/>
        <w:t>Insurance</w:t>
      </w:r>
    </w:p>
    <w:p w14:paraId="3534B69C" w14:textId="77777777" w:rsidR="00952B38" w:rsidRPr="001E0E87" w:rsidRDefault="00952B38" w:rsidP="00952B38">
      <w:pPr>
        <w:rPr>
          <w:rFonts w:ascii="Arial" w:hAnsi="Arial" w:cs="Arial"/>
        </w:rPr>
      </w:pPr>
      <w:r w:rsidRPr="001E0E87">
        <w:rPr>
          <w:rFonts w:ascii="Arial" w:hAnsi="Arial" w:cs="Arial"/>
        </w:rPr>
        <w:t>The Supplier must, at its own cost, obtain and maintain the Required Insurances in Joint Schedule 3 (Insurance Requirements) and any Additional Insurances in the Order Form.</w:t>
      </w:r>
      <w:r w:rsidRPr="001E0E87">
        <w:rPr>
          <w:rFonts w:ascii="Arial" w:hAnsi="Arial" w:cs="Arial"/>
        </w:rPr>
        <w:br/>
      </w:r>
    </w:p>
    <w:p w14:paraId="424E458E"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28" w:name="_37m2jsg" w:colFirst="0" w:colLast="0"/>
      <w:bookmarkEnd w:id="128"/>
      <w:r w:rsidRPr="001E0E87">
        <w:rPr>
          <w:rFonts w:ascii="Arial" w:eastAsiaTheme="majorEastAsia" w:hAnsi="Arial" w:cs="Arial"/>
          <w:color w:val="365F91" w:themeColor="accent1" w:themeShade="BF"/>
          <w:sz w:val="32"/>
          <w:szCs w:val="32"/>
        </w:rPr>
        <w:t>14.</w:t>
      </w:r>
      <w:r w:rsidRPr="001E0E87">
        <w:rPr>
          <w:rFonts w:ascii="Arial" w:eastAsiaTheme="majorEastAsia" w:hAnsi="Arial" w:cs="Arial"/>
          <w:color w:val="365F91" w:themeColor="accent1" w:themeShade="BF"/>
          <w:sz w:val="32"/>
          <w:szCs w:val="32"/>
        </w:rPr>
        <w:tab/>
        <w:t>Data protection</w:t>
      </w:r>
    </w:p>
    <w:p w14:paraId="4FCF2BFB" w14:textId="77777777" w:rsidR="00952B38" w:rsidRPr="001E0E87" w:rsidRDefault="00952B38" w:rsidP="00952B38">
      <w:pPr>
        <w:tabs>
          <w:tab w:val="left" w:pos="735"/>
        </w:tabs>
        <w:rPr>
          <w:rFonts w:ascii="Arial" w:hAnsi="Arial" w:cs="Arial"/>
        </w:rPr>
      </w:pPr>
      <w:r w:rsidRPr="001E0E87">
        <w:rPr>
          <w:rFonts w:ascii="Arial" w:hAnsi="Arial" w:cs="Arial"/>
        </w:rPr>
        <w:t>14.1</w:t>
      </w:r>
      <w:r w:rsidRPr="001E0E87">
        <w:rPr>
          <w:rFonts w:ascii="Arial" w:hAnsi="Arial" w:cs="Arial"/>
        </w:rPr>
        <w:tab/>
        <w:t>The Supplier must process Personal Data and ensure that Supplier Staff process Personal Data only in accordance with Joint Schedule 11 (Processing Data).</w:t>
      </w:r>
    </w:p>
    <w:p w14:paraId="59D71C64" w14:textId="77777777" w:rsidR="00952B38" w:rsidRPr="001E0E87" w:rsidRDefault="00952B38" w:rsidP="00952B38">
      <w:pPr>
        <w:tabs>
          <w:tab w:val="left" w:pos="735"/>
          <w:tab w:val="left" w:pos="5292"/>
        </w:tabs>
        <w:rPr>
          <w:rFonts w:ascii="Arial" w:hAnsi="Arial" w:cs="Arial"/>
        </w:rPr>
      </w:pPr>
    </w:p>
    <w:p w14:paraId="2C690ADC" w14:textId="77777777" w:rsidR="00952B38" w:rsidRPr="001E0E87" w:rsidRDefault="00952B38" w:rsidP="00952B38">
      <w:pPr>
        <w:tabs>
          <w:tab w:val="left" w:pos="735"/>
          <w:tab w:val="left" w:pos="5292"/>
        </w:tabs>
        <w:rPr>
          <w:rFonts w:ascii="Arial" w:hAnsi="Arial" w:cs="Arial"/>
        </w:rPr>
      </w:pPr>
      <w:r w:rsidRPr="001E0E87">
        <w:rPr>
          <w:rFonts w:ascii="Arial" w:hAnsi="Arial" w:cs="Arial"/>
        </w:rPr>
        <w:t>14.2</w:t>
      </w:r>
      <w:r w:rsidRPr="001E0E87">
        <w:rPr>
          <w:rFonts w:ascii="Arial" w:hAnsi="Arial" w:cs="Arial"/>
        </w:rPr>
        <w:tab/>
        <w:t>The Supplier must not remove any ownership or security notices in or relating to the Government Data.</w:t>
      </w:r>
      <w:r w:rsidRPr="001E0E87">
        <w:rPr>
          <w:rFonts w:ascii="Arial" w:hAnsi="Arial" w:cs="Arial"/>
        </w:rPr>
        <w:br/>
      </w:r>
    </w:p>
    <w:p w14:paraId="54D26E4A" w14:textId="77777777" w:rsidR="00952B38" w:rsidRPr="001E0E87" w:rsidRDefault="00952B38" w:rsidP="00952B38">
      <w:pPr>
        <w:tabs>
          <w:tab w:val="left" w:pos="870"/>
          <w:tab w:val="left" w:pos="5292"/>
        </w:tabs>
        <w:rPr>
          <w:rFonts w:ascii="Arial" w:hAnsi="Arial" w:cs="Arial"/>
        </w:rPr>
      </w:pPr>
      <w:r w:rsidRPr="001E0E87">
        <w:rPr>
          <w:rFonts w:ascii="Arial" w:hAnsi="Arial" w:cs="Arial"/>
        </w:rPr>
        <w:t>14.3</w:t>
      </w:r>
      <w:r w:rsidRPr="001E0E87">
        <w:rPr>
          <w:rFonts w:ascii="Arial" w:hAnsi="Arial" w:cs="Arial"/>
        </w:rPr>
        <w:tab/>
        <w:t xml:space="preserve">The Supplier must make accessible back-ups of all Government Data, stored in an agreed off-site location and send the Buyer copies every 6 Months. </w:t>
      </w:r>
    </w:p>
    <w:p w14:paraId="27DDFAF4" w14:textId="77777777" w:rsidR="00952B38" w:rsidRPr="001E0E87" w:rsidRDefault="00952B38" w:rsidP="00952B38">
      <w:pPr>
        <w:tabs>
          <w:tab w:val="left" w:pos="870"/>
          <w:tab w:val="left" w:pos="5292"/>
        </w:tabs>
        <w:rPr>
          <w:rFonts w:ascii="Arial" w:hAnsi="Arial" w:cs="Arial"/>
        </w:rPr>
      </w:pPr>
    </w:p>
    <w:p w14:paraId="09F135F7" w14:textId="77777777" w:rsidR="00952B38" w:rsidRPr="001E0E87" w:rsidRDefault="00952B38" w:rsidP="00952B38">
      <w:pPr>
        <w:tabs>
          <w:tab w:val="left" w:pos="870"/>
          <w:tab w:val="left" w:pos="5292"/>
        </w:tabs>
        <w:rPr>
          <w:rFonts w:ascii="Arial" w:hAnsi="Arial" w:cs="Arial"/>
        </w:rPr>
      </w:pPr>
      <w:r w:rsidRPr="001E0E87">
        <w:rPr>
          <w:rFonts w:ascii="Arial" w:hAnsi="Arial" w:cs="Arial"/>
        </w:rPr>
        <w:t>14.4</w:t>
      </w:r>
      <w:r w:rsidRPr="001E0E87">
        <w:rPr>
          <w:rFonts w:ascii="Arial" w:hAnsi="Arial" w:cs="Arial"/>
        </w:rPr>
        <w:tab/>
        <w:t>The Supplier must ensure that any Supplier system holding any Government Data, including back-up data, is a secure system that complies with the Security Policy and any applicable Security Management Plan.</w:t>
      </w:r>
    </w:p>
    <w:p w14:paraId="05AFF79C" w14:textId="77777777" w:rsidR="00952B38" w:rsidRPr="001E0E87" w:rsidRDefault="00952B38" w:rsidP="00952B38">
      <w:pPr>
        <w:tabs>
          <w:tab w:val="left" w:pos="1276"/>
          <w:tab w:val="left" w:pos="1350"/>
        </w:tabs>
        <w:rPr>
          <w:rFonts w:ascii="Arial" w:hAnsi="Arial" w:cs="Arial"/>
        </w:rPr>
      </w:pPr>
    </w:p>
    <w:p w14:paraId="4ABADBF6" w14:textId="77777777" w:rsidR="00952B38" w:rsidRPr="001E0E87" w:rsidRDefault="00952B38" w:rsidP="00952B38">
      <w:pPr>
        <w:tabs>
          <w:tab w:val="left" w:pos="870"/>
        </w:tabs>
        <w:rPr>
          <w:rFonts w:ascii="Arial" w:hAnsi="Arial" w:cs="Arial"/>
        </w:rPr>
      </w:pPr>
      <w:r w:rsidRPr="001E0E87">
        <w:rPr>
          <w:rFonts w:ascii="Arial" w:hAnsi="Arial" w:cs="Arial"/>
        </w:rPr>
        <w:t>14.5</w:t>
      </w:r>
      <w:r w:rsidRPr="001E0E87">
        <w:rPr>
          <w:rFonts w:ascii="Arial" w:hAnsi="Arial" w:cs="Arial"/>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7D95405C" w14:textId="77777777" w:rsidR="00952B38" w:rsidRPr="001E0E87" w:rsidRDefault="00952B38" w:rsidP="00952B38">
      <w:pPr>
        <w:tabs>
          <w:tab w:val="left" w:pos="1134"/>
        </w:tabs>
        <w:rPr>
          <w:rFonts w:ascii="Arial" w:hAnsi="Arial" w:cs="Arial"/>
        </w:rPr>
      </w:pPr>
    </w:p>
    <w:p w14:paraId="61D2FB03" w14:textId="77777777" w:rsidR="00952B38" w:rsidRPr="001E0E87" w:rsidRDefault="00952B38" w:rsidP="00952B38">
      <w:pPr>
        <w:tabs>
          <w:tab w:val="left" w:pos="870"/>
        </w:tabs>
        <w:rPr>
          <w:rFonts w:ascii="Arial" w:hAnsi="Arial" w:cs="Arial"/>
        </w:rPr>
      </w:pPr>
      <w:r w:rsidRPr="001E0E87">
        <w:rPr>
          <w:rFonts w:ascii="Arial" w:hAnsi="Arial" w:cs="Arial"/>
        </w:rPr>
        <w:t>14.6</w:t>
      </w:r>
      <w:r w:rsidRPr="001E0E87">
        <w:rPr>
          <w:rFonts w:ascii="Arial" w:hAnsi="Arial" w:cs="Arial"/>
        </w:rPr>
        <w:tab/>
        <w:t>If the Government Data is corrupted, lost or sufficiently degraded so as to be unusable the Relevant Authority may either or both:</w:t>
      </w:r>
      <w:r w:rsidRPr="001E0E87">
        <w:rPr>
          <w:rFonts w:ascii="Arial" w:hAnsi="Arial" w:cs="Arial"/>
        </w:rPr>
        <w:br/>
      </w:r>
    </w:p>
    <w:p w14:paraId="75F48A03" w14:textId="77777777" w:rsidR="00952B38" w:rsidRPr="001E0E87" w:rsidRDefault="00952B38" w:rsidP="00360B76">
      <w:pPr>
        <w:widowControl w:val="0"/>
        <w:numPr>
          <w:ilvl w:val="0"/>
          <w:numId w:val="52"/>
        </w:numPr>
        <w:pBdr>
          <w:top w:val="nil"/>
          <w:left w:val="nil"/>
          <w:bottom w:val="nil"/>
          <w:right w:val="nil"/>
          <w:between w:val="nil"/>
        </w:pBdr>
        <w:tabs>
          <w:tab w:val="left" w:pos="1276"/>
          <w:tab w:val="left" w:pos="1350"/>
        </w:tabs>
        <w:spacing w:before="20" w:after="0" w:line="240" w:lineRule="auto"/>
        <w:rPr>
          <w:rFonts w:ascii="Arial" w:hAnsi="Arial" w:cs="Arial"/>
        </w:rPr>
      </w:pPr>
      <w:r w:rsidRPr="001E0E87">
        <w:rPr>
          <w:rFonts w:ascii="Arial" w:hAnsi="Arial" w:cs="Arial"/>
          <w:color w:val="000000"/>
        </w:rPr>
        <w:lastRenderedPageBreak/>
        <w:t>tell the Supplier to restore or get restored Government Data as soon as practical but no later than 5 Working Days from the date that the Relevant Authority receives notice, or the Supplier finds out about the issue, whichever is earlier</w:t>
      </w:r>
    </w:p>
    <w:p w14:paraId="415F92D2" w14:textId="77777777" w:rsidR="00952B38" w:rsidRPr="001E0E87" w:rsidRDefault="00952B38" w:rsidP="00360B76">
      <w:pPr>
        <w:widowControl w:val="0"/>
        <w:numPr>
          <w:ilvl w:val="0"/>
          <w:numId w:val="52"/>
        </w:numPr>
        <w:pBdr>
          <w:top w:val="nil"/>
          <w:left w:val="nil"/>
          <w:bottom w:val="nil"/>
          <w:right w:val="nil"/>
          <w:between w:val="nil"/>
        </w:pBdr>
        <w:tabs>
          <w:tab w:val="left" w:pos="1276"/>
          <w:tab w:val="left" w:pos="1350"/>
        </w:tabs>
        <w:spacing w:after="20" w:line="240" w:lineRule="auto"/>
        <w:rPr>
          <w:rFonts w:ascii="Arial" w:hAnsi="Arial" w:cs="Arial"/>
        </w:rPr>
      </w:pPr>
      <w:r w:rsidRPr="001E0E87">
        <w:rPr>
          <w:rFonts w:ascii="Arial" w:hAnsi="Arial" w:cs="Arial"/>
          <w:color w:val="000000"/>
        </w:rPr>
        <w:t>restore the Government Data itself or using a third party</w:t>
      </w:r>
      <w:r w:rsidRPr="001E0E87">
        <w:rPr>
          <w:rFonts w:ascii="Arial" w:hAnsi="Arial" w:cs="Arial"/>
          <w:color w:val="000000"/>
        </w:rPr>
        <w:br/>
      </w:r>
    </w:p>
    <w:p w14:paraId="0A905457" w14:textId="77777777" w:rsidR="00952B38" w:rsidRPr="001E0E87" w:rsidRDefault="00952B38" w:rsidP="00952B38">
      <w:pPr>
        <w:tabs>
          <w:tab w:val="left" w:pos="870"/>
          <w:tab w:val="left" w:pos="5292"/>
        </w:tabs>
        <w:rPr>
          <w:rFonts w:ascii="Arial" w:hAnsi="Arial" w:cs="Arial"/>
        </w:rPr>
      </w:pPr>
      <w:r w:rsidRPr="001E0E87">
        <w:rPr>
          <w:rFonts w:ascii="Arial" w:hAnsi="Arial" w:cs="Arial"/>
        </w:rPr>
        <w:t>14.7</w:t>
      </w:r>
      <w:r w:rsidRPr="001E0E87">
        <w:rPr>
          <w:rFonts w:ascii="Arial" w:hAnsi="Arial" w:cs="Arial"/>
        </w:rPr>
        <w:tab/>
        <w:t xml:space="preserve">The Supplier must pay each Party’s reasonable costs of complying with Clause 14.6 unless CCS or the Buyer is at fault. </w:t>
      </w:r>
    </w:p>
    <w:p w14:paraId="5E003D1C" w14:textId="77777777" w:rsidR="00952B38" w:rsidRPr="001E0E87" w:rsidRDefault="00952B38" w:rsidP="00952B38">
      <w:pPr>
        <w:tabs>
          <w:tab w:val="left" w:pos="1276"/>
          <w:tab w:val="left" w:pos="1350"/>
        </w:tabs>
        <w:rPr>
          <w:rFonts w:ascii="Arial" w:hAnsi="Arial" w:cs="Arial"/>
        </w:rPr>
      </w:pPr>
    </w:p>
    <w:p w14:paraId="4A353B28" w14:textId="77777777" w:rsidR="00952B38" w:rsidRPr="001E0E87" w:rsidRDefault="00952B38" w:rsidP="00952B38">
      <w:pPr>
        <w:tabs>
          <w:tab w:val="left" w:pos="735"/>
        </w:tabs>
        <w:rPr>
          <w:rFonts w:ascii="Arial" w:hAnsi="Arial" w:cs="Arial"/>
        </w:rPr>
      </w:pPr>
      <w:r w:rsidRPr="001E0E87">
        <w:rPr>
          <w:rFonts w:ascii="Arial" w:hAnsi="Arial" w:cs="Arial"/>
        </w:rPr>
        <w:t>14.8</w:t>
      </w:r>
      <w:r w:rsidRPr="001E0E87">
        <w:rPr>
          <w:rFonts w:ascii="Arial" w:hAnsi="Arial" w:cs="Arial"/>
        </w:rPr>
        <w:tab/>
        <w:t>The Supplier:</w:t>
      </w:r>
      <w:r w:rsidRPr="001E0E87">
        <w:rPr>
          <w:rFonts w:ascii="Arial" w:hAnsi="Arial" w:cs="Arial"/>
        </w:rPr>
        <w:br/>
      </w:r>
    </w:p>
    <w:p w14:paraId="772B3B27" w14:textId="77777777" w:rsidR="00952B38" w:rsidRPr="001E0E87" w:rsidRDefault="00952B38" w:rsidP="00360B76">
      <w:pPr>
        <w:widowControl w:val="0"/>
        <w:numPr>
          <w:ilvl w:val="0"/>
          <w:numId w:val="39"/>
        </w:numPr>
        <w:spacing w:before="20" w:after="0" w:line="240" w:lineRule="auto"/>
        <w:rPr>
          <w:rFonts w:ascii="Arial" w:hAnsi="Arial" w:cs="Arial"/>
        </w:rPr>
      </w:pPr>
      <w:r w:rsidRPr="001E0E87">
        <w:rPr>
          <w:rFonts w:ascii="Arial" w:hAnsi="Arial" w:cs="Arial"/>
        </w:rPr>
        <w:t>must provide the Relevant Authority with all Government Data in an agreed open format within 10 Working Days of a written request</w:t>
      </w:r>
    </w:p>
    <w:p w14:paraId="50894E43" w14:textId="77777777" w:rsidR="00952B38" w:rsidRPr="001E0E87" w:rsidRDefault="00952B38" w:rsidP="00360B76">
      <w:pPr>
        <w:widowControl w:val="0"/>
        <w:numPr>
          <w:ilvl w:val="0"/>
          <w:numId w:val="39"/>
        </w:numPr>
        <w:spacing w:after="0" w:line="240" w:lineRule="auto"/>
        <w:rPr>
          <w:rFonts w:ascii="Arial" w:hAnsi="Arial" w:cs="Arial"/>
        </w:rPr>
      </w:pPr>
      <w:r w:rsidRPr="001E0E87">
        <w:rPr>
          <w:rFonts w:ascii="Arial" w:hAnsi="Arial" w:cs="Arial"/>
        </w:rPr>
        <w:t>must have documented processes to guarantee prompt availability of Government Data if the Supplier stops trading</w:t>
      </w:r>
    </w:p>
    <w:p w14:paraId="3E8C4D5C" w14:textId="77777777" w:rsidR="00952B38" w:rsidRPr="001E0E87" w:rsidRDefault="00952B38" w:rsidP="00360B76">
      <w:pPr>
        <w:widowControl w:val="0"/>
        <w:numPr>
          <w:ilvl w:val="0"/>
          <w:numId w:val="39"/>
        </w:numPr>
        <w:spacing w:after="0" w:line="240" w:lineRule="auto"/>
        <w:rPr>
          <w:rFonts w:ascii="Arial" w:hAnsi="Arial" w:cs="Arial"/>
        </w:rPr>
      </w:pPr>
      <w:r w:rsidRPr="001E0E87">
        <w:rPr>
          <w:rFonts w:ascii="Arial" w:hAnsi="Arial" w:cs="Arial"/>
        </w:rPr>
        <w:t>must securely destroy all Storage Media that has held Government Data at the end of life of that media using Good Industry Practice</w:t>
      </w:r>
    </w:p>
    <w:p w14:paraId="2780A747" w14:textId="77777777" w:rsidR="00952B38" w:rsidRPr="001E0E87" w:rsidRDefault="00952B38" w:rsidP="00360B76">
      <w:pPr>
        <w:widowControl w:val="0"/>
        <w:numPr>
          <w:ilvl w:val="0"/>
          <w:numId w:val="39"/>
        </w:numPr>
        <w:spacing w:after="0" w:line="240" w:lineRule="auto"/>
        <w:rPr>
          <w:rFonts w:ascii="Arial" w:hAnsi="Arial" w:cs="Arial"/>
        </w:rPr>
      </w:pPr>
      <w:r w:rsidRPr="001E0E87">
        <w:rPr>
          <w:rFonts w:ascii="Arial" w:hAnsi="Arial" w:cs="Arial"/>
        </w:rPr>
        <w:t>securely erase all Government Data and any copies it holds when asked to do so by CCS or the Buyer unless required by Law to retain it</w:t>
      </w:r>
    </w:p>
    <w:p w14:paraId="0D9E1501" w14:textId="77777777" w:rsidR="00952B38" w:rsidRPr="001E0E87" w:rsidRDefault="00952B38" w:rsidP="00360B76">
      <w:pPr>
        <w:widowControl w:val="0"/>
        <w:numPr>
          <w:ilvl w:val="0"/>
          <w:numId w:val="39"/>
        </w:numPr>
        <w:spacing w:after="0" w:line="240" w:lineRule="auto"/>
        <w:rPr>
          <w:rFonts w:ascii="Arial" w:hAnsi="Arial" w:cs="Arial"/>
        </w:rPr>
      </w:pPr>
      <w:r w:rsidRPr="001E0E87">
        <w:rPr>
          <w:rFonts w:ascii="Arial" w:hAnsi="Arial" w:cs="Arial"/>
        </w:rPr>
        <w:t>indemnifies CCS and each Buyer against any and all Losses incurred if the Supplier breaches Clause 14 and any Data Protection Legislation.</w:t>
      </w:r>
    </w:p>
    <w:p w14:paraId="04988269" w14:textId="77777777" w:rsidR="00952B38" w:rsidRPr="001E0E87" w:rsidRDefault="00952B38" w:rsidP="00952B38">
      <w:pPr>
        <w:rPr>
          <w:rFonts w:ascii="Arial" w:hAnsi="Arial" w:cs="Arial"/>
        </w:rPr>
      </w:pPr>
    </w:p>
    <w:p w14:paraId="69CFAEB7"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29" w:name="_1mrcu09" w:colFirst="0" w:colLast="0"/>
      <w:bookmarkEnd w:id="129"/>
      <w:r w:rsidRPr="001E0E87">
        <w:rPr>
          <w:rFonts w:ascii="Arial" w:eastAsiaTheme="majorEastAsia" w:hAnsi="Arial" w:cs="Arial"/>
          <w:color w:val="365F91" w:themeColor="accent1" w:themeShade="BF"/>
          <w:sz w:val="32"/>
          <w:szCs w:val="32"/>
        </w:rPr>
        <w:t>15.</w:t>
      </w:r>
      <w:r w:rsidRPr="001E0E87">
        <w:rPr>
          <w:rFonts w:ascii="Arial" w:eastAsiaTheme="majorEastAsia" w:hAnsi="Arial" w:cs="Arial"/>
          <w:color w:val="365F91" w:themeColor="accent1" w:themeShade="BF"/>
          <w:sz w:val="32"/>
          <w:szCs w:val="32"/>
        </w:rPr>
        <w:tab/>
        <w:t>What you must keep confidential</w:t>
      </w:r>
    </w:p>
    <w:p w14:paraId="5F6E81A3" w14:textId="77777777" w:rsidR="00952B38" w:rsidRPr="001E0E87" w:rsidRDefault="00952B38" w:rsidP="00952B38">
      <w:pPr>
        <w:rPr>
          <w:rFonts w:ascii="Arial" w:hAnsi="Arial" w:cs="Arial"/>
        </w:rPr>
      </w:pPr>
      <w:r w:rsidRPr="001E0E87">
        <w:rPr>
          <w:rFonts w:ascii="Arial" w:hAnsi="Arial" w:cs="Arial"/>
        </w:rPr>
        <w:t>15.1</w:t>
      </w:r>
      <w:r w:rsidRPr="001E0E87">
        <w:rPr>
          <w:rFonts w:ascii="Arial" w:hAnsi="Arial" w:cs="Arial"/>
        </w:rPr>
        <w:tab/>
        <w:t>Each Party must:</w:t>
      </w:r>
      <w:r w:rsidRPr="001E0E87">
        <w:rPr>
          <w:rFonts w:ascii="Arial" w:hAnsi="Arial" w:cs="Arial"/>
        </w:rPr>
        <w:br/>
      </w:r>
    </w:p>
    <w:p w14:paraId="2D703E48" w14:textId="77777777" w:rsidR="00952B38" w:rsidRPr="001E0E87" w:rsidRDefault="00952B38" w:rsidP="00360B76">
      <w:pPr>
        <w:widowControl w:val="0"/>
        <w:numPr>
          <w:ilvl w:val="0"/>
          <w:numId w:val="34"/>
        </w:numPr>
        <w:spacing w:before="20" w:after="20" w:line="240" w:lineRule="auto"/>
        <w:rPr>
          <w:rFonts w:ascii="Arial" w:hAnsi="Arial" w:cs="Arial"/>
        </w:rPr>
      </w:pPr>
      <w:r w:rsidRPr="001E0E87">
        <w:rPr>
          <w:rFonts w:ascii="Arial" w:hAnsi="Arial" w:cs="Arial"/>
        </w:rPr>
        <w:t>keep all Confidential Information it receives confidential and secure</w:t>
      </w:r>
    </w:p>
    <w:p w14:paraId="4612117E" w14:textId="77777777" w:rsidR="00952B38" w:rsidRPr="001E0E87" w:rsidRDefault="00952B38" w:rsidP="00360B76">
      <w:pPr>
        <w:widowControl w:val="0"/>
        <w:numPr>
          <w:ilvl w:val="0"/>
          <w:numId w:val="34"/>
        </w:numPr>
        <w:spacing w:before="20" w:after="20" w:line="240" w:lineRule="auto"/>
        <w:rPr>
          <w:rFonts w:ascii="Arial" w:hAnsi="Arial" w:cs="Arial"/>
        </w:rPr>
      </w:pPr>
      <w:r w:rsidRPr="001E0E87">
        <w:rPr>
          <w:rFonts w:ascii="Arial" w:hAnsi="Arial" w:cs="Arial"/>
        </w:rPr>
        <w:t xml:space="preserve">not disclose, use or exploit the Disclosing Party’s Confidential Information without the Disclosing Party's prior written consent, except for the purposes anticipated under the Contract </w:t>
      </w:r>
    </w:p>
    <w:p w14:paraId="3E35F799" w14:textId="77777777" w:rsidR="00952B38" w:rsidRPr="001E0E87" w:rsidRDefault="00952B38" w:rsidP="00360B76">
      <w:pPr>
        <w:widowControl w:val="0"/>
        <w:numPr>
          <w:ilvl w:val="0"/>
          <w:numId w:val="34"/>
        </w:numPr>
        <w:spacing w:before="20" w:after="20" w:line="240" w:lineRule="auto"/>
        <w:rPr>
          <w:rFonts w:ascii="Arial" w:hAnsi="Arial" w:cs="Arial"/>
        </w:rPr>
      </w:pPr>
      <w:r w:rsidRPr="001E0E87">
        <w:rPr>
          <w:rFonts w:ascii="Arial" w:hAnsi="Arial" w:cs="Arial"/>
        </w:rPr>
        <w:t>immediately notify the Disclosing Party if it suspects unauthorised access, copying, use or disclosure of the Confidential Information</w:t>
      </w:r>
      <w:r w:rsidRPr="001E0E87">
        <w:rPr>
          <w:rFonts w:ascii="Arial" w:hAnsi="Arial" w:cs="Arial"/>
        </w:rPr>
        <w:br/>
      </w:r>
    </w:p>
    <w:p w14:paraId="376886D8" w14:textId="77777777" w:rsidR="00952B38" w:rsidRPr="001E0E87" w:rsidRDefault="00952B38" w:rsidP="00952B38">
      <w:pPr>
        <w:rPr>
          <w:rFonts w:ascii="Arial" w:hAnsi="Arial" w:cs="Arial"/>
        </w:rPr>
      </w:pPr>
      <w:r w:rsidRPr="001E0E87">
        <w:rPr>
          <w:rFonts w:ascii="Arial" w:hAnsi="Arial" w:cs="Arial"/>
        </w:rPr>
        <w:t>15.2</w:t>
      </w:r>
      <w:r w:rsidRPr="001E0E87">
        <w:rPr>
          <w:rFonts w:ascii="Arial" w:hAnsi="Arial" w:cs="Arial"/>
        </w:rPr>
        <w:tab/>
        <w:t>In spite of Clause 15.1, a Party may disclose Confidential Information which it receives from the Disclosing Party in any of the following instances:</w:t>
      </w:r>
      <w:r w:rsidRPr="001E0E87">
        <w:rPr>
          <w:rFonts w:ascii="Arial" w:hAnsi="Arial" w:cs="Arial"/>
        </w:rPr>
        <w:br/>
      </w:r>
    </w:p>
    <w:p w14:paraId="4009D347" w14:textId="77777777" w:rsidR="00952B38" w:rsidRPr="001E0E87" w:rsidRDefault="00952B38" w:rsidP="00360B76">
      <w:pPr>
        <w:widowControl w:val="0"/>
        <w:numPr>
          <w:ilvl w:val="0"/>
          <w:numId w:val="54"/>
        </w:numPr>
        <w:spacing w:before="20" w:after="20" w:line="240" w:lineRule="auto"/>
        <w:rPr>
          <w:rFonts w:ascii="Arial" w:hAnsi="Arial" w:cs="Arial"/>
        </w:rPr>
      </w:pPr>
      <w:r w:rsidRPr="001E0E87">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w:t>
      </w:r>
    </w:p>
    <w:p w14:paraId="53FB1738" w14:textId="77777777" w:rsidR="00952B38" w:rsidRPr="001E0E87" w:rsidRDefault="00952B38" w:rsidP="00360B76">
      <w:pPr>
        <w:widowControl w:val="0"/>
        <w:numPr>
          <w:ilvl w:val="0"/>
          <w:numId w:val="54"/>
        </w:numPr>
        <w:spacing w:before="20" w:after="20" w:line="240" w:lineRule="auto"/>
        <w:rPr>
          <w:rFonts w:ascii="Arial" w:hAnsi="Arial" w:cs="Arial"/>
        </w:rPr>
      </w:pPr>
      <w:r w:rsidRPr="001E0E87">
        <w:rPr>
          <w:rFonts w:ascii="Arial" w:hAnsi="Arial" w:cs="Arial"/>
        </w:rPr>
        <w:t>if the Recipient Party already had the information without obligation of confidentiality before it was disclosed by the Disclosing Party</w:t>
      </w:r>
    </w:p>
    <w:p w14:paraId="62B6A3AC" w14:textId="77777777" w:rsidR="00952B38" w:rsidRPr="001E0E87" w:rsidRDefault="00952B38" w:rsidP="00360B76">
      <w:pPr>
        <w:widowControl w:val="0"/>
        <w:numPr>
          <w:ilvl w:val="0"/>
          <w:numId w:val="54"/>
        </w:numPr>
        <w:spacing w:before="20" w:after="20" w:line="240" w:lineRule="auto"/>
        <w:rPr>
          <w:rFonts w:ascii="Arial" w:hAnsi="Arial" w:cs="Arial"/>
        </w:rPr>
      </w:pPr>
      <w:r w:rsidRPr="001E0E87">
        <w:rPr>
          <w:rFonts w:ascii="Arial" w:hAnsi="Arial" w:cs="Arial"/>
        </w:rPr>
        <w:t>if the information was given to it by a third party without obligation of confidentiality</w:t>
      </w:r>
    </w:p>
    <w:p w14:paraId="13B1DFA5" w14:textId="77777777" w:rsidR="00952B38" w:rsidRPr="001E0E87" w:rsidRDefault="00952B38" w:rsidP="00360B76">
      <w:pPr>
        <w:widowControl w:val="0"/>
        <w:numPr>
          <w:ilvl w:val="0"/>
          <w:numId w:val="54"/>
        </w:numPr>
        <w:spacing w:before="20" w:after="20" w:line="240" w:lineRule="auto"/>
        <w:rPr>
          <w:rFonts w:ascii="Arial" w:hAnsi="Arial" w:cs="Arial"/>
        </w:rPr>
      </w:pPr>
      <w:r w:rsidRPr="001E0E87">
        <w:rPr>
          <w:rFonts w:ascii="Arial" w:hAnsi="Arial" w:cs="Arial"/>
        </w:rPr>
        <w:t>if the information was in the public domain at the time of the disclosure</w:t>
      </w:r>
    </w:p>
    <w:p w14:paraId="29DD6E78" w14:textId="77777777" w:rsidR="00952B38" w:rsidRPr="001E0E87" w:rsidRDefault="00952B38" w:rsidP="00360B76">
      <w:pPr>
        <w:widowControl w:val="0"/>
        <w:numPr>
          <w:ilvl w:val="0"/>
          <w:numId w:val="54"/>
        </w:numPr>
        <w:spacing w:before="20" w:after="20" w:line="240" w:lineRule="auto"/>
        <w:rPr>
          <w:rFonts w:ascii="Arial" w:hAnsi="Arial" w:cs="Arial"/>
        </w:rPr>
      </w:pPr>
      <w:r w:rsidRPr="001E0E87">
        <w:rPr>
          <w:rFonts w:ascii="Arial" w:hAnsi="Arial" w:cs="Arial"/>
        </w:rPr>
        <w:t>if the information was independently developed without access to the Disclosing Party’s Confidential Information</w:t>
      </w:r>
    </w:p>
    <w:p w14:paraId="2EE3CDE8" w14:textId="77777777" w:rsidR="00952B38" w:rsidRPr="001E0E87" w:rsidRDefault="00952B38" w:rsidP="00360B76">
      <w:pPr>
        <w:widowControl w:val="0"/>
        <w:numPr>
          <w:ilvl w:val="0"/>
          <w:numId w:val="54"/>
        </w:numPr>
        <w:spacing w:before="20" w:after="20" w:line="240" w:lineRule="auto"/>
        <w:rPr>
          <w:rFonts w:ascii="Arial" w:hAnsi="Arial" w:cs="Arial"/>
        </w:rPr>
      </w:pPr>
      <w:r w:rsidRPr="001E0E87">
        <w:rPr>
          <w:rFonts w:ascii="Arial" w:hAnsi="Arial" w:cs="Arial"/>
        </w:rPr>
        <w:t>to its auditors or for the purposes of regulatory requirements</w:t>
      </w:r>
    </w:p>
    <w:p w14:paraId="745F0EBA" w14:textId="77777777" w:rsidR="00952B38" w:rsidRPr="001E0E87" w:rsidRDefault="00952B38" w:rsidP="00360B76">
      <w:pPr>
        <w:widowControl w:val="0"/>
        <w:numPr>
          <w:ilvl w:val="0"/>
          <w:numId w:val="54"/>
        </w:numPr>
        <w:spacing w:before="20" w:after="20" w:line="240" w:lineRule="auto"/>
        <w:rPr>
          <w:rFonts w:ascii="Arial" w:hAnsi="Arial" w:cs="Arial"/>
        </w:rPr>
      </w:pPr>
      <w:r w:rsidRPr="001E0E87">
        <w:rPr>
          <w:rFonts w:ascii="Arial" w:hAnsi="Arial" w:cs="Arial"/>
        </w:rPr>
        <w:lastRenderedPageBreak/>
        <w:t>on a confidential basis, to its professional advisers on a need-to-know basis</w:t>
      </w:r>
    </w:p>
    <w:p w14:paraId="7DC4E06A" w14:textId="77777777" w:rsidR="00952B38" w:rsidRPr="001E0E87" w:rsidRDefault="00952B38" w:rsidP="00360B76">
      <w:pPr>
        <w:widowControl w:val="0"/>
        <w:numPr>
          <w:ilvl w:val="0"/>
          <w:numId w:val="54"/>
        </w:numPr>
        <w:spacing w:before="20" w:after="20" w:line="240" w:lineRule="auto"/>
        <w:rPr>
          <w:rFonts w:ascii="Arial" w:hAnsi="Arial" w:cs="Arial"/>
        </w:rPr>
      </w:pPr>
      <w:r w:rsidRPr="001E0E87">
        <w:rPr>
          <w:rFonts w:ascii="Arial" w:hAnsi="Arial" w:cs="Arial"/>
        </w:rPr>
        <w:t>to the Serious Fraud Office where the Recipient Party has reasonable grounds to believe that the Disclosing Party is involved in activity that may be a criminal offence under the Bribery Act 2010</w:t>
      </w:r>
    </w:p>
    <w:p w14:paraId="04E2439D" w14:textId="77777777" w:rsidR="00952B38" w:rsidRPr="001E0E87" w:rsidRDefault="00952B38" w:rsidP="00952B38">
      <w:pPr>
        <w:rPr>
          <w:rFonts w:ascii="Arial" w:hAnsi="Arial" w:cs="Arial"/>
        </w:rPr>
      </w:pPr>
    </w:p>
    <w:p w14:paraId="7748904F" w14:textId="77777777" w:rsidR="00952B38" w:rsidRPr="001E0E87" w:rsidRDefault="00952B38" w:rsidP="00952B38">
      <w:pPr>
        <w:rPr>
          <w:rFonts w:ascii="Arial" w:hAnsi="Arial" w:cs="Arial"/>
        </w:rPr>
      </w:pPr>
      <w:r w:rsidRPr="001E0E87">
        <w:rPr>
          <w:rFonts w:ascii="Arial" w:hAnsi="Arial" w:cs="Arial"/>
        </w:rPr>
        <w:t>15.3</w:t>
      </w:r>
      <w:r w:rsidRPr="001E0E87">
        <w:rPr>
          <w:rFonts w:ascii="Arial" w:hAnsi="Arial" w:cs="Arial"/>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1E0E87">
        <w:rPr>
          <w:rFonts w:ascii="Arial" w:hAnsi="Arial" w:cs="Arial"/>
        </w:rPr>
        <w:br/>
      </w:r>
    </w:p>
    <w:p w14:paraId="35D52255" w14:textId="77777777" w:rsidR="00952B38" w:rsidRPr="001E0E87" w:rsidRDefault="00952B38" w:rsidP="00952B38">
      <w:pPr>
        <w:rPr>
          <w:rFonts w:ascii="Arial" w:hAnsi="Arial" w:cs="Arial"/>
        </w:rPr>
      </w:pPr>
      <w:r w:rsidRPr="001E0E87">
        <w:rPr>
          <w:rFonts w:ascii="Arial" w:hAnsi="Arial" w:cs="Arial"/>
        </w:rPr>
        <w:t>15.4</w:t>
      </w:r>
      <w:r w:rsidRPr="001E0E87">
        <w:rPr>
          <w:rFonts w:ascii="Arial" w:hAnsi="Arial" w:cs="Arial"/>
        </w:rPr>
        <w:tab/>
        <w:t>CCS or the Buyer may disclose Confidential Information in any of the following cases:</w:t>
      </w:r>
      <w:r w:rsidRPr="001E0E87">
        <w:rPr>
          <w:rFonts w:ascii="Arial" w:hAnsi="Arial" w:cs="Arial"/>
        </w:rPr>
        <w:br/>
      </w:r>
    </w:p>
    <w:p w14:paraId="4C92E5A1" w14:textId="77777777" w:rsidR="00952B38" w:rsidRPr="001E0E87" w:rsidRDefault="00952B38" w:rsidP="00360B76">
      <w:pPr>
        <w:widowControl w:val="0"/>
        <w:numPr>
          <w:ilvl w:val="0"/>
          <w:numId w:val="28"/>
        </w:numPr>
        <w:spacing w:before="20" w:after="20" w:line="240" w:lineRule="auto"/>
        <w:rPr>
          <w:rFonts w:ascii="Arial" w:hAnsi="Arial" w:cs="Arial"/>
        </w:rPr>
      </w:pPr>
      <w:r w:rsidRPr="001E0E87">
        <w:rPr>
          <w:rFonts w:ascii="Arial" w:hAnsi="Arial" w:cs="Arial"/>
        </w:rPr>
        <w:t>on a confidential basis to the employees, agents, consultants and contractors of CCS or the Buyer</w:t>
      </w:r>
    </w:p>
    <w:p w14:paraId="3A8027A8" w14:textId="77777777" w:rsidR="00952B38" w:rsidRPr="001E0E87" w:rsidRDefault="00952B38" w:rsidP="00360B76">
      <w:pPr>
        <w:widowControl w:val="0"/>
        <w:numPr>
          <w:ilvl w:val="0"/>
          <w:numId w:val="28"/>
        </w:numPr>
        <w:spacing w:before="20" w:after="20" w:line="240" w:lineRule="auto"/>
        <w:rPr>
          <w:rFonts w:ascii="Arial" w:hAnsi="Arial" w:cs="Arial"/>
        </w:rPr>
      </w:pPr>
      <w:r w:rsidRPr="001E0E87">
        <w:rPr>
          <w:rFonts w:ascii="Arial" w:hAnsi="Arial" w:cs="Arial"/>
        </w:rPr>
        <w:t>on a confidential basis to any other Central Government Body, any successor body to a Central Government Body or any company that CCS or the Buyer transfers or proposes to transfer all or any part of its business to</w:t>
      </w:r>
    </w:p>
    <w:p w14:paraId="617E2D86" w14:textId="77777777" w:rsidR="00952B38" w:rsidRPr="001E0E87" w:rsidRDefault="00952B38" w:rsidP="00360B76">
      <w:pPr>
        <w:widowControl w:val="0"/>
        <w:numPr>
          <w:ilvl w:val="0"/>
          <w:numId w:val="28"/>
        </w:numPr>
        <w:spacing w:before="20" w:after="20" w:line="240" w:lineRule="auto"/>
        <w:rPr>
          <w:rFonts w:ascii="Arial" w:hAnsi="Arial" w:cs="Arial"/>
        </w:rPr>
      </w:pPr>
      <w:r w:rsidRPr="001E0E87">
        <w:rPr>
          <w:rFonts w:ascii="Arial" w:hAnsi="Arial" w:cs="Arial"/>
        </w:rPr>
        <w:t>if CCS or the Buyer (acting reasonably) considers disclosure necessary or appropriate to carry out its public functions</w:t>
      </w:r>
    </w:p>
    <w:p w14:paraId="40A5512F" w14:textId="77777777" w:rsidR="00952B38" w:rsidRPr="001E0E87" w:rsidRDefault="00952B38" w:rsidP="00360B76">
      <w:pPr>
        <w:widowControl w:val="0"/>
        <w:numPr>
          <w:ilvl w:val="0"/>
          <w:numId w:val="28"/>
        </w:numPr>
        <w:spacing w:before="20" w:after="20" w:line="240" w:lineRule="auto"/>
        <w:rPr>
          <w:rFonts w:ascii="Arial" w:hAnsi="Arial" w:cs="Arial"/>
        </w:rPr>
      </w:pPr>
      <w:r w:rsidRPr="001E0E87">
        <w:rPr>
          <w:rFonts w:ascii="Arial" w:hAnsi="Arial" w:cs="Arial"/>
        </w:rPr>
        <w:t>where requested by Parliament</w:t>
      </w:r>
    </w:p>
    <w:p w14:paraId="21285A4F" w14:textId="77777777" w:rsidR="00952B38" w:rsidRPr="001E0E87" w:rsidRDefault="00952B38" w:rsidP="00360B76">
      <w:pPr>
        <w:widowControl w:val="0"/>
        <w:numPr>
          <w:ilvl w:val="0"/>
          <w:numId w:val="28"/>
        </w:numPr>
        <w:spacing w:before="20" w:after="20" w:line="240" w:lineRule="auto"/>
        <w:rPr>
          <w:rFonts w:ascii="Arial" w:hAnsi="Arial" w:cs="Arial"/>
        </w:rPr>
      </w:pPr>
      <w:r w:rsidRPr="001E0E87">
        <w:rPr>
          <w:rFonts w:ascii="Arial" w:hAnsi="Arial" w:cs="Arial"/>
        </w:rPr>
        <w:t>under Clauses 4.7 and 16</w:t>
      </w:r>
    </w:p>
    <w:p w14:paraId="241D4132" w14:textId="77777777" w:rsidR="00952B38" w:rsidRPr="001E0E87" w:rsidRDefault="00952B38" w:rsidP="00952B38">
      <w:pPr>
        <w:rPr>
          <w:rFonts w:ascii="Arial" w:hAnsi="Arial" w:cs="Arial"/>
        </w:rPr>
      </w:pPr>
    </w:p>
    <w:p w14:paraId="115AF35C" w14:textId="77777777" w:rsidR="00952B38" w:rsidRPr="001E0E87" w:rsidRDefault="00952B38" w:rsidP="00952B38">
      <w:pPr>
        <w:rPr>
          <w:rFonts w:ascii="Arial" w:hAnsi="Arial" w:cs="Arial"/>
        </w:rPr>
      </w:pPr>
      <w:r w:rsidRPr="001E0E87">
        <w:rPr>
          <w:rFonts w:ascii="Arial" w:hAnsi="Arial" w:cs="Arial"/>
        </w:rPr>
        <w:t>15.5</w:t>
      </w:r>
      <w:r w:rsidRPr="001E0E87">
        <w:rPr>
          <w:rFonts w:ascii="Arial" w:hAnsi="Arial" w:cs="Arial"/>
        </w:rPr>
        <w:tab/>
        <w:t>For the purposes of Clauses 15.2 to 15.4 references to disclosure on a confidential basis means disclosure under a confidentiality agreement or arrangement including terms as strict as those required in Clause 15.</w:t>
      </w:r>
      <w:r w:rsidRPr="001E0E87">
        <w:rPr>
          <w:rFonts w:ascii="Arial" w:hAnsi="Arial" w:cs="Arial"/>
        </w:rPr>
        <w:br/>
      </w:r>
    </w:p>
    <w:p w14:paraId="6936BBE1" w14:textId="77777777" w:rsidR="00952B38" w:rsidRPr="001E0E87" w:rsidRDefault="00952B38" w:rsidP="00952B38">
      <w:pPr>
        <w:rPr>
          <w:rFonts w:ascii="Arial" w:hAnsi="Arial" w:cs="Arial"/>
        </w:rPr>
      </w:pPr>
      <w:bookmarkStart w:id="130" w:name="_46r0co2" w:colFirst="0" w:colLast="0"/>
      <w:bookmarkEnd w:id="130"/>
      <w:r w:rsidRPr="001E0E87">
        <w:rPr>
          <w:rFonts w:ascii="Arial" w:hAnsi="Arial" w:cs="Arial"/>
        </w:rPr>
        <w:t>15.6</w:t>
      </w:r>
      <w:r w:rsidRPr="001E0E87">
        <w:rPr>
          <w:rFonts w:ascii="Arial" w:hAnsi="Arial" w:cs="Arial"/>
        </w:rPr>
        <w:tab/>
        <w:t>Transparency Information is not Confidential Information.</w:t>
      </w:r>
      <w:r w:rsidRPr="001E0E87">
        <w:rPr>
          <w:rFonts w:ascii="Arial" w:hAnsi="Arial" w:cs="Arial"/>
        </w:rPr>
        <w:br/>
      </w:r>
    </w:p>
    <w:p w14:paraId="73D28E10" w14:textId="77777777" w:rsidR="00952B38" w:rsidRPr="001E0E87" w:rsidRDefault="00952B38" w:rsidP="00952B38">
      <w:pPr>
        <w:rPr>
          <w:rFonts w:ascii="Arial" w:hAnsi="Arial" w:cs="Arial"/>
        </w:rPr>
      </w:pPr>
      <w:r w:rsidRPr="001E0E87">
        <w:rPr>
          <w:rFonts w:ascii="Arial" w:hAnsi="Arial" w:cs="Arial"/>
        </w:rPr>
        <w:t>15.7</w:t>
      </w:r>
      <w:r w:rsidRPr="001E0E87">
        <w:rPr>
          <w:rFonts w:ascii="Arial" w:hAnsi="Arial" w:cs="Arial"/>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FA0E828" w14:textId="77777777" w:rsidR="00952B38" w:rsidRPr="001E0E87" w:rsidRDefault="00952B38" w:rsidP="00952B38">
      <w:pPr>
        <w:rPr>
          <w:rFonts w:ascii="Arial" w:hAnsi="Arial" w:cs="Arial"/>
          <w:b/>
        </w:rPr>
      </w:pPr>
    </w:p>
    <w:p w14:paraId="0AF7398D"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31" w:name="_2lwamvv" w:colFirst="0" w:colLast="0"/>
      <w:bookmarkEnd w:id="131"/>
      <w:r w:rsidRPr="001E0E87">
        <w:rPr>
          <w:rFonts w:ascii="Arial" w:eastAsiaTheme="majorEastAsia" w:hAnsi="Arial" w:cs="Arial"/>
          <w:color w:val="365F91" w:themeColor="accent1" w:themeShade="BF"/>
          <w:sz w:val="32"/>
          <w:szCs w:val="32"/>
        </w:rPr>
        <w:t>16.</w:t>
      </w:r>
      <w:r w:rsidRPr="001E0E87">
        <w:rPr>
          <w:rFonts w:ascii="Arial" w:eastAsiaTheme="majorEastAsia" w:hAnsi="Arial" w:cs="Arial"/>
          <w:color w:val="365F91" w:themeColor="accent1" w:themeShade="BF"/>
          <w:sz w:val="32"/>
          <w:szCs w:val="32"/>
        </w:rPr>
        <w:tab/>
        <w:t xml:space="preserve">When you can share information </w:t>
      </w:r>
    </w:p>
    <w:p w14:paraId="496782CE" w14:textId="77777777" w:rsidR="00952B38" w:rsidRPr="001E0E87" w:rsidRDefault="00952B38" w:rsidP="00952B38">
      <w:pPr>
        <w:rPr>
          <w:rFonts w:ascii="Arial" w:hAnsi="Arial" w:cs="Arial"/>
        </w:rPr>
      </w:pPr>
      <w:r w:rsidRPr="001E0E87">
        <w:rPr>
          <w:rFonts w:ascii="Arial" w:hAnsi="Arial" w:cs="Arial"/>
        </w:rPr>
        <w:t>16.1</w:t>
      </w:r>
      <w:r w:rsidRPr="001E0E87">
        <w:rPr>
          <w:rFonts w:ascii="Arial" w:hAnsi="Arial" w:cs="Arial"/>
        </w:rPr>
        <w:tab/>
        <w:t xml:space="preserve">The Supplier must tell the Relevant Authority within 48 hours if it receives a Request </w:t>
      </w:r>
      <w:proofErr w:type="gramStart"/>
      <w:r w:rsidRPr="001E0E87">
        <w:rPr>
          <w:rFonts w:ascii="Arial" w:hAnsi="Arial" w:cs="Arial"/>
        </w:rPr>
        <w:t>For</w:t>
      </w:r>
      <w:proofErr w:type="gramEnd"/>
      <w:r w:rsidRPr="001E0E87">
        <w:rPr>
          <w:rFonts w:ascii="Arial" w:hAnsi="Arial" w:cs="Arial"/>
        </w:rPr>
        <w:t xml:space="preserve"> Information.</w:t>
      </w:r>
      <w:r w:rsidRPr="001E0E87">
        <w:rPr>
          <w:rFonts w:ascii="Arial" w:hAnsi="Arial" w:cs="Arial"/>
        </w:rPr>
        <w:br/>
      </w:r>
    </w:p>
    <w:p w14:paraId="2311F599" w14:textId="77777777" w:rsidR="00952B38" w:rsidRPr="001E0E87" w:rsidRDefault="00952B38" w:rsidP="00952B38">
      <w:pPr>
        <w:rPr>
          <w:rFonts w:ascii="Arial" w:hAnsi="Arial" w:cs="Arial"/>
        </w:rPr>
      </w:pPr>
      <w:r w:rsidRPr="001E0E87">
        <w:rPr>
          <w:rFonts w:ascii="Arial" w:hAnsi="Arial" w:cs="Arial"/>
        </w:rPr>
        <w:t>16.2</w:t>
      </w:r>
      <w:r w:rsidRPr="001E0E87">
        <w:rPr>
          <w:rFonts w:ascii="Arial" w:hAnsi="Arial" w:cs="Arial"/>
        </w:rPr>
        <w:tab/>
        <w:t>Within the required timescales the Supplier must give CCS and each Buyer full co-operation and information needed so the Buyer can:</w:t>
      </w:r>
      <w:r w:rsidRPr="001E0E87">
        <w:rPr>
          <w:rFonts w:ascii="Arial" w:hAnsi="Arial" w:cs="Arial"/>
        </w:rPr>
        <w:br/>
      </w:r>
    </w:p>
    <w:p w14:paraId="0307C37B" w14:textId="77777777" w:rsidR="00952B38" w:rsidRPr="001E0E87" w:rsidRDefault="00952B38" w:rsidP="00360B76">
      <w:pPr>
        <w:widowControl w:val="0"/>
        <w:numPr>
          <w:ilvl w:val="0"/>
          <w:numId w:val="21"/>
        </w:numPr>
        <w:spacing w:before="20" w:after="20" w:line="240" w:lineRule="auto"/>
        <w:rPr>
          <w:rFonts w:ascii="Arial" w:hAnsi="Arial" w:cs="Arial"/>
        </w:rPr>
      </w:pPr>
      <w:r w:rsidRPr="001E0E87">
        <w:rPr>
          <w:rFonts w:ascii="Arial" w:hAnsi="Arial" w:cs="Arial"/>
        </w:rPr>
        <w:t xml:space="preserve">publish the Transparency Information </w:t>
      </w:r>
    </w:p>
    <w:p w14:paraId="5BE2F171" w14:textId="77777777" w:rsidR="00952B38" w:rsidRPr="001E0E87" w:rsidRDefault="00952B38" w:rsidP="00360B76">
      <w:pPr>
        <w:widowControl w:val="0"/>
        <w:numPr>
          <w:ilvl w:val="0"/>
          <w:numId w:val="21"/>
        </w:numPr>
        <w:spacing w:before="20" w:after="20" w:line="240" w:lineRule="auto"/>
        <w:rPr>
          <w:rFonts w:ascii="Arial" w:hAnsi="Arial" w:cs="Arial"/>
        </w:rPr>
      </w:pPr>
      <w:r w:rsidRPr="001E0E87">
        <w:rPr>
          <w:rFonts w:ascii="Arial" w:hAnsi="Arial" w:cs="Arial"/>
        </w:rPr>
        <w:lastRenderedPageBreak/>
        <w:t>comply with any Freedom of Information Act (FOIA) request</w:t>
      </w:r>
    </w:p>
    <w:p w14:paraId="2C5558E4" w14:textId="77777777" w:rsidR="00952B38" w:rsidRPr="001E0E87" w:rsidRDefault="00952B38" w:rsidP="00360B76">
      <w:pPr>
        <w:widowControl w:val="0"/>
        <w:numPr>
          <w:ilvl w:val="0"/>
          <w:numId w:val="21"/>
        </w:numPr>
        <w:spacing w:before="20" w:after="20" w:line="240" w:lineRule="auto"/>
        <w:rPr>
          <w:rFonts w:ascii="Arial" w:hAnsi="Arial" w:cs="Arial"/>
        </w:rPr>
      </w:pPr>
      <w:r w:rsidRPr="001E0E87">
        <w:rPr>
          <w:rFonts w:ascii="Arial" w:hAnsi="Arial" w:cs="Arial"/>
        </w:rPr>
        <w:t>comply with any Environmental Information Regulations (EIR) request</w:t>
      </w:r>
      <w:r w:rsidRPr="001E0E87">
        <w:rPr>
          <w:rFonts w:ascii="Arial" w:hAnsi="Arial" w:cs="Arial"/>
        </w:rPr>
        <w:br/>
      </w:r>
    </w:p>
    <w:p w14:paraId="613FEF54" w14:textId="77777777" w:rsidR="00952B38" w:rsidRPr="001E0E87" w:rsidRDefault="00952B38" w:rsidP="00952B38">
      <w:pPr>
        <w:rPr>
          <w:rFonts w:ascii="Arial" w:hAnsi="Arial" w:cs="Arial"/>
        </w:rPr>
      </w:pPr>
      <w:r w:rsidRPr="001E0E87">
        <w:rPr>
          <w:rFonts w:ascii="Arial" w:hAnsi="Arial" w:cs="Arial"/>
        </w:rPr>
        <w:t>16.3</w:t>
      </w:r>
      <w:r w:rsidRPr="001E0E87">
        <w:rPr>
          <w:rFonts w:ascii="Arial" w:hAnsi="Arial" w:cs="Arial"/>
        </w:rP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6CCD54CF" w14:textId="77777777" w:rsidR="00952B38" w:rsidRPr="001E0E87" w:rsidRDefault="00952B38" w:rsidP="00952B38">
      <w:pPr>
        <w:rPr>
          <w:rFonts w:ascii="Arial" w:hAnsi="Arial" w:cs="Arial"/>
        </w:rPr>
      </w:pPr>
    </w:p>
    <w:p w14:paraId="1C3B8D9A"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32" w:name="_111kx3o" w:colFirst="0" w:colLast="0"/>
      <w:bookmarkEnd w:id="132"/>
      <w:r w:rsidRPr="001E0E87">
        <w:rPr>
          <w:rFonts w:ascii="Arial" w:eastAsiaTheme="majorEastAsia" w:hAnsi="Arial" w:cs="Arial"/>
          <w:color w:val="365F91" w:themeColor="accent1" w:themeShade="BF"/>
          <w:sz w:val="32"/>
          <w:szCs w:val="32"/>
        </w:rPr>
        <w:t>17.</w:t>
      </w:r>
      <w:r w:rsidRPr="001E0E87">
        <w:rPr>
          <w:rFonts w:ascii="Arial" w:eastAsiaTheme="majorEastAsia" w:hAnsi="Arial" w:cs="Arial"/>
          <w:color w:val="365F91" w:themeColor="accent1" w:themeShade="BF"/>
          <w:sz w:val="32"/>
          <w:szCs w:val="32"/>
        </w:rPr>
        <w:tab/>
        <w:t xml:space="preserve">Invalid parts of the contract </w:t>
      </w:r>
    </w:p>
    <w:p w14:paraId="33B3FEEC" w14:textId="77777777" w:rsidR="00952B38" w:rsidRPr="001E0E87" w:rsidRDefault="00952B38" w:rsidP="00952B38">
      <w:pPr>
        <w:tabs>
          <w:tab w:val="left" w:pos="1985"/>
          <w:tab w:val="left" w:pos="2127"/>
        </w:tabs>
        <w:rPr>
          <w:rFonts w:ascii="Arial" w:hAnsi="Arial" w:cs="Arial"/>
        </w:rPr>
      </w:pPr>
      <w:bookmarkStart w:id="133" w:name="_3l18frh" w:colFirst="0" w:colLast="0"/>
      <w:bookmarkEnd w:id="133"/>
      <w:r w:rsidRPr="001E0E87">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1E0E87">
        <w:rPr>
          <w:rFonts w:ascii="Arial" w:hAnsi="Arial" w:cs="Arial"/>
        </w:rPr>
        <w:br/>
      </w:r>
    </w:p>
    <w:p w14:paraId="1B47837F"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34" w:name="_206ipza" w:colFirst="0" w:colLast="0"/>
      <w:bookmarkEnd w:id="134"/>
      <w:r w:rsidRPr="001E0E87">
        <w:rPr>
          <w:rFonts w:ascii="Arial" w:eastAsiaTheme="majorEastAsia" w:hAnsi="Arial" w:cs="Arial"/>
          <w:color w:val="365F91" w:themeColor="accent1" w:themeShade="BF"/>
          <w:sz w:val="32"/>
          <w:szCs w:val="32"/>
        </w:rPr>
        <w:t>18.</w:t>
      </w:r>
      <w:r w:rsidRPr="001E0E87">
        <w:rPr>
          <w:rFonts w:ascii="Arial" w:eastAsiaTheme="majorEastAsia" w:hAnsi="Arial" w:cs="Arial"/>
          <w:color w:val="365F91" w:themeColor="accent1" w:themeShade="BF"/>
          <w:sz w:val="32"/>
          <w:szCs w:val="32"/>
        </w:rPr>
        <w:tab/>
        <w:t xml:space="preserve">No other terms apply </w:t>
      </w:r>
    </w:p>
    <w:p w14:paraId="218C57DC" w14:textId="77777777" w:rsidR="00952B38" w:rsidRPr="001E0E87" w:rsidRDefault="00952B38" w:rsidP="00952B38">
      <w:pPr>
        <w:rPr>
          <w:rFonts w:ascii="Arial" w:hAnsi="Arial" w:cs="Arial"/>
        </w:rPr>
      </w:pPr>
      <w:r w:rsidRPr="001E0E87">
        <w:rPr>
          <w:rFonts w:ascii="Arial" w:hAnsi="Arial" w:cs="Arial"/>
        </w:rPr>
        <w:t xml:space="preserve">The provisions incorporated into each Contract are the entire agreement between the Parties. The </w:t>
      </w:r>
      <w:proofErr w:type="gramStart"/>
      <w:r w:rsidRPr="001E0E87">
        <w:rPr>
          <w:rFonts w:ascii="Arial" w:hAnsi="Arial" w:cs="Arial"/>
        </w:rPr>
        <w:t>Contract  replaces</w:t>
      </w:r>
      <w:proofErr w:type="gramEnd"/>
      <w:r w:rsidRPr="001E0E87">
        <w:rPr>
          <w:rFonts w:ascii="Arial" w:hAnsi="Arial" w:cs="Arial"/>
        </w:rPr>
        <w:t xml:space="preserve"> all previous statements and agreements whether written or oral. No other provisions apply. </w:t>
      </w:r>
      <w:r w:rsidRPr="001E0E87">
        <w:rPr>
          <w:rFonts w:ascii="Arial" w:hAnsi="Arial" w:cs="Arial"/>
        </w:rPr>
        <w:br/>
      </w:r>
    </w:p>
    <w:p w14:paraId="201359A8"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19.</w:t>
      </w:r>
      <w:r w:rsidRPr="001E0E87">
        <w:rPr>
          <w:rFonts w:ascii="Arial" w:eastAsiaTheme="majorEastAsia" w:hAnsi="Arial" w:cs="Arial"/>
          <w:color w:val="365F91" w:themeColor="accent1" w:themeShade="BF"/>
          <w:sz w:val="32"/>
          <w:szCs w:val="32"/>
        </w:rPr>
        <w:tab/>
        <w:t xml:space="preserve">Other people’s rights in a contract </w:t>
      </w:r>
    </w:p>
    <w:p w14:paraId="2163477E" w14:textId="77777777" w:rsidR="00952B38" w:rsidRPr="001E0E87" w:rsidRDefault="00952B38" w:rsidP="00952B38">
      <w:pPr>
        <w:rPr>
          <w:rFonts w:ascii="Arial" w:hAnsi="Arial" w:cs="Arial"/>
        </w:rPr>
      </w:pPr>
      <w:r w:rsidRPr="001E0E87">
        <w:rPr>
          <w:rFonts w:ascii="Arial" w:hAnsi="Arial" w:cs="Arial"/>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Pr="001E0E87">
        <w:rPr>
          <w:rFonts w:ascii="Arial" w:hAnsi="Arial" w:cs="Arial"/>
        </w:rPr>
        <w:br/>
      </w:r>
    </w:p>
    <w:p w14:paraId="78BA6EDB"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35" w:name="_4k668n3" w:colFirst="0" w:colLast="0"/>
      <w:bookmarkEnd w:id="135"/>
      <w:r w:rsidRPr="001E0E87">
        <w:rPr>
          <w:rFonts w:ascii="Arial" w:eastAsiaTheme="majorEastAsia" w:hAnsi="Arial" w:cs="Arial"/>
          <w:color w:val="365F91" w:themeColor="accent1" w:themeShade="BF"/>
          <w:sz w:val="32"/>
          <w:szCs w:val="32"/>
        </w:rPr>
        <w:t>20.</w:t>
      </w:r>
      <w:r w:rsidRPr="001E0E87">
        <w:rPr>
          <w:rFonts w:ascii="Arial" w:eastAsiaTheme="majorEastAsia" w:hAnsi="Arial" w:cs="Arial"/>
          <w:color w:val="365F91" w:themeColor="accent1" w:themeShade="BF"/>
          <w:sz w:val="32"/>
          <w:szCs w:val="32"/>
        </w:rPr>
        <w:tab/>
        <w:t xml:space="preserve">Circumstances beyond your control </w:t>
      </w:r>
    </w:p>
    <w:p w14:paraId="233BCFB5" w14:textId="77777777" w:rsidR="00952B38" w:rsidRPr="001E0E87" w:rsidRDefault="00952B38" w:rsidP="00952B38">
      <w:pPr>
        <w:rPr>
          <w:rFonts w:ascii="Arial" w:hAnsi="Arial" w:cs="Arial"/>
        </w:rPr>
      </w:pPr>
      <w:r w:rsidRPr="001E0E87">
        <w:rPr>
          <w:rFonts w:ascii="Arial" w:hAnsi="Arial" w:cs="Arial"/>
        </w:rPr>
        <w:t>20.1</w:t>
      </w:r>
      <w:r w:rsidRPr="001E0E87">
        <w:rPr>
          <w:rFonts w:ascii="Arial" w:hAnsi="Arial" w:cs="Arial"/>
        </w:rPr>
        <w:tab/>
        <w:t>Any Party affected by a Force Majeure Event is excused from performing its obligations under a Contract while the inability to perform continues, if it both:</w:t>
      </w:r>
    </w:p>
    <w:p w14:paraId="489C07E1" w14:textId="77777777" w:rsidR="00952B38" w:rsidRPr="001E0E87" w:rsidRDefault="00952B38" w:rsidP="00952B38">
      <w:pPr>
        <w:ind w:left="720"/>
        <w:rPr>
          <w:rFonts w:ascii="Arial" w:hAnsi="Arial" w:cs="Arial"/>
        </w:rPr>
      </w:pPr>
    </w:p>
    <w:p w14:paraId="24E71443" w14:textId="77777777" w:rsidR="00952B38" w:rsidRPr="001E0E87" w:rsidRDefault="00952B38" w:rsidP="00360B76">
      <w:pPr>
        <w:widowControl w:val="0"/>
        <w:numPr>
          <w:ilvl w:val="0"/>
          <w:numId w:val="57"/>
        </w:numPr>
        <w:spacing w:before="20" w:after="20" w:line="240" w:lineRule="auto"/>
        <w:rPr>
          <w:rFonts w:ascii="Arial" w:hAnsi="Arial" w:cs="Arial"/>
        </w:rPr>
      </w:pPr>
      <w:r w:rsidRPr="001E0E87">
        <w:rPr>
          <w:rFonts w:ascii="Arial" w:hAnsi="Arial" w:cs="Arial"/>
        </w:rPr>
        <w:t>provides a Force Majeure Notice to the other Party</w:t>
      </w:r>
    </w:p>
    <w:p w14:paraId="500119CB" w14:textId="77777777" w:rsidR="00952B38" w:rsidRPr="001E0E87" w:rsidRDefault="00952B38" w:rsidP="00360B76">
      <w:pPr>
        <w:widowControl w:val="0"/>
        <w:numPr>
          <w:ilvl w:val="0"/>
          <w:numId w:val="57"/>
        </w:numPr>
        <w:spacing w:before="20" w:after="20" w:line="240" w:lineRule="auto"/>
        <w:rPr>
          <w:rFonts w:ascii="Arial" w:hAnsi="Arial" w:cs="Arial"/>
        </w:rPr>
      </w:pPr>
      <w:r w:rsidRPr="001E0E87">
        <w:rPr>
          <w:rFonts w:ascii="Arial" w:hAnsi="Arial" w:cs="Arial"/>
        </w:rPr>
        <w:t>uses all reasonable measures practical to reduce the impact of the Force Majeure Event</w:t>
      </w:r>
    </w:p>
    <w:p w14:paraId="55475736" w14:textId="77777777" w:rsidR="00952B38" w:rsidRPr="001E0E87" w:rsidRDefault="00952B38" w:rsidP="00952B38">
      <w:pPr>
        <w:ind w:left="1440"/>
        <w:rPr>
          <w:rFonts w:ascii="Arial" w:hAnsi="Arial" w:cs="Arial"/>
        </w:rPr>
      </w:pPr>
    </w:p>
    <w:p w14:paraId="2CE9A3FC" w14:textId="77777777" w:rsidR="00952B38" w:rsidRPr="001E0E87" w:rsidRDefault="00952B38" w:rsidP="00952B38">
      <w:pPr>
        <w:rPr>
          <w:rFonts w:ascii="Arial" w:hAnsi="Arial" w:cs="Arial"/>
        </w:rPr>
      </w:pPr>
      <w:r w:rsidRPr="001E0E87">
        <w:rPr>
          <w:rFonts w:ascii="Arial" w:hAnsi="Arial" w:cs="Arial"/>
        </w:rPr>
        <w:t>20.2</w:t>
      </w:r>
      <w:r w:rsidRPr="001E0E87">
        <w:rPr>
          <w:rFonts w:ascii="Arial" w:hAnsi="Arial" w:cs="Arial"/>
        </w:rPr>
        <w:tab/>
        <w:t xml:space="preserve">Either party can partially or fully terminate the affected Contract if the provision of the Deliverables is materially affected by a Force Majeure Event which lasts for 90 days continuously. </w:t>
      </w:r>
      <w:r w:rsidRPr="001E0E87">
        <w:rPr>
          <w:rFonts w:ascii="Arial" w:hAnsi="Arial" w:cs="Arial"/>
        </w:rPr>
        <w:br/>
      </w:r>
    </w:p>
    <w:p w14:paraId="1A44CD92" w14:textId="77777777" w:rsidR="00952B38" w:rsidRPr="001E0E87" w:rsidRDefault="00952B38" w:rsidP="00952B38">
      <w:pPr>
        <w:rPr>
          <w:rFonts w:ascii="Arial" w:hAnsi="Arial" w:cs="Arial"/>
        </w:rPr>
      </w:pPr>
      <w:bookmarkStart w:id="136" w:name="_2zbgiuw" w:colFirst="0" w:colLast="0"/>
      <w:bookmarkEnd w:id="136"/>
      <w:r w:rsidRPr="001E0E87">
        <w:rPr>
          <w:rFonts w:ascii="Arial" w:hAnsi="Arial" w:cs="Arial"/>
        </w:rPr>
        <w:t>20.3</w:t>
      </w:r>
      <w:r w:rsidRPr="001E0E87">
        <w:rPr>
          <w:rFonts w:ascii="Arial" w:hAnsi="Arial" w:cs="Arial"/>
        </w:rPr>
        <w:tab/>
        <w:t xml:space="preserve">Where a Party terminates under Clause 20.2: </w:t>
      </w:r>
    </w:p>
    <w:p w14:paraId="5C8F1767" w14:textId="77777777" w:rsidR="00952B38" w:rsidRPr="001E0E87" w:rsidRDefault="00952B38" w:rsidP="00952B38">
      <w:pPr>
        <w:rPr>
          <w:rFonts w:ascii="Arial" w:hAnsi="Arial" w:cs="Arial"/>
        </w:rPr>
      </w:pPr>
      <w:bookmarkStart w:id="137" w:name="_1egqt2p" w:colFirst="0" w:colLast="0"/>
      <w:bookmarkEnd w:id="137"/>
    </w:p>
    <w:p w14:paraId="7881C18D" w14:textId="77777777" w:rsidR="00952B38" w:rsidRPr="001E0E87" w:rsidRDefault="00952B38" w:rsidP="00360B76">
      <w:pPr>
        <w:widowControl w:val="0"/>
        <w:numPr>
          <w:ilvl w:val="0"/>
          <w:numId w:val="50"/>
        </w:numPr>
        <w:spacing w:before="20" w:after="20" w:line="240" w:lineRule="auto"/>
        <w:rPr>
          <w:rFonts w:ascii="Arial" w:hAnsi="Arial" w:cs="Arial"/>
        </w:rPr>
      </w:pPr>
      <w:r w:rsidRPr="001E0E87">
        <w:rPr>
          <w:rFonts w:ascii="Arial" w:hAnsi="Arial" w:cs="Arial"/>
        </w:rPr>
        <w:t>each party must cover its own Losses</w:t>
      </w:r>
    </w:p>
    <w:p w14:paraId="24EB3715" w14:textId="77777777" w:rsidR="00952B38" w:rsidRPr="001E0E87" w:rsidRDefault="00952B38" w:rsidP="00360B76">
      <w:pPr>
        <w:widowControl w:val="0"/>
        <w:numPr>
          <w:ilvl w:val="0"/>
          <w:numId w:val="50"/>
        </w:numPr>
        <w:spacing w:before="20" w:after="20" w:line="240" w:lineRule="auto"/>
        <w:rPr>
          <w:rFonts w:ascii="Arial" w:hAnsi="Arial" w:cs="Arial"/>
        </w:rPr>
      </w:pPr>
      <w:r w:rsidRPr="001E0E87">
        <w:rPr>
          <w:rFonts w:ascii="Arial" w:hAnsi="Arial" w:cs="Arial"/>
        </w:rPr>
        <w:lastRenderedPageBreak/>
        <w:t>Clause 10.5.2 to 10.5.7 applies</w:t>
      </w:r>
      <w:r w:rsidRPr="001E0E87">
        <w:rPr>
          <w:rFonts w:ascii="Arial" w:hAnsi="Arial" w:cs="Arial"/>
        </w:rPr>
        <w:br/>
      </w:r>
    </w:p>
    <w:p w14:paraId="6EACFA04"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38" w:name="_3ygebqi" w:colFirst="0" w:colLast="0"/>
      <w:bookmarkEnd w:id="138"/>
      <w:r w:rsidRPr="001E0E87">
        <w:rPr>
          <w:rFonts w:ascii="Arial" w:eastAsiaTheme="majorEastAsia" w:hAnsi="Arial" w:cs="Arial"/>
          <w:color w:val="365F91" w:themeColor="accent1" w:themeShade="BF"/>
          <w:sz w:val="32"/>
          <w:szCs w:val="32"/>
        </w:rPr>
        <w:t>21.</w:t>
      </w:r>
      <w:r w:rsidRPr="001E0E87">
        <w:rPr>
          <w:rFonts w:ascii="Arial" w:eastAsiaTheme="majorEastAsia" w:hAnsi="Arial" w:cs="Arial"/>
          <w:color w:val="365F91" w:themeColor="accent1" w:themeShade="BF"/>
          <w:sz w:val="32"/>
          <w:szCs w:val="32"/>
        </w:rPr>
        <w:tab/>
        <w:t xml:space="preserve">Relationships created by the contract </w:t>
      </w:r>
    </w:p>
    <w:p w14:paraId="7D00600A" w14:textId="77777777" w:rsidR="00952B38" w:rsidRPr="001E0E87" w:rsidRDefault="00952B38" w:rsidP="00952B38">
      <w:pPr>
        <w:rPr>
          <w:rFonts w:ascii="Arial" w:hAnsi="Arial" w:cs="Arial"/>
        </w:rPr>
      </w:pPr>
      <w:r w:rsidRPr="001E0E87">
        <w:rPr>
          <w:rFonts w:ascii="Arial" w:hAnsi="Arial" w:cs="Arial"/>
        </w:rPr>
        <w:t>No Contract creates a partnership, joint venture or employment relationship. The Supplier must represent themselves accordingly and ensure others do so.</w:t>
      </w:r>
      <w:r w:rsidRPr="001E0E87">
        <w:rPr>
          <w:rFonts w:ascii="Arial" w:hAnsi="Arial" w:cs="Arial"/>
        </w:rPr>
        <w:br/>
      </w:r>
    </w:p>
    <w:p w14:paraId="127151C0"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22.</w:t>
      </w:r>
      <w:r w:rsidRPr="001E0E87">
        <w:rPr>
          <w:rFonts w:ascii="Arial" w:eastAsiaTheme="majorEastAsia" w:hAnsi="Arial" w:cs="Arial"/>
          <w:color w:val="365F91" w:themeColor="accent1" w:themeShade="BF"/>
          <w:sz w:val="32"/>
          <w:szCs w:val="32"/>
        </w:rPr>
        <w:tab/>
        <w:t>Giving up contract rights</w:t>
      </w:r>
    </w:p>
    <w:p w14:paraId="2059FECE" w14:textId="77777777" w:rsidR="00952B38" w:rsidRPr="001E0E87" w:rsidRDefault="00952B38" w:rsidP="00952B38">
      <w:pPr>
        <w:rPr>
          <w:rFonts w:ascii="Arial" w:hAnsi="Arial" w:cs="Arial"/>
        </w:rPr>
      </w:pPr>
      <w:r w:rsidRPr="001E0E87">
        <w:rPr>
          <w:rFonts w:ascii="Arial" w:hAnsi="Arial" w:cs="Arial"/>
        </w:rPr>
        <w:t>A partial or full waiver or relaxation of the terms of a Contract is only valid if it is stated to be a waiver in writing to the other Party.</w:t>
      </w:r>
      <w:r w:rsidRPr="001E0E87">
        <w:rPr>
          <w:rFonts w:ascii="Arial" w:hAnsi="Arial" w:cs="Arial"/>
        </w:rPr>
        <w:br/>
      </w:r>
    </w:p>
    <w:p w14:paraId="3790E653"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23.</w:t>
      </w:r>
      <w:r w:rsidRPr="001E0E87">
        <w:rPr>
          <w:rFonts w:ascii="Arial" w:eastAsiaTheme="majorEastAsia" w:hAnsi="Arial" w:cs="Arial"/>
          <w:color w:val="365F91" w:themeColor="accent1" w:themeShade="BF"/>
          <w:sz w:val="32"/>
          <w:szCs w:val="32"/>
        </w:rPr>
        <w:tab/>
        <w:t xml:space="preserve">Transferring responsibilities </w:t>
      </w:r>
    </w:p>
    <w:p w14:paraId="4CE0CE8D" w14:textId="77777777" w:rsidR="00952B38" w:rsidRPr="001E0E87" w:rsidRDefault="00952B38" w:rsidP="00952B38">
      <w:pPr>
        <w:rPr>
          <w:rFonts w:ascii="Arial" w:hAnsi="Arial" w:cs="Arial"/>
        </w:rPr>
      </w:pPr>
      <w:r w:rsidRPr="001E0E87">
        <w:rPr>
          <w:rFonts w:ascii="Arial" w:hAnsi="Arial" w:cs="Arial"/>
        </w:rPr>
        <w:t>23.1</w:t>
      </w:r>
      <w:r w:rsidRPr="001E0E87">
        <w:rPr>
          <w:rFonts w:ascii="Arial" w:hAnsi="Arial" w:cs="Arial"/>
        </w:rPr>
        <w:tab/>
        <w:t xml:space="preserve">The Supplier </w:t>
      </w:r>
      <w:proofErr w:type="spellStart"/>
      <w:r w:rsidRPr="001E0E87">
        <w:rPr>
          <w:rFonts w:ascii="Arial" w:hAnsi="Arial" w:cs="Arial"/>
        </w:rPr>
        <w:t>can not</w:t>
      </w:r>
      <w:proofErr w:type="spellEnd"/>
      <w:r w:rsidRPr="001E0E87">
        <w:rPr>
          <w:rFonts w:ascii="Arial" w:hAnsi="Arial" w:cs="Arial"/>
        </w:rPr>
        <w:t xml:space="preserve"> assign a Contract without the Relevant Authority’s written consent.</w:t>
      </w:r>
      <w:r w:rsidRPr="001E0E87">
        <w:rPr>
          <w:rFonts w:ascii="Arial" w:hAnsi="Arial" w:cs="Arial"/>
        </w:rPr>
        <w:br/>
      </w:r>
    </w:p>
    <w:p w14:paraId="6760CD3D" w14:textId="77777777" w:rsidR="00952B38" w:rsidRPr="001E0E87" w:rsidRDefault="00952B38" w:rsidP="00952B38">
      <w:pPr>
        <w:rPr>
          <w:rFonts w:ascii="Arial" w:hAnsi="Arial" w:cs="Arial"/>
        </w:rPr>
      </w:pPr>
      <w:bookmarkStart w:id="139" w:name="_2dlolyb" w:colFirst="0" w:colLast="0"/>
      <w:bookmarkEnd w:id="139"/>
      <w:r w:rsidRPr="001E0E87">
        <w:rPr>
          <w:rFonts w:ascii="Arial" w:hAnsi="Arial" w:cs="Arial"/>
        </w:rPr>
        <w:t>23.2</w:t>
      </w:r>
      <w:r w:rsidRPr="001E0E87">
        <w:rPr>
          <w:rFonts w:ascii="Arial" w:hAnsi="Arial" w:cs="Arial"/>
        </w:rPr>
        <w:tab/>
        <w:t>The Relevant Authority can assign, novate or transfer its Contract or any part of it to any Crown Body, public or private sector body which performs the functions of the Relevant Authority.</w:t>
      </w:r>
      <w:r w:rsidRPr="001E0E87">
        <w:rPr>
          <w:rFonts w:ascii="Arial" w:hAnsi="Arial" w:cs="Arial"/>
        </w:rPr>
        <w:br/>
      </w:r>
    </w:p>
    <w:p w14:paraId="07AE8B15" w14:textId="77777777" w:rsidR="00952B38" w:rsidRPr="001E0E87" w:rsidRDefault="00952B38" w:rsidP="00952B38">
      <w:pPr>
        <w:rPr>
          <w:rFonts w:ascii="Arial" w:hAnsi="Arial" w:cs="Arial"/>
        </w:rPr>
      </w:pPr>
      <w:r w:rsidRPr="001E0E87">
        <w:rPr>
          <w:rFonts w:ascii="Arial" w:hAnsi="Arial" w:cs="Arial"/>
        </w:rPr>
        <w:t>23.3</w:t>
      </w:r>
      <w:r w:rsidRPr="001E0E87">
        <w:rPr>
          <w:rFonts w:ascii="Arial" w:hAnsi="Arial" w:cs="Arial"/>
        </w:rPr>
        <w:tab/>
        <w:t xml:space="preserve">When CCS or the Buyer uses its rights under Clause 23.2 the Supplier must enter into a novation agreement in the form that CCS or the Buyer specifies. </w:t>
      </w:r>
      <w:r w:rsidRPr="001E0E87">
        <w:rPr>
          <w:rFonts w:ascii="Arial" w:hAnsi="Arial" w:cs="Arial"/>
        </w:rPr>
        <w:br/>
      </w:r>
    </w:p>
    <w:p w14:paraId="4E1A6A03" w14:textId="77777777" w:rsidR="00952B38" w:rsidRPr="001E0E87" w:rsidRDefault="00952B38" w:rsidP="00952B38">
      <w:pPr>
        <w:rPr>
          <w:rFonts w:ascii="Arial" w:hAnsi="Arial" w:cs="Arial"/>
        </w:rPr>
      </w:pPr>
      <w:r w:rsidRPr="001E0E87">
        <w:rPr>
          <w:rFonts w:ascii="Arial" w:hAnsi="Arial" w:cs="Arial"/>
        </w:rPr>
        <w:t>23.4</w:t>
      </w:r>
      <w:r w:rsidRPr="001E0E87">
        <w:rPr>
          <w:rFonts w:ascii="Arial" w:hAnsi="Arial" w:cs="Arial"/>
        </w:rPr>
        <w:tab/>
        <w:t>The Supplier can terminate a Contract novated under Clause 23.2 to a private sector body that is experiencing an Insolvency Event.</w:t>
      </w:r>
      <w:r w:rsidRPr="001E0E87">
        <w:rPr>
          <w:rFonts w:ascii="Arial" w:hAnsi="Arial" w:cs="Arial"/>
        </w:rPr>
        <w:br/>
      </w:r>
    </w:p>
    <w:p w14:paraId="6661D692" w14:textId="77777777" w:rsidR="00952B38" w:rsidRPr="001E0E87" w:rsidRDefault="00952B38" w:rsidP="00952B38">
      <w:pPr>
        <w:rPr>
          <w:rFonts w:ascii="Arial" w:hAnsi="Arial" w:cs="Arial"/>
        </w:rPr>
      </w:pPr>
      <w:r w:rsidRPr="001E0E87">
        <w:rPr>
          <w:rFonts w:ascii="Arial" w:hAnsi="Arial" w:cs="Arial"/>
        </w:rPr>
        <w:t>23.5</w:t>
      </w:r>
      <w:r w:rsidRPr="001E0E87">
        <w:rPr>
          <w:rFonts w:ascii="Arial" w:hAnsi="Arial" w:cs="Arial"/>
        </w:rPr>
        <w:tab/>
        <w:t>The Supplier remains responsible for all acts and omissions of the Supplier Staff as if they were its own.</w:t>
      </w:r>
    </w:p>
    <w:p w14:paraId="527184F1" w14:textId="77777777" w:rsidR="00952B38" w:rsidRPr="001E0E87" w:rsidRDefault="00952B38" w:rsidP="00952B38">
      <w:pPr>
        <w:rPr>
          <w:rFonts w:ascii="Arial" w:hAnsi="Arial" w:cs="Arial"/>
        </w:rPr>
      </w:pPr>
    </w:p>
    <w:p w14:paraId="6805EC96" w14:textId="77777777" w:rsidR="00952B38" w:rsidRPr="001E0E87" w:rsidRDefault="00952B38" w:rsidP="00952B38">
      <w:pPr>
        <w:rPr>
          <w:rFonts w:ascii="Arial" w:hAnsi="Arial" w:cs="Arial"/>
        </w:rPr>
      </w:pPr>
      <w:r w:rsidRPr="001E0E87">
        <w:rPr>
          <w:rFonts w:ascii="Arial" w:hAnsi="Arial" w:cs="Arial"/>
        </w:rPr>
        <w:t xml:space="preserve">23.6  </w:t>
      </w:r>
      <w:r w:rsidRPr="001E0E87">
        <w:rPr>
          <w:rFonts w:ascii="Arial" w:hAnsi="Arial" w:cs="Arial"/>
        </w:rPr>
        <w:tab/>
        <w:t>If CCS or the Buyer asks the Supplier for details about Subcontractors, the Supplier must provide details of Subcontractors at all levels of the supply chain including:</w:t>
      </w:r>
    </w:p>
    <w:p w14:paraId="46522AEE" w14:textId="77777777" w:rsidR="00952B38" w:rsidRPr="001E0E87" w:rsidRDefault="00952B38" w:rsidP="00952B38">
      <w:pPr>
        <w:rPr>
          <w:rFonts w:ascii="Arial" w:hAnsi="Arial" w:cs="Arial"/>
        </w:rPr>
      </w:pPr>
    </w:p>
    <w:p w14:paraId="5945D0A4" w14:textId="77777777" w:rsidR="00952B38" w:rsidRPr="001E0E87" w:rsidRDefault="00952B38" w:rsidP="00360B76">
      <w:pPr>
        <w:widowControl w:val="0"/>
        <w:numPr>
          <w:ilvl w:val="0"/>
          <w:numId w:val="56"/>
        </w:numPr>
        <w:spacing w:after="0" w:line="240" w:lineRule="auto"/>
        <w:rPr>
          <w:rFonts w:ascii="Arial" w:hAnsi="Arial" w:cs="Arial"/>
        </w:rPr>
      </w:pPr>
      <w:r w:rsidRPr="001E0E87">
        <w:rPr>
          <w:rFonts w:ascii="Arial" w:hAnsi="Arial" w:cs="Arial"/>
        </w:rPr>
        <w:t>their name</w:t>
      </w:r>
    </w:p>
    <w:p w14:paraId="6661F7CC" w14:textId="77777777" w:rsidR="00952B38" w:rsidRPr="001E0E87" w:rsidRDefault="00952B38" w:rsidP="00360B76">
      <w:pPr>
        <w:widowControl w:val="0"/>
        <w:numPr>
          <w:ilvl w:val="0"/>
          <w:numId w:val="56"/>
        </w:numPr>
        <w:spacing w:after="0" w:line="240" w:lineRule="auto"/>
        <w:rPr>
          <w:rFonts w:ascii="Arial" w:hAnsi="Arial" w:cs="Arial"/>
        </w:rPr>
      </w:pPr>
      <w:r w:rsidRPr="001E0E87">
        <w:rPr>
          <w:rFonts w:ascii="Arial" w:hAnsi="Arial" w:cs="Arial"/>
        </w:rPr>
        <w:t>the scope of their appointment</w:t>
      </w:r>
    </w:p>
    <w:p w14:paraId="576C2D3E" w14:textId="77777777" w:rsidR="00952B38" w:rsidRPr="001E0E87" w:rsidRDefault="00952B38" w:rsidP="00360B76">
      <w:pPr>
        <w:widowControl w:val="0"/>
        <w:numPr>
          <w:ilvl w:val="0"/>
          <w:numId w:val="56"/>
        </w:numPr>
        <w:spacing w:after="20" w:line="240" w:lineRule="auto"/>
        <w:rPr>
          <w:rFonts w:ascii="Arial" w:hAnsi="Arial" w:cs="Arial"/>
        </w:rPr>
      </w:pPr>
      <w:r w:rsidRPr="001E0E87">
        <w:rPr>
          <w:rFonts w:ascii="Arial" w:hAnsi="Arial" w:cs="Arial"/>
        </w:rPr>
        <w:t>the duration of their appointment</w:t>
      </w:r>
      <w:r w:rsidRPr="001E0E87">
        <w:rPr>
          <w:rFonts w:ascii="Arial" w:hAnsi="Arial" w:cs="Arial"/>
        </w:rPr>
        <w:br/>
      </w:r>
    </w:p>
    <w:p w14:paraId="6C107F15"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24.</w:t>
      </w:r>
      <w:r w:rsidRPr="001E0E87">
        <w:rPr>
          <w:rFonts w:ascii="Arial" w:eastAsiaTheme="majorEastAsia" w:hAnsi="Arial" w:cs="Arial"/>
          <w:color w:val="365F91" w:themeColor="accent1" w:themeShade="BF"/>
          <w:sz w:val="32"/>
          <w:szCs w:val="32"/>
        </w:rPr>
        <w:tab/>
        <w:t>Changing the contract</w:t>
      </w:r>
    </w:p>
    <w:p w14:paraId="4FE8477B" w14:textId="77777777" w:rsidR="00952B38" w:rsidRPr="001E0E87" w:rsidRDefault="00952B38" w:rsidP="00952B38">
      <w:pPr>
        <w:rPr>
          <w:rFonts w:ascii="Arial" w:hAnsi="Arial" w:cs="Arial"/>
        </w:rPr>
      </w:pPr>
      <w:bookmarkStart w:id="140" w:name="_sqyw64" w:colFirst="0" w:colLast="0"/>
      <w:bookmarkEnd w:id="140"/>
      <w:r w:rsidRPr="001E0E87">
        <w:rPr>
          <w:rFonts w:ascii="Arial" w:hAnsi="Arial" w:cs="Arial"/>
        </w:rPr>
        <w:t>24.1</w:t>
      </w:r>
      <w:r w:rsidRPr="001E0E87">
        <w:rPr>
          <w:rFonts w:ascii="Arial" w:hAnsi="Arial" w:cs="Arial"/>
        </w:rPr>
        <w:tab/>
        <w:t>Either Party can request a Variation to a Contract which is only effective if agreed in writing and signed by both Parties</w:t>
      </w:r>
      <w:r w:rsidRPr="001E0E87">
        <w:rPr>
          <w:rFonts w:ascii="Arial" w:hAnsi="Arial" w:cs="Arial"/>
        </w:rPr>
        <w:br/>
      </w:r>
    </w:p>
    <w:p w14:paraId="1D0B2775" w14:textId="77777777" w:rsidR="00952B38" w:rsidRPr="001E0E87" w:rsidRDefault="00952B38" w:rsidP="00952B38">
      <w:pPr>
        <w:rPr>
          <w:rFonts w:ascii="Arial" w:hAnsi="Arial" w:cs="Arial"/>
        </w:rPr>
      </w:pPr>
      <w:r w:rsidRPr="001E0E87">
        <w:rPr>
          <w:rFonts w:ascii="Arial" w:hAnsi="Arial" w:cs="Arial"/>
        </w:rPr>
        <w:lastRenderedPageBreak/>
        <w:t>24.2</w:t>
      </w:r>
      <w:r w:rsidRPr="001E0E87">
        <w:rPr>
          <w:rFonts w:ascii="Arial" w:hAnsi="Arial" w:cs="Arial"/>
        </w:rPr>
        <w:tab/>
        <w:t>The Supplier must provide an Impact Assessment either:</w:t>
      </w:r>
    </w:p>
    <w:p w14:paraId="4FF56AF3" w14:textId="77777777" w:rsidR="00952B38" w:rsidRPr="001E0E87" w:rsidRDefault="00952B38" w:rsidP="00952B38">
      <w:pPr>
        <w:ind w:left="720"/>
        <w:rPr>
          <w:rFonts w:ascii="Arial" w:hAnsi="Arial" w:cs="Arial"/>
        </w:rPr>
      </w:pPr>
    </w:p>
    <w:p w14:paraId="1514D601" w14:textId="77777777" w:rsidR="00952B38" w:rsidRPr="001E0E87" w:rsidRDefault="00952B38" w:rsidP="00360B76">
      <w:pPr>
        <w:widowControl w:val="0"/>
        <w:numPr>
          <w:ilvl w:val="0"/>
          <w:numId w:val="29"/>
        </w:numPr>
        <w:spacing w:before="20" w:after="20" w:line="240" w:lineRule="auto"/>
        <w:rPr>
          <w:rFonts w:ascii="Arial" w:hAnsi="Arial" w:cs="Arial"/>
        </w:rPr>
      </w:pPr>
      <w:r w:rsidRPr="001E0E87">
        <w:rPr>
          <w:rFonts w:ascii="Arial" w:hAnsi="Arial" w:cs="Arial"/>
        </w:rPr>
        <w:t>with the Variation Form, where the Supplier requests the Variation</w:t>
      </w:r>
    </w:p>
    <w:p w14:paraId="5B62A327" w14:textId="77777777" w:rsidR="00952B38" w:rsidRPr="001E0E87" w:rsidRDefault="00952B38" w:rsidP="00360B76">
      <w:pPr>
        <w:widowControl w:val="0"/>
        <w:numPr>
          <w:ilvl w:val="0"/>
          <w:numId w:val="29"/>
        </w:numPr>
        <w:spacing w:before="20" w:after="20" w:line="240" w:lineRule="auto"/>
        <w:rPr>
          <w:rFonts w:ascii="Arial" w:hAnsi="Arial" w:cs="Arial"/>
        </w:rPr>
      </w:pPr>
      <w:r w:rsidRPr="001E0E87">
        <w:rPr>
          <w:rFonts w:ascii="Arial" w:hAnsi="Arial" w:cs="Arial"/>
        </w:rPr>
        <w:t>within the time limits included in a Variation Form requested by CCS or the Buyer</w:t>
      </w:r>
    </w:p>
    <w:p w14:paraId="7219F13F" w14:textId="77777777" w:rsidR="00952B38" w:rsidRPr="001E0E87" w:rsidRDefault="00952B38" w:rsidP="00952B38">
      <w:pPr>
        <w:rPr>
          <w:rFonts w:ascii="Arial" w:hAnsi="Arial" w:cs="Arial"/>
        </w:rPr>
      </w:pPr>
    </w:p>
    <w:p w14:paraId="6848F52C" w14:textId="77777777" w:rsidR="00952B38" w:rsidRPr="001E0E87" w:rsidRDefault="00952B38" w:rsidP="00952B38">
      <w:pPr>
        <w:rPr>
          <w:rFonts w:ascii="Arial" w:hAnsi="Arial" w:cs="Arial"/>
        </w:rPr>
      </w:pPr>
      <w:r w:rsidRPr="001E0E87">
        <w:rPr>
          <w:rFonts w:ascii="Arial" w:hAnsi="Arial" w:cs="Arial"/>
        </w:rPr>
        <w:t>24.3</w:t>
      </w:r>
      <w:r w:rsidRPr="001E0E87">
        <w:rPr>
          <w:rFonts w:ascii="Arial" w:hAnsi="Arial" w:cs="Arial"/>
        </w:rPr>
        <w:tab/>
        <w:t>If the Variation to a Contract cannot be agreed or resolved by the Parties, CCS or the Buyer can either:</w:t>
      </w:r>
    </w:p>
    <w:p w14:paraId="51F2796B" w14:textId="77777777" w:rsidR="00952B38" w:rsidRPr="001E0E87" w:rsidRDefault="00952B38" w:rsidP="00952B38">
      <w:pPr>
        <w:rPr>
          <w:rFonts w:ascii="Arial" w:hAnsi="Arial" w:cs="Arial"/>
        </w:rPr>
      </w:pPr>
    </w:p>
    <w:p w14:paraId="5E28CEF1" w14:textId="77777777" w:rsidR="00952B38" w:rsidRPr="001E0E87" w:rsidRDefault="00952B38" w:rsidP="00360B76">
      <w:pPr>
        <w:widowControl w:val="0"/>
        <w:numPr>
          <w:ilvl w:val="0"/>
          <w:numId w:val="48"/>
        </w:numPr>
        <w:spacing w:before="20" w:after="20" w:line="240" w:lineRule="auto"/>
        <w:rPr>
          <w:rFonts w:ascii="Arial" w:hAnsi="Arial" w:cs="Arial"/>
        </w:rPr>
      </w:pPr>
      <w:r w:rsidRPr="001E0E87">
        <w:rPr>
          <w:rFonts w:ascii="Arial" w:hAnsi="Arial" w:cs="Arial"/>
        </w:rPr>
        <w:t>agree that the Contract continues without the Variation</w:t>
      </w:r>
    </w:p>
    <w:p w14:paraId="5E97E1EB" w14:textId="77777777" w:rsidR="00952B38" w:rsidRPr="001E0E87" w:rsidRDefault="00952B38" w:rsidP="00360B76">
      <w:pPr>
        <w:widowControl w:val="0"/>
        <w:numPr>
          <w:ilvl w:val="0"/>
          <w:numId w:val="48"/>
        </w:numPr>
        <w:spacing w:before="20" w:after="20" w:line="240" w:lineRule="auto"/>
        <w:rPr>
          <w:rFonts w:ascii="Arial" w:hAnsi="Arial" w:cs="Arial"/>
        </w:rPr>
      </w:pPr>
      <w:r w:rsidRPr="001E0E87">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14:paraId="03C2E392" w14:textId="77777777" w:rsidR="00952B38" w:rsidRPr="001E0E87" w:rsidRDefault="00952B38" w:rsidP="00360B76">
      <w:pPr>
        <w:widowControl w:val="0"/>
        <w:numPr>
          <w:ilvl w:val="0"/>
          <w:numId w:val="48"/>
        </w:numPr>
        <w:spacing w:before="20" w:after="20" w:line="240" w:lineRule="auto"/>
        <w:rPr>
          <w:rFonts w:ascii="Arial" w:hAnsi="Arial" w:cs="Arial"/>
        </w:rPr>
      </w:pPr>
      <w:r w:rsidRPr="001E0E87">
        <w:rPr>
          <w:rFonts w:ascii="Arial" w:hAnsi="Arial" w:cs="Arial"/>
        </w:rPr>
        <w:t xml:space="preserve">refer the Dispute to be resolved using Clause 34 (Resolving Disputes) </w:t>
      </w:r>
    </w:p>
    <w:p w14:paraId="66A0FA6E" w14:textId="77777777" w:rsidR="00952B38" w:rsidRPr="001E0E87" w:rsidRDefault="00952B38" w:rsidP="00952B38">
      <w:pPr>
        <w:rPr>
          <w:rFonts w:ascii="Arial" w:hAnsi="Arial" w:cs="Arial"/>
        </w:rPr>
      </w:pPr>
    </w:p>
    <w:p w14:paraId="48B4361C" w14:textId="77777777" w:rsidR="00952B38" w:rsidRPr="001E0E87" w:rsidRDefault="00952B38" w:rsidP="00952B38">
      <w:pPr>
        <w:rPr>
          <w:rFonts w:ascii="Arial" w:hAnsi="Arial" w:cs="Arial"/>
        </w:rPr>
      </w:pPr>
      <w:bookmarkStart w:id="141" w:name="_3cqmetx" w:colFirst="0" w:colLast="0"/>
      <w:bookmarkEnd w:id="141"/>
      <w:r w:rsidRPr="001E0E87">
        <w:rPr>
          <w:rFonts w:ascii="Arial" w:hAnsi="Arial" w:cs="Arial"/>
        </w:rPr>
        <w:t>24.4</w:t>
      </w:r>
      <w:r w:rsidRPr="001E0E87">
        <w:rPr>
          <w:rFonts w:ascii="Arial" w:hAnsi="Arial" w:cs="Arial"/>
        </w:rPr>
        <w:tab/>
        <w:t>CCS and the Buyer are not required to accept a Variation request made by the Supplier.</w:t>
      </w:r>
      <w:r w:rsidRPr="001E0E87">
        <w:rPr>
          <w:rFonts w:ascii="Arial" w:hAnsi="Arial" w:cs="Arial"/>
        </w:rPr>
        <w:br/>
      </w:r>
    </w:p>
    <w:p w14:paraId="448CBC71" w14:textId="77777777" w:rsidR="00952B38" w:rsidRPr="001E0E87" w:rsidRDefault="00952B38" w:rsidP="00952B38">
      <w:pPr>
        <w:rPr>
          <w:rFonts w:ascii="Arial" w:hAnsi="Arial" w:cs="Arial"/>
        </w:rPr>
      </w:pPr>
      <w:r w:rsidRPr="001E0E87">
        <w:rPr>
          <w:rFonts w:ascii="Arial" w:hAnsi="Arial" w:cs="Arial"/>
        </w:rPr>
        <w:t>24.5</w:t>
      </w:r>
      <w:r w:rsidRPr="001E0E87">
        <w:rPr>
          <w:rFonts w:ascii="Arial" w:hAnsi="Arial" w:cs="Arial"/>
        </w:rPr>
        <w:tab/>
        <w:t>If there is a General Change in Law, the Supplier must bear the risk of the change and is not entitled to ask for an increase to the Framework Prices or the Charges.</w:t>
      </w:r>
      <w:r w:rsidRPr="001E0E87">
        <w:rPr>
          <w:rFonts w:ascii="Arial" w:hAnsi="Arial" w:cs="Arial"/>
        </w:rPr>
        <w:br/>
      </w:r>
    </w:p>
    <w:p w14:paraId="662626F2" w14:textId="77777777" w:rsidR="00952B38" w:rsidRPr="001E0E87" w:rsidRDefault="00952B38" w:rsidP="00952B38">
      <w:pPr>
        <w:rPr>
          <w:rFonts w:ascii="Arial" w:hAnsi="Arial" w:cs="Arial"/>
        </w:rPr>
      </w:pPr>
      <w:r w:rsidRPr="001E0E87">
        <w:rPr>
          <w:rFonts w:ascii="Arial" w:hAnsi="Arial" w:cs="Arial"/>
        </w:rPr>
        <w:t>24.6</w:t>
      </w:r>
      <w:r w:rsidRPr="001E0E87">
        <w:rPr>
          <w:rFonts w:ascii="Arial" w:hAnsi="Arial" w:cs="Arial"/>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60B10155" w14:textId="77777777" w:rsidR="00952B38" w:rsidRPr="001E0E87" w:rsidRDefault="00952B38" w:rsidP="00952B38">
      <w:pPr>
        <w:ind w:left="720"/>
        <w:rPr>
          <w:rFonts w:ascii="Arial" w:hAnsi="Arial" w:cs="Arial"/>
        </w:rPr>
      </w:pPr>
    </w:p>
    <w:p w14:paraId="018CF78B" w14:textId="77777777" w:rsidR="00952B38" w:rsidRPr="001E0E87" w:rsidRDefault="00952B38" w:rsidP="00360B76">
      <w:pPr>
        <w:widowControl w:val="0"/>
        <w:numPr>
          <w:ilvl w:val="0"/>
          <w:numId w:val="69"/>
        </w:numPr>
        <w:spacing w:before="20" w:after="20" w:line="240" w:lineRule="auto"/>
        <w:rPr>
          <w:rFonts w:ascii="Arial" w:hAnsi="Arial" w:cs="Arial"/>
        </w:rPr>
      </w:pPr>
      <w:r w:rsidRPr="001E0E87">
        <w:rPr>
          <w:rFonts w:ascii="Arial" w:hAnsi="Arial" w:cs="Arial"/>
        </w:rPr>
        <w:t>that the Supplier has kept costs as low as possible, including in Subcontractor costs</w:t>
      </w:r>
    </w:p>
    <w:p w14:paraId="180144EC" w14:textId="77777777" w:rsidR="00952B38" w:rsidRPr="001E0E87" w:rsidRDefault="00952B38" w:rsidP="00360B76">
      <w:pPr>
        <w:widowControl w:val="0"/>
        <w:numPr>
          <w:ilvl w:val="0"/>
          <w:numId w:val="69"/>
        </w:numPr>
        <w:spacing w:before="20" w:after="20" w:line="240" w:lineRule="auto"/>
        <w:rPr>
          <w:rFonts w:ascii="Arial" w:hAnsi="Arial" w:cs="Arial"/>
        </w:rPr>
      </w:pPr>
      <w:r w:rsidRPr="001E0E87">
        <w:rPr>
          <w:rFonts w:ascii="Arial" w:hAnsi="Arial" w:cs="Arial"/>
        </w:rPr>
        <w:t>of how it has affected the Supplier’s costs</w:t>
      </w:r>
      <w:r w:rsidRPr="001E0E87">
        <w:rPr>
          <w:rFonts w:ascii="Arial" w:hAnsi="Arial" w:cs="Arial"/>
        </w:rPr>
        <w:br/>
      </w:r>
    </w:p>
    <w:p w14:paraId="03BDD8C6" w14:textId="77777777" w:rsidR="00952B38" w:rsidRPr="001E0E87" w:rsidRDefault="00952B38" w:rsidP="00952B38">
      <w:pPr>
        <w:tabs>
          <w:tab w:val="left" w:pos="735"/>
          <w:tab w:val="left" w:pos="2130"/>
        </w:tabs>
        <w:rPr>
          <w:rFonts w:ascii="Arial" w:hAnsi="Arial" w:cs="Arial"/>
        </w:rPr>
      </w:pPr>
      <w:r w:rsidRPr="001E0E87">
        <w:rPr>
          <w:rFonts w:ascii="Arial" w:hAnsi="Arial" w:cs="Arial"/>
        </w:rPr>
        <w:t>24.7</w:t>
      </w:r>
      <w:r w:rsidRPr="001E0E87">
        <w:rPr>
          <w:rFonts w:ascii="Arial" w:hAnsi="Arial" w:cs="Arial"/>
        </w:rPr>
        <w:tab/>
        <w:t>Any change in the Framework Prices or relief from the Supplier's obligations because of a Specific Change in Law must be implemented using Clauses 24.1 to 24.4.</w:t>
      </w:r>
      <w:r w:rsidRPr="001E0E87">
        <w:rPr>
          <w:rFonts w:ascii="Arial" w:hAnsi="Arial" w:cs="Arial"/>
        </w:rPr>
        <w:br/>
      </w:r>
    </w:p>
    <w:p w14:paraId="2531C40A"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25.</w:t>
      </w:r>
      <w:r w:rsidRPr="001E0E87">
        <w:rPr>
          <w:rFonts w:ascii="Arial" w:eastAsiaTheme="majorEastAsia" w:hAnsi="Arial" w:cs="Arial"/>
          <w:color w:val="365F91" w:themeColor="accent1" w:themeShade="BF"/>
          <w:sz w:val="32"/>
          <w:szCs w:val="32"/>
        </w:rPr>
        <w:tab/>
        <w:t xml:space="preserve">How to communicate about the contract </w:t>
      </w:r>
    </w:p>
    <w:p w14:paraId="013A73E3" w14:textId="77777777" w:rsidR="00952B38" w:rsidRPr="001E0E87" w:rsidRDefault="00952B38" w:rsidP="00952B38">
      <w:pPr>
        <w:rPr>
          <w:rFonts w:ascii="Arial" w:hAnsi="Arial" w:cs="Arial"/>
        </w:rPr>
      </w:pPr>
      <w:r w:rsidRPr="001E0E87">
        <w:rPr>
          <w:rFonts w:ascii="Arial" w:hAnsi="Arial" w:cs="Arial"/>
        </w:rPr>
        <w:t>25.1</w:t>
      </w:r>
      <w:r w:rsidRPr="001E0E87">
        <w:rPr>
          <w:rFonts w:ascii="Arial" w:hAnsi="Arial" w:cs="Arial"/>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1E0E87">
        <w:rPr>
          <w:rFonts w:ascii="Arial" w:hAnsi="Arial" w:cs="Arial"/>
        </w:rPr>
        <w:br/>
      </w:r>
    </w:p>
    <w:p w14:paraId="3A7C88CB" w14:textId="77777777" w:rsidR="00952B38" w:rsidRPr="001E0E87" w:rsidRDefault="00952B38" w:rsidP="00952B38">
      <w:pPr>
        <w:rPr>
          <w:rFonts w:ascii="Arial" w:hAnsi="Arial" w:cs="Arial"/>
        </w:rPr>
      </w:pPr>
      <w:r w:rsidRPr="001E0E87">
        <w:rPr>
          <w:rFonts w:ascii="Arial" w:hAnsi="Arial" w:cs="Arial"/>
        </w:rPr>
        <w:lastRenderedPageBreak/>
        <w:t>25.2</w:t>
      </w:r>
      <w:r w:rsidRPr="001E0E87">
        <w:rPr>
          <w:rFonts w:ascii="Arial" w:hAnsi="Arial" w:cs="Arial"/>
        </w:rPr>
        <w:tab/>
        <w:t>Notices to CCS must be sent to the CCS Authorised Representative’s address or email address in the Framework Award Form.</w:t>
      </w:r>
      <w:r w:rsidRPr="001E0E87">
        <w:rPr>
          <w:rFonts w:ascii="Arial" w:hAnsi="Arial" w:cs="Arial"/>
        </w:rPr>
        <w:br/>
      </w:r>
    </w:p>
    <w:p w14:paraId="5698B437" w14:textId="77777777" w:rsidR="00952B38" w:rsidRPr="001E0E87" w:rsidRDefault="00952B38" w:rsidP="00952B38">
      <w:pPr>
        <w:rPr>
          <w:rFonts w:ascii="Arial" w:hAnsi="Arial" w:cs="Arial"/>
        </w:rPr>
      </w:pPr>
      <w:r w:rsidRPr="001E0E87">
        <w:rPr>
          <w:rFonts w:ascii="Arial" w:hAnsi="Arial" w:cs="Arial"/>
        </w:rPr>
        <w:t>25.3</w:t>
      </w:r>
      <w:r w:rsidRPr="001E0E87">
        <w:rPr>
          <w:rFonts w:ascii="Arial" w:hAnsi="Arial" w:cs="Arial"/>
        </w:rPr>
        <w:tab/>
        <w:t xml:space="preserve">Notices to the Buyer must be sent to the Buyer Authorised Representative’s address or email address in the Order Form. </w:t>
      </w:r>
      <w:r w:rsidRPr="001E0E87">
        <w:rPr>
          <w:rFonts w:ascii="Arial" w:hAnsi="Arial" w:cs="Arial"/>
        </w:rPr>
        <w:br/>
      </w:r>
    </w:p>
    <w:p w14:paraId="3B469539" w14:textId="77777777" w:rsidR="00952B38" w:rsidRPr="001E0E87" w:rsidRDefault="00952B38" w:rsidP="00952B38">
      <w:pPr>
        <w:rPr>
          <w:rFonts w:ascii="Arial" w:hAnsi="Arial" w:cs="Arial"/>
        </w:rPr>
      </w:pPr>
      <w:r w:rsidRPr="001E0E87">
        <w:rPr>
          <w:rFonts w:ascii="Arial" w:hAnsi="Arial" w:cs="Arial"/>
        </w:rPr>
        <w:t>25.4</w:t>
      </w:r>
      <w:r w:rsidRPr="001E0E87">
        <w:rPr>
          <w:rFonts w:ascii="Arial" w:hAnsi="Arial" w:cs="Arial"/>
        </w:rPr>
        <w:tab/>
        <w:t xml:space="preserve">This Clause does not apply to the service of legal proceedings or any documents in any legal action, arbitration or dispute resolution. </w:t>
      </w:r>
      <w:r w:rsidRPr="001E0E87">
        <w:rPr>
          <w:rFonts w:ascii="Arial" w:hAnsi="Arial" w:cs="Arial"/>
        </w:rPr>
        <w:br/>
      </w:r>
    </w:p>
    <w:p w14:paraId="1DD76D1F"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42" w:name="_1rvwp1q" w:colFirst="0" w:colLast="0"/>
      <w:bookmarkEnd w:id="142"/>
      <w:r w:rsidRPr="001E0E87">
        <w:rPr>
          <w:rFonts w:ascii="Arial" w:eastAsiaTheme="majorEastAsia" w:hAnsi="Arial" w:cs="Arial"/>
          <w:color w:val="365F91" w:themeColor="accent1" w:themeShade="BF"/>
          <w:sz w:val="32"/>
          <w:szCs w:val="32"/>
        </w:rPr>
        <w:t>26.</w:t>
      </w:r>
      <w:r w:rsidRPr="001E0E87">
        <w:rPr>
          <w:rFonts w:ascii="Arial" w:eastAsiaTheme="majorEastAsia" w:hAnsi="Arial" w:cs="Arial"/>
          <w:color w:val="365F91" w:themeColor="accent1" w:themeShade="BF"/>
          <w:sz w:val="32"/>
          <w:szCs w:val="32"/>
        </w:rPr>
        <w:tab/>
        <w:t xml:space="preserve">Dealing with claims </w:t>
      </w:r>
    </w:p>
    <w:p w14:paraId="6C8207B0" w14:textId="77777777" w:rsidR="00952B38" w:rsidRPr="001E0E87" w:rsidRDefault="00952B38" w:rsidP="00952B38">
      <w:pPr>
        <w:rPr>
          <w:rFonts w:ascii="Arial" w:hAnsi="Arial" w:cs="Arial"/>
        </w:rPr>
      </w:pPr>
      <w:r w:rsidRPr="001E0E87">
        <w:rPr>
          <w:rFonts w:ascii="Arial" w:hAnsi="Arial" w:cs="Arial"/>
        </w:rPr>
        <w:t>26.1</w:t>
      </w:r>
      <w:r w:rsidRPr="001E0E87">
        <w:rPr>
          <w:rFonts w:ascii="Arial" w:hAnsi="Arial" w:cs="Arial"/>
        </w:rPr>
        <w:tab/>
        <w:t>If a Beneficiary is notified of a Claim then it must notify the Indemnifier as soon as reasonably practical and no later than 10 Working Days.</w:t>
      </w:r>
      <w:r w:rsidRPr="001E0E87">
        <w:rPr>
          <w:rFonts w:ascii="Arial" w:hAnsi="Arial" w:cs="Arial"/>
        </w:rPr>
        <w:br/>
      </w:r>
    </w:p>
    <w:p w14:paraId="536DEB70" w14:textId="77777777" w:rsidR="00952B38" w:rsidRPr="001E0E87" w:rsidRDefault="00952B38" w:rsidP="00952B38">
      <w:pPr>
        <w:rPr>
          <w:rFonts w:ascii="Arial" w:hAnsi="Arial" w:cs="Arial"/>
        </w:rPr>
      </w:pPr>
      <w:bookmarkStart w:id="143" w:name="_4bvk7pj" w:colFirst="0" w:colLast="0"/>
      <w:bookmarkEnd w:id="143"/>
      <w:r w:rsidRPr="001E0E87">
        <w:rPr>
          <w:rFonts w:ascii="Arial" w:hAnsi="Arial" w:cs="Arial"/>
        </w:rPr>
        <w:t>26.2</w:t>
      </w:r>
      <w:r w:rsidRPr="001E0E87">
        <w:rPr>
          <w:rFonts w:ascii="Arial" w:hAnsi="Arial" w:cs="Arial"/>
        </w:rPr>
        <w:tab/>
        <w:t>At the Indemnifier’s cost the Beneficiary must both:</w:t>
      </w:r>
    </w:p>
    <w:p w14:paraId="3AEE154F" w14:textId="77777777" w:rsidR="00952B38" w:rsidRPr="001E0E87" w:rsidRDefault="00952B38" w:rsidP="00952B38">
      <w:pPr>
        <w:ind w:left="720"/>
        <w:rPr>
          <w:rFonts w:ascii="Arial" w:hAnsi="Arial" w:cs="Arial"/>
        </w:rPr>
      </w:pPr>
      <w:bookmarkStart w:id="144" w:name="_2r0uhxc" w:colFirst="0" w:colLast="0"/>
      <w:bookmarkEnd w:id="144"/>
    </w:p>
    <w:p w14:paraId="5AB44792" w14:textId="77777777" w:rsidR="00952B38" w:rsidRPr="001E0E87" w:rsidRDefault="00952B38" w:rsidP="00360B76">
      <w:pPr>
        <w:widowControl w:val="0"/>
        <w:numPr>
          <w:ilvl w:val="0"/>
          <w:numId w:val="35"/>
        </w:numPr>
        <w:spacing w:before="20" w:after="20" w:line="240" w:lineRule="auto"/>
        <w:rPr>
          <w:rFonts w:ascii="Arial" w:hAnsi="Arial" w:cs="Arial"/>
        </w:rPr>
      </w:pPr>
      <w:bookmarkStart w:id="145" w:name="_1664s55" w:colFirst="0" w:colLast="0"/>
      <w:bookmarkEnd w:id="145"/>
      <w:r w:rsidRPr="001E0E87">
        <w:rPr>
          <w:rFonts w:ascii="Arial" w:hAnsi="Arial" w:cs="Arial"/>
        </w:rPr>
        <w:t xml:space="preserve">allow the Indemnifier to conduct all negotiations and proceedings to do with a Claim </w:t>
      </w:r>
    </w:p>
    <w:p w14:paraId="512A9E01" w14:textId="77777777" w:rsidR="00952B38" w:rsidRPr="001E0E87" w:rsidRDefault="00952B38" w:rsidP="00360B76">
      <w:pPr>
        <w:widowControl w:val="0"/>
        <w:numPr>
          <w:ilvl w:val="0"/>
          <w:numId w:val="35"/>
        </w:numPr>
        <w:spacing w:before="20" w:after="20" w:line="240" w:lineRule="auto"/>
        <w:rPr>
          <w:rFonts w:ascii="Arial" w:hAnsi="Arial" w:cs="Arial"/>
        </w:rPr>
      </w:pPr>
      <w:bookmarkStart w:id="146" w:name="_3q5sasy" w:colFirst="0" w:colLast="0"/>
      <w:bookmarkEnd w:id="146"/>
      <w:r w:rsidRPr="001E0E87">
        <w:rPr>
          <w:rFonts w:ascii="Arial" w:hAnsi="Arial" w:cs="Arial"/>
        </w:rPr>
        <w:t>give the Indemnifier reasonable assistance with the claim if requested</w:t>
      </w:r>
      <w:r w:rsidRPr="001E0E87">
        <w:rPr>
          <w:rFonts w:ascii="Arial" w:hAnsi="Arial" w:cs="Arial"/>
        </w:rPr>
        <w:br/>
      </w:r>
    </w:p>
    <w:p w14:paraId="6AFC70C4" w14:textId="77777777" w:rsidR="00952B38" w:rsidRPr="001E0E87" w:rsidRDefault="00952B38" w:rsidP="00952B38">
      <w:pPr>
        <w:rPr>
          <w:rFonts w:ascii="Arial" w:hAnsi="Arial" w:cs="Arial"/>
        </w:rPr>
      </w:pPr>
      <w:bookmarkStart w:id="147" w:name="_25b2l0r" w:colFirst="0" w:colLast="0"/>
      <w:bookmarkEnd w:id="147"/>
      <w:r w:rsidRPr="001E0E87">
        <w:rPr>
          <w:rFonts w:ascii="Arial" w:hAnsi="Arial" w:cs="Arial"/>
        </w:rPr>
        <w:t>26.3</w:t>
      </w:r>
      <w:r w:rsidRPr="001E0E87">
        <w:rPr>
          <w:rFonts w:ascii="Arial" w:hAnsi="Arial" w:cs="Arial"/>
        </w:rPr>
        <w:tab/>
        <w:t xml:space="preserve">The Beneficiary must not make admissions about the Claim without the prior written consent of the Indemnifier which </w:t>
      </w:r>
      <w:proofErr w:type="spellStart"/>
      <w:r w:rsidRPr="001E0E87">
        <w:rPr>
          <w:rFonts w:ascii="Arial" w:hAnsi="Arial" w:cs="Arial"/>
        </w:rPr>
        <w:t>can not</w:t>
      </w:r>
      <w:proofErr w:type="spellEnd"/>
      <w:r w:rsidRPr="001E0E87">
        <w:rPr>
          <w:rFonts w:ascii="Arial" w:hAnsi="Arial" w:cs="Arial"/>
        </w:rPr>
        <w:t xml:space="preserve"> be unreasonably withheld or delayed.</w:t>
      </w:r>
      <w:r w:rsidRPr="001E0E87">
        <w:rPr>
          <w:rFonts w:ascii="Arial" w:hAnsi="Arial" w:cs="Arial"/>
        </w:rPr>
        <w:br/>
      </w:r>
    </w:p>
    <w:p w14:paraId="717EF853" w14:textId="77777777" w:rsidR="00952B38" w:rsidRPr="001E0E87" w:rsidRDefault="00952B38" w:rsidP="00952B38">
      <w:pPr>
        <w:rPr>
          <w:rFonts w:ascii="Arial" w:hAnsi="Arial" w:cs="Arial"/>
        </w:rPr>
      </w:pPr>
      <w:bookmarkStart w:id="148" w:name="_kgcv8k" w:colFirst="0" w:colLast="0"/>
      <w:bookmarkEnd w:id="148"/>
      <w:r w:rsidRPr="001E0E87">
        <w:rPr>
          <w:rFonts w:ascii="Arial" w:hAnsi="Arial" w:cs="Arial"/>
        </w:rPr>
        <w:t>26.4</w:t>
      </w:r>
      <w:r w:rsidRPr="001E0E87">
        <w:rPr>
          <w:rFonts w:ascii="Arial" w:hAnsi="Arial" w:cs="Arial"/>
        </w:rPr>
        <w:tab/>
        <w:t>The Indemnifier must consider and defend the Claim diligently using competent legal advisors and in a way that doesn’t damage the Beneficiary’s reputation.</w:t>
      </w:r>
      <w:r w:rsidRPr="001E0E87">
        <w:rPr>
          <w:rFonts w:ascii="Arial" w:hAnsi="Arial" w:cs="Arial"/>
        </w:rPr>
        <w:br/>
      </w:r>
    </w:p>
    <w:p w14:paraId="2F09825D" w14:textId="77777777" w:rsidR="00952B38" w:rsidRPr="001E0E87" w:rsidRDefault="00952B38" w:rsidP="00952B38">
      <w:pPr>
        <w:rPr>
          <w:rFonts w:ascii="Arial" w:hAnsi="Arial" w:cs="Arial"/>
        </w:rPr>
      </w:pPr>
      <w:bookmarkStart w:id="149" w:name="_34g0dwd" w:colFirst="0" w:colLast="0"/>
      <w:bookmarkEnd w:id="149"/>
      <w:r w:rsidRPr="001E0E87">
        <w:rPr>
          <w:rFonts w:ascii="Arial" w:hAnsi="Arial" w:cs="Arial"/>
        </w:rPr>
        <w:t>26.5</w:t>
      </w:r>
      <w:r w:rsidRPr="001E0E87">
        <w:rPr>
          <w:rFonts w:ascii="Arial" w:hAnsi="Arial" w:cs="Arial"/>
        </w:rPr>
        <w:tab/>
        <w:t>The Indemnifier must not settle or compromise any Claim without the Beneficiary's prior written consent which it must not unreasonably withhold or delay.</w:t>
      </w:r>
      <w:r w:rsidRPr="001E0E87">
        <w:rPr>
          <w:rFonts w:ascii="Arial" w:hAnsi="Arial" w:cs="Arial"/>
        </w:rPr>
        <w:br/>
      </w:r>
    </w:p>
    <w:p w14:paraId="1ADAE727" w14:textId="77777777" w:rsidR="00952B38" w:rsidRPr="001E0E87" w:rsidRDefault="00952B38" w:rsidP="00952B38">
      <w:pPr>
        <w:rPr>
          <w:rFonts w:ascii="Arial" w:hAnsi="Arial" w:cs="Arial"/>
        </w:rPr>
      </w:pPr>
      <w:r w:rsidRPr="001E0E87">
        <w:rPr>
          <w:rFonts w:ascii="Arial" w:hAnsi="Arial" w:cs="Arial"/>
        </w:rPr>
        <w:t>26.6</w:t>
      </w:r>
      <w:r w:rsidRPr="001E0E87">
        <w:rPr>
          <w:rFonts w:ascii="Arial" w:hAnsi="Arial" w:cs="Arial"/>
        </w:rPr>
        <w:tab/>
        <w:t>Each Beneficiary must take all reasonable steps to minimise and mitigate any losses that it suffers because of the Claim.</w:t>
      </w:r>
      <w:r w:rsidRPr="001E0E87">
        <w:rPr>
          <w:rFonts w:ascii="Arial" w:hAnsi="Arial" w:cs="Arial"/>
        </w:rPr>
        <w:br/>
      </w:r>
    </w:p>
    <w:p w14:paraId="5AE293F0" w14:textId="77777777" w:rsidR="00952B38" w:rsidRPr="001E0E87" w:rsidRDefault="00952B38" w:rsidP="00952B38">
      <w:pPr>
        <w:rPr>
          <w:rFonts w:ascii="Arial" w:hAnsi="Arial" w:cs="Arial"/>
        </w:rPr>
      </w:pPr>
      <w:r w:rsidRPr="001E0E87">
        <w:rPr>
          <w:rFonts w:ascii="Arial" w:hAnsi="Arial" w:cs="Arial"/>
        </w:rPr>
        <w:t>26.7</w:t>
      </w:r>
      <w:r w:rsidRPr="001E0E87">
        <w:rPr>
          <w:rFonts w:ascii="Arial" w:hAnsi="Arial" w:cs="Arial"/>
        </w:rPr>
        <w:tab/>
        <w:t>If the Indemnifier pays the Beneficiary money under an indemnity and the Beneficiary later recovers money which is directly related to the Claim, the Beneficiary must immediately repay the Indemnifier the lesser of either:</w:t>
      </w:r>
    </w:p>
    <w:p w14:paraId="4152570C" w14:textId="77777777" w:rsidR="00952B38" w:rsidRPr="001E0E87" w:rsidRDefault="00952B38" w:rsidP="00952B38">
      <w:pPr>
        <w:rPr>
          <w:rFonts w:ascii="Arial" w:hAnsi="Arial" w:cs="Arial"/>
        </w:rPr>
      </w:pPr>
    </w:p>
    <w:p w14:paraId="0EE240AD" w14:textId="77777777" w:rsidR="00952B38" w:rsidRPr="001E0E87" w:rsidRDefault="00952B38" w:rsidP="00360B76">
      <w:pPr>
        <w:widowControl w:val="0"/>
        <w:numPr>
          <w:ilvl w:val="0"/>
          <w:numId w:val="70"/>
        </w:numPr>
        <w:spacing w:before="20" w:after="20" w:line="240" w:lineRule="auto"/>
        <w:rPr>
          <w:rFonts w:ascii="Arial" w:hAnsi="Arial" w:cs="Arial"/>
        </w:rPr>
      </w:pPr>
      <w:r w:rsidRPr="001E0E87">
        <w:rPr>
          <w:rFonts w:ascii="Arial" w:hAnsi="Arial" w:cs="Arial"/>
        </w:rPr>
        <w:t xml:space="preserve">the sum recovered minus any legitimate amount spent by the Beneficiary when recovering this money </w:t>
      </w:r>
    </w:p>
    <w:p w14:paraId="18D7F41B" w14:textId="77777777" w:rsidR="00952B38" w:rsidRPr="001E0E87" w:rsidRDefault="00952B38" w:rsidP="00360B76">
      <w:pPr>
        <w:widowControl w:val="0"/>
        <w:numPr>
          <w:ilvl w:val="0"/>
          <w:numId w:val="70"/>
        </w:numPr>
        <w:spacing w:before="20" w:after="20" w:line="240" w:lineRule="auto"/>
        <w:rPr>
          <w:rFonts w:ascii="Arial" w:hAnsi="Arial" w:cs="Arial"/>
        </w:rPr>
      </w:pPr>
      <w:r w:rsidRPr="001E0E87">
        <w:rPr>
          <w:rFonts w:ascii="Arial" w:hAnsi="Arial" w:cs="Arial"/>
        </w:rPr>
        <w:t>the amount the Indemnifier paid the Beneficiary for the Claim</w:t>
      </w:r>
      <w:r w:rsidRPr="001E0E87">
        <w:rPr>
          <w:rFonts w:ascii="Arial" w:hAnsi="Arial" w:cs="Arial"/>
        </w:rPr>
        <w:br/>
      </w:r>
    </w:p>
    <w:p w14:paraId="2FBC7FAF"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50" w:name="_1jlao46" w:colFirst="0" w:colLast="0"/>
      <w:bookmarkEnd w:id="150"/>
      <w:r w:rsidRPr="001E0E87">
        <w:rPr>
          <w:rFonts w:ascii="Arial" w:eastAsiaTheme="majorEastAsia" w:hAnsi="Arial" w:cs="Arial"/>
          <w:color w:val="365F91" w:themeColor="accent1" w:themeShade="BF"/>
          <w:sz w:val="32"/>
          <w:szCs w:val="32"/>
        </w:rPr>
        <w:lastRenderedPageBreak/>
        <w:t>27.</w:t>
      </w:r>
      <w:r w:rsidRPr="001E0E87">
        <w:rPr>
          <w:rFonts w:ascii="Arial" w:eastAsiaTheme="majorEastAsia" w:hAnsi="Arial" w:cs="Arial"/>
          <w:color w:val="365F91" w:themeColor="accent1" w:themeShade="BF"/>
          <w:sz w:val="32"/>
          <w:szCs w:val="32"/>
        </w:rPr>
        <w:tab/>
        <w:t>Preventing fraud, bribery and corruption</w:t>
      </w:r>
    </w:p>
    <w:p w14:paraId="6D7B282D" w14:textId="77777777" w:rsidR="00952B38" w:rsidRPr="001E0E87" w:rsidRDefault="00952B38" w:rsidP="00952B38">
      <w:pPr>
        <w:keepNext/>
        <w:rPr>
          <w:rFonts w:ascii="Arial" w:hAnsi="Arial" w:cs="Arial"/>
        </w:rPr>
      </w:pPr>
      <w:bookmarkStart w:id="151" w:name="_43ky6rz" w:colFirst="0" w:colLast="0"/>
      <w:bookmarkEnd w:id="151"/>
      <w:r w:rsidRPr="001E0E87">
        <w:rPr>
          <w:rFonts w:ascii="Arial" w:hAnsi="Arial" w:cs="Arial"/>
        </w:rPr>
        <w:t>27.1</w:t>
      </w:r>
      <w:r w:rsidRPr="001E0E87">
        <w:rPr>
          <w:rFonts w:ascii="Arial" w:hAnsi="Arial" w:cs="Arial"/>
        </w:rPr>
        <w:tab/>
        <w:t xml:space="preserve">The Supplier must not during any Contract Period: </w:t>
      </w:r>
    </w:p>
    <w:p w14:paraId="28C12AC1" w14:textId="77777777" w:rsidR="00952B38" w:rsidRPr="001E0E87" w:rsidRDefault="00952B38" w:rsidP="00952B38">
      <w:pPr>
        <w:keepNext/>
        <w:ind w:left="720"/>
        <w:rPr>
          <w:rFonts w:ascii="Arial" w:hAnsi="Arial" w:cs="Arial"/>
        </w:rPr>
      </w:pPr>
      <w:bookmarkStart w:id="152" w:name="_2iq8gzs" w:colFirst="0" w:colLast="0"/>
      <w:bookmarkEnd w:id="152"/>
    </w:p>
    <w:p w14:paraId="1591F0E1" w14:textId="77777777" w:rsidR="00952B38" w:rsidRPr="001E0E87" w:rsidRDefault="00952B38" w:rsidP="00360B76">
      <w:pPr>
        <w:widowControl w:val="0"/>
        <w:numPr>
          <w:ilvl w:val="0"/>
          <w:numId w:val="24"/>
        </w:numPr>
        <w:spacing w:before="20" w:after="20" w:line="240" w:lineRule="auto"/>
        <w:rPr>
          <w:rFonts w:ascii="Arial" w:hAnsi="Arial" w:cs="Arial"/>
        </w:rPr>
      </w:pPr>
      <w:r w:rsidRPr="001E0E87">
        <w:rPr>
          <w:rFonts w:ascii="Arial" w:hAnsi="Arial" w:cs="Arial"/>
        </w:rPr>
        <w:t>commit a Prohibited Act or any other criminal offence in the Regulations 57(1) and 57(2)</w:t>
      </w:r>
    </w:p>
    <w:p w14:paraId="1AD29526" w14:textId="77777777" w:rsidR="00952B38" w:rsidRPr="001E0E87" w:rsidRDefault="00952B38" w:rsidP="00360B76">
      <w:pPr>
        <w:widowControl w:val="0"/>
        <w:numPr>
          <w:ilvl w:val="0"/>
          <w:numId w:val="24"/>
        </w:numPr>
        <w:spacing w:before="20" w:after="20" w:line="240" w:lineRule="auto"/>
        <w:rPr>
          <w:rFonts w:ascii="Arial" w:hAnsi="Arial" w:cs="Arial"/>
        </w:rPr>
      </w:pPr>
      <w:r w:rsidRPr="001E0E87">
        <w:rPr>
          <w:rFonts w:ascii="Arial" w:hAnsi="Arial" w:cs="Arial"/>
        </w:rPr>
        <w:t>do or allow anything which would cause CCS or the Buyer, including any of their employees, consultants, contractors, Subcontractors or agents to breach any of the Relevant Requirements or incur any liability under them</w:t>
      </w:r>
      <w:r w:rsidRPr="001E0E87">
        <w:rPr>
          <w:rFonts w:ascii="Arial" w:hAnsi="Arial" w:cs="Arial"/>
        </w:rPr>
        <w:br/>
      </w:r>
    </w:p>
    <w:p w14:paraId="1BB08921" w14:textId="77777777" w:rsidR="00952B38" w:rsidRPr="001E0E87" w:rsidRDefault="00952B38" w:rsidP="00952B38">
      <w:pPr>
        <w:rPr>
          <w:rFonts w:ascii="Arial" w:hAnsi="Arial" w:cs="Arial"/>
        </w:rPr>
      </w:pPr>
      <w:bookmarkStart w:id="153" w:name="_xvir7l" w:colFirst="0" w:colLast="0"/>
      <w:bookmarkEnd w:id="153"/>
      <w:r w:rsidRPr="001E0E87">
        <w:rPr>
          <w:rFonts w:ascii="Arial" w:hAnsi="Arial" w:cs="Arial"/>
        </w:rPr>
        <w:t>27.2</w:t>
      </w:r>
      <w:r w:rsidRPr="001E0E87">
        <w:rPr>
          <w:rFonts w:ascii="Arial" w:hAnsi="Arial" w:cs="Arial"/>
        </w:rPr>
        <w:tab/>
        <w:t>The Supplier must during the Contract Period:</w:t>
      </w:r>
      <w:r w:rsidRPr="001E0E87">
        <w:rPr>
          <w:rFonts w:ascii="Arial" w:hAnsi="Arial" w:cs="Arial"/>
        </w:rPr>
        <w:br/>
      </w:r>
    </w:p>
    <w:p w14:paraId="5E8984EA" w14:textId="77777777" w:rsidR="00952B38" w:rsidRPr="001E0E87" w:rsidRDefault="00952B38" w:rsidP="00360B76">
      <w:pPr>
        <w:widowControl w:val="0"/>
        <w:numPr>
          <w:ilvl w:val="0"/>
          <w:numId w:val="42"/>
        </w:numPr>
        <w:spacing w:before="20" w:after="20" w:line="240" w:lineRule="auto"/>
        <w:rPr>
          <w:rFonts w:ascii="Arial" w:hAnsi="Arial" w:cs="Arial"/>
        </w:rPr>
      </w:pPr>
      <w:bookmarkStart w:id="154" w:name="_3hv69ve" w:colFirst="0" w:colLast="0"/>
      <w:bookmarkEnd w:id="154"/>
      <w:r w:rsidRPr="001E0E87">
        <w:rPr>
          <w:rFonts w:ascii="Arial" w:hAnsi="Arial" w:cs="Arial"/>
        </w:rPr>
        <w:t>create, maintain and enforce adequate policies and procedures to ensure it complies with the Relevant Requirements to prevent a Prohibited Act and require its Subcontractors to do the same</w:t>
      </w:r>
    </w:p>
    <w:p w14:paraId="5CBCDB40" w14:textId="77777777" w:rsidR="00952B38" w:rsidRPr="001E0E87" w:rsidRDefault="00952B38" w:rsidP="00360B76">
      <w:pPr>
        <w:widowControl w:val="0"/>
        <w:numPr>
          <w:ilvl w:val="0"/>
          <w:numId w:val="42"/>
        </w:numPr>
        <w:spacing w:before="20" w:after="20" w:line="240" w:lineRule="auto"/>
        <w:rPr>
          <w:rFonts w:ascii="Arial" w:hAnsi="Arial" w:cs="Arial"/>
        </w:rPr>
      </w:pPr>
      <w:r w:rsidRPr="001E0E87">
        <w:rPr>
          <w:rFonts w:ascii="Arial" w:hAnsi="Arial" w:cs="Arial"/>
        </w:rPr>
        <w:t>keep full records to show it has complied with its obligations under Clause 27 and give copies to CCS or the Buyer on request</w:t>
      </w:r>
    </w:p>
    <w:p w14:paraId="543402B6" w14:textId="77777777" w:rsidR="00952B38" w:rsidRPr="001E0E87" w:rsidRDefault="00952B38" w:rsidP="00360B76">
      <w:pPr>
        <w:widowControl w:val="0"/>
        <w:numPr>
          <w:ilvl w:val="0"/>
          <w:numId w:val="42"/>
        </w:numPr>
        <w:spacing w:before="20" w:after="20" w:line="240" w:lineRule="auto"/>
        <w:rPr>
          <w:rFonts w:ascii="Arial" w:hAnsi="Arial" w:cs="Arial"/>
        </w:rPr>
      </w:pPr>
      <w:r w:rsidRPr="001E0E87">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6A58DF80" w14:textId="77777777" w:rsidR="00952B38" w:rsidRPr="001E0E87" w:rsidRDefault="00952B38" w:rsidP="00952B38">
      <w:pPr>
        <w:rPr>
          <w:rFonts w:ascii="Arial" w:hAnsi="Arial" w:cs="Arial"/>
        </w:rPr>
      </w:pPr>
    </w:p>
    <w:p w14:paraId="6E83141A" w14:textId="77777777" w:rsidR="00952B38" w:rsidRPr="001E0E87" w:rsidRDefault="00952B38" w:rsidP="00952B38">
      <w:pPr>
        <w:rPr>
          <w:rFonts w:ascii="Arial" w:hAnsi="Arial" w:cs="Arial"/>
        </w:rPr>
      </w:pPr>
      <w:bookmarkStart w:id="155" w:name="_1x0gk37" w:colFirst="0" w:colLast="0"/>
      <w:bookmarkEnd w:id="155"/>
      <w:r w:rsidRPr="001E0E87">
        <w:rPr>
          <w:rFonts w:ascii="Arial" w:hAnsi="Arial" w:cs="Arial"/>
        </w:rPr>
        <w:t>27.3</w:t>
      </w:r>
      <w:r w:rsidRPr="001E0E87">
        <w:rPr>
          <w:rFonts w:ascii="Arial" w:hAnsi="Arial" w:cs="Arial"/>
        </w:rPr>
        <w:tab/>
        <w:t>The Supplier must immediately notify CCS and the Buyer if it becomes aware of any breach of Clauses 27.1 or 27.2 or has any reason to think that it, or any of the Supplier Staff, has either:</w:t>
      </w:r>
    </w:p>
    <w:p w14:paraId="35A72B26" w14:textId="77777777" w:rsidR="00952B38" w:rsidRPr="001E0E87" w:rsidRDefault="00952B38" w:rsidP="00952B38">
      <w:pPr>
        <w:ind w:left="720"/>
        <w:rPr>
          <w:rFonts w:ascii="Arial" w:hAnsi="Arial" w:cs="Arial"/>
        </w:rPr>
      </w:pPr>
      <w:bookmarkStart w:id="156" w:name="_4h042r0" w:colFirst="0" w:colLast="0"/>
      <w:bookmarkEnd w:id="156"/>
    </w:p>
    <w:p w14:paraId="692F1476" w14:textId="77777777" w:rsidR="00952B38" w:rsidRPr="001E0E87" w:rsidRDefault="00952B38" w:rsidP="00360B76">
      <w:pPr>
        <w:widowControl w:val="0"/>
        <w:numPr>
          <w:ilvl w:val="0"/>
          <w:numId w:val="30"/>
        </w:numPr>
        <w:spacing w:before="20" w:after="20" w:line="240" w:lineRule="auto"/>
        <w:rPr>
          <w:rFonts w:ascii="Arial" w:hAnsi="Arial" w:cs="Arial"/>
        </w:rPr>
      </w:pPr>
      <w:r w:rsidRPr="001E0E87">
        <w:rPr>
          <w:rFonts w:ascii="Arial" w:hAnsi="Arial" w:cs="Arial"/>
        </w:rPr>
        <w:t>been investigated or prosecuted for an alleged Prohibited Act</w:t>
      </w:r>
    </w:p>
    <w:p w14:paraId="4E30F3E5" w14:textId="77777777" w:rsidR="00952B38" w:rsidRPr="001E0E87" w:rsidRDefault="00952B38" w:rsidP="00360B76">
      <w:pPr>
        <w:widowControl w:val="0"/>
        <w:numPr>
          <w:ilvl w:val="0"/>
          <w:numId w:val="30"/>
        </w:numPr>
        <w:spacing w:before="20" w:after="20" w:line="240" w:lineRule="auto"/>
        <w:rPr>
          <w:rFonts w:ascii="Arial" w:hAnsi="Arial" w:cs="Arial"/>
        </w:rPr>
      </w:pPr>
      <w:r w:rsidRPr="001E0E87">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470969CA" w14:textId="77777777" w:rsidR="00952B38" w:rsidRPr="001E0E87" w:rsidRDefault="00952B38" w:rsidP="00360B76">
      <w:pPr>
        <w:widowControl w:val="0"/>
        <w:numPr>
          <w:ilvl w:val="0"/>
          <w:numId w:val="30"/>
        </w:numPr>
        <w:spacing w:before="20" w:after="20" w:line="240" w:lineRule="auto"/>
        <w:rPr>
          <w:rFonts w:ascii="Arial" w:hAnsi="Arial" w:cs="Arial"/>
        </w:rPr>
      </w:pPr>
      <w:r w:rsidRPr="001E0E87">
        <w:rPr>
          <w:rFonts w:ascii="Arial" w:hAnsi="Arial" w:cs="Arial"/>
        </w:rPr>
        <w:t>received a request or demand for any undue financial or other advantage of any kind related to a Contract</w:t>
      </w:r>
    </w:p>
    <w:p w14:paraId="4F2C3CCE" w14:textId="77777777" w:rsidR="00952B38" w:rsidRPr="001E0E87" w:rsidRDefault="00952B38" w:rsidP="00360B76">
      <w:pPr>
        <w:widowControl w:val="0"/>
        <w:numPr>
          <w:ilvl w:val="0"/>
          <w:numId w:val="30"/>
        </w:numPr>
        <w:spacing w:before="20" w:after="20" w:line="240" w:lineRule="auto"/>
        <w:rPr>
          <w:rFonts w:ascii="Arial" w:hAnsi="Arial" w:cs="Arial"/>
        </w:rPr>
      </w:pPr>
      <w:r w:rsidRPr="001E0E87">
        <w:rPr>
          <w:rFonts w:ascii="Arial" w:hAnsi="Arial" w:cs="Arial"/>
        </w:rPr>
        <w:t>suspected that any person or Party directly or indirectly related to a Contract has committed or attempted to commit a Prohibited Act</w:t>
      </w:r>
      <w:r w:rsidRPr="001E0E87">
        <w:rPr>
          <w:rFonts w:ascii="Arial" w:hAnsi="Arial" w:cs="Arial"/>
        </w:rPr>
        <w:br/>
      </w:r>
    </w:p>
    <w:p w14:paraId="6F257D2E" w14:textId="77777777" w:rsidR="00952B38" w:rsidRPr="001E0E87" w:rsidRDefault="00952B38" w:rsidP="00952B38">
      <w:pPr>
        <w:rPr>
          <w:rFonts w:ascii="Arial" w:hAnsi="Arial" w:cs="Arial"/>
        </w:rPr>
      </w:pPr>
      <w:r w:rsidRPr="001E0E87">
        <w:rPr>
          <w:rFonts w:ascii="Arial" w:hAnsi="Arial" w:cs="Arial"/>
        </w:rPr>
        <w:t>27.4</w:t>
      </w:r>
      <w:r w:rsidRPr="001E0E87">
        <w:rPr>
          <w:rFonts w:ascii="Arial" w:hAnsi="Arial" w:cs="Arial"/>
        </w:rPr>
        <w:tab/>
        <w:t>If the Supplier notifies CCS or the Buyer as required by Clause 27.3, the Supplier must respond promptly to their further enquiries, co-operate with any investigation and allow the Audit of any books, records and relevant documentation.</w:t>
      </w:r>
      <w:r w:rsidRPr="001E0E87">
        <w:rPr>
          <w:rFonts w:ascii="Arial" w:hAnsi="Arial" w:cs="Arial"/>
        </w:rPr>
        <w:br/>
      </w:r>
    </w:p>
    <w:p w14:paraId="0C403F75" w14:textId="77777777" w:rsidR="00952B38" w:rsidRPr="001E0E87" w:rsidRDefault="00952B38" w:rsidP="00952B38">
      <w:pPr>
        <w:rPr>
          <w:rFonts w:ascii="Arial" w:hAnsi="Arial" w:cs="Arial"/>
        </w:rPr>
      </w:pPr>
      <w:r w:rsidRPr="001E0E87">
        <w:rPr>
          <w:rFonts w:ascii="Arial" w:hAnsi="Arial" w:cs="Arial"/>
        </w:rPr>
        <w:t>27.5</w:t>
      </w:r>
      <w:r w:rsidRPr="001E0E87">
        <w:rPr>
          <w:rFonts w:ascii="Arial" w:hAnsi="Arial" w:cs="Arial"/>
        </w:rPr>
        <w:tab/>
        <w:t xml:space="preserve"> In any notice the Supplier gives under Clause 27.4 it must specify the:</w:t>
      </w:r>
      <w:r w:rsidRPr="001E0E87">
        <w:rPr>
          <w:rFonts w:ascii="Arial" w:hAnsi="Arial" w:cs="Arial"/>
        </w:rPr>
        <w:br/>
      </w:r>
    </w:p>
    <w:p w14:paraId="17CF14CB" w14:textId="77777777" w:rsidR="00952B38" w:rsidRPr="001E0E87" w:rsidRDefault="00952B38" w:rsidP="00360B76">
      <w:pPr>
        <w:widowControl w:val="0"/>
        <w:numPr>
          <w:ilvl w:val="0"/>
          <w:numId w:val="47"/>
        </w:numPr>
        <w:spacing w:before="20" w:after="20" w:line="240" w:lineRule="auto"/>
        <w:rPr>
          <w:rFonts w:ascii="Arial" w:hAnsi="Arial" w:cs="Arial"/>
        </w:rPr>
      </w:pPr>
      <w:r w:rsidRPr="001E0E87">
        <w:rPr>
          <w:rFonts w:ascii="Arial" w:hAnsi="Arial" w:cs="Arial"/>
        </w:rPr>
        <w:t>Prohibited Act</w:t>
      </w:r>
    </w:p>
    <w:p w14:paraId="7E5D6671" w14:textId="77777777" w:rsidR="00952B38" w:rsidRPr="001E0E87" w:rsidRDefault="00952B38" w:rsidP="00360B76">
      <w:pPr>
        <w:widowControl w:val="0"/>
        <w:numPr>
          <w:ilvl w:val="0"/>
          <w:numId w:val="47"/>
        </w:numPr>
        <w:spacing w:before="20" w:after="20" w:line="240" w:lineRule="auto"/>
        <w:rPr>
          <w:rFonts w:ascii="Arial" w:hAnsi="Arial" w:cs="Arial"/>
        </w:rPr>
      </w:pPr>
      <w:r w:rsidRPr="001E0E87">
        <w:rPr>
          <w:rFonts w:ascii="Arial" w:hAnsi="Arial" w:cs="Arial"/>
        </w:rPr>
        <w:t xml:space="preserve">identity of the Party who it thinks has committed the Prohibited Act </w:t>
      </w:r>
    </w:p>
    <w:p w14:paraId="602FEDD1" w14:textId="77777777" w:rsidR="00952B38" w:rsidRPr="001E0E87" w:rsidRDefault="00952B38" w:rsidP="00360B76">
      <w:pPr>
        <w:widowControl w:val="0"/>
        <w:numPr>
          <w:ilvl w:val="0"/>
          <w:numId w:val="47"/>
        </w:numPr>
        <w:spacing w:before="20" w:after="20" w:line="240" w:lineRule="auto"/>
        <w:rPr>
          <w:rFonts w:ascii="Arial" w:hAnsi="Arial" w:cs="Arial"/>
        </w:rPr>
      </w:pPr>
      <w:r w:rsidRPr="001E0E87">
        <w:rPr>
          <w:rFonts w:ascii="Arial" w:hAnsi="Arial" w:cs="Arial"/>
        </w:rPr>
        <w:t>action it has decided to take</w:t>
      </w:r>
      <w:r w:rsidRPr="001E0E87">
        <w:rPr>
          <w:rFonts w:ascii="Arial" w:hAnsi="Arial" w:cs="Arial"/>
        </w:rPr>
        <w:br/>
      </w:r>
    </w:p>
    <w:p w14:paraId="29C35301"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lastRenderedPageBreak/>
        <w:t>28.</w:t>
      </w:r>
      <w:r w:rsidRPr="001E0E87">
        <w:rPr>
          <w:rFonts w:ascii="Arial" w:eastAsiaTheme="majorEastAsia" w:hAnsi="Arial" w:cs="Arial"/>
          <w:color w:val="365F91" w:themeColor="accent1" w:themeShade="BF"/>
          <w:sz w:val="32"/>
          <w:szCs w:val="32"/>
        </w:rPr>
        <w:tab/>
        <w:t>Equality, diversity and human rights</w:t>
      </w:r>
    </w:p>
    <w:p w14:paraId="45540C4E" w14:textId="77777777" w:rsidR="00952B38" w:rsidRPr="001E0E87" w:rsidRDefault="00952B38" w:rsidP="00952B38">
      <w:pPr>
        <w:rPr>
          <w:rFonts w:ascii="Arial" w:hAnsi="Arial" w:cs="Arial"/>
        </w:rPr>
      </w:pPr>
      <w:r w:rsidRPr="001E0E87">
        <w:rPr>
          <w:rFonts w:ascii="Arial" w:hAnsi="Arial" w:cs="Arial"/>
        </w:rPr>
        <w:t>28.1</w:t>
      </w:r>
      <w:r w:rsidRPr="001E0E87">
        <w:rPr>
          <w:rFonts w:ascii="Arial" w:hAnsi="Arial" w:cs="Arial"/>
        </w:rPr>
        <w:tab/>
        <w:t>The Supplier must follow all applicable equality Law when they perform their obligations under the Contract, including:</w:t>
      </w:r>
    </w:p>
    <w:p w14:paraId="4468D5FE" w14:textId="77777777" w:rsidR="00952B38" w:rsidRPr="001E0E87" w:rsidRDefault="00952B38" w:rsidP="00952B38">
      <w:pPr>
        <w:ind w:left="720"/>
        <w:rPr>
          <w:rFonts w:ascii="Arial" w:hAnsi="Arial" w:cs="Arial"/>
        </w:rPr>
      </w:pPr>
    </w:p>
    <w:p w14:paraId="04E639F5" w14:textId="77777777" w:rsidR="00952B38" w:rsidRPr="001E0E87" w:rsidRDefault="00952B38" w:rsidP="00360B76">
      <w:pPr>
        <w:widowControl w:val="0"/>
        <w:numPr>
          <w:ilvl w:val="0"/>
          <w:numId w:val="62"/>
        </w:numPr>
        <w:spacing w:before="20" w:after="20" w:line="240" w:lineRule="auto"/>
        <w:rPr>
          <w:rFonts w:ascii="Arial" w:hAnsi="Arial" w:cs="Arial"/>
        </w:rPr>
      </w:pPr>
      <w:r w:rsidRPr="001E0E87">
        <w:rPr>
          <w:rFonts w:ascii="Arial" w:hAnsi="Arial" w:cs="Arial"/>
        </w:rPr>
        <w:t>protections against discrimination on the grounds of race, sex, gender reassignment, religion or belief, disability, sexual orientation, pregnancy, maternity, age or otherwise</w:t>
      </w:r>
    </w:p>
    <w:p w14:paraId="0F4A26D3" w14:textId="77777777" w:rsidR="00952B38" w:rsidRPr="001E0E87" w:rsidRDefault="00952B38" w:rsidP="00360B76">
      <w:pPr>
        <w:widowControl w:val="0"/>
        <w:numPr>
          <w:ilvl w:val="0"/>
          <w:numId w:val="62"/>
        </w:numPr>
        <w:spacing w:before="20" w:after="20" w:line="240" w:lineRule="auto"/>
        <w:rPr>
          <w:rFonts w:ascii="Arial" w:hAnsi="Arial" w:cs="Arial"/>
        </w:rPr>
      </w:pPr>
      <w:r w:rsidRPr="001E0E87">
        <w:rPr>
          <w:rFonts w:ascii="Arial" w:hAnsi="Arial" w:cs="Arial"/>
        </w:rPr>
        <w:t>any other requirements and instructions which CCS or the Buyer reasonably imposes related to equality Law</w:t>
      </w:r>
      <w:r w:rsidRPr="001E0E87">
        <w:rPr>
          <w:rFonts w:ascii="Arial" w:hAnsi="Arial" w:cs="Arial"/>
        </w:rPr>
        <w:br/>
      </w:r>
    </w:p>
    <w:p w14:paraId="2AC036AF" w14:textId="77777777" w:rsidR="00952B38" w:rsidRPr="001E0E87" w:rsidRDefault="00952B38" w:rsidP="00952B38">
      <w:pPr>
        <w:rPr>
          <w:rFonts w:ascii="Arial" w:hAnsi="Arial" w:cs="Arial"/>
        </w:rPr>
      </w:pPr>
      <w:r w:rsidRPr="001E0E87">
        <w:rPr>
          <w:rFonts w:ascii="Arial" w:hAnsi="Arial" w:cs="Arial"/>
        </w:rPr>
        <w:t>28.2</w:t>
      </w:r>
      <w:r w:rsidRPr="001E0E87">
        <w:rPr>
          <w:rFonts w:ascii="Arial" w:hAnsi="Arial" w:cs="Arial"/>
        </w:rP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2AFE9CBC" w14:textId="77777777" w:rsidR="00952B38" w:rsidRPr="001E0E87" w:rsidRDefault="00952B38" w:rsidP="00952B38">
      <w:pPr>
        <w:ind w:left="720"/>
        <w:rPr>
          <w:rFonts w:ascii="Arial" w:hAnsi="Arial" w:cs="Arial"/>
        </w:rPr>
      </w:pPr>
    </w:p>
    <w:p w14:paraId="04CFA4E1"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29.</w:t>
      </w:r>
      <w:r w:rsidRPr="001E0E87">
        <w:rPr>
          <w:rFonts w:ascii="Arial" w:eastAsiaTheme="majorEastAsia" w:hAnsi="Arial" w:cs="Arial"/>
          <w:color w:val="365F91" w:themeColor="accent1" w:themeShade="BF"/>
          <w:sz w:val="32"/>
          <w:szCs w:val="32"/>
        </w:rPr>
        <w:tab/>
        <w:t xml:space="preserve">Health and safety </w:t>
      </w:r>
    </w:p>
    <w:p w14:paraId="2CF4F147" w14:textId="77777777" w:rsidR="00952B38" w:rsidRPr="001E0E87" w:rsidRDefault="00952B38" w:rsidP="00952B38">
      <w:pPr>
        <w:rPr>
          <w:rFonts w:ascii="Arial" w:hAnsi="Arial" w:cs="Arial"/>
        </w:rPr>
      </w:pPr>
      <w:r w:rsidRPr="001E0E87">
        <w:rPr>
          <w:rFonts w:ascii="Arial" w:hAnsi="Arial" w:cs="Arial"/>
        </w:rPr>
        <w:t>29.1</w:t>
      </w:r>
      <w:r w:rsidRPr="001E0E87">
        <w:rPr>
          <w:rFonts w:ascii="Arial" w:hAnsi="Arial" w:cs="Arial"/>
        </w:rPr>
        <w:tab/>
        <w:t>The Supplier must perform its obligations meeting the requirements of:</w:t>
      </w:r>
    </w:p>
    <w:p w14:paraId="4BD90AB5" w14:textId="77777777" w:rsidR="00952B38" w:rsidRPr="001E0E87" w:rsidRDefault="00952B38" w:rsidP="00952B38">
      <w:pPr>
        <w:ind w:left="720"/>
        <w:rPr>
          <w:rFonts w:ascii="Arial" w:hAnsi="Arial" w:cs="Arial"/>
        </w:rPr>
      </w:pPr>
    </w:p>
    <w:p w14:paraId="607C9A64" w14:textId="77777777" w:rsidR="00952B38" w:rsidRPr="001E0E87" w:rsidRDefault="00952B38" w:rsidP="00360B76">
      <w:pPr>
        <w:widowControl w:val="0"/>
        <w:numPr>
          <w:ilvl w:val="0"/>
          <w:numId w:val="25"/>
        </w:numPr>
        <w:spacing w:before="20" w:after="20" w:line="240" w:lineRule="auto"/>
        <w:rPr>
          <w:rFonts w:ascii="Arial" w:hAnsi="Arial" w:cs="Arial"/>
        </w:rPr>
      </w:pPr>
      <w:r w:rsidRPr="001E0E87">
        <w:rPr>
          <w:rFonts w:ascii="Arial" w:hAnsi="Arial" w:cs="Arial"/>
        </w:rPr>
        <w:t>all applicable Law regarding health and safety</w:t>
      </w:r>
    </w:p>
    <w:p w14:paraId="273BE9F6" w14:textId="77777777" w:rsidR="00952B38" w:rsidRPr="001E0E87" w:rsidRDefault="00952B38" w:rsidP="00360B76">
      <w:pPr>
        <w:widowControl w:val="0"/>
        <w:numPr>
          <w:ilvl w:val="0"/>
          <w:numId w:val="25"/>
        </w:numPr>
        <w:spacing w:before="20" w:after="20" w:line="240" w:lineRule="auto"/>
        <w:rPr>
          <w:rFonts w:ascii="Arial" w:hAnsi="Arial" w:cs="Arial"/>
        </w:rPr>
      </w:pPr>
      <w:r w:rsidRPr="001E0E87">
        <w:rPr>
          <w:rFonts w:ascii="Arial" w:hAnsi="Arial" w:cs="Arial"/>
        </w:rPr>
        <w:t xml:space="preserve">the Buyer’s current health and safety policy while at the Buyer’s Premises, as provided to the Supplier </w:t>
      </w:r>
      <w:r w:rsidRPr="001E0E87">
        <w:rPr>
          <w:rFonts w:ascii="Arial" w:hAnsi="Arial" w:cs="Arial"/>
        </w:rPr>
        <w:br/>
      </w:r>
    </w:p>
    <w:p w14:paraId="408B50F8" w14:textId="77777777" w:rsidR="00952B38" w:rsidRPr="001E0E87" w:rsidRDefault="00952B38" w:rsidP="00952B38">
      <w:pPr>
        <w:rPr>
          <w:rFonts w:ascii="Arial" w:hAnsi="Arial" w:cs="Arial"/>
        </w:rPr>
      </w:pPr>
      <w:r w:rsidRPr="001E0E87">
        <w:rPr>
          <w:rFonts w:ascii="Arial" w:hAnsi="Arial" w:cs="Arial"/>
        </w:rPr>
        <w:t>29.2</w:t>
      </w:r>
      <w:r w:rsidRPr="001E0E87">
        <w:rPr>
          <w:rFonts w:ascii="Arial" w:hAnsi="Arial" w:cs="Arial"/>
        </w:rPr>
        <w:tab/>
        <w:t xml:space="preserve">The Supplier and the Buyer must as soon as possible notify the other of any health and safety incidents or material hazards they’re aware of at the Buyer Premises that relate to the performance of a Contract. </w:t>
      </w:r>
    </w:p>
    <w:p w14:paraId="3BAE0253" w14:textId="77777777" w:rsidR="00952B38" w:rsidRPr="001E0E87" w:rsidRDefault="00952B38" w:rsidP="00952B38">
      <w:pPr>
        <w:ind w:left="720"/>
        <w:rPr>
          <w:rFonts w:ascii="Arial" w:hAnsi="Arial" w:cs="Arial"/>
        </w:rPr>
      </w:pPr>
    </w:p>
    <w:p w14:paraId="1D9C07E4"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30.</w:t>
      </w:r>
      <w:r w:rsidRPr="001E0E87">
        <w:rPr>
          <w:rFonts w:ascii="Arial" w:eastAsiaTheme="majorEastAsia" w:hAnsi="Arial" w:cs="Arial"/>
          <w:color w:val="365F91" w:themeColor="accent1" w:themeShade="BF"/>
          <w:sz w:val="32"/>
          <w:szCs w:val="32"/>
        </w:rPr>
        <w:tab/>
        <w:t>Environment</w:t>
      </w:r>
    </w:p>
    <w:p w14:paraId="05E77239" w14:textId="77777777" w:rsidR="00952B38" w:rsidRPr="001E0E87" w:rsidRDefault="00952B38" w:rsidP="00952B38">
      <w:pPr>
        <w:rPr>
          <w:rFonts w:ascii="Arial" w:hAnsi="Arial" w:cs="Arial"/>
        </w:rPr>
      </w:pPr>
      <w:r w:rsidRPr="001E0E87">
        <w:rPr>
          <w:rFonts w:ascii="Arial" w:hAnsi="Arial" w:cs="Arial"/>
        </w:rPr>
        <w:t>30.1</w:t>
      </w:r>
      <w:r w:rsidRPr="001E0E87">
        <w:rPr>
          <w:rFonts w:ascii="Arial" w:hAnsi="Arial" w:cs="Arial"/>
        </w:rPr>
        <w:tab/>
        <w:t>When working on Site the Supplier must perform its obligations under the Buyer’s current Environmental Policy, which the Buyer must provide.</w:t>
      </w:r>
      <w:r w:rsidRPr="001E0E87">
        <w:rPr>
          <w:rFonts w:ascii="Arial" w:hAnsi="Arial" w:cs="Arial"/>
        </w:rPr>
        <w:br/>
      </w:r>
    </w:p>
    <w:p w14:paraId="1B15B79F" w14:textId="77777777" w:rsidR="00952B38" w:rsidRPr="001E0E87" w:rsidRDefault="00952B38" w:rsidP="00952B38">
      <w:pPr>
        <w:rPr>
          <w:rFonts w:ascii="Arial" w:hAnsi="Arial" w:cs="Arial"/>
        </w:rPr>
      </w:pPr>
      <w:r w:rsidRPr="001E0E87">
        <w:rPr>
          <w:rFonts w:ascii="Arial" w:hAnsi="Arial" w:cs="Arial"/>
        </w:rPr>
        <w:t>30.2</w:t>
      </w:r>
      <w:r w:rsidRPr="001E0E87">
        <w:rPr>
          <w:rFonts w:ascii="Arial" w:hAnsi="Arial" w:cs="Arial"/>
        </w:rPr>
        <w:tab/>
        <w:t>The Supplier must ensure that Supplier Staff are aware of the Buyer’s Environmental Policy.</w:t>
      </w:r>
    </w:p>
    <w:p w14:paraId="2B320A1B" w14:textId="77777777" w:rsidR="00952B38" w:rsidRPr="001E0E87" w:rsidRDefault="00952B38" w:rsidP="00952B38">
      <w:pPr>
        <w:keepNext/>
        <w:keepLines/>
        <w:spacing w:before="240" w:after="0"/>
        <w:outlineLvl w:val="0"/>
        <w:rPr>
          <w:rFonts w:ascii="Arial" w:eastAsiaTheme="majorEastAsia" w:hAnsi="Arial" w:cs="Arial"/>
          <w:b/>
          <w:color w:val="365F91" w:themeColor="accent1" w:themeShade="BF"/>
          <w:sz w:val="24"/>
          <w:szCs w:val="24"/>
        </w:rPr>
      </w:pPr>
    </w:p>
    <w:p w14:paraId="39BA8241"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31.</w:t>
      </w:r>
      <w:r w:rsidRPr="001E0E87">
        <w:rPr>
          <w:rFonts w:ascii="Arial" w:eastAsiaTheme="majorEastAsia" w:hAnsi="Arial" w:cs="Arial"/>
          <w:color w:val="365F91" w:themeColor="accent1" w:themeShade="BF"/>
          <w:sz w:val="32"/>
          <w:szCs w:val="32"/>
        </w:rPr>
        <w:tab/>
        <w:t xml:space="preserve">Tax </w:t>
      </w:r>
    </w:p>
    <w:p w14:paraId="4323C64A" w14:textId="77777777" w:rsidR="00952B38" w:rsidRPr="001E0E87" w:rsidRDefault="00952B38" w:rsidP="00952B38">
      <w:pPr>
        <w:rPr>
          <w:rFonts w:ascii="Arial" w:hAnsi="Arial" w:cs="Arial"/>
        </w:rPr>
      </w:pPr>
      <w:r w:rsidRPr="001E0E87">
        <w:rPr>
          <w:rFonts w:ascii="Arial" w:hAnsi="Arial" w:cs="Arial"/>
        </w:rPr>
        <w:t>31.1</w:t>
      </w:r>
      <w:r w:rsidRPr="001E0E87">
        <w:rPr>
          <w:rFonts w:ascii="Arial" w:hAnsi="Arial" w:cs="Arial"/>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1E0E87">
        <w:rPr>
          <w:rFonts w:ascii="Arial" w:hAnsi="Arial" w:cs="Arial"/>
        </w:rPr>
        <w:br/>
      </w:r>
    </w:p>
    <w:p w14:paraId="4E7AD415" w14:textId="77777777" w:rsidR="00952B38" w:rsidRPr="001E0E87" w:rsidRDefault="00952B38" w:rsidP="00952B38">
      <w:pPr>
        <w:rPr>
          <w:rFonts w:ascii="Arial" w:hAnsi="Arial" w:cs="Arial"/>
        </w:rPr>
      </w:pPr>
      <w:r w:rsidRPr="001E0E87">
        <w:rPr>
          <w:rFonts w:ascii="Arial" w:hAnsi="Arial" w:cs="Arial"/>
        </w:rPr>
        <w:lastRenderedPageBreak/>
        <w:t>31.2</w:t>
      </w:r>
      <w:r w:rsidRPr="001E0E87">
        <w:rPr>
          <w:rFonts w:ascii="Arial" w:hAnsi="Arial" w:cs="Arial"/>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1E0E87">
        <w:rPr>
          <w:rFonts w:ascii="Arial" w:hAnsi="Arial" w:cs="Arial"/>
        </w:rPr>
        <w:br/>
      </w:r>
    </w:p>
    <w:p w14:paraId="5927033E" w14:textId="77777777" w:rsidR="00952B38" w:rsidRPr="001E0E87" w:rsidRDefault="00952B38" w:rsidP="00360B76">
      <w:pPr>
        <w:widowControl w:val="0"/>
        <w:numPr>
          <w:ilvl w:val="0"/>
          <w:numId w:val="66"/>
        </w:numPr>
        <w:spacing w:before="20" w:after="20" w:line="240" w:lineRule="auto"/>
        <w:rPr>
          <w:rFonts w:ascii="Arial" w:hAnsi="Arial" w:cs="Arial"/>
        </w:rPr>
      </w:pPr>
      <w:r w:rsidRPr="001E0E87">
        <w:rPr>
          <w:rFonts w:ascii="Arial" w:hAnsi="Arial" w:cs="Arial"/>
        </w:rPr>
        <w:t>the steps that the Supplier is taking to address the Occasion of Tax Non-Compliance and any mitigating factors that it considers relevant</w:t>
      </w:r>
    </w:p>
    <w:p w14:paraId="48B444A7" w14:textId="77777777" w:rsidR="00952B38" w:rsidRPr="001E0E87" w:rsidRDefault="00952B38" w:rsidP="00360B76">
      <w:pPr>
        <w:widowControl w:val="0"/>
        <w:numPr>
          <w:ilvl w:val="0"/>
          <w:numId w:val="66"/>
        </w:numPr>
        <w:spacing w:before="20" w:after="20" w:line="240" w:lineRule="auto"/>
        <w:rPr>
          <w:rFonts w:ascii="Arial" w:hAnsi="Arial" w:cs="Arial"/>
        </w:rPr>
      </w:pPr>
      <w:r w:rsidRPr="001E0E87">
        <w:rPr>
          <w:rFonts w:ascii="Arial" w:hAnsi="Arial" w:cs="Arial"/>
        </w:rPr>
        <w:t>other information relating to the Occasion of Tax Non-Compliance that CCS and the Buyer may reasonably need</w:t>
      </w:r>
      <w:r w:rsidRPr="001E0E87">
        <w:rPr>
          <w:rFonts w:ascii="Arial" w:hAnsi="Arial" w:cs="Arial"/>
        </w:rPr>
        <w:br/>
      </w:r>
    </w:p>
    <w:p w14:paraId="46BAA06C" w14:textId="77777777" w:rsidR="00952B38" w:rsidRPr="001E0E87" w:rsidRDefault="00952B38" w:rsidP="00952B38">
      <w:pPr>
        <w:rPr>
          <w:rFonts w:ascii="Arial" w:hAnsi="Arial" w:cs="Arial"/>
        </w:rPr>
      </w:pPr>
      <w:bookmarkStart w:id="157" w:name="_2w5ecyt" w:colFirst="0" w:colLast="0"/>
      <w:bookmarkEnd w:id="157"/>
      <w:r w:rsidRPr="001E0E87">
        <w:rPr>
          <w:rFonts w:ascii="Arial" w:hAnsi="Arial" w:cs="Arial"/>
        </w:rPr>
        <w:t>31.3</w:t>
      </w:r>
      <w:r w:rsidRPr="001E0E87">
        <w:rPr>
          <w:rFonts w:ascii="Arial" w:hAnsi="Arial" w:cs="Arial"/>
        </w:rPr>
        <w:tab/>
        <w:t>Where the Supplier or any Supplier Staff are liable to be taxed or to pay National Insurance contributions in the UK relating to payment received under a Call-Off Contract, the Supplier must both:</w:t>
      </w:r>
      <w:r w:rsidRPr="001E0E87">
        <w:rPr>
          <w:rFonts w:ascii="Arial" w:hAnsi="Arial" w:cs="Arial"/>
        </w:rPr>
        <w:br/>
      </w:r>
    </w:p>
    <w:p w14:paraId="00A91C57" w14:textId="77777777" w:rsidR="00952B38" w:rsidRPr="001E0E87" w:rsidRDefault="00952B38" w:rsidP="00360B76">
      <w:pPr>
        <w:widowControl w:val="0"/>
        <w:numPr>
          <w:ilvl w:val="0"/>
          <w:numId w:val="55"/>
        </w:numPr>
        <w:spacing w:before="20" w:after="20" w:line="240" w:lineRule="auto"/>
        <w:rPr>
          <w:rFonts w:ascii="Arial" w:hAnsi="Arial" w:cs="Arial"/>
        </w:rPr>
      </w:pPr>
      <w:bookmarkStart w:id="158" w:name="_1baon6m" w:colFirst="0" w:colLast="0"/>
      <w:bookmarkEnd w:id="158"/>
      <w:r w:rsidRPr="001E0E87">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14:paraId="72B0E58F" w14:textId="77777777" w:rsidR="00952B38" w:rsidRPr="001E0E87" w:rsidRDefault="00952B38" w:rsidP="00360B76">
      <w:pPr>
        <w:widowControl w:val="0"/>
        <w:numPr>
          <w:ilvl w:val="0"/>
          <w:numId w:val="55"/>
        </w:numPr>
        <w:spacing w:before="20" w:after="20" w:line="240" w:lineRule="auto"/>
        <w:rPr>
          <w:rFonts w:ascii="Arial" w:hAnsi="Arial" w:cs="Arial"/>
        </w:rPr>
      </w:pPr>
      <w:bookmarkStart w:id="159" w:name="_3vac5uf" w:colFirst="0" w:colLast="0"/>
      <w:bookmarkEnd w:id="159"/>
      <w:r w:rsidRPr="001E0E87">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1E0E87">
        <w:rPr>
          <w:rFonts w:ascii="Arial" w:hAnsi="Arial" w:cs="Arial"/>
        </w:rPr>
        <w:br/>
      </w:r>
    </w:p>
    <w:p w14:paraId="07638262" w14:textId="77777777" w:rsidR="00952B38" w:rsidRPr="001E0E87" w:rsidRDefault="00952B38" w:rsidP="00952B38">
      <w:pPr>
        <w:rPr>
          <w:rFonts w:ascii="Arial" w:hAnsi="Arial" w:cs="Arial"/>
        </w:rPr>
      </w:pPr>
      <w:bookmarkStart w:id="160" w:name="_2afmg28" w:colFirst="0" w:colLast="0"/>
      <w:bookmarkEnd w:id="160"/>
      <w:r w:rsidRPr="001E0E87">
        <w:rPr>
          <w:rFonts w:ascii="Arial" w:hAnsi="Arial" w:cs="Arial"/>
        </w:rPr>
        <w:t>31.4</w:t>
      </w:r>
      <w:r w:rsidRPr="001E0E87">
        <w:rPr>
          <w:rFonts w:ascii="Arial" w:hAnsi="Arial" w:cs="Arial"/>
        </w:rPr>
        <w:tab/>
        <w:t>If any of the Supplier Staff are Workers who receive payment relating to the Deliverables, then the Supplier must ensure that its contract with the Worker contains the following requirements:</w:t>
      </w:r>
    </w:p>
    <w:p w14:paraId="0F8DAA1E" w14:textId="77777777" w:rsidR="00952B38" w:rsidRPr="001E0E87" w:rsidRDefault="00952B38" w:rsidP="00952B38">
      <w:pPr>
        <w:ind w:left="720"/>
        <w:rPr>
          <w:rFonts w:ascii="Arial" w:hAnsi="Arial" w:cs="Arial"/>
        </w:rPr>
      </w:pPr>
      <w:bookmarkStart w:id="161" w:name="_pkwqa1" w:colFirst="0" w:colLast="0"/>
      <w:bookmarkEnd w:id="161"/>
    </w:p>
    <w:p w14:paraId="48C4036F" w14:textId="77777777" w:rsidR="00952B38" w:rsidRPr="001E0E87" w:rsidRDefault="00952B38" w:rsidP="00360B76">
      <w:pPr>
        <w:widowControl w:val="0"/>
        <w:numPr>
          <w:ilvl w:val="0"/>
          <w:numId w:val="58"/>
        </w:numPr>
        <w:spacing w:before="20" w:after="20" w:line="240" w:lineRule="auto"/>
        <w:rPr>
          <w:rFonts w:ascii="Arial" w:hAnsi="Arial" w:cs="Arial"/>
        </w:rPr>
      </w:pPr>
      <w:bookmarkStart w:id="162" w:name="_39kk8xu" w:colFirst="0" w:colLast="0"/>
      <w:bookmarkEnd w:id="162"/>
      <w:r w:rsidRPr="001E0E87">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22C49E8E" w14:textId="77777777" w:rsidR="00952B38" w:rsidRPr="001E0E87" w:rsidRDefault="00952B38" w:rsidP="00360B76">
      <w:pPr>
        <w:widowControl w:val="0"/>
        <w:numPr>
          <w:ilvl w:val="0"/>
          <w:numId w:val="58"/>
        </w:numPr>
        <w:spacing w:before="20" w:after="20" w:line="240" w:lineRule="auto"/>
        <w:rPr>
          <w:rFonts w:ascii="Arial" w:hAnsi="Arial" w:cs="Arial"/>
        </w:rPr>
      </w:pPr>
      <w:bookmarkStart w:id="163" w:name="_1opuj5n" w:colFirst="0" w:colLast="0"/>
      <w:bookmarkEnd w:id="163"/>
      <w:r w:rsidRPr="001E0E87">
        <w:rPr>
          <w:rFonts w:ascii="Arial" w:hAnsi="Arial" w:cs="Arial"/>
        </w:rPr>
        <w:t>the Worker’s contract may be terminated at the Buyer’s request if the Worker fails to provide the information requested by the Buyer within the time specified by the Buyer</w:t>
      </w:r>
    </w:p>
    <w:p w14:paraId="6C037045" w14:textId="77777777" w:rsidR="00952B38" w:rsidRPr="001E0E87" w:rsidRDefault="00952B38" w:rsidP="00360B76">
      <w:pPr>
        <w:widowControl w:val="0"/>
        <w:numPr>
          <w:ilvl w:val="0"/>
          <w:numId w:val="58"/>
        </w:numPr>
        <w:spacing w:before="20" w:after="20" w:line="240" w:lineRule="auto"/>
        <w:rPr>
          <w:rFonts w:ascii="Arial" w:hAnsi="Arial" w:cs="Arial"/>
        </w:rPr>
      </w:pPr>
      <w:bookmarkStart w:id="164" w:name="_48pi1tg" w:colFirst="0" w:colLast="0"/>
      <w:bookmarkEnd w:id="164"/>
      <w:r w:rsidRPr="001E0E87">
        <w:rPr>
          <w:rFonts w:ascii="Arial" w:hAnsi="Arial" w:cs="Arial"/>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AF6FA3B" w14:textId="77777777" w:rsidR="00952B38" w:rsidRPr="001E0E87" w:rsidRDefault="00952B38" w:rsidP="00360B76">
      <w:pPr>
        <w:widowControl w:val="0"/>
        <w:numPr>
          <w:ilvl w:val="0"/>
          <w:numId w:val="58"/>
        </w:numPr>
        <w:spacing w:before="20" w:after="20" w:line="240" w:lineRule="auto"/>
        <w:rPr>
          <w:rFonts w:ascii="Arial" w:hAnsi="Arial" w:cs="Arial"/>
        </w:rPr>
      </w:pPr>
      <w:r w:rsidRPr="001E0E87">
        <w:rPr>
          <w:rFonts w:ascii="Arial" w:hAnsi="Arial" w:cs="Arial"/>
        </w:rPr>
        <w:t>the Buyer may supply any information they receive from the Worker to HMRC for revenue collection and management</w:t>
      </w:r>
      <w:r w:rsidRPr="001E0E87">
        <w:rPr>
          <w:rFonts w:ascii="Arial" w:hAnsi="Arial" w:cs="Arial"/>
        </w:rPr>
        <w:br/>
      </w:r>
    </w:p>
    <w:p w14:paraId="4FEA8A51"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bookmarkStart w:id="165" w:name="_2nusc19" w:colFirst="0" w:colLast="0"/>
      <w:bookmarkEnd w:id="165"/>
      <w:r w:rsidRPr="001E0E87">
        <w:rPr>
          <w:rFonts w:ascii="Arial" w:eastAsiaTheme="majorEastAsia" w:hAnsi="Arial" w:cs="Arial"/>
          <w:color w:val="365F91" w:themeColor="accent1" w:themeShade="BF"/>
          <w:sz w:val="32"/>
          <w:szCs w:val="32"/>
        </w:rPr>
        <w:t>32.</w:t>
      </w:r>
      <w:r w:rsidRPr="001E0E87">
        <w:rPr>
          <w:rFonts w:ascii="Arial" w:eastAsiaTheme="majorEastAsia" w:hAnsi="Arial" w:cs="Arial"/>
          <w:color w:val="365F91" w:themeColor="accent1" w:themeShade="BF"/>
          <w:sz w:val="32"/>
          <w:szCs w:val="32"/>
        </w:rPr>
        <w:tab/>
        <w:t>Conflict of interest</w:t>
      </w:r>
    </w:p>
    <w:p w14:paraId="73C919F1" w14:textId="77777777" w:rsidR="00952B38" w:rsidRPr="001E0E87" w:rsidRDefault="00952B38" w:rsidP="00952B38">
      <w:pPr>
        <w:rPr>
          <w:rFonts w:ascii="Arial" w:hAnsi="Arial" w:cs="Arial"/>
        </w:rPr>
      </w:pPr>
      <w:bookmarkStart w:id="166" w:name="_1302m92" w:colFirst="0" w:colLast="0"/>
      <w:bookmarkEnd w:id="166"/>
      <w:r w:rsidRPr="001E0E87">
        <w:rPr>
          <w:rFonts w:ascii="Arial" w:hAnsi="Arial" w:cs="Arial"/>
        </w:rPr>
        <w:t>32.1</w:t>
      </w:r>
      <w:r w:rsidRPr="001E0E87">
        <w:rPr>
          <w:rFonts w:ascii="Arial" w:hAnsi="Arial" w:cs="Arial"/>
        </w:rPr>
        <w:tab/>
        <w:t>The Supplier must take action to ensure that neither the Supplier nor the Supplier Staff are placed in the position of an actual or potential Conflict of Interest.</w:t>
      </w:r>
      <w:r w:rsidRPr="001E0E87">
        <w:rPr>
          <w:rFonts w:ascii="Arial" w:hAnsi="Arial" w:cs="Arial"/>
        </w:rPr>
        <w:br/>
      </w:r>
    </w:p>
    <w:p w14:paraId="04F52E90" w14:textId="77777777" w:rsidR="00952B38" w:rsidRPr="001E0E87" w:rsidRDefault="00952B38" w:rsidP="00952B38">
      <w:pPr>
        <w:rPr>
          <w:rFonts w:ascii="Arial" w:hAnsi="Arial" w:cs="Arial"/>
        </w:rPr>
      </w:pPr>
      <w:r w:rsidRPr="001E0E87">
        <w:rPr>
          <w:rFonts w:ascii="Arial" w:hAnsi="Arial" w:cs="Arial"/>
        </w:rPr>
        <w:lastRenderedPageBreak/>
        <w:t>32.2</w:t>
      </w:r>
      <w:r w:rsidRPr="001E0E87">
        <w:rPr>
          <w:rFonts w:ascii="Arial" w:hAnsi="Arial" w:cs="Arial"/>
        </w:rPr>
        <w:tab/>
        <w:t>The Supplier must promptly notify and provide details to CCS and each Buyer if a Conflict of Interest happens or is expected to happen.</w:t>
      </w:r>
      <w:r w:rsidRPr="001E0E87">
        <w:rPr>
          <w:rFonts w:ascii="Arial" w:hAnsi="Arial" w:cs="Arial"/>
        </w:rPr>
        <w:br/>
      </w:r>
    </w:p>
    <w:p w14:paraId="4D07EF1A" w14:textId="77777777" w:rsidR="00952B38" w:rsidRPr="001E0E87" w:rsidRDefault="00952B38" w:rsidP="00952B38">
      <w:pPr>
        <w:rPr>
          <w:rFonts w:ascii="Arial" w:hAnsi="Arial" w:cs="Arial"/>
        </w:rPr>
      </w:pPr>
      <w:bookmarkStart w:id="167" w:name="_3mzq4wv" w:colFirst="0" w:colLast="0"/>
      <w:bookmarkEnd w:id="167"/>
      <w:r w:rsidRPr="001E0E87">
        <w:rPr>
          <w:rFonts w:ascii="Arial" w:hAnsi="Arial" w:cs="Arial"/>
        </w:rPr>
        <w:t>32.3</w:t>
      </w:r>
      <w:r w:rsidRPr="001E0E87">
        <w:rPr>
          <w:rFonts w:ascii="Arial" w:hAnsi="Arial" w:cs="Arial"/>
        </w:rPr>
        <w:tab/>
        <w:t>CCS and each Buyer can terminate its Contract immediately by giving notice in writing to the Supplier or take any steps it thinks are necessary where there is or may be an actual or potential Conflict of Interest.</w:t>
      </w:r>
      <w:r w:rsidRPr="001E0E87">
        <w:rPr>
          <w:rFonts w:ascii="Arial" w:hAnsi="Arial" w:cs="Arial"/>
        </w:rPr>
        <w:br/>
      </w:r>
    </w:p>
    <w:p w14:paraId="446C9967"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33.</w:t>
      </w:r>
      <w:r w:rsidRPr="001E0E87">
        <w:rPr>
          <w:rFonts w:ascii="Arial" w:eastAsiaTheme="majorEastAsia" w:hAnsi="Arial" w:cs="Arial"/>
          <w:color w:val="365F91" w:themeColor="accent1" w:themeShade="BF"/>
          <w:sz w:val="32"/>
          <w:szCs w:val="32"/>
        </w:rPr>
        <w:tab/>
        <w:t xml:space="preserve">Reporting a breach of the contract </w:t>
      </w:r>
    </w:p>
    <w:p w14:paraId="1545DFE9" w14:textId="77777777" w:rsidR="00952B38" w:rsidRPr="001E0E87" w:rsidRDefault="00952B38" w:rsidP="00952B38">
      <w:pPr>
        <w:rPr>
          <w:rFonts w:ascii="Arial" w:hAnsi="Arial" w:cs="Arial"/>
        </w:rPr>
      </w:pPr>
      <w:r w:rsidRPr="001E0E87">
        <w:rPr>
          <w:rFonts w:ascii="Arial" w:hAnsi="Arial" w:cs="Arial"/>
        </w:rPr>
        <w:t>33.1</w:t>
      </w:r>
      <w:r w:rsidRPr="001E0E87">
        <w:rPr>
          <w:rFonts w:ascii="Arial" w:hAnsi="Arial" w:cs="Arial"/>
        </w:rPr>
        <w:tab/>
        <w:t>As soon as it is aware of it the Supplier and Supplier Staff must report to CCS or the Buyer any actual or suspected breach of:</w:t>
      </w:r>
    </w:p>
    <w:p w14:paraId="34AB98CE" w14:textId="77777777" w:rsidR="00952B38" w:rsidRPr="001E0E87" w:rsidRDefault="00952B38" w:rsidP="00952B38">
      <w:pPr>
        <w:ind w:left="720"/>
        <w:rPr>
          <w:rFonts w:ascii="Arial" w:hAnsi="Arial" w:cs="Arial"/>
        </w:rPr>
      </w:pPr>
    </w:p>
    <w:p w14:paraId="3611E24A" w14:textId="77777777" w:rsidR="00952B38" w:rsidRPr="001E0E87" w:rsidRDefault="00952B38" w:rsidP="00360B76">
      <w:pPr>
        <w:widowControl w:val="0"/>
        <w:numPr>
          <w:ilvl w:val="0"/>
          <w:numId w:val="32"/>
        </w:numPr>
        <w:spacing w:before="20" w:after="20" w:line="240" w:lineRule="auto"/>
        <w:rPr>
          <w:rFonts w:ascii="Arial" w:hAnsi="Arial" w:cs="Arial"/>
        </w:rPr>
      </w:pPr>
      <w:r w:rsidRPr="001E0E87">
        <w:rPr>
          <w:rFonts w:ascii="Arial" w:hAnsi="Arial" w:cs="Arial"/>
        </w:rPr>
        <w:t>Law</w:t>
      </w:r>
    </w:p>
    <w:p w14:paraId="67230759" w14:textId="77777777" w:rsidR="00952B38" w:rsidRPr="001E0E87" w:rsidRDefault="00952B38" w:rsidP="00360B76">
      <w:pPr>
        <w:widowControl w:val="0"/>
        <w:numPr>
          <w:ilvl w:val="0"/>
          <w:numId w:val="32"/>
        </w:numPr>
        <w:spacing w:before="20" w:after="20" w:line="240" w:lineRule="auto"/>
        <w:rPr>
          <w:rFonts w:ascii="Arial" w:hAnsi="Arial" w:cs="Arial"/>
        </w:rPr>
      </w:pPr>
      <w:r w:rsidRPr="001E0E87">
        <w:rPr>
          <w:rFonts w:ascii="Arial" w:hAnsi="Arial" w:cs="Arial"/>
        </w:rPr>
        <w:t xml:space="preserve">Clause 12.1 </w:t>
      </w:r>
    </w:p>
    <w:p w14:paraId="45DDD2B3" w14:textId="77777777" w:rsidR="00952B38" w:rsidRPr="001E0E87" w:rsidRDefault="00952B38" w:rsidP="00360B76">
      <w:pPr>
        <w:widowControl w:val="0"/>
        <w:numPr>
          <w:ilvl w:val="0"/>
          <w:numId w:val="32"/>
        </w:numPr>
        <w:spacing w:before="20" w:after="20" w:line="240" w:lineRule="auto"/>
        <w:rPr>
          <w:rFonts w:ascii="Arial" w:hAnsi="Arial" w:cs="Arial"/>
        </w:rPr>
      </w:pPr>
      <w:r w:rsidRPr="001E0E87">
        <w:rPr>
          <w:rFonts w:ascii="Arial" w:hAnsi="Arial" w:cs="Arial"/>
        </w:rPr>
        <w:t>Clauses 27 to 32</w:t>
      </w:r>
    </w:p>
    <w:p w14:paraId="69E8F00C" w14:textId="77777777" w:rsidR="00952B38" w:rsidRPr="001E0E87" w:rsidRDefault="00952B38" w:rsidP="00952B38">
      <w:pPr>
        <w:ind w:left="720"/>
        <w:rPr>
          <w:rFonts w:ascii="Arial" w:hAnsi="Arial" w:cs="Arial"/>
        </w:rPr>
      </w:pPr>
    </w:p>
    <w:p w14:paraId="284DE017" w14:textId="77777777" w:rsidR="00952B38" w:rsidRPr="001E0E87" w:rsidRDefault="00952B38" w:rsidP="00952B38">
      <w:pPr>
        <w:rPr>
          <w:rFonts w:ascii="Arial" w:hAnsi="Arial" w:cs="Arial"/>
        </w:rPr>
      </w:pPr>
      <w:r w:rsidRPr="001E0E87">
        <w:rPr>
          <w:rFonts w:ascii="Arial" w:hAnsi="Arial" w:cs="Arial"/>
        </w:rPr>
        <w:t>33.2</w:t>
      </w:r>
      <w:r w:rsidRPr="001E0E87">
        <w:rPr>
          <w:rFonts w:ascii="Arial" w:hAnsi="Arial" w:cs="Arial"/>
        </w:rPr>
        <w:tab/>
        <w:t xml:space="preserve">The Supplier must not retaliate against any of the Supplier Staff who in good faith reports a breach listed in Clause 33.1 to the Buyer or a Prescribed Person. </w:t>
      </w:r>
      <w:r w:rsidRPr="001E0E87">
        <w:rPr>
          <w:rFonts w:ascii="Arial" w:hAnsi="Arial" w:cs="Arial"/>
        </w:rPr>
        <w:br/>
      </w:r>
    </w:p>
    <w:p w14:paraId="4E9AA321"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34.</w:t>
      </w:r>
      <w:r w:rsidRPr="001E0E87">
        <w:rPr>
          <w:rFonts w:ascii="Arial" w:eastAsiaTheme="majorEastAsia" w:hAnsi="Arial" w:cs="Arial"/>
          <w:color w:val="365F91" w:themeColor="accent1" w:themeShade="BF"/>
          <w:sz w:val="32"/>
          <w:szCs w:val="32"/>
        </w:rPr>
        <w:tab/>
        <w:t xml:space="preserve">Resolving disputes </w:t>
      </w:r>
    </w:p>
    <w:p w14:paraId="1D70FB7D" w14:textId="77777777" w:rsidR="00952B38" w:rsidRPr="001E0E87" w:rsidRDefault="00952B38" w:rsidP="00952B38">
      <w:pPr>
        <w:rPr>
          <w:rFonts w:ascii="Arial" w:hAnsi="Arial" w:cs="Arial"/>
        </w:rPr>
      </w:pPr>
      <w:r w:rsidRPr="001E0E87">
        <w:rPr>
          <w:rFonts w:ascii="Arial" w:hAnsi="Arial" w:cs="Arial"/>
        </w:rPr>
        <w:t>34.1</w:t>
      </w:r>
      <w:r w:rsidRPr="001E0E87">
        <w:rPr>
          <w:rFonts w:ascii="Arial" w:hAnsi="Arial" w:cs="Arial"/>
        </w:rPr>
        <w:tab/>
        <w:t>If there is a Dispute, the senior representatives of the Parties who have authority to settle the Dispute will, within 28 days of a written request from the other Party, meet in good faith to resolve the Dispute.</w:t>
      </w:r>
      <w:r w:rsidRPr="001E0E87">
        <w:rPr>
          <w:rFonts w:ascii="Arial" w:hAnsi="Arial" w:cs="Arial"/>
        </w:rPr>
        <w:br/>
      </w:r>
    </w:p>
    <w:p w14:paraId="126C9D5D" w14:textId="77777777" w:rsidR="00952B38" w:rsidRPr="001E0E87" w:rsidRDefault="00952B38" w:rsidP="00952B38">
      <w:pPr>
        <w:rPr>
          <w:rFonts w:ascii="Arial" w:hAnsi="Arial" w:cs="Arial"/>
        </w:rPr>
      </w:pPr>
      <w:r w:rsidRPr="001E0E87">
        <w:rPr>
          <w:rFonts w:ascii="Arial" w:hAnsi="Arial" w:cs="Arial"/>
        </w:rPr>
        <w:t>34.2</w:t>
      </w:r>
      <w:r w:rsidRPr="001E0E87">
        <w:rPr>
          <w:rFonts w:ascii="Arial" w:hAnsi="Arial" w:cs="Arial"/>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BDDC00A" w14:textId="77777777" w:rsidR="00952B38" w:rsidRPr="001E0E87" w:rsidRDefault="00952B38" w:rsidP="00952B38">
      <w:pPr>
        <w:rPr>
          <w:rFonts w:ascii="Arial" w:hAnsi="Arial" w:cs="Arial"/>
        </w:rPr>
      </w:pPr>
    </w:p>
    <w:p w14:paraId="351D35DF" w14:textId="77777777" w:rsidR="00952B38" w:rsidRPr="001E0E87" w:rsidRDefault="00952B38" w:rsidP="00952B38">
      <w:pPr>
        <w:rPr>
          <w:rFonts w:ascii="Arial" w:hAnsi="Arial" w:cs="Arial"/>
        </w:rPr>
      </w:pPr>
      <w:r w:rsidRPr="001E0E87">
        <w:rPr>
          <w:rFonts w:ascii="Arial" w:hAnsi="Arial" w:cs="Arial"/>
        </w:rPr>
        <w:t>34.3</w:t>
      </w:r>
      <w:r w:rsidRPr="001E0E87">
        <w:rPr>
          <w:rFonts w:ascii="Arial" w:hAnsi="Arial" w:cs="Arial"/>
        </w:rPr>
        <w:tab/>
        <w:t xml:space="preserve">Unless the Relevant Authority refers the Dispute to arbitration using Clause 34.4, the Parties irrevocably agree that the courts of England and Wales have the exclusive jurisdiction to: </w:t>
      </w:r>
    </w:p>
    <w:p w14:paraId="3CA877C4" w14:textId="77777777" w:rsidR="00952B38" w:rsidRPr="001E0E87" w:rsidRDefault="00952B38" w:rsidP="00952B38">
      <w:pPr>
        <w:rPr>
          <w:rFonts w:ascii="Arial" w:hAnsi="Arial" w:cs="Arial"/>
        </w:rPr>
      </w:pPr>
    </w:p>
    <w:p w14:paraId="2607662F" w14:textId="77777777" w:rsidR="00952B38" w:rsidRPr="001E0E87" w:rsidRDefault="00952B38" w:rsidP="00360B76">
      <w:pPr>
        <w:widowControl w:val="0"/>
        <w:numPr>
          <w:ilvl w:val="0"/>
          <w:numId w:val="67"/>
        </w:numPr>
        <w:spacing w:after="0" w:line="240" w:lineRule="auto"/>
        <w:rPr>
          <w:rFonts w:ascii="Arial" w:hAnsi="Arial" w:cs="Arial"/>
        </w:rPr>
      </w:pPr>
      <w:r w:rsidRPr="001E0E87">
        <w:rPr>
          <w:rFonts w:ascii="Arial" w:hAnsi="Arial" w:cs="Arial"/>
        </w:rPr>
        <w:t>determine the Dispute</w:t>
      </w:r>
    </w:p>
    <w:p w14:paraId="04E7D399" w14:textId="77777777" w:rsidR="00952B38" w:rsidRPr="001E0E87" w:rsidRDefault="00952B38" w:rsidP="00360B76">
      <w:pPr>
        <w:widowControl w:val="0"/>
        <w:numPr>
          <w:ilvl w:val="0"/>
          <w:numId w:val="67"/>
        </w:numPr>
        <w:spacing w:after="0" w:line="240" w:lineRule="auto"/>
        <w:rPr>
          <w:rFonts w:ascii="Arial" w:hAnsi="Arial" w:cs="Arial"/>
        </w:rPr>
      </w:pPr>
      <w:r w:rsidRPr="001E0E87">
        <w:rPr>
          <w:rFonts w:ascii="Arial" w:hAnsi="Arial" w:cs="Arial"/>
        </w:rPr>
        <w:t>grant interim remedies</w:t>
      </w:r>
    </w:p>
    <w:p w14:paraId="4CAD42BD" w14:textId="77777777" w:rsidR="00952B38" w:rsidRPr="001E0E87" w:rsidRDefault="00952B38" w:rsidP="00360B76">
      <w:pPr>
        <w:widowControl w:val="0"/>
        <w:numPr>
          <w:ilvl w:val="0"/>
          <w:numId w:val="67"/>
        </w:numPr>
        <w:spacing w:after="0" w:line="240" w:lineRule="auto"/>
        <w:rPr>
          <w:rFonts w:ascii="Arial" w:hAnsi="Arial" w:cs="Arial"/>
        </w:rPr>
      </w:pPr>
      <w:r w:rsidRPr="001E0E87">
        <w:rPr>
          <w:rFonts w:ascii="Arial" w:hAnsi="Arial" w:cs="Arial"/>
        </w:rPr>
        <w:t>grant any other provisional or protective relief</w:t>
      </w:r>
      <w:r w:rsidRPr="001E0E87">
        <w:rPr>
          <w:rFonts w:ascii="Arial" w:hAnsi="Arial" w:cs="Arial"/>
        </w:rPr>
        <w:br/>
      </w:r>
    </w:p>
    <w:p w14:paraId="2DE6224E" w14:textId="77777777" w:rsidR="00952B38" w:rsidRPr="001E0E87" w:rsidRDefault="00952B38" w:rsidP="00952B38">
      <w:pPr>
        <w:rPr>
          <w:rFonts w:ascii="Arial" w:hAnsi="Arial" w:cs="Arial"/>
        </w:rPr>
      </w:pPr>
      <w:bookmarkStart w:id="168" w:name="_2250f4o" w:colFirst="0" w:colLast="0"/>
      <w:bookmarkEnd w:id="168"/>
      <w:r w:rsidRPr="001E0E87">
        <w:rPr>
          <w:rFonts w:ascii="Arial" w:hAnsi="Arial" w:cs="Arial"/>
        </w:rPr>
        <w:t>34.4</w:t>
      </w:r>
      <w:r w:rsidRPr="001E0E87">
        <w:rPr>
          <w:rFonts w:ascii="Arial" w:hAnsi="Arial" w:cs="Arial"/>
        </w:rPr>
        <w:tab/>
        <w:t xml:space="preserve">The Supplier agrees that the Relevant Authority has the exclusive right to refer any Dispute to be finally resolved by arbitration under the London Court of International </w:t>
      </w:r>
      <w:r w:rsidRPr="001E0E87">
        <w:rPr>
          <w:rFonts w:ascii="Arial" w:hAnsi="Arial" w:cs="Arial"/>
        </w:rPr>
        <w:lastRenderedPageBreak/>
        <w:t>Arbitration Rules current at the time of the Dispute. There will be only one arbitrator. The seat or legal place of the arbitration will be London and the proceedings will be in English.</w:t>
      </w:r>
      <w:r w:rsidRPr="001E0E87">
        <w:rPr>
          <w:rFonts w:ascii="Arial" w:hAnsi="Arial" w:cs="Arial"/>
        </w:rPr>
        <w:br/>
      </w:r>
    </w:p>
    <w:p w14:paraId="70BED569" w14:textId="77777777" w:rsidR="00952B38" w:rsidRPr="001E0E87" w:rsidRDefault="00952B38" w:rsidP="00952B38">
      <w:pPr>
        <w:rPr>
          <w:rFonts w:ascii="Arial" w:hAnsi="Arial" w:cs="Arial"/>
        </w:rPr>
      </w:pPr>
      <w:bookmarkStart w:id="169" w:name="_haapch" w:colFirst="0" w:colLast="0"/>
      <w:bookmarkEnd w:id="169"/>
      <w:r w:rsidRPr="001E0E87">
        <w:rPr>
          <w:rFonts w:ascii="Arial" w:hAnsi="Arial" w:cs="Arial"/>
        </w:rPr>
        <w:t>34.5</w:t>
      </w:r>
      <w:r w:rsidRPr="001E0E87">
        <w:rPr>
          <w:rFonts w:ascii="Arial" w:hAnsi="Arial" w:cs="Arial"/>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1E0E87">
        <w:rPr>
          <w:rFonts w:ascii="Arial" w:hAnsi="Arial" w:cs="Arial"/>
        </w:rPr>
        <w:br/>
      </w:r>
    </w:p>
    <w:p w14:paraId="640E1D7F" w14:textId="77777777" w:rsidR="00952B38" w:rsidRPr="001E0E87" w:rsidRDefault="00952B38" w:rsidP="00952B38">
      <w:pPr>
        <w:rPr>
          <w:rFonts w:ascii="Arial" w:hAnsi="Arial" w:cs="Arial"/>
        </w:rPr>
      </w:pPr>
      <w:r w:rsidRPr="001E0E87">
        <w:rPr>
          <w:rFonts w:ascii="Arial" w:hAnsi="Arial" w:cs="Arial"/>
        </w:rPr>
        <w:t>34.6</w:t>
      </w:r>
      <w:r w:rsidRPr="001E0E87">
        <w:rPr>
          <w:rFonts w:ascii="Arial" w:hAnsi="Arial" w:cs="Arial"/>
        </w:rPr>
        <w:tab/>
        <w:t>The Supplier cannot suspend the performance of a Contract during any Dispute.</w:t>
      </w:r>
    </w:p>
    <w:p w14:paraId="0C8E70D3" w14:textId="77777777" w:rsidR="00952B38" w:rsidRPr="001E0E87" w:rsidRDefault="00952B38" w:rsidP="00952B38">
      <w:pPr>
        <w:ind w:left="720"/>
        <w:rPr>
          <w:rFonts w:ascii="Arial" w:hAnsi="Arial" w:cs="Arial"/>
        </w:rPr>
      </w:pPr>
    </w:p>
    <w:p w14:paraId="4F8B0067" w14:textId="77777777" w:rsidR="00952B38" w:rsidRPr="001E0E87" w:rsidRDefault="00952B38" w:rsidP="00952B38">
      <w:pPr>
        <w:keepNext/>
        <w:keepLines/>
        <w:spacing w:before="240" w:after="0"/>
        <w:outlineLvl w:val="0"/>
        <w:rPr>
          <w:rFonts w:ascii="Arial" w:eastAsiaTheme="majorEastAsia" w:hAnsi="Arial" w:cs="Arial"/>
          <w:color w:val="365F91" w:themeColor="accent1" w:themeShade="BF"/>
          <w:sz w:val="32"/>
          <w:szCs w:val="32"/>
        </w:rPr>
      </w:pPr>
      <w:r w:rsidRPr="001E0E87">
        <w:rPr>
          <w:rFonts w:ascii="Arial" w:eastAsiaTheme="majorEastAsia" w:hAnsi="Arial" w:cs="Arial"/>
          <w:color w:val="365F91" w:themeColor="accent1" w:themeShade="BF"/>
          <w:sz w:val="32"/>
          <w:szCs w:val="32"/>
        </w:rPr>
        <w:t>35.</w:t>
      </w:r>
      <w:r w:rsidRPr="001E0E87">
        <w:rPr>
          <w:rFonts w:ascii="Arial" w:eastAsiaTheme="majorEastAsia" w:hAnsi="Arial" w:cs="Arial"/>
          <w:color w:val="365F91" w:themeColor="accent1" w:themeShade="BF"/>
          <w:sz w:val="32"/>
          <w:szCs w:val="32"/>
        </w:rPr>
        <w:tab/>
        <w:t>Which law applies</w:t>
      </w:r>
    </w:p>
    <w:p w14:paraId="229B60A3" w14:textId="77777777" w:rsidR="00952B38" w:rsidRDefault="00952B38" w:rsidP="00952B38">
      <w:pPr>
        <w:rPr>
          <w:rFonts w:ascii="Arial" w:hAnsi="Arial" w:cs="Arial"/>
          <w:sz w:val="24"/>
          <w:szCs w:val="24"/>
        </w:rPr>
      </w:pPr>
      <w:r w:rsidRPr="001E0E87">
        <w:rPr>
          <w:rFonts w:ascii="Arial" w:hAnsi="Arial" w:cs="Arial"/>
        </w:rPr>
        <w:t>This Contract and any issues arising out of, or connected to it, are governed by English law.</w:t>
      </w:r>
      <w:r w:rsidRPr="001E0E87">
        <w:rPr>
          <w:rFonts w:ascii="Arial" w:hAnsi="Arial" w:cs="Arial"/>
        </w:rPr>
        <w:br/>
      </w:r>
    </w:p>
    <w:p w14:paraId="3DD7124D" w14:textId="77777777" w:rsidR="00952B38" w:rsidRDefault="00952B38" w:rsidP="00952B38">
      <w:pPr>
        <w:rPr>
          <w:rFonts w:ascii="Arial" w:hAnsi="Arial" w:cs="Arial"/>
          <w:sz w:val="24"/>
          <w:szCs w:val="24"/>
        </w:rPr>
      </w:pPr>
    </w:p>
    <w:p w14:paraId="7EE5D994" w14:textId="77777777" w:rsidR="00952B38" w:rsidRPr="003B5A19" w:rsidRDefault="00952B38" w:rsidP="00952B38">
      <w:pPr>
        <w:rPr>
          <w:rFonts w:ascii="Arial" w:hAnsi="Arial" w:cs="Arial"/>
          <w:sz w:val="24"/>
          <w:szCs w:val="24"/>
        </w:rPr>
      </w:pPr>
    </w:p>
    <w:p w14:paraId="52D8F927" w14:textId="77777777" w:rsidR="00952B38" w:rsidRPr="001E0E87" w:rsidRDefault="00952B38" w:rsidP="00952B38">
      <w:pPr>
        <w:rPr>
          <w:rFonts w:ascii="Arial" w:eastAsia="Arial" w:hAnsi="Arial" w:cs="Arial"/>
          <w:sz w:val="20"/>
          <w:szCs w:val="20"/>
        </w:rPr>
      </w:pPr>
      <w:r w:rsidRPr="001E0E87">
        <w:rPr>
          <w:rFonts w:ascii="Arial" w:eastAsia="Arial" w:hAnsi="Arial" w:cs="Arial"/>
          <w:b/>
          <w:sz w:val="36"/>
          <w:szCs w:val="36"/>
        </w:rPr>
        <w:t>Joint Schedule 5 (Corporate Social Responsibility)</w:t>
      </w:r>
    </w:p>
    <w:p w14:paraId="68DB26B5" w14:textId="77777777" w:rsidR="00952B38" w:rsidRPr="001E0E87" w:rsidRDefault="00952B38" w:rsidP="00360B76">
      <w:pPr>
        <w:keepNext/>
        <w:numPr>
          <w:ilvl w:val="0"/>
          <w:numId w:val="71"/>
        </w:numPr>
        <w:pBdr>
          <w:top w:val="nil"/>
          <w:left w:val="nil"/>
          <w:bottom w:val="nil"/>
          <w:right w:val="nil"/>
          <w:between w:val="nil"/>
        </w:pBdr>
        <w:tabs>
          <w:tab w:val="left" w:pos="142"/>
        </w:tabs>
        <w:spacing w:before="120" w:after="240" w:line="240" w:lineRule="auto"/>
        <w:rPr>
          <w:rFonts w:ascii="Arial" w:hAnsi="Arial" w:cs="Arial"/>
        </w:rPr>
      </w:pPr>
      <w:r w:rsidRPr="001E0E87">
        <w:rPr>
          <w:rFonts w:ascii="Arial" w:eastAsia="Arial Bold" w:hAnsi="Arial" w:cs="Arial"/>
          <w:b/>
          <w:sz w:val="24"/>
          <w:szCs w:val="24"/>
        </w:rPr>
        <w:t>What we expect from our Suppliers</w:t>
      </w:r>
    </w:p>
    <w:p w14:paraId="3A68C9EB" w14:textId="77777777" w:rsidR="00952B38" w:rsidRPr="001E0E87" w:rsidRDefault="00952B38" w:rsidP="00360B76">
      <w:pPr>
        <w:numPr>
          <w:ilvl w:val="1"/>
          <w:numId w:val="71"/>
        </w:numPr>
        <w:pBdr>
          <w:top w:val="nil"/>
          <w:left w:val="nil"/>
          <w:bottom w:val="nil"/>
          <w:right w:val="nil"/>
          <w:between w:val="nil"/>
        </w:pBdr>
        <w:spacing w:before="120" w:after="120" w:line="240" w:lineRule="auto"/>
        <w:ind w:left="900" w:hanging="540"/>
        <w:rPr>
          <w:rFonts w:ascii="Arial" w:hAnsi="Arial" w:cs="Arial"/>
        </w:rPr>
      </w:pPr>
      <w:r w:rsidRPr="001E0E87">
        <w:rPr>
          <w:rFonts w:ascii="Arial" w:eastAsia="Arial" w:hAnsi="Arial" w:cs="Arial"/>
          <w:sz w:val="24"/>
          <w:szCs w:val="24"/>
        </w:rPr>
        <w:t>In September 2017, HM Government published a Supplier Code of Conduct setting out the standards and behaviours expected of suppliers who work with government. (</w:t>
      </w:r>
      <w:hyperlink r:id="rId23" w:history="1">
        <w:r w:rsidRPr="001E0E87">
          <w:rPr>
            <w:rFonts w:ascii="Arial" w:eastAsia="Arial" w:hAnsi="Arial" w:cs="Arial"/>
            <w:color w:val="0000FF" w:themeColor="hyperlink"/>
            <w:sz w:val="24"/>
            <w:szCs w:val="24"/>
            <w:u w:val="single"/>
          </w:rPr>
          <w:t>https://www.gov.uk/government/uploads/system/uploads/attachment_data/file/646497/2017-09-13_Official_Sensitive_Supplier_Code_of_Conduct_September_2017.pdf</w:t>
        </w:r>
      </w:hyperlink>
      <w:r w:rsidRPr="001E0E87">
        <w:rPr>
          <w:rFonts w:ascii="Arial" w:eastAsia="Arial" w:hAnsi="Arial" w:cs="Arial"/>
          <w:sz w:val="24"/>
          <w:szCs w:val="24"/>
        </w:rPr>
        <w:t>)</w:t>
      </w:r>
    </w:p>
    <w:p w14:paraId="6116FFE1" w14:textId="77777777" w:rsidR="00952B38" w:rsidRPr="001E0E87" w:rsidRDefault="00952B38" w:rsidP="00360B76">
      <w:pPr>
        <w:numPr>
          <w:ilvl w:val="1"/>
          <w:numId w:val="71"/>
        </w:numPr>
        <w:pBdr>
          <w:top w:val="nil"/>
          <w:left w:val="nil"/>
          <w:bottom w:val="nil"/>
          <w:right w:val="nil"/>
          <w:between w:val="nil"/>
        </w:pBdr>
        <w:spacing w:before="120" w:after="120" w:line="240" w:lineRule="auto"/>
        <w:ind w:left="900" w:hanging="540"/>
        <w:rPr>
          <w:rFonts w:ascii="Arial" w:hAnsi="Arial" w:cs="Arial"/>
        </w:rPr>
      </w:pPr>
      <w:r w:rsidRPr="001E0E87">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4A634DD4" w14:textId="77777777" w:rsidR="00952B38" w:rsidRPr="001E0E87" w:rsidRDefault="00952B38" w:rsidP="00360B76">
      <w:pPr>
        <w:numPr>
          <w:ilvl w:val="1"/>
          <w:numId w:val="71"/>
        </w:numPr>
        <w:pBdr>
          <w:top w:val="nil"/>
          <w:left w:val="nil"/>
          <w:bottom w:val="nil"/>
          <w:right w:val="nil"/>
          <w:between w:val="nil"/>
        </w:pBdr>
        <w:spacing w:before="120" w:after="120" w:line="240" w:lineRule="auto"/>
        <w:ind w:left="900" w:hanging="540"/>
        <w:rPr>
          <w:rFonts w:ascii="Arial" w:hAnsi="Arial" w:cs="Arial"/>
        </w:rPr>
      </w:pPr>
      <w:r w:rsidRPr="001E0E87">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5EAD97DA" w14:textId="77777777" w:rsidR="00952B38" w:rsidRPr="001E0E87" w:rsidRDefault="00952B38" w:rsidP="00360B76">
      <w:pPr>
        <w:keepNext/>
        <w:numPr>
          <w:ilvl w:val="0"/>
          <w:numId w:val="71"/>
        </w:numPr>
        <w:pBdr>
          <w:top w:val="nil"/>
          <w:left w:val="nil"/>
          <w:bottom w:val="nil"/>
          <w:right w:val="nil"/>
          <w:between w:val="nil"/>
        </w:pBdr>
        <w:tabs>
          <w:tab w:val="left" w:pos="142"/>
        </w:tabs>
        <w:spacing w:before="120" w:after="240" w:line="240" w:lineRule="auto"/>
        <w:rPr>
          <w:rFonts w:ascii="Arial" w:hAnsi="Arial" w:cs="Arial"/>
        </w:rPr>
      </w:pPr>
      <w:r w:rsidRPr="001E0E87">
        <w:rPr>
          <w:rFonts w:ascii="Arial" w:eastAsia="Arial Bold" w:hAnsi="Arial" w:cs="Arial"/>
          <w:b/>
          <w:sz w:val="24"/>
          <w:szCs w:val="24"/>
        </w:rPr>
        <w:t>Equality and Accessibility</w:t>
      </w:r>
    </w:p>
    <w:p w14:paraId="44A77E3B" w14:textId="77777777" w:rsidR="00952B38" w:rsidRPr="001E0E87" w:rsidRDefault="00952B38" w:rsidP="00360B76">
      <w:pPr>
        <w:numPr>
          <w:ilvl w:val="1"/>
          <w:numId w:val="71"/>
        </w:numPr>
        <w:pBdr>
          <w:top w:val="nil"/>
          <w:left w:val="nil"/>
          <w:bottom w:val="nil"/>
          <w:right w:val="nil"/>
          <w:between w:val="nil"/>
        </w:pBdr>
        <w:spacing w:before="120" w:after="120" w:line="240" w:lineRule="auto"/>
        <w:ind w:left="900" w:hanging="540"/>
        <w:rPr>
          <w:rFonts w:ascii="Arial" w:hAnsi="Arial" w:cs="Arial"/>
        </w:rPr>
      </w:pPr>
      <w:r w:rsidRPr="001E0E87">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68A276D2"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lastRenderedPageBreak/>
        <w:t>eliminate discrimination, harassment or victimisation of any kind; and</w:t>
      </w:r>
    </w:p>
    <w:p w14:paraId="3BB54AE1"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506657E" w14:textId="77777777" w:rsidR="00952B38" w:rsidRPr="001E0E87" w:rsidRDefault="00952B38" w:rsidP="00360B76">
      <w:pPr>
        <w:keepNext/>
        <w:numPr>
          <w:ilvl w:val="0"/>
          <w:numId w:val="71"/>
        </w:numPr>
        <w:pBdr>
          <w:top w:val="nil"/>
          <w:left w:val="nil"/>
          <w:bottom w:val="nil"/>
          <w:right w:val="nil"/>
          <w:between w:val="nil"/>
        </w:pBdr>
        <w:tabs>
          <w:tab w:val="left" w:pos="142"/>
        </w:tabs>
        <w:spacing w:before="120" w:after="240" w:line="240" w:lineRule="auto"/>
        <w:rPr>
          <w:rFonts w:ascii="Arial" w:hAnsi="Arial" w:cs="Arial"/>
        </w:rPr>
      </w:pPr>
      <w:r w:rsidRPr="001E0E87">
        <w:rPr>
          <w:rFonts w:ascii="Arial" w:eastAsia="Arial Bold" w:hAnsi="Arial" w:cs="Arial"/>
          <w:b/>
          <w:sz w:val="24"/>
          <w:szCs w:val="24"/>
        </w:rPr>
        <w:t>Modern Slavery, Child Labour and Inhumane Treatment</w:t>
      </w:r>
    </w:p>
    <w:p w14:paraId="51705EC0" w14:textId="77777777" w:rsidR="00952B38" w:rsidRPr="001E0E87" w:rsidRDefault="00952B38" w:rsidP="00952B38">
      <w:pPr>
        <w:spacing w:before="120" w:after="120" w:line="240" w:lineRule="auto"/>
        <w:ind w:left="360" w:hanging="360"/>
        <w:rPr>
          <w:rFonts w:ascii="Arial" w:eastAsia="Arial" w:hAnsi="Arial" w:cs="Arial"/>
          <w:sz w:val="24"/>
          <w:szCs w:val="24"/>
        </w:rPr>
      </w:pPr>
      <w:r w:rsidRPr="001E0E87">
        <w:rPr>
          <w:rFonts w:ascii="Arial" w:eastAsia="Arial" w:hAnsi="Arial" w:cs="Arial"/>
          <w:b/>
          <w:sz w:val="24"/>
          <w:szCs w:val="24"/>
        </w:rPr>
        <w:t>"Modern Slavery Helpline"</w:t>
      </w:r>
      <w:r w:rsidRPr="001E0E87">
        <w:rPr>
          <w:rFonts w:ascii="Arial" w:eastAsia="Arial" w:hAnsi="Arial" w:cs="Arial"/>
          <w:sz w:val="24"/>
          <w:szCs w:val="24"/>
        </w:rPr>
        <w:t xml:space="preserve"> means the mechanism for reporting suspicion, seeking help or advice and information on the subject of modern slavery available online at </w:t>
      </w:r>
      <w:hyperlink r:id="rId24">
        <w:r w:rsidRPr="001E0E87">
          <w:rPr>
            <w:rFonts w:ascii="Arial" w:eastAsia="Arial" w:hAnsi="Arial" w:cs="Arial"/>
            <w:color w:val="0000FF"/>
            <w:sz w:val="24"/>
            <w:szCs w:val="24"/>
            <w:u w:val="single"/>
          </w:rPr>
          <w:t>https://www.modernslaveryhelpline.org/report</w:t>
        </w:r>
      </w:hyperlink>
      <w:r w:rsidRPr="001E0E87">
        <w:rPr>
          <w:rFonts w:ascii="Arial" w:eastAsia="Arial" w:hAnsi="Arial" w:cs="Arial"/>
          <w:sz w:val="24"/>
          <w:szCs w:val="24"/>
        </w:rPr>
        <w:t xml:space="preserve"> or by telephone on 08000 121 700.</w:t>
      </w:r>
    </w:p>
    <w:p w14:paraId="5EEFCCA1" w14:textId="77777777" w:rsidR="00952B38" w:rsidRPr="001E0E87" w:rsidRDefault="00952B38" w:rsidP="00360B76">
      <w:pPr>
        <w:keepNext/>
        <w:numPr>
          <w:ilvl w:val="1"/>
          <w:numId w:val="71"/>
        </w:numPr>
        <w:pBdr>
          <w:top w:val="nil"/>
          <w:left w:val="nil"/>
          <w:bottom w:val="nil"/>
          <w:right w:val="nil"/>
          <w:between w:val="nil"/>
        </w:pBdr>
        <w:spacing w:before="120" w:after="120" w:line="240" w:lineRule="auto"/>
        <w:ind w:left="900" w:hanging="540"/>
        <w:rPr>
          <w:rFonts w:ascii="Arial" w:hAnsi="Arial" w:cs="Arial"/>
        </w:rPr>
      </w:pPr>
      <w:r w:rsidRPr="001E0E87">
        <w:rPr>
          <w:rFonts w:ascii="Arial" w:eastAsia="Arial" w:hAnsi="Arial" w:cs="Arial"/>
          <w:sz w:val="24"/>
          <w:szCs w:val="24"/>
        </w:rPr>
        <w:t>The Supplier:</w:t>
      </w:r>
    </w:p>
    <w:p w14:paraId="308A375F"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shall not use, nor allow its Subcontractors to use forced, bonded or involuntary prison labour;</w:t>
      </w:r>
    </w:p>
    <w:p w14:paraId="417B0D28"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28B4829C"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 xml:space="preserve">warrants and represents that it has not been convicted of any slavery or human trafficking offences anywhere around the world.  </w:t>
      </w:r>
    </w:p>
    <w:p w14:paraId="300374A9"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0F9F5702"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6ED99282"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BD67A91"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E28D189"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EFB4BD6"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9992D20"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lastRenderedPageBreak/>
        <w:t>shall not use or allow child or slave labour to be used by its Subcontractors;</w:t>
      </w:r>
    </w:p>
    <w:p w14:paraId="34652368"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ind w:left="1800" w:hanging="900"/>
        <w:rPr>
          <w:rFonts w:ascii="Arial" w:hAnsi="Arial" w:cs="Arial"/>
        </w:rPr>
      </w:pPr>
      <w:r w:rsidRPr="001E0E87">
        <w:rPr>
          <w:rFonts w:ascii="Arial" w:eastAsia="Arial" w:hAnsi="Arial" w:cs="Arial"/>
          <w:sz w:val="24"/>
          <w:szCs w:val="24"/>
        </w:rPr>
        <w:t>shall report the discovery or suspicion of any slavery or trafficking by it or its Subcontractors to CCS, the Buyer and Modern Slavery Helpline.</w:t>
      </w:r>
    </w:p>
    <w:p w14:paraId="270C0D26" w14:textId="77777777" w:rsidR="00952B38" w:rsidRPr="001E0E87" w:rsidRDefault="00952B38" w:rsidP="00360B76">
      <w:pPr>
        <w:keepNext/>
        <w:numPr>
          <w:ilvl w:val="0"/>
          <w:numId w:val="71"/>
        </w:numPr>
        <w:pBdr>
          <w:top w:val="nil"/>
          <w:left w:val="nil"/>
          <w:bottom w:val="nil"/>
          <w:right w:val="nil"/>
          <w:between w:val="nil"/>
        </w:pBdr>
        <w:tabs>
          <w:tab w:val="left" w:pos="142"/>
        </w:tabs>
        <w:spacing w:before="120" w:after="240" w:line="240" w:lineRule="auto"/>
        <w:ind w:left="426" w:hanging="426"/>
        <w:rPr>
          <w:rFonts w:ascii="Arial" w:hAnsi="Arial" w:cs="Arial"/>
        </w:rPr>
      </w:pPr>
      <w:r w:rsidRPr="001E0E87">
        <w:rPr>
          <w:rFonts w:ascii="Arial" w:eastAsia="Arial Bold" w:hAnsi="Arial" w:cs="Arial"/>
          <w:b/>
          <w:sz w:val="24"/>
          <w:szCs w:val="24"/>
        </w:rPr>
        <w:t xml:space="preserve">Income Security   </w:t>
      </w:r>
    </w:p>
    <w:p w14:paraId="14611F68" w14:textId="77777777" w:rsidR="00952B38" w:rsidRPr="001E0E87" w:rsidRDefault="00952B38" w:rsidP="00360B76">
      <w:pPr>
        <w:keepNext/>
        <w:numPr>
          <w:ilvl w:val="1"/>
          <w:numId w:val="71"/>
        </w:numPr>
        <w:pBdr>
          <w:top w:val="nil"/>
          <w:left w:val="nil"/>
          <w:bottom w:val="nil"/>
          <w:right w:val="nil"/>
          <w:between w:val="nil"/>
        </w:pBdr>
        <w:spacing w:before="120" w:after="120" w:line="240" w:lineRule="auto"/>
        <w:ind w:left="900" w:hanging="468"/>
        <w:rPr>
          <w:rFonts w:ascii="Arial" w:hAnsi="Arial" w:cs="Arial"/>
        </w:rPr>
      </w:pPr>
      <w:r w:rsidRPr="001E0E87">
        <w:rPr>
          <w:rFonts w:ascii="Arial" w:eastAsia="Arial" w:hAnsi="Arial" w:cs="Arial"/>
          <w:sz w:val="24"/>
          <w:szCs w:val="24"/>
        </w:rPr>
        <w:t>The Supplier shall:</w:t>
      </w:r>
    </w:p>
    <w:p w14:paraId="6CFE9FE3"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ensure that that all wages and benefits paid for a standard working week meet, at a minimum, national legal standards in the country of employment;</w:t>
      </w:r>
    </w:p>
    <w:p w14:paraId="7F48AFC3"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ensure that all Supplier Staff  are provided with written and understandable Information about their employment conditions in respect of wages before they enter;</w:t>
      </w:r>
    </w:p>
    <w:p w14:paraId="228BC60D"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jc w:val="both"/>
        <w:rPr>
          <w:rFonts w:ascii="Arial" w:hAnsi="Arial" w:cs="Arial"/>
        </w:rPr>
      </w:pPr>
      <w:r w:rsidRPr="001E0E87">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67399E16" w14:textId="77777777" w:rsidR="00952B38" w:rsidRPr="001E0E87" w:rsidRDefault="00952B38" w:rsidP="00360B76">
      <w:pPr>
        <w:keepNext/>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not make deductions from wages:</w:t>
      </w:r>
    </w:p>
    <w:p w14:paraId="2872A921" w14:textId="77777777" w:rsidR="00952B38" w:rsidRPr="001E0E87" w:rsidRDefault="00952B38" w:rsidP="00360B76">
      <w:pPr>
        <w:numPr>
          <w:ilvl w:val="3"/>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 xml:space="preserve">as a disciplinary measure </w:t>
      </w:r>
    </w:p>
    <w:p w14:paraId="51CF297C" w14:textId="77777777" w:rsidR="00952B38" w:rsidRPr="001E0E87" w:rsidRDefault="00952B38" w:rsidP="00360B76">
      <w:pPr>
        <w:numPr>
          <w:ilvl w:val="3"/>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except where permitted by law; or</w:t>
      </w:r>
    </w:p>
    <w:p w14:paraId="1377535D" w14:textId="77777777" w:rsidR="00952B38" w:rsidRPr="001E0E87" w:rsidRDefault="00952B38" w:rsidP="00360B76">
      <w:pPr>
        <w:numPr>
          <w:ilvl w:val="3"/>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without expressed permission of the worker concerned;</w:t>
      </w:r>
    </w:p>
    <w:p w14:paraId="63C5DE0A"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record all disciplinary measures taken against Supplier Staff; and</w:t>
      </w:r>
    </w:p>
    <w:p w14:paraId="38E41BDF"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ensure that Supplier Staff are engaged under a recognised employment relationship established through national law and practice.</w:t>
      </w:r>
    </w:p>
    <w:p w14:paraId="220E059E" w14:textId="77777777" w:rsidR="00952B38" w:rsidRPr="001E0E87" w:rsidRDefault="00952B38" w:rsidP="00360B76">
      <w:pPr>
        <w:keepNext/>
        <w:numPr>
          <w:ilvl w:val="0"/>
          <w:numId w:val="71"/>
        </w:numPr>
        <w:pBdr>
          <w:top w:val="nil"/>
          <w:left w:val="nil"/>
          <w:bottom w:val="nil"/>
          <w:right w:val="nil"/>
          <w:between w:val="nil"/>
        </w:pBdr>
        <w:tabs>
          <w:tab w:val="left" w:pos="142"/>
        </w:tabs>
        <w:spacing w:before="120" w:after="240" w:line="240" w:lineRule="auto"/>
        <w:ind w:left="426" w:hanging="426"/>
        <w:rPr>
          <w:rFonts w:ascii="Arial" w:hAnsi="Arial" w:cs="Arial"/>
        </w:rPr>
      </w:pPr>
      <w:r w:rsidRPr="001E0E87">
        <w:rPr>
          <w:rFonts w:ascii="Arial" w:eastAsia="Arial Bold" w:hAnsi="Arial" w:cs="Arial"/>
          <w:b/>
          <w:sz w:val="24"/>
          <w:szCs w:val="24"/>
        </w:rPr>
        <w:t>Working Hours</w:t>
      </w:r>
    </w:p>
    <w:p w14:paraId="0EFA3C71" w14:textId="77777777" w:rsidR="00952B38" w:rsidRPr="001E0E87" w:rsidRDefault="00952B38" w:rsidP="00360B76">
      <w:pPr>
        <w:keepNext/>
        <w:numPr>
          <w:ilvl w:val="1"/>
          <w:numId w:val="71"/>
        </w:numPr>
        <w:pBdr>
          <w:top w:val="nil"/>
          <w:left w:val="nil"/>
          <w:bottom w:val="nil"/>
          <w:right w:val="nil"/>
          <w:between w:val="nil"/>
        </w:pBdr>
        <w:spacing w:before="120" w:after="120" w:line="240" w:lineRule="auto"/>
        <w:ind w:left="900" w:hanging="468"/>
        <w:rPr>
          <w:rFonts w:ascii="Arial" w:hAnsi="Arial" w:cs="Arial"/>
        </w:rPr>
      </w:pPr>
      <w:r w:rsidRPr="001E0E87">
        <w:rPr>
          <w:rFonts w:ascii="Arial" w:eastAsia="Arial" w:hAnsi="Arial" w:cs="Arial"/>
          <w:sz w:val="24"/>
          <w:szCs w:val="24"/>
        </w:rPr>
        <w:t>The Supplier shall:</w:t>
      </w:r>
    </w:p>
    <w:p w14:paraId="30ED7DD0"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ensure that the working hours of Supplier Staff comply with national laws, and any collective agreements;</w:t>
      </w:r>
    </w:p>
    <w:p w14:paraId="22006856"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4AF6192" w14:textId="77777777" w:rsidR="00952B38" w:rsidRPr="001E0E87" w:rsidRDefault="00952B38" w:rsidP="00360B76">
      <w:pPr>
        <w:keepNext/>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ensure that use of overtime used responsibly, taking into account:</w:t>
      </w:r>
    </w:p>
    <w:p w14:paraId="573EC59A" w14:textId="77777777" w:rsidR="00952B38" w:rsidRPr="001E0E87" w:rsidRDefault="00952B38" w:rsidP="00360B76">
      <w:pPr>
        <w:numPr>
          <w:ilvl w:val="3"/>
          <w:numId w:val="72"/>
        </w:numPr>
        <w:pBdr>
          <w:top w:val="nil"/>
          <w:left w:val="nil"/>
          <w:bottom w:val="nil"/>
          <w:right w:val="nil"/>
          <w:between w:val="nil"/>
        </w:pBdr>
        <w:tabs>
          <w:tab w:val="left" w:pos="1985"/>
        </w:tabs>
        <w:spacing w:before="120" w:after="120" w:line="240" w:lineRule="auto"/>
        <w:rPr>
          <w:rFonts w:ascii="Arial" w:hAnsi="Arial" w:cs="Arial"/>
          <w:sz w:val="24"/>
          <w:szCs w:val="24"/>
        </w:rPr>
      </w:pPr>
      <w:r w:rsidRPr="001E0E87">
        <w:rPr>
          <w:rFonts w:ascii="Arial" w:eastAsia="Arial" w:hAnsi="Arial" w:cs="Arial"/>
          <w:sz w:val="24"/>
          <w:szCs w:val="24"/>
        </w:rPr>
        <w:t>the extent;</w:t>
      </w:r>
    </w:p>
    <w:p w14:paraId="1E2F7B31" w14:textId="77777777" w:rsidR="00952B38" w:rsidRPr="001E0E87" w:rsidRDefault="00952B38" w:rsidP="00360B76">
      <w:pPr>
        <w:numPr>
          <w:ilvl w:val="3"/>
          <w:numId w:val="72"/>
        </w:numPr>
        <w:pBdr>
          <w:top w:val="nil"/>
          <w:left w:val="nil"/>
          <w:bottom w:val="nil"/>
          <w:right w:val="nil"/>
          <w:between w:val="nil"/>
        </w:pBdr>
        <w:tabs>
          <w:tab w:val="left" w:pos="1985"/>
        </w:tabs>
        <w:spacing w:before="120" w:after="120" w:line="240" w:lineRule="auto"/>
        <w:rPr>
          <w:rFonts w:ascii="Arial" w:hAnsi="Arial" w:cs="Arial"/>
          <w:sz w:val="24"/>
          <w:szCs w:val="24"/>
        </w:rPr>
      </w:pPr>
      <w:r w:rsidRPr="001E0E87">
        <w:rPr>
          <w:rFonts w:ascii="Arial" w:eastAsia="Arial" w:hAnsi="Arial" w:cs="Arial"/>
          <w:sz w:val="24"/>
          <w:szCs w:val="24"/>
        </w:rPr>
        <w:t xml:space="preserve">frequency; and </w:t>
      </w:r>
    </w:p>
    <w:p w14:paraId="1E95BCE7" w14:textId="77777777" w:rsidR="00952B38" w:rsidRPr="001E0E87" w:rsidRDefault="00952B38" w:rsidP="00360B76">
      <w:pPr>
        <w:numPr>
          <w:ilvl w:val="3"/>
          <w:numId w:val="72"/>
        </w:numPr>
        <w:pBdr>
          <w:top w:val="nil"/>
          <w:left w:val="nil"/>
          <w:bottom w:val="nil"/>
          <w:right w:val="nil"/>
          <w:between w:val="nil"/>
        </w:pBdr>
        <w:tabs>
          <w:tab w:val="left" w:pos="1985"/>
        </w:tabs>
        <w:spacing w:before="120" w:after="120" w:line="240" w:lineRule="auto"/>
        <w:rPr>
          <w:rFonts w:ascii="Arial" w:hAnsi="Arial" w:cs="Arial"/>
          <w:sz w:val="24"/>
          <w:szCs w:val="24"/>
        </w:rPr>
      </w:pPr>
      <w:r w:rsidRPr="001E0E87">
        <w:rPr>
          <w:rFonts w:ascii="Arial" w:eastAsia="Arial" w:hAnsi="Arial" w:cs="Arial"/>
          <w:sz w:val="24"/>
          <w:szCs w:val="24"/>
        </w:rPr>
        <w:t xml:space="preserve">hours worked; </w:t>
      </w:r>
    </w:p>
    <w:p w14:paraId="717CA2F0" w14:textId="77777777" w:rsidR="00952B38" w:rsidRPr="001E0E87" w:rsidRDefault="00952B38" w:rsidP="00952B38">
      <w:pPr>
        <w:tabs>
          <w:tab w:val="left" w:pos="1985"/>
        </w:tabs>
        <w:spacing w:before="120" w:after="120" w:line="240" w:lineRule="auto"/>
        <w:ind w:left="1656" w:hanging="720"/>
        <w:rPr>
          <w:rFonts w:ascii="Arial" w:eastAsia="Arial" w:hAnsi="Arial" w:cs="Arial"/>
          <w:sz w:val="24"/>
          <w:szCs w:val="24"/>
        </w:rPr>
      </w:pPr>
      <w:r w:rsidRPr="001E0E87">
        <w:rPr>
          <w:rFonts w:ascii="Arial" w:eastAsia="Arial" w:hAnsi="Arial" w:cs="Arial"/>
          <w:sz w:val="24"/>
          <w:szCs w:val="24"/>
        </w:rPr>
        <w:t>by individuals and by the Supplier Staff as a whole;</w:t>
      </w:r>
    </w:p>
    <w:p w14:paraId="5583B3CB" w14:textId="77777777" w:rsidR="00952B38" w:rsidRPr="001E0E87" w:rsidRDefault="00952B38" w:rsidP="00360B76">
      <w:pPr>
        <w:numPr>
          <w:ilvl w:val="1"/>
          <w:numId w:val="71"/>
        </w:numPr>
        <w:pBdr>
          <w:top w:val="nil"/>
          <w:left w:val="nil"/>
          <w:bottom w:val="nil"/>
          <w:right w:val="nil"/>
          <w:between w:val="nil"/>
        </w:pBdr>
        <w:tabs>
          <w:tab w:val="left" w:pos="426"/>
        </w:tabs>
        <w:spacing w:before="120" w:after="120" w:line="240" w:lineRule="auto"/>
        <w:ind w:left="900" w:hanging="616"/>
        <w:rPr>
          <w:rFonts w:ascii="Arial" w:hAnsi="Arial" w:cs="Arial"/>
        </w:rPr>
      </w:pPr>
      <w:r w:rsidRPr="001E0E87">
        <w:rPr>
          <w:rFonts w:ascii="Arial" w:eastAsia="Arial" w:hAnsi="Arial" w:cs="Arial"/>
          <w:sz w:val="24"/>
          <w:szCs w:val="24"/>
        </w:rPr>
        <w:lastRenderedPageBreak/>
        <w:t>The total hours worked in any seven day period shall not exceed 60 hours, except where covered by Paragraph 5.3 below.</w:t>
      </w:r>
    </w:p>
    <w:p w14:paraId="38954E16" w14:textId="77777777" w:rsidR="00952B38" w:rsidRPr="001E0E87" w:rsidRDefault="00952B38" w:rsidP="00360B76">
      <w:pPr>
        <w:keepNext/>
        <w:numPr>
          <w:ilvl w:val="1"/>
          <w:numId w:val="71"/>
        </w:numPr>
        <w:pBdr>
          <w:top w:val="nil"/>
          <w:left w:val="nil"/>
          <w:bottom w:val="nil"/>
          <w:right w:val="nil"/>
          <w:between w:val="nil"/>
        </w:pBdr>
        <w:spacing w:before="120" w:after="120" w:line="240" w:lineRule="auto"/>
        <w:ind w:left="900" w:hanging="616"/>
        <w:rPr>
          <w:rFonts w:ascii="Arial" w:hAnsi="Arial" w:cs="Arial"/>
        </w:rPr>
      </w:pPr>
      <w:bookmarkStart w:id="170" w:name="_gjdgxs" w:colFirst="0" w:colLast="0"/>
      <w:bookmarkEnd w:id="170"/>
      <w:r w:rsidRPr="001E0E87">
        <w:rPr>
          <w:rFonts w:ascii="Arial" w:eastAsia="Arial" w:hAnsi="Arial" w:cs="Arial"/>
          <w:sz w:val="24"/>
          <w:szCs w:val="24"/>
        </w:rPr>
        <w:t>Working hours may exceed 60 hours in any seven day period only in exceptional circumstances where all of the following are met:</w:t>
      </w:r>
    </w:p>
    <w:p w14:paraId="52E16594"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this is allowed by national law;</w:t>
      </w:r>
    </w:p>
    <w:p w14:paraId="2C02B276"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this is allowed by a collective agreement freely negotiated with a workers’ organisation representing a significant portion of the workforce;</w:t>
      </w:r>
    </w:p>
    <w:p w14:paraId="7E852E95" w14:textId="77777777" w:rsidR="00952B38" w:rsidRPr="001E0E87" w:rsidRDefault="00952B38" w:rsidP="00952B38">
      <w:pPr>
        <w:tabs>
          <w:tab w:val="left" w:pos="1985"/>
          <w:tab w:val="left" w:pos="2410"/>
        </w:tabs>
        <w:spacing w:before="120" w:after="120" w:line="240" w:lineRule="auto"/>
        <w:ind w:left="2410" w:hanging="589"/>
        <w:rPr>
          <w:rFonts w:ascii="Arial" w:eastAsia="Arial" w:hAnsi="Arial" w:cs="Arial"/>
          <w:sz w:val="24"/>
          <w:szCs w:val="24"/>
        </w:rPr>
      </w:pPr>
      <w:r w:rsidRPr="001E0E87">
        <w:rPr>
          <w:rFonts w:ascii="Arial" w:eastAsia="Arial" w:hAnsi="Arial" w:cs="Arial"/>
          <w:sz w:val="24"/>
          <w:szCs w:val="24"/>
        </w:rPr>
        <w:tab/>
      </w:r>
      <w:r w:rsidRPr="001E0E87">
        <w:rPr>
          <w:rFonts w:ascii="Arial" w:eastAsia="Arial" w:hAnsi="Arial" w:cs="Arial"/>
          <w:sz w:val="24"/>
          <w:szCs w:val="24"/>
        </w:rPr>
        <w:tab/>
        <w:t>appropriate safeguards are taken to protect the workers’ health and safety; and</w:t>
      </w:r>
    </w:p>
    <w:p w14:paraId="5659028A" w14:textId="77777777" w:rsidR="00952B38" w:rsidRPr="001E0E87" w:rsidRDefault="00952B38" w:rsidP="00360B76">
      <w:pPr>
        <w:numPr>
          <w:ilvl w:val="2"/>
          <w:numId w:val="71"/>
        </w:numPr>
        <w:pBdr>
          <w:top w:val="nil"/>
          <w:left w:val="nil"/>
          <w:bottom w:val="nil"/>
          <w:right w:val="nil"/>
          <w:between w:val="nil"/>
        </w:pBdr>
        <w:tabs>
          <w:tab w:val="left" w:pos="1985"/>
        </w:tabs>
        <w:spacing w:before="120" w:after="120" w:line="240" w:lineRule="auto"/>
        <w:rPr>
          <w:rFonts w:ascii="Arial" w:hAnsi="Arial" w:cs="Arial"/>
        </w:rPr>
      </w:pPr>
      <w:r w:rsidRPr="001E0E87">
        <w:rPr>
          <w:rFonts w:ascii="Arial" w:eastAsia="Arial" w:hAnsi="Arial" w:cs="Arial"/>
          <w:sz w:val="24"/>
          <w:szCs w:val="24"/>
        </w:rPr>
        <w:t>the employer can demonstrate that exceptional circumstances apply such as unexpected production peaks, accidents or emergencies.</w:t>
      </w:r>
    </w:p>
    <w:p w14:paraId="2FC33E14" w14:textId="77777777" w:rsidR="00952B38" w:rsidRPr="001E0E87" w:rsidRDefault="00952B38" w:rsidP="00360B76">
      <w:pPr>
        <w:numPr>
          <w:ilvl w:val="1"/>
          <w:numId w:val="71"/>
        </w:numPr>
        <w:pBdr>
          <w:top w:val="nil"/>
          <w:left w:val="nil"/>
          <w:bottom w:val="nil"/>
          <w:right w:val="nil"/>
          <w:between w:val="nil"/>
        </w:pBdr>
        <w:spacing w:before="120" w:after="120" w:line="240" w:lineRule="auto"/>
        <w:ind w:left="900" w:hanging="616"/>
        <w:rPr>
          <w:rFonts w:ascii="Arial" w:hAnsi="Arial" w:cs="Arial"/>
        </w:rPr>
      </w:pPr>
      <w:r w:rsidRPr="001E0E87">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703145DA" w14:textId="77777777" w:rsidR="00952B38" w:rsidRPr="001E0E87" w:rsidRDefault="00952B38" w:rsidP="00952B38">
      <w:pPr>
        <w:spacing w:after="0" w:line="240" w:lineRule="auto"/>
        <w:rPr>
          <w:rFonts w:ascii="Arial" w:eastAsia="Arial" w:hAnsi="Arial" w:cs="Arial"/>
          <w:color w:val="FFFFFF"/>
          <w:sz w:val="24"/>
          <w:szCs w:val="24"/>
          <w:highlight w:val="cyan"/>
        </w:rPr>
      </w:pPr>
    </w:p>
    <w:p w14:paraId="2D51AC11" w14:textId="77777777" w:rsidR="00952B38" w:rsidRPr="001E0E87" w:rsidRDefault="00952B38" w:rsidP="00360B76">
      <w:pPr>
        <w:keepNext/>
        <w:numPr>
          <w:ilvl w:val="0"/>
          <w:numId w:val="71"/>
        </w:numPr>
        <w:pBdr>
          <w:top w:val="nil"/>
          <w:left w:val="nil"/>
          <w:bottom w:val="nil"/>
          <w:right w:val="nil"/>
          <w:between w:val="nil"/>
        </w:pBdr>
        <w:tabs>
          <w:tab w:val="left" w:pos="142"/>
        </w:tabs>
        <w:spacing w:before="120" w:after="240" w:line="240" w:lineRule="auto"/>
        <w:ind w:left="426" w:hanging="426"/>
        <w:rPr>
          <w:rFonts w:ascii="Arial" w:hAnsi="Arial" w:cs="Arial"/>
        </w:rPr>
      </w:pPr>
      <w:r w:rsidRPr="001E0E87">
        <w:rPr>
          <w:rFonts w:ascii="Arial" w:eastAsia="Arial" w:hAnsi="Arial" w:cs="Arial"/>
          <w:b/>
          <w:smallCaps/>
          <w:sz w:val="24"/>
          <w:szCs w:val="24"/>
        </w:rPr>
        <w:t>S</w:t>
      </w:r>
      <w:r w:rsidRPr="001E0E87">
        <w:rPr>
          <w:rFonts w:ascii="Arial" w:eastAsia="Arial Bold" w:hAnsi="Arial" w:cs="Arial"/>
          <w:b/>
          <w:sz w:val="24"/>
          <w:szCs w:val="24"/>
        </w:rPr>
        <w:t>ustainability</w:t>
      </w:r>
    </w:p>
    <w:p w14:paraId="3142C2FF" w14:textId="77777777" w:rsidR="00952B38" w:rsidRPr="001E0E87" w:rsidRDefault="00952B38" w:rsidP="00360B76">
      <w:pPr>
        <w:keepNext/>
        <w:numPr>
          <w:ilvl w:val="1"/>
          <w:numId w:val="71"/>
        </w:numPr>
        <w:pBdr>
          <w:top w:val="nil"/>
          <w:left w:val="nil"/>
          <w:bottom w:val="nil"/>
          <w:right w:val="nil"/>
          <w:between w:val="nil"/>
        </w:pBdr>
        <w:spacing w:before="120" w:after="120" w:line="240" w:lineRule="auto"/>
        <w:ind w:left="1042" w:hanging="616"/>
        <w:rPr>
          <w:rFonts w:ascii="Arial" w:hAnsi="Arial" w:cs="Arial"/>
        </w:rPr>
      </w:pPr>
      <w:r w:rsidRPr="001E0E87">
        <w:rPr>
          <w:rFonts w:ascii="Arial" w:eastAsia="Arial" w:hAnsi="Arial" w:cs="Arial"/>
          <w:sz w:val="24"/>
          <w:szCs w:val="24"/>
        </w:rPr>
        <w:t xml:space="preserve">The supplier shall meet the applicable Government Buying Standards applicable to Deliverables which can be found online at: </w:t>
      </w:r>
    </w:p>
    <w:p w14:paraId="693F7AAA" w14:textId="77777777" w:rsidR="00952B38" w:rsidRPr="001E0E87" w:rsidRDefault="000F1B99" w:rsidP="00952B38">
      <w:pPr>
        <w:spacing w:before="120" w:after="120" w:line="240" w:lineRule="auto"/>
        <w:ind w:left="1402" w:hanging="360"/>
        <w:rPr>
          <w:rFonts w:ascii="Arial" w:eastAsia="Arial" w:hAnsi="Arial" w:cs="Arial"/>
          <w:sz w:val="24"/>
          <w:szCs w:val="24"/>
        </w:rPr>
      </w:pPr>
      <w:hyperlink r:id="rId25" w:history="1">
        <w:r w:rsidR="00952B38" w:rsidRPr="001E0E87">
          <w:rPr>
            <w:rFonts w:ascii="Arial" w:eastAsia="Arial" w:hAnsi="Arial" w:cs="Arial"/>
            <w:color w:val="0000FF" w:themeColor="hyperlink"/>
            <w:sz w:val="24"/>
            <w:szCs w:val="24"/>
            <w:u w:val="single"/>
          </w:rPr>
          <w:t>https://www.gov.uk/government/collections/sustainable-procurement-the-government-buying-standards-gbs</w:t>
        </w:r>
      </w:hyperlink>
    </w:p>
    <w:p w14:paraId="27B5966F" w14:textId="77777777" w:rsidR="00952B38" w:rsidRDefault="00952B38">
      <w:pPr>
        <w:tabs>
          <w:tab w:val="left" w:pos="2257"/>
        </w:tabs>
        <w:spacing w:after="0" w:line="259" w:lineRule="auto"/>
      </w:pPr>
    </w:p>
    <w:sectPr w:rsidR="00952B38">
      <w:headerReference w:type="default" r:id="rId26"/>
      <w:footerReference w:type="default" r:id="rId27"/>
      <w:headerReference w:type="first" r:id="rId28"/>
      <w:footerReference w:type="first" r:id="rId2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51A02" w14:textId="77777777" w:rsidR="000F1B99" w:rsidRDefault="000F1B99">
      <w:pPr>
        <w:spacing w:after="0" w:line="240" w:lineRule="auto"/>
      </w:pPr>
      <w:r>
        <w:separator/>
      </w:r>
    </w:p>
  </w:endnote>
  <w:endnote w:type="continuationSeparator" w:id="0">
    <w:p w14:paraId="383DF948" w14:textId="77777777" w:rsidR="000F1B99" w:rsidRDefault="000F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65EC0" w14:textId="77777777" w:rsidR="00232C84" w:rsidRPr="008B267C" w:rsidRDefault="00232C84" w:rsidP="00232C84">
    <w:pPr>
      <w:tabs>
        <w:tab w:val="center" w:pos="4513"/>
        <w:tab w:val="right" w:pos="9026"/>
      </w:tabs>
      <w:spacing w:after="0"/>
      <w:rPr>
        <w:color w:val="BFBFBF" w:themeColor="background1" w:themeShade="BF"/>
      </w:rPr>
    </w:pPr>
  </w:p>
  <w:p w14:paraId="11BDC9F0" w14:textId="77777777" w:rsidR="00232C84" w:rsidRPr="00D40EC0" w:rsidRDefault="00232C84" w:rsidP="00232C84">
    <w:pPr>
      <w:tabs>
        <w:tab w:val="center" w:pos="4513"/>
        <w:tab w:val="right" w:pos="9026"/>
      </w:tabs>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r w:rsidRPr="00D40EC0">
      <w:rPr>
        <w:rFonts w:ascii="Arial" w:hAnsi="Arial"/>
        <w:color w:val="BFBFBF" w:themeColor="background1" w:themeShade="BF"/>
        <w:sz w:val="20"/>
        <w:szCs w:val="20"/>
      </w:rPr>
      <w:tab/>
      <w:t xml:space="preserve">                                           </w:t>
    </w:r>
  </w:p>
  <w:p w14:paraId="38F8BC07" w14:textId="462E3571" w:rsidR="00232C84" w:rsidRPr="00D40EC0" w:rsidRDefault="00232C84" w:rsidP="00232C84">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0F66D2">
      <w:rPr>
        <w:rFonts w:ascii="Arial" w:hAnsi="Arial"/>
        <w:noProof/>
        <w:color w:val="BFBFBF" w:themeColor="background1" w:themeShade="BF"/>
        <w:sz w:val="20"/>
        <w:szCs w:val="20"/>
      </w:rPr>
      <w:t>7</w:t>
    </w:r>
    <w:r w:rsidRPr="00D40EC0">
      <w:rPr>
        <w:rFonts w:ascii="Arial" w:hAnsi="Arial"/>
        <w:noProof/>
        <w:color w:val="BFBFBF" w:themeColor="background1" w:themeShade="BF"/>
        <w:sz w:val="20"/>
        <w:szCs w:val="20"/>
      </w:rPr>
      <w:fldChar w:fldCharType="end"/>
    </w:r>
  </w:p>
  <w:p w14:paraId="39522917" w14:textId="77777777" w:rsidR="00232C84" w:rsidRPr="00D40EC0" w:rsidRDefault="00232C84">
    <w:pPr>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Model Version: v3.0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2955" w14:textId="77777777" w:rsidR="00232C84" w:rsidRPr="00C77743" w:rsidRDefault="00232C84" w:rsidP="00232C84">
    <w:pPr>
      <w:tabs>
        <w:tab w:val="center" w:pos="4513"/>
        <w:tab w:val="right" w:pos="9026"/>
      </w:tabs>
      <w:spacing w:after="0"/>
      <w:rPr>
        <w:rFonts w:ascii="Arial" w:hAnsi="Arial"/>
        <w:sz w:val="20"/>
        <w:szCs w:val="20"/>
      </w:rPr>
    </w:pPr>
    <w:r w:rsidRPr="00C77743">
      <w:rPr>
        <w:rFonts w:ascii="Arial" w:hAnsi="Arial"/>
        <w:sz w:val="20"/>
        <w:szCs w:val="20"/>
      </w:rPr>
      <w:t>Framework Ref: RM</w:t>
    </w:r>
    <w:r>
      <w:rPr>
        <w:rFonts w:ascii="Arial" w:hAnsi="Arial"/>
        <w:sz w:val="20"/>
        <w:szCs w:val="20"/>
      </w:rPr>
      <w:t>6068</w:t>
    </w:r>
    <w:r w:rsidRPr="00C77743">
      <w:rPr>
        <w:rFonts w:ascii="Arial" w:hAnsi="Arial"/>
        <w:sz w:val="20"/>
        <w:szCs w:val="20"/>
      </w:rPr>
      <w:tab/>
      <w:t xml:space="preserve">                                           </w:t>
    </w:r>
  </w:p>
  <w:p w14:paraId="34A680D0" w14:textId="77777777" w:rsidR="00232C84" w:rsidRPr="00C77743" w:rsidRDefault="00232C84" w:rsidP="00232C84">
    <w:pPr>
      <w:pStyle w:val="Footer"/>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Pr>
        <w:rFonts w:ascii="Arial" w:hAnsi="Arial"/>
        <w:noProof/>
        <w:sz w:val="20"/>
        <w:szCs w:val="20"/>
      </w:rPr>
      <w:t>3</w:t>
    </w:r>
    <w:r w:rsidRPr="00C77743">
      <w:rPr>
        <w:rFonts w:ascii="Arial" w:hAnsi="Arial"/>
        <w:noProof/>
        <w:sz w:val="20"/>
        <w:szCs w:val="20"/>
      </w:rPr>
      <w:fldChar w:fldCharType="end"/>
    </w:r>
  </w:p>
  <w:p w14:paraId="72A88AB8" w14:textId="77777777" w:rsidR="00232C84" w:rsidRPr="00D40EC0" w:rsidRDefault="00232C84" w:rsidP="00232C84">
    <w:pPr>
      <w:spacing w:after="0"/>
      <w:rPr>
        <w:rFonts w:ascii="Arial" w:hAnsi="Arial"/>
        <w:color w:val="BFBFBF" w:themeColor="background1" w:themeShade="BF"/>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53CE" w14:textId="77777777" w:rsidR="00232C84" w:rsidRPr="00B75D0D" w:rsidRDefault="00232C84" w:rsidP="00232C84">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Pr>
        <w:rFonts w:ascii="Arial" w:hAnsi="Arial" w:cs="Arial"/>
        <w:sz w:val="20"/>
        <w:szCs w:val="20"/>
      </w:rPr>
      <w:t>6068</w:t>
    </w:r>
    <w:r w:rsidRPr="00B75D0D">
      <w:rPr>
        <w:rFonts w:ascii="Arial" w:hAnsi="Arial" w:cs="Arial"/>
        <w:sz w:val="20"/>
        <w:szCs w:val="20"/>
      </w:rPr>
      <w:tab/>
      <w:t xml:space="preserve">                                           </w:t>
    </w:r>
  </w:p>
  <w:p w14:paraId="0CB0E346" w14:textId="020B4F1A" w:rsidR="00232C84" w:rsidRPr="00B75D0D" w:rsidRDefault="00232C84" w:rsidP="00232C84">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0F66D2">
      <w:rPr>
        <w:rFonts w:ascii="Arial" w:hAnsi="Arial" w:cs="Arial"/>
        <w:noProof/>
        <w:sz w:val="20"/>
        <w:szCs w:val="20"/>
      </w:rPr>
      <w:t>4</w:t>
    </w:r>
    <w:r w:rsidRPr="00B75D0D">
      <w:rPr>
        <w:rFonts w:ascii="Arial" w:hAnsi="Arial" w:cs="Arial"/>
        <w:noProof/>
        <w:sz w:val="20"/>
        <w:szCs w:val="20"/>
      </w:rPr>
      <w:fldChar w:fldCharType="end"/>
    </w:r>
  </w:p>
  <w:p w14:paraId="790BBB4F" w14:textId="77777777" w:rsidR="00232C84" w:rsidRPr="00B75D0D" w:rsidRDefault="00232C84" w:rsidP="00232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CAAE0" w14:textId="77777777" w:rsidR="00232C84" w:rsidRPr="0052673A" w:rsidRDefault="00232C84" w:rsidP="00232C84">
    <w:pPr>
      <w:tabs>
        <w:tab w:val="center" w:pos="4513"/>
        <w:tab w:val="right" w:pos="9026"/>
      </w:tabs>
      <w:spacing w:after="0"/>
      <w:rPr>
        <w:rFonts w:ascii="Arial" w:hAnsi="Arial"/>
        <w:sz w:val="20"/>
      </w:rPr>
    </w:pPr>
    <w:r w:rsidRPr="0052673A">
      <w:rPr>
        <w:rFonts w:ascii="Arial" w:hAnsi="Arial"/>
        <w:sz w:val="20"/>
      </w:rPr>
      <w:t>Framework Ref: RM</w:t>
    </w:r>
    <w:r>
      <w:rPr>
        <w:rFonts w:ascii="Arial" w:hAnsi="Arial"/>
        <w:sz w:val="20"/>
      </w:rPr>
      <w:t>6068</w:t>
    </w:r>
  </w:p>
  <w:p w14:paraId="2F642EDD" w14:textId="77777777" w:rsidR="00232C84" w:rsidRPr="0052673A" w:rsidRDefault="00232C84" w:rsidP="00232C84">
    <w:pPr>
      <w:tabs>
        <w:tab w:val="center" w:pos="4513"/>
        <w:tab w:val="right" w:pos="9026"/>
      </w:tabs>
      <w:spacing w:after="0"/>
      <w:rPr>
        <w:rFonts w:ascii="Arial" w:hAnsi="Arial"/>
        <w:sz w:val="20"/>
      </w:rPr>
    </w:pPr>
    <w:r w:rsidRPr="0052673A">
      <w:rPr>
        <w:rFonts w:ascii="Arial" w:hAnsi="Arial"/>
        <w:sz w:val="20"/>
      </w:rPr>
      <w:t>Project Version: v1.0</w:t>
    </w:r>
    <w:r w:rsidRPr="0052673A">
      <w:rPr>
        <w:rFonts w:ascii="Arial" w:hAnsi="Arial"/>
        <w:sz w:val="20"/>
      </w:rPr>
      <w:tab/>
    </w:r>
    <w:r w:rsidRPr="0052673A">
      <w:rPr>
        <w:rFonts w:ascii="Arial" w:hAnsi="Arial"/>
        <w:sz w:val="20"/>
      </w:rPr>
      <w:tab/>
      <w:t xml:space="preserve"> 2</w:t>
    </w:r>
  </w:p>
  <w:p w14:paraId="3166A5CF" w14:textId="77777777" w:rsidR="00232C84" w:rsidRPr="00BD7D9E" w:rsidRDefault="00232C84" w:rsidP="00232C84">
    <w:pPr>
      <w:tabs>
        <w:tab w:val="center" w:pos="4513"/>
        <w:tab w:val="right" w:pos="9026"/>
      </w:tabs>
      <w:spacing w:after="0"/>
      <w:rPr>
        <w:rFonts w:ascii="Arial" w:hAnsi="Arial"/>
        <w:sz w:val="20"/>
      </w:rPr>
    </w:pPr>
    <w:r w:rsidRPr="0052673A">
      <w:rPr>
        <w:rFonts w:ascii="Arial" w:hAnsi="Arial"/>
        <w:sz w:val="20"/>
      </w:rPr>
      <w:t>Model Version: v3.0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F4DD" w14:textId="77777777" w:rsidR="00232C84" w:rsidRPr="008649B6" w:rsidRDefault="00232C84" w:rsidP="00232C84">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16B3A604" w14:textId="77777777" w:rsidR="00232C84" w:rsidRPr="008649B6" w:rsidRDefault="00232C84" w:rsidP="00232C84">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04F4B83B" w14:textId="77777777" w:rsidR="00232C84" w:rsidRDefault="00232C84" w:rsidP="00232C84">
    <w:r w:rsidRPr="008649B6">
      <w:rPr>
        <w:rFonts w:ascii="Arial" w:hAnsi="Arial"/>
        <w:sz w:val="20"/>
      </w:rPr>
      <w:t xml:space="preserve">Model </w:t>
    </w:r>
    <w:proofErr w:type="gramStart"/>
    <w:r w:rsidRPr="008649B6">
      <w:rPr>
        <w:rFonts w:ascii="Arial" w:hAnsi="Arial"/>
        <w:sz w:val="20"/>
      </w:rPr>
      <w:t>Version :</w:t>
    </w:r>
    <w:proofErr w:type="gramEnd"/>
    <w:r w:rsidRPr="008649B6">
      <w:rPr>
        <w:rFonts w:ascii="Arial" w:hAnsi="Arial"/>
        <w:sz w:val="20"/>
      </w:rPr>
      <w:t xml:space="preserve"> v2.9</w:t>
    </w:r>
    <w:r w:rsidRPr="008649B6">
      <w:rPr>
        <w:rFonts w:ascii="Arial" w:hAnsi="Arial"/>
        <w:sz w:val="20"/>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ECA3" w14:textId="77777777" w:rsidR="00232C84" w:rsidRDefault="00232C84" w:rsidP="00232C84">
    <w:pPr>
      <w:tabs>
        <w:tab w:val="center" w:pos="4513"/>
        <w:tab w:val="right" w:pos="9026"/>
      </w:tabs>
      <w:spacing w:after="0"/>
    </w:pPr>
  </w:p>
  <w:p w14:paraId="5E91FDBB" w14:textId="77777777" w:rsidR="00232C84" w:rsidRPr="00985E32" w:rsidRDefault="00232C84" w:rsidP="00232C84">
    <w:pPr>
      <w:tabs>
        <w:tab w:val="center" w:pos="4513"/>
        <w:tab w:val="right" w:pos="9026"/>
      </w:tabs>
      <w:spacing w:after="0"/>
      <w:rPr>
        <w:rFonts w:ascii="Arial" w:hAnsi="Arial"/>
        <w:sz w:val="20"/>
      </w:rPr>
    </w:pPr>
    <w:r w:rsidRPr="00985E32">
      <w:rPr>
        <w:rFonts w:ascii="Arial" w:hAnsi="Arial"/>
        <w:sz w:val="20"/>
      </w:rPr>
      <w:t>Framework Ref: RM</w:t>
    </w:r>
    <w:r>
      <w:rPr>
        <w:rFonts w:ascii="Arial" w:hAnsi="Arial"/>
        <w:sz w:val="20"/>
      </w:rPr>
      <w:t>6068</w:t>
    </w:r>
  </w:p>
  <w:p w14:paraId="21BFEAF1" w14:textId="0EBC9A59" w:rsidR="00232C84" w:rsidRPr="00985E32" w:rsidRDefault="00232C84" w:rsidP="00232C84">
    <w:pPr>
      <w:pStyle w:val="Footer"/>
      <w:rPr>
        <w:rFonts w:ascii="Arial" w:hAnsi="Arial"/>
        <w:sz w:val="20"/>
      </w:rPr>
    </w:pPr>
    <w:r>
      <w:rPr>
        <w:rFonts w:ascii="Arial" w:hAnsi="Arial"/>
        <w:sz w:val="20"/>
      </w:rPr>
      <w:t>Project Version: v2.0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sidR="000F66D2">
      <w:rPr>
        <w:rFonts w:ascii="Arial" w:hAnsi="Arial"/>
        <w:noProof/>
        <w:sz w:val="20"/>
      </w:rPr>
      <w:t>8</w:t>
    </w:r>
    <w:r w:rsidRPr="00985E32">
      <w:rPr>
        <w:rFonts w:ascii="Arial" w:hAnsi="Arial"/>
        <w:noProof/>
        <w:sz w:val="20"/>
      </w:rPr>
      <w:fldChar w:fldCharType="end"/>
    </w:r>
  </w:p>
  <w:p w14:paraId="5AA4EAA1" w14:textId="77777777" w:rsidR="00232C84" w:rsidRPr="003E62C4" w:rsidRDefault="00232C84" w:rsidP="00232C84">
    <w:pPr>
      <w:tabs>
        <w:tab w:val="center" w:pos="4513"/>
        <w:tab w:val="right" w:pos="9026"/>
      </w:tabs>
      <w:spacing w:after="0"/>
    </w:pPr>
    <w:r>
      <w:rPr>
        <w:rFonts w:ascii="Arial" w:hAnsi="Arial"/>
        <w:sz w:val="20"/>
      </w:rPr>
      <w:t>Model Version: v3.0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7B3ED" w14:textId="77777777" w:rsidR="00232C84" w:rsidRDefault="00232C84" w:rsidP="00232C84">
    <w:pPr>
      <w:tabs>
        <w:tab w:val="center" w:pos="4513"/>
        <w:tab w:val="right" w:pos="9026"/>
      </w:tabs>
      <w:spacing w:after="0"/>
    </w:pPr>
  </w:p>
  <w:p w14:paraId="31EE829C" w14:textId="77777777" w:rsidR="00232C84" w:rsidRPr="009673F9" w:rsidRDefault="00232C84" w:rsidP="00232C84">
    <w:pPr>
      <w:tabs>
        <w:tab w:val="center" w:pos="4513"/>
        <w:tab w:val="right" w:pos="9026"/>
      </w:tabs>
      <w:spacing w:after="0"/>
    </w:pPr>
    <w:r w:rsidRPr="009673F9">
      <w:t>Framework Ref: RM</w:t>
    </w:r>
    <w:r w:rsidRPr="009673F9">
      <w:tab/>
      <w:t xml:space="preserve">                                           </w:t>
    </w:r>
  </w:p>
  <w:p w14:paraId="261569B9" w14:textId="77777777" w:rsidR="00232C84" w:rsidRPr="009673F9" w:rsidRDefault="00232C84" w:rsidP="00232C84">
    <w:pPr>
      <w:tabs>
        <w:tab w:val="center" w:pos="4513"/>
        <w:tab w:val="right" w:pos="9026"/>
      </w:tabs>
      <w:spacing w:after="0"/>
    </w:pPr>
    <w:r w:rsidRPr="009673F9">
      <w:t>Project Version: v1.0</w:t>
    </w:r>
    <w:r w:rsidRPr="009673F9">
      <w:tab/>
    </w:r>
    <w:r w:rsidRPr="009673F9">
      <w:tab/>
    </w:r>
    <w:r w:rsidRPr="009673F9">
      <w:tab/>
      <w:t xml:space="preserve"> -1-</w:t>
    </w:r>
  </w:p>
  <w:p w14:paraId="1E85A9E3" w14:textId="77777777" w:rsidR="00232C84" w:rsidRDefault="00232C84">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E" w14:textId="77777777" w:rsidR="00232C84" w:rsidRDefault="00232C8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RM6068</w:t>
    </w:r>
    <w:r>
      <w:rPr>
        <w:rFonts w:ascii="Arial" w:eastAsia="Arial" w:hAnsi="Arial" w:cs="Arial"/>
        <w:sz w:val="20"/>
        <w:szCs w:val="20"/>
      </w:rPr>
      <w:tab/>
      <w:t xml:space="preserve">                                           </w:t>
    </w:r>
  </w:p>
  <w:p w14:paraId="000000CF" w14:textId="118E701B" w:rsidR="00232C84" w:rsidRDefault="00232C8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509CF">
      <w:rPr>
        <w:rFonts w:ascii="Arial" w:eastAsia="Arial" w:hAnsi="Arial" w:cs="Arial"/>
        <w:noProof/>
        <w:color w:val="000000"/>
        <w:sz w:val="20"/>
        <w:szCs w:val="20"/>
      </w:rPr>
      <w:t>33</w:t>
    </w:r>
    <w:r>
      <w:rPr>
        <w:rFonts w:ascii="Arial" w:eastAsia="Arial" w:hAnsi="Arial" w:cs="Arial"/>
        <w:color w:val="000000"/>
        <w:sz w:val="20"/>
        <w:szCs w:val="20"/>
      </w:rPr>
      <w:fldChar w:fldCharType="end"/>
    </w:r>
  </w:p>
  <w:p w14:paraId="000000D0" w14:textId="77777777" w:rsidR="00232C84" w:rsidRDefault="00232C84">
    <w:pPr>
      <w:spacing w:after="0" w:line="240" w:lineRule="auto"/>
      <w:rPr>
        <w:rFonts w:ascii="Arial" w:eastAsia="Arial" w:hAnsi="Arial" w:cs="Arial"/>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A" w14:textId="77777777" w:rsidR="00232C84" w:rsidRDefault="00232C84">
    <w:pPr>
      <w:tabs>
        <w:tab w:val="center" w:pos="4513"/>
        <w:tab w:val="right" w:pos="9026"/>
      </w:tabs>
      <w:spacing w:after="0"/>
      <w:jc w:val="both"/>
      <w:rPr>
        <w:color w:val="A6A6A6"/>
      </w:rPr>
    </w:pPr>
  </w:p>
  <w:p w14:paraId="000000CB" w14:textId="77777777" w:rsidR="00232C84" w:rsidRDefault="00232C8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CC" w14:textId="77777777" w:rsidR="00232C84" w:rsidRDefault="00232C8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CD" w14:textId="77777777" w:rsidR="00232C84" w:rsidRDefault="00232C8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A6265" w14:textId="77777777" w:rsidR="000F1B99" w:rsidRDefault="000F1B99">
      <w:pPr>
        <w:spacing w:after="0" w:line="240" w:lineRule="auto"/>
      </w:pPr>
      <w:r>
        <w:separator/>
      </w:r>
    </w:p>
  </w:footnote>
  <w:footnote w:type="continuationSeparator" w:id="0">
    <w:p w14:paraId="0C07B676" w14:textId="77777777" w:rsidR="000F1B99" w:rsidRDefault="000F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E60D" w14:textId="77777777" w:rsidR="00232C84" w:rsidRPr="008B267C" w:rsidRDefault="00232C84">
    <w:pPr>
      <w:pStyle w:val="Header"/>
      <w:rPr>
        <w:rFonts w:ascii="Arial" w:hAnsi="Arial"/>
        <w:b/>
        <w:color w:val="BFBFBF" w:themeColor="background1" w:themeShade="BF"/>
        <w:sz w:val="20"/>
      </w:rPr>
    </w:pPr>
    <w:r w:rsidRPr="008B267C">
      <w:rPr>
        <w:rFonts w:ascii="Arial" w:hAnsi="Arial"/>
        <w:b/>
        <w:color w:val="BFBFBF" w:themeColor="background1" w:themeShade="BF"/>
        <w:sz w:val="20"/>
      </w:rPr>
      <w:t>Joint Schedule 2 (Variation Form)</w:t>
    </w:r>
  </w:p>
  <w:p w14:paraId="34AB6640" w14:textId="77777777" w:rsidR="00232C84" w:rsidRDefault="00232C84">
    <w:pPr>
      <w:pStyle w:val="Header"/>
    </w:pPr>
    <w:r>
      <w:rPr>
        <w:rFonts w:ascii="Arial" w:hAnsi="Arial"/>
        <w:color w:val="BFBFBF" w:themeColor="background1" w:themeShade="BF"/>
        <w:sz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2B61" w14:textId="77777777" w:rsidR="00232C84" w:rsidRPr="00C77743" w:rsidRDefault="00232C84" w:rsidP="00232C84">
    <w:pPr>
      <w:pStyle w:val="Header"/>
      <w:rPr>
        <w:rFonts w:ascii="Arial" w:hAnsi="Arial"/>
        <w:b/>
        <w:sz w:val="20"/>
      </w:rPr>
    </w:pPr>
    <w:r w:rsidRPr="00C77743">
      <w:rPr>
        <w:rFonts w:ascii="Arial" w:hAnsi="Arial"/>
        <w:b/>
        <w:sz w:val="20"/>
      </w:rPr>
      <w:t>Joint Schedule 2 (Variation Form)</w:t>
    </w:r>
  </w:p>
  <w:p w14:paraId="31F3EE5F" w14:textId="77777777" w:rsidR="00232C84" w:rsidRDefault="00232C84" w:rsidP="00232C84">
    <w:pPr>
      <w:pStyle w:val="Header"/>
    </w:pPr>
    <w:r w:rsidRPr="00C77743">
      <w:rPr>
        <w:rFonts w:ascii="Arial" w:hAnsi="Arial"/>
        <w:sz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825B" w14:textId="77777777" w:rsidR="00232C84" w:rsidRPr="00B75D0D" w:rsidRDefault="00232C84" w:rsidP="00232C84">
    <w:pPr>
      <w:pStyle w:val="Header"/>
      <w:rPr>
        <w:rFonts w:ascii="Arial" w:hAnsi="Arial"/>
        <w:sz w:val="20"/>
        <w:szCs w:val="20"/>
      </w:rPr>
    </w:pPr>
    <w:r w:rsidRPr="00B75D0D">
      <w:rPr>
        <w:rFonts w:ascii="Arial" w:hAnsi="Arial"/>
        <w:sz w:val="20"/>
        <w:szCs w:val="20"/>
      </w:rPr>
      <w:t>Joint Schedule 4 (Commercially Sensitive Information</w:t>
    </w:r>
    <w:r>
      <w:rPr>
        <w:rFonts w:ascii="Arial" w:hAnsi="Arial"/>
        <w:sz w:val="20"/>
        <w:szCs w:val="20"/>
      </w:rPr>
      <w:t>)</w:t>
    </w:r>
  </w:p>
  <w:p w14:paraId="5D029B3F" w14:textId="77777777" w:rsidR="00232C84" w:rsidRPr="00B75D0D" w:rsidRDefault="00232C84" w:rsidP="00232C84">
    <w:pPr>
      <w:pStyle w:val="Header"/>
      <w:rPr>
        <w:rFonts w:ascii="Arial" w:hAnsi="Arial"/>
        <w:sz w:val="20"/>
        <w:szCs w:val="20"/>
      </w:rPr>
    </w:pPr>
    <w:r w:rsidRPr="00B75D0D">
      <w:rPr>
        <w:rFonts w:ascii="Arial" w:hAnsi="Arial"/>
        <w:sz w:val="20"/>
        <w:szCs w:val="20"/>
      </w:rPr>
      <w:t xml:space="preserve">Crown Copyright 2018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3748" w14:textId="77777777" w:rsidR="00232C84" w:rsidRDefault="00232C84" w:rsidP="00232C84">
    <w:pPr>
      <w:spacing w:after="0" w:line="240" w:lineRule="auto"/>
      <w:rPr>
        <w:rFonts w:ascii="Arial" w:hAnsi="Arial"/>
        <w:sz w:val="20"/>
      </w:rPr>
    </w:pPr>
    <w:r w:rsidRPr="0052673A">
      <w:rPr>
        <w:rFonts w:ascii="Arial" w:hAnsi="Arial"/>
        <w:b/>
        <w:sz w:val="20"/>
      </w:rPr>
      <w:t>Joint Schedule 10</w:t>
    </w:r>
    <w:r w:rsidRPr="0052673A" w:rsidDel="00AD74CA">
      <w:rPr>
        <w:rFonts w:ascii="Arial" w:hAnsi="Arial"/>
        <w:b/>
        <w:sz w:val="20"/>
      </w:rPr>
      <w:t xml:space="preserve"> </w:t>
    </w:r>
    <w:r w:rsidRPr="0052673A">
      <w:rPr>
        <w:rFonts w:ascii="Arial" w:hAnsi="Arial"/>
        <w:b/>
        <w:sz w:val="20"/>
      </w:rPr>
      <w:t>(Rectification Plan)</w:t>
    </w:r>
  </w:p>
  <w:p w14:paraId="11AC8BE4" w14:textId="77777777" w:rsidR="00232C84" w:rsidRPr="0052673A" w:rsidRDefault="00232C84" w:rsidP="00232C84">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sidRPr="0052673A">
      <w:rPr>
        <w:rFonts w:ascii="Arial" w:hAnsi="Arial"/>
        <w:sz w:val="20"/>
        <w:szCs w:val="16"/>
      </w:rPr>
      <w:t>2018</w:t>
    </w:r>
  </w:p>
  <w:p w14:paraId="237F6F4A" w14:textId="77777777" w:rsidR="00232C84" w:rsidRPr="00367614" w:rsidRDefault="00232C84">
    <w:pPr>
      <w:rPr>
        <w:rFonts w:ascii="Arial" w:hAnsi="Arial"/>
        <w:color w:val="BFBFBF" w:themeColor="background1" w:themeShade="BF"/>
        <w:sz w:val="20"/>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FA23" w14:textId="77777777" w:rsidR="00232C84" w:rsidRDefault="00232C84" w:rsidP="00232C84">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0434" w14:textId="77777777" w:rsidR="00232C84" w:rsidRPr="006C1C90" w:rsidRDefault="00232C84" w:rsidP="00232C84">
    <w:pPr>
      <w:pStyle w:val="Header"/>
      <w:rPr>
        <w:rFonts w:ascii="Arial" w:hAnsi="Arial" w:cs="Arial"/>
        <w:sz w:val="20"/>
      </w:rPr>
    </w:pPr>
    <w:r w:rsidRPr="006C1C90">
      <w:rPr>
        <w:rFonts w:ascii="Arial" w:hAnsi="Arial" w:cs="Arial"/>
        <w:b/>
        <w:sz w:val="20"/>
      </w:rPr>
      <w:t>Call-Off Schedule 17 (</w:t>
    </w:r>
    <w:r>
      <w:rPr>
        <w:rFonts w:ascii="Arial" w:hAnsi="Arial" w:cs="Arial"/>
        <w:b/>
        <w:sz w:val="20"/>
      </w:rPr>
      <w:t>MOD</w:t>
    </w:r>
    <w:r w:rsidRPr="006C1C90">
      <w:rPr>
        <w:rFonts w:ascii="Arial" w:hAnsi="Arial" w:cs="Arial"/>
        <w:b/>
        <w:sz w:val="20"/>
      </w:rPr>
      <w:t xml:space="preserve"> Terms) </w:t>
    </w:r>
  </w:p>
  <w:p w14:paraId="70240625" w14:textId="77777777" w:rsidR="00232C84" w:rsidRDefault="00232C84" w:rsidP="00232C84">
    <w:pPr>
      <w:spacing w:after="0"/>
      <w:rPr>
        <w:rFonts w:ascii="Arial" w:hAnsi="Arial" w:cs="Arial"/>
        <w:sz w:val="20"/>
      </w:rPr>
    </w:pPr>
    <w:r>
      <w:rPr>
        <w:rFonts w:ascii="Arial" w:hAnsi="Arial" w:cs="Arial"/>
        <w:sz w:val="20"/>
      </w:rPr>
      <w:t>Call-Off Ref:</w:t>
    </w:r>
  </w:p>
  <w:p w14:paraId="310CAFAE" w14:textId="77777777" w:rsidR="00232C84" w:rsidRPr="006C1C90" w:rsidRDefault="00232C84" w:rsidP="00232C84">
    <w:pPr>
      <w:spacing w:after="0"/>
      <w:rPr>
        <w:rFonts w:ascii="Arial" w:hAnsi="Arial" w:cs="Arial"/>
        <w:color w:val="000000"/>
        <w:sz w:val="20"/>
        <w:szCs w:val="16"/>
      </w:rPr>
    </w:pPr>
    <w:r w:rsidRPr="006C1C90">
      <w:rPr>
        <w:rFonts w:ascii="Arial" w:hAnsi="Arial" w:cs="Arial"/>
        <w:sz w:val="20"/>
      </w:rPr>
      <w:t>Crown Copyright</w:t>
    </w:r>
    <w:r w:rsidRPr="006C1C90">
      <w:rPr>
        <w:rFonts w:ascii="Arial" w:hAnsi="Arial" w:cs="Arial"/>
        <w:color w:val="000000"/>
        <w:sz w:val="14"/>
        <w:szCs w:val="16"/>
      </w:rPr>
      <w:t xml:space="preserve"> </w:t>
    </w:r>
    <w:r>
      <w:rPr>
        <w:rFonts w:ascii="Arial" w:hAnsi="Arial" w:cs="Arial"/>
        <w:color w:val="000000"/>
        <w:sz w:val="20"/>
        <w:szCs w:val="16"/>
      </w:rPr>
      <w:t>2018</w:t>
    </w:r>
  </w:p>
  <w:p w14:paraId="4EBC71F6" w14:textId="77777777" w:rsidR="00232C84" w:rsidRDefault="00232C84" w:rsidP="00232C84">
    <w:pPr>
      <w:spacing w:after="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8" w14:textId="77777777" w:rsidR="00232C84" w:rsidRDefault="00232C8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and Call-Off Schedules)</w:t>
    </w:r>
  </w:p>
  <w:p w14:paraId="000000C9" w14:textId="77777777" w:rsidR="00232C84" w:rsidRDefault="00232C8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6" w14:textId="77777777" w:rsidR="00232C84" w:rsidRDefault="00232C8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C7" w14:textId="77777777" w:rsidR="00232C84" w:rsidRDefault="00232C8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F5"/>
    <w:multiLevelType w:val="multilevel"/>
    <w:tmpl w:val="03622C3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43A4247"/>
    <w:multiLevelType w:val="multilevel"/>
    <w:tmpl w:val="DC1C9EA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7F208AA"/>
    <w:multiLevelType w:val="multilevel"/>
    <w:tmpl w:val="34D8A3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0977547B"/>
    <w:multiLevelType w:val="multilevel"/>
    <w:tmpl w:val="85FECC7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624106F"/>
    <w:multiLevelType w:val="multilevel"/>
    <w:tmpl w:val="6834310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D317814"/>
    <w:multiLevelType w:val="multilevel"/>
    <w:tmpl w:val="B7AE2FC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406F1BB8"/>
    <w:multiLevelType w:val="multilevel"/>
    <w:tmpl w:val="0E02E0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2"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504E7557"/>
    <w:multiLevelType w:val="multilevel"/>
    <w:tmpl w:val="A9C8D4F2"/>
    <w:lvl w:ilvl="0">
      <w:start w:val="1"/>
      <w:numFmt w:val="decimal"/>
      <w:lvlText w:val="%1."/>
      <w:lvlJc w:val="left"/>
      <w:pPr>
        <w:ind w:left="1003" w:hanging="720"/>
      </w:pPr>
      <w:rPr>
        <w:smallCaps w:val="0"/>
      </w:rPr>
    </w:lvl>
    <w:lvl w:ilvl="1">
      <w:start w:val="1"/>
      <w:numFmt w:val="decimal"/>
      <w:lvlText w:val="%1.%2"/>
      <w:lvlJc w:val="left"/>
      <w:pPr>
        <w:ind w:left="1003" w:hanging="720"/>
      </w:pPr>
      <w:rPr>
        <w:smallCaps w:val="0"/>
      </w:rPr>
    </w:lvl>
    <w:lvl w:ilvl="2">
      <w:start w:val="1"/>
      <w:numFmt w:val="decimal"/>
      <w:lvlText w:val="%1.%2.%3"/>
      <w:lvlJc w:val="left"/>
      <w:pPr>
        <w:ind w:left="2083" w:hanging="1080"/>
      </w:pPr>
      <w:rPr>
        <w:b w:val="0"/>
        <w:smallCaps w:val="0"/>
      </w:rPr>
    </w:lvl>
    <w:lvl w:ilvl="3">
      <w:start w:val="1"/>
      <w:numFmt w:val="decimal"/>
      <w:lvlText w:val="%1.%2.%3.%4"/>
      <w:lvlJc w:val="left"/>
      <w:pPr>
        <w:ind w:left="3163" w:hanging="1080"/>
      </w:pPr>
      <w:rPr>
        <w:smallCaps w:val="0"/>
      </w:rPr>
    </w:lvl>
    <w:lvl w:ilvl="4">
      <w:start w:val="1"/>
      <w:numFmt w:val="lowerLetter"/>
      <w:lvlText w:val="(%5)"/>
      <w:lvlJc w:val="left"/>
      <w:pPr>
        <w:ind w:left="3883" w:hanging="720"/>
      </w:pPr>
      <w:rPr>
        <w:smallCaps w:val="0"/>
      </w:rPr>
    </w:lvl>
    <w:lvl w:ilvl="5">
      <w:start w:val="1"/>
      <w:numFmt w:val="lowerRoman"/>
      <w:lvlText w:val="(%6)"/>
      <w:lvlJc w:val="left"/>
      <w:pPr>
        <w:ind w:left="4603" w:hanging="720"/>
      </w:pPr>
      <w:rPr>
        <w:smallCaps w:val="0"/>
      </w:rPr>
    </w:lvl>
    <w:lvl w:ilvl="6">
      <w:start w:val="1"/>
      <w:numFmt w:val="decimal"/>
      <w:lvlText w:val="(%7)"/>
      <w:lvlJc w:val="left"/>
      <w:pPr>
        <w:ind w:left="5323" w:hanging="720"/>
      </w:pPr>
      <w:rPr>
        <w:smallCaps w:val="0"/>
      </w:rPr>
    </w:lvl>
    <w:lvl w:ilvl="7">
      <w:start w:val="1"/>
      <w:numFmt w:val="decimal"/>
      <w:lvlText w:val=""/>
      <w:lvlJc w:val="left"/>
      <w:pPr>
        <w:ind w:left="5323" w:hanging="720"/>
      </w:pPr>
      <w:rPr>
        <w:smallCaps w:val="0"/>
      </w:rPr>
    </w:lvl>
    <w:lvl w:ilvl="8">
      <w:start w:val="1"/>
      <w:numFmt w:val="decimal"/>
      <w:lvlText w:val=""/>
      <w:lvlJc w:val="left"/>
      <w:pPr>
        <w:ind w:left="5323" w:hanging="720"/>
      </w:pPr>
      <w:rPr>
        <w:smallCaps w:val="0"/>
      </w:rPr>
    </w:lvl>
  </w:abstractNum>
  <w:abstractNum w:abstractNumId="46"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C1C6438"/>
    <w:multiLevelType w:val="multilevel"/>
    <w:tmpl w:val="1310BE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5" w15:restartNumberingAfterBreak="0">
    <w:nsid w:val="622D3264"/>
    <w:multiLevelType w:val="multilevel"/>
    <w:tmpl w:val="D5A6CB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705D00D8"/>
    <w:multiLevelType w:val="multilevel"/>
    <w:tmpl w:val="201669F8"/>
    <w:lvl w:ilvl="0">
      <w:start w:val="1"/>
      <w:numFmt w:val="lowerLetter"/>
      <w:pStyle w:val="Schedule"/>
      <w:lvlText w:val="(%1)"/>
      <w:lvlJc w:val="left"/>
      <w:pPr>
        <w:ind w:left="720" w:hanging="360"/>
      </w:pPr>
      <w:rPr>
        <w:b w:val="0"/>
        <w:u w:val="none"/>
      </w:rPr>
    </w:lvl>
    <w:lvl w:ilvl="1">
      <w:start w:val="1"/>
      <w:numFmt w:val="lowerRoman"/>
      <w:pStyle w:val="Part"/>
      <w:lvlText w:val="(%2)"/>
      <w:lvlJc w:val="right"/>
      <w:pPr>
        <w:ind w:left="1440" w:hanging="360"/>
      </w:pPr>
      <w:rPr>
        <w:u w:val="none"/>
      </w:rPr>
    </w:lvl>
    <w:lvl w:ilvl="2">
      <w:start w:val="1"/>
      <w:numFmt w:val="decimal"/>
      <w:pStyle w:val="ScheduleTitleClause"/>
      <w:lvlText w:val="(%3)"/>
      <w:lvlJc w:val="left"/>
      <w:pPr>
        <w:ind w:left="2160" w:hanging="360"/>
      </w:pPr>
      <w:rPr>
        <w:u w:val="none"/>
      </w:rPr>
    </w:lvl>
    <w:lvl w:ilvl="3">
      <w:start w:val="1"/>
      <w:numFmt w:val="lowerLetter"/>
      <w:pStyle w:val="ScheduleUntitledsubclause1"/>
      <w:lvlText w:val="%4)"/>
      <w:lvlJc w:val="left"/>
      <w:pPr>
        <w:ind w:left="2880" w:hanging="360"/>
      </w:pPr>
      <w:rPr>
        <w:u w:val="none"/>
      </w:rPr>
    </w:lvl>
    <w:lvl w:ilvl="4">
      <w:start w:val="1"/>
      <w:numFmt w:val="lowerRoman"/>
      <w:pStyle w:val="ScheduleUntitledsubclause2"/>
      <w:lvlText w:val="%5)"/>
      <w:lvlJc w:val="right"/>
      <w:pPr>
        <w:ind w:left="3600" w:hanging="360"/>
      </w:pPr>
      <w:rPr>
        <w:u w:val="none"/>
      </w:rPr>
    </w:lvl>
    <w:lvl w:ilvl="5">
      <w:start w:val="1"/>
      <w:numFmt w:val="decimal"/>
      <w:pStyle w:val="ScheduleUntitledsubclause3"/>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76A267ED"/>
    <w:multiLevelType w:val="multilevel"/>
    <w:tmpl w:val="67024A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64"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7890754F"/>
    <w:multiLevelType w:val="multilevel"/>
    <w:tmpl w:val="5742F51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37"/>
  </w:num>
  <w:num w:numId="3">
    <w:abstractNumId w:val="62"/>
  </w:num>
  <w:num w:numId="4">
    <w:abstractNumId w:val="6"/>
  </w:num>
  <w:num w:numId="5">
    <w:abstractNumId w:val="54"/>
  </w:num>
  <w:num w:numId="6">
    <w:abstractNumId w:val="58"/>
  </w:num>
  <w:num w:numId="7">
    <w:abstractNumId w:val="63"/>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65"/>
  </w:num>
  <w:num w:numId="11">
    <w:abstractNumId w:val="11"/>
  </w:num>
  <w:num w:numId="12">
    <w:abstractNumId w:val="7"/>
  </w:num>
  <w:num w:numId="13">
    <w:abstractNumId w:val="3"/>
  </w:num>
  <w:num w:numId="14">
    <w:abstractNumId w:val="28"/>
  </w:num>
  <w:num w:numId="15">
    <w:abstractNumId w:val="55"/>
  </w:num>
  <w:num w:numId="16">
    <w:abstractNumId w:val="50"/>
  </w:num>
  <w:num w:numId="17">
    <w:abstractNumId w:val="68"/>
  </w:num>
  <w:num w:numId="18">
    <w:abstractNumId w:val="45"/>
  </w:num>
  <w:num w:numId="19">
    <w:abstractNumId w:val="43"/>
  </w:num>
  <w:num w:numId="20">
    <w:abstractNumId w:val="16"/>
  </w:num>
  <w:num w:numId="21">
    <w:abstractNumId w:val="35"/>
  </w:num>
  <w:num w:numId="22">
    <w:abstractNumId w:val="19"/>
  </w:num>
  <w:num w:numId="23">
    <w:abstractNumId w:val="12"/>
  </w:num>
  <w:num w:numId="24">
    <w:abstractNumId w:val="34"/>
  </w:num>
  <w:num w:numId="25">
    <w:abstractNumId w:val="46"/>
  </w:num>
  <w:num w:numId="26">
    <w:abstractNumId w:val="30"/>
  </w:num>
  <w:num w:numId="27">
    <w:abstractNumId w:val="8"/>
  </w:num>
  <w:num w:numId="28">
    <w:abstractNumId w:val="13"/>
  </w:num>
  <w:num w:numId="29">
    <w:abstractNumId w:val="40"/>
  </w:num>
  <w:num w:numId="30">
    <w:abstractNumId w:val="66"/>
  </w:num>
  <w:num w:numId="31">
    <w:abstractNumId w:val="36"/>
  </w:num>
  <w:num w:numId="32">
    <w:abstractNumId w:val="23"/>
  </w:num>
  <w:num w:numId="33">
    <w:abstractNumId w:val="32"/>
  </w:num>
  <w:num w:numId="34">
    <w:abstractNumId w:val="61"/>
  </w:num>
  <w:num w:numId="35">
    <w:abstractNumId w:val="48"/>
  </w:num>
  <w:num w:numId="36">
    <w:abstractNumId w:val="25"/>
  </w:num>
  <w:num w:numId="37">
    <w:abstractNumId w:val="49"/>
  </w:num>
  <w:num w:numId="38">
    <w:abstractNumId w:val="24"/>
  </w:num>
  <w:num w:numId="39">
    <w:abstractNumId w:val="21"/>
  </w:num>
  <w:num w:numId="40">
    <w:abstractNumId w:val="17"/>
  </w:num>
  <w:num w:numId="41">
    <w:abstractNumId w:val="27"/>
  </w:num>
  <w:num w:numId="42">
    <w:abstractNumId w:val="44"/>
  </w:num>
  <w:num w:numId="43">
    <w:abstractNumId w:val="18"/>
  </w:num>
  <w:num w:numId="44">
    <w:abstractNumId w:val="57"/>
  </w:num>
  <w:num w:numId="45">
    <w:abstractNumId w:val="20"/>
  </w:num>
  <w:num w:numId="46">
    <w:abstractNumId w:val="47"/>
  </w:num>
  <w:num w:numId="47">
    <w:abstractNumId w:val="42"/>
  </w:num>
  <w:num w:numId="48">
    <w:abstractNumId w:val="15"/>
  </w:num>
  <w:num w:numId="49">
    <w:abstractNumId w:val="1"/>
  </w:num>
  <w:num w:numId="50">
    <w:abstractNumId w:val="38"/>
  </w:num>
  <w:num w:numId="51">
    <w:abstractNumId w:val="52"/>
  </w:num>
  <w:num w:numId="52">
    <w:abstractNumId w:val="26"/>
  </w:num>
  <w:num w:numId="53">
    <w:abstractNumId w:val="41"/>
  </w:num>
  <w:num w:numId="54">
    <w:abstractNumId w:val="9"/>
  </w:num>
  <w:num w:numId="55">
    <w:abstractNumId w:val="59"/>
  </w:num>
  <w:num w:numId="56">
    <w:abstractNumId w:val="53"/>
  </w:num>
  <w:num w:numId="57">
    <w:abstractNumId w:val="29"/>
  </w:num>
  <w:num w:numId="58">
    <w:abstractNumId w:val="10"/>
  </w:num>
  <w:num w:numId="59">
    <w:abstractNumId w:val="67"/>
  </w:num>
  <w:num w:numId="60">
    <w:abstractNumId w:val="4"/>
  </w:num>
  <w:num w:numId="61">
    <w:abstractNumId w:val="69"/>
  </w:num>
  <w:num w:numId="62">
    <w:abstractNumId w:val="31"/>
  </w:num>
  <w:num w:numId="63">
    <w:abstractNumId w:val="14"/>
  </w:num>
  <w:num w:numId="64">
    <w:abstractNumId w:val="33"/>
  </w:num>
  <w:num w:numId="65">
    <w:abstractNumId w:val="39"/>
  </w:num>
  <w:num w:numId="66">
    <w:abstractNumId w:val="22"/>
  </w:num>
  <w:num w:numId="67">
    <w:abstractNumId w:val="2"/>
  </w:num>
  <w:num w:numId="68">
    <w:abstractNumId w:val="5"/>
  </w:num>
  <w:num w:numId="69">
    <w:abstractNumId w:val="51"/>
  </w:num>
  <w:num w:numId="70">
    <w:abstractNumId w:val="64"/>
  </w:num>
  <w:num w:numId="71">
    <w:abstractNumId w:val="56"/>
  </w:num>
  <w:num w:numId="72">
    <w:abstractNumId w:val="56"/>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B0"/>
    <w:rsid w:val="000F1B99"/>
    <w:rsid w:val="000F66D2"/>
    <w:rsid w:val="0014213C"/>
    <w:rsid w:val="00223757"/>
    <w:rsid w:val="00232C84"/>
    <w:rsid w:val="00272ADC"/>
    <w:rsid w:val="00280933"/>
    <w:rsid w:val="002A4DB1"/>
    <w:rsid w:val="002E38A9"/>
    <w:rsid w:val="00352631"/>
    <w:rsid w:val="0036006B"/>
    <w:rsid w:val="00360B76"/>
    <w:rsid w:val="003D6608"/>
    <w:rsid w:val="00401A8E"/>
    <w:rsid w:val="005212A5"/>
    <w:rsid w:val="00557E26"/>
    <w:rsid w:val="0058067B"/>
    <w:rsid w:val="00616BF0"/>
    <w:rsid w:val="00656076"/>
    <w:rsid w:val="006F2318"/>
    <w:rsid w:val="00704896"/>
    <w:rsid w:val="007D1BA8"/>
    <w:rsid w:val="00823F89"/>
    <w:rsid w:val="008B7BCE"/>
    <w:rsid w:val="00912C41"/>
    <w:rsid w:val="00952B38"/>
    <w:rsid w:val="009C762B"/>
    <w:rsid w:val="00A043A9"/>
    <w:rsid w:val="00A5442A"/>
    <w:rsid w:val="00A861FD"/>
    <w:rsid w:val="00C34BD8"/>
    <w:rsid w:val="00C40C6A"/>
    <w:rsid w:val="00C509CF"/>
    <w:rsid w:val="00C90BB0"/>
    <w:rsid w:val="00CE3549"/>
    <w:rsid w:val="00D013DC"/>
    <w:rsid w:val="00EC152E"/>
    <w:rsid w:val="00F022A5"/>
    <w:rsid w:val="00F8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42A6"/>
  <w15:docId w15:val="{AEABBFEC-1B9F-4DFE-BD16-9AB7EC9F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480BAF"/>
    <w:pPr>
      <w:keepNext/>
      <w:numPr>
        <w:numId w:val="4"/>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480BAF"/>
    <w:pPr>
      <w:numPr>
        <w:ilvl w:val="1"/>
        <w:numId w:val="4"/>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qFormat/>
    <w:rsid w:val="00480BAF"/>
    <w:pPr>
      <w:numPr>
        <w:ilvl w:val="2"/>
        <w:numId w:val="4"/>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
    <w:qFormat/>
    <w:rsid w:val="00480BAF"/>
    <w:pPr>
      <w:numPr>
        <w:ilvl w:val="3"/>
        <w:numId w:val="4"/>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qFormat/>
    <w:rsid w:val="00480BAF"/>
    <w:pPr>
      <w:numPr>
        <w:ilvl w:val="4"/>
        <w:numId w:val="4"/>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qFormat/>
    <w:rsid w:val="00480BAF"/>
    <w:pPr>
      <w:numPr>
        <w:ilvl w:val="5"/>
        <w:numId w:val="4"/>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uiPriority w:val="9"/>
    <w:qFormat/>
    <w:rsid w:val="00480BAF"/>
    <w:pPr>
      <w:numPr>
        <w:ilvl w:val="6"/>
        <w:numId w:val="4"/>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
    <w:qFormat/>
    <w:rsid w:val="00480BAF"/>
    <w:pPr>
      <w:numPr>
        <w:ilvl w:val="7"/>
        <w:numId w:val="4"/>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
    <w:qFormat/>
    <w:rsid w:val="00480BAF"/>
    <w:pPr>
      <w:numPr>
        <w:ilvl w:val="8"/>
        <w:numId w:val="4"/>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tabs>
        <w:tab w:val="left" w:pos="0"/>
        <w:tab w:val="num" w:pos="720"/>
      </w:tabs>
      <w:adjustRightInd w:val="0"/>
      <w:spacing w:before="240" w:after="240" w:line="240" w:lineRule="auto"/>
      <w:ind w:left="720" w:hanging="720"/>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80BAF"/>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480BAF"/>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480BAF"/>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480BAF"/>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480BA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rsid w:val="00480BA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480BA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
    <w:rsid w:val="00480BA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480BAF"/>
    <w:rPr>
      <w:rFonts w:ascii="Arial" w:eastAsia="STZhongsong" w:hAnsi="Arial" w:cs="Times New Roman"/>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E38A9"/>
    <w:rPr>
      <w:color w:val="0000FF" w:themeColor="hyperlink"/>
      <w:u w:val="single"/>
    </w:rPr>
  </w:style>
  <w:style w:type="paragraph" w:customStyle="1" w:styleId="TableNormal1">
    <w:name w:val="Table Normal1"/>
    <w:basedOn w:val="Normal"/>
    <w:qFormat/>
    <w:rsid w:val="00232C84"/>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232C84"/>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ScheduleTitleClause">
    <w:name w:val="Schedule Title Clause"/>
    <w:basedOn w:val="Normal"/>
    <w:rsid w:val="00232C84"/>
    <w:pPr>
      <w:keepNext/>
      <w:numPr>
        <w:ilvl w:val="2"/>
        <w:numId w:val="9"/>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232C84"/>
    <w:pPr>
      <w:numPr>
        <w:ilvl w:val="3"/>
        <w:numId w:val="9"/>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232C84"/>
    <w:pPr>
      <w:numPr>
        <w:ilvl w:val="4"/>
        <w:numId w:val="9"/>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232C84"/>
    <w:pPr>
      <w:numPr>
        <w:ilvl w:val="5"/>
        <w:numId w:val="9"/>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232C84"/>
    <w:pPr>
      <w:numPr>
        <w:numId w:val="9"/>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2C84"/>
    <w:pPr>
      <w:numPr>
        <w:ilvl w:val="1"/>
        <w:numId w:val="9"/>
      </w:numPr>
      <w:spacing w:before="240" w:after="240" w:line="300" w:lineRule="atLeast"/>
    </w:pPr>
    <w:rPr>
      <w:rFonts w:ascii="Arial" w:eastAsia="Times New Roman" w:hAnsi="Arial"/>
      <w:b/>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00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odernslaveryhelpline.org/report"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gov.uk/government/uploads/system/uploads/attachment_data/file/646497/2017-09-13_Official_Sensitive_Supplier_Code_of_Conduct_September_2017.pdf" TargetMode="Externa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s://www.gov.uk/acquisition-operating-framewor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5EeZy/tK2/Lk92SRFFwBZR5WjA==">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17613</Words>
  <Characters>100399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Tarah Mason</dc:creator>
  <cp:lastModifiedBy>Michael Murphy1</cp:lastModifiedBy>
  <cp:revision>5</cp:revision>
  <dcterms:created xsi:type="dcterms:W3CDTF">2021-02-24T14:14:00Z</dcterms:created>
  <dcterms:modified xsi:type="dcterms:W3CDTF">2021-08-24T15:27:00Z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TitusGUID">
    <vt:lpwstr>c5e0ab4b-ba2e-4273-bb00-29878f1e949e</vt:lpwstr>
  </property>
</Properties>
</file>