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A3A9" w14:textId="77777777" w:rsidR="00CF0FD0" w:rsidRDefault="00CF0FD0">
      <w:pPr>
        <w:rPr>
          <w:rFonts w:ascii="Arial" w:eastAsia="Arial" w:hAnsi="Arial" w:cs="Arial"/>
          <w:b/>
          <w:sz w:val="36"/>
          <w:szCs w:val="36"/>
        </w:rPr>
      </w:pPr>
    </w:p>
    <w:p w14:paraId="7578A3AA" w14:textId="77777777" w:rsidR="00CF0FD0" w:rsidRDefault="000A50BB">
      <w:pPr>
        <w:rPr>
          <w:rFonts w:ascii="Arial" w:eastAsia="Arial" w:hAnsi="Arial" w:cs="Arial"/>
          <w:sz w:val="36"/>
          <w:szCs w:val="36"/>
        </w:rPr>
      </w:pPr>
      <w:r>
        <w:rPr>
          <w:rFonts w:ascii="Arial" w:eastAsia="Arial" w:hAnsi="Arial" w:cs="Arial"/>
          <w:b/>
          <w:sz w:val="36"/>
          <w:szCs w:val="36"/>
        </w:rPr>
        <w:t>Call-Off Schedule 20 (Call-Off Specification)</w:t>
      </w:r>
      <w:r>
        <w:rPr>
          <w:rFonts w:ascii="Arial" w:eastAsia="Arial" w:hAnsi="Arial" w:cs="Arial"/>
          <w:sz w:val="36"/>
          <w:szCs w:val="36"/>
        </w:rPr>
        <w:t xml:space="preserve"> </w:t>
      </w:r>
    </w:p>
    <w:p w14:paraId="776AFB95" w14:textId="6EAE110D" w:rsidR="0095017E" w:rsidRDefault="000A50BB">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This Schedule sets out the characteristics of the Deliverables that the Supplier will be required to make to the Buyers under this Call-Off Contract</w:t>
      </w:r>
      <w:r w:rsidR="002C5837">
        <w:rPr>
          <w:rFonts w:ascii="Arial" w:eastAsia="Arial" w:hAnsi="Arial" w:cs="Arial"/>
          <w:color w:val="000000"/>
          <w:sz w:val="24"/>
          <w:szCs w:val="24"/>
        </w:rPr>
        <w:t>.</w:t>
      </w:r>
      <w:r w:rsidR="0095017E">
        <w:rPr>
          <w:rFonts w:ascii="Arial" w:eastAsia="Arial" w:hAnsi="Arial" w:cs="Arial"/>
          <w:color w:val="000000"/>
          <w:sz w:val="24"/>
          <w:szCs w:val="24"/>
        </w:rPr>
        <w:t xml:space="preserve"> </w:t>
      </w:r>
    </w:p>
    <w:p w14:paraId="34346FE7" w14:textId="77777777" w:rsidR="0095017E" w:rsidRDefault="00086CF1">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w:t>
      </w:r>
      <w:r w:rsidR="0095017E">
        <w:rPr>
          <w:rFonts w:ascii="Arial" w:eastAsia="Arial" w:hAnsi="Arial" w:cs="Arial"/>
          <w:color w:val="000000"/>
          <w:sz w:val="24"/>
          <w:szCs w:val="24"/>
        </w:rPr>
        <w:t xml:space="preserve">statement of requirements is provided within Appendix A and the Suppliers Tender response embedded below. </w:t>
      </w:r>
    </w:p>
    <w:p w14:paraId="45B184A3" w14:textId="77777777" w:rsidR="00A810DF" w:rsidRDefault="00A810DF">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p>
    <w:p w14:paraId="548B085F" w14:textId="3B6A716F" w:rsidR="00A810DF" w:rsidRDefault="61116C62" w:rsidP="107C5B30">
      <w:pPr>
        <w:pBdr>
          <w:top w:val="nil"/>
          <w:left w:val="nil"/>
          <w:bottom w:val="nil"/>
          <w:right w:val="nil"/>
          <w:between w:val="nil"/>
        </w:pBdr>
        <w:tabs>
          <w:tab w:val="left" w:pos="709"/>
          <w:tab w:val="left" w:pos="1134"/>
        </w:tabs>
        <w:spacing w:before="120" w:after="120" w:line="240" w:lineRule="auto"/>
        <w:rPr>
          <w:rFonts w:ascii="Arial" w:eastAsia="Arial" w:hAnsi="Arial" w:cs="Arial"/>
          <w:sz w:val="24"/>
          <w:szCs w:val="24"/>
        </w:rPr>
      </w:pPr>
      <w:r w:rsidRPr="107C5B30">
        <w:rPr>
          <w:rFonts w:ascii="Arial" w:eastAsia="Arial" w:hAnsi="Arial" w:cs="Arial"/>
          <w:color w:val="000000" w:themeColor="text1"/>
          <w:sz w:val="24"/>
          <w:szCs w:val="24"/>
        </w:rPr>
        <w:t>REDACTED TEXT under FOIA Section 43 , Commercial Information</w:t>
      </w:r>
    </w:p>
    <w:p w14:paraId="0FC6FF55" w14:textId="756E709A" w:rsidR="002C5837" w:rsidRDefault="006F49A2">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will be reviewed and refined</w:t>
      </w:r>
      <w:r w:rsidR="007F7697">
        <w:rPr>
          <w:rFonts w:ascii="Arial" w:eastAsia="Arial" w:hAnsi="Arial" w:cs="Arial"/>
          <w:color w:val="000000"/>
          <w:sz w:val="24"/>
          <w:szCs w:val="24"/>
        </w:rPr>
        <w:t xml:space="preserve"> during the Contract period. </w:t>
      </w:r>
      <w:r w:rsidR="0095017E">
        <w:rPr>
          <w:rFonts w:ascii="Arial" w:eastAsia="Arial" w:hAnsi="Arial" w:cs="Arial"/>
          <w:color w:val="000000"/>
          <w:sz w:val="24"/>
          <w:szCs w:val="24"/>
        </w:rPr>
        <w:t xml:space="preserve"> </w:t>
      </w:r>
    </w:p>
    <w:p w14:paraId="4B93FA7B" w14:textId="191443EC" w:rsidR="00CF0FD0" w:rsidRPr="00594E74" w:rsidRDefault="3D27A4C6" w:rsidP="00594E74">
      <w:pPr>
        <w:pStyle w:val="Heading1"/>
        <w:spacing w:before="240" w:after="240" w:line="240" w:lineRule="auto"/>
        <w:rPr>
          <w:rFonts w:ascii="Arial" w:eastAsia="Arial" w:hAnsi="Arial" w:cs="Arial"/>
          <w:b w:val="0"/>
          <w:bCs w:val="0"/>
          <w:color w:val="000000" w:themeColor="text1"/>
          <w:sz w:val="44"/>
          <w:szCs w:val="44"/>
        </w:rPr>
      </w:pPr>
      <w:r w:rsidRPr="0AC4BA58">
        <w:rPr>
          <w:rFonts w:ascii="Arial" w:eastAsia="Arial" w:hAnsi="Arial" w:cs="Arial"/>
          <w:b w:val="0"/>
          <w:bCs w:val="0"/>
          <w:color w:val="000000" w:themeColor="text1"/>
          <w:sz w:val="44"/>
          <w:szCs w:val="44"/>
        </w:rPr>
        <w:t>Appendix A – Statement of Requirements</w:t>
      </w:r>
    </w:p>
    <w:p w14:paraId="031E27C5" w14:textId="246CB025" w:rsidR="00CF0FD0" w:rsidRDefault="3D27A4C6" w:rsidP="0AC4BA58">
      <w:pPr>
        <w:pStyle w:val="Standard"/>
        <w:spacing w:before="120" w:after="120"/>
        <w:rPr>
          <w:color w:val="000000" w:themeColor="text1"/>
          <w:sz w:val="24"/>
          <w:szCs w:val="24"/>
        </w:rPr>
      </w:pPr>
      <w:r w:rsidRPr="0AC4BA58">
        <w:rPr>
          <w:b/>
          <w:bCs/>
          <w:color w:val="000000" w:themeColor="text1"/>
          <w:sz w:val="24"/>
          <w:szCs w:val="24"/>
        </w:rPr>
        <w:t xml:space="preserve">Framework: </w:t>
      </w:r>
      <w:r w:rsidRPr="0AC4BA58">
        <w:rPr>
          <w:color w:val="000000" w:themeColor="text1"/>
          <w:sz w:val="24"/>
          <w:szCs w:val="24"/>
        </w:rPr>
        <w:t>RM6098</w:t>
      </w:r>
    </w:p>
    <w:p w14:paraId="7856C39D" w14:textId="4BACCBC9" w:rsidR="00CF0FD0" w:rsidRDefault="3D27A4C6" w:rsidP="0AC4BA58">
      <w:pPr>
        <w:pStyle w:val="Standard"/>
        <w:spacing w:before="120" w:after="120"/>
        <w:rPr>
          <w:color w:val="000000" w:themeColor="text1"/>
          <w:sz w:val="22"/>
          <w:szCs w:val="22"/>
        </w:rPr>
      </w:pPr>
      <w:r w:rsidRPr="0AC4BA58">
        <w:rPr>
          <w:b/>
          <w:bCs/>
          <w:color w:val="000000" w:themeColor="text1"/>
          <w:sz w:val="24"/>
          <w:szCs w:val="24"/>
        </w:rPr>
        <w:t>Lot</w:t>
      </w:r>
      <w:r w:rsidRPr="0AC4BA58">
        <w:rPr>
          <w:color w:val="000000" w:themeColor="text1"/>
          <w:sz w:val="22"/>
          <w:szCs w:val="22"/>
        </w:rPr>
        <w:t>: 3 Software and Associated Services.</w:t>
      </w:r>
    </w:p>
    <w:p w14:paraId="03E922F9" w14:textId="7FB9A323" w:rsidR="00CF0FD0" w:rsidRDefault="00CF0FD0" w:rsidP="0AC4BA58">
      <w:pPr>
        <w:widowControl w:val="0"/>
        <w:spacing w:before="120" w:after="120"/>
        <w:rPr>
          <w:rFonts w:ascii="Arial" w:eastAsia="Arial" w:hAnsi="Arial" w:cs="Arial"/>
          <w:color w:val="000000" w:themeColor="text1"/>
          <w:sz w:val="27"/>
          <w:szCs w:val="27"/>
        </w:rPr>
      </w:pPr>
    </w:p>
    <w:p w14:paraId="1FFF551A" w14:textId="20EB74C1" w:rsidR="00CF0FD0" w:rsidRDefault="3D27A4C6" w:rsidP="0AC4BA58">
      <w:pPr>
        <w:pStyle w:val="Heading1"/>
        <w:numPr>
          <w:ilvl w:val="0"/>
          <w:numId w:val="1"/>
        </w:numPr>
        <w:spacing w:before="24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color w:val="000000" w:themeColor="text1"/>
          <w:sz w:val="22"/>
          <w:szCs w:val="22"/>
        </w:rPr>
        <w:t>PURPOSE AND OVERVIEW OF THE REQUIREMENT</w:t>
      </w:r>
    </w:p>
    <w:p w14:paraId="10958A2B" w14:textId="16D54F5E" w:rsidR="00CF0FD0" w:rsidRDefault="00CF0FD0" w:rsidP="0AC4BA58">
      <w:pPr>
        <w:spacing w:before="120" w:after="120" w:line="240" w:lineRule="auto"/>
        <w:rPr>
          <w:rFonts w:ascii="Arial" w:eastAsia="Arial" w:hAnsi="Arial" w:cs="Arial"/>
          <w:color w:val="000000" w:themeColor="text1"/>
        </w:rPr>
      </w:pPr>
    </w:p>
    <w:p w14:paraId="1B868CC7" w14:textId="059F6109" w:rsidR="00CF0FD0" w:rsidRDefault="3D27A4C6" w:rsidP="0AC4BA58">
      <w:pPr>
        <w:pStyle w:val="Heading2"/>
        <w:numPr>
          <w:ilvl w:val="1"/>
          <w:numId w:val="1"/>
        </w:numPr>
        <w:spacing w:before="36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b w:val="0"/>
          <w:bCs w:val="0"/>
          <w:color w:val="000000" w:themeColor="text1"/>
          <w:sz w:val="22"/>
          <w:szCs w:val="22"/>
        </w:rPr>
        <w:lastRenderedPageBreak/>
        <w:t>Defence Digital, through the Dynamic Software Enterprise Team (DSET), are inviting tenders for the next contractual period of the Ministry of Defence’s (MoD) Microsoft Enterprise Agreement. The purpose of this document is to articulate the requirement for the License Solution Provider (LSP) who will be appointed, as a result of call-off competition, to work collaboratively with us for the next contract term in managing the Microsoft licensing across the Defence estate.</w:t>
      </w:r>
      <w:r w:rsidR="00CF0FD0">
        <w:br/>
      </w:r>
    </w:p>
    <w:p w14:paraId="5A705283" w14:textId="527A594F" w:rsidR="00CF0FD0" w:rsidRDefault="3D27A4C6" w:rsidP="0AC4BA58">
      <w:pPr>
        <w:pStyle w:val="Heading1"/>
        <w:numPr>
          <w:ilvl w:val="0"/>
          <w:numId w:val="1"/>
        </w:numPr>
        <w:spacing w:before="24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color w:val="000000" w:themeColor="text1"/>
          <w:sz w:val="22"/>
          <w:szCs w:val="22"/>
        </w:rPr>
        <w:t>BACKGROUND TO THE BUYER</w:t>
      </w:r>
    </w:p>
    <w:p w14:paraId="2A116D73" w14:textId="62F7BF30" w:rsidR="00CF0FD0" w:rsidRDefault="3D27A4C6" w:rsidP="0AC4BA58">
      <w:pPr>
        <w:pStyle w:val="Heading2"/>
        <w:numPr>
          <w:ilvl w:val="1"/>
          <w:numId w:val="1"/>
        </w:numPr>
        <w:spacing w:before="36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b w:val="0"/>
          <w:bCs w:val="0"/>
          <w:color w:val="000000" w:themeColor="text1"/>
          <w:sz w:val="22"/>
          <w:szCs w:val="22"/>
        </w:rPr>
        <w:t>Defence Digital (DD) is part of UK Strategic Command (UKStratCom) within the Ministry of Defence (MoD). As a MoD organisation, UKStratCom provide the foundation and supporting framework for successful operations, across defence, by ensuring joint capabilities such as information systems, training, intelligence, medical services, are developed and managed.</w:t>
      </w:r>
      <w:r w:rsidR="00CF0FD0">
        <w:br/>
      </w:r>
    </w:p>
    <w:p w14:paraId="31451751" w14:textId="1E67D746" w:rsidR="00CF0FD0" w:rsidRDefault="3D27A4C6" w:rsidP="0AC4BA58">
      <w:pPr>
        <w:pStyle w:val="Heading2"/>
        <w:numPr>
          <w:ilvl w:val="1"/>
          <w:numId w:val="1"/>
        </w:numPr>
        <w:spacing w:before="36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b w:val="0"/>
          <w:bCs w:val="0"/>
          <w:color w:val="000000" w:themeColor="text1"/>
          <w:sz w:val="22"/>
          <w:szCs w:val="22"/>
        </w:rPr>
        <w:t>DD has an important role in making sure that effective digital and information technology is put in the hands of the military and the wider defence business as a key enabler to organisational outcomes. It delivers the majority of the MoD Information Technology (IT) capabilities from ensuring that MoD users have access to the laptops and software required, to protecting the organisation from cyber risk.</w:t>
      </w:r>
    </w:p>
    <w:p w14:paraId="26CFC349" w14:textId="35CB81F1" w:rsidR="00CF0FD0" w:rsidRDefault="00CF0FD0" w:rsidP="0AC4BA58">
      <w:pPr>
        <w:keepNext/>
        <w:keepLines/>
        <w:spacing w:before="360" w:after="0" w:line="240" w:lineRule="auto"/>
        <w:ind w:left="709"/>
        <w:rPr>
          <w:rFonts w:ascii="Arial" w:eastAsia="Arial" w:hAnsi="Arial" w:cs="Arial"/>
          <w:color w:val="000000" w:themeColor="text1"/>
        </w:rPr>
      </w:pPr>
    </w:p>
    <w:p w14:paraId="0B1144C7" w14:textId="285F1130" w:rsidR="00CF0FD0" w:rsidRDefault="3D27A4C6" w:rsidP="0AC4BA58">
      <w:pPr>
        <w:pStyle w:val="Heading2"/>
        <w:numPr>
          <w:ilvl w:val="1"/>
          <w:numId w:val="1"/>
        </w:numPr>
        <w:spacing w:before="36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b w:val="0"/>
          <w:bCs w:val="0"/>
          <w:color w:val="000000" w:themeColor="text1"/>
          <w:sz w:val="22"/>
          <w:szCs w:val="22"/>
        </w:rPr>
        <w:t>Within DD, DSET form part of the Software Category of Spend within the Commercial Function and act as the central hub for Enterprise Software procurements across the MoD. The team was formed to build long term strategic relationships with MoD’s software vendors and create tangible value for Defence.</w:t>
      </w:r>
      <w:r w:rsidR="00CF0FD0">
        <w:br/>
      </w:r>
    </w:p>
    <w:p w14:paraId="07E16C36" w14:textId="6E7E6D0C" w:rsidR="00CF0FD0" w:rsidRDefault="3D27A4C6" w:rsidP="0AC4BA58">
      <w:pPr>
        <w:pStyle w:val="Heading2"/>
        <w:numPr>
          <w:ilvl w:val="1"/>
          <w:numId w:val="1"/>
        </w:numPr>
        <w:spacing w:before="36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b w:val="0"/>
          <w:bCs w:val="0"/>
          <w:color w:val="000000" w:themeColor="text1"/>
          <w:sz w:val="22"/>
          <w:szCs w:val="22"/>
        </w:rPr>
        <w:t xml:space="preserve">Defence Digital (DD) shall be known as “the Buyer” and/or “the Authority” throughout.  </w:t>
      </w:r>
    </w:p>
    <w:p w14:paraId="42B38FEA" w14:textId="306516F1" w:rsidR="00CF0FD0" w:rsidRDefault="00CF0FD0" w:rsidP="0AC4BA58">
      <w:pPr>
        <w:spacing w:before="120" w:after="120" w:line="240" w:lineRule="auto"/>
        <w:rPr>
          <w:rFonts w:ascii="Arial" w:eastAsia="Arial" w:hAnsi="Arial" w:cs="Arial"/>
          <w:color w:val="000000" w:themeColor="text1"/>
          <w:sz w:val="27"/>
          <w:szCs w:val="27"/>
        </w:rPr>
      </w:pPr>
    </w:p>
    <w:p w14:paraId="4C7D0796" w14:textId="1A353CF7" w:rsidR="00CF0FD0" w:rsidRDefault="3D27A4C6" w:rsidP="0AC4BA58">
      <w:pPr>
        <w:pStyle w:val="Heading1"/>
        <w:numPr>
          <w:ilvl w:val="0"/>
          <w:numId w:val="1"/>
        </w:numPr>
        <w:spacing w:before="24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color w:val="000000" w:themeColor="text1"/>
          <w:sz w:val="22"/>
          <w:szCs w:val="22"/>
        </w:rPr>
        <w:lastRenderedPageBreak/>
        <w:t>BACKGROUND TO THE REQUIREMENT</w:t>
      </w:r>
    </w:p>
    <w:p w14:paraId="1DBEF39D" w14:textId="69D8B483" w:rsidR="00CF0FD0" w:rsidRDefault="3D27A4C6" w:rsidP="0AC4BA58">
      <w:pPr>
        <w:pStyle w:val="Heading2"/>
        <w:numPr>
          <w:ilvl w:val="1"/>
          <w:numId w:val="1"/>
        </w:numPr>
        <w:spacing w:before="36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b w:val="0"/>
          <w:bCs w:val="0"/>
          <w:color w:val="000000" w:themeColor="text1"/>
          <w:sz w:val="22"/>
          <w:szCs w:val="22"/>
        </w:rPr>
        <w:t>DD has established Enterprise Agreements as a way of consolidating requirements and reducing the administration and management burden for both the MoD and for industry and to promote value to all parties through centralised procurement activity for software spend across defence. The triannual Microsoft Enterprise Agreement (MSEA) is an example of one of these Enterprise Agreements.</w:t>
      </w:r>
      <w:r w:rsidR="00CF0FD0">
        <w:br/>
      </w:r>
      <w:r w:rsidRPr="0AC4BA58">
        <w:rPr>
          <w:rFonts w:ascii="Arial" w:eastAsia="Arial" w:hAnsi="Arial" w:cs="Arial"/>
          <w:b w:val="0"/>
          <w:bCs w:val="0"/>
          <w:color w:val="000000" w:themeColor="text1"/>
          <w:sz w:val="22"/>
          <w:szCs w:val="22"/>
        </w:rPr>
        <w:t xml:space="preserve"> </w:t>
      </w:r>
    </w:p>
    <w:p w14:paraId="43E6883E" w14:textId="07FF9128" w:rsidR="00CF0FD0" w:rsidRDefault="3D27A4C6" w:rsidP="0AC4BA58">
      <w:pPr>
        <w:pStyle w:val="Heading2"/>
        <w:numPr>
          <w:ilvl w:val="1"/>
          <w:numId w:val="1"/>
        </w:numPr>
        <w:spacing w:before="360" w:line="240" w:lineRule="auto"/>
        <w:ind w:left="709" w:hanging="709"/>
        <w:rPr>
          <w:rFonts w:ascii="Arial" w:eastAsia="Arial" w:hAnsi="Arial" w:cs="Arial"/>
          <w:b w:val="0"/>
          <w:bCs w:val="0"/>
          <w:color w:val="000000" w:themeColor="text1"/>
          <w:sz w:val="36"/>
          <w:szCs w:val="36"/>
        </w:rPr>
      </w:pPr>
      <w:r w:rsidRPr="0AC4BA58">
        <w:rPr>
          <w:rFonts w:ascii="Arial" w:eastAsia="Arial" w:hAnsi="Arial" w:cs="Arial"/>
          <w:b w:val="0"/>
          <w:bCs w:val="0"/>
          <w:color w:val="000000" w:themeColor="text1"/>
          <w:sz w:val="22"/>
          <w:szCs w:val="22"/>
        </w:rPr>
        <w:t>The existing contract for the Microsoft Enterprise License Agreement 2022, reaches the end of its term in June 2025. The Authority therefore requires a License Solutions Provider (LSP) to work collaboratively with the Authority over the next contractual phase of the MSEA which is planned to mobilise in May 2025 and be awarded for a further three-year period until 31</w:t>
      </w:r>
      <w:r w:rsidRPr="0AC4BA58">
        <w:rPr>
          <w:rFonts w:ascii="Arial" w:eastAsia="Arial" w:hAnsi="Arial" w:cs="Arial"/>
          <w:b w:val="0"/>
          <w:bCs w:val="0"/>
          <w:color w:val="000000" w:themeColor="text1"/>
          <w:sz w:val="22"/>
          <w:szCs w:val="22"/>
          <w:vertAlign w:val="superscript"/>
        </w:rPr>
        <w:t>st</w:t>
      </w:r>
      <w:r w:rsidRPr="0AC4BA58">
        <w:rPr>
          <w:rFonts w:ascii="Arial" w:eastAsia="Arial" w:hAnsi="Arial" w:cs="Arial"/>
          <w:b w:val="0"/>
          <w:bCs w:val="0"/>
          <w:color w:val="000000" w:themeColor="text1"/>
          <w:sz w:val="22"/>
          <w:szCs w:val="22"/>
        </w:rPr>
        <w:t xml:space="preserve"> April 2028. There will be no options to extend the term beyond the three-year period. </w:t>
      </w:r>
      <w:r w:rsidR="00CF0FD0">
        <w:br/>
      </w:r>
    </w:p>
    <w:p w14:paraId="04D7C9E2" w14:textId="3006FC62" w:rsidR="00CF0FD0" w:rsidRDefault="3D27A4C6" w:rsidP="0AC4BA58">
      <w:pPr>
        <w:pStyle w:val="Heading2"/>
        <w:numPr>
          <w:ilvl w:val="1"/>
          <w:numId w:val="1"/>
        </w:numPr>
        <w:spacing w:before="36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b w:val="0"/>
          <w:bCs w:val="0"/>
          <w:color w:val="000000" w:themeColor="text1"/>
          <w:sz w:val="22"/>
          <w:szCs w:val="22"/>
        </w:rPr>
        <w:t>The requirement for the LSP is further detailed from Section 5 of this document covering Core Licensing, Catalogue Licensing, Cloud Products and Services, and associated LSP Support services. The renewal of the software licences and services is required to streamline and automate the processes around IT service desk, asset management, change management and IT operations management to allow the Authority to utilise the products and services without any impact to business as usual. </w:t>
      </w:r>
    </w:p>
    <w:p w14:paraId="00E8CBFB" w14:textId="6D0F25AB" w:rsidR="00CF0FD0" w:rsidRDefault="00CF0FD0" w:rsidP="0AC4BA58">
      <w:pPr>
        <w:keepNext/>
        <w:keepLines/>
        <w:spacing w:before="360" w:after="0" w:line="240" w:lineRule="auto"/>
        <w:ind w:left="709"/>
        <w:rPr>
          <w:rFonts w:ascii="Arial" w:eastAsia="Arial" w:hAnsi="Arial" w:cs="Arial"/>
          <w:color w:val="000000" w:themeColor="text1"/>
        </w:rPr>
      </w:pPr>
    </w:p>
    <w:p w14:paraId="0502FD47" w14:textId="7E880049" w:rsidR="00CF0FD0" w:rsidRDefault="3D27A4C6" w:rsidP="0AC4BA58">
      <w:pPr>
        <w:pStyle w:val="Heading2"/>
        <w:numPr>
          <w:ilvl w:val="1"/>
          <w:numId w:val="1"/>
        </w:numPr>
        <w:spacing w:before="36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b w:val="0"/>
          <w:bCs w:val="0"/>
          <w:color w:val="000000" w:themeColor="text1"/>
          <w:sz w:val="22"/>
          <w:szCs w:val="22"/>
        </w:rPr>
        <w:t>This LSP requirement and the Enterprise Agreement seeks to build on the successes of our historic and extant enterprise agreements and to implement learnings from the market to further optimise relationships and commercial outcomes across defence. The successful supplier will be a key stakeholder in further developing our approach to category management and software asset management through the provision of data driven management information, collaboration in strategic planning, pursuit of opportunities for improved value, technical advice, and through knowledge transfer to promote continuous improvement of the MoD’s digital function. The LSP will have an active role in Contract Management, reporting, and governance to achieve the intended relationship and benefits.</w:t>
      </w:r>
    </w:p>
    <w:p w14:paraId="27EE1A73" w14:textId="0547CCE2" w:rsidR="00CF0FD0" w:rsidRDefault="00CF0FD0" w:rsidP="0AC4BA58">
      <w:pPr>
        <w:spacing w:before="120" w:after="120" w:line="240" w:lineRule="auto"/>
        <w:rPr>
          <w:rFonts w:ascii="Arial" w:eastAsia="Arial" w:hAnsi="Arial" w:cs="Arial"/>
          <w:color w:val="000000" w:themeColor="text1"/>
          <w:sz w:val="27"/>
          <w:szCs w:val="27"/>
        </w:rPr>
      </w:pPr>
    </w:p>
    <w:p w14:paraId="44CC9ABB" w14:textId="64974C63" w:rsidR="00CF0FD0" w:rsidRDefault="3D27A4C6" w:rsidP="0AC4BA58">
      <w:pPr>
        <w:pStyle w:val="Heading1"/>
        <w:numPr>
          <w:ilvl w:val="0"/>
          <w:numId w:val="1"/>
        </w:numPr>
        <w:spacing w:before="24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color w:val="000000" w:themeColor="text1"/>
          <w:sz w:val="22"/>
          <w:szCs w:val="22"/>
        </w:rPr>
        <w:t>DEFINITIONS</w:t>
      </w:r>
    </w:p>
    <w:p w14:paraId="561B84B7" w14:textId="1945A9E7" w:rsidR="00CF0FD0" w:rsidRDefault="00CF0FD0" w:rsidP="0AC4BA58">
      <w:pPr>
        <w:spacing w:before="120" w:after="120" w:line="240" w:lineRule="auto"/>
        <w:rPr>
          <w:rFonts w:ascii="Arial" w:eastAsia="Arial" w:hAnsi="Arial" w:cs="Arial"/>
          <w:color w:val="000000" w:themeColor="text1"/>
          <w:sz w:val="27"/>
          <w:szCs w:val="27"/>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50"/>
        <w:gridCol w:w="6795"/>
      </w:tblGrid>
      <w:tr w:rsidR="0AC4BA58" w14:paraId="6CA253B2"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D4EF"/>
            <w:tcMar>
              <w:left w:w="105" w:type="dxa"/>
              <w:right w:w="105" w:type="dxa"/>
            </w:tcMar>
            <w:vAlign w:val="bottom"/>
          </w:tcPr>
          <w:p w14:paraId="435E5677" w14:textId="38DD9862" w:rsidR="0AC4BA58" w:rsidRDefault="0AC4BA58" w:rsidP="0AC4BA58">
            <w:pPr>
              <w:rPr>
                <w:rFonts w:ascii="Arial" w:eastAsia="Arial" w:hAnsi="Arial" w:cs="Arial"/>
              </w:rPr>
            </w:pPr>
            <w:r w:rsidRPr="0AC4BA58">
              <w:rPr>
                <w:rFonts w:ascii="Arial" w:eastAsia="Arial" w:hAnsi="Arial" w:cs="Arial"/>
                <w:b/>
                <w:bCs/>
              </w:rPr>
              <w:t>Expression or Acronym</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D4EF"/>
            <w:tcMar>
              <w:left w:w="105" w:type="dxa"/>
              <w:right w:w="105" w:type="dxa"/>
            </w:tcMar>
            <w:vAlign w:val="bottom"/>
          </w:tcPr>
          <w:p w14:paraId="5AFDA2B9" w14:textId="4D15BA46" w:rsidR="0AC4BA58" w:rsidRDefault="0AC4BA58" w:rsidP="0AC4BA58">
            <w:pPr>
              <w:rPr>
                <w:rFonts w:ascii="Arial" w:eastAsia="Arial" w:hAnsi="Arial" w:cs="Arial"/>
              </w:rPr>
            </w:pPr>
            <w:r w:rsidRPr="0AC4BA58">
              <w:rPr>
                <w:rFonts w:ascii="Arial" w:eastAsia="Arial" w:hAnsi="Arial" w:cs="Arial"/>
                <w:b/>
                <w:bCs/>
              </w:rPr>
              <w:t>Definition</w:t>
            </w:r>
          </w:p>
        </w:tc>
      </w:tr>
      <w:tr w:rsidR="0AC4BA58" w14:paraId="5BC2805C"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63EA65F" w14:textId="2C427912" w:rsidR="0AC4BA58" w:rsidRDefault="0AC4BA58" w:rsidP="0AC4BA58">
            <w:pPr>
              <w:rPr>
                <w:rFonts w:ascii="Arial" w:eastAsia="Arial" w:hAnsi="Arial" w:cs="Arial"/>
              </w:rPr>
            </w:pPr>
            <w:r w:rsidRPr="0AC4BA58">
              <w:rPr>
                <w:rFonts w:ascii="Arial" w:eastAsia="Arial" w:hAnsi="Arial" w:cs="Arial"/>
              </w:rPr>
              <w:t>BoM</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376ABFD" w14:textId="3402BEB0" w:rsidR="0AC4BA58" w:rsidRDefault="0AC4BA58" w:rsidP="0AC4BA58">
            <w:pPr>
              <w:rPr>
                <w:rFonts w:ascii="Arial" w:eastAsia="Arial" w:hAnsi="Arial" w:cs="Arial"/>
              </w:rPr>
            </w:pPr>
            <w:r w:rsidRPr="0AC4BA58">
              <w:rPr>
                <w:rFonts w:ascii="Arial" w:eastAsia="Arial" w:hAnsi="Arial" w:cs="Arial"/>
              </w:rPr>
              <w:t>Bill of Materials</w:t>
            </w:r>
          </w:p>
        </w:tc>
      </w:tr>
      <w:tr w:rsidR="0AC4BA58" w14:paraId="00F01E70"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5674FAD" w14:textId="7732AF3A" w:rsidR="0AC4BA58" w:rsidRDefault="0AC4BA58" w:rsidP="0AC4BA58">
            <w:pPr>
              <w:rPr>
                <w:rFonts w:ascii="Arial" w:eastAsia="Arial" w:hAnsi="Arial" w:cs="Arial"/>
              </w:rPr>
            </w:pPr>
            <w:r w:rsidRPr="0AC4BA58">
              <w:rPr>
                <w:rFonts w:ascii="Arial" w:eastAsia="Arial" w:hAnsi="Arial" w:cs="Arial"/>
              </w:rPr>
              <w:t>CCS</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ECD4272" w14:textId="29B33856" w:rsidR="0AC4BA58" w:rsidRDefault="0AC4BA58" w:rsidP="0AC4BA58">
            <w:pPr>
              <w:rPr>
                <w:rFonts w:ascii="Arial" w:eastAsia="Arial" w:hAnsi="Arial" w:cs="Arial"/>
              </w:rPr>
            </w:pPr>
            <w:r w:rsidRPr="0AC4BA58">
              <w:rPr>
                <w:rFonts w:ascii="Arial" w:eastAsia="Arial" w:hAnsi="Arial" w:cs="Arial"/>
              </w:rPr>
              <w:t>Crown Commercial Services</w:t>
            </w:r>
          </w:p>
        </w:tc>
      </w:tr>
      <w:tr w:rsidR="0AC4BA58" w14:paraId="4AE26C24"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0290CDE" w14:textId="159343F3" w:rsidR="0AC4BA58" w:rsidRDefault="0AC4BA58" w:rsidP="0AC4BA58">
            <w:pPr>
              <w:rPr>
                <w:rFonts w:ascii="Arial" w:eastAsia="Arial" w:hAnsi="Arial" w:cs="Arial"/>
              </w:rPr>
            </w:pPr>
            <w:r w:rsidRPr="0AC4BA58">
              <w:rPr>
                <w:rFonts w:ascii="Arial" w:eastAsia="Arial" w:hAnsi="Arial" w:cs="Arial"/>
              </w:rPr>
              <w:t>CP&amp;F</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824181C" w14:textId="4B7FA371" w:rsidR="0AC4BA58" w:rsidRDefault="0AC4BA58" w:rsidP="0AC4BA58">
            <w:pPr>
              <w:rPr>
                <w:rFonts w:ascii="Arial" w:eastAsia="Arial" w:hAnsi="Arial" w:cs="Arial"/>
              </w:rPr>
            </w:pPr>
            <w:r w:rsidRPr="0AC4BA58">
              <w:rPr>
                <w:rFonts w:ascii="Arial" w:eastAsia="Arial" w:hAnsi="Arial" w:cs="Arial"/>
              </w:rPr>
              <w:t>Contract, Purchasing and Finance (MoD system)</w:t>
            </w:r>
          </w:p>
        </w:tc>
      </w:tr>
      <w:tr w:rsidR="0AC4BA58" w14:paraId="16F1C6BA"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AD8C10F" w14:textId="05C603F6" w:rsidR="0AC4BA58" w:rsidRDefault="0AC4BA58" w:rsidP="0AC4BA58">
            <w:pPr>
              <w:rPr>
                <w:rFonts w:ascii="Arial" w:eastAsia="Arial" w:hAnsi="Arial" w:cs="Arial"/>
              </w:rPr>
            </w:pPr>
            <w:r w:rsidRPr="0AC4BA58">
              <w:rPr>
                <w:rFonts w:ascii="Arial" w:eastAsia="Arial" w:hAnsi="Arial" w:cs="Arial"/>
              </w:rPr>
              <w:t xml:space="preserve">D </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4987675" w14:textId="681C21E6" w:rsidR="0AC4BA58" w:rsidRDefault="0AC4BA58" w:rsidP="0AC4BA58">
            <w:pPr>
              <w:rPr>
                <w:rFonts w:ascii="Arial" w:eastAsia="Arial" w:hAnsi="Arial" w:cs="Arial"/>
              </w:rPr>
            </w:pPr>
            <w:r w:rsidRPr="0AC4BA58">
              <w:rPr>
                <w:rFonts w:ascii="Arial" w:eastAsia="Arial" w:hAnsi="Arial" w:cs="Arial"/>
              </w:rPr>
              <w:t>Deliverable</w:t>
            </w:r>
          </w:p>
        </w:tc>
      </w:tr>
      <w:tr w:rsidR="0AC4BA58" w14:paraId="0C2AD7A1"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1DE47A5" w14:textId="35122EDC" w:rsidR="0AC4BA58" w:rsidRDefault="0AC4BA58" w:rsidP="0AC4BA58">
            <w:pPr>
              <w:rPr>
                <w:rFonts w:ascii="Arial" w:eastAsia="Arial" w:hAnsi="Arial" w:cs="Arial"/>
              </w:rPr>
            </w:pPr>
            <w:r w:rsidRPr="0AC4BA58">
              <w:rPr>
                <w:rFonts w:ascii="Arial" w:eastAsia="Arial" w:hAnsi="Arial" w:cs="Arial"/>
              </w:rPr>
              <w:t>DD</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3F2C944" w14:textId="2C1D22B5" w:rsidR="0AC4BA58" w:rsidRDefault="0AC4BA58" w:rsidP="0AC4BA58">
            <w:pPr>
              <w:rPr>
                <w:rFonts w:ascii="Arial" w:eastAsia="Arial" w:hAnsi="Arial" w:cs="Arial"/>
              </w:rPr>
            </w:pPr>
            <w:r w:rsidRPr="0AC4BA58">
              <w:rPr>
                <w:rFonts w:ascii="Arial" w:eastAsia="Arial" w:hAnsi="Arial" w:cs="Arial"/>
              </w:rPr>
              <w:t>Defence Digital</w:t>
            </w:r>
          </w:p>
        </w:tc>
      </w:tr>
      <w:tr w:rsidR="0AC4BA58" w14:paraId="513AD998"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599DE66" w14:textId="1E644D21" w:rsidR="0AC4BA58" w:rsidRDefault="0AC4BA58" w:rsidP="0AC4BA58">
            <w:pPr>
              <w:rPr>
                <w:rFonts w:ascii="Arial" w:eastAsia="Arial" w:hAnsi="Arial" w:cs="Arial"/>
              </w:rPr>
            </w:pPr>
            <w:r w:rsidRPr="0AC4BA58">
              <w:rPr>
                <w:rFonts w:ascii="Arial" w:eastAsia="Arial" w:hAnsi="Arial" w:cs="Arial"/>
              </w:rPr>
              <w:t>DSET</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538B901" w14:textId="0C139FD5" w:rsidR="0AC4BA58" w:rsidRDefault="0AC4BA58" w:rsidP="0AC4BA58">
            <w:pPr>
              <w:rPr>
                <w:rFonts w:ascii="Arial" w:eastAsia="Arial" w:hAnsi="Arial" w:cs="Arial"/>
              </w:rPr>
            </w:pPr>
            <w:r w:rsidRPr="0AC4BA58">
              <w:rPr>
                <w:rFonts w:ascii="Arial" w:eastAsia="Arial" w:hAnsi="Arial" w:cs="Arial"/>
              </w:rPr>
              <w:t>Dynamic Software Enterprise Team</w:t>
            </w:r>
          </w:p>
        </w:tc>
      </w:tr>
      <w:tr w:rsidR="0AC4BA58" w14:paraId="072E67B5"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37B7393" w14:textId="3C638C34" w:rsidR="0AC4BA58" w:rsidRDefault="0AC4BA58" w:rsidP="0AC4BA58">
            <w:pPr>
              <w:rPr>
                <w:rFonts w:ascii="Arial" w:eastAsia="Arial" w:hAnsi="Arial" w:cs="Arial"/>
              </w:rPr>
            </w:pPr>
            <w:r w:rsidRPr="0AC4BA58">
              <w:rPr>
                <w:rFonts w:ascii="Arial" w:eastAsia="Arial" w:hAnsi="Arial" w:cs="Arial"/>
              </w:rPr>
              <w:t>EoL</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BAAF53F" w14:textId="4B44723A" w:rsidR="0AC4BA58" w:rsidRDefault="0AC4BA58" w:rsidP="0AC4BA58">
            <w:pPr>
              <w:rPr>
                <w:rFonts w:ascii="Arial" w:eastAsia="Arial" w:hAnsi="Arial" w:cs="Arial"/>
              </w:rPr>
            </w:pPr>
            <w:r w:rsidRPr="0AC4BA58">
              <w:rPr>
                <w:rFonts w:ascii="Arial" w:eastAsia="Arial" w:hAnsi="Arial" w:cs="Arial"/>
              </w:rPr>
              <w:t>End of Life</w:t>
            </w:r>
          </w:p>
        </w:tc>
      </w:tr>
      <w:tr w:rsidR="0AC4BA58" w14:paraId="413DB12E"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93B1AE4" w14:textId="63566C86" w:rsidR="0AC4BA58" w:rsidRDefault="0AC4BA58" w:rsidP="0AC4BA58">
            <w:pPr>
              <w:rPr>
                <w:rFonts w:ascii="Arial" w:eastAsia="Arial" w:hAnsi="Arial" w:cs="Arial"/>
              </w:rPr>
            </w:pPr>
            <w:r w:rsidRPr="0AC4BA58">
              <w:rPr>
                <w:rFonts w:ascii="Arial" w:eastAsia="Arial" w:hAnsi="Arial" w:cs="Arial"/>
              </w:rPr>
              <w:t>EoS</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1D10C1A" w14:textId="4CDC1F83" w:rsidR="0AC4BA58" w:rsidRDefault="0AC4BA58" w:rsidP="0AC4BA58">
            <w:pPr>
              <w:rPr>
                <w:rFonts w:ascii="Arial" w:eastAsia="Arial" w:hAnsi="Arial" w:cs="Arial"/>
              </w:rPr>
            </w:pPr>
            <w:r w:rsidRPr="0AC4BA58">
              <w:rPr>
                <w:rFonts w:ascii="Arial" w:eastAsia="Arial" w:hAnsi="Arial" w:cs="Arial"/>
              </w:rPr>
              <w:t>End of Support</w:t>
            </w:r>
          </w:p>
        </w:tc>
      </w:tr>
      <w:tr w:rsidR="0AC4BA58" w14:paraId="6AA98059"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8A35722" w14:textId="53A8E676" w:rsidR="0AC4BA58" w:rsidRDefault="0AC4BA58" w:rsidP="0AC4BA58">
            <w:pPr>
              <w:rPr>
                <w:rFonts w:ascii="Arial" w:eastAsia="Arial" w:hAnsi="Arial" w:cs="Arial"/>
              </w:rPr>
            </w:pPr>
            <w:r w:rsidRPr="0AC4BA58">
              <w:rPr>
                <w:rFonts w:ascii="Arial" w:eastAsia="Arial" w:hAnsi="Arial" w:cs="Arial"/>
              </w:rPr>
              <w:t>HMG</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F2808DE" w14:textId="58F97B85" w:rsidR="0AC4BA58" w:rsidRDefault="0AC4BA58" w:rsidP="0AC4BA58">
            <w:pPr>
              <w:rPr>
                <w:rFonts w:ascii="Arial" w:eastAsia="Arial" w:hAnsi="Arial" w:cs="Arial"/>
              </w:rPr>
            </w:pPr>
            <w:r w:rsidRPr="0AC4BA58">
              <w:rPr>
                <w:rFonts w:ascii="Arial" w:eastAsia="Arial" w:hAnsi="Arial" w:cs="Arial"/>
              </w:rPr>
              <w:t>His Majesties Government</w:t>
            </w:r>
          </w:p>
        </w:tc>
      </w:tr>
      <w:tr w:rsidR="0AC4BA58" w14:paraId="605FCC97"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4B82085" w14:textId="0D76C71E" w:rsidR="0AC4BA58" w:rsidRDefault="0AC4BA58" w:rsidP="0AC4BA58">
            <w:pPr>
              <w:rPr>
                <w:rFonts w:ascii="Arial" w:eastAsia="Arial" w:hAnsi="Arial" w:cs="Arial"/>
              </w:rPr>
            </w:pPr>
            <w:r w:rsidRPr="0AC4BA58">
              <w:rPr>
                <w:rFonts w:ascii="Arial" w:eastAsia="Arial" w:hAnsi="Arial" w:cs="Arial"/>
              </w:rPr>
              <w:t>IT</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DEC9C2A" w14:textId="16E28947" w:rsidR="0AC4BA58" w:rsidRDefault="0AC4BA58" w:rsidP="0AC4BA58">
            <w:pPr>
              <w:rPr>
                <w:rFonts w:ascii="Arial" w:eastAsia="Arial" w:hAnsi="Arial" w:cs="Arial"/>
              </w:rPr>
            </w:pPr>
            <w:r w:rsidRPr="0AC4BA58">
              <w:rPr>
                <w:rFonts w:ascii="Arial" w:eastAsia="Arial" w:hAnsi="Arial" w:cs="Arial"/>
              </w:rPr>
              <w:t>Information Technology</w:t>
            </w:r>
          </w:p>
        </w:tc>
      </w:tr>
      <w:tr w:rsidR="0AC4BA58" w14:paraId="5A1786A2"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D508DD4" w14:textId="47DA0D8B" w:rsidR="0AC4BA58" w:rsidRDefault="0AC4BA58" w:rsidP="0AC4BA58">
            <w:pPr>
              <w:rPr>
                <w:rFonts w:ascii="Arial" w:eastAsia="Arial" w:hAnsi="Arial" w:cs="Arial"/>
              </w:rPr>
            </w:pPr>
            <w:r w:rsidRPr="0AC4BA58">
              <w:rPr>
                <w:rFonts w:ascii="Arial" w:eastAsia="Arial" w:hAnsi="Arial" w:cs="Arial"/>
              </w:rPr>
              <w:t>IT</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582FB74" w14:textId="4D21D6A3" w:rsidR="0AC4BA58" w:rsidRDefault="0AC4BA58" w:rsidP="0AC4BA58">
            <w:pPr>
              <w:rPr>
                <w:rFonts w:ascii="Arial" w:eastAsia="Arial" w:hAnsi="Arial" w:cs="Arial"/>
              </w:rPr>
            </w:pPr>
            <w:r w:rsidRPr="0AC4BA58">
              <w:rPr>
                <w:rFonts w:ascii="Arial" w:eastAsia="Arial" w:hAnsi="Arial" w:cs="Arial"/>
              </w:rPr>
              <w:t>Information Technology</w:t>
            </w:r>
          </w:p>
        </w:tc>
      </w:tr>
      <w:tr w:rsidR="0AC4BA58" w14:paraId="5361A1D2"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4244FE4" w14:textId="25BED389" w:rsidR="0AC4BA58" w:rsidRDefault="0AC4BA58" w:rsidP="0AC4BA58">
            <w:pPr>
              <w:rPr>
                <w:rFonts w:ascii="Arial" w:eastAsia="Arial" w:hAnsi="Arial" w:cs="Arial"/>
              </w:rPr>
            </w:pPr>
            <w:r w:rsidRPr="0AC4BA58">
              <w:rPr>
                <w:rFonts w:ascii="Arial" w:eastAsia="Arial" w:hAnsi="Arial" w:cs="Arial"/>
              </w:rPr>
              <w:t>KPI(s)</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E8C2065" w14:textId="0C1053C3" w:rsidR="0AC4BA58" w:rsidRDefault="0AC4BA58" w:rsidP="0AC4BA58">
            <w:pPr>
              <w:rPr>
                <w:rFonts w:ascii="Arial" w:eastAsia="Arial" w:hAnsi="Arial" w:cs="Arial"/>
              </w:rPr>
            </w:pPr>
            <w:r w:rsidRPr="0AC4BA58">
              <w:rPr>
                <w:rFonts w:ascii="Arial" w:eastAsia="Arial" w:hAnsi="Arial" w:cs="Arial"/>
              </w:rPr>
              <w:t>Key Performance Indicator(s)</w:t>
            </w:r>
          </w:p>
        </w:tc>
      </w:tr>
      <w:tr w:rsidR="0AC4BA58" w14:paraId="1C1C792B"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975A3C6" w14:textId="0F4A51FB" w:rsidR="0AC4BA58" w:rsidRDefault="0AC4BA58" w:rsidP="0AC4BA58">
            <w:pPr>
              <w:rPr>
                <w:rFonts w:ascii="Arial" w:eastAsia="Arial" w:hAnsi="Arial" w:cs="Arial"/>
              </w:rPr>
            </w:pPr>
            <w:r w:rsidRPr="0AC4BA58">
              <w:rPr>
                <w:rFonts w:ascii="Arial" w:eastAsia="Arial" w:hAnsi="Arial" w:cs="Arial"/>
              </w:rPr>
              <w:t>LFE</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7EBA853" w14:textId="093C0420" w:rsidR="0AC4BA58" w:rsidRDefault="0AC4BA58" w:rsidP="0AC4BA58">
            <w:pPr>
              <w:rPr>
                <w:rFonts w:ascii="Arial" w:eastAsia="Arial" w:hAnsi="Arial" w:cs="Arial"/>
              </w:rPr>
            </w:pPr>
            <w:r w:rsidRPr="0AC4BA58">
              <w:rPr>
                <w:rFonts w:ascii="Arial" w:eastAsia="Arial" w:hAnsi="Arial" w:cs="Arial"/>
              </w:rPr>
              <w:t>Learning from Experience</w:t>
            </w:r>
          </w:p>
        </w:tc>
      </w:tr>
      <w:tr w:rsidR="0AC4BA58" w14:paraId="4281CC1C"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16AB3CD" w14:textId="032BDDF4" w:rsidR="0AC4BA58" w:rsidRDefault="0AC4BA58" w:rsidP="0AC4BA58">
            <w:pPr>
              <w:rPr>
                <w:rFonts w:ascii="Arial" w:eastAsia="Arial" w:hAnsi="Arial" w:cs="Arial"/>
              </w:rPr>
            </w:pPr>
            <w:r w:rsidRPr="0AC4BA58">
              <w:rPr>
                <w:rFonts w:ascii="Arial" w:eastAsia="Arial" w:hAnsi="Arial" w:cs="Arial"/>
              </w:rPr>
              <w:t>LSP</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107BFF8" w14:textId="482CFA4F" w:rsidR="0AC4BA58" w:rsidRDefault="0AC4BA58" w:rsidP="0AC4BA58">
            <w:pPr>
              <w:rPr>
                <w:rFonts w:ascii="Arial" w:eastAsia="Arial" w:hAnsi="Arial" w:cs="Arial"/>
              </w:rPr>
            </w:pPr>
            <w:r w:rsidRPr="0AC4BA58">
              <w:rPr>
                <w:rFonts w:ascii="Arial" w:eastAsia="Arial" w:hAnsi="Arial" w:cs="Arial"/>
              </w:rPr>
              <w:t>License Solutions Provider</w:t>
            </w:r>
          </w:p>
        </w:tc>
      </w:tr>
      <w:tr w:rsidR="0AC4BA58" w14:paraId="16B55191"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E9C779E" w14:textId="7560F05D" w:rsidR="0AC4BA58" w:rsidRDefault="0AC4BA58" w:rsidP="0AC4BA58">
            <w:pPr>
              <w:rPr>
                <w:rFonts w:ascii="Arial" w:eastAsia="Arial" w:hAnsi="Arial" w:cs="Arial"/>
              </w:rPr>
            </w:pPr>
            <w:r w:rsidRPr="0AC4BA58">
              <w:rPr>
                <w:rFonts w:ascii="Arial" w:eastAsia="Arial" w:hAnsi="Arial" w:cs="Arial"/>
              </w:rPr>
              <w:t>M</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CFFFD30" w14:textId="775BB9ED" w:rsidR="0AC4BA58" w:rsidRDefault="0AC4BA58" w:rsidP="0AC4BA58">
            <w:pPr>
              <w:rPr>
                <w:rFonts w:ascii="Arial" w:eastAsia="Arial" w:hAnsi="Arial" w:cs="Arial"/>
              </w:rPr>
            </w:pPr>
            <w:r w:rsidRPr="0AC4BA58">
              <w:rPr>
                <w:rFonts w:ascii="Arial" w:eastAsia="Arial" w:hAnsi="Arial" w:cs="Arial"/>
              </w:rPr>
              <w:t>Milestone</w:t>
            </w:r>
          </w:p>
        </w:tc>
      </w:tr>
      <w:tr w:rsidR="0AC4BA58" w14:paraId="5E382014"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EC7EE1D" w14:textId="264F6BF6" w:rsidR="0AC4BA58" w:rsidRDefault="0AC4BA58" w:rsidP="0AC4BA58">
            <w:pPr>
              <w:rPr>
                <w:rFonts w:ascii="Arial" w:eastAsia="Arial" w:hAnsi="Arial" w:cs="Arial"/>
              </w:rPr>
            </w:pPr>
            <w:r w:rsidRPr="0AC4BA58">
              <w:rPr>
                <w:rFonts w:ascii="Arial" w:eastAsia="Arial" w:hAnsi="Arial" w:cs="Arial"/>
              </w:rPr>
              <w:t>MAC</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8A8E873" w14:textId="683BC7BA" w:rsidR="0AC4BA58" w:rsidRDefault="0AC4BA58" w:rsidP="0AC4BA58">
            <w:pPr>
              <w:rPr>
                <w:rFonts w:ascii="Arial" w:eastAsia="Arial" w:hAnsi="Arial" w:cs="Arial"/>
              </w:rPr>
            </w:pPr>
            <w:r w:rsidRPr="0AC4BA58">
              <w:rPr>
                <w:rFonts w:ascii="Arial" w:eastAsia="Arial" w:hAnsi="Arial" w:cs="Arial"/>
              </w:rPr>
              <w:t>Microsoft Administration Centre</w:t>
            </w:r>
          </w:p>
        </w:tc>
      </w:tr>
      <w:tr w:rsidR="0AC4BA58" w14:paraId="315A98F4"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8171E28" w14:textId="679EF02A" w:rsidR="0AC4BA58" w:rsidRDefault="0AC4BA58" w:rsidP="0AC4BA58">
            <w:pPr>
              <w:rPr>
                <w:rFonts w:ascii="Arial" w:eastAsia="Arial" w:hAnsi="Arial" w:cs="Arial"/>
              </w:rPr>
            </w:pPr>
            <w:r w:rsidRPr="0AC4BA58">
              <w:rPr>
                <w:rFonts w:ascii="Arial" w:eastAsia="Arial" w:hAnsi="Arial" w:cs="Arial"/>
              </w:rPr>
              <w:t>MACC</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1C59953" w14:textId="5DB37F60" w:rsidR="0AC4BA58" w:rsidRDefault="0AC4BA58" w:rsidP="0AC4BA58">
            <w:pPr>
              <w:rPr>
                <w:rFonts w:ascii="Arial" w:eastAsia="Arial" w:hAnsi="Arial" w:cs="Arial"/>
              </w:rPr>
            </w:pPr>
            <w:r w:rsidRPr="0AC4BA58">
              <w:rPr>
                <w:rFonts w:ascii="Arial" w:eastAsia="Arial" w:hAnsi="Arial" w:cs="Arial"/>
              </w:rPr>
              <w:t>Microsoft Azure Consumption Commitment</w:t>
            </w:r>
          </w:p>
        </w:tc>
      </w:tr>
      <w:tr w:rsidR="0AC4BA58" w14:paraId="4ABEB04C"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D479E18" w14:textId="05D2EC4A" w:rsidR="0AC4BA58" w:rsidRDefault="0AC4BA58" w:rsidP="0AC4BA58">
            <w:pPr>
              <w:rPr>
                <w:rFonts w:ascii="Arial" w:eastAsia="Arial" w:hAnsi="Arial" w:cs="Arial"/>
              </w:rPr>
            </w:pPr>
            <w:r w:rsidRPr="0AC4BA58">
              <w:rPr>
                <w:rFonts w:ascii="Arial" w:eastAsia="Arial" w:hAnsi="Arial" w:cs="Arial"/>
              </w:rPr>
              <w:t>MoD</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8918DAC" w14:textId="105603AE" w:rsidR="0AC4BA58" w:rsidRDefault="0AC4BA58" w:rsidP="0AC4BA58">
            <w:pPr>
              <w:rPr>
                <w:rFonts w:ascii="Arial" w:eastAsia="Arial" w:hAnsi="Arial" w:cs="Arial"/>
              </w:rPr>
            </w:pPr>
            <w:r w:rsidRPr="0AC4BA58">
              <w:rPr>
                <w:rFonts w:ascii="Arial" w:eastAsia="Arial" w:hAnsi="Arial" w:cs="Arial"/>
              </w:rPr>
              <w:t>Ministry of Defence</w:t>
            </w:r>
          </w:p>
        </w:tc>
      </w:tr>
      <w:tr w:rsidR="0AC4BA58" w14:paraId="5EB4674A"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50E81E7" w14:textId="1E774AB8" w:rsidR="0AC4BA58" w:rsidRDefault="0AC4BA58" w:rsidP="0AC4BA58">
            <w:pPr>
              <w:rPr>
                <w:rFonts w:ascii="Arial" w:eastAsia="Arial" w:hAnsi="Arial" w:cs="Arial"/>
              </w:rPr>
            </w:pPr>
            <w:r w:rsidRPr="0AC4BA58">
              <w:rPr>
                <w:rFonts w:ascii="Arial" w:eastAsia="Arial" w:hAnsi="Arial" w:cs="Arial"/>
              </w:rPr>
              <w:t>MSEA</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5306D1F" w14:textId="4E220FEB" w:rsidR="0AC4BA58" w:rsidRDefault="0AC4BA58" w:rsidP="0AC4BA58">
            <w:pPr>
              <w:rPr>
                <w:rFonts w:ascii="Arial" w:eastAsia="Arial" w:hAnsi="Arial" w:cs="Arial"/>
              </w:rPr>
            </w:pPr>
            <w:r w:rsidRPr="0AC4BA58">
              <w:rPr>
                <w:rFonts w:ascii="Arial" w:eastAsia="Arial" w:hAnsi="Arial" w:cs="Arial"/>
              </w:rPr>
              <w:t>Microsoft Enterprise Agreement</w:t>
            </w:r>
          </w:p>
        </w:tc>
      </w:tr>
      <w:tr w:rsidR="0AC4BA58" w14:paraId="13AAF810"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ED6E494" w14:textId="44291099" w:rsidR="0AC4BA58" w:rsidRDefault="0AC4BA58" w:rsidP="0AC4BA58">
            <w:pPr>
              <w:rPr>
                <w:rFonts w:ascii="Arial" w:eastAsia="Arial" w:hAnsi="Arial" w:cs="Arial"/>
              </w:rPr>
            </w:pPr>
            <w:r w:rsidRPr="0AC4BA58">
              <w:rPr>
                <w:rFonts w:ascii="Arial" w:eastAsia="Arial" w:hAnsi="Arial" w:cs="Arial"/>
              </w:rPr>
              <w:t>QBR</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9E45D70" w14:textId="4018B84B" w:rsidR="0AC4BA58" w:rsidRDefault="0AC4BA58" w:rsidP="0AC4BA58">
            <w:pPr>
              <w:rPr>
                <w:rFonts w:ascii="Arial" w:eastAsia="Arial" w:hAnsi="Arial" w:cs="Arial"/>
              </w:rPr>
            </w:pPr>
            <w:r w:rsidRPr="0AC4BA58">
              <w:rPr>
                <w:rFonts w:ascii="Arial" w:eastAsia="Arial" w:hAnsi="Arial" w:cs="Arial"/>
              </w:rPr>
              <w:t>Quarterly Business Review</w:t>
            </w:r>
          </w:p>
        </w:tc>
      </w:tr>
      <w:tr w:rsidR="0AC4BA58" w14:paraId="675B8254"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702BB94" w14:textId="61BB9CB3" w:rsidR="0AC4BA58" w:rsidRDefault="0AC4BA58" w:rsidP="0AC4BA58">
            <w:pPr>
              <w:rPr>
                <w:rFonts w:ascii="Arial" w:eastAsia="Arial" w:hAnsi="Arial" w:cs="Arial"/>
              </w:rPr>
            </w:pPr>
            <w:r w:rsidRPr="0AC4BA58">
              <w:rPr>
                <w:rFonts w:ascii="Arial" w:eastAsia="Arial" w:hAnsi="Arial" w:cs="Arial"/>
              </w:rPr>
              <w:t>SA</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4EF41F2" w14:textId="02252842" w:rsidR="0AC4BA58" w:rsidRDefault="0AC4BA58" w:rsidP="0AC4BA58">
            <w:pPr>
              <w:rPr>
                <w:rFonts w:ascii="Arial" w:eastAsia="Arial" w:hAnsi="Arial" w:cs="Arial"/>
              </w:rPr>
            </w:pPr>
            <w:r w:rsidRPr="0AC4BA58">
              <w:rPr>
                <w:rFonts w:ascii="Arial" w:eastAsia="Arial" w:hAnsi="Arial" w:cs="Arial"/>
              </w:rPr>
              <w:t xml:space="preserve">Software Assurance </w:t>
            </w:r>
          </w:p>
        </w:tc>
      </w:tr>
      <w:tr w:rsidR="0AC4BA58" w14:paraId="585C6059"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CC338CE" w14:textId="7CF3DEE7" w:rsidR="0AC4BA58" w:rsidRDefault="0AC4BA58" w:rsidP="0AC4BA58">
            <w:pPr>
              <w:rPr>
                <w:rFonts w:ascii="Arial" w:eastAsia="Arial" w:hAnsi="Arial" w:cs="Arial"/>
              </w:rPr>
            </w:pPr>
            <w:r w:rsidRPr="0AC4BA58">
              <w:rPr>
                <w:rFonts w:ascii="Arial" w:eastAsia="Arial" w:hAnsi="Arial" w:cs="Arial"/>
              </w:rPr>
              <w:t>SaaS</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6E6B2A4" w14:textId="331A887E" w:rsidR="0AC4BA58" w:rsidRDefault="0AC4BA58" w:rsidP="0AC4BA58">
            <w:pPr>
              <w:rPr>
                <w:rFonts w:ascii="Arial" w:eastAsia="Arial" w:hAnsi="Arial" w:cs="Arial"/>
              </w:rPr>
            </w:pPr>
            <w:r w:rsidRPr="0AC4BA58">
              <w:rPr>
                <w:rFonts w:ascii="Arial" w:eastAsia="Arial" w:hAnsi="Arial" w:cs="Arial"/>
              </w:rPr>
              <w:t>Software as a Service</w:t>
            </w:r>
          </w:p>
        </w:tc>
      </w:tr>
      <w:tr w:rsidR="0AC4BA58" w14:paraId="0D2FCC65"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665B765" w14:textId="729452F2" w:rsidR="0AC4BA58" w:rsidRDefault="0AC4BA58" w:rsidP="0AC4BA58">
            <w:pPr>
              <w:rPr>
                <w:rFonts w:ascii="Arial" w:eastAsia="Arial" w:hAnsi="Arial" w:cs="Arial"/>
              </w:rPr>
            </w:pPr>
            <w:r w:rsidRPr="0AC4BA58">
              <w:rPr>
                <w:rFonts w:ascii="Arial" w:eastAsia="Arial" w:hAnsi="Arial" w:cs="Arial"/>
              </w:rPr>
              <w:t>SAM</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A6822BF" w14:textId="238F6D14" w:rsidR="0AC4BA58" w:rsidRDefault="0AC4BA58" w:rsidP="0AC4BA58">
            <w:pPr>
              <w:rPr>
                <w:rFonts w:ascii="Arial" w:eastAsia="Arial" w:hAnsi="Arial" w:cs="Arial"/>
              </w:rPr>
            </w:pPr>
            <w:r w:rsidRPr="0AC4BA58">
              <w:rPr>
                <w:rFonts w:ascii="Arial" w:eastAsia="Arial" w:hAnsi="Arial" w:cs="Arial"/>
              </w:rPr>
              <w:t>Software Asset Management</w:t>
            </w:r>
          </w:p>
        </w:tc>
      </w:tr>
      <w:tr w:rsidR="0AC4BA58" w14:paraId="6F622F74"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254E713" w14:textId="7BA3AFE6" w:rsidR="0AC4BA58" w:rsidRDefault="0AC4BA58" w:rsidP="0AC4BA58">
            <w:pPr>
              <w:rPr>
                <w:rFonts w:ascii="Arial" w:eastAsia="Arial" w:hAnsi="Arial" w:cs="Arial"/>
              </w:rPr>
            </w:pPr>
            <w:r w:rsidRPr="0AC4BA58">
              <w:rPr>
                <w:rFonts w:ascii="Arial" w:eastAsia="Arial" w:hAnsi="Arial" w:cs="Arial"/>
              </w:rPr>
              <w:t>SAM</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1A2823D" w14:textId="31A6D250" w:rsidR="0AC4BA58" w:rsidRDefault="0AC4BA58" w:rsidP="0AC4BA58">
            <w:pPr>
              <w:rPr>
                <w:rFonts w:ascii="Arial" w:eastAsia="Arial" w:hAnsi="Arial" w:cs="Arial"/>
              </w:rPr>
            </w:pPr>
            <w:r w:rsidRPr="0AC4BA58">
              <w:rPr>
                <w:rFonts w:ascii="Arial" w:eastAsia="Arial" w:hAnsi="Arial" w:cs="Arial"/>
              </w:rPr>
              <w:t xml:space="preserve">Software Asset Management </w:t>
            </w:r>
          </w:p>
        </w:tc>
      </w:tr>
      <w:tr w:rsidR="0AC4BA58" w14:paraId="2C1F249D"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D25C6BF" w14:textId="09564EB0" w:rsidR="0AC4BA58" w:rsidRDefault="0AC4BA58" w:rsidP="0AC4BA58">
            <w:pPr>
              <w:rPr>
                <w:rFonts w:ascii="Arial" w:eastAsia="Arial" w:hAnsi="Arial" w:cs="Arial"/>
              </w:rPr>
            </w:pPr>
            <w:r w:rsidRPr="0AC4BA58">
              <w:rPr>
                <w:rFonts w:ascii="Arial" w:eastAsia="Arial" w:hAnsi="Arial" w:cs="Arial"/>
              </w:rPr>
              <w:t>SC</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21654A2" w14:textId="150E2218" w:rsidR="0AC4BA58" w:rsidRDefault="0AC4BA58" w:rsidP="0AC4BA58">
            <w:pPr>
              <w:rPr>
                <w:rFonts w:ascii="Arial" w:eastAsia="Arial" w:hAnsi="Arial" w:cs="Arial"/>
              </w:rPr>
            </w:pPr>
            <w:r w:rsidRPr="0AC4BA58">
              <w:rPr>
                <w:rFonts w:ascii="Arial" w:eastAsia="Arial" w:hAnsi="Arial" w:cs="Arial"/>
              </w:rPr>
              <w:t>Security Check level Security Clearance</w:t>
            </w:r>
          </w:p>
        </w:tc>
      </w:tr>
      <w:tr w:rsidR="0AC4BA58" w14:paraId="279526CA"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8C145FD" w14:textId="00015E07" w:rsidR="0AC4BA58" w:rsidRDefault="0AC4BA58" w:rsidP="0AC4BA58">
            <w:pPr>
              <w:rPr>
                <w:rFonts w:ascii="Arial" w:eastAsia="Arial" w:hAnsi="Arial" w:cs="Arial"/>
              </w:rPr>
            </w:pPr>
            <w:r w:rsidRPr="0AC4BA58">
              <w:rPr>
                <w:rFonts w:ascii="Arial" w:eastAsia="Arial" w:hAnsi="Arial" w:cs="Arial"/>
              </w:rPr>
              <w:t>TUPE</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2B17ADE" w14:textId="4982159C" w:rsidR="0AC4BA58" w:rsidRDefault="0AC4BA58" w:rsidP="0AC4BA58">
            <w:pPr>
              <w:rPr>
                <w:rFonts w:ascii="Arial" w:eastAsia="Arial" w:hAnsi="Arial" w:cs="Arial"/>
              </w:rPr>
            </w:pPr>
            <w:r w:rsidRPr="0AC4BA58">
              <w:rPr>
                <w:rFonts w:ascii="Arial" w:eastAsia="Arial" w:hAnsi="Arial" w:cs="Arial"/>
              </w:rPr>
              <w:t>Transfer of Undertakings (Protection of Employment) Regulations 2006</w:t>
            </w:r>
          </w:p>
        </w:tc>
      </w:tr>
      <w:tr w:rsidR="0AC4BA58" w14:paraId="0B211F02"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6E13871" w14:textId="43BAAB2A" w:rsidR="0AC4BA58" w:rsidRDefault="0AC4BA58" w:rsidP="0AC4BA58">
            <w:pPr>
              <w:rPr>
                <w:rFonts w:ascii="Arial" w:eastAsia="Arial" w:hAnsi="Arial" w:cs="Arial"/>
              </w:rPr>
            </w:pPr>
            <w:r w:rsidRPr="0AC4BA58">
              <w:rPr>
                <w:rFonts w:ascii="Arial" w:eastAsia="Arial" w:hAnsi="Arial" w:cs="Arial"/>
              </w:rPr>
              <w:t>UKStratCom</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6CBB9E9" w14:textId="5881A0DD" w:rsidR="0AC4BA58" w:rsidRDefault="0AC4BA58" w:rsidP="0AC4BA58">
            <w:pPr>
              <w:rPr>
                <w:rFonts w:ascii="Arial" w:eastAsia="Arial" w:hAnsi="Arial" w:cs="Arial"/>
              </w:rPr>
            </w:pPr>
            <w:r w:rsidRPr="0AC4BA58">
              <w:rPr>
                <w:rFonts w:ascii="Arial" w:eastAsia="Arial" w:hAnsi="Arial" w:cs="Arial"/>
              </w:rPr>
              <w:t>UK Strategic Command – a Top-Level Budget Holder of the Ministry of Defence</w:t>
            </w:r>
          </w:p>
        </w:tc>
      </w:tr>
      <w:tr w:rsidR="0AC4BA58" w14:paraId="19B9FC6A"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6C749A4" w14:textId="3CFD3C73" w:rsidR="0AC4BA58" w:rsidRDefault="0AC4BA58" w:rsidP="0AC4BA58">
            <w:pPr>
              <w:rPr>
                <w:rFonts w:ascii="Arial" w:eastAsia="Arial" w:hAnsi="Arial" w:cs="Arial"/>
              </w:rPr>
            </w:pPr>
            <w:r w:rsidRPr="0AC4BA58">
              <w:rPr>
                <w:rFonts w:ascii="Arial" w:eastAsia="Arial" w:hAnsi="Arial" w:cs="Arial"/>
              </w:rPr>
              <w:t>VAT</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8F92055" w14:textId="29ABEC7E" w:rsidR="0AC4BA58" w:rsidRDefault="0AC4BA58" w:rsidP="0AC4BA58">
            <w:pPr>
              <w:rPr>
                <w:rFonts w:ascii="Arial" w:eastAsia="Arial" w:hAnsi="Arial" w:cs="Arial"/>
              </w:rPr>
            </w:pPr>
            <w:r w:rsidRPr="0AC4BA58">
              <w:rPr>
                <w:rFonts w:ascii="Arial" w:eastAsia="Arial" w:hAnsi="Arial" w:cs="Arial"/>
              </w:rPr>
              <w:t>Value Added Tax</w:t>
            </w:r>
          </w:p>
        </w:tc>
      </w:tr>
      <w:tr w:rsidR="0AC4BA58" w14:paraId="5F0EB69B" w14:textId="77777777" w:rsidTr="0AC4BA58">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0F1FBB1" w14:textId="5E0CBD44" w:rsidR="0AC4BA58" w:rsidRDefault="0AC4BA58" w:rsidP="0AC4BA58">
            <w:pPr>
              <w:rPr>
                <w:rFonts w:ascii="Arial" w:eastAsia="Arial" w:hAnsi="Arial" w:cs="Arial"/>
              </w:rPr>
            </w:pPr>
            <w:r w:rsidRPr="0AC4BA58">
              <w:rPr>
                <w:rFonts w:ascii="Arial" w:eastAsia="Arial" w:hAnsi="Arial" w:cs="Arial"/>
              </w:rPr>
              <w:t>VFM</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9AE6F1E" w14:textId="2FC06026" w:rsidR="0AC4BA58" w:rsidRDefault="0AC4BA58" w:rsidP="0AC4BA58">
            <w:pPr>
              <w:rPr>
                <w:rFonts w:ascii="Arial" w:eastAsia="Arial" w:hAnsi="Arial" w:cs="Arial"/>
              </w:rPr>
            </w:pPr>
            <w:r w:rsidRPr="0AC4BA58">
              <w:rPr>
                <w:rFonts w:ascii="Arial" w:eastAsia="Arial" w:hAnsi="Arial" w:cs="Arial"/>
              </w:rPr>
              <w:t>Value for Money</w:t>
            </w:r>
          </w:p>
        </w:tc>
      </w:tr>
    </w:tbl>
    <w:p w14:paraId="29154EB6" w14:textId="13FC065A" w:rsidR="00CF0FD0" w:rsidRDefault="00CF0FD0" w:rsidP="0AC4BA58">
      <w:pPr>
        <w:spacing w:before="120" w:after="120" w:line="240" w:lineRule="auto"/>
        <w:rPr>
          <w:rFonts w:ascii="Arial" w:eastAsia="Arial" w:hAnsi="Arial" w:cs="Arial"/>
          <w:color w:val="000000" w:themeColor="text1"/>
          <w:sz w:val="27"/>
          <w:szCs w:val="27"/>
        </w:rPr>
      </w:pPr>
    </w:p>
    <w:p w14:paraId="0B7E08C6" w14:textId="264931D5" w:rsidR="00CF0FD0" w:rsidRDefault="3D27A4C6" w:rsidP="0AC4BA58">
      <w:pPr>
        <w:pStyle w:val="Heading1"/>
        <w:numPr>
          <w:ilvl w:val="0"/>
          <w:numId w:val="1"/>
        </w:numPr>
        <w:spacing w:before="24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color w:val="000000" w:themeColor="text1"/>
          <w:sz w:val="22"/>
          <w:szCs w:val="22"/>
        </w:rPr>
        <w:t>SCOPE OF THE REQUIREMENT</w:t>
      </w:r>
    </w:p>
    <w:p w14:paraId="746BDD2C" w14:textId="54398341" w:rsidR="00CF0FD0" w:rsidRDefault="00CF0FD0" w:rsidP="0AC4BA58">
      <w:pPr>
        <w:spacing w:before="120" w:after="120" w:line="240" w:lineRule="auto"/>
        <w:rPr>
          <w:rFonts w:ascii="Arial" w:eastAsia="Arial" w:hAnsi="Arial" w:cs="Arial"/>
          <w:color w:val="000000" w:themeColor="text1"/>
          <w:sz w:val="27"/>
          <w:szCs w:val="27"/>
        </w:rPr>
      </w:pPr>
    </w:p>
    <w:p w14:paraId="7F32A56E" w14:textId="7E50D04D" w:rsidR="00CF0FD0" w:rsidRDefault="3D27A4C6" w:rsidP="0AC4BA58">
      <w:pPr>
        <w:pStyle w:val="Heading2"/>
        <w:numPr>
          <w:ilvl w:val="1"/>
          <w:numId w:val="1"/>
        </w:numPr>
        <w:spacing w:before="36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b w:val="0"/>
          <w:bCs w:val="0"/>
          <w:color w:val="000000" w:themeColor="text1"/>
          <w:sz w:val="22"/>
          <w:szCs w:val="22"/>
        </w:rPr>
        <w:t>The scope of this requirement is to renew products and services a 3-year period and agree through an Enterprise Agreement the ability to procure new Microsoft licences during the term. All Microsoft Software is in scope of this contract.</w:t>
      </w:r>
      <w:r w:rsidR="00CF0FD0">
        <w:br/>
      </w:r>
    </w:p>
    <w:p w14:paraId="08E75FBB" w14:textId="60513776" w:rsidR="00CF0FD0" w:rsidRDefault="3D27A4C6" w:rsidP="0AC4BA58">
      <w:pPr>
        <w:pStyle w:val="Heading2"/>
        <w:numPr>
          <w:ilvl w:val="1"/>
          <w:numId w:val="1"/>
        </w:numPr>
        <w:spacing w:before="360" w:line="240" w:lineRule="auto"/>
        <w:ind w:left="709" w:hanging="709"/>
        <w:rPr>
          <w:rFonts w:ascii="Arial" w:eastAsia="Arial" w:hAnsi="Arial" w:cs="Arial"/>
          <w:b w:val="0"/>
          <w:bCs w:val="0"/>
          <w:color w:val="000000" w:themeColor="text1"/>
          <w:sz w:val="36"/>
          <w:szCs w:val="36"/>
        </w:rPr>
      </w:pPr>
      <w:r w:rsidRPr="0AC4BA58">
        <w:rPr>
          <w:rFonts w:ascii="Arial" w:eastAsia="Arial" w:hAnsi="Arial" w:cs="Arial"/>
          <w:b w:val="0"/>
          <w:bCs w:val="0"/>
          <w:color w:val="000000" w:themeColor="text1"/>
          <w:sz w:val="22"/>
          <w:szCs w:val="22"/>
        </w:rPr>
        <w:t>The selected Supplier shall deliver:</w:t>
      </w:r>
      <w:r w:rsidR="00CF0FD0">
        <w:br/>
      </w:r>
    </w:p>
    <w:p w14:paraId="748ECC0E" w14:textId="79D93F3F"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Contract transition and mobilisation activities.</w:t>
      </w:r>
    </w:p>
    <w:p w14:paraId="6D5D0759" w14:textId="229D048A"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 xml:space="preserve">The procurement of current Microsoft Licenses, products, and services as specified in Section 6 of this document covering, core and non-core licensing including Azure (the Bill of Materials (BoM)). </w:t>
      </w:r>
    </w:p>
    <w:p w14:paraId="724D4FBB" w14:textId="3362D83C"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Continuous improvement and knowledge transfer to the MoD team during the term of the Contract.</w:t>
      </w:r>
    </w:p>
    <w:p w14:paraId="2019CD86" w14:textId="3BC7FEBD"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The management of and reporting relating to the Microsoft Enterprise Agreement 2025 to a sufficient quality to enable the MoD to:</w:t>
      </w:r>
    </w:p>
    <w:p w14:paraId="55E8BD8F" w14:textId="677F821A" w:rsidR="00CF0FD0" w:rsidRDefault="3D27A4C6" w:rsidP="0AC4BA58">
      <w:pPr>
        <w:pStyle w:val="ScheduleL6"/>
        <w:numPr>
          <w:ilvl w:val="5"/>
          <w:numId w:val="1"/>
        </w:numPr>
        <w:spacing w:before="120" w:line="240" w:lineRule="auto"/>
        <w:rPr>
          <w:rFonts w:eastAsia="Arial"/>
          <w:color w:val="000000" w:themeColor="text1"/>
        </w:rPr>
      </w:pPr>
      <w:r w:rsidRPr="0AC4BA58">
        <w:rPr>
          <w:rFonts w:eastAsia="Arial"/>
          <w:color w:val="000000" w:themeColor="text1"/>
        </w:rPr>
        <w:t>Leverage opportunities for license optimisation across the defence estate.</w:t>
      </w:r>
    </w:p>
    <w:p w14:paraId="2C0A308B" w14:textId="43EA6A58" w:rsidR="00CF0FD0" w:rsidRDefault="3D27A4C6" w:rsidP="0AC4BA58">
      <w:pPr>
        <w:pStyle w:val="ScheduleL6"/>
        <w:numPr>
          <w:ilvl w:val="5"/>
          <w:numId w:val="1"/>
        </w:numPr>
        <w:spacing w:before="120" w:line="240" w:lineRule="auto"/>
        <w:rPr>
          <w:rFonts w:eastAsia="Arial"/>
          <w:color w:val="000000" w:themeColor="text1"/>
        </w:rPr>
      </w:pPr>
      <w:r w:rsidRPr="0AC4BA58">
        <w:rPr>
          <w:rFonts w:eastAsia="Arial"/>
          <w:color w:val="000000" w:themeColor="text1"/>
        </w:rPr>
        <w:t>Proactively manage any obsolescence of its Microsoft licensing and associated hardware assets.</w:t>
      </w:r>
    </w:p>
    <w:p w14:paraId="743ECA64" w14:textId="40D9B9C3"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Contract Management, Management Information and Reporting responsibilities are further detailed in Section 18 of this document.</w:t>
      </w:r>
    </w:p>
    <w:p w14:paraId="2F0AB8FF" w14:textId="24655E85"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Exit Management as described in Call-Off Schedule 10 (Exit Management) including transition to any new LSP following a later competition.</w:t>
      </w:r>
    </w:p>
    <w:p w14:paraId="7BCDE261" w14:textId="5ABE0F8E"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It should be noted that the contract shall include variations to the Authority’s Microsoft estate such that the Authority may procure different Microsoft products. This may be to either replace those owned previously or expand their Microsoft estate. Such variations must be made in accordance with the Contract variation procedure and adhere to any applicable laws and regulations.</w:t>
      </w:r>
    </w:p>
    <w:p w14:paraId="64A9C326" w14:textId="325FBB0D"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Prior to enrolment in their Agreement with Microsoft, the Authority may amend their estate from that stated in the Annex A of this document. This may be to account for volume amendments or a different estate strategy.</w:t>
      </w:r>
    </w:p>
    <w:p w14:paraId="6ED93A48" w14:textId="613DCC8C"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The selected Supplier must provide any in scope Microsoft products to the Authority where requested.</w:t>
      </w:r>
    </w:p>
    <w:p w14:paraId="5E62D104" w14:textId="30B981A7"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 xml:space="preserve">The scope of this requirement </w:t>
      </w:r>
      <w:r w:rsidRPr="0AC4BA58">
        <w:rPr>
          <w:rFonts w:eastAsia="Arial"/>
          <w:b/>
          <w:bCs/>
          <w:color w:val="000000" w:themeColor="text1"/>
        </w:rPr>
        <w:t>does not</w:t>
      </w:r>
      <w:r w:rsidRPr="0AC4BA58">
        <w:rPr>
          <w:rFonts w:eastAsia="Arial"/>
          <w:color w:val="000000" w:themeColor="text1"/>
        </w:rPr>
        <w:t xml:space="preserve"> include:</w:t>
      </w:r>
    </w:p>
    <w:p w14:paraId="25555973" w14:textId="651BFF17"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 xml:space="preserve">Software installation.  </w:t>
      </w:r>
    </w:p>
    <w:p w14:paraId="67233A06" w14:textId="5276F80F"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Software Asset Management. The Authority has a dedicated SAM Team. The LSP will however, be expected to collaborate with this team to ensure the day-to-day management of the licences including the effective utilisation of the licenses procured.</w:t>
      </w:r>
    </w:p>
    <w:p w14:paraId="5E7F08DA" w14:textId="3498D00D"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Microsoft Hardware.</w:t>
      </w:r>
    </w:p>
    <w:p w14:paraId="641A4A32" w14:textId="4F2CB394" w:rsidR="00CF0FD0" w:rsidRDefault="3D27A4C6" w:rsidP="0AC4BA58">
      <w:pPr>
        <w:pStyle w:val="Heading1"/>
        <w:numPr>
          <w:ilvl w:val="0"/>
          <w:numId w:val="1"/>
        </w:numPr>
        <w:spacing w:before="24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color w:val="000000" w:themeColor="text1"/>
          <w:sz w:val="22"/>
          <w:szCs w:val="22"/>
        </w:rPr>
        <w:t>MANDATORY DELIVERABLES (SUPPLIER RESPONSIBILITIES)</w:t>
      </w:r>
    </w:p>
    <w:p w14:paraId="103B9AD0" w14:textId="3CCD60D4" w:rsidR="00CF0FD0" w:rsidRDefault="00CF0FD0" w:rsidP="0AC4BA58">
      <w:pPr>
        <w:spacing w:before="120" w:after="120" w:line="240" w:lineRule="auto"/>
        <w:rPr>
          <w:rFonts w:ascii="Arial" w:eastAsia="Arial" w:hAnsi="Arial" w:cs="Arial"/>
          <w:color w:val="000000" w:themeColor="text1"/>
          <w:sz w:val="27"/>
          <w:szCs w:val="27"/>
        </w:rPr>
      </w:pPr>
    </w:p>
    <w:p w14:paraId="09270BE9" w14:textId="7D6B96D9"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LSP’s shall provide fixed pricing based upon, but not limited to, the License quantities detailed in Annex A: License SKUs.</w:t>
      </w:r>
    </w:p>
    <w:p w14:paraId="66053422" w14:textId="15828876"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The requirement is for both the renewal of subscription licenses and captured new demand for additional products and services.  </w:t>
      </w:r>
    </w:p>
    <w:p w14:paraId="1DD67C4E" w14:textId="7E659947"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Annex A is split into two (2) sections:</w:t>
      </w:r>
    </w:p>
    <w:p w14:paraId="39063463" w14:textId="514C6523" w:rsidR="00CF0FD0" w:rsidRDefault="3D27A4C6" w:rsidP="0AC4BA58">
      <w:pPr>
        <w:pStyle w:val="ScheduleL4"/>
        <w:numPr>
          <w:ilvl w:val="3"/>
          <w:numId w:val="1"/>
        </w:numPr>
        <w:spacing w:before="120" w:line="240" w:lineRule="auto"/>
        <w:rPr>
          <w:rFonts w:eastAsia="Arial"/>
          <w:color w:val="000000" w:themeColor="text1"/>
        </w:rPr>
      </w:pPr>
      <w:r w:rsidRPr="0AC4BA58">
        <w:rPr>
          <w:rFonts w:eastAsia="Arial"/>
          <w:b/>
          <w:bCs/>
          <w:color w:val="000000" w:themeColor="text1"/>
        </w:rPr>
        <w:t>Section one</w:t>
      </w:r>
      <w:r w:rsidRPr="0AC4BA58">
        <w:rPr>
          <w:rFonts w:eastAsia="Arial"/>
          <w:color w:val="000000" w:themeColor="text1"/>
        </w:rPr>
        <w:t xml:space="preserve"> is core demand. The LSP will be required to deliver these products across the term with the total quantity expected as the minimum. and </w:t>
      </w:r>
    </w:p>
    <w:p w14:paraId="42AFC6DF" w14:textId="5C327523" w:rsidR="00CF0FD0" w:rsidRDefault="3D27A4C6" w:rsidP="0AC4BA58">
      <w:pPr>
        <w:pStyle w:val="ScheduleL4"/>
        <w:numPr>
          <w:ilvl w:val="3"/>
          <w:numId w:val="1"/>
        </w:numPr>
        <w:spacing w:before="120" w:line="240" w:lineRule="auto"/>
        <w:rPr>
          <w:rFonts w:eastAsia="Arial"/>
          <w:color w:val="000000" w:themeColor="text1"/>
        </w:rPr>
      </w:pPr>
      <w:r w:rsidRPr="0AC4BA58">
        <w:rPr>
          <w:rFonts w:eastAsia="Arial"/>
          <w:b/>
          <w:bCs/>
          <w:color w:val="000000" w:themeColor="text1"/>
        </w:rPr>
        <w:t>Section two</w:t>
      </w:r>
      <w:r w:rsidRPr="0AC4BA58">
        <w:rPr>
          <w:rFonts w:eastAsia="Arial"/>
          <w:color w:val="000000" w:themeColor="text1"/>
        </w:rPr>
        <w:t xml:space="preserve"> is additional products where estimated quantity is provided, however the authority reserves the right not to purchase any of these products and will call off throughout the duration of the contract.</w:t>
      </w:r>
    </w:p>
    <w:p w14:paraId="1C9B7D78" w14:textId="4D2044CC"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True up or down provision is factored into the contractual term but is not expected to be substantive and will be completed for all licences at each anniversary, with support from the chosen LSP. The result of the True Up or Down process will be reflected in the LSP Contract (through an Annual Variation) to ensure that the LSP Contract is financially reconciled on a regular basis.</w:t>
      </w:r>
    </w:p>
    <w:p w14:paraId="01AE4F93" w14:textId="210FC2B3"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The Authority has an ongoing Monetary Azure Consumption Commitment (MACC) with a remaining term of 2+1 years (expiring no later than 30</w:t>
      </w:r>
      <w:r w:rsidRPr="0AC4BA58">
        <w:rPr>
          <w:rFonts w:eastAsia="Arial"/>
          <w:color w:val="000000" w:themeColor="text1"/>
          <w:vertAlign w:val="superscript"/>
        </w:rPr>
        <w:t>th</w:t>
      </w:r>
      <w:r w:rsidRPr="0AC4BA58">
        <w:rPr>
          <w:rFonts w:eastAsia="Arial"/>
          <w:color w:val="000000" w:themeColor="text1"/>
        </w:rPr>
        <w:t xml:space="preserve"> April 2028). The LSP will be expected to assist the Authority in its consumption against the MACC, through regular service reviews and collaboration with the Authority to identify opportunities, and to assist in managing the risks associated with these. The value of the MACC at the time of contract award is expected to be in the region of £120M. The selected Supplier will hold no liability for any residual value of the MACC at the end of the term.</w:t>
      </w:r>
    </w:p>
    <w:p w14:paraId="363A91DE" w14:textId="4BCA8C80"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The LSP shall be requested to ensure their pricing includes the following services:</w:t>
      </w:r>
    </w:p>
    <w:p w14:paraId="7CB5BA4E" w14:textId="0E378352" w:rsidR="00CF0FD0" w:rsidRDefault="3D27A4C6" w:rsidP="0AC4BA58">
      <w:pPr>
        <w:pStyle w:val="ScheduleL4"/>
        <w:numPr>
          <w:ilvl w:val="3"/>
          <w:numId w:val="1"/>
        </w:numPr>
        <w:spacing w:before="120" w:line="240" w:lineRule="auto"/>
        <w:rPr>
          <w:rFonts w:eastAsia="Arial"/>
          <w:color w:val="000000" w:themeColor="text1"/>
        </w:rPr>
      </w:pPr>
      <w:r w:rsidRPr="0AC4BA58">
        <w:rPr>
          <w:rFonts w:eastAsia="Arial"/>
          <w:color w:val="000000" w:themeColor="text1"/>
        </w:rPr>
        <w:t>Data collation, provision of this to the Authority and support to the Authority in review of the estate for Annual True Up/True Down exercise. Such a review shall be conducted in line with Section 18.</w:t>
      </w:r>
    </w:p>
    <w:p w14:paraId="6CCC5366" w14:textId="09338427" w:rsidR="00CF0FD0" w:rsidRDefault="3D27A4C6" w:rsidP="0AC4BA58">
      <w:pPr>
        <w:pStyle w:val="ScheduleL4"/>
        <w:numPr>
          <w:ilvl w:val="3"/>
          <w:numId w:val="1"/>
        </w:numPr>
        <w:spacing w:before="120" w:line="240" w:lineRule="auto"/>
        <w:rPr>
          <w:rFonts w:eastAsia="Arial"/>
          <w:color w:val="000000" w:themeColor="text1"/>
        </w:rPr>
      </w:pPr>
      <w:r w:rsidRPr="0AC4BA58">
        <w:rPr>
          <w:rFonts w:eastAsia="Arial"/>
          <w:color w:val="000000" w:themeColor="text1"/>
        </w:rPr>
        <w:t>Planning services for Software Assurance Benefits Management</w:t>
      </w:r>
    </w:p>
    <w:p w14:paraId="1C70181F" w14:textId="69C204E7" w:rsidR="00CF0FD0" w:rsidRDefault="3D27A4C6" w:rsidP="0AC4BA58">
      <w:pPr>
        <w:pStyle w:val="ScheduleL4"/>
        <w:numPr>
          <w:ilvl w:val="3"/>
          <w:numId w:val="1"/>
        </w:numPr>
        <w:spacing w:before="120" w:line="240" w:lineRule="auto"/>
        <w:rPr>
          <w:rFonts w:eastAsia="Arial"/>
          <w:color w:val="000000" w:themeColor="text1"/>
        </w:rPr>
      </w:pPr>
      <w:r w:rsidRPr="0AC4BA58">
        <w:rPr>
          <w:rFonts w:eastAsia="Arial"/>
          <w:color w:val="000000" w:themeColor="text1"/>
        </w:rPr>
        <w:t>Supply of monthly price list for all applicable products</w:t>
      </w:r>
    </w:p>
    <w:p w14:paraId="4D35D232" w14:textId="1E28742F" w:rsidR="00CF0FD0" w:rsidRDefault="3D27A4C6" w:rsidP="0AC4BA58">
      <w:pPr>
        <w:pStyle w:val="ScheduleL4"/>
        <w:numPr>
          <w:ilvl w:val="3"/>
          <w:numId w:val="1"/>
        </w:numPr>
        <w:spacing w:before="120" w:line="240" w:lineRule="auto"/>
        <w:rPr>
          <w:rFonts w:eastAsia="Arial"/>
          <w:color w:val="000000" w:themeColor="text1"/>
        </w:rPr>
      </w:pPr>
      <w:r w:rsidRPr="0AC4BA58">
        <w:rPr>
          <w:rFonts w:eastAsia="Arial"/>
          <w:color w:val="000000" w:themeColor="text1"/>
        </w:rPr>
        <w:t>Service desk/Helpdesk function available within normal working hours with turnround of queries/issues within the time specified in the Service Levels (Section 18) in this document.</w:t>
      </w:r>
    </w:p>
    <w:p w14:paraId="44773991" w14:textId="6F4C7CFA" w:rsidR="00CF0FD0" w:rsidRDefault="3D27A4C6" w:rsidP="0AC4BA58">
      <w:pPr>
        <w:pStyle w:val="ScheduleL4"/>
        <w:numPr>
          <w:ilvl w:val="3"/>
          <w:numId w:val="1"/>
        </w:numPr>
        <w:spacing w:before="120" w:line="240" w:lineRule="auto"/>
        <w:rPr>
          <w:rFonts w:eastAsia="Arial"/>
          <w:color w:val="000000" w:themeColor="text1"/>
        </w:rPr>
      </w:pPr>
      <w:r w:rsidRPr="0AC4BA58">
        <w:rPr>
          <w:rFonts w:eastAsia="Arial"/>
          <w:color w:val="000000" w:themeColor="text1"/>
        </w:rPr>
        <w:t>MAC Portal administration including Key Management</w:t>
      </w:r>
    </w:p>
    <w:p w14:paraId="5E9AB141" w14:textId="5B2AC4E6" w:rsidR="00CF0FD0" w:rsidRDefault="3D27A4C6" w:rsidP="0AC4BA58">
      <w:pPr>
        <w:pStyle w:val="ScheduleL4"/>
        <w:numPr>
          <w:ilvl w:val="3"/>
          <w:numId w:val="1"/>
        </w:numPr>
        <w:spacing w:before="120" w:line="240" w:lineRule="auto"/>
        <w:rPr>
          <w:rFonts w:eastAsia="Arial"/>
          <w:color w:val="000000" w:themeColor="text1"/>
        </w:rPr>
      </w:pPr>
      <w:r w:rsidRPr="0AC4BA58">
        <w:rPr>
          <w:rFonts w:eastAsia="Arial"/>
          <w:color w:val="000000" w:themeColor="text1"/>
        </w:rPr>
        <w:t>Supply of discs for standalone systems.</w:t>
      </w:r>
    </w:p>
    <w:p w14:paraId="6D899F8E" w14:textId="67D64CF6" w:rsidR="00CF0FD0" w:rsidRDefault="3D27A4C6" w:rsidP="0AC4BA58">
      <w:pPr>
        <w:pStyle w:val="ScheduleL4"/>
        <w:numPr>
          <w:ilvl w:val="3"/>
          <w:numId w:val="1"/>
        </w:numPr>
        <w:spacing w:before="120" w:line="240" w:lineRule="auto"/>
        <w:rPr>
          <w:rFonts w:eastAsia="Arial"/>
          <w:color w:val="000000" w:themeColor="text1"/>
        </w:rPr>
      </w:pPr>
      <w:r w:rsidRPr="0AC4BA58">
        <w:rPr>
          <w:rFonts w:eastAsia="Arial"/>
          <w:color w:val="000000" w:themeColor="text1"/>
        </w:rPr>
        <w:t>Guidance to the Authority on software licensing to enable the Authority to understand the most appropriate, compliant, and best value form of licensing to meet requirements. This shall include opportunities for re-use/re-allocation of licensing wherever possible during the term.</w:t>
      </w:r>
    </w:p>
    <w:p w14:paraId="51AE030F" w14:textId="23FB700F" w:rsidR="00CF0FD0" w:rsidRDefault="3D27A4C6" w:rsidP="0AC4BA58">
      <w:pPr>
        <w:pStyle w:val="ScheduleL4"/>
        <w:numPr>
          <w:ilvl w:val="3"/>
          <w:numId w:val="1"/>
        </w:numPr>
        <w:spacing w:before="120" w:line="240" w:lineRule="auto"/>
        <w:rPr>
          <w:rFonts w:eastAsia="Arial"/>
          <w:color w:val="000000" w:themeColor="text1"/>
        </w:rPr>
      </w:pPr>
      <w:r w:rsidRPr="0AC4BA58">
        <w:rPr>
          <w:rFonts w:eastAsia="Arial"/>
          <w:color w:val="000000" w:themeColor="text1"/>
        </w:rPr>
        <w:t>Guidance to the Buyer on future software roadmaps to enable consideration for future change. This includes regular reporting on obsolescence events such as End of Life (EoL) and End of Support (EoS) covering any known EoL and/or EoS for the Contract term in order for the Authority to understand the obsolescence event and plan appropriate mitigations for its IT infrastructure across the estate.</w:t>
      </w:r>
    </w:p>
    <w:p w14:paraId="14A0BEF0" w14:textId="2FB9E884" w:rsidR="00CF0FD0" w:rsidRDefault="3D27A4C6" w:rsidP="0AC4BA58">
      <w:pPr>
        <w:pStyle w:val="ScheduleL4"/>
        <w:numPr>
          <w:ilvl w:val="3"/>
          <w:numId w:val="1"/>
        </w:numPr>
        <w:spacing w:before="120" w:line="240" w:lineRule="auto"/>
        <w:rPr>
          <w:rFonts w:eastAsia="Arial"/>
          <w:color w:val="000000" w:themeColor="text1"/>
        </w:rPr>
      </w:pPr>
      <w:r w:rsidRPr="0AC4BA58">
        <w:rPr>
          <w:rFonts w:eastAsia="Arial"/>
          <w:color w:val="000000" w:themeColor="text1"/>
        </w:rPr>
        <w:t>Guidance to the Buyer on the impact of potential future growth, reduction, or changes to licence requirements.</w:t>
      </w:r>
    </w:p>
    <w:p w14:paraId="6070F2F3" w14:textId="544E6E0D" w:rsidR="00CF0FD0" w:rsidRDefault="3D27A4C6" w:rsidP="0AC4BA58">
      <w:pPr>
        <w:pStyle w:val="ScheduleL4"/>
        <w:numPr>
          <w:ilvl w:val="3"/>
          <w:numId w:val="1"/>
        </w:numPr>
        <w:spacing w:before="120" w:line="240" w:lineRule="auto"/>
        <w:rPr>
          <w:rFonts w:eastAsia="Arial"/>
          <w:color w:val="000000" w:themeColor="text1"/>
        </w:rPr>
      </w:pPr>
      <w:r w:rsidRPr="0AC4BA58">
        <w:rPr>
          <w:rFonts w:eastAsia="Arial"/>
          <w:color w:val="000000" w:themeColor="text1"/>
        </w:rPr>
        <w:t>Support to the strategic and day to day operation and management of the Call-Off Contract in particular for, but not limited to, the MACC.</w:t>
      </w:r>
    </w:p>
    <w:p w14:paraId="6A517930" w14:textId="2CD0FE21"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The selected Supplier shall undertake transition from the current LSP (where required) with minimal impact to the Authority. TUPE information is provided at Annex B.</w:t>
      </w:r>
    </w:p>
    <w:p w14:paraId="524C82AB" w14:textId="35041F23" w:rsidR="00CF0FD0" w:rsidRDefault="3D27A4C6" w:rsidP="0AC4BA58">
      <w:pPr>
        <w:pStyle w:val="Heading1"/>
        <w:numPr>
          <w:ilvl w:val="0"/>
          <w:numId w:val="1"/>
        </w:numPr>
        <w:spacing w:before="24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color w:val="000000" w:themeColor="text1"/>
          <w:sz w:val="22"/>
          <w:szCs w:val="22"/>
        </w:rPr>
        <w:t>POTENTIAL, ACTUAL OR EXPECTED DELIVERY VOLUMES</w:t>
      </w:r>
    </w:p>
    <w:p w14:paraId="4551141B" w14:textId="56E50BFA" w:rsidR="00CF0FD0" w:rsidRDefault="00CF0FD0" w:rsidP="0AC4BA58">
      <w:pPr>
        <w:spacing w:before="120" w:after="120" w:line="240" w:lineRule="auto"/>
        <w:rPr>
          <w:rFonts w:ascii="Arial" w:eastAsia="Arial" w:hAnsi="Arial" w:cs="Arial"/>
          <w:color w:val="000000" w:themeColor="text1"/>
          <w:sz w:val="27"/>
          <w:szCs w:val="27"/>
        </w:rPr>
      </w:pPr>
    </w:p>
    <w:p w14:paraId="2C5CEE58" w14:textId="7E16983D"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 xml:space="preserve">The delivery volumes for this procurement are identified in Annex A – License SKUs. </w:t>
      </w:r>
    </w:p>
    <w:p w14:paraId="719CC671" w14:textId="63FC8D67" w:rsidR="00CF0FD0" w:rsidRDefault="3D27A4C6" w:rsidP="0AC4BA58">
      <w:pPr>
        <w:pStyle w:val="Heading1"/>
        <w:numPr>
          <w:ilvl w:val="0"/>
          <w:numId w:val="1"/>
        </w:numPr>
        <w:spacing w:before="24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color w:val="000000" w:themeColor="text1"/>
          <w:sz w:val="22"/>
          <w:szCs w:val="22"/>
        </w:rPr>
        <w:t xml:space="preserve">LOCATION </w:t>
      </w:r>
    </w:p>
    <w:p w14:paraId="1A778F1E" w14:textId="66930F73" w:rsidR="00CF0FD0" w:rsidRDefault="00CF0FD0" w:rsidP="0AC4BA58">
      <w:pPr>
        <w:spacing w:before="120" w:after="120" w:line="240" w:lineRule="auto"/>
        <w:rPr>
          <w:rFonts w:ascii="Arial" w:eastAsia="Arial" w:hAnsi="Arial" w:cs="Arial"/>
          <w:color w:val="000000" w:themeColor="text1"/>
          <w:sz w:val="27"/>
          <w:szCs w:val="27"/>
        </w:rPr>
      </w:pPr>
    </w:p>
    <w:p w14:paraId="0462037F" w14:textId="1C86D656" w:rsidR="529AA1DE" w:rsidRDefault="529AA1DE" w:rsidP="107C5B30">
      <w:pPr>
        <w:pStyle w:val="ScheduleL2"/>
        <w:numPr>
          <w:ilvl w:val="1"/>
          <w:numId w:val="1"/>
        </w:numPr>
        <w:spacing w:before="120" w:line="240" w:lineRule="auto"/>
      </w:pPr>
      <w:r w:rsidRPr="107C5B30">
        <w:rPr>
          <w:rFonts w:eastAsia="Arial"/>
          <w:color w:val="000000" w:themeColor="text1"/>
          <w:sz w:val="24"/>
          <w:szCs w:val="24"/>
        </w:rPr>
        <w:t>REDACTED TEXT under FOIA Section 40, Personal Information</w:t>
      </w:r>
    </w:p>
    <w:p w14:paraId="57221BD1" w14:textId="5FFF33EB"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The location for delivery of licenses will be electronic. The email address will be confirmed on Contract Award. </w:t>
      </w:r>
    </w:p>
    <w:p w14:paraId="3F06E778" w14:textId="0716B68F"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Additional information regarding the delivery location will be disclosed to the Successful Supplier upon Contract Award.</w:t>
      </w:r>
    </w:p>
    <w:p w14:paraId="0AACFC31" w14:textId="7D7B5871" w:rsidR="00CF0FD0" w:rsidRDefault="3D27A4C6" w:rsidP="0AC4BA58">
      <w:pPr>
        <w:pStyle w:val="Heading1"/>
        <w:numPr>
          <w:ilvl w:val="0"/>
          <w:numId w:val="1"/>
        </w:numPr>
        <w:spacing w:before="24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color w:val="000000" w:themeColor="text1"/>
          <w:sz w:val="22"/>
          <w:szCs w:val="22"/>
        </w:rPr>
        <w:t>BUYER RESPONSIBILITIES</w:t>
      </w:r>
    </w:p>
    <w:p w14:paraId="0D435AA3" w14:textId="01C5D14F" w:rsidR="00CF0FD0" w:rsidRDefault="00CF0FD0" w:rsidP="0AC4BA58">
      <w:pPr>
        <w:spacing w:before="120" w:after="120" w:line="240" w:lineRule="auto"/>
        <w:rPr>
          <w:rFonts w:ascii="Arial" w:eastAsia="Arial" w:hAnsi="Arial" w:cs="Arial"/>
          <w:color w:val="000000" w:themeColor="text1"/>
          <w:sz w:val="27"/>
          <w:szCs w:val="27"/>
        </w:rPr>
      </w:pPr>
    </w:p>
    <w:p w14:paraId="0461BA90" w14:textId="76486EDE"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The Buyer will provide the LSP with any data required to provide their services via electronic means, either through email or the MAC portal.</w:t>
      </w:r>
    </w:p>
    <w:p w14:paraId="02756C9B" w14:textId="5EF9C016"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The Buyer will regularly review any access to MoD IT on a regular basis, but no IT will be provided to the LSP unless the Authority review determines otherwise.</w:t>
      </w:r>
    </w:p>
    <w:p w14:paraId="6818C95A" w14:textId="0BC831DC"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Where access to Authority sites is required that Buyer will arrange site passes, vehicle parking, meeting rooms/desk spaces as required. Details must be provided by the LSP at least five (5) working days in advance.</w:t>
      </w:r>
    </w:p>
    <w:p w14:paraId="6DE57636" w14:textId="58BD3EA3" w:rsidR="00CF0FD0" w:rsidRDefault="3D27A4C6" w:rsidP="0AC4BA58">
      <w:pPr>
        <w:pStyle w:val="Heading1"/>
        <w:numPr>
          <w:ilvl w:val="0"/>
          <w:numId w:val="1"/>
        </w:numPr>
        <w:spacing w:before="24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color w:val="000000" w:themeColor="text1"/>
          <w:sz w:val="22"/>
          <w:szCs w:val="22"/>
        </w:rPr>
        <w:t>KEY MILESTONES AND DELIVERABLES</w:t>
      </w:r>
    </w:p>
    <w:p w14:paraId="712823A5" w14:textId="3666CBC2" w:rsidR="00CF0FD0" w:rsidRDefault="00CF0FD0" w:rsidP="0AC4BA58">
      <w:pPr>
        <w:spacing w:before="120" w:after="120" w:line="240" w:lineRule="auto"/>
        <w:rPr>
          <w:rFonts w:ascii="Arial" w:eastAsia="Arial" w:hAnsi="Arial" w:cs="Arial"/>
          <w:color w:val="000000" w:themeColor="text1"/>
          <w:sz w:val="27"/>
          <w:szCs w:val="27"/>
        </w:rPr>
      </w:pPr>
    </w:p>
    <w:p w14:paraId="76C1A309" w14:textId="05F25324"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The following Contract milestones/deliverables shall apply:</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30"/>
        <w:gridCol w:w="4245"/>
        <w:gridCol w:w="2925"/>
      </w:tblGrid>
      <w:tr w:rsidR="0AC4BA58" w14:paraId="31925718" w14:textId="77777777" w:rsidTr="0AC4BA58">
        <w:trPr>
          <w:trHeight w:val="300"/>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8CCE4" w:themeFill="accent1" w:themeFillTint="66"/>
            <w:tcMar>
              <w:left w:w="105" w:type="dxa"/>
              <w:right w:w="105" w:type="dxa"/>
            </w:tcMar>
            <w:vAlign w:val="center"/>
          </w:tcPr>
          <w:p w14:paraId="540C405A" w14:textId="64CBBDCB" w:rsidR="0AC4BA58" w:rsidRDefault="0AC4BA58" w:rsidP="0AC4BA58">
            <w:pPr>
              <w:pBdr>
                <w:top w:val="single" w:sz="2" w:space="31" w:color="FFFFFF"/>
                <w:left w:val="single" w:sz="2" w:space="31" w:color="FFFFFF"/>
                <w:bottom w:val="single" w:sz="2" w:space="31" w:color="FFFFFF"/>
                <w:right w:val="single" w:sz="2" w:space="31" w:color="FFFFFF"/>
              </w:pBdr>
              <w:jc w:val="center"/>
              <w:rPr>
                <w:rFonts w:ascii="Arial" w:eastAsia="Arial" w:hAnsi="Arial" w:cs="Arial"/>
                <w:color w:val="000000" w:themeColor="text1"/>
              </w:rPr>
            </w:pPr>
            <w:r w:rsidRPr="0AC4BA58">
              <w:rPr>
                <w:rFonts w:ascii="Arial" w:eastAsia="Arial" w:hAnsi="Arial" w:cs="Arial"/>
                <w:b/>
                <w:bCs/>
                <w:color w:val="000000" w:themeColor="text1"/>
              </w:rPr>
              <w:t>Milestone (M)/ Deliverable (D)</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8CCE4" w:themeFill="accent1" w:themeFillTint="66"/>
            <w:tcMar>
              <w:left w:w="105" w:type="dxa"/>
              <w:right w:w="105" w:type="dxa"/>
            </w:tcMar>
            <w:vAlign w:val="center"/>
          </w:tcPr>
          <w:p w14:paraId="49E21874" w14:textId="1AC81B16" w:rsidR="0AC4BA58" w:rsidRDefault="0AC4BA58" w:rsidP="0AC4BA58">
            <w:pPr>
              <w:pBdr>
                <w:top w:val="single" w:sz="2" w:space="31" w:color="FFFFFF"/>
                <w:left w:val="single" w:sz="2" w:space="31" w:color="FFFFFF"/>
                <w:bottom w:val="single" w:sz="2" w:space="31" w:color="FFFFFF"/>
                <w:right w:val="single" w:sz="2" w:space="31" w:color="FFFFFF"/>
              </w:pBdr>
              <w:jc w:val="center"/>
              <w:rPr>
                <w:rFonts w:ascii="Arial" w:eastAsia="Arial" w:hAnsi="Arial" w:cs="Arial"/>
                <w:color w:val="000000" w:themeColor="text1"/>
              </w:rPr>
            </w:pPr>
            <w:r w:rsidRPr="0AC4BA58">
              <w:rPr>
                <w:rFonts w:ascii="Arial" w:eastAsia="Arial" w:hAnsi="Arial" w:cs="Arial"/>
                <w:b/>
                <w:bCs/>
                <w:color w:val="000000" w:themeColor="text1"/>
              </w:rPr>
              <w:t>Description</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8CCE4" w:themeFill="accent1" w:themeFillTint="66"/>
            <w:tcMar>
              <w:left w:w="105" w:type="dxa"/>
              <w:right w:w="105" w:type="dxa"/>
            </w:tcMar>
            <w:vAlign w:val="center"/>
          </w:tcPr>
          <w:p w14:paraId="54CBBC72" w14:textId="33DF38C8" w:rsidR="0AC4BA58" w:rsidRDefault="0AC4BA58" w:rsidP="0AC4BA58">
            <w:pPr>
              <w:pBdr>
                <w:top w:val="single" w:sz="2" w:space="31" w:color="FFFFFF"/>
                <w:left w:val="single" w:sz="2" w:space="31" w:color="FFFFFF"/>
                <w:bottom w:val="single" w:sz="2" w:space="31" w:color="FFFFFF"/>
                <w:right w:val="single" w:sz="2" w:space="31" w:color="FFFFFF"/>
              </w:pBdr>
              <w:jc w:val="center"/>
              <w:rPr>
                <w:rFonts w:ascii="Arial" w:eastAsia="Arial" w:hAnsi="Arial" w:cs="Arial"/>
                <w:color w:val="000000" w:themeColor="text1"/>
              </w:rPr>
            </w:pPr>
            <w:r w:rsidRPr="0AC4BA58">
              <w:rPr>
                <w:rFonts w:ascii="Arial" w:eastAsia="Arial" w:hAnsi="Arial" w:cs="Arial"/>
                <w:b/>
                <w:bCs/>
                <w:color w:val="000000" w:themeColor="text1"/>
              </w:rPr>
              <w:t>Timeframe or Delivery Date</w:t>
            </w:r>
          </w:p>
        </w:tc>
      </w:tr>
      <w:tr w:rsidR="0AC4BA58" w14:paraId="6C2904B0" w14:textId="77777777" w:rsidTr="0AC4BA58">
        <w:trPr>
          <w:trHeight w:val="300"/>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9873E3" w14:textId="4F8A9902" w:rsidR="0AC4BA58" w:rsidRDefault="0AC4BA58" w:rsidP="0AC4BA58">
            <w:pPr>
              <w:pBdr>
                <w:top w:val="single" w:sz="2" w:space="31" w:color="FFFFFF"/>
                <w:left w:val="single" w:sz="2" w:space="31" w:color="FFFFFF"/>
                <w:bottom w:val="single" w:sz="2" w:space="31" w:color="FFFFFF"/>
                <w:right w:val="single" w:sz="2" w:space="31" w:color="FFFFFF"/>
              </w:pBdr>
              <w:jc w:val="center"/>
              <w:rPr>
                <w:rFonts w:ascii="Arial" w:eastAsia="Arial" w:hAnsi="Arial" w:cs="Arial"/>
              </w:rPr>
            </w:pPr>
            <w:r w:rsidRPr="0AC4BA58">
              <w:rPr>
                <w:rFonts w:ascii="Arial" w:eastAsia="Arial" w:hAnsi="Arial" w:cs="Arial"/>
              </w:rPr>
              <w:t>D1</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288708" w14:textId="15F47329" w:rsidR="0AC4BA58" w:rsidRDefault="0AC4BA58" w:rsidP="0AC4BA58">
            <w:pPr>
              <w:pBdr>
                <w:top w:val="single" w:sz="2" w:space="31" w:color="FFFFFF"/>
                <w:left w:val="single" w:sz="2" w:space="31" w:color="FFFFFF"/>
                <w:bottom w:val="single" w:sz="2" w:space="31" w:color="FFFFFF"/>
                <w:right w:val="single" w:sz="2" w:space="31" w:color="FFFFFF"/>
              </w:pBdr>
              <w:rPr>
                <w:rFonts w:ascii="Arial" w:eastAsia="Arial" w:hAnsi="Arial" w:cs="Arial"/>
              </w:rPr>
            </w:pPr>
            <w:r w:rsidRPr="0AC4BA58">
              <w:rPr>
                <w:rFonts w:ascii="Arial" w:eastAsia="Arial" w:hAnsi="Arial" w:cs="Arial"/>
              </w:rPr>
              <w:t>Report detailing progress against Supplier Transition Plan</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7EF6B6" w14:textId="06EB0BAD" w:rsidR="0AC4BA58" w:rsidRDefault="0AC4BA58" w:rsidP="0AC4BA58">
            <w:pPr>
              <w:pBdr>
                <w:top w:val="single" w:sz="2" w:space="31" w:color="FFFFFF"/>
                <w:left w:val="single" w:sz="2" w:space="31" w:color="FFFFFF"/>
                <w:bottom w:val="single" w:sz="2" w:space="31" w:color="FFFFFF"/>
                <w:right w:val="single" w:sz="2" w:space="31" w:color="FFFFFF"/>
              </w:pBdr>
              <w:rPr>
                <w:rFonts w:ascii="Arial" w:eastAsia="Arial" w:hAnsi="Arial" w:cs="Arial"/>
              </w:rPr>
            </w:pPr>
            <w:r w:rsidRPr="0AC4BA58">
              <w:rPr>
                <w:rFonts w:ascii="Arial" w:eastAsia="Arial" w:hAnsi="Arial" w:cs="Arial"/>
              </w:rPr>
              <w:t>Contract Award + 2 weeks and every two weeks thereafter after until M1 is achieved.</w:t>
            </w:r>
          </w:p>
        </w:tc>
      </w:tr>
      <w:tr w:rsidR="0AC4BA58" w14:paraId="3D0A41C1" w14:textId="77777777" w:rsidTr="0AC4BA58">
        <w:trPr>
          <w:trHeight w:val="300"/>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492D5F" w14:textId="1BC8B8E6" w:rsidR="0AC4BA58" w:rsidRDefault="0AC4BA58" w:rsidP="0AC4BA58">
            <w:pPr>
              <w:pBdr>
                <w:top w:val="single" w:sz="2" w:space="31" w:color="FFFFFF"/>
                <w:left w:val="single" w:sz="2" w:space="31" w:color="FFFFFF"/>
                <w:bottom w:val="single" w:sz="2" w:space="31" w:color="FFFFFF"/>
                <w:right w:val="single" w:sz="2" w:space="31" w:color="FFFFFF"/>
              </w:pBdr>
              <w:jc w:val="center"/>
              <w:rPr>
                <w:rFonts w:ascii="Arial" w:eastAsia="Arial" w:hAnsi="Arial" w:cs="Arial"/>
              </w:rPr>
            </w:pPr>
            <w:r w:rsidRPr="0AC4BA58">
              <w:rPr>
                <w:rFonts w:ascii="Arial" w:eastAsia="Arial" w:hAnsi="Arial" w:cs="Arial"/>
              </w:rPr>
              <w:t>M1</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8876125" w14:textId="03C89E20" w:rsidR="0AC4BA58" w:rsidRDefault="0AC4BA58" w:rsidP="0AC4BA58">
            <w:pPr>
              <w:pBdr>
                <w:top w:val="single" w:sz="2" w:space="31" w:color="FFFFFF"/>
                <w:left w:val="single" w:sz="2" w:space="31" w:color="FFFFFF"/>
                <w:bottom w:val="single" w:sz="2" w:space="31" w:color="FFFFFF"/>
                <w:right w:val="single" w:sz="2" w:space="31" w:color="FFFFFF"/>
              </w:pBdr>
              <w:rPr>
                <w:rFonts w:ascii="Arial" w:eastAsia="Arial" w:hAnsi="Arial" w:cs="Arial"/>
              </w:rPr>
            </w:pPr>
            <w:r w:rsidRPr="0AC4BA58">
              <w:rPr>
                <w:rFonts w:ascii="Arial" w:eastAsia="Arial" w:hAnsi="Arial" w:cs="Arial"/>
              </w:rPr>
              <w:t xml:space="preserve">Completion of Transition Activities </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E9DB8C" w14:textId="522E1FE0" w:rsidR="0AC4BA58" w:rsidRDefault="0AC4BA58" w:rsidP="0AC4BA58">
            <w:pPr>
              <w:pBdr>
                <w:top w:val="single" w:sz="2" w:space="31" w:color="FFFFFF"/>
                <w:left w:val="single" w:sz="2" w:space="31" w:color="FFFFFF"/>
                <w:bottom w:val="single" w:sz="2" w:space="31" w:color="FFFFFF"/>
                <w:right w:val="single" w:sz="2" w:space="31" w:color="FFFFFF"/>
              </w:pBdr>
              <w:rPr>
                <w:rFonts w:ascii="Arial" w:eastAsia="Arial" w:hAnsi="Arial" w:cs="Arial"/>
              </w:rPr>
            </w:pPr>
            <w:r w:rsidRPr="0AC4BA58">
              <w:rPr>
                <w:rFonts w:ascii="Arial" w:eastAsia="Arial" w:hAnsi="Arial" w:cs="Arial"/>
              </w:rPr>
              <w:t>As determined by Supplier Transition Plan and in any case, by no later than 30</w:t>
            </w:r>
            <w:r w:rsidRPr="0AC4BA58">
              <w:rPr>
                <w:rFonts w:ascii="Arial" w:eastAsia="Arial" w:hAnsi="Arial" w:cs="Arial"/>
                <w:vertAlign w:val="superscript"/>
              </w:rPr>
              <w:t>th</w:t>
            </w:r>
            <w:r w:rsidRPr="0AC4BA58">
              <w:rPr>
                <w:rFonts w:ascii="Arial" w:eastAsia="Arial" w:hAnsi="Arial" w:cs="Arial"/>
              </w:rPr>
              <w:t xml:space="preserve"> June 2025.</w:t>
            </w:r>
          </w:p>
        </w:tc>
      </w:tr>
      <w:tr w:rsidR="0AC4BA58" w14:paraId="5654380F" w14:textId="77777777" w:rsidTr="0AC4BA58">
        <w:trPr>
          <w:trHeight w:val="300"/>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7FA955" w14:textId="105E9DE8" w:rsidR="0AC4BA58" w:rsidRDefault="0AC4BA58" w:rsidP="0AC4BA58">
            <w:pPr>
              <w:pBdr>
                <w:top w:val="single" w:sz="2" w:space="31" w:color="FFFFFF"/>
                <w:left w:val="single" w:sz="2" w:space="31" w:color="FFFFFF"/>
                <w:bottom w:val="single" w:sz="2" w:space="31" w:color="FFFFFF"/>
                <w:right w:val="single" w:sz="2" w:space="31" w:color="FFFFFF"/>
              </w:pBdr>
              <w:jc w:val="center"/>
              <w:rPr>
                <w:rFonts w:ascii="Arial" w:eastAsia="Arial" w:hAnsi="Arial" w:cs="Arial"/>
              </w:rPr>
            </w:pPr>
            <w:r w:rsidRPr="0AC4BA58">
              <w:rPr>
                <w:rFonts w:ascii="Arial" w:eastAsia="Arial" w:hAnsi="Arial" w:cs="Arial"/>
              </w:rPr>
              <w:t>M2</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81D10AD" w14:textId="1EE126B1" w:rsidR="0AC4BA58" w:rsidRDefault="0AC4BA58" w:rsidP="0AC4BA58">
            <w:pPr>
              <w:pBdr>
                <w:top w:val="single" w:sz="2" w:space="31" w:color="FFFFFF"/>
                <w:left w:val="single" w:sz="2" w:space="31" w:color="FFFFFF"/>
                <w:bottom w:val="single" w:sz="2" w:space="31" w:color="FFFFFF"/>
                <w:right w:val="single" w:sz="2" w:space="31" w:color="FFFFFF"/>
              </w:pBdr>
              <w:rPr>
                <w:rFonts w:ascii="Arial" w:eastAsia="Arial" w:hAnsi="Arial" w:cs="Arial"/>
              </w:rPr>
            </w:pPr>
            <w:r w:rsidRPr="0AC4BA58">
              <w:rPr>
                <w:rFonts w:ascii="Arial" w:eastAsia="Arial" w:hAnsi="Arial" w:cs="Arial"/>
              </w:rPr>
              <w:t>Re-enrolment of Year 1 Annual Subscriptions in scope of this Requirement</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B1B924" w14:textId="66D9CCEF" w:rsidR="0AC4BA58" w:rsidRDefault="0AC4BA58" w:rsidP="0AC4BA58">
            <w:pPr>
              <w:pBdr>
                <w:top w:val="single" w:sz="2" w:space="31" w:color="FFFFFF"/>
                <w:left w:val="single" w:sz="2" w:space="31" w:color="FFFFFF"/>
                <w:bottom w:val="single" w:sz="2" w:space="31" w:color="FFFFFF"/>
                <w:right w:val="single" w:sz="2" w:space="31" w:color="FFFFFF"/>
              </w:pBdr>
              <w:jc w:val="center"/>
              <w:rPr>
                <w:rFonts w:ascii="Arial" w:eastAsia="Arial" w:hAnsi="Arial" w:cs="Arial"/>
              </w:rPr>
            </w:pPr>
            <w:r w:rsidRPr="0AC4BA58">
              <w:rPr>
                <w:rFonts w:ascii="Arial" w:eastAsia="Arial" w:hAnsi="Arial" w:cs="Arial"/>
              </w:rPr>
              <w:t>1</w:t>
            </w:r>
            <w:r w:rsidRPr="0AC4BA58">
              <w:rPr>
                <w:rFonts w:ascii="Arial" w:eastAsia="Arial" w:hAnsi="Arial" w:cs="Arial"/>
                <w:vertAlign w:val="superscript"/>
              </w:rPr>
              <w:t>st</w:t>
            </w:r>
            <w:r w:rsidRPr="0AC4BA58">
              <w:rPr>
                <w:rFonts w:ascii="Arial" w:eastAsia="Arial" w:hAnsi="Arial" w:cs="Arial"/>
              </w:rPr>
              <w:t xml:space="preserve"> May 2025</w:t>
            </w:r>
          </w:p>
        </w:tc>
      </w:tr>
      <w:tr w:rsidR="0AC4BA58" w14:paraId="5662DF7A" w14:textId="77777777" w:rsidTr="0AC4BA58">
        <w:trPr>
          <w:trHeight w:val="300"/>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2CE0E5" w14:textId="20380426" w:rsidR="0AC4BA58" w:rsidRDefault="0AC4BA58" w:rsidP="0AC4BA58">
            <w:pPr>
              <w:pBdr>
                <w:top w:val="single" w:sz="2" w:space="31" w:color="FFFFFF"/>
                <w:left w:val="single" w:sz="2" w:space="31" w:color="FFFFFF"/>
                <w:bottom w:val="single" w:sz="2" w:space="31" w:color="FFFFFF"/>
                <w:right w:val="single" w:sz="2" w:space="31" w:color="FFFFFF"/>
              </w:pBdr>
              <w:jc w:val="center"/>
              <w:rPr>
                <w:rFonts w:ascii="Arial" w:eastAsia="Arial" w:hAnsi="Arial" w:cs="Arial"/>
              </w:rPr>
            </w:pPr>
            <w:r w:rsidRPr="0AC4BA58">
              <w:rPr>
                <w:rFonts w:ascii="Arial" w:eastAsia="Arial" w:hAnsi="Arial" w:cs="Arial"/>
              </w:rPr>
              <w:t>D2</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06CB08" w14:textId="3A79FE8A" w:rsidR="0AC4BA58" w:rsidRDefault="0AC4BA58" w:rsidP="0AC4BA58">
            <w:pPr>
              <w:pBdr>
                <w:top w:val="single" w:sz="2" w:space="31" w:color="FFFFFF"/>
                <w:left w:val="single" w:sz="2" w:space="31" w:color="FFFFFF"/>
                <w:bottom w:val="single" w:sz="2" w:space="31" w:color="FFFFFF"/>
                <w:right w:val="single" w:sz="2" w:space="31" w:color="FFFFFF"/>
              </w:pBdr>
              <w:rPr>
                <w:rFonts w:ascii="Arial" w:eastAsia="Arial" w:hAnsi="Arial" w:cs="Arial"/>
              </w:rPr>
            </w:pPr>
            <w:r w:rsidRPr="0AC4BA58">
              <w:rPr>
                <w:rFonts w:ascii="Arial" w:eastAsia="Arial" w:hAnsi="Arial" w:cs="Arial"/>
              </w:rPr>
              <w:t>Agreed templates and reporting packs that the Supplier and the Authority will utilise during the term to fulfil Reporting Obligations</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38B798" w14:textId="254A3DAC" w:rsidR="0AC4BA58" w:rsidRDefault="0AC4BA58" w:rsidP="0AC4BA58">
            <w:pPr>
              <w:pBdr>
                <w:top w:val="single" w:sz="2" w:space="31" w:color="FFFFFF"/>
                <w:left w:val="single" w:sz="2" w:space="31" w:color="FFFFFF"/>
                <w:bottom w:val="single" w:sz="2" w:space="31" w:color="FFFFFF"/>
                <w:right w:val="single" w:sz="2" w:space="31" w:color="FFFFFF"/>
              </w:pBdr>
              <w:rPr>
                <w:rFonts w:ascii="Arial" w:eastAsia="Arial" w:hAnsi="Arial" w:cs="Arial"/>
              </w:rPr>
            </w:pPr>
            <w:r w:rsidRPr="0AC4BA58">
              <w:rPr>
                <w:rFonts w:ascii="Arial" w:eastAsia="Arial" w:hAnsi="Arial" w:cs="Arial"/>
              </w:rPr>
              <w:t>By no later than three months after Contract Award</w:t>
            </w:r>
          </w:p>
        </w:tc>
      </w:tr>
      <w:tr w:rsidR="0AC4BA58" w14:paraId="7269E4E4" w14:textId="77777777" w:rsidTr="0AC4BA58">
        <w:trPr>
          <w:trHeight w:val="300"/>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2E4A7B" w14:textId="3E96AA61" w:rsidR="0AC4BA58" w:rsidRDefault="0AC4BA58" w:rsidP="0AC4BA58">
            <w:pPr>
              <w:pBdr>
                <w:top w:val="single" w:sz="2" w:space="31" w:color="FFFFFF"/>
                <w:left w:val="single" w:sz="2" w:space="31" w:color="FFFFFF"/>
                <w:bottom w:val="single" w:sz="2" w:space="31" w:color="FFFFFF"/>
                <w:right w:val="single" w:sz="2" w:space="31" w:color="FFFFFF"/>
              </w:pBdr>
              <w:jc w:val="center"/>
              <w:rPr>
                <w:rFonts w:ascii="Arial" w:eastAsia="Arial" w:hAnsi="Arial" w:cs="Arial"/>
              </w:rPr>
            </w:pPr>
            <w:r w:rsidRPr="0AC4BA58">
              <w:rPr>
                <w:rFonts w:ascii="Arial" w:eastAsia="Arial" w:hAnsi="Arial" w:cs="Arial"/>
              </w:rPr>
              <w:t>M3</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A1B880" w14:textId="66BCADB3" w:rsidR="0AC4BA58" w:rsidRDefault="0AC4BA58" w:rsidP="0AC4BA58">
            <w:pPr>
              <w:pBdr>
                <w:top w:val="single" w:sz="2" w:space="31" w:color="FFFFFF"/>
                <w:left w:val="single" w:sz="2" w:space="31" w:color="FFFFFF"/>
                <w:bottom w:val="single" w:sz="2" w:space="31" w:color="FFFFFF"/>
                <w:right w:val="single" w:sz="2" w:space="31" w:color="FFFFFF"/>
              </w:pBdr>
              <w:rPr>
                <w:rFonts w:ascii="Arial" w:eastAsia="Arial" w:hAnsi="Arial" w:cs="Arial"/>
              </w:rPr>
            </w:pPr>
            <w:r w:rsidRPr="0AC4BA58">
              <w:rPr>
                <w:rFonts w:ascii="Arial" w:eastAsia="Arial" w:hAnsi="Arial" w:cs="Arial"/>
              </w:rPr>
              <w:t>Re-enrolment of Year 2 Annual Subscriptions in scope of this Requirement</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8FB57F" w14:textId="3A02EFD1" w:rsidR="0AC4BA58" w:rsidRDefault="0AC4BA58" w:rsidP="0AC4BA58">
            <w:pPr>
              <w:pBdr>
                <w:top w:val="single" w:sz="2" w:space="31" w:color="FFFFFF"/>
                <w:left w:val="single" w:sz="2" w:space="31" w:color="FFFFFF"/>
                <w:bottom w:val="single" w:sz="2" w:space="31" w:color="FFFFFF"/>
                <w:right w:val="single" w:sz="2" w:space="31" w:color="FFFFFF"/>
              </w:pBdr>
              <w:jc w:val="center"/>
              <w:rPr>
                <w:rFonts w:ascii="Arial" w:eastAsia="Arial" w:hAnsi="Arial" w:cs="Arial"/>
              </w:rPr>
            </w:pPr>
            <w:r w:rsidRPr="0AC4BA58">
              <w:rPr>
                <w:rFonts w:ascii="Arial" w:eastAsia="Arial" w:hAnsi="Arial" w:cs="Arial"/>
              </w:rPr>
              <w:t>1</w:t>
            </w:r>
            <w:r w:rsidRPr="0AC4BA58">
              <w:rPr>
                <w:rFonts w:ascii="Arial" w:eastAsia="Arial" w:hAnsi="Arial" w:cs="Arial"/>
                <w:vertAlign w:val="superscript"/>
              </w:rPr>
              <w:t>st</w:t>
            </w:r>
            <w:r w:rsidRPr="0AC4BA58">
              <w:rPr>
                <w:rFonts w:ascii="Arial" w:eastAsia="Arial" w:hAnsi="Arial" w:cs="Arial"/>
              </w:rPr>
              <w:t xml:space="preserve"> May 2026</w:t>
            </w:r>
          </w:p>
        </w:tc>
      </w:tr>
      <w:tr w:rsidR="0AC4BA58" w14:paraId="18554479" w14:textId="77777777" w:rsidTr="0AC4BA58">
        <w:trPr>
          <w:trHeight w:val="300"/>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88EB8D" w14:textId="6024BE32" w:rsidR="0AC4BA58" w:rsidRDefault="0AC4BA58" w:rsidP="0AC4BA58">
            <w:pPr>
              <w:pBdr>
                <w:top w:val="single" w:sz="2" w:space="31" w:color="FFFFFF"/>
                <w:left w:val="single" w:sz="2" w:space="31" w:color="FFFFFF"/>
                <w:bottom w:val="single" w:sz="2" w:space="31" w:color="FFFFFF"/>
                <w:right w:val="single" w:sz="2" w:space="31" w:color="FFFFFF"/>
              </w:pBdr>
              <w:jc w:val="center"/>
              <w:rPr>
                <w:rFonts w:ascii="Arial" w:eastAsia="Arial" w:hAnsi="Arial" w:cs="Arial"/>
              </w:rPr>
            </w:pPr>
            <w:r w:rsidRPr="0AC4BA58">
              <w:rPr>
                <w:rFonts w:ascii="Arial" w:eastAsia="Arial" w:hAnsi="Arial" w:cs="Arial"/>
              </w:rPr>
              <w:t>M4</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445CFF" w14:textId="088908BF" w:rsidR="0AC4BA58" w:rsidRDefault="0AC4BA58" w:rsidP="0AC4BA58">
            <w:pPr>
              <w:pBdr>
                <w:top w:val="single" w:sz="2" w:space="31" w:color="FFFFFF"/>
                <w:left w:val="single" w:sz="2" w:space="31" w:color="FFFFFF"/>
                <w:bottom w:val="single" w:sz="2" w:space="31" w:color="FFFFFF"/>
                <w:right w:val="single" w:sz="2" w:space="31" w:color="FFFFFF"/>
              </w:pBdr>
              <w:rPr>
                <w:rFonts w:ascii="Arial" w:eastAsia="Arial" w:hAnsi="Arial" w:cs="Arial"/>
              </w:rPr>
            </w:pPr>
            <w:r w:rsidRPr="0AC4BA58">
              <w:rPr>
                <w:rFonts w:ascii="Arial" w:eastAsia="Arial" w:hAnsi="Arial" w:cs="Arial"/>
              </w:rPr>
              <w:t>Re-enrolment of Year 3 Annual Subscriptions in scope of this Requirement</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AD1B62" w14:textId="68C95BD4" w:rsidR="0AC4BA58" w:rsidRDefault="0AC4BA58" w:rsidP="0AC4BA58">
            <w:pPr>
              <w:pBdr>
                <w:top w:val="single" w:sz="2" w:space="31" w:color="FFFFFF"/>
                <w:left w:val="single" w:sz="2" w:space="31" w:color="FFFFFF"/>
                <w:bottom w:val="single" w:sz="2" w:space="31" w:color="FFFFFF"/>
                <w:right w:val="single" w:sz="2" w:space="31" w:color="FFFFFF"/>
              </w:pBdr>
              <w:jc w:val="center"/>
              <w:rPr>
                <w:rFonts w:ascii="Arial" w:eastAsia="Arial" w:hAnsi="Arial" w:cs="Arial"/>
              </w:rPr>
            </w:pPr>
            <w:r w:rsidRPr="0AC4BA58">
              <w:rPr>
                <w:rFonts w:ascii="Arial" w:eastAsia="Arial" w:hAnsi="Arial" w:cs="Arial"/>
              </w:rPr>
              <w:t>1</w:t>
            </w:r>
            <w:r w:rsidRPr="0AC4BA58">
              <w:rPr>
                <w:rFonts w:ascii="Arial" w:eastAsia="Arial" w:hAnsi="Arial" w:cs="Arial"/>
                <w:vertAlign w:val="superscript"/>
              </w:rPr>
              <w:t>st</w:t>
            </w:r>
            <w:r w:rsidRPr="0AC4BA58">
              <w:rPr>
                <w:rFonts w:ascii="Arial" w:eastAsia="Arial" w:hAnsi="Arial" w:cs="Arial"/>
              </w:rPr>
              <w:t xml:space="preserve"> May 2027</w:t>
            </w:r>
          </w:p>
        </w:tc>
      </w:tr>
      <w:tr w:rsidR="0AC4BA58" w14:paraId="54EBF27E" w14:textId="77777777" w:rsidTr="0AC4BA58">
        <w:trPr>
          <w:trHeight w:val="300"/>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14E9F7" w14:textId="70D0482D" w:rsidR="0AC4BA58" w:rsidRDefault="0AC4BA58" w:rsidP="0AC4BA58">
            <w:pPr>
              <w:pBdr>
                <w:top w:val="single" w:sz="2" w:space="31" w:color="FFFFFF"/>
                <w:left w:val="single" w:sz="2" w:space="31" w:color="FFFFFF"/>
                <w:bottom w:val="single" w:sz="2" w:space="31" w:color="FFFFFF"/>
                <w:right w:val="single" w:sz="2" w:space="31" w:color="FFFFFF"/>
              </w:pBdr>
              <w:jc w:val="center"/>
              <w:rPr>
                <w:rFonts w:ascii="Arial" w:eastAsia="Arial" w:hAnsi="Arial" w:cs="Arial"/>
              </w:rPr>
            </w:pPr>
            <w:r w:rsidRPr="0AC4BA58">
              <w:rPr>
                <w:rFonts w:ascii="Arial" w:eastAsia="Arial" w:hAnsi="Arial" w:cs="Arial"/>
              </w:rPr>
              <w:t>D3</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F01A67" w14:textId="08FE2203" w:rsidR="0AC4BA58" w:rsidRDefault="0AC4BA58" w:rsidP="0AC4BA58">
            <w:pPr>
              <w:pBdr>
                <w:top w:val="single" w:sz="2" w:space="31" w:color="FFFFFF"/>
                <w:left w:val="single" w:sz="2" w:space="31" w:color="FFFFFF"/>
                <w:bottom w:val="single" w:sz="2" w:space="31" w:color="FFFFFF"/>
                <w:right w:val="single" w:sz="2" w:space="31" w:color="FFFFFF"/>
              </w:pBdr>
              <w:rPr>
                <w:rFonts w:ascii="Arial" w:eastAsia="Arial" w:hAnsi="Arial" w:cs="Arial"/>
              </w:rPr>
            </w:pPr>
            <w:r w:rsidRPr="0AC4BA58">
              <w:rPr>
                <w:rFonts w:ascii="Arial" w:eastAsia="Arial" w:hAnsi="Arial" w:cs="Arial"/>
              </w:rPr>
              <w:t>Provide a draft Security Management Plan (SMP)</w:t>
            </w:r>
          </w:p>
        </w:tc>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40361C" w14:textId="6B7FFC55" w:rsidR="0AC4BA58" w:rsidRDefault="0AC4BA58" w:rsidP="0AC4BA58">
            <w:pPr>
              <w:pBdr>
                <w:top w:val="single" w:sz="2" w:space="31" w:color="FFFFFF"/>
                <w:left w:val="single" w:sz="2" w:space="31" w:color="FFFFFF"/>
                <w:bottom w:val="single" w:sz="2" w:space="31" w:color="FFFFFF"/>
                <w:right w:val="single" w:sz="2" w:space="31" w:color="FFFFFF"/>
              </w:pBdr>
              <w:jc w:val="center"/>
              <w:rPr>
                <w:rFonts w:ascii="Arial" w:eastAsia="Arial" w:hAnsi="Arial" w:cs="Arial"/>
              </w:rPr>
            </w:pPr>
            <w:r w:rsidRPr="0AC4BA58">
              <w:rPr>
                <w:rFonts w:ascii="Arial" w:eastAsia="Arial" w:hAnsi="Arial" w:cs="Arial"/>
              </w:rPr>
              <w:t>Within 30 Calendar days of Contract Award</w:t>
            </w:r>
          </w:p>
        </w:tc>
      </w:tr>
    </w:tbl>
    <w:p w14:paraId="652E47FE" w14:textId="24C1C3C7" w:rsidR="00CF0FD0" w:rsidRDefault="00CF0FD0" w:rsidP="0AC4BA58">
      <w:pPr>
        <w:spacing w:before="120" w:after="120" w:line="240" w:lineRule="auto"/>
        <w:rPr>
          <w:rFonts w:ascii="Arial" w:eastAsia="Arial" w:hAnsi="Arial" w:cs="Arial"/>
          <w:color w:val="000000" w:themeColor="text1"/>
          <w:sz w:val="27"/>
          <w:szCs w:val="27"/>
        </w:rPr>
      </w:pPr>
    </w:p>
    <w:p w14:paraId="2C580493" w14:textId="0798F4F4" w:rsidR="00CF0FD0" w:rsidRDefault="3D27A4C6" w:rsidP="0AC4BA58">
      <w:pPr>
        <w:pStyle w:val="Heading1"/>
        <w:numPr>
          <w:ilvl w:val="0"/>
          <w:numId w:val="1"/>
        </w:numPr>
        <w:spacing w:before="24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color w:val="000000" w:themeColor="text1"/>
          <w:sz w:val="22"/>
          <w:szCs w:val="22"/>
        </w:rPr>
        <w:t>SUSTAINABILITY AND CARBON NET ZERO</w:t>
      </w:r>
    </w:p>
    <w:p w14:paraId="0CC49BE0" w14:textId="69935ADE" w:rsidR="00CF0FD0" w:rsidRDefault="00CF0FD0" w:rsidP="0AC4BA58">
      <w:pPr>
        <w:spacing w:before="120" w:after="120" w:line="240" w:lineRule="auto"/>
        <w:rPr>
          <w:rFonts w:ascii="Arial" w:eastAsia="Arial" w:hAnsi="Arial" w:cs="Arial"/>
          <w:color w:val="000000" w:themeColor="text1"/>
          <w:sz w:val="27"/>
          <w:szCs w:val="27"/>
        </w:rPr>
      </w:pPr>
    </w:p>
    <w:p w14:paraId="7CAAE3BC" w14:textId="3C456B73"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The Supplier shall minimise, where possible, the carbon footprint of all services delivered under this Contract.</w:t>
      </w:r>
    </w:p>
    <w:p w14:paraId="59A9E714" w14:textId="54E21B10"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 xml:space="preserve">Where requested, the Supplier shall provide a statement to outline their progress on the reduction of their carbon footprint throughout contract delivery. </w:t>
      </w:r>
    </w:p>
    <w:p w14:paraId="17B5FE88" w14:textId="080B4F2F" w:rsidR="00CF0FD0" w:rsidRDefault="3D27A4C6" w:rsidP="0AC4BA58">
      <w:pPr>
        <w:pStyle w:val="Heading1"/>
        <w:numPr>
          <w:ilvl w:val="0"/>
          <w:numId w:val="1"/>
        </w:numPr>
        <w:pBdr>
          <w:top w:val="single" w:sz="2" w:space="31" w:color="FFFFFF"/>
          <w:left w:val="single" w:sz="2" w:space="31" w:color="FFFFFF"/>
          <w:bottom w:val="single" w:sz="2" w:space="31" w:color="FFFFFF"/>
          <w:right w:val="single" w:sz="2" w:space="31" w:color="FFFFFF"/>
        </w:pBdr>
        <w:spacing w:before="24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color w:val="000000" w:themeColor="text1"/>
          <w:sz w:val="22"/>
          <w:szCs w:val="22"/>
        </w:rPr>
        <w:t>SOCIAL VALUE</w:t>
      </w:r>
    </w:p>
    <w:p w14:paraId="3DDA65A3" w14:textId="1DE3AE62"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The Supplier shall provide to the Authority, the yearly report provided as part of 3.1.8 of Joint Schedule 5 Corporate Social Responsibility of Attachment 5 - Terms and Conditions, on steps it has taken to ensure that slavery and human trafficking is not taking place in any of its supply chains or in any part of its business.</w:t>
      </w:r>
    </w:p>
    <w:p w14:paraId="3A95F9CE" w14:textId="75DC3FB7"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The Supplier shall provide a Social Value Timed Action Plan to the Authority detailing how their social value activities set out in Call-Off Schedule 4 (Call-Off Tender) will be applied to that Authority’s social value priorities.  The following process shall apply:</w:t>
      </w:r>
    </w:p>
    <w:p w14:paraId="1D4274CA" w14:textId="41337FAC"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The Authority requests Social Value Timed Action Plan and provides the Supplier with their social value priorities and/or objectives and targets.</w:t>
      </w:r>
    </w:p>
    <w:p w14:paraId="367F3E72" w14:textId="4EAC0AE7"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The Supplier drafts the plan to show how the social value activities set out in Call-Off Schedule 4 (the Supplier’s response to question 4.1 at tender stage) supports the Authority’s priorities/objectives as provided as part of 12.2.1.</w:t>
      </w:r>
      <w:r w:rsidR="00CF0FD0">
        <w:br/>
      </w:r>
      <w:r w:rsidRPr="0AC4BA58">
        <w:rPr>
          <w:rFonts w:eastAsia="Arial"/>
          <w:color w:val="000000" w:themeColor="text1"/>
        </w:rPr>
        <w:t>For the avoidance of doubt, nothing precludes the Supplier from detailing additional social value aspects not set out in Call-Off Schedule 4 providing this does not incur further costs to the Authority.</w:t>
      </w:r>
    </w:p>
    <w:p w14:paraId="6FC47DF0" w14:textId="4FA7E8C1"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The Supplier will send the draft plan to the Authority within 10 working days following receipt of request and the social value priorities/objectives (as per 12.2.1) from the Authority.</w:t>
      </w:r>
    </w:p>
    <w:p w14:paraId="648994DB" w14:textId="212CEF66"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The Authority will review the social value plan and either:</w:t>
      </w:r>
    </w:p>
    <w:p w14:paraId="08A57D6C" w14:textId="31775334" w:rsidR="00CF0FD0" w:rsidRDefault="3D27A4C6" w:rsidP="0AC4BA58">
      <w:pPr>
        <w:pStyle w:val="ScheduleL6"/>
        <w:numPr>
          <w:ilvl w:val="5"/>
          <w:numId w:val="1"/>
        </w:numPr>
        <w:spacing w:before="120" w:line="240" w:lineRule="auto"/>
        <w:rPr>
          <w:rFonts w:eastAsia="Arial"/>
          <w:color w:val="000000" w:themeColor="text1"/>
        </w:rPr>
      </w:pPr>
      <w:r w:rsidRPr="0AC4BA58">
        <w:rPr>
          <w:rFonts w:eastAsia="Arial"/>
          <w:color w:val="000000" w:themeColor="text1"/>
        </w:rPr>
        <w:t>accept within 10 working days; or</w:t>
      </w:r>
    </w:p>
    <w:p w14:paraId="18CFA5B0" w14:textId="2A9113C4" w:rsidR="00CF0FD0" w:rsidRDefault="3D27A4C6" w:rsidP="0AC4BA58">
      <w:pPr>
        <w:pStyle w:val="ScheduleL6"/>
        <w:numPr>
          <w:ilvl w:val="5"/>
          <w:numId w:val="1"/>
        </w:numPr>
        <w:spacing w:before="120" w:line="240" w:lineRule="auto"/>
        <w:rPr>
          <w:rFonts w:eastAsia="Arial"/>
          <w:color w:val="000000" w:themeColor="text1"/>
        </w:rPr>
      </w:pPr>
      <w:r w:rsidRPr="0AC4BA58">
        <w:rPr>
          <w:rFonts w:eastAsia="Arial"/>
          <w:color w:val="000000" w:themeColor="text1"/>
        </w:rPr>
        <w:t>work with the Supplier to reach an agreed plan within a timescale agreed by both parties.</w:t>
      </w:r>
    </w:p>
    <w:p w14:paraId="605FFCB4" w14:textId="52E92E3A" w:rsidR="00CF0FD0" w:rsidRDefault="3D27A4C6" w:rsidP="0AC4BA58">
      <w:pPr>
        <w:pStyle w:val="Heading1"/>
        <w:numPr>
          <w:ilvl w:val="0"/>
          <w:numId w:val="1"/>
        </w:numPr>
        <w:spacing w:before="24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color w:val="000000" w:themeColor="text1"/>
          <w:sz w:val="22"/>
          <w:szCs w:val="22"/>
        </w:rPr>
        <w:t>STAFF AND CUSTOMER SERVICE</w:t>
      </w:r>
    </w:p>
    <w:p w14:paraId="740B5553" w14:textId="3F41C9ED" w:rsidR="00CF0FD0" w:rsidRDefault="00CF0FD0" w:rsidP="0AC4BA58">
      <w:pPr>
        <w:spacing w:before="120" w:after="120" w:line="240" w:lineRule="auto"/>
        <w:rPr>
          <w:rFonts w:ascii="Arial" w:eastAsia="Arial" w:hAnsi="Arial" w:cs="Arial"/>
          <w:color w:val="000000" w:themeColor="text1"/>
          <w:sz w:val="27"/>
          <w:szCs w:val="27"/>
        </w:rPr>
      </w:pPr>
    </w:p>
    <w:p w14:paraId="17AC334E" w14:textId="15B910AC"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The Supplier shall provide a sufficient level of resource throughout the duration of the Contract in order to consistently deliver a quality service.</w:t>
      </w:r>
    </w:p>
    <w:p w14:paraId="41544E3C" w14:textId="4AE3E96B"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 xml:space="preserve">The Supplier’s staff assigned to the Contract shall have the relevant qualifications and experience to deliver the Contract to the required standard. </w:t>
      </w:r>
    </w:p>
    <w:p w14:paraId="472FE84F" w14:textId="0148A40D"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 xml:space="preserve">The Supplier shall ensure that staff understand the Buyer’s vision and objectives and will provide excellent customer service to the Buyer throughout the duration of the Contract.  </w:t>
      </w:r>
    </w:p>
    <w:p w14:paraId="03E04E60" w14:textId="599673F1"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The Authority will measure the quality of the Supplier’s delivery by reviewing Supplier performance against Section 18 Contract Management and the Invoice Schedule.</w:t>
      </w:r>
    </w:p>
    <w:p w14:paraId="6B7C5673" w14:textId="2042EF27"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Failure to meet any aspect of the Service Levels and Performance, Contract Management and/or Invoice Schedule shall be deemed a Critical Service Failure under the Contract.</w:t>
      </w:r>
    </w:p>
    <w:p w14:paraId="408080A7" w14:textId="5854B460" w:rsidR="00CF0FD0" w:rsidRDefault="3D27A4C6" w:rsidP="0AC4BA58">
      <w:pPr>
        <w:pStyle w:val="Heading1"/>
        <w:numPr>
          <w:ilvl w:val="0"/>
          <w:numId w:val="1"/>
        </w:numPr>
        <w:spacing w:before="24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color w:val="000000" w:themeColor="text1"/>
          <w:sz w:val="22"/>
          <w:szCs w:val="22"/>
        </w:rPr>
        <w:t>CONTINUOUS IMPROVEMENT</w:t>
      </w:r>
    </w:p>
    <w:p w14:paraId="7B9E5432" w14:textId="5D2E1F56" w:rsidR="00CF0FD0" w:rsidRDefault="00CF0FD0" w:rsidP="0AC4BA58">
      <w:pPr>
        <w:spacing w:before="120" w:after="120" w:line="240" w:lineRule="auto"/>
        <w:rPr>
          <w:rFonts w:ascii="Arial" w:eastAsia="Arial" w:hAnsi="Arial" w:cs="Arial"/>
          <w:color w:val="000000" w:themeColor="text1"/>
          <w:sz w:val="27"/>
          <w:szCs w:val="27"/>
        </w:rPr>
      </w:pPr>
    </w:p>
    <w:p w14:paraId="33524B6C" w14:textId="41C7511C"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The Supplier will be expected to continually improve the way in which the required services are to be delivered throughout the Contract duration.</w:t>
      </w:r>
    </w:p>
    <w:p w14:paraId="0A8B96CC" w14:textId="75801825"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The Supplier shall present new ways of working to the Authority during the Quarterly Business Reviews (QBR) where the LSP considers that these will improve the efficiency of licence usage/VFM for MoD. Any new ways of working shall be presented by the LSP including a short outline brief. The Authority shall then provide feedback on whether it considers that the improved way of working will align with MoD policy, structure, and strategic direction.</w:t>
      </w:r>
    </w:p>
    <w:p w14:paraId="1590F7DF" w14:textId="21625161"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Changes to the way in which the Services are to be delivered must be brought to the Buyer’s attention and agreed in writing prior to any changes being implemented.</w:t>
      </w:r>
    </w:p>
    <w:p w14:paraId="68451817" w14:textId="7365E6A5" w:rsidR="00CF0FD0" w:rsidRDefault="3D27A4C6" w:rsidP="0AC4BA58">
      <w:pPr>
        <w:pStyle w:val="Heading1"/>
        <w:numPr>
          <w:ilvl w:val="0"/>
          <w:numId w:val="1"/>
        </w:numPr>
        <w:spacing w:before="24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color w:val="000000" w:themeColor="text1"/>
          <w:sz w:val="22"/>
          <w:szCs w:val="22"/>
        </w:rPr>
        <w:t>SECURITY AND CONFIDENTIALITY REQUIREMENTS</w:t>
      </w:r>
    </w:p>
    <w:p w14:paraId="6DD81CE2" w14:textId="54699B08" w:rsidR="00CF0FD0" w:rsidRDefault="00CF0FD0" w:rsidP="0AC4BA58">
      <w:pPr>
        <w:spacing w:before="120" w:after="120" w:line="240" w:lineRule="auto"/>
        <w:rPr>
          <w:rFonts w:ascii="Arial" w:eastAsia="Arial" w:hAnsi="Arial" w:cs="Arial"/>
          <w:color w:val="000000" w:themeColor="text1"/>
          <w:sz w:val="27"/>
          <w:szCs w:val="27"/>
        </w:rPr>
      </w:pPr>
    </w:p>
    <w:p w14:paraId="1D138B38" w14:textId="1D987409"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The successful Supplier must demonstrate evidence of ready access to UK national security cleared personnel (including any subcontractors) to SC level capable of delivering the scope of the services in accordance with HMG Security Policy Framework (commonly referred to as Security Vetting) to suit the Authority’s needs.</w:t>
      </w:r>
    </w:p>
    <w:p w14:paraId="3AA5B459" w14:textId="07285BFA"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The successful Supplier must conform with the necessary cyber security requirements as they arise on all required software licences and renewals. This shall include, as a minimum, the ‘Cyber Essentials Plus’ certification. Potential Providers shall confirm in their tender response, that they have complied with the obligations of Framework Schedule 9 (Cyber Essential Scheme) of RM6098. The Authority reserves the right to validate this with Crown Commercial Service.</w:t>
      </w:r>
    </w:p>
    <w:p w14:paraId="25E055E4" w14:textId="3432FE01" w:rsidR="00CF0FD0" w:rsidRDefault="3D27A4C6" w:rsidP="0AC4BA58">
      <w:pPr>
        <w:pStyle w:val="Heading1"/>
        <w:numPr>
          <w:ilvl w:val="0"/>
          <w:numId w:val="1"/>
        </w:numPr>
        <w:spacing w:before="24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color w:val="000000" w:themeColor="text1"/>
          <w:sz w:val="22"/>
          <w:szCs w:val="22"/>
        </w:rPr>
        <w:t>PRICING MECHANISM</w:t>
      </w:r>
    </w:p>
    <w:p w14:paraId="13008E71" w14:textId="483CAFD9" w:rsidR="00CF0FD0" w:rsidRDefault="00CF0FD0" w:rsidP="0AC4BA58">
      <w:pPr>
        <w:spacing w:before="120" w:after="120" w:line="240" w:lineRule="auto"/>
        <w:rPr>
          <w:rFonts w:ascii="Arial" w:eastAsia="Arial" w:hAnsi="Arial" w:cs="Arial"/>
          <w:color w:val="000000" w:themeColor="text1"/>
          <w:sz w:val="27"/>
          <w:szCs w:val="27"/>
        </w:rPr>
      </w:pPr>
    </w:p>
    <w:p w14:paraId="3068883C" w14:textId="15F4BA0D"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 xml:space="preserve">In accordance with the Core Terms of the RM6098 Technology Products and Associated Services 2 Agreement, all prices are to remain valid for a period of thirty (30) days following the tender submission deadline. </w:t>
      </w:r>
    </w:p>
    <w:p w14:paraId="5271498D" w14:textId="5ED6B24A"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 xml:space="preserve">The Authority has negotiated license prices with Microsoft. The cost evaluation criteria will evaluate the expected total contract value based on the demand indicated at Annex A. The Microsoft point of contact for license pricing is David Sibley. </w:t>
      </w:r>
    </w:p>
    <w:p w14:paraId="507F6D53" w14:textId="23A039BE"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Total prices (license price + LSP mark-up) are to be submitted via the e-Sourcing Suite Attachment 4 – Price Schedule excluding VAT and including all other expenses relating to Contract delivery.</w:t>
      </w:r>
    </w:p>
    <w:p w14:paraId="284B7B2B" w14:textId="149AA1C3"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All prices shall be inclusive of expenses, such as travel and subsistence.</w:t>
      </w:r>
    </w:p>
    <w:p w14:paraId="1B0CCF93" w14:textId="4EDB2F64" w:rsidR="00CF0FD0" w:rsidRDefault="3D27A4C6" w:rsidP="0AC4BA58">
      <w:pPr>
        <w:pStyle w:val="Heading1"/>
        <w:numPr>
          <w:ilvl w:val="0"/>
          <w:numId w:val="1"/>
        </w:numPr>
        <w:spacing w:before="24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color w:val="000000" w:themeColor="text1"/>
          <w:sz w:val="22"/>
          <w:szCs w:val="22"/>
        </w:rPr>
        <w:t xml:space="preserve">PAYMENT AND INVOICING </w:t>
      </w:r>
    </w:p>
    <w:p w14:paraId="547BF078" w14:textId="0C2E3F4C" w:rsidR="00CF0FD0" w:rsidRDefault="00CF0FD0" w:rsidP="0AC4BA58">
      <w:pPr>
        <w:spacing w:before="120" w:after="120" w:line="240" w:lineRule="auto"/>
        <w:rPr>
          <w:rFonts w:ascii="Arial" w:eastAsia="Arial" w:hAnsi="Arial" w:cs="Arial"/>
          <w:color w:val="000000" w:themeColor="text1"/>
          <w:sz w:val="27"/>
          <w:szCs w:val="27"/>
        </w:rPr>
      </w:pPr>
    </w:p>
    <w:p w14:paraId="390D5FB0" w14:textId="55B352C3"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 xml:space="preserve">Upon award of the contract the successful LSP will be issued with an Order Form. </w:t>
      </w:r>
    </w:p>
    <w:p w14:paraId="1C17E162" w14:textId="20D9E6F2"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 xml:space="preserve">The selected Supplier shall supply the goods / services specified in the Order Form to the Authority subject to the terms and conditions of the contract. </w:t>
      </w:r>
    </w:p>
    <w:p w14:paraId="7BB24C98" w14:textId="5D697812" w:rsidR="00CF0FD0" w:rsidRDefault="3D27A4C6" w:rsidP="107C5B30">
      <w:pPr>
        <w:pStyle w:val="ScheduleL2"/>
        <w:numPr>
          <w:ilvl w:val="1"/>
          <w:numId w:val="1"/>
        </w:numPr>
        <w:spacing w:before="120" w:line="240" w:lineRule="auto"/>
      </w:pPr>
      <w:r w:rsidRPr="107C5B30">
        <w:rPr>
          <w:rFonts w:eastAsia="Arial"/>
          <w:color w:val="000000" w:themeColor="text1"/>
        </w:rPr>
        <w:t xml:space="preserve">Payment for Contractor Deliverables will be made by electronic transfer and prior to submitting any claims for payment the Contractor will be required to register their details (Supplier on-boarding) on the Contracting, Purchasing and Finance (CP&amp;F) electronic procurement tool. Payment will be made by CP&amp;F. Further information can be found at: </w:t>
      </w:r>
      <w:r>
        <w:br/>
      </w:r>
      <w:r w:rsidR="6D6CF5E2" w:rsidRPr="107C5B30">
        <w:rPr>
          <w:rFonts w:eastAsia="Arial"/>
          <w:color w:val="000000" w:themeColor="text1"/>
          <w:sz w:val="24"/>
          <w:szCs w:val="24"/>
        </w:rPr>
        <w:t>REDACTED TEXT under FOIA Section 40, Personal Information</w:t>
      </w:r>
    </w:p>
    <w:p w14:paraId="0A1D81BD" w14:textId="0F53ED85"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 xml:space="preserve">Payment can only be made following satisfactory delivery and acceptance of pre-agreed certified products and deliverables. </w:t>
      </w:r>
    </w:p>
    <w:p w14:paraId="67ABAC28" w14:textId="6C05F65B"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Invoices and quotes must show the list price from Microsoft and the margin applied by the Supplier broken down by each product type.  The breakdown can be supplied as a separate document but must be supplied at the same time as the Invoice.</w:t>
      </w:r>
    </w:p>
    <w:p w14:paraId="68E2E387" w14:textId="3C81138C"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Quotes must show services that will incur an extra charge.</w:t>
      </w:r>
    </w:p>
    <w:p w14:paraId="4F5B2DCB" w14:textId="6AB0ABA9"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Invoices must show services provided that have incurred an extra charge.</w:t>
      </w:r>
    </w:p>
    <w:p w14:paraId="48B7A234" w14:textId="123748F3"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Licenses are to be billed annually in advance, with newly added licenses to be charged pro-rata and billed as they are ordered and added to the Contract.</w:t>
      </w:r>
    </w:p>
    <w:p w14:paraId="60AA92EF" w14:textId="6D6A22E6"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Consumption for Azure will be billed according to the type of plan the Authority has.</w:t>
      </w:r>
    </w:p>
    <w:p w14:paraId="66A73454" w14:textId="493FA379"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Payment will be made thirty (30) days following receipt of invoice.</w:t>
      </w:r>
    </w:p>
    <w:p w14:paraId="6189C506" w14:textId="61A0FC19"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The invoice schedule for the Contract is indicated below:</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90"/>
        <w:gridCol w:w="6840"/>
      </w:tblGrid>
      <w:tr w:rsidR="0AC4BA58" w14:paraId="5CECFD8D" w14:textId="77777777" w:rsidTr="0AC4BA58">
        <w:trPr>
          <w:trHeight w:val="300"/>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A05330B" w14:textId="4D749413" w:rsidR="0AC4BA58" w:rsidRDefault="0AC4BA58" w:rsidP="0AC4BA58">
            <w:pPr>
              <w:pStyle w:val="ScheduleL2"/>
              <w:jc w:val="center"/>
              <w:rPr>
                <w:rFonts w:eastAsia="Arial"/>
              </w:rPr>
            </w:pPr>
            <w:r w:rsidRPr="0AC4BA58">
              <w:rPr>
                <w:rFonts w:eastAsia="Arial"/>
                <w:b/>
                <w:bCs/>
              </w:rPr>
              <w:t>Enrolment Date</w:t>
            </w:r>
          </w:p>
        </w:tc>
        <w:tc>
          <w:tcPr>
            <w:tcW w:w="6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AC229B2" w14:textId="4FEBE3BA" w:rsidR="0AC4BA58" w:rsidRDefault="0AC4BA58" w:rsidP="0AC4BA58">
            <w:pPr>
              <w:pStyle w:val="ScheduleL2"/>
              <w:jc w:val="left"/>
              <w:rPr>
                <w:rFonts w:eastAsia="Arial"/>
              </w:rPr>
            </w:pPr>
            <w:r w:rsidRPr="0AC4BA58">
              <w:rPr>
                <w:rFonts w:eastAsia="Arial"/>
              </w:rPr>
              <w:t>Invoice for Year 1 initial Agreement with Microsoft product set (as refined in enrolment period).</w:t>
            </w:r>
          </w:p>
        </w:tc>
      </w:tr>
      <w:tr w:rsidR="0AC4BA58" w14:paraId="6EB5D2A8" w14:textId="77777777" w:rsidTr="0AC4BA58">
        <w:trPr>
          <w:trHeight w:val="300"/>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F593275" w14:textId="50B8D8A8" w:rsidR="0AC4BA58" w:rsidRDefault="0AC4BA58" w:rsidP="0AC4BA58">
            <w:pPr>
              <w:pStyle w:val="ScheduleL2"/>
              <w:jc w:val="center"/>
              <w:rPr>
                <w:rFonts w:eastAsia="Arial"/>
              </w:rPr>
            </w:pPr>
            <w:r w:rsidRPr="0AC4BA58">
              <w:rPr>
                <w:rFonts w:eastAsia="Arial"/>
                <w:b/>
                <w:bCs/>
              </w:rPr>
              <w:t>Throughout Year 1</w:t>
            </w:r>
          </w:p>
        </w:tc>
        <w:tc>
          <w:tcPr>
            <w:tcW w:w="6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F5A87F5" w14:textId="64AB3DEA" w:rsidR="0AC4BA58" w:rsidRDefault="0AC4BA58" w:rsidP="0AC4BA58">
            <w:pPr>
              <w:pStyle w:val="ScheduleL2"/>
              <w:jc w:val="left"/>
              <w:rPr>
                <w:rFonts w:eastAsia="Arial"/>
              </w:rPr>
            </w:pPr>
            <w:r w:rsidRPr="0AC4BA58">
              <w:rPr>
                <w:rFonts w:eastAsia="Arial"/>
              </w:rPr>
              <w:t>Where the Buyer adds true-up products or product additions, pro-rata invoices are issued once the product is added to Contract.</w:t>
            </w:r>
          </w:p>
          <w:p w14:paraId="4A35B948" w14:textId="7412A18C" w:rsidR="0AC4BA58" w:rsidRDefault="0AC4BA58" w:rsidP="0AC4BA58">
            <w:pPr>
              <w:pStyle w:val="ScheduleL2"/>
              <w:jc w:val="left"/>
              <w:rPr>
                <w:rFonts w:eastAsia="Arial"/>
              </w:rPr>
            </w:pPr>
            <w:r w:rsidRPr="0AC4BA58">
              <w:rPr>
                <w:rFonts w:eastAsia="Arial"/>
              </w:rPr>
              <w:t>Where applicable, Azure consumption is invoiced.</w:t>
            </w:r>
          </w:p>
        </w:tc>
      </w:tr>
      <w:tr w:rsidR="0AC4BA58" w14:paraId="11610347" w14:textId="77777777" w:rsidTr="0AC4BA58">
        <w:trPr>
          <w:trHeight w:val="300"/>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F1F3AD2" w14:textId="3BAAF11F" w:rsidR="0AC4BA58" w:rsidRDefault="0AC4BA58" w:rsidP="0AC4BA58">
            <w:pPr>
              <w:pStyle w:val="ScheduleL2"/>
              <w:jc w:val="center"/>
              <w:rPr>
                <w:rFonts w:eastAsia="Arial"/>
              </w:rPr>
            </w:pPr>
            <w:r w:rsidRPr="0AC4BA58">
              <w:rPr>
                <w:rFonts w:eastAsia="Arial"/>
                <w:b/>
                <w:bCs/>
              </w:rPr>
              <w:t>1</w:t>
            </w:r>
            <w:r w:rsidRPr="0AC4BA58">
              <w:rPr>
                <w:rFonts w:eastAsia="Arial"/>
                <w:b/>
                <w:bCs/>
                <w:vertAlign w:val="superscript"/>
              </w:rPr>
              <w:t>st</w:t>
            </w:r>
            <w:r w:rsidRPr="0AC4BA58">
              <w:rPr>
                <w:rFonts w:eastAsia="Arial"/>
                <w:b/>
                <w:bCs/>
              </w:rPr>
              <w:t xml:space="preserve"> Year Anniversary Date</w:t>
            </w:r>
          </w:p>
        </w:tc>
        <w:tc>
          <w:tcPr>
            <w:tcW w:w="6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40840C0" w14:textId="402E05E0" w:rsidR="0AC4BA58" w:rsidRDefault="0AC4BA58" w:rsidP="0AC4BA58">
            <w:pPr>
              <w:pStyle w:val="ScheduleL2"/>
              <w:jc w:val="left"/>
              <w:rPr>
                <w:rFonts w:eastAsia="Arial"/>
              </w:rPr>
            </w:pPr>
            <w:r w:rsidRPr="0AC4BA58">
              <w:rPr>
                <w:rFonts w:eastAsia="Arial"/>
              </w:rPr>
              <w:t>Invoice for Year 2 Agreement with Microsoft amended product set (including true-up licenses and accounting for any true-downs). A Call-Off Contract Variation is expected to follow to ensure that the Contract remains reflective of the ongoing licensing scope. This will take place through Clause 24 of the Core Conditions and the Variation Form (Joint Schedule 2) using the Annual Contract Meeting (Section 18 below) to facilitate agreement.</w:t>
            </w:r>
          </w:p>
        </w:tc>
      </w:tr>
      <w:tr w:rsidR="0AC4BA58" w14:paraId="55631555" w14:textId="77777777" w:rsidTr="0AC4BA58">
        <w:trPr>
          <w:trHeight w:val="300"/>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DDF5E19" w14:textId="2DD29EB1" w:rsidR="0AC4BA58" w:rsidRDefault="0AC4BA58" w:rsidP="0AC4BA58">
            <w:pPr>
              <w:pStyle w:val="ScheduleL2"/>
              <w:jc w:val="center"/>
              <w:rPr>
                <w:rFonts w:eastAsia="Arial"/>
              </w:rPr>
            </w:pPr>
            <w:r w:rsidRPr="0AC4BA58">
              <w:rPr>
                <w:rFonts w:eastAsia="Arial"/>
                <w:b/>
                <w:bCs/>
              </w:rPr>
              <w:t>Throughout Year 2</w:t>
            </w:r>
          </w:p>
        </w:tc>
        <w:tc>
          <w:tcPr>
            <w:tcW w:w="6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8C1B9FF" w14:textId="3B227B87" w:rsidR="0AC4BA58" w:rsidRDefault="0AC4BA58" w:rsidP="0AC4BA58">
            <w:pPr>
              <w:pStyle w:val="ScheduleL2"/>
              <w:jc w:val="left"/>
              <w:rPr>
                <w:rFonts w:eastAsia="Arial"/>
              </w:rPr>
            </w:pPr>
            <w:r w:rsidRPr="0AC4BA58">
              <w:rPr>
                <w:rFonts w:eastAsia="Arial"/>
              </w:rPr>
              <w:t>Where the Buyer adds true-up products or product additions, pro-rata invoices are issued once the product is added to Contract.</w:t>
            </w:r>
          </w:p>
          <w:p w14:paraId="6B2E1962" w14:textId="6FDB0661" w:rsidR="0AC4BA58" w:rsidRDefault="0AC4BA58" w:rsidP="0AC4BA58">
            <w:pPr>
              <w:pStyle w:val="ScheduleL2"/>
              <w:jc w:val="left"/>
              <w:rPr>
                <w:rFonts w:eastAsia="Arial"/>
              </w:rPr>
            </w:pPr>
            <w:r w:rsidRPr="0AC4BA58">
              <w:rPr>
                <w:rFonts w:eastAsia="Arial"/>
              </w:rPr>
              <w:t>Where applicable, Azure consumption is invoiced.</w:t>
            </w:r>
          </w:p>
        </w:tc>
      </w:tr>
      <w:tr w:rsidR="0AC4BA58" w14:paraId="79D9B97B" w14:textId="77777777" w:rsidTr="0AC4BA58">
        <w:trPr>
          <w:trHeight w:val="300"/>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6BA54A9" w14:textId="05D23EBC" w:rsidR="0AC4BA58" w:rsidRDefault="0AC4BA58" w:rsidP="0AC4BA58">
            <w:pPr>
              <w:pStyle w:val="ScheduleL2"/>
              <w:jc w:val="center"/>
              <w:rPr>
                <w:rFonts w:eastAsia="Arial"/>
              </w:rPr>
            </w:pPr>
            <w:r w:rsidRPr="0AC4BA58">
              <w:rPr>
                <w:rFonts w:eastAsia="Arial"/>
                <w:b/>
                <w:bCs/>
              </w:rPr>
              <w:t>2</w:t>
            </w:r>
            <w:r w:rsidRPr="0AC4BA58">
              <w:rPr>
                <w:rFonts w:eastAsia="Arial"/>
                <w:b/>
                <w:bCs/>
                <w:vertAlign w:val="superscript"/>
              </w:rPr>
              <w:t>nd</w:t>
            </w:r>
            <w:r w:rsidRPr="0AC4BA58">
              <w:rPr>
                <w:rFonts w:eastAsia="Arial"/>
                <w:b/>
                <w:bCs/>
              </w:rPr>
              <w:t xml:space="preserve"> Year Anniversary Date</w:t>
            </w:r>
          </w:p>
        </w:tc>
        <w:tc>
          <w:tcPr>
            <w:tcW w:w="6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4509C83" w14:textId="4CAB95E9" w:rsidR="0AC4BA58" w:rsidRDefault="0AC4BA58" w:rsidP="0AC4BA58">
            <w:pPr>
              <w:pStyle w:val="ScheduleL2"/>
              <w:jc w:val="left"/>
              <w:rPr>
                <w:rFonts w:eastAsia="Arial"/>
              </w:rPr>
            </w:pPr>
            <w:r w:rsidRPr="0AC4BA58">
              <w:rPr>
                <w:rFonts w:eastAsia="Arial"/>
              </w:rPr>
              <w:t>Invoice for Year 2 Agreement with Microsoft amended product set (including true-up licenses and accounting for any true-downs). Call-Off Contract Variation is expected to follow to ensure that the Contract remains reflective of the ongoing licensing scope. This will take place through Clause 24 of the Core Conditions and the Variation Form (Joint Schedule 2) using the Annual Contract Meeting (Section 18 below) to facilitate agreement.</w:t>
            </w:r>
          </w:p>
        </w:tc>
      </w:tr>
      <w:tr w:rsidR="0AC4BA58" w14:paraId="209A0019" w14:textId="77777777" w:rsidTr="0AC4BA58">
        <w:trPr>
          <w:trHeight w:val="300"/>
        </w:trPr>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38AF8AA" w14:textId="1500F012" w:rsidR="0AC4BA58" w:rsidRDefault="0AC4BA58" w:rsidP="0AC4BA58">
            <w:pPr>
              <w:pStyle w:val="ScheduleL2"/>
              <w:jc w:val="center"/>
              <w:rPr>
                <w:rFonts w:eastAsia="Arial"/>
              </w:rPr>
            </w:pPr>
            <w:r w:rsidRPr="0AC4BA58">
              <w:rPr>
                <w:rFonts w:eastAsia="Arial"/>
                <w:b/>
                <w:bCs/>
              </w:rPr>
              <w:t>Throughout Year 3</w:t>
            </w:r>
          </w:p>
        </w:tc>
        <w:tc>
          <w:tcPr>
            <w:tcW w:w="6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6FE00E4" w14:textId="45053AD9" w:rsidR="0AC4BA58" w:rsidRDefault="0AC4BA58" w:rsidP="0AC4BA58">
            <w:pPr>
              <w:pStyle w:val="ScheduleL2"/>
              <w:jc w:val="left"/>
              <w:rPr>
                <w:rFonts w:eastAsia="Arial"/>
              </w:rPr>
            </w:pPr>
            <w:r w:rsidRPr="0AC4BA58">
              <w:rPr>
                <w:rFonts w:eastAsia="Arial"/>
              </w:rPr>
              <w:t>Where the Buyer adds true-up products or product additions, pro-rata invoices are issued once the product is added to Contract.</w:t>
            </w:r>
          </w:p>
          <w:p w14:paraId="119603CA" w14:textId="304D516D" w:rsidR="0AC4BA58" w:rsidRDefault="0AC4BA58" w:rsidP="0AC4BA58">
            <w:pPr>
              <w:pStyle w:val="ScheduleL2"/>
              <w:jc w:val="left"/>
              <w:rPr>
                <w:rFonts w:eastAsia="Arial"/>
              </w:rPr>
            </w:pPr>
            <w:r w:rsidRPr="0AC4BA58">
              <w:rPr>
                <w:rFonts w:eastAsia="Arial"/>
              </w:rPr>
              <w:t>Where applicable, Azure consumption is invoiced.</w:t>
            </w:r>
          </w:p>
        </w:tc>
      </w:tr>
    </w:tbl>
    <w:p w14:paraId="7F4371F5" w14:textId="17206DCA" w:rsidR="00CF0FD0" w:rsidRDefault="00CF0FD0" w:rsidP="0AC4BA58">
      <w:pPr>
        <w:spacing w:before="120" w:after="240" w:line="240" w:lineRule="auto"/>
        <w:ind w:left="720" w:hanging="360"/>
        <w:jc w:val="both"/>
        <w:rPr>
          <w:rFonts w:ascii="Arial" w:eastAsia="Arial" w:hAnsi="Arial" w:cs="Arial"/>
          <w:color w:val="000000" w:themeColor="text1"/>
        </w:rPr>
      </w:pPr>
    </w:p>
    <w:p w14:paraId="3F9A791E" w14:textId="3CCAA40D" w:rsidR="00CF0FD0" w:rsidRDefault="3D27A4C6" w:rsidP="0AC4BA58">
      <w:pPr>
        <w:pStyle w:val="Heading1"/>
        <w:numPr>
          <w:ilvl w:val="0"/>
          <w:numId w:val="1"/>
        </w:numPr>
        <w:spacing w:before="240" w:line="240" w:lineRule="auto"/>
        <w:ind w:left="709" w:hanging="709"/>
        <w:rPr>
          <w:rFonts w:ascii="Arial" w:eastAsia="Arial" w:hAnsi="Arial" w:cs="Arial"/>
          <w:b w:val="0"/>
          <w:bCs w:val="0"/>
          <w:color w:val="000000" w:themeColor="text1"/>
          <w:sz w:val="22"/>
          <w:szCs w:val="22"/>
        </w:rPr>
      </w:pPr>
      <w:r w:rsidRPr="0AC4BA58">
        <w:rPr>
          <w:rFonts w:ascii="Arial" w:eastAsia="Arial" w:hAnsi="Arial" w:cs="Arial"/>
          <w:color w:val="000000" w:themeColor="text1"/>
          <w:sz w:val="22"/>
          <w:szCs w:val="22"/>
        </w:rPr>
        <w:t>CONTRACT MANAGEMENT AND KEY PERFORMANCE INDICATORS</w:t>
      </w:r>
    </w:p>
    <w:p w14:paraId="3FDF97C1" w14:textId="0EC99CA3" w:rsidR="00CF0FD0" w:rsidRDefault="00CF0FD0" w:rsidP="0AC4BA58">
      <w:pPr>
        <w:spacing w:before="120" w:after="120" w:line="240" w:lineRule="auto"/>
        <w:rPr>
          <w:rFonts w:ascii="Arial" w:eastAsia="Arial" w:hAnsi="Arial" w:cs="Arial"/>
          <w:color w:val="000000" w:themeColor="text1"/>
          <w:sz w:val="27"/>
          <w:szCs w:val="27"/>
        </w:rPr>
      </w:pPr>
    </w:p>
    <w:p w14:paraId="1FE532D5" w14:textId="181B429B"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Call-Off Schedule 15 (Contract Management) details the Contract Meetings that the LSP will be expected to attend, and the inputs to be provided to ensure effectiveness of contract management throughout the term. These are summarised below:</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0"/>
        <w:gridCol w:w="2505"/>
        <w:gridCol w:w="5445"/>
      </w:tblGrid>
      <w:tr w:rsidR="0AC4BA58" w14:paraId="14BF71C1" w14:textId="77777777" w:rsidTr="0AC4BA58">
        <w:trPr>
          <w:trHeight w:val="300"/>
        </w:trPr>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3CAEB"/>
            <w:tcMar>
              <w:left w:w="105" w:type="dxa"/>
              <w:right w:w="105" w:type="dxa"/>
            </w:tcMar>
            <w:vAlign w:val="center"/>
          </w:tcPr>
          <w:p w14:paraId="61C8BD1C" w14:textId="5FE3FAB3" w:rsidR="0AC4BA58" w:rsidRDefault="0AC4BA58" w:rsidP="0AC4BA58">
            <w:pPr>
              <w:pStyle w:val="ScheduleL2"/>
              <w:ind w:left="0"/>
              <w:jc w:val="left"/>
              <w:rPr>
                <w:rFonts w:eastAsia="Arial"/>
              </w:rPr>
            </w:pPr>
            <w:r w:rsidRPr="0AC4BA58">
              <w:rPr>
                <w:rFonts w:eastAsia="Arial"/>
                <w:b/>
                <w:bCs/>
              </w:rPr>
              <w:t>Year</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3CAEB"/>
            <w:tcMar>
              <w:left w:w="105" w:type="dxa"/>
              <w:right w:w="105" w:type="dxa"/>
            </w:tcMar>
            <w:vAlign w:val="center"/>
          </w:tcPr>
          <w:p w14:paraId="4FCE8A9D" w14:textId="583A7881" w:rsidR="0AC4BA58" w:rsidRDefault="0AC4BA58" w:rsidP="0AC4BA58">
            <w:pPr>
              <w:pStyle w:val="ScheduleL2"/>
              <w:jc w:val="center"/>
              <w:rPr>
                <w:rFonts w:eastAsia="Arial"/>
              </w:rPr>
            </w:pPr>
            <w:r w:rsidRPr="0AC4BA58">
              <w:rPr>
                <w:rFonts w:eastAsia="Arial"/>
                <w:b/>
                <w:bCs/>
              </w:rPr>
              <w:t>By End of Month</w:t>
            </w:r>
          </w:p>
        </w:tc>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3CAEB"/>
            <w:tcMar>
              <w:left w:w="105" w:type="dxa"/>
              <w:right w:w="105" w:type="dxa"/>
            </w:tcMar>
            <w:vAlign w:val="center"/>
          </w:tcPr>
          <w:p w14:paraId="0EF15B8A" w14:textId="6E1E5311" w:rsidR="0AC4BA58" w:rsidRDefault="0AC4BA58" w:rsidP="0AC4BA58">
            <w:pPr>
              <w:pStyle w:val="ScheduleL2"/>
              <w:jc w:val="center"/>
              <w:rPr>
                <w:rFonts w:eastAsia="Arial"/>
              </w:rPr>
            </w:pPr>
            <w:r w:rsidRPr="0AC4BA58">
              <w:rPr>
                <w:rFonts w:eastAsia="Arial"/>
                <w:b/>
                <w:bCs/>
              </w:rPr>
              <w:t>Activity</w:t>
            </w:r>
          </w:p>
        </w:tc>
      </w:tr>
      <w:tr w:rsidR="0AC4BA58" w14:paraId="63D63ADF" w14:textId="77777777" w:rsidTr="0AC4BA58">
        <w:trPr>
          <w:trHeight w:val="300"/>
        </w:trPr>
        <w:tc>
          <w:tcPr>
            <w:tcW w:w="105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BC1E7A" w14:textId="4AE0E6F5" w:rsidR="0AC4BA58" w:rsidRDefault="0AC4BA58" w:rsidP="0AC4BA58">
            <w:pPr>
              <w:pStyle w:val="ScheduleL2"/>
              <w:jc w:val="center"/>
              <w:rPr>
                <w:rFonts w:eastAsia="Arial"/>
              </w:rPr>
            </w:pPr>
            <w:r w:rsidRPr="0AC4BA58">
              <w:rPr>
                <w:rFonts w:eastAsia="Arial"/>
                <w:b/>
                <w:bCs/>
              </w:rPr>
              <w:t>1</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E0AAE4" w14:textId="31CFAB12" w:rsidR="0AC4BA58" w:rsidRDefault="0AC4BA58" w:rsidP="0AC4BA58">
            <w:pPr>
              <w:pStyle w:val="ScheduleL2"/>
              <w:jc w:val="center"/>
              <w:rPr>
                <w:rFonts w:eastAsia="Arial"/>
              </w:rPr>
            </w:pPr>
            <w:r w:rsidRPr="0AC4BA58">
              <w:rPr>
                <w:rFonts w:eastAsia="Arial"/>
                <w:b/>
                <w:bCs/>
              </w:rPr>
              <w:t>1</w:t>
            </w:r>
          </w:p>
        </w:tc>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8808AB2" w14:textId="797D7B1F" w:rsidR="0AC4BA58" w:rsidRDefault="0AC4BA58" w:rsidP="0AC4BA58">
            <w:pPr>
              <w:pStyle w:val="ScheduleL2"/>
              <w:jc w:val="left"/>
              <w:rPr>
                <w:rFonts w:eastAsia="Arial"/>
              </w:rPr>
            </w:pPr>
            <w:r w:rsidRPr="0AC4BA58">
              <w:rPr>
                <w:rFonts w:eastAsia="Arial"/>
              </w:rPr>
              <w:t>Contract Mobilisation Meeting</w:t>
            </w:r>
            <w:r>
              <w:br/>
            </w:r>
          </w:p>
          <w:p w14:paraId="0006AF33" w14:textId="37D032E2" w:rsidR="0AC4BA58" w:rsidRDefault="0AC4BA58" w:rsidP="0AC4BA58">
            <w:pPr>
              <w:pStyle w:val="ScheduleL2"/>
              <w:jc w:val="left"/>
              <w:rPr>
                <w:rFonts w:eastAsia="Arial"/>
              </w:rPr>
            </w:pPr>
            <w:r w:rsidRPr="0AC4BA58">
              <w:rPr>
                <w:rFonts w:eastAsia="Arial"/>
              </w:rPr>
              <w:t>Software Assurance activation, discussion of added value of Software Assurance and access to Customer Transformation Programme</w:t>
            </w:r>
          </w:p>
        </w:tc>
      </w:tr>
      <w:tr w:rsidR="0AC4BA58" w14:paraId="19CF84DE" w14:textId="77777777" w:rsidTr="0AC4BA58">
        <w:trPr>
          <w:trHeight w:val="300"/>
        </w:trPr>
        <w:tc>
          <w:tcPr>
            <w:tcW w:w="1050" w:type="dxa"/>
            <w:vMerge/>
            <w:tcBorders>
              <w:left w:val="single" w:sz="0" w:space="0" w:color="000000" w:themeColor="text1"/>
              <w:right w:val="single" w:sz="0" w:space="0" w:color="000000" w:themeColor="text1"/>
            </w:tcBorders>
            <w:vAlign w:val="center"/>
          </w:tcPr>
          <w:p w14:paraId="38833E92" w14:textId="77777777" w:rsidR="00444AE6" w:rsidRDefault="00444AE6"/>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8B21BD4" w14:textId="5ED8E716" w:rsidR="0AC4BA58" w:rsidRDefault="0AC4BA58" w:rsidP="0AC4BA58">
            <w:pPr>
              <w:pStyle w:val="ScheduleL2"/>
              <w:jc w:val="center"/>
              <w:rPr>
                <w:rFonts w:eastAsia="Arial"/>
              </w:rPr>
            </w:pPr>
            <w:r w:rsidRPr="0AC4BA58">
              <w:rPr>
                <w:rFonts w:eastAsia="Arial"/>
                <w:b/>
                <w:bCs/>
              </w:rPr>
              <w:t>3</w:t>
            </w:r>
          </w:p>
        </w:tc>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D2DBB25" w14:textId="2C1F68C2" w:rsidR="0AC4BA58" w:rsidRDefault="0AC4BA58" w:rsidP="0AC4BA58">
            <w:pPr>
              <w:pStyle w:val="ScheduleL2"/>
              <w:jc w:val="left"/>
              <w:rPr>
                <w:rFonts w:eastAsia="Arial"/>
              </w:rPr>
            </w:pPr>
            <w:r w:rsidRPr="0AC4BA58">
              <w:rPr>
                <w:rFonts w:eastAsia="Arial"/>
              </w:rPr>
              <w:t>Quarterly Business Review</w:t>
            </w:r>
          </w:p>
        </w:tc>
      </w:tr>
      <w:tr w:rsidR="0AC4BA58" w14:paraId="4EA36A69" w14:textId="77777777" w:rsidTr="0AC4BA58">
        <w:trPr>
          <w:trHeight w:val="300"/>
        </w:trPr>
        <w:tc>
          <w:tcPr>
            <w:tcW w:w="1050" w:type="dxa"/>
            <w:vMerge/>
            <w:tcBorders>
              <w:left w:val="single" w:sz="0" w:space="0" w:color="000000" w:themeColor="text1"/>
              <w:right w:val="single" w:sz="0" w:space="0" w:color="000000" w:themeColor="text1"/>
            </w:tcBorders>
            <w:vAlign w:val="center"/>
          </w:tcPr>
          <w:p w14:paraId="24ACD6A4" w14:textId="77777777" w:rsidR="00444AE6" w:rsidRDefault="00444AE6"/>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646B95" w14:textId="651D2880" w:rsidR="0AC4BA58" w:rsidRDefault="0AC4BA58" w:rsidP="0AC4BA58">
            <w:pPr>
              <w:pStyle w:val="ScheduleL2"/>
              <w:jc w:val="center"/>
              <w:rPr>
                <w:rFonts w:eastAsia="Arial"/>
              </w:rPr>
            </w:pPr>
            <w:r w:rsidRPr="0AC4BA58">
              <w:rPr>
                <w:rFonts w:eastAsia="Arial"/>
                <w:b/>
                <w:bCs/>
              </w:rPr>
              <w:t>6</w:t>
            </w:r>
          </w:p>
        </w:tc>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02EA21D" w14:textId="5BC08B6B" w:rsidR="0AC4BA58" w:rsidRDefault="0AC4BA58" w:rsidP="0AC4BA58">
            <w:pPr>
              <w:pStyle w:val="ScheduleL2"/>
              <w:jc w:val="left"/>
              <w:rPr>
                <w:rFonts w:eastAsia="Arial"/>
              </w:rPr>
            </w:pPr>
            <w:r w:rsidRPr="0AC4BA58">
              <w:rPr>
                <w:rFonts w:eastAsia="Arial"/>
              </w:rPr>
              <w:t>Quarterly Business Review</w:t>
            </w:r>
          </w:p>
        </w:tc>
      </w:tr>
      <w:tr w:rsidR="0AC4BA58" w14:paraId="40F9B12F" w14:textId="77777777" w:rsidTr="0AC4BA58">
        <w:trPr>
          <w:trHeight w:val="300"/>
        </w:trPr>
        <w:tc>
          <w:tcPr>
            <w:tcW w:w="1050" w:type="dxa"/>
            <w:vMerge/>
            <w:tcBorders>
              <w:left w:val="single" w:sz="0" w:space="0" w:color="000000" w:themeColor="text1"/>
              <w:right w:val="single" w:sz="0" w:space="0" w:color="000000" w:themeColor="text1"/>
            </w:tcBorders>
            <w:vAlign w:val="center"/>
          </w:tcPr>
          <w:p w14:paraId="0F1314B3" w14:textId="77777777" w:rsidR="00444AE6" w:rsidRDefault="00444AE6"/>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D9DCD4" w14:textId="7D0797A1" w:rsidR="0AC4BA58" w:rsidRDefault="0AC4BA58" w:rsidP="0AC4BA58">
            <w:pPr>
              <w:pStyle w:val="ScheduleL2"/>
              <w:jc w:val="center"/>
              <w:rPr>
                <w:rFonts w:eastAsia="Arial"/>
              </w:rPr>
            </w:pPr>
            <w:r w:rsidRPr="0AC4BA58">
              <w:rPr>
                <w:rFonts w:eastAsia="Arial"/>
                <w:b/>
                <w:bCs/>
              </w:rPr>
              <w:t>9</w:t>
            </w:r>
          </w:p>
        </w:tc>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FFB9705" w14:textId="064AA710" w:rsidR="0AC4BA58" w:rsidRDefault="0AC4BA58" w:rsidP="0AC4BA58">
            <w:pPr>
              <w:pStyle w:val="ScheduleL2"/>
              <w:jc w:val="left"/>
              <w:rPr>
                <w:rFonts w:eastAsia="Arial"/>
              </w:rPr>
            </w:pPr>
            <w:r w:rsidRPr="0AC4BA58">
              <w:rPr>
                <w:rFonts w:eastAsia="Arial"/>
              </w:rPr>
              <w:t>Quarterly Business Review</w:t>
            </w:r>
          </w:p>
        </w:tc>
      </w:tr>
      <w:tr w:rsidR="0AC4BA58" w14:paraId="6F99C9C3" w14:textId="77777777" w:rsidTr="0AC4BA58">
        <w:trPr>
          <w:trHeight w:val="300"/>
        </w:trPr>
        <w:tc>
          <w:tcPr>
            <w:tcW w:w="1050" w:type="dxa"/>
            <w:vMerge/>
            <w:tcBorders>
              <w:left w:val="single" w:sz="0" w:space="0" w:color="000000" w:themeColor="text1"/>
              <w:right w:val="single" w:sz="0" w:space="0" w:color="000000" w:themeColor="text1"/>
            </w:tcBorders>
            <w:vAlign w:val="center"/>
          </w:tcPr>
          <w:p w14:paraId="5D6678CC" w14:textId="77777777" w:rsidR="00444AE6" w:rsidRDefault="00444AE6"/>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14B2BD" w14:textId="14D88B94" w:rsidR="0AC4BA58" w:rsidRDefault="0AC4BA58" w:rsidP="0AC4BA58">
            <w:pPr>
              <w:pStyle w:val="ScheduleL2"/>
              <w:jc w:val="center"/>
              <w:rPr>
                <w:rFonts w:eastAsia="Arial"/>
              </w:rPr>
            </w:pPr>
            <w:r w:rsidRPr="0AC4BA58">
              <w:rPr>
                <w:rFonts w:eastAsia="Arial"/>
                <w:b/>
                <w:bCs/>
              </w:rPr>
              <w:t>11</w:t>
            </w:r>
          </w:p>
        </w:tc>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0967A2E" w14:textId="75D13E4F" w:rsidR="0AC4BA58" w:rsidRDefault="0AC4BA58" w:rsidP="0AC4BA58">
            <w:pPr>
              <w:pStyle w:val="ScheduleL2"/>
              <w:jc w:val="left"/>
              <w:rPr>
                <w:rFonts w:eastAsia="Arial"/>
              </w:rPr>
            </w:pPr>
            <w:r w:rsidRPr="0AC4BA58">
              <w:rPr>
                <w:rFonts w:eastAsia="Arial"/>
              </w:rPr>
              <w:t>Annual True Up/True Down Meeting</w:t>
            </w:r>
          </w:p>
        </w:tc>
      </w:tr>
      <w:tr w:rsidR="0AC4BA58" w14:paraId="3C6C2626" w14:textId="77777777" w:rsidTr="0AC4BA58">
        <w:trPr>
          <w:trHeight w:val="300"/>
        </w:trPr>
        <w:tc>
          <w:tcPr>
            <w:tcW w:w="1050" w:type="dxa"/>
            <w:vMerge/>
            <w:tcBorders>
              <w:left w:val="single" w:sz="0" w:space="0" w:color="000000" w:themeColor="text1"/>
              <w:bottom w:val="single" w:sz="0" w:space="0" w:color="000000" w:themeColor="text1"/>
              <w:right w:val="single" w:sz="0" w:space="0" w:color="000000" w:themeColor="text1"/>
            </w:tcBorders>
            <w:vAlign w:val="center"/>
          </w:tcPr>
          <w:p w14:paraId="55EDF301" w14:textId="77777777" w:rsidR="00444AE6" w:rsidRDefault="00444AE6"/>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C437EA" w14:textId="12200C2B" w:rsidR="0AC4BA58" w:rsidRDefault="0AC4BA58" w:rsidP="0AC4BA58">
            <w:pPr>
              <w:pStyle w:val="ScheduleL2"/>
              <w:jc w:val="center"/>
              <w:rPr>
                <w:rFonts w:eastAsia="Arial"/>
              </w:rPr>
            </w:pPr>
            <w:r w:rsidRPr="0AC4BA58">
              <w:rPr>
                <w:rFonts w:eastAsia="Arial"/>
                <w:b/>
                <w:bCs/>
              </w:rPr>
              <w:t>12</w:t>
            </w:r>
          </w:p>
        </w:tc>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5A79E69" w14:textId="57CDD512" w:rsidR="0AC4BA58" w:rsidRDefault="0AC4BA58" w:rsidP="0AC4BA58">
            <w:pPr>
              <w:pStyle w:val="ScheduleL2"/>
              <w:jc w:val="left"/>
              <w:rPr>
                <w:rFonts w:eastAsia="Arial"/>
              </w:rPr>
            </w:pPr>
            <w:r w:rsidRPr="0AC4BA58">
              <w:rPr>
                <w:rFonts w:eastAsia="Arial"/>
              </w:rPr>
              <w:t>True Up/True Down Completed</w:t>
            </w:r>
            <w:r>
              <w:br/>
            </w:r>
          </w:p>
          <w:p w14:paraId="552BF3C7" w14:textId="3B14DC56" w:rsidR="0AC4BA58" w:rsidRDefault="0AC4BA58" w:rsidP="0AC4BA58">
            <w:pPr>
              <w:pStyle w:val="ScheduleL2"/>
              <w:jc w:val="left"/>
              <w:rPr>
                <w:rFonts w:eastAsia="Arial"/>
              </w:rPr>
            </w:pPr>
            <w:r w:rsidRPr="0AC4BA58">
              <w:rPr>
                <w:rFonts w:eastAsia="Arial"/>
              </w:rPr>
              <w:t>Quarterly Business Review</w:t>
            </w:r>
          </w:p>
        </w:tc>
      </w:tr>
      <w:tr w:rsidR="0AC4BA58" w14:paraId="59867A15" w14:textId="77777777" w:rsidTr="0AC4BA58">
        <w:trPr>
          <w:trHeight w:val="300"/>
        </w:trPr>
        <w:tc>
          <w:tcPr>
            <w:tcW w:w="105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2D6D3E" w14:textId="3532E1DD" w:rsidR="0AC4BA58" w:rsidRDefault="0AC4BA58" w:rsidP="0AC4BA58">
            <w:pPr>
              <w:pStyle w:val="ScheduleL2"/>
              <w:jc w:val="center"/>
              <w:rPr>
                <w:rFonts w:eastAsia="Arial"/>
              </w:rPr>
            </w:pPr>
            <w:r w:rsidRPr="0AC4BA58">
              <w:rPr>
                <w:rFonts w:eastAsia="Arial"/>
                <w:b/>
                <w:bCs/>
              </w:rPr>
              <w:t>2</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561921" w14:textId="09A2424A" w:rsidR="0AC4BA58" w:rsidRDefault="0AC4BA58" w:rsidP="0AC4BA58">
            <w:pPr>
              <w:pStyle w:val="ScheduleL2"/>
              <w:jc w:val="center"/>
              <w:rPr>
                <w:rFonts w:eastAsia="Arial"/>
              </w:rPr>
            </w:pPr>
            <w:r w:rsidRPr="0AC4BA58">
              <w:rPr>
                <w:rFonts w:eastAsia="Arial"/>
                <w:b/>
                <w:bCs/>
              </w:rPr>
              <w:t>13</w:t>
            </w:r>
          </w:p>
        </w:tc>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7AB99B8" w14:textId="6FD25A6A" w:rsidR="0AC4BA58" w:rsidRDefault="0AC4BA58" w:rsidP="0AC4BA58">
            <w:pPr>
              <w:pStyle w:val="ScheduleL2"/>
              <w:jc w:val="left"/>
              <w:rPr>
                <w:rFonts w:eastAsia="Arial"/>
              </w:rPr>
            </w:pPr>
            <w:r w:rsidRPr="0AC4BA58">
              <w:rPr>
                <w:rFonts w:eastAsia="Arial"/>
              </w:rPr>
              <w:t>Year 2 Annual Contract Review and Reconciliation</w:t>
            </w:r>
          </w:p>
        </w:tc>
      </w:tr>
      <w:tr w:rsidR="0AC4BA58" w14:paraId="2BA1209D" w14:textId="77777777" w:rsidTr="0AC4BA58">
        <w:trPr>
          <w:trHeight w:val="300"/>
        </w:trPr>
        <w:tc>
          <w:tcPr>
            <w:tcW w:w="1050" w:type="dxa"/>
            <w:vMerge/>
            <w:tcBorders>
              <w:left w:val="single" w:sz="0" w:space="0" w:color="000000" w:themeColor="text1"/>
              <w:right w:val="single" w:sz="0" w:space="0" w:color="000000" w:themeColor="text1"/>
            </w:tcBorders>
            <w:vAlign w:val="center"/>
          </w:tcPr>
          <w:p w14:paraId="6E1E1924" w14:textId="77777777" w:rsidR="00444AE6" w:rsidRDefault="00444AE6"/>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3B39A6" w14:textId="6C281B3E" w:rsidR="0AC4BA58" w:rsidRDefault="0AC4BA58" w:rsidP="0AC4BA58">
            <w:pPr>
              <w:pStyle w:val="ScheduleL2"/>
              <w:jc w:val="center"/>
              <w:rPr>
                <w:rFonts w:eastAsia="Arial"/>
              </w:rPr>
            </w:pPr>
            <w:r w:rsidRPr="0AC4BA58">
              <w:rPr>
                <w:rFonts w:eastAsia="Arial"/>
                <w:b/>
                <w:bCs/>
              </w:rPr>
              <w:t>15</w:t>
            </w:r>
          </w:p>
        </w:tc>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1706243" w14:textId="26C3AD08" w:rsidR="0AC4BA58" w:rsidRDefault="0AC4BA58" w:rsidP="0AC4BA58">
            <w:pPr>
              <w:pStyle w:val="ScheduleL2"/>
              <w:jc w:val="left"/>
              <w:rPr>
                <w:rFonts w:eastAsia="Arial"/>
              </w:rPr>
            </w:pPr>
            <w:r w:rsidRPr="0AC4BA58">
              <w:rPr>
                <w:rFonts w:eastAsia="Arial"/>
              </w:rPr>
              <w:t>Quarterly Business Review</w:t>
            </w:r>
          </w:p>
        </w:tc>
      </w:tr>
      <w:tr w:rsidR="0AC4BA58" w14:paraId="32A99181" w14:textId="77777777" w:rsidTr="0AC4BA58">
        <w:trPr>
          <w:trHeight w:val="300"/>
        </w:trPr>
        <w:tc>
          <w:tcPr>
            <w:tcW w:w="1050" w:type="dxa"/>
            <w:vMerge/>
            <w:tcBorders>
              <w:left w:val="single" w:sz="0" w:space="0" w:color="000000" w:themeColor="text1"/>
              <w:right w:val="single" w:sz="0" w:space="0" w:color="000000" w:themeColor="text1"/>
            </w:tcBorders>
            <w:vAlign w:val="center"/>
          </w:tcPr>
          <w:p w14:paraId="163665E1" w14:textId="77777777" w:rsidR="00444AE6" w:rsidRDefault="00444AE6"/>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2B92B8" w14:textId="2251FBB6" w:rsidR="0AC4BA58" w:rsidRDefault="0AC4BA58" w:rsidP="0AC4BA58">
            <w:pPr>
              <w:pStyle w:val="ScheduleL2"/>
              <w:jc w:val="center"/>
              <w:rPr>
                <w:rFonts w:eastAsia="Arial"/>
              </w:rPr>
            </w:pPr>
            <w:r w:rsidRPr="0AC4BA58">
              <w:rPr>
                <w:rFonts w:eastAsia="Arial"/>
                <w:b/>
                <w:bCs/>
              </w:rPr>
              <w:t>18</w:t>
            </w:r>
          </w:p>
        </w:tc>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4CAAA23" w14:textId="72546892" w:rsidR="0AC4BA58" w:rsidRDefault="0AC4BA58" w:rsidP="0AC4BA58">
            <w:pPr>
              <w:pStyle w:val="ScheduleL2"/>
              <w:jc w:val="left"/>
              <w:rPr>
                <w:rFonts w:eastAsia="Arial"/>
              </w:rPr>
            </w:pPr>
            <w:r w:rsidRPr="0AC4BA58">
              <w:rPr>
                <w:rFonts w:eastAsia="Arial"/>
              </w:rPr>
              <w:t>Quarterly Business Review</w:t>
            </w:r>
          </w:p>
        </w:tc>
      </w:tr>
      <w:tr w:rsidR="0AC4BA58" w14:paraId="4AD956A8" w14:textId="77777777" w:rsidTr="0AC4BA58">
        <w:trPr>
          <w:trHeight w:val="300"/>
        </w:trPr>
        <w:tc>
          <w:tcPr>
            <w:tcW w:w="1050" w:type="dxa"/>
            <w:vMerge/>
            <w:tcBorders>
              <w:left w:val="single" w:sz="0" w:space="0" w:color="000000" w:themeColor="text1"/>
              <w:right w:val="single" w:sz="0" w:space="0" w:color="000000" w:themeColor="text1"/>
            </w:tcBorders>
            <w:vAlign w:val="center"/>
          </w:tcPr>
          <w:p w14:paraId="5630BE15" w14:textId="77777777" w:rsidR="00444AE6" w:rsidRDefault="00444AE6"/>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45E11F" w14:textId="3F19FD05" w:rsidR="0AC4BA58" w:rsidRDefault="0AC4BA58" w:rsidP="0AC4BA58">
            <w:pPr>
              <w:pStyle w:val="ScheduleL2"/>
              <w:jc w:val="center"/>
              <w:rPr>
                <w:rFonts w:eastAsia="Arial"/>
              </w:rPr>
            </w:pPr>
            <w:r w:rsidRPr="0AC4BA58">
              <w:rPr>
                <w:rFonts w:eastAsia="Arial"/>
                <w:b/>
                <w:bCs/>
              </w:rPr>
              <w:t>21</w:t>
            </w:r>
          </w:p>
        </w:tc>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7E09C8D" w14:textId="2F8AC88E" w:rsidR="0AC4BA58" w:rsidRDefault="0AC4BA58" w:rsidP="0AC4BA58">
            <w:pPr>
              <w:pStyle w:val="ScheduleL2"/>
              <w:jc w:val="left"/>
              <w:rPr>
                <w:rFonts w:eastAsia="Arial"/>
              </w:rPr>
            </w:pPr>
            <w:r w:rsidRPr="0AC4BA58">
              <w:rPr>
                <w:rFonts w:eastAsia="Arial"/>
              </w:rPr>
              <w:t>Quarterly Business Review</w:t>
            </w:r>
          </w:p>
        </w:tc>
      </w:tr>
      <w:tr w:rsidR="0AC4BA58" w14:paraId="0BF8CBE7" w14:textId="77777777" w:rsidTr="0AC4BA58">
        <w:trPr>
          <w:trHeight w:val="300"/>
        </w:trPr>
        <w:tc>
          <w:tcPr>
            <w:tcW w:w="1050" w:type="dxa"/>
            <w:vMerge/>
            <w:tcBorders>
              <w:left w:val="single" w:sz="0" w:space="0" w:color="000000" w:themeColor="text1"/>
              <w:bottom w:val="single" w:sz="0" w:space="0" w:color="000000" w:themeColor="text1"/>
              <w:right w:val="single" w:sz="0" w:space="0" w:color="000000" w:themeColor="text1"/>
            </w:tcBorders>
            <w:vAlign w:val="center"/>
          </w:tcPr>
          <w:p w14:paraId="303CC5AE" w14:textId="77777777" w:rsidR="00444AE6" w:rsidRDefault="00444AE6"/>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95890E" w14:textId="2551023E" w:rsidR="0AC4BA58" w:rsidRDefault="0AC4BA58" w:rsidP="0AC4BA58">
            <w:pPr>
              <w:pStyle w:val="ScheduleL2"/>
              <w:jc w:val="center"/>
              <w:rPr>
                <w:rFonts w:eastAsia="Arial"/>
              </w:rPr>
            </w:pPr>
            <w:r w:rsidRPr="0AC4BA58">
              <w:rPr>
                <w:rFonts w:eastAsia="Arial"/>
                <w:b/>
                <w:bCs/>
              </w:rPr>
              <w:t>23</w:t>
            </w:r>
          </w:p>
        </w:tc>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B02EE7E" w14:textId="029C3A2C" w:rsidR="0AC4BA58" w:rsidRDefault="0AC4BA58" w:rsidP="0AC4BA58">
            <w:pPr>
              <w:pStyle w:val="ScheduleL2"/>
              <w:jc w:val="left"/>
              <w:rPr>
                <w:rFonts w:eastAsia="Arial"/>
              </w:rPr>
            </w:pPr>
            <w:r w:rsidRPr="0AC4BA58">
              <w:rPr>
                <w:rFonts w:eastAsia="Arial"/>
              </w:rPr>
              <w:t>Annual True Up/True Down Meeting</w:t>
            </w:r>
          </w:p>
        </w:tc>
      </w:tr>
      <w:tr w:rsidR="0AC4BA58" w14:paraId="28A84BD3" w14:textId="77777777" w:rsidTr="0AC4BA58">
        <w:trPr>
          <w:trHeight w:val="300"/>
        </w:trPr>
        <w:tc>
          <w:tcPr>
            <w:tcW w:w="105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DD9ED5" w14:textId="4E593783" w:rsidR="0AC4BA58" w:rsidRDefault="0AC4BA58" w:rsidP="0AC4BA58">
            <w:pPr>
              <w:pStyle w:val="ScheduleL2"/>
              <w:jc w:val="center"/>
              <w:rPr>
                <w:rFonts w:eastAsia="Arial"/>
              </w:rPr>
            </w:pPr>
            <w:r w:rsidRPr="0AC4BA58">
              <w:rPr>
                <w:rFonts w:eastAsia="Arial"/>
                <w:b/>
                <w:bCs/>
              </w:rPr>
              <w:t>3</w:t>
            </w:r>
          </w:p>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05214F" w14:textId="5CB606FE" w:rsidR="0AC4BA58" w:rsidRDefault="0AC4BA58" w:rsidP="0AC4BA58">
            <w:pPr>
              <w:pStyle w:val="ScheduleL2"/>
              <w:jc w:val="center"/>
              <w:rPr>
                <w:rFonts w:eastAsia="Arial"/>
              </w:rPr>
            </w:pPr>
            <w:r w:rsidRPr="0AC4BA58">
              <w:rPr>
                <w:rFonts w:eastAsia="Arial"/>
                <w:b/>
                <w:bCs/>
              </w:rPr>
              <w:t>24</w:t>
            </w:r>
          </w:p>
        </w:tc>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9782659" w14:textId="10309F8C" w:rsidR="0AC4BA58" w:rsidRDefault="0AC4BA58" w:rsidP="0AC4BA58">
            <w:pPr>
              <w:pStyle w:val="ScheduleL2"/>
              <w:jc w:val="left"/>
              <w:rPr>
                <w:rFonts w:eastAsia="Arial"/>
              </w:rPr>
            </w:pPr>
            <w:r w:rsidRPr="0AC4BA58">
              <w:rPr>
                <w:rFonts w:eastAsia="Arial"/>
              </w:rPr>
              <w:t>True Up/True Down Completed</w:t>
            </w:r>
            <w:r>
              <w:br/>
            </w:r>
          </w:p>
          <w:p w14:paraId="6D2B8657" w14:textId="1B1F014A" w:rsidR="0AC4BA58" w:rsidRDefault="0AC4BA58" w:rsidP="0AC4BA58">
            <w:pPr>
              <w:pStyle w:val="ScheduleL2"/>
              <w:jc w:val="left"/>
              <w:rPr>
                <w:rFonts w:eastAsia="Arial"/>
              </w:rPr>
            </w:pPr>
            <w:r w:rsidRPr="0AC4BA58">
              <w:rPr>
                <w:rFonts w:eastAsia="Arial"/>
              </w:rPr>
              <w:t>Quarterly Business Review</w:t>
            </w:r>
          </w:p>
        </w:tc>
      </w:tr>
      <w:tr w:rsidR="0AC4BA58" w14:paraId="6C091B9E" w14:textId="77777777" w:rsidTr="0AC4BA58">
        <w:trPr>
          <w:trHeight w:val="300"/>
        </w:trPr>
        <w:tc>
          <w:tcPr>
            <w:tcW w:w="1050" w:type="dxa"/>
            <w:vMerge/>
            <w:tcBorders>
              <w:left w:val="single" w:sz="0" w:space="0" w:color="000000" w:themeColor="text1"/>
              <w:right w:val="single" w:sz="0" w:space="0" w:color="000000" w:themeColor="text1"/>
            </w:tcBorders>
            <w:vAlign w:val="center"/>
          </w:tcPr>
          <w:p w14:paraId="4155C8A9" w14:textId="77777777" w:rsidR="00444AE6" w:rsidRDefault="00444AE6"/>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1FDDD7" w14:textId="56EA052B" w:rsidR="0AC4BA58" w:rsidRDefault="0AC4BA58" w:rsidP="0AC4BA58">
            <w:pPr>
              <w:pStyle w:val="ScheduleL2"/>
              <w:jc w:val="center"/>
              <w:rPr>
                <w:rFonts w:eastAsia="Arial"/>
              </w:rPr>
            </w:pPr>
            <w:r w:rsidRPr="0AC4BA58">
              <w:rPr>
                <w:rFonts w:eastAsia="Arial"/>
                <w:b/>
                <w:bCs/>
              </w:rPr>
              <w:t>25</w:t>
            </w:r>
          </w:p>
        </w:tc>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93E309C" w14:textId="20F223B6" w:rsidR="0AC4BA58" w:rsidRDefault="0AC4BA58" w:rsidP="0AC4BA58">
            <w:pPr>
              <w:pStyle w:val="ScheduleL2"/>
              <w:jc w:val="left"/>
              <w:rPr>
                <w:rFonts w:eastAsia="Arial"/>
              </w:rPr>
            </w:pPr>
            <w:r w:rsidRPr="0AC4BA58">
              <w:rPr>
                <w:rFonts w:eastAsia="Arial"/>
              </w:rPr>
              <w:t>Year 3 Annual Contract Review and Reconciliation</w:t>
            </w:r>
          </w:p>
        </w:tc>
      </w:tr>
      <w:tr w:rsidR="0AC4BA58" w14:paraId="39994CFA" w14:textId="77777777" w:rsidTr="0AC4BA58">
        <w:trPr>
          <w:trHeight w:val="300"/>
        </w:trPr>
        <w:tc>
          <w:tcPr>
            <w:tcW w:w="1050" w:type="dxa"/>
            <w:vMerge/>
            <w:tcBorders>
              <w:left w:val="single" w:sz="0" w:space="0" w:color="000000" w:themeColor="text1"/>
              <w:right w:val="single" w:sz="0" w:space="0" w:color="000000" w:themeColor="text1"/>
            </w:tcBorders>
            <w:vAlign w:val="center"/>
          </w:tcPr>
          <w:p w14:paraId="08E46F6E" w14:textId="77777777" w:rsidR="00444AE6" w:rsidRDefault="00444AE6"/>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19DF93" w14:textId="6EDA7232" w:rsidR="0AC4BA58" w:rsidRDefault="0AC4BA58" w:rsidP="0AC4BA58">
            <w:pPr>
              <w:pStyle w:val="ScheduleL2"/>
              <w:jc w:val="center"/>
              <w:rPr>
                <w:rFonts w:eastAsia="Arial"/>
              </w:rPr>
            </w:pPr>
            <w:r w:rsidRPr="0AC4BA58">
              <w:rPr>
                <w:rFonts w:eastAsia="Arial"/>
                <w:b/>
                <w:bCs/>
              </w:rPr>
              <w:t>27</w:t>
            </w:r>
          </w:p>
        </w:tc>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3C33D16" w14:textId="7BCD9712" w:rsidR="0AC4BA58" w:rsidRDefault="0AC4BA58" w:rsidP="0AC4BA58">
            <w:pPr>
              <w:pStyle w:val="ScheduleL2"/>
              <w:jc w:val="left"/>
              <w:rPr>
                <w:rFonts w:eastAsia="Arial"/>
              </w:rPr>
            </w:pPr>
            <w:r w:rsidRPr="0AC4BA58">
              <w:rPr>
                <w:rFonts w:eastAsia="Arial"/>
              </w:rPr>
              <w:t>Quarterly Business Review</w:t>
            </w:r>
          </w:p>
        </w:tc>
      </w:tr>
      <w:tr w:rsidR="0AC4BA58" w14:paraId="56E72161" w14:textId="77777777" w:rsidTr="0AC4BA58">
        <w:trPr>
          <w:trHeight w:val="300"/>
        </w:trPr>
        <w:tc>
          <w:tcPr>
            <w:tcW w:w="1050" w:type="dxa"/>
            <w:vMerge/>
            <w:tcBorders>
              <w:left w:val="single" w:sz="0" w:space="0" w:color="000000" w:themeColor="text1"/>
              <w:right w:val="single" w:sz="0" w:space="0" w:color="000000" w:themeColor="text1"/>
            </w:tcBorders>
            <w:vAlign w:val="center"/>
          </w:tcPr>
          <w:p w14:paraId="492273EA" w14:textId="77777777" w:rsidR="00444AE6" w:rsidRDefault="00444AE6"/>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D6179C" w14:textId="1BB64CAB" w:rsidR="0AC4BA58" w:rsidRDefault="0AC4BA58" w:rsidP="0AC4BA58">
            <w:pPr>
              <w:pStyle w:val="ScheduleL2"/>
              <w:jc w:val="center"/>
              <w:rPr>
                <w:rFonts w:eastAsia="Arial"/>
              </w:rPr>
            </w:pPr>
            <w:r w:rsidRPr="0AC4BA58">
              <w:rPr>
                <w:rFonts w:eastAsia="Arial"/>
                <w:b/>
                <w:bCs/>
              </w:rPr>
              <w:t>30</w:t>
            </w:r>
          </w:p>
        </w:tc>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415973F" w14:textId="4A2FC5E0" w:rsidR="0AC4BA58" w:rsidRDefault="0AC4BA58" w:rsidP="0AC4BA58">
            <w:pPr>
              <w:pStyle w:val="ScheduleL2"/>
              <w:jc w:val="left"/>
              <w:rPr>
                <w:rFonts w:eastAsia="Arial"/>
              </w:rPr>
            </w:pPr>
            <w:r w:rsidRPr="0AC4BA58">
              <w:rPr>
                <w:rFonts w:eastAsia="Arial"/>
              </w:rPr>
              <w:t>Quarterly Business Review</w:t>
            </w:r>
          </w:p>
        </w:tc>
      </w:tr>
      <w:tr w:rsidR="0AC4BA58" w14:paraId="4BA468A1" w14:textId="77777777" w:rsidTr="0AC4BA58">
        <w:trPr>
          <w:trHeight w:val="300"/>
        </w:trPr>
        <w:tc>
          <w:tcPr>
            <w:tcW w:w="1050" w:type="dxa"/>
            <w:vMerge/>
            <w:tcBorders>
              <w:left w:val="single" w:sz="0" w:space="0" w:color="000000" w:themeColor="text1"/>
              <w:bottom w:val="single" w:sz="0" w:space="0" w:color="000000" w:themeColor="text1"/>
              <w:right w:val="single" w:sz="0" w:space="0" w:color="000000" w:themeColor="text1"/>
            </w:tcBorders>
            <w:vAlign w:val="center"/>
          </w:tcPr>
          <w:p w14:paraId="7F7475FF" w14:textId="77777777" w:rsidR="00444AE6" w:rsidRDefault="00444AE6"/>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8166D9" w14:textId="25240904" w:rsidR="0AC4BA58" w:rsidRDefault="0AC4BA58" w:rsidP="0AC4BA58">
            <w:pPr>
              <w:pStyle w:val="ScheduleL2"/>
              <w:jc w:val="center"/>
              <w:rPr>
                <w:rFonts w:eastAsia="Arial"/>
              </w:rPr>
            </w:pPr>
            <w:r w:rsidRPr="0AC4BA58">
              <w:rPr>
                <w:rFonts w:eastAsia="Arial"/>
                <w:b/>
                <w:bCs/>
              </w:rPr>
              <w:t>33</w:t>
            </w:r>
          </w:p>
        </w:tc>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4C1BEA8" w14:textId="47F9C3D5" w:rsidR="0AC4BA58" w:rsidRDefault="0AC4BA58" w:rsidP="0AC4BA58">
            <w:pPr>
              <w:pStyle w:val="ScheduleL2"/>
              <w:jc w:val="left"/>
              <w:rPr>
                <w:rFonts w:eastAsia="Arial"/>
              </w:rPr>
            </w:pPr>
            <w:r w:rsidRPr="0AC4BA58">
              <w:rPr>
                <w:rFonts w:eastAsia="Arial"/>
              </w:rPr>
              <w:t>Quarterly Business Review</w:t>
            </w:r>
          </w:p>
        </w:tc>
      </w:tr>
      <w:tr w:rsidR="0AC4BA58" w14:paraId="663A69F7" w14:textId="77777777" w:rsidTr="0AC4BA58">
        <w:trPr>
          <w:trHeight w:val="300"/>
        </w:trPr>
        <w:tc>
          <w:tcPr>
            <w:tcW w:w="1050" w:type="dxa"/>
            <w:vMerge/>
            <w:tcBorders>
              <w:left w:val="single" w:sz="0" w:space="0" w:color="000000" w:themeColor="text1"/>
              <w:right w:val="single" w:sz="0" w:space="0" w:color="000000" w:themeColor="text1"/>
            </w:tcBorders>
            <w:vAlign w:val="center"/>
          </w:tcPr>
          <w:p w14:paraId="562ED83D" w14:textId="77777777" w:rsidR="00444AE6" w:rsidRDefault="00444AE6"/>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9952A3" w14:textId="287DB8C2" w:rsidR="0AC4BA58" w:rsidRDefault="0AC4BA58" w:rsidP="0AC4BA58">
            <w:pPr>
              <w:pStyle w:val="ScheduleL2"/>
              <w:jc w:val="center"/>
              <w:rPr>
                <w:rFonts w:eastAsia="Arial"/>
              </w:rPr>
            </w:pPr>
            <w:r w:rsidRPr="0AC4BA58">
              <w:rPr>
                <w:rFonts w:eastAsia="Arial"/>
                <w:b/>
                <w:bCs/>
              </w:rPr>
              <w:t>35</w:t>
            </w:r>
          </w:p>
        </w:tc>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2DDA26F" w14:textId="2440FE8A" w:rsidR="0AC4BA58" w:rsidRDefault="0AC4BA58" w:rsidP="0AC4BA58">
            <w:pPr>
              <w:pStyle w:val="ScheduleL2"/>
              <w:jc w:val="left"/>
              <w:rPr>
                <w:rFonts w:eastAsia="Arial"/>
              </w:rPr>
            </w:pPr>
            <w:r w:rsidRPr="0AC4BA58">
              <w:rPr>
                <w:rFonts w:eastAsia="Arial"/>
              </w:rPr>
              <w:t>Annual True Up/True Down Meeting</w:t>
            </w:r>
          </w:p>
        </w:tc>
      </w:tr>
      <w:tr w:rsidR="0AC4BA58" w14:paraId="278E3D14" w14:textId="77777777" w:rsidTr="0AC4BA58">
        <w:trPr>
          <w:trHeight w:val="300"/>
        </w:trPr>
        <w:tc>
          <w:tcPr>
            <w:tcW w:w="1050"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7759EB42" w14:textId="77777777" w:rsidR="00444AE6" w:rsidRDefault="00444AE6"/>
        </w:tc>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6894E6" w14:textId="7243AE2D" w:rsidR="0AC4BA58" w:rsidRDefault="0AC4BA58" w:rsidP="0AC4BA58">
            <w:pPr>
              <w:pStyle w:val="ScheduleL2"/>
              <w:jc w:val="center"/>
              <w:rPr>
                <w:rFonts w:eastAsia="Arial"/>
              </w:rPr>
            </w:pPr>
            <w:r w:rsidRPr="0AC4BA58">
              <w:rPr>
                <w:rFonts w:eastAsia="Arial"/>
                <w:b/>
                <w:bCs/>
              </w:rPr>
              <w:t>36</w:t>
            </w:r>
          </w:p>
        </w:tc>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B38AA5D" w14:textId="07C92027" w:rsidR="0AC4BA58" w:rsidRDefault="0AC4BA58" w:rsidP="0AC4BA58">
            <w:pPr>
              <w:pStyle w:val="ScheduleL2"/>
              <w:jc w:val="left"/>
              <w:rPr>
                <w:rFonts w:eastAsia="Arial"/>
              </w:rPr>
            </w:pPr>
            <w:r w:rsidRPr="0AC4BA58">
              <w:rPr>
                <w:rFonts w:eastAsia="Arial"/>
              </w:rPr>
              <w:t>True Up/True Down Completed</w:t>
            </w:r>
            <w:r>
              <w:br/>
            </w:r>
          </w:p>
          <w:p w14:paraId="31FDB761" w14:textId="7BFF2BED" w:rsidR="0AC4BA58" w:rsidRDefault="0AC4BA58" w:rsidP="0AC4BA58">
            <w:pPr>
              <w:pStyle w:val="ScheduleL2"/>
              <w:jc w:val="left"/>
              <w:rPr>
                <w:rFonts w:eastAsia="Arial"/>
              </w:rPr>
            </w:pPr>
            <w:r w:rsidRPr="0AC4BA58">
              <w:rPr>
                <w:rFonts w:eastAsia="Arial"/>
              </w:rPr>
              <w:t>Exit and Closure Meeting</w:t>
            </w:r>
          </w:p>
        </w:tc>
      </w:tr>
    </w:tbl>
    <w:p w14:paraId="4C8B9DEE" w14:textId="0B682EC7" w:rsidR="00CF0FD0" w:rsidRDefault="00CF0FD0" w:rsidP="0AC4BA58">
      <w:pPr>
        <w:spacing w:before="120" w:after="240" w:line="240" w:lineRule="auto"/>
        <w:ind w:left="720" w:hanging="360"/>
        <w:jc w:val="both"/>
        <w:rPr>
          <w:rFonts w:ascii="Arial" w:eastAsia="Arial" w:hAnsi="Arial" w:cs="Arial"/>
          <w:color w:val="000000" w:themeColor="text1"/>
        </w:rPr>
      </w:pPr>
    </w:p>
    <w:p w14:paraId="30AFD89A" w14:textId="243F52C6"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In addition to the above the selected Supplier shall have regular, no less than monthly, meetings with the Authority’s SAM and/or Commercial Team to monitor and discuss:</w:t>
      </w:r>
    </w:p>
    <w:p w14:paraId="0713FEFB" w14:textId="1889D7B6"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Licence Consumption;</w:t>
      </w:r>
    </w:p>
    <w:p w14:paraId="1514916F" w14:textId="3AC5BF9A"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SA Benefits Consumption;</w:t>
      </w:r>
    </w:p>
    <w:p w14:paraId="3121251F" w14:textId="01E42187"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Billing and Invoicing; and</w:t>
      </w:r>
    </w:p>
    <w:p w14:paraId="3F2E22EC" w14:textId="53502817" w:rsidR="00CF0FD0" w:rsidRDefault="3D27A4C6" w:rsidP="0AC4BA58">
      <w:pPr>
        <w:pStyle w:val="ScheduleL3"/>
        <w:numPr>
          <w:ilvl w:val="2"/>
          <w:numId w:val="1"/>
        </w:numPr>
        <w:spacing w:before="120" w:line="240" w:lineRule="auto"/>
        <w:rPr>
          <w:rFonts w:eastAsia="Arial"/>
          <w:color w:val="000000" w:themeColor="text1"/>
        </w:rPr>
      </w:pPr>
      <w:r w:rsidRPr="0AC4BA58">
        <w:rPr>
          <w:rFonts w:eastAsia="Arial"/>
          <w:color w:val="000000" w:themeColor="text1"/>
        </w:rPr>
        <w:t>Any other issues arising.</w:t>
      </w:r>
    </w:p>
    <w:p w14:paraId="46986279" w14:textId="110A3DCF" w:rsidR="00CF0FD0" w:rsidRDefault="3D27A4C6" w:rsidP="0AC4BA58">
      <w:pPr>
        <w:pStyle w:val="ScheduleL3"/>
        <w:spacing w:before="120" w:line="240" w:lineRule="auto"/>
        <w:ind w:left="720"/>
        <w:rPr>
          <w:rFonts w:eastAsia="Arial"/>
          <w:color w:val="000000" w:themeColor="text1"/>
        </w:rPr>
      </w:pPr>
      <w:r w:rsidRPr="0AC4BA58">
        <w:rPr>
          <w:rFonts w:eastAsia="Arial"/>
          <w:color w:val="000000" w:themeColor="text1"/>
        </w:rPr>
        <w:t>Additional reporting, on reasonable request, shall be provided by the selected Supplier.</w:t>
      </w:r>
    </w:p>
    <w:p w14:paraId="049C30E1" w14:textId="460F7606"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 xml:space="preserve">For the avoidance of doubt, the selected Supplier shall provide the required reporting to enable the monitoring and discussion, no later than five (5) working days in advance of each meeting. </w:t>
      </w:r>
    </w:p>
    <w:p w14:paraId="343D4015" w14:textId="31BD7048" w:rsidR="00CF0FD0" w:rsidRDefault="3D27A4C6" w:rsidP="0AC4BA58">
      <w:pPr>
        <w:pStyle w:val="ScheduleL2"/>
        <w:numPr>
          <w:ilvl w:val="1"/>
          <w:numId w:val="1"/>
        </w:numPr>
        <w:spacing w:before="120" w:line="240" w:lineRule="auto"/>
        <w:rPr>
          <w:rFonts w:eastAsia="Arial"/>
          <w:color w:val="000000" w:themeColor="text1"/>
        </w:rPr>
      </w:pPr>
      <w:r w:rsidRPr="107C5B30">
        <w:rPr>
          <w:rFonts w:eastAsia="Arial"/>
          <w:color w:val="000000" w:themeColor="text1"/>
        </w:rPr>
        <w:t xml:space="preserve">Attendance at the above Contract Meetings will be a mixture of virtual meetings and in person. In person meetings will be held at </w:t>
      </w:r>
      <w:r w:rsidR="19300AB0" w:rsidRPr="107C5B30">
        <w:rPr>
          <w:rFonts w:eastAsia="Arial"/>
          <w:color w:val="000000" w:themeColor="text1"/>
          <w:sz w:val="24"/>
          <w:szCs w:val="24"/>
        </w:rPr>
        <w:t>REDACTED TEXT under FOIA Section 40, Personal Information</w:t>
      </w:r>
      <w:r w:rsidRPr="107C5B30">
        <w:rPr>
          <w:rFonts w:eastAsia="Arial"/>
          <w:color w:val="000000" w:themeColor="text1"/>
        </w:rPr>
        <w:t xml:space="preserve">. Attendance at in person meetings will be at the Supplier’s expense. </w:t>
      </w:r>
    </w:p>
    <w:p w14:paraId="5FB9D7FF" w14:textId="7B3F053D"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The LSP should, at all times, guarantee that meetings are attended by personnel with the relevant knowledge to ensure that the aims and outcomes of the meetings are achieved.</w:t>
      </w:r>
    </w:p>
    <w:p w14:paraId="39DEBE81" w14:textId="7D0A77B7"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The Supplier shall provide details of any Key Personnel needed to ensure the sufficient operation and provision of services under the Contract, within Call-Off Schedule 7 (Key Supplier Staff).</w:t>
      </w:r>
    </w:p>
    <w:p w14:paraId="297736F9" w14:textId="0C5092D6" w:rsidR="00CF0FD0" w:rsidRDefault="3D27A4C6" w:rsidP="0AC4BA58">
      <w:pPr>
        <w:pStyle w:val="ScheduleL2"/>
        <w:numPr>
          <w:ilvl w:val="1"/>
          <w:numId w:val="1"/>
        </w:numPr>
        <w:spacing w:before="120" w:line="240" w:lineRule="auto"/>
        <w:rPr>
          <w:rFonts w:eastAsia="Arial"/>
          <w:color w:val="000000" w:themeColor="text1"/>
        </w:rPr>
      </w:pPr>
      <w:r w:rsidRPr="0AC4BA58">
        <w:rPr>
          <w:rFonts w:eastAsia="Arial"/>
          <w:color w:val="000000" w:themeColor="text1"/>
        </w:rPr>
        <w:t>The Buyer will measure the quality of the Supplier’s delivery by:</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75"/>
        <w:gridCol w:w="2355"/>
        <w:gridCol w:w="3150"/>
        <w:gridCol w:w="2205"/>
      </w:tblGrid>
      <w:tr w:rsidR="0AC4BA58" w14:paraId="5447E7CD" w14:textId="77777777" w:rsidTr="0AC4BA58">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8CCE4" w:themeFill="accent1" w:themeFillTint="66"/>
            <w:tcMar>
              <w:left w:w="105" w:type="dxa"/>
              <w:right w:w="105" w:type="dxa"/>
            </w:tcMar>
          </w:tcPr>
          <w:p w14:paraId="3FA7289C" w14:textId="7AB6F4B2" w:rsidR="0AC4BA58" w:rsidRDefault="0AC4BA58" w:rsidP="0AC4BA58">
            <w:pPr>
              <w:pBdr>
                <w:top w:val="single" w:sz="2" w:space="31" w:color="FFFFFF"/>
                <w:left w:val="single" w:sz="2" w:space="31" w:color="FFFFFF"/>
                <w:bottom w:val="single" w:sz="2" w:space="31" w:color="FFFFFF"/>
                <w:right w:val="single" w:sz="2" w:space="31" w:color="FFFFFF"/>
              </w:pBdr>
              <w:ind w:left="709" w:hanging="709"/>
              <w:jc w:val="center"/>
              <w:rPr>
                <w:rFonts w:ascii="Arial" w:eastAsia="Arial" w:hAnsi="Arial" w:cs="Arial"/>
                <w:color w:val="000000" w:themeColor="text1"/>
              </w:rPr>
            </w:pPr>
            <w:r w:rsidRPr="0AC4BA58">
              <w:rPr>
                <w:rFonts w:ascii="Arial" w:eastAsia="Arial" w:hAnsi="Arial" w:cs="Arial"/>
                <w:color w:val="000000" w:themeColor="text1"/>
              </w:rPr>
              <w:t>SLAs</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8CCE4" w:themeFill="accent1" w:themeFillTint="66"/>
            <w:tcMar>
              <w:left w:w="105" w:type="dxa"/>
              <w:right w:w="105" w:type="dxa"/>
            </w:tcMar>
          </w:tcPr>
          <w:p w14:paraId="60D4FE69" w14:textId="18482E3C" w:rsidR="0AC4BA58" w:rsidRDefault="0AC4BA58" w:rsidP="0AC4BA58">
            <w:pPr>
              <w:pBdr>
                <w:top w:val="single" w:sz="2" w:space="31" w:color="FFFFFF"/>
                <w:left w:val="single" w:sz="2" w:space="31" w:color="FFFFFF"/>
                <w:bottom w:val="single" w:sz="2" w:space="31" w:color="FFFFFF"/>
                <w:right w:val="single" w:sz="2" w:space="31" w:color="FFFFFF"/>
              </w:pBdr>
              <w:ind w:left="709" w:hanging="709"/>
              <w:jc w:val="center"/>
              <w:rPr>
                <w:rFonts w:ascii="Arial" w:eastAsia="Arial" w:hAnsi="Arial" w:cs="Arial"/>
                <w:color w:val="000000" w:themeColor="text1"/>
              </w:rPr>
            </w:pPr>
            <w:r w:rsidRPr="0AC4BA58">
              <w:rPr>
                <w:rFonts w:ascii="Arial" w:eastAsia="Arial" w:hAnsi="Arial" w:cs="Arial"/>
                <w:color w:val="000000" w:themeColor="text1"/>
              </w:rPr>
              <w:t>Service Area</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8CCE4" w:themeFill="accent1" w:themeFillTint="66"/>
            <w:tcMar>
              <w:left w:w="105" w:type="dxa"/>
              <w:right w:w="105" w:type="dxa"/>
            </w:tcMar>
          </w:tcPr>
          <w:p w14:paraId="0102E227" w14:textId="48B67D3A" w:rsidR="0AC4BA58" w:rsidRDefault="0AC4BA58" w:rsidP="0AC4BA58">
            <w:pPr>
              <w:pBdr>
                <w:top w:val="single" w:sz="2" w:space="31" w:color="FFFFFF"/>
                <w:left w:val="single" w:sz="2" w:space="31" w:color="FFFFFF"/>
                <w:bottom w:val="single" w:sz="2" w:space="31" w:color="FFFFFF"/>
                <w:right w:val="single" w:sz="2" w:space="31" w:color="FFFFFF"/>
              </w:pBdr>
              <w:ind w:left="709" w:hanging="709"/>
              <w:jc w:val="center"/>
              <w:rPr>
                <w:rFonts w:ascii="Arial" w:eastAsia="Arial" w:hAnsi="Arial" w:cs="Arial"/>
                <w:color w:val="000000" w:themeColor="text1"/>
              </w:rPr>
            </w:pPr>
            <w:r w:rsidRPr="0AC4BA58">
              <w:rPr>
                <w:rFonts w:ascii="Arial" w:eastAsia="Arial" w:hAnsi="Arial" w:cs="Arial"/>
                <w:color w:val="000000" w:themeColor="text1"/>
              </w:rPr>
              <w:t>KPI/SLA description</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8CCE4" w:themeFill="accent1" w:themeFillTint="66"/>
            <w:tcMar>
              <w:left w:w="105" w:type="dxa"/>
              <w:right w:w="105" w:type="dxa"/>
            </w:tcMar>
          </w:tcPr>
          <w:p w14:paraId="3D9B5C58" w14:textId="37E126AB" w:rsidR="0AC4BA58" w:rsidRDefault="0AC4BA58" w:rsidP="0AC4BA58">
            <w:pPr>
              <w:pBdr>
                <w:top w:val="single" w:sz="2" w:space="31" w:color="FFFFFF"/>
                <w:left w:val="single" w:sz="2" w:space="31" w:color="FFFFFF"/>
                <w:bottom w:val="single" w:sz="2" w:space="31" w:color="FFFFFF"/>
                <w:right w:val="single" w:sz="2" w:space="31" w:color="FFFFFF"/>
              </w:pBdr>
              <w:ind w:left="709" w:hanging="709"/>
              <w:jc w:val="center"/>
              <w:rPr>
                <w:rFonts w:ascii="Arial" w:eastAsia="Arial" w:hAnsi="Arial" w:cs="Arial"/>
                <w:color w:val="000000" w:themeColor="text1"/>
              </w:rPr>
            </w:pPr>
            <w:r w:rsidRPr="0AC4BA58">
              <w:rPr>
                <w:rFonts w:ascii="Arial" w:eastAsia="Arial" w:hAnsi="Arial" w:cs="Arial"/>
                <w:color w:val="000000" w:themeColor="text1"/>
              </w:rPr>
              <w:t>Target</w:t>
            </w:r>
          </w:p>
        </w:tc>
      </w:tr>
      <w:tr w:rsidR="0AC4BA58" w14:paraId="6529217A" w14:textId="77777777" w:rsidTr="0AC4BA58">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E06570" w14:textId="60F3F3E8" w:rsidR="0AC4BA58" w:rsidRDefault="0AC4BA58" w:rsidP="0AC4BA58">
            <w:pPr>
              <w:pBdr>
                <w:top w:val="single" w:sz="2" w:space="31" w:color="FFFFFF"/>
                <w:left w:val="single" w:sz="2" w:space="31" w:color="FFFFFF"/>
                <w:bottom w:val="single" w:sz="2" w:space="31" w:color="FFFFFF"/>
                <w:right w:val="single" w:sz="2" w:space="31" w:color="FFFFFF"/>
              </w:pBdr>
              <w:ind w:left="709" w:hanging="709"/>
              <w:jc w:val="center"/>
              <w:rPr>
                <w:rFonts w:ascii="Arial" w:eastAsia="Arial" w:hAnsi="Arial" w:cs="Arial"/>
                <w:color w:val="000000" w:themeColor="text1"/>
              </w:rPr>
            </w:pPr>
            <w:r w:rsidRPr="0AC4BA58">
              <w:rPr>
                <w:rFonts w:ascii="Arial" w:eastAsia="Arial" w:hAnsi="Arial" w:cs="Arial"/>
                <w:color w:val="000000" w:themeColor="text1"/>
              </w:rPr>
              <w:t>SLA 1</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EA814E" w14:textId="701EBA20" w:rsidR="0AC4BA58" w:rsidRDefault="0AC4BA58" w:rsidP="0AC4BA58">
            <w:pPr>
              <w:pStyle w:val="ScheduleL2"/>
              <w:pBdr>
                <w:top w:val="single" w:sz="2" w:space="31" w:color="FFFFFF"/>
                <w:left w:val="single" w:sz="2" w:space="31" w:color="FFFFFF"/>
                <w:bottom w:val="single" w:sz="2" w:space="31" w:color="FFFFFF"/>
                <w:right w:val="single" w:sz="2" w:space="31" w:color="FFFFFF"/>
              </w:pBdr>
              <w:ind w:left="312"/>
              <w:jc w:val="left"/>
              <w:rPr>
                <w:rFonts w:eastAsia="Arial"/>
              </w:rPr>
            </w:pPr>
            <w:r w:rsidRPr="0AC4BA58">
              <w:rPr>
                <w:rFonts w:eastAsia="Arial"/>
              </w:rPr>
              <w:t>Delivery timescales</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1E12B5" w14:textId="52ECB7DC" w:rsidR="0AC4BA58" w:rsidRDefault="0AC4BA58" w:rsidP="0AC4BA58">
            <w:pPr>
              <w:pStyle w:val="ScheduleL2"/>
              <w:pBdr>
                <w:top w:val="single" w:sz="2" w:space="31" w:color="FFFFFF"/>
                <w:left w:val="single" w:sz="2" w:space="31" w:color="FFFFFF"/>
                <w:bottom w:val="single" w:sz="2" w:space="31" w:color="FFFFFF"/>
                <w:right w:val="single" w:sz="2" w:space="31" w:color="FFFFFF"/>
              </w:pBdr>
              <w:ind w:left="639"/>
              <w:jc w:val="left"/>
              <w:rPr>
                <w:rFonts w:eastAsia="Arial"/>
              </w:rPr>
            </w:pPr>
            <w:r w:rsidRPr="0AC4BA58">
              <w:rPr>
                <w:rFonts w:eastAsia="Arial"/>
              </w:rPr>
              <w:t>All assets to be received within 2 working days from order.</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881DFC" w14:textId="1D50C054" w:rsidR="0AC4BA58" w:rsidRDefault="0AC4BA58" w:rsidP="0AC4BA58">
            <w:pPr>
              <w:pStyle w:val="ScheduleL2"/>
              <w:pBdr>
                <w:top w:val="single" w:sz="2" w:space="31" w:color="FFFFFF"/>
                <w:left w:val="single" w:sz="2" w:space="31" w:color="FFFFFF"/>
                <w:bottom w:val="single" w:sz="2" w:space="31" w:color="FFFFFF"/>
                <w:right w:val="single" w:sz="2" w:space="31" w:color="FFFFFF"/>
              </w:pBdr>
              <w:jc w:val="left"/>
              <w:rPr>
                <w:rFonts w:eastAsia="Arial"/>
              </w:rPr>
            </w:pPr>
            <w:r w:rsidRPr="0AC4BA58">
              <w:rPr>
                <w:rFonts w:eastAsia="Arial"/>
              </w:rPr>
              <w:t>100%</w:t>
            </w:r>
          </w:p>
        </w:tc>
      </w:tr>
      <w:tr w:rsidR="0AC4BA58" w14:paraId="64F58EAB" w14:textId="77777777" w:rsidTr="0AC4BA58">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182202" w14:textId="093BC1A9" w:rsidR="0AC4BA58" w:rsidRDefault="0AC4BA58" w:rsidP="0AC4BA58">
            <w:pPr>
              <w:pBdr>
                <w:top w:val="single" w:sz="2" w:space="31" w:color="FFFFFF"/>
                <w:left w:val="single" w:sz="2" w:space="31" w:color="FFFFFF"/>
                <w:bottom w:val="single" w:sz="2" w:space="31" w:color="FFFFFF"/>
                <w:right w:val="single" w:sz="2" w:space="31" w:color="FFFFFF"/>
              </w:pBdr>
              <w:ind w:left="709" w:hanging="709"/>
              <w:jc w:val="center"/>
              <w:rPr>
                <w:rFonts w:ascii="Arial" w:eastAsia="Arial" w:hAnsi="Arial" w:cs="Arial"/>
                <w:color w:val="000000" w:themeColor="text1"/>
              </w:rPr>
            </w:pPr>
            <w:r w:rsidRPr="0AC4BA58">
              <w:rPr>
                <w:rFonts w:ascii="Arial" w:eastAsia="Arial" w:hAnsi="Arial" w:cs="Arial"/>
                <w:color w:val="000000" w:themeColor="text1"/>
              </w:rPr>
              <w:t>SLA 2</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7FD293" w14:textId="698DE97D" w:rsidR="0AC4BA58" w:rsidRDefault="0AC4BA58" w:rsidP="0AC4BA58">
            <w:pPr>
              <w:pBdr>
                <w:top w:val="single" w:sz="2" w:space="31" w:color="FFFFFF"/>
                <w:left w:val="single" w:sz="2" w:space="31" w:color="FFFFFF"/>
                <w:bottom w:val="single" w:sz="2" w:space="31" w:color="FFFFFF"/>
                <w:right w:val="single" w:sz="2" w:space="31" w:color="FFFFFF"/>
              </w:pBdr>
              <w:ind w:left="709" w:hanging="709"/>
              <w:rPr>
                <w:rFonts w:ascii="Arial" w:eastAsia="Arial" w:hAnsi="Arial" w:cs="Arial"/>
                <w:color w:val="000000" w:themeColor="text1"/>
              </w:rPr>
            </w:pPr>
            <w:r w:rsidRPr="0AC4BA58">
              <w:rPr>
                <w:rFonts w:ascii="Arial" w:eastAsia="Arial" w:hAnsi="Arial" w:cs="Arial"/>
                <w:color w:val="000000" w:themeColor="text1"/>
              </w:rPr>
              <w:t>Service Delivery</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BB7D91" w14:textId="5B0DB684" w:rsidR="0AC4BA58" w:rsidRDefault="0AC4BA58" w:rsidP="0AC4BA58">
            <w:pPr>
              <w:pBdr>
                <w:top w:val="single" w:sz="2" w:space="31" w:color="FFFFFF"/>
                <w:left w:val="single" w:sz="2" w:space="31" w:color="FFFFFF"/>
                <w:bottom w:val="single" w:sz="2" w:space="31" w:color="FFFFFF"/>
                <w:right w:val="single" w:sz="2" w:space="31" w:color="FFFFFF"/>
              </w:pBdr>
              <w:ind w:left="639" w:hanging="709"/>
              <w:rPr>
                <w:rFonts w:ascii="Arial" w:eastAsia="Arial" w:hAnsi="Arial" w:cs="Arial"/>
                <w:color w:val="000000" w:themeColor="text1"/>
              </w:rPr>
            </w:pPr>
            <w:r w:rsidRPr="0AC4BA58">
              <w:rPr>
                <w:rFonts w:ascii="Arial" w:eastAsia="Arial" w:hAnsi="Arial" w:cs="Arial"/>
                <w:color w:val="000000" w:themeColor="text1"/>
              </w:rPr>
              <w:t>Continue an uninterrupted support provision of the requirement for the duration of the contract term.</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6AAE91" w14:textId="5437754A" w:rsidR="0AC4BA58" w:rsidRDefault="0AC4BA58" w:rsidP="0AC4BA58">
            <w:pPr>
              <w:pBdr>
                <w:top w:val="single" w:sz="2" w:space="31" w:color="FFFFFF"/>
                <w:left w:val="single" w:sz="2" w:space="31" w:color="FFFFFF"/>
                <w:bottom w:val="single" w:sz="2" w:space="31" w:color="FFFFFF"/>
                <w:right w:val="single" w:sz="2" w:space="31" w:color="FFFFFF"/>
              </w:pBdr>
              <w:ind w:left="709" w:hanging="709"/>
              <w:rPr>
                <w:rFonts w:ascii="Arial" w:eastAsia="Arial" w:hAnsi="Arial" w:cs="Arial"/>
                <w:color w:val="000000" w:themeColor="text1"/>
              </w:rPr>
            </w:pPr>
            <w:r w:rsidRPr="0AC4BA58">
              <w:rPr>
                <w:rFonts w:ascii="Arial" w:eastAsia="Arial" w:hAnsi="Arial" w:cs="Arial"/>
                <w:color w:val="000000" w:themeColor="text1"/>
              </w:rPr>
              <w:t>100%</w:t>
            </w:r>
          </w:p>
        </w:tc>
      </w:tr>
      <w:tr w:rsidR="0AC4BA58" w14:paraId="5B735FB5" w14:textId="77777777" w:rsidTr="0AC4BA58">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DC56DE" w14:textId="263500DC" w:rsidR="0AC4BA58" w:rsidRDefault="0AC4BA58" w:rsidP="0AC4BA58">
            <w:pPr>
              <w:pBdr>
                <w:top w:val="single" w:sz="2" w:space="31" w:color="FFFFFF"/>
                <w:left w:val="single" w:sz="2" w:space="31" w:color="FFFFFF"/>
                <w:bottom w:val="single" w:sz="2" w:space="31" w:color="FFFFFF"/>
                <w:right w:val="single" w:sz="2" w:space="31" w:color="FFFFFF"/>
              </w:pBdr>
              <w:ind w:left="709" w:hanging="709"/>
              <w:jc w:val="center"/>
              <w:rPr>
                <w:rFonts w:ascii="Arial" w:eastAsia="Arial" w:hAnsi="Arial" w:cs="Arial"/>
                <w:color w:val="000000" w:themeColor="text1"/>
              </w:rPr>
            </w:pPr>
            <w:r w:rsidRPr="0AC4BA58">
              <w:rPr>
                <w:rFonts w:ascii="Arial" w:eastAsia="Arial" w:hAnsi="Arial" w:cs="Arial"/>
                <w:color w:val="000000" w:themeColor="text1"/>
              </w:rPr>
              <w:t>SLA 3</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83EAEC" w14:textId="59FDFD28" w:rsidR="0AC4BA58" w:rsidRDefault="0AC4BA58" w:rsidP="0AC4BA58">
            <w:pPr>
              <w:pBdr>
                <w:top w:val="single" w:sz="2" w:space="31" w:color="FFFFFF"/>
                <w:left w:val="single" w:sz="2" w:space="31" w:color="FFFFFF"/>
                <w:bottom w:val="single" w:sz="2" w:space="31" w:color="FFFFFF"/>
                <w:right w:val="single" w:sz="2" w:space="31" w:color="FFFFFF"/>
              </w:pBdr>
              <w:ind w:left="709" w:hanging="709"/>
              <w:rPr>
                <w:rFonts w:ascii="Arial" w:eastAsia="Arial" w:hAnsi="Arial" w:cs="Arial"/>
                <w:color w:val="000000" w:themeColor="text1"/>
              </w:rPr>
            </w:pPr>
            <w:r w:rsidRPr="0AC4BA58">
              <w:rPr>
                <w:rFonts w:ascii="Arial" w:eastAsia="Arial" w:hAnsi="Arial" w:cs="Arial"/>
                <w:color w:val="000000" w:themeColor="text1"/>
              </w:rPr>
              <w:t>Customer Service</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DC971B" w14:textId="75C51A17" w:rsidR="0AC4BA58" w:rsidRDefault="0AC4BA58" w:rsidP="0AC4BA58">
            <w:pPr>
              <w:pBdr>
                <w:top w:val="single" w:sz="2" w:space="31" w:color="FFFFFF"/>
                <w:left w:val="single" w:sz="2" w:space="31" w:color="FFFFFF"/>
                <w:bottom w:val="single" w:sz="2" w:space="31" w:color="FFFFFF"/>
                <w:right w:val="single" w:sz="2" w:space="31" w:color="FFFFFF"/>
              </w:pBdr>
              <w:ind w:left="639" w:hanging="709"/>
              <w:rPr>
                <w:rFonts w:ascii="Arial" w:eastAsia="Arial" w:hAnsi="Arial" w:cs="Arial"/>
                <w:color w:val="000000" w:themeColor="text1"/>
              </w:rPr>
            </w:pPr>
            <w:r w:rsidRPr="0AC4BA58">
              <w:rPr>
                <w:rFonts w:ascii="Arial" w:eastAsia="Arial" w:hAnsi="Arial" w:cs="Arial"/>
                <w:color w:val="000000" w:themeColor="text1"/>
              </w:rPr>
              <w:t>Provide resolutions to all complaints and issues raised during the life of the contract, within 16 working hours.</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F96141" w14:textId="469C0E88" w:rsidR="0AC4BA58" w:rsidRDefault="0AC4BA58" w:rsidP="0AC4BA58">
            <w:pPr>
              <w:pBdr>
                <w:top w:val="single" w:sz="2" w:space="31" w:color="FFFFFF"/>
                <w:left w:val="single" w:sz="2" w:space="31" w:color="FFFFFF"/>
                <w:bottom w:val="single" w:sz="2" w:space="31" w:color="FFFFFF"/>
                <w:right w:val="single" w:sz="2" w:space="31" w:color="FFFFFF"/>
              </w:pBdr>
              <w:ind w:left="709" w:hanging="709"/>
              <w:rPr>
                <w:rFonts w:ascii="Arial" w:eastAsia="Arial" w:hAnsi="Arial" w:cs="Arial"/>
                <w:color w:val="000000" w:themeColor="text1"/>
              </w:rPr>
            </w:pPr>
            <w:r w:rsidRPr="0AC4BA58">
              <w:rPr>
                <w:rFonts w:ascii="Arial" w:eastAsia="Arial" w:hAnsi="Arial" w:cs="Arial"/>
                <w:color w:val="000000" w:themeColor="text1"/>
              </w:rPr>
              <w:t>95%</w:t>
            </w:r>
          </w:p>
        </w:tc>
      </w:tr>
      <w:tr w:rsidR="0AC4BA58" w14:paraId="4BDAB7E9" w14:textId="77777777" w:rsidTr="0AC4BA58">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5BCACB" w14:textId="3A021282" w:rsidR="0AC4BA58" w:rsidRDefault="0AC4BA58" w:rsidP="0AC4BA58">
            <w:pPr>
              <w:pBdr>
                <w:top w:val="single" w:sz="2" w:space="31" w:color="FFFFFF"/>
                <w:left w:val="single" w:sz="2" w:space="31" w:color="FFFFFF"/>
                <w:bottom w:val="single" w:sz="2" w:space="31" w:color="FFFFFF"/>
                <w:right w:val="single" w:sz="2" w:space="31" w:color="FFFFFF"/>
              </w:pBdr>
              <w:ind w:left="709" w:hanging="709"/>
              <w:jc w:val="center"/>
              <w:rPr>
                <w:rFonts w:ascii="Arial" w:eastAsia="Arial" w:hAnsi="Arial" w:cs="Arial"/>
                <w:color w:val="000000" w:themeColor="text1"/>
              </w:rPr>
            </w:pPr>
            <w:r w:rsidRPr="0AC4BA58">
              <w:rPr>
                <w:rFonts w:ascii="Arial" w:eastAsia="Arial" w:hAnsi="Arial" w:cs="Arial"/>
                <w:color w:val="000000" w:themeColor="text1"/>
              </w:rPr>
              <w:t>SLA 4</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B2DD14" w14:textId="4C81DBFD" w:rsidR="0AC4BA58" w:rsidRDefault="0AC4BA58" w:rsidP="0AC4BA58">
            <w:pPr>
              <w:pBdr>
                <w:top w:val="single" w:sz="2" w:space="31" w:color="FFFFFF"/>
                <w:left w:val="single" w:sz="2" w:space="31" w:color="FFFFFF"/>
                <w:bottom w:val="single" w:sz="2" w:space="31" w:color="FFFFFF"/>
                <w:right w:val="single" w:sz="2" w:space="31" w:color="FFFFFF"/>
              </w:pBdr>
              <w:ind w:left="709" w:hanging="709"/>
              <w:rPr>
                <w:rFonts w:ascii="Arial" w:eastAsia="Arial" w:hAnsi="Arial" w:cs="Arial"/>
                <w:color w:val="000000" w:themeColor="text1"/>
              </w:rPr>
            </w:pPr>
            <w:r w:rsidRPr="0AC4BA58">
              <w:rPr>
                <w:rFonts w:ascii="Arial" w:eastAsia="Arial" w:hAnsi="Arial" w:cs="Arial"/>
                <w:color w:val="000000" w:themeColor="text1"/>
              </w:rPr>
              <w:t>Service Delivery</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449353" w14:textId="2A6920F0" w:rsidR="0AC4BA58" w:rsidRDefault="0AC4BA58" w:rsidP="0AC4BA58">
            <w:pPr>
              <w:pBdr>
                <w:top w:val="single" w:sz="2" w:space="31" w:color="FFFFFF"/>
                <w:left w:val="single" w:sz="2" w:space="31" w:color="FFFFFF"/>
                <w:bottom w:val="single" w:sz="2" w:space="31" w:color="FFFFFF"/>
                <w:right w:val="single" w:sz="2" w:space="31" w:color="FFFFFF"/>
              </w:pBdr>
              <w:ind w:left="639" w:hanging="709"/>
              <w:rPr>
                <w:rFonts w:ascii="Arial" w:eastAsia="Arial" w:hAnsi="Arial" w:cs="Arial"/>
                <w:color w:val="000000" w:themeColor="text1"/>
              </w:rPr>
            </w:pPr>
            <w:r w:rsidRPr="0AC4BA58">
              <w:rPr>
                <w:rFonts w:ascii="Arial" w:eastAsia="Arial" w:hAnsi="Arial" w:cs="Arial"/>
                <w:color w:val="000000" w:themeColor="text1"/>
              </w:rPr>
              <w:t>The Authority to receive all software support, including maintenance releases and major upgrades throughout the life span of the thirty-six (36) month contract.</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41C847" w14:textId="487A2B3F" w:rsidR="0AC4BA58" w:rsidRDefault="0AC4BA58" w:rsidP="0AC4BA58">
            <w:pPr>
              <w:pBdr>
                <w:top w:val="single" w:sz="2" w:space="31" w:color="FFFFFF"/>
                <w:left w:val="single" w:sz="2" w:space="31" w:color="FFFFFF"/>
                <w:bottom w:val="single" w:sz="2" w:space="31" w:color="FFFFFF"/>
                <w:right w:val="single" w:sz="2" w:space="31" w:color="FFFFFF"/>
              </w:pBdr>
              <w:ind w:left="709" w:hanging="709"/>
              <w:rPr>
                <w:rFonts w:ascii="Arial" w:eastAsia="Arial" w:hAnsi="Arial" w:cs="Arial"/>
                <w:color w:val="000000" w:themeColor="text1"/>
              </w:rPr>
            </w:pPr>
            <w:r w:rsidRPr="0AC4BA58">
              <w:rPr>
                <w:rFonts w:ascii="Arial" w:eastAsia="Arial" w:hAnsi="Arial" w:cs="Arial"/>
                <w:color w:val="000000" w:themeColor="text1"/>
              </w:rPr>
              <w:t>100%</w:t>
            </w:r>
          </w:p>
        </w:tc>
      </w:tr>
      <w:tr w:rsidR="0AC4BA58" w14:paraId="47EE79AE" w14:textId="77777777" w:rsidTr="0AC4BA58">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1413A1" w14:textId="7F3EFA4D" w:rsidR="0AC4BA58" w:rsidRDefault="0AC4BA58" w:rsidP="0AC4BA58">
            <w:pPr>
              <w:pBdr>
                <w:top w:val="single" w:sz="2" w:space="31" w:color="FFFFFF"/>
                <w:left w:val="single" w:sz="2" w:space="31" w:color="FFFFFF"/>
                <w:bottom w:val="single" w:sz="2" w:space="31" w:color="FFFFFF"/>
                <w:right w:val="single" w:sz="2" w:space="31" w:color="FFFFFF"/>
              </w:pBdr>
              <w:ind w:left="709" w:hanging="709"/>
              <w:jc w:val="center"/>
              <w:rPr>
                <w:rFonts w:ascii="Arial" w:eastAsia="Arial" w:hAnsi="Arial" w:cs="Arial"/>
                <w:color w:val="000000" w:themeColor="text1"/>
              </w:rPr>
            </w:pPr>
            <w:r w:rsidRPr="0AC4BA58">
              <w:rPr>
                <w:rFonts w:ascii="Arial" w:eastAsia="Arial" w:hAnsi="Arial" w:cs="Arial"/>
                <w:color w:val="000000" w:themeColor="text1"/>
              </w:rPr>
              <w:t>SLA 5</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9FFCE8" w14:textId="2DF02129" w:rsidR="0AC4BA58" w:rsidRDefault="0AC4BA58" w:rsidP="0AC4BA58">
            <w:pPr>
              <w:pBdr>
                <w:top w:val="single" w:sz="2" w:space="31" w:color="FFFFFF"/>
                <w:left w:val="single" w:sz="2" w:space="31" w:color="FFFFFF"/>
                <w:bottom w:val="single" w:sz="2" w:space="31" w:color="FFFFFF"/>
                <w:right w:val="single" w:sz="2" w:space="31" w:color="FFFFFF"/>
              </w:pBdr>
              <w:ind w:left="709" w:hanging="709"/>
              <w:rPr>
                <w:rFonts w:ascii="Arial" w:eastAsia="Arial" w:hAnsi="Arial" w:cs="Arial"/>
                <w:color w:val="000000" w:themeColor="text1"/>
              </w:rPr>
            </w:pPr>
            <w:r w:rsidRPr="0AC4BA58">
              <w:rPr>
                <w:rFonts w:ascii="Arial" w:eastAsia="Arial" w:hAnsi="Arial" w:cs="Arial"/>
                <w:color w:val="000000" w:themeColor="text1"/>
              </w:rPr>
              <w:t>Service Delivery</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9790A5" w14:textId="5B7750D7" w:rsidR="0AC4BA58" w:rsidRDefault="0AC4BA58" w:rsidP="0AC4BA58">
            <w:pPr>
              <w:pBdr>
                <w:top w:val="single" w:sz="2" w:space="31" w:color="FFFFFF"/>
                <w:left w:val="single" w:sz="2" w:space="31" w:color="FFFFFF"/>
                <w:bottom w:val="single" w:sz="2" w:space="31" w:color="FFFFFF"/>
                <w:right w:val="single" w:sz="2" w:space="31" w:color="FFFFFF"/>
              </w:pBdr>
              <w:ind w:left="639" w:hanging="709"/>
              <w:rPr>
                <w:rFonts w:ascii="Arial" w:eastAsia="Arial" w:hAnsi="Arial" w:cs="Arial"/>
                <w:color w:val="000000" w:themeColor="text1"/>
              </w:rPr>
            </w:pPr>
            <w:r w:rsidRPr="0AC4BA58">
              <w:rPr>
                <w:rFonts w:ascii="Arial" w:eastAsia="Arial" w:hAnsi="Arial" w:cs="Arial"/>
                <w:color w:val="000000" w:themeColor="text1"/>
              </w:rPr>
              <w:t>Azure Billing: The Authority to receive an electronic (via CP&amp;F) and PDF invoice within 10 working days from the end of (the billing period is defined as the month of consumption) directly from the LSP</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2731E7" w14:textId="59FC5F39" w:rsidR="0AC4BA58" w:rsidRDefault="0AC4BA58" w:rsidP="0AC4BA58">
            <w:pPr>
              <w:pBdr>
                <w:top w:val="single" w:sz="2" w:space="31" w:color="FFFFFF"/>
                <w:left w:val="single" w:sz="2" w:space="31" w:color="FFFFFF"/>
                <w:bottom w:val="single" w:sz="2" w:space="31" w:color="FFFFFF"/>
                <w:right w:val="single" w:sz="2" w:space="31" w:color="FFFFFF"/>
              </w:pBdr>
              <w:ind w:left="709" w:hanging="709"/>
              <w:rPr>
                <w:rFonts w:ascii="Arial" w:eastAsia="Arial" w:hAnsi="Arial" w:cs="Arial"/>
                <w:color w:val="000000" w:themeColor="text1"/>
              </w:rPr>
            </w:pPr>
            <w:r w:rsidRPr="0AC4BA58">
              <w:rPr>
                <w:rFonts w:ascii="Arial" w:eastAsia="Arial" w:hAnsi="Arial" w:cs="Arial"/>
                <w:color w:val="000000" w:themeColor="text1"/>
              </w:rPr>
              <w:t>95%</w:t>
            </w:r>
          </w:p>
        </w:tc>
      </w:tr>
    </w:tbl>
    <w:p w14:paraId="635AEE10" w14:textId="2C2B14D3" w:rsidR="00CF0FD0" w:rsidRDefault="00CF0FD0" w:rsidP="0AC4BA58">
      <w:pPr>
        <w:spacing w:before="120" w:after="120" w:line="240" w:lineRule="auto"/>
        <w:rPr>
          <w:rFonts w:ascii="Arial" w:eastAsia="Arial" w:hAnsi="Arial" w:cs="Arial"/>
          <w:color w:val="000000" w:themeColor="text1"/>
          <w:sz w:val="27"/>
          <w:szCs w:val="27"/>
        </w:rPr>
      </w:pPr>
    </w:p>
    <w:p w14:paraId="633ECAFB" w14:textId="7E57B50F" w:rsidR="00CF0FD0" w:rsidRDefault="00CF0FD0" w:rsidP="0AC4BA58">
      <w:pPr>
        <w:keepNext/>
        <w:keepLines/>
        <w:spacing w:before="360" w:after="0" w:line="240" w:lineRule="auto"/>
        <w:ind w:left="1440" w:hanging="360"/>
        <w:rPr>
          <w:rFonts w:ascii="Arial" w:eastAsia="Arial" w:hAnsi="Arial" w:cs="Arial"/>
          <w:color w:val="000000" w:themeColor="text1"/>
          <w:sz w:val="36"/>
          <w:szCs w:val="3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75"/>
        <w:gridCol w:w="2355"/>
        <w:gridCol w:w="3150"/>
        <w:gridCol w:w="2205"/>
      </w:tblGrid>
      <w:tr w:rsidR="0AC4BA58" w14:paraId="199AB226" w14:textId="77777777" w:rsidTr="0AC4BA58">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8CCE4" w:themeFill="accent1" w:themeFillTint="66"/>
            <w:tcMar>
              <w:left w:w="105" w:type="dxa"/>
              <w:right w:w="105" w:type="dxa"/>
            </w:tcMar>
          </w:tcPr>
          <w:p w14:paraId="6E3CD388" w14:textId="76C777CD" w:rsidR="0AC4BA58" w:rsidRDefault="0AC4BA58" w:rsidP="0AC4BA58">
            <w:pPr>
              <w:pBdr>
                <w:top w:val="single" w:sz="2" w:space="31" w:color="FFFFFF"/>
                <w:left w:val="single" w:sz="2" w:space="31" w:color="FFFFFF"/>
                <w:bottom w:val="single" w:sz="2" w:space="31" w:color="FFFFFF"/>
                <w:right w:val="single" w:sz="2" w:space="31" w:color="FFFFFF"/>
              </w:pBdr>
              <w:ind w:left="709" w:hanging="709"/>
              <w:jc w:val="center"/>
              <w:rPr>
                <w:rFonts w:ascii="Arial" w:eastAsia="Arial" w:hAnsi="Arial" w:cs="Arial"/>
                <w:color w:val="000000" w:themeColor="text1"/>
              </w:rPr>
            </w:pPr>
            <w:r w:rsidRPr="0AC4BA58">
              <w:rPr>
                <w:rFonts w:ascii="Arial" w:eastAsia="Arial" w:hAnsi="Arial" w:cs="Arial"/>
                <w:color w:val="000000" w:themeColor="text1"/>
              </w:rPr>
              <w:t>KPIs</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8CCE4" w:themeFill="accent1" w:themeFillTint="66"/>
            <w:tcMar>
              <w:left w:w="105" w:type="dxa"/>
              <w:right w:w="105" w:type="dxa"/>
            </w:tcMar>
          </w:tcPr>
          <w:p w14:paraId="7D0D9AC0" w14:textId="74F9BFB9" w:rsidR="0AC4BA58" w:rsidRDefault="0AC4BA58" w:rsidP="0AC4BA58">
            <w:pPr>
              <w:pBdr>
                <w:top w:val="single" w:sz="2" w:space="31" w:color="FFFFFF"/>
                <w:left w:val="single" w:sz="2" w:space="31" w:color="FFFFFF"/>
                <w:bottom w:val="single" w:sz="2" w:space="31" w:color="FFFFFF"/>
                <w:right w:val="single" w:sz="2" w:space="31" w:color="FFFFFF"/>
              </w:pBdr>
              <w:ind w:left="709" w:hanging="709"/>
              <w:jc w:val="center"/>
              <w:rPr>
                <w:rFonts w:ascii="Arial" w:eastAsia="Arial" w:hAnsi="Arial" w:cs="Arial"/>
                <w:color w:val="000000" w:themeColor="text1"/>
              </w:rPr>
            </w:pPr>
            <w:r w:rsidRPr="0AC4BA58">
              <w:rPr>
                <w:rFonts w:ascii="Arial" w:eastAsia="Arial" w:hAnsi="Arial" w:cs="Arial"/>
                <w:color w:val="000000" w:themeColor="text1"/>
              </w:rPr>
              <w:t>Service Area</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8CCE4" w:themeFill="accent1" w:themeFillTint="66"/>
            <w:tcMar>
              <w:left w:w="105" w:type="dxa"/>
              <w:right w:w="105" w:type="dxa"/>
            </w:tcMar>
          </w:tcPr>
          <w:p w14:paraId="3A05FAEF" w14:textId="41AA78EA" w:rsidR="0AC4BA58" w:rsidRDefault="0AC4BA58" w:rsidP="0AC4BA58">
            <w:pPr>
              <w:pBdr>
                <w:top w:val="single" w:sz="2" w:space="31" w:color="FFFFFF"/>
                <w:left w:val="single" w:sz="2" w:space="31" w:color="FFFFFF"/>
                <w:bottom w:val="single" w:sz="2" w:space="31" w:color="FFFFFF"/>
                <w:right w:val="single" w:sz="2" w:space="31" w:color="FFFFFF"/>
              </w:pBdr>
              <w:ind w:left="709" w:hanging="709"/>
              <w:jc w:val="center"/>
              <w:rPr>
                <w:rFonts w:ascii="Arial" w:eastAsia="Arial" w:hAnsi="Arial" w:cs="Arial"/>
                <w:color w:val="000000" w:themeColor="text1"/>
              </w:rPr>
            </w:pPr>
            <w:r w:rsidRPr="0AC4BA58">
              <w:rPr>
                <w:rFonts w:ascii="Arial" w:eastAsia="Arial" w:hAnsi="Arial" w:cs="Arial"/>
                <w:color w:val="000000" w:themeColor="text1"/>
              </w:rPr>
              <w:t>KPI description</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8CCE4" w:themeFill="accent1" w:themeFillTint="66"/>
            <w:tcMar>
              <w:left w:w="105" w:type="dxa"/>
              <w:right w:w="105" w:type="dxa"/>
            </w:tcMar>
          </w:tcPr>
          <w:p w14:paraId="03653A6D" w14:textId="247D7363" w:rsidR="0AC4BA58" w:rsidRDefault="0AC4BA58" w:rsidP="0AC4BA58">
            <w:pPr>
              <w:pBdr>
                <w:top w:val="single" w:sz="2" w:space="31" w:color="FFFFFF"/>
                <w:left w:val="single" w:sz="2" w:space="31" w:color="FFFFFF"/>
                <w:bottom w:val="single" w:sz="2" w:space="31" w:color="FFFFFF"/>
                <w:right w:val="single" w:sz="2" w:space="31" w:color="FFFFFF"/>
              </w:pBdr>
              <w:ind w:left="709" w:hanging="709"/>
              <w:jc w:val="center"/>
              <w:rPr>
                <w:rFonts w:ascii="Arial" w:eastAsia="Arial" w:hAnsi="Arial" w:cs="Arial"/>
                <w:color w:val="000000" w:themeColor="text1"/>
              </w:rPr>
            </w:pPr>
            <w:r w:rsidRPr="0AC4BA58">
              <w:rPr>
                <w:rFonts w:ascii="Arial" w:eastAsia="Arial" w:hAnsi="Arial" w:cs="Arial"/>
                <w:color w:val="000000" w:themeColor="text1"/>
              </w:rPr>
              <w:t>Target</w:t>
            </w:r>
          </w:p>
        </w:tc>
      </w:tr>
      <w:tr w:rsidR="0AC4BA58" w14:paraId="1DD077F4" w14:textId="77777777" w:rsidTr="0AC4BA58">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5E50C1" w14:textId="1C980F02" w:rsidR="0AC4BA58" w:rsidRDefault="0AC4BA58" w:rsidP="0AC4BA58">
            <w:pPr>
              <w:pBdr>
                <w:top w:val="single" w:sz="2" w:space="31" w:color="FFFFFF"/>
                <w:left w:val="single" w:sz="2" w:space="31" w:color="FFFFFF"/>
                <w:bottom w:val="single" w:sz="2" w:space="31" w:color="FFFFFF"/>
                <w:right w:val="single" w:sz="2" w:space="31" w:color="FFFFFF"/>
              </w:pBdr>
              <w:ind w:left="709" w:hanging="709"/>
              <w:jc w:val="center"/>
              <w:rPr>
                <w:rFonts w:ascii="Arial" w:eastAsia="Arial" w:hAnsi="Arial" w:cs="Arial"/>
                <w:color w:val="000000" w:themeColor="text1"/>
              </w:rPr>
            </w:pPr>
            <w:r w:rsidRPr="0AC4BA58">
              <w:rPr>
                <w:rFonts w:ascii="Arial" w:eastAsia="Arial" w:hAnsi="Arial" w:cs="Arial"/>
                <w:color w:val="000000" w:themeColor="text1"/>
              </w:rPr>
              <w:t>KPI 1</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613740" w14:textId="1203FBAF" w:rsidR="0AC4BA58" w:rsidRDefault="0AC4BA58" w:rsidP="0AC4BA58">
            <w:pPr>
              <w:pBdr>
                <w:top w:val="single" w:sz="2" w:space="31" w:color="FFFFFF"/>
                <w:left w:val="single" w:sz="2" w:space="31" w:color="FFFFFF"/>
                <w:bottom w:val="single" w:sz="2" w:space="31" w:color="FFFFFF"/>
                <w:right w:val="single" w:sz="2" w:space="31" w:color="FFFFFF"/>
              </w:pBdr>
              <w:ind w:left="709" w:hanging="709"/>
              <w:rPr>
                <w:rFonts w:ascii="Arial" w:eastAsia="Arial" w:hAnsi="Arial" w:cs="Arial"/>
                <w:color w:val="000000" w:themeColor="text1"/>
              </w:rPr>
            </w:pPr>
            <w:r w:rsidRPr="0AC4BA58">
              <w:rPr>
                <w:rFonts w:ascii="Arial" w:eastAsia="Arial" w:hAnsi="Arial" w:cs="Arial"/>
                <w:color w:val="000000" w:themeColor="text1"/>
              </w:rPr>
              <w:t>Service Delivery</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69FF55" w14:textId="2C51D302" w:rsidR="0AC4BA58" w:rsidRDefault="0AC4BA58" w:rsidP="0AC4BA58">
            <w:pPr>
              <w:pBdr>
                <w:top w:val="single" w:sz="2" w:space="31" w:color="FFFFFF"/>
                <w:left w:val="single" w:sz="2" w:space="31" w:color="FFFFFF"/>
                <w:bottom w:val="single" w:sz="2" w:space="31" w:color="FFFFFF"/>
                <w:right w:val="single" w:sz="2" w:space="31" w:color="FFFFFF"/>
              </w:pBdr>
              <w:ind w:left="639" w:hanging="709"/>
              <w:rPr>
                <w:rFonts w:ascii="Arial" w:eastAsia="Arial" w:hAnsi="Arial" w:cs="Arial"/>
                <w:color w:val="000000" w:themeColor="text1"/>
              </w:rPr>
            </w:pPr>
            <w:r w:rsidRPr="0AC4BA58">
              <w:rPr>
                <w:rFonts w:ascii="Arial" w:eastAsia="Arial" w:hAnsi="Arial" w:cs="Arial"/>
                <w:color w:val="000000" w:themeColor="text1"/>
              </w:rPr>
              <w:t xml:space="preserve">Achievement of the Contracted SLA’s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8A9C32" w14:textId="0A0FDEB5" w:rsidR="0AC4BA58" w:rsidRDefault="0AC4BA58" w:rsidP="0AC4BA58">
            <w:pPr>
              <w:pBdr>
                <w:top w:val="single" w:sz="2" w:space="31" w:color="FFFFFF"/>
                <w:left w:val="single" w:sz="2" w:space="31" w:color="FFFFFF"/>
                <w:bottom w:val="single" w:sz="2" w:space="31" w:color="FFFFFF"/>
                <w:right w:val="single" w:sz="2" w:space="31" w:color="FFFFFF"/>
              </w:pBdr>
              <w:ind w:left="709" w:hanging="709"/>
              <w:rPr>
                <w:rFonts w:ascii="Arial" w:eastAsia="Arial" w:hAnsi="Arial" w:cs="Arial"/>
                <w:color w:val="000000" w:themeColor="text1"/>
              </w:rPr>
            </w:pPr>
            <w:r w:rsidRPr="0AC4BA58">
              <w:rPr>
                <w:rFonts w:ascii="Arial" w:eastAsia="Arial" w:hAnsi="Arial" w:cs="Arial"/>
                <w:color w:val="000000" w:themeColor="text1"/>
              </w:rPr>
              <w:t>100%</w:t>
            </w:r>
          </w:p>
        </w:tc>
      </w:tr>
      <w:tr w:rsidR="0AC4BA58" w14:paraId="3F054E77" w14:textId="77777777" w:rsidTr="0AC4BA58">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8F2DB3" w14:textId="76E28EEF" w:rsidR="0AC4BA58" w:rsidRDefault="0AC4BA58" w:rsidP="0AC4BA58">
            <w:pPr>
              <w:pBdr>
                <w:top w:val="single" w:sz="2" w:space="31" w:color="FFFFFF"/>
                <w:left w:val="single" w:sz="2" w:space="31" w:color="FFFFFF"/>
                <w:bottom w:val="single" w:sz="2" w:space="31" w:color="FFFFFF"/>
                <w:right w:val="single" w:sz="2" w:space="31" w:color="FFFFFF"/>
              </w:pBdr>
              <w:ind w:left="709" w:hanging="709"/>
              <w:jc w:val="center"/>
              <w:rPr>
                <w:rFonts w:ascii="Arial" w:eastAsia="Arial" w:hAnsi="Arial" w:cs="Arial"/>
                <w:color w:val="000000" w:themeColor="text1"/>
              </w:rPr>
            </w:pPr>
            <w:r w:rsidRPr="0AC4BA58">
              <w:rPr>
                <w:rFonts w:ascii="Arial" w:eastAsia="Arial" w:hAnsi="Arial" w:cs="Arial"/>
                <w:color w:val="000000" w:themeColor="text1"/>
              </w:rPr>
              <w:t>KPI 2</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2B898D" w14:textId="2E7393A1" w:rsidR="0AC4BA58" w:rsidRDefault="0AC4BA58" w:rsidP="0AC4BA58">
            <w:pPr>
              <w:pBdr>
                <w:top w:val="single" w:sz="2" w:space="31" w:color="FFFFFF"/>
                <w:left w:val="single" w:sz="2" w:space="31" w:color="FFFFFF"/>
                <w:bottom w:val="single" w:sz="2" w:space="31" w:color="FFFFFF"/>
                <w:right w:val="single" w:sz="2" w:space="31" w:color="FFFFFF"/>
              </w:pBdr>
              <w:ind w:left="639" w:hanging="709"/>
              <w:rPr>
                <w:rFonts w:ascii="Arial" w:eastAsia="Arial" w:hAnsi="Arial" w:cs="Arial"/>
                <w:color w:val="000000" w:themeColor="text1"/>
              </w:rPr>
            </w:pPr>
            <w:r w:rsidRPr="0AC4BA58">
              <w:rPr>
                <w:rFonts w:ascii="Arial" w:eastAsia="Arial" w:hAnsi="Arial" w:cs="Arial"/>
                <w:color w:val="000000" w:themeColor="text1"/>
              </w:rPr>
              <w:t>Benefits Management</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EB44B0" w14:textId="4998C8A7" w:rsidR="0AC4BA58" w:rsidRDefault="0AC4BA58" w:rsidP="0AC4BA58">
            <w:pPr>
              <w:pBdr>
                <w:top w:val="single" w:sz="2" w:space="31" w:color="FFFFFF"/>
                <w:left w:val="single" w:sz="2" w:space="31" w:color="FFFFFF"/>
                <w:bottom w:val="single" w:sz="2" w:space="31" w:color="FFFFFF"/>
                <w:right w:val="single" w:sz="2" w:space="31" w:color="FFFFFF"/>
              </w:pBdr>
              <w:ind w:left="639" w:hanging="709"/>
              <w:rPr>
                <w:rFonts w:ascii="Arial" w:eastAsia="Arial" w:hAnsi="Arial" w:cs="Arial"/>
                <w:color w:val="000000" w:themeColor="text1"/>
              </w:rPr>
            </w:pPr>
            <w:r w:rsidRPr="0AC4BA58">
              <w:rPr>
                <w:rFonts w:ascii="Arial" w:eastAsia="Arial" w:hAnsi="Arial" w:cs="Arial"/>
                <w:color w:val="000000" w:themeColor="text1"/>
              </w:rPr>
              <w:t>Working in collaboration with the Authority the Reseller to provide at least one efficiency proposal per Quarter starting at contract award + 6 months.</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6DCA10" w14:textId="54C41D8B" w:rsidR="0AC4BA58" w:rsidRDefault="0AC4BA58" w:rsidP="0AC4BA58">
            <w:pPr>
              <w:pBdr>
                <w:top w:val="single" w:sz="2" w:space="31" w:color="FFFFFF"/>
                <w:left w:val="single" w:sz="2" w:space="31" w:color="FFFFFF"/>
                <w:bottom w:val="single" w:sz="2" w:space="31" w:color="FFFFFF"/>
                <w:right w:val="single" w:sz="2" w:space="31" w:color="FFFFFF"/>
              </w:pBdr>
              <w:ind w:left="709" w:hanging="709"/>
              <w:rPr>
                <w:rFonts w:ascii="Arial" w:eastAsia="Arial" w:hAnsi="Arial" w:cs="Arial"/>
                <w:color w:val="000000" w:themeColor="text1"/>
              </w:rPr>
            </w:pPr>
            <w:r w:rsidRPr="0AC4BA58">
              <w:rPr>
                <w:rFonts w:ascii="Arial" w:eastAsia="Arial" w:hAnsi="Arial" w:cs="Arial"/>
                <w:color w:val="000000" w:themeColor="text1"/>
              </w:rPr>
              <w:t>LSP to track the cumulative benefit achieved throughout the contract term</w:t>
            </w:r>
          </w:p>
        </w:tc>
      </w:tr>
      <w:tr w:rsidR="0AC4BA58" w14:paraId="15B5326F" w14:textId="77777777" w:rsidTr="0AC4BA58">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D81358" w14:textId="6EC59DC8" w:rsidR="0AC4BA58" w:rsidRDefault="0AC4BA58" w:rsidP="0AC4BA58">
            <w:pPr>
              <w:pBdr>
                <w:top w:val="single" w:sz="2" w:space="31" w:color="FFFFFF"/>
                <w:left w:val="single" w:sz="2" w:space="31" w:color="FFFFFF"/>
                <w:bottom w:val="single" w:sz="2" w:space="31" w:color="FFFFFF"/>
                <w:right w:val="single" w:sz="2" w:space="31" w:color="FFFFFF"/>
              </w:pBdr>
              <w:ind w:left="709" w:hanging="709"/>
              <w:jc w:val="center"/>
              <w:rPr>
                <w:rFonts w:ascii="Arial" w:eastAsia="Arial" w:hAnsi="Arial" w:cs="Arial"/>
                <w:color w:val="000000" w:themeColor="text1"/>
              </w:rPr>
            </w:pPr>
            <w:r w:rsidRPr="0AC4BA58">
              <w:rPr>
                <w:rFonts w:ascii="Arial" w:eastAsia="Arial" w:hAnsi="Arial" w:cs="Arial"/>
                <w:color w:val="000000" w:themeColor="text1"/>
              </w:rPr>
              <w:t>KPI 3</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654AAA" w14:textId="6868526E" w:rsidR="0AC4BA58" w:rsidRDefault="0AC4BA58" w:rsidP="0AC4BA58">
            <w:pPr>
              <w:pBdr>
                <w:top w:val="single" w:sz="2" w:space="31" w:color="FFFFFF"/>
                <w:left w:val="single" w:sz="2" w:space="31" w:color="FFFFFF"/>
                <w:bottom w:val="single" w:sz="2" w:space="31" w:color="FFFFFF"/>
                <w:right w:val="single" w:sz="2" w:space="31" w:color="FFFFFF"/>
              </w:pBdr>
              <w:ind w:left="639" w:hanging="709"/>
              <w:rPr>
                <w:rFonts w:ascii="Arial" w:eastAsia="Arial" w:hAnsi="Arial" w:cs="Arial"/>
                <w:color w:val="000000" w:themeColor="text1"/>
              </w:rPr>
            </w:pPr>
            <w:r w:rsidRPr="0AC4BA58">
              <w:rPr>
                <w:rFonts w:ascii="Arial" w:eastAsia="Arial" w:hAnsi="Arial" w:cs="Arial"/>
                <w:color w:val="000000" w:themeColor="text1"/>
              </w:rPr>
              <w:t>Social Value</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F416C6" w14:textId="021944EF" w:rsidR="0AC4BA58" w:rsidRDefault="0AC4BA58" w:rsidP="0AC4BA58">
            <w:pPr>
              <w:pBdr>
                <w:top w:val="single" w:sz="2" w:space="31" w:color="FFFFFF"/>
                <w:left w:val="single" w:sz="2" w:space="31" w:color="FFFFFF"/>
                <w:bottom w:val="single" w:sz="2" w:space="31" w:color="FFFFFF"/>
                <w:right w:val="single" w:sz="2" w:space="31" w:color="FFFFFF"/>
              </w:pBdr>
              <w:ind w:left="639" w:hanging="709"/>
              <w:rPr>
                <w:rFonts w:ascii="Arial" w:eastAsia="Arial" w:hAnsi="Arial" w:cs="Arial"/>
                <w:color w:val="000000" w:themeColor="text1"/>
              </w:rPr>
            </w:pPr>
            <w:r w:rsidRPr="0AC4BA58">
              <w:rPr>
                <w:rFonts w:ascii="Arial" w:eastAsia="Arial" w:hAnsi="Arial" w:cs="Arial"/>
                <w:color w:val="000000" w:themeColor="text1"/>
              </w:rPr>
              <w:t>The LSP and Authority shall monitor and report against progress against Supplier’s Timed Action Plan and proposed Reporting Measures</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90370F" w14:textId="0BE1E1A3" w:rsidR="0AC4BA58" w:rsidRDefault="0AC4BA58" w:rsidP="0AC4BA58">
            <w:pPr>
              <w:pBdr>
                <w:top w:val="single" w:sz="2" w:space="31" w:color="FFFFFF"/>
                <w:left w:val="single" w:sz="2" w:space="31" w:color="FFFFFF"/>
                <w:bottom w:val="single" w:sz="2" w:space="31" w:color="FFFFFF"/>
                <w:right w:val="single" w:sz="2" w:space="31" w:color="FFFFFF"/>
              </w:pBdr>
              <w:ind w:left="709" w:hanging="709"/>
              <w:rPr>
                <w:rFonts w:ascii="Arial" w:eastAsia="Arial" w:hAnsi="Arial" w:cs="Arial"/>
                <w:color w:val="000000" w:themeColor="text1"/>
              </w:rPr>
            </w:pPr>
            <w:r w:rsidRPr="0AC4BA58">
              <w:rPr>
                <w:rFonts w:ascii="Arial" w:eastAsia="Arial" w:hAnsi="Arial" w:cs="Arial"/>
                <w:color w:val="000000" w:themeColor="text1"/>
              </w:rPr>
              <w:t>100%</w:t>
            </w:r>
          </w:p>
        </w:tc>
      </w:tr>
    </w:tbl>
    <w:p w14:paraId="4E296667" w14:textId="19060EB4" w:rsidR="00CF0FD0" w:rsidRDefault="00CF0FD0" w:rsidP="0AC4BA58">
      <w:pPr>
        <w:keepNext/>
        <w:keepLines/>
        <w:spacing w:before="360" w:after="0" w:line="240" w:lineRule="auto"/>
        <w:ind w:left="1440" w:hanging="360"/>
        <w:rPr>
          <w:rFonts w:ascii="Arial" w:eastAsia="Arial" w:hAnsi="Arial" w:cs="Arial"/>
          <w:color w:val="000000" w:themeColor="text1"/>
          <w:sz w:val="36"/>
          <w:szCs w:val="36"/>
        </w:rPr>
      </w:pPr>
    </w:p>
    <w:p w14:paraId="1DA787AF" w14:textId="06F131A3" w:rsidR="00CF0FD0" w:rsidRDefault="00CF0FD0" w:rsidP="0AC4BA58">
      <w:pPr>
        <w:spacing w:before="120" w:after="120" w:line="240" w:lineRule="auto"/>
        <w:rPr>
          <w:rFonts w:ascii="Arial" w:eastAsia="Arial" w:hAnsi="Arial" w:cs="Arial"/>
          <w:color w:val="000000" w:themeColor="text1"/>
          <w:sz w:val="27"/>
          <w:szCs w:val="27"/>
        </w:rPr>
      </w:pPr>
    </w:p>
    <w:p w14:paraId="4A06DF09" w14:textId="53724068" w:rsidR="00CF0FD0" w:rsidRDefault="00CF0FD0" w:rsidP="0AC4BA58">
      <w:pPr>
        <w:spacing w:before="120" w:after="120" w:line="240" w:lineRule="auto"/>
        <w:rPr>
          <w:rFonts w:ascii="Arial" w:eastAsia="Arial" w:hAnsi="Arial" w:cs="Arial"/>
          <w:color w:val="000000" w:themeColor="text1"/>
          <w:sz w:val="27"/>
          <w:szCs w:val="27"/>
        </w:rPr>
      </w:pPr>
    </w:p>
    <w:p w14:paraId="402C4C26" w14:textId="26A3CC38" w:rsidR="00CF0FD0" w:rsidRDefault="3D27A4C6" w:rsidP="0AC4BA58">
      <w:pPr>
        <w:tabs>
          <w:tab w:val="left" w:pos="1392"/>
        </w:tabs>
        <w:spacing w:before="120" w:after="120" w:line="240" w:lineRule="auto"/>
        <w:rPr>
          <w:rFonts w:ascii="Arial" w:eastAsia="Arial" w:hAnsi="Arial" w:cs="Arial"/>
          <w:color w:val="000000" w:themeColor="text1"/>
          <w:sz w:val="27"/>
          <w:szCs w:val="27"/>
        </w:rPr>
      </w:pPr>
      <w:r w:rsidRPr="0AC4BA58">
        <w:rPr>
          <w:rFonts w:ascii="Arial" w:eastAsia="Arial" w:hAnsi="Arial" w:cs="Arial"/>
          <w:b/>
          <w:bCs/>
          <w:color w:val="000000" w:themeColor="text1"/>
          <w:sz w:val="27"/>
          <w:szCs w:val="27"/>
        </w:rPr>
        <w:t>Annex A – Section One (Core Demand)</w:t>
      </w:r>
    </w:p>
    <w:p w14:paraId="564FE092" w14:textId="6F2ACD88" w:rsidR="00CF0FD0" w:rsidRDefault="00CF0FD0" w:rsidP="0AC4BA58">
      <w:pPr>
        <w:tabs>
          <w:tab w:val="left" w:pos="1392"/>
        </w:tabs>
        <w:spacing w:before="120" w:after="120" w:line="240" w:lineRule="auto"/>
        <w:rPr>
          <w:rFonts w:ascii="Arial" w:eastAsia="Arial" w:hAnsi="Arial" w:cs="Arial"/>
          <w:color w:val="000000" w:themeColor="text1"/>
          <w:sz w:val="27"/>
          <w:szCs w:val="27"/>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500"/>
        <w:gridCol w:w="1320"/>
      </w:tblGrid>
      <w:tr w:rsidR="0AC4BA58" w14:paraId="2A58DB3E"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B079BC" w14:textId="719FDE35"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b/>
                <w:bCs/>
                <w:sz w:val="20"/>
                <w:szCs w:val="20"/>
              </w:rPr>
              <w:t>Licence Type</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3215B7" w14:textId="167A4D23"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b/>
                <w:bCs/>
                <w:sz w:val="20"/>
                <w:szCs w:val="20"/>
              </w:rPr>
              <w:t>Quantity</w:t>
            </w:r>
          </w:p>
        </w:tc>
      </w:tr>
      <w:tr w:rsidR="0AC4BA58" w14:paraId="40A00F0C"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9650CD" w14:textId="6CDFF96A"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M365 E5 Original Sub Per User (AAA-28605)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BFAF94" w14:textId="6D7D2BC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206,000</w:t>
            </w:r>
          </w:p>
        </w:tc>
      </w:tr>
      <w:tr w:rsidR="0AC4BA58" w14:paraId="723D5331"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37311C" w14:textId="2D2ABF0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M365 F3 FUSL Sub Per Use (JFX-00003)</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7A2FBB" w14:textId="0730216C"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20,000</w:t>
            </w:r>
          </w:p>
        </w:tc>
      </w:tr>
      <w:tr w:rsidR="0AC4BA58" w14:paraId="06A5DC69"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3826EC" w14:textId="0F8AB69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Power Apps Plan Sub Per User (SEJ-00016)</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904F63" w14:textId="328F7768"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191,000</w:t>
            </w:r>
          </w:p>
        </w:tc>
      </w:tr>
      <w:tr w:rsidR="0AC4BA58" w14:paraId="0CC4C0F1"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98E501" w14:textId="25F21419"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Windows Virtual Desktop (W365 - 7BT-00005)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4A09C9" w14:textId="501FAD5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5,000</w:t>
            </w:r>
          </w:p>
        </w:tc>
      </w:tr>
      <w:tr w:rsidR="0AC4BA58" w14:paraId="4C36478D"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AE6783" w14:textId="2CC639A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M365 F5 Security + Compliance Sub Add-on (8RU-00005)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C291AE" w14:textId="49821B5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1BA021B7"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9EEACF" w14:textId="09558E5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Skype for Business ALng LSA (6YH-00575)</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8E21F1" w14:textId="6A1E60AC"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w:t>
            </w:r>
          </w:p>
        </w:tc>
      </w:tr>
      <w:tr w:rsidR="0AC4BA58" w14:paraId="0C2D0CB8"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31B302" w14:textId="34FFEF0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Project P3 Sub Per User (7LS-00002)</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E8702F" w14:textId="42B89E33"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6,000</w:t>
            </w:r>
          </w:p>
        </w:tc>
      </w:tr>
      <w:tr w:rsidR="0AC4BA58" w14:paraId="478511A0"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418680" w14:textId="5357577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Project P5 Sub Per User (7SY-00002)</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B89A39" w14:textId="44F1A5A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10</w:t>
            </w:r>
          </w:p>
        </w:tc>
      </w:tr>
      <w:tr w:rsidR="0AC4BA58" w14:paraId="79E8F864"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5A4161" w14:textId="7A8B908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Project Online Essentials Sub Per User (3Q2-00002)</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EE5FB6" w14:textId="6212D4F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1,320</w:t>
            </w:r>
          </w:p>
        </w:tc>
      </w:tr>
      <w:tr w:rsidR="0AC4BA58" w14:paraId="25198537"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3A99D3" w14:textId="2BCC098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VisioPlan2 ShrdSvr ALNG SubsVL MVL PerUsr (N9U-00002)</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02C7DD" w14:textId="5429BF3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8000</w:t>
            </w:r>
          </w:p>
        </w:tc>
      </w:tr>
      <w:tr w:rsidR="0AC4BA58" w14:paraId="58FF5808"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D2AD92" w14:textId="1F0EE16E"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D365 Team Members Sub Per User (MTH-00001)</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46E78A" w14:textId="1563ED64"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5</w:t>
            </w:r>
          </w:p>
        </w:tc>
      </w:tr>
      <w:tr w:rsidR="0AC4BA58" w14:paraId="1F5266C6"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BB5BE7" w14:textId="2F102F2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Win Remote Desktop Services CAL ALng Sub Per User (6VC-02567)</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C65B07" w14:textId="3820359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1750</w:t>
            </w:r>
          </w:p>
        </w:tc>
      </w:tr>
      <w:tr w:rsidR="0AC4BA58" w14:paraId="3AA9D8FA"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3B8D43" w14:textId="25CD3F00"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SQLSvrEntCore ALNG SubsVL MVL 2Lic CoreLic Hybrid</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52EC41" w14:textId="5F39882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2384</w:t>
            </w:r>
          </w:p>
        </w:tc>
      </w:tr>
      <w:tr w:rsidR="0AC4BA58" w14:paraId="33BDE42D"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9AB5A0" w14:textId="6AF26BF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SQLSvrEntCore ALNG SubsVL MVL 2Lic CoreLic</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A92E76" w14:textId="4AC5920C"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1754</w:t>
            </w:r>
          </w:p>
        </w:tc>
      </w:tr>
      <w:tr w:rsidR="0AC4BA58" w14:paraId="6E75FDCE"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156BD3" w14:textId="4033016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SQLSvrStdCore ALNG SubsVL MVL 2Lic CoreLic</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484FA8" w14:textId="37CD281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308</w:t>
            </w:r>
          </w:p>
        </w:tc>
      </w:tr>
      <w:tr w:rsidR="0AC4BA58" w14:paraId="09EF62A9"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F5C9D1" w14:textId="2F5DC883"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CIS Suite Standard Core ALng Sub 16L</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1AD8F7" w14:textId="33E6A3B5"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w:t>
            </w:r>
          </w:p>
        </w:tc>
      </w:tr>
      <w:tr w:rsidR="0AC4BA58" w14:paraId="3842DAC0"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CC01F0" w14:textId="468E8D20"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CIS Suite Datacenter Core ALng Sub 16L</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F53335" w14:textId="66C5AB1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630</w:t>
            </w:r>
          </w:p>
        </w:tc>
      </w:tr>
      <w:tr w:rsidR="0AC4BA58" w14:paraId="4BD0ABF5"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73E3E8" w14:textId="1E4ABFE8"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CIS Suite Datacenter Core ALng Sub 2L</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089261" w14:textId="0CE3E14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12</w:t>
            </w:r>
          </w:p>
        </w:tc>
      </w:tr>
      <w:tr w:rsidR="0AC4BA58" w14:paraId="0129C4E6"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B15775" w14:textId="2BABCE9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CIS Suite Standard Core ALng Sub 2L</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B057E6" w14:textId="7C66841E"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3942AEE8"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D9DB50" w14:textId="5206D55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CISSteStdCore ALNG SubsVL MVL 16Lic CoreLic Hybrid</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64C826" w14:textId="4B3719C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179</w:t>
            </w:r>
          </w:p>
        </w:tc>
      </w:tr>
      <w:tr w:rsidR="0AC4BA58" w14:paraId="08796561"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42E7DB" w14:textId="2A0D70B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CISSteDCCore ALNG SubsVL MVL 16Lic CoreLic Hybrid</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959901" w14:textId="43D4629C"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1704</w:t>
            </w:r>
          </w:p>
        </w:tc>
      </w:tr>
      <w:tr w:rsidR="0AC4BA58" w14:paraId="1601AE4F"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98A327" w14:textId="369334A1"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CIS Suite Datacenter Core ALng Sub 2L Hybrid</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B70B5C" w14:textId="0ADE660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1902</w:t>
            </w:r>
          </w:p>
        </w:tc>
      </w:tr>
      <w:tr w:rsidR="0AC4BA58" w14:paraId="009E9A3E"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EBD21A" w14:textId="4C6E985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CISSteStdCore ALNG SubsVL MVL 2Lic CoreLic Hybrid</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C93361" w14:textId="68787FF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42</w:t>
            </w:r>
          </w:p>
        </w:tc>
      </w:tr>
      <w:tr w:rsidR="0AC4BA58" w14:paraId="151B6007"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15D400" w14:textId="18746CBC"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ExchgOnlnPlan1 ShrdSvr ALNG SubsVL MVL PerUsr</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F8471E" w14:textId="08E444AE"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3000</w:t>
            </w:r>
          </w:p>
        </w:tc>
      </w:tr>
      <w:tr w:rsidR="0AC4BA58" w14:paraId="4CA7C2B2"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A57C98" w14:textId="21A33C28"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ExchgOnlnPlan2 ShrdSvr ALNG SubsVL MVL PerUsr</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8D2353" w14:textId="5B459B51"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10</w:t>
            </w:r>
          </w:p>
        </w:tc>
      </w:tr>
      <w:tr w:rsidR="0AC4BA58" w14:paraId="70D00552"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2611A9" w14:textId="20CCD29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SharePoint P1 Sub Per User</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EB199C" w14:textId="4E27AB20"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1010</w:t>
            </w:r>
          </w:p>
        </w:tc>
      </w:tr>
      <w:tr w:rsidR="0AC4BA58" w14:paraId="50A871DA"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65E667" w14:textId="2A8B90D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Microsoft 365 Copilot</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D7A55A" w14:textId="597AAE9E"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5000</w:t>
            </w:r>
          </w:p>
        </w:tc>
      </w:tr>
      <w:tr w:rsidR="0AC4BA58" w14:paraId="199D0174" w14:textId="77777777" w:rsidTr="0AC4BA58">
        <w:trPr>
          <w:trHeight w:val="300"/>
        </w:trPr>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7B9CFE" w14:textId="68F3FF25"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Microsoft Teams Rooms Pro</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56994C" w14:textId="6684CE0C"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15</w:t>
            </w:r>
          </w:p>
        </w:tc>
      </w:tr>
    </w:tbl>
    <w:p w14:paraId="339CDAEA" w14:textId="4BDB1820"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12CBEF02" w14:textId="3DD16209"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30120F09" w14:textId="1B1F5E55"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622D2CDC" w14:textId="541530DD"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568F656B" w14:textId="1C64B1C7"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22B0C032" w14:textId="01964872"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58758B6B" w14:textId="02D91597"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0AE2C90D" w14:textId="58C691C0"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45FA1B05" w14:textId="593001FA"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69B2E420" w14:textId="05CEA9BC"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6778EC9A" w14:textId="00B09F6D"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1B738591" w14:textId="18BB9739"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3E9ABF65" w14:textId="097766E2"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7FA2B752" w14:textId="75B8A656"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2B55E8AC" w14:textId="16C04CA8" w:rsidR="00CF0FD0" w:rsidRDefault="00CF0FD0" w:rsidP="0AC4BA58">
      <w:pPr>
        <w:widowControl w:val="0"/>
        <w:spacing w:before="120" w:after="120" w:line="240" w:lineRule="auto"/>
        <w:rPr>
          <w:rFonts w:ascii="Arial" w:eastAsia="Arial" w:hAnsi="Arial" w:cs="Arial"/>
          <w:color w:val="000000" w:themeColor="text1"/>
          <w:sz w:val="20"/>
          <w:szCs w:val="20"/>
        </w:rPr>
      </w:pPr>
    </w:p>
    <w:p w14:paraId="0F50D903" w14:textId="0B52E45B" w:rsidR="00CF0FD0" w:rsidRDefault="3D27A4C6" w:rsidP="0AC4BA58">
      <w:pPr>
        <w:tabs>
          <w:tab w:val="left" w:pos="1392"/>
        </w:tabs>
        <w:spacing w:before="120" w:after="120" w:line="240" w:lineRule="auto"/>
        <w:rPr>
          <w:rFonts w:ascii="Arial" w:eastAsia="Arial" w:hAnsi="Arial" w:cs="Arial"/>
          <w:color w:val="000000" w:themeColor="text1"/>
          <w:sz w:val="27"/>
          <w:szCs w:val="27"/>
        </w:rPr>
      </w:pPr>
      <w:r w:rsidRPr="0AC4BA58">
        <w:rPr>
          <w:rFonts w:ascii="Arial" w:eastAsia="Arial" w:hAnsi="Arial" w:cs="Arial"/>
          <w:b/>
          <w:bCs/>
          <w:color w:val="000000" w:themeColor="text1"/>
          <w:sz w:val="27"/>
          <w:szCs w:val="27"/>
        </w:rPr>
        <w:t>Annex A – Section Two (Ad Hoc Customers and Top-Level Budget Holders)</w:t>
      </w:r>
    </w:p>
    <w:p w14:paraId="6F43AEEC" w14:textId="229CA971" w:rsidR="00CF0FD0" w:rsidRDefault="00CF0FD0" w:rsidP="0AC4BA58">
      <w:pPr>
        <w:tabs>
          <w:tab w:val="left" w:pos="1392"/>
        </w:tabs>
        <w:spacing w:before="120" w:after="120" w:line="240" w:lineRule="auto"/>
        <w:rPr>
          <w:rFonts w:ascii="Arial" w:eastAsia="Arial" w:hAnsi="Arial" w:cs="Arial"/>
          <w:color w:val="000000" w:themeColor="text1"/>
          <w:sz w:val="27"/>
          <w:szCs w:val="27"/>
        </w:rPr>
      </w:pPr>
    </w:p>
    <w:p w14:paraId="59B5BFA2" w14:textId="61F4842B" w:rsidR="00CF0FD0" w:rsidRDefault="3D27A4C6" w:rsidP="0AC4BA58">
      <w:pPr>
        <w:tabs>
          <w:tab w:val="left" w:pos="1392"/>
        </w:tabs>
        <w:spacing w:before="120" w:after="120" w:line="240" w:lineRule="auto"/>
        <w:rPr>
          <w:rFonts w:ascii="Arial" w:eastAsia="Arial" w:hAnsi="Arial" w:cs="Arial"/>
          <w:color w:val="000000" w:themeColor="text1"/>
          <w:sz w:val="27"/>
          <w:szCs w:val="27"/>
        </w:rPr>
      </w:pPr>
      <w:r w:rsidRPr="0AC4BA58">
        <w:rPr>
          <w:rFonts w:ascii="Arial" w:eastAsia="Arial" w:hAnsi="Arial" w:cs="Arial"/>
          <w:b/>
          <w:bCs/>
          <w:color w:val="000000" w:themeColor="text1"/>
          <w:sz w:val="27"/>
          <w:szCs w:val="27"/>
        </w:rPr>
        <w:t>Ad-Hoc Customers</w:t>
      </w:r>
    </w:p>
    <w:p w14:paraId="23CAABDE" w14:textId="11A6D234" w:rsidR="00CF0FD0" w:rsidRDefault="00CF0FD0" w:rsidP="0AC4BA58">
      <w:pPr>
        <w:tabs>
          <w:tab w:val="left" w:pos="1392"/>
        </w:tabs>
        <w:spacing w:before="120" w:after="120" w:line="240" w:lineRule="auto"/>
        <w:rPr>
          <w:rFonts w:ascii="Arial" w:eastAsia="Arial" w:hAnsi="Arial" w:cs="Arial"/>
          <w:color w:val="000000" w:themeColor="text1"/>
          <w:sz w:val="27"/>
          <w:szCs w:val="27"/>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10"/>
        <w:gridCol w:w="6360"/>
        <w:gridCol w:w="795"/>
      </w:tblGrid>
      <w:tr w:rsidR="0AC4BA58" w14:paraId="52A82D8F"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CF3FFA9" w14:textId="5AA71FF0"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b/>
                <w:bCs/>
                <w:sz w:val="20"/>
                <w:szCs w:val="20"/>
              </w:rPr>
              <w:t>SKU</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DD4F239" w14:textId="4FC1659E"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b/>
                <w:bCs/>
                <w:sz w:val="20"/>
                <w:szCs w:val="20"/>
              </w:rPr>
              <w:t>Licence Name</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4FF3470" w14:textId="5E49262F"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b/>
                <w:bCs/>
                <w:sz w:val="20"/>
                <w:szCs w:val="20"/>
              </w:rPr>
              <w:t>Totals</w:t>
            </w:r>
          </w:p>
        </w:tc>
      </w:tr>
      <w:tr w:rsidR="0AC4BA58" w14:paraId="3C9192FF"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F794969" w14:textId="29E546C4"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AAA-56819</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2CBA49C" w14:textId="0DC8FCA9"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Az Plan Azure Stack Capacity base IaaS</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F40B65B" w14:textId="28DED439"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864</w:t>
            </w:r>
          </w:p>
        </w:tc>
      </w:tr>
      <w:tr w:rsidR="0AC4BA58" w14:paraId="5DF4C767"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2D8CC46" w14:textId="3E01679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AAA-56818</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897216E" w14:textId="074D516F"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Az Plan Azure Stack Capacity w/app svr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7E44D89" w14:textId="5938781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576</w:t>
            </w:r>
          </w:p>
        </w:tc>
      </w:tr>
      <w:tr w:rsidR="0AC4BA58" w14:paraId="4D075159"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BA719C1" w14:textId="1F0A90AC"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6E6-00003</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8217A7A" w14:textId="7433D619"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AzureActvDrctryPremP2 ShrdSvr ALNG SubsVL MVL PerUsr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AA0A3A1" w14:textId="0616ED1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1110</w:t>
            </w:r>
          </w:p>
        </w:tc>
      </w:tr>
      <w:tr w:rsidR="0AC4BA58" w14:paraId="2541FA6C"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BEF250C" w14:textId="49722AD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125-00110</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7CC8B9B" w14:textId="1AABDC49"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AzureDevOpsServer ALNG LicSAPk MVL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16E93E5" w14:textId="1A02B7C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161</w:t>
            </w:r>
          </w:p>
        </w:tc>
      </w:tr>
      <w:tr w:rsidR="0AC4BA58" w14:paraId="5848B660"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1571DF0" w14:textId="670DAC9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126-00169</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E1CA4D0" w14:textId="5ECCA27C"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AzureDevOpsServerCAL ALNG LicSAPk MVL UsrCAL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0DBC762" w14:textId="162D90A4"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76</w:t>
            </w:r>
          </w:p>
        </w:tc>
      </w:tr>
      <w:tr w:rsidR="0AC4BA58" w14:paraId="4E15CF66"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BEEAC0A" w14:textId="3A0AEDE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PRX-00002</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00FC1D3" w14:textId="1D304CDC"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CDS Database Capacity Sub Add-on (1GB)</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24DCAA5" w14:textId="2166AA64"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11</w:t>
            </w:r>
          </w:p>
        </w:tc>
      </w:tr>
      <w:tr w:rsidR="0AC4BA58" w14:paraId="5DBE7198"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1A80384" w14:textId="283FBB9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RYZ-00008</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645170E" w14:textId="39D13F7A"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Chat Session Virtual Agent Sub Limited Time Offer Add-on 1K Sessions</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67BFA5E" w14:textId="25601E10"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6</w:t>
            </w:r>
          </w:p>
        </w:tc>
      </w:tr>
      <w:tr w:rsidR="0AC4BA58" w14:paraId="5387AB80"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18753CE" w14:textId="6334C89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9GS-00129</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06D8C3A" w14:textId="092C0972"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CIS Suite Datacenter Core ALng Sub 16L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8CA2742" w14:textId="5481B064"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2522</w:t>
            </w:r>
          </w:p>
        </w:tc>
      </w:tr>
      <w:tr w:rsidR="0AC4BA58" w14:paraId="44399094"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D013032" w14:textId="63C34BC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9GS-00134</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72B6940" w14:textId="51BBE0EA"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CIS Suite Datacenter Core ALng Sub 2L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34DF7F3" w14:textId="5D618B10"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2882</w:t>
            </w:r>
          </w:p>
        </w:tc>
      </w:tr>
      <w:tr w:rsidR="0AC4BA58" w14:paraId="264D4564"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BBEE75B" w14:textId="51AB9DF1"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9GA-00309</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71037D5" w14:textId="4B79F817"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CIS Suite Standard Core ALng Sub 16L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FBB0571" w14:textId="09923A35"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4984</w:t>
            </w:r>
          </w:p>
        </w:tc>
      </w:tr>
      <w:tr w:rsidR="0AC4BA58" w14:paraId="4FBD855B"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CF24709" w14:textId="39CC35E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9GA-00312</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5557A2E" w14:textId="5953BBD6"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CIS Suite Standard Core ALng Sub 2L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68ED1E3" w14:textId="73221223"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2035</w:t>
            </w:r>
          </w:p>
        </w:tc>
      </w:tr>
      <w:tr w:rsidR="0AC4BA58" w14:paraId="3A83A4A7"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7790F59" w14:textId="10AC23B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W06-00022</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5558B66" w14:textId="3AD89E49"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Core CAL ALng LSA DCAL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7A74965" w14:textId="3346FE6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256</w:t>
            </w:r>
          </w:p>
        </w:tc>
      </w:tr>
      <w:tr w:rsidR="0AC4BA58" w14:paraId="67526525"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D9A7E99" w14:textId="19C599E9"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W06-01063</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97E9CCD" w14:textId="10EF5AE1"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Core CAL ALng LSA Platform DCAL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F42C72E" w14:textId="36EAB4D5"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83</w:t>
            </w:r>
          </w:p>
        </w:tc>
      </w:tr>
      <w:tr w:rsidR="0AC4BA58" w14:paraId="4B3E712E"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EB63F94" w14:textId="692452E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W06-00445</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C8DE596" w14:textId="655BDE2E"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Core CAL ALng LSA UCAL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38A46FA" w14:textId="429E6EF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1717</w:t>
            </w:r>
          </w:p>
        </w:tc>
      </w:tr>
      <w:tr w:rsidR="0AC4BA58" w14:paraId="1A1DC76D"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AD1D7B9" w14:textId="52AE5C21"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16B-00001</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E006784" w14:textId="4242EA4E"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D365 Customer Insights Attach Sub</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DE0B0F9" w14:textId="6C302B7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w:t>
            </w:r>
          </w:p>
        </w:tc>
      </w:tr>
      <w:tr w:rsidR="0AC4BA58" w14:paraId="0DB628BA"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B2707CB" w14:textId="1AD64CE9"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8J3-00001</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498EBF8" w14:textId="4568BFCA"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D365 Customer Insights Journeys T3 Interacted People Sub Add-on</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99A1110" w14:textId="58675004"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5</w:t>
            </w:r>
          </w:p>
        </w:tc>
      </w:tr>
      <w:tr w:rsidR="0AC4BA58" w14:paraId="6045D2F0"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9872CEC" w14:textId="10E2D1F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8KW-00001</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B612888" w14:textId="42DB5583"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D365 Customer Insights User License Sub Per User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58FCBF7" w14:textId="26CC5DA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8</w:t>
            </w:r>
          </w:p>
        </w:tc>
      </w:tr>
      <w:tr w:rsidR="0AC4BA58" w14:paraId="3961BBA9"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B8485FF" w14:textId="78902B21"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PYV-00009</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399D476" w14:textId="1B36087D"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D365 Customer Voice Additional Response Sub 1K Survey Responses</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F520602" w14:textId="18EA48A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6</w:t>
            </w:r>
          </w:p>
        </w:tc>
      </w:tr>
      <w:tr w:rsidR="0AC4BA58" w14:paraId="27E0E5FE"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CC272D3" w14:textId="53A3A010"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RUC-00005</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A1B5863" w14:textId="11D679E5"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D365 Customer Voice USL Sub Per User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5ACBE47" w14:textId="1664DF0E"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14</w:t>
            </w:r>
          </w:p>
        </w:tc>
      </w:tr>
      <w:tr w:rsidR="0AC4BA58" w14:paraId="6C93BDE4"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0F03ED1" w14:textId="66DCE1E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DEH-00003</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22BF6CD" w14:textId="633D8AA3"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D365 Field Service Sub Per User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E1BDD3E" w14:textId="4709C089"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146</w:t>
            </w:r>
          </w:p>
        </w:tc>
      </w:tr>
      <w:tr w:rsidR="0AC4BA58" w14:paraId="4116C815"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E7CE353" w14:textId="554719B9"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FVO-00001</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ED0E3F0" w14:textId="28570734"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Defender Threat Intelligence 6L Sub Per User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B368FB4" w14:textId="6831D40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w:t>
            </w:r>
          </w:p>
        </w:tc>
      </w:tr>
      <w:tr w:rsidR="0AC4BA58" w14:paraId="55842BF0"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0645054" w14:textId="6583C89C"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TD8-00001</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6C29A28" w14:textId="28DD0472"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Defender Threat Intelligence API Sub Add-on</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142DE31" w14:textId="0CECA5B9"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w:t>
            </w:r>
          </w:p>
        </w:tc>
      </w:tr>
      <w:tr w:rsidR="0AC4BA58" w14:paraId="528BBF8C"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707A4E3" w14:textId="34B8C9C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DSB</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7E204BE" w14:textId="66BDEFD4"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 xml:space="preserve">Desktop Suite Bundle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DEFE921" w14:textId="6F53674E"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863</w:t>
            </w:r>
          </w:p>
        </w:tc>
      </w:tr>
      <w:tr w:rsidR="0AC4BA58" w14:paraId="103FC52F"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8047BE7" w14:textId="11CCB8D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PGI-00267</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FBB446D" w14:textId="55CCF262"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Exchange Ent CAL ALng LSA Device CAL with Services</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C96066E" w14:textId="5B8E7D6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75</w:t>
            </w:r>
          </w:p>
        </w:tc>
      </w:tr>
      <w:tr w:rsidR="0AC4BA58" w14:paraId="1A8118B1"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A52E183" w14:textId="124BBD6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395-02412</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D0D57CB" w14:textId="5890E57F"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ExchgSvrEnt ALNG LicSAPk MVL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C174A66" w14:textId="7061227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6</w:t>
            </w:r>
          </w:p>
        </w:tc>
      </w:tr>
      <w:tr w:rsidR="0AC4BA58" w14:paraId="5C0A3BAD"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DF53744" w14:textId="6DD31060"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312-02177</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C4D3578" w14:textId="09A4958E"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ExchgSvrStd ALNG LicSAPk MVL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79D59D9" w14:textId="65C4E673"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26</w:t>
            </w:r>
          </w:p>
        </w:tc>
      </w:tr>
      <w:tr w:rsidR="0AC4BA58" w14:paraId="38FAF4FD"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15F5146" w14:textId="76505C24"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PEY-00002</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78A0D2B" w14:textId="5A6E8D34"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GHEnterprise ShrdSvr ALNG SubsVL MVL PerUsr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27127F7" w14:textId="37CF3D6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704</w:t>
            </w:r>
          </w:p>
        </w:tc>
      </w:tr>
      <w:tr w:rsidR="0AC4BA58" w14:paraId="2D7D1D93"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F3F6FC4" w14:textId="27E48C00"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TWT-00002</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E616DAC" w14:textId="7E96A0E9"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GitHub Advanced Security Sub Add-on</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2F02AA3" w14:textId="5E218DC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90</w:t>
            </w:r>
          </w:p>
        </w:tc>
      </w:tr>
      <w:tr w:rsidR="0AC4BA58" w14:paraId="76137DC7"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88C07B8" w14:textId="5DCAC099"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XQB-00001</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08E5785" w14:textId="603EDD5A"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INTUNE P2 SUB PER USER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7145746" w14:textId="7EA70E03"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50</w:t>
            </w:r>
          </w:p>
        </w:tc>
      </w:tr>
      <w:tr w:rsidR="0AC4BA58" w14:paraId="40182337"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B1CC66E" w14:textId="0B9D1733"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83I-00001</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51B3D76" w14:textId="457DB9CB"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M365 Copilot Sub Add-on</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2F910A0" w14:textId="40FAC69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500</w:t>
            </w:r>
          </w:p>
        </w:tc>
      </w:tr>
      <w:tr w:rsidR="0AC4BA58" w14:paraId="2F77A833"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1FE6E76" w14:textId="6C62AC5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AAA-10756</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CAEA936" w14:textId="2976486A"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M365 E3 Original Sub Per User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80727CD" w14:textId="35D1CCD4"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50</w:t>
            </w:r>
          </w:p>
        </w:tc>
      </w:tr>
      <w:tr w:rsidR="0AC4BA58" w14:paraId="3DEF04A5"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010EE13" w14:textId="55E177A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AAA-28605</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8254C33" w14:textId="3F898B8A"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M365 E5 Original Sub Per User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9314ACD" w14:textId="7514E0E1"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1520</w:t>
            </w:r>
          </w:p>
        </w:tc>
      </w:tr>
      <w:tr w:rsidR="0AC4BA58" w14:paraId="4D57E5C0"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1EA9A1F" w14:textId="17F506B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JFX-00003</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65D3ABF" w14:textId="30FE6C68"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M365 F3 FUSL Sub Per User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A9DCE38" w14:textId="7898BD14"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1000</w:t>
            </w:r>
          </w:p>
        </w:tc>
      </w:tr>
      <w:tr w:rsidR="0AC4BA58" w14:paraId="0E6A68FE"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6335795" w14:textId="178EFFD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3VU-00047</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5EBA775" w14:textId="751BB795"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MSDN Platforms ALng Sub</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CC81B8A" w14:textId="71389B89"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198</w:t>
            </w:r>
          </w:p>
        </w:tc>
      </w:tr>
      <w:tr w:rsidR="0AC4BA58" w14:paraId="2C18C7DE"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A5B7777" w14:textId="37DF680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T6A-00024</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A866D31" w14:textId="7D7C5987"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O365 E1 Sub Per User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4DC30C9" w14:textId="6DFFDEFC"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10</w:t>
            </w:r>
          </w:p>
        </w:tc>
      </w:tr>
      <w:tr w:rsidR="0AC4BA58" w14:paraId="3503D82F"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DC52421" w14:textId="029C9ED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AAA-10842</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38F6E70" w14:textId="433DD6F9"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O365 E3 Sub Per User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024B7E4" w14:textId="6629C69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385</w:t>
            </w:r>
          </w:p>
        </w:tc>
      </w:tr>
      <w:tr w:rsidR="0AC4BA58" w14:paraId="30DBD954"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8BA4B7C" w14:textId="76CA8BA5"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269-05623</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B6BCE4D" w14:textId="5AD6C48F"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Office Professional Plus ALng LSA</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20B9BFC" w14:textId="4C2C09A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1327</w:t>
            </w:r>
          </w:p>
        </w:tc>
      </w:tr>
      <w:tr w:rsidR="0AC4BA58" w14:paraId="7A9C73FE"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2C52E16" w14:textId="59AAD98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SEJ-00016</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32D1748" w14:textId="583CD142"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 xml:space="preserve">Power Apps Plan Sub Per User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30BB316" w14:textId="2D79021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10</w:t>
            </w:r>
          </w:p>
        </w:tc>
      </w:tr>
      <w:tr w:rsidR="0AC4BA58" w14:paraId="10B1FFB6"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B49AAF7" w14:textId="4BBDD77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SFJ-00001</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77C5186" w14:textId="67FE71C8"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Automate Flow Sub Min 5 Licenses</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E8F3CE4" w14:textId="091A3BE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30</w:t>
            </w:r>
          </w:p>
        </w:tc>
      </w:tr>
      <w:tr w:rsidR="0AC4BA58" w14:paraId="2C0F908C"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B959141" w14:textId="3509F818"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8F5-00001</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B6789C4" w14:textId="027CC290"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Automate Process Sub</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080000A" w14:textId="1776B2E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w:t>
            </w:r>
          </w:p>
        </w:tc>
      </w:tr>
      <w:tr w:rsidR="0AC4BA58" w14:paraId="48E501E9"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493E20D" w14:textId="40F620E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SPU-00002</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53471A2" w14:textId="7F3B7F2B"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Automate Sub Per User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E5D82A3" w14:textId="6B0819CE"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4</w:t>
            </w:r>
          </w:p>
        </w:tc>
      </w:tr>
      <w:tr w:rsidR="0AC4BA58" w14:paraId="20985A89"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8A2B758" w14:textId="7AB7084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9IL-00007</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75101C8" w14:textId="2FF39626"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BI Premium USL AO Sub Add-on</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2ECD8C8" w14:textId="0F4548B8"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369</w:t>
            </w:r>
          </w:p>
        </w:tc>
      </w:tr>
      <w:tr w:rsidR="0AC4BA58" w14:paraId="34EAD8B9"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83970E6" w14:textId="31BE33C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NK4-00002</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6E1AA18" w14:textId="65F83223"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BI Pro Sub Per User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E406252" w14:textId="2AB52BF5"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36</w:t>
            </w:r>
          </w:p>
        </w:tc>
      </w:tr>
      <w:tr w:rsidR="0AC4BA58" w14:paraId="19F65C1B"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F4DD525" w14:textId="3768185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RYT-00011</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8D8F74C" w14:textId="502ADBBC"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Virtual Agent Shared All Lng Subs VL MVL LmtdTimeOff 2K sessions</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468BC15" w14:textId="3FEE1751"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w:t>
            </w:r>
          </w:p>
        </w:tc>
      </w:tr>
      <w:tr w:rsidR="0AC4BA58" w14:paraId="4345B0DD"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821CD80" w14:textId="27C2AF8E"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SYS-00001</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D172ACF" w14:textId="08FF9333"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Virtual Agent USL Sub Per User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071851E" w14:textId="56EEC5B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127</w:t>
            </w:r>
          </w:p>
        </w:tc>
      </w:tr>
      <w:tr w:rsidR="0AC4BA58" w14:paraId="357BC2E0"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B87A150" w14:textId="4931D928"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H30-00237</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2CE2484" w14:textId="76612DAF"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Project Professional ALng LSA 1 Server CAL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25EBA9A" w14:textId="112BABC3"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193</w:t>
            </w:r>
          </w:p>
        </w:tc>
      </w:tr>
      <w:tr w:rsidR="0AC4BA58" w14:paraId="2BB114BB"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C8A31F3" w14:textId="7162D8F8"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076-01776</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CC106DC" w14:textId="2B7BDC5F"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Project Standard ALng LSA</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9F6C299" w14:textId="513C7C5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76</w:t>
            </w:r>
          </w:p>
        </w:tc>
      </w:tr>
      <w:tr w:rsidR="0AC4BA58" w14:paraId="4C9DC7A5"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E4510B8" w14:textId="4FE04CD5"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5HU-00215</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E2C0DB4" w14:textId="2963F80F"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SfB Server ALng LSA</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A01A233" w14:textId="060A3EE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w:t>
            </w:r>
          </w:p>
        </w:tc>
      </w:tr>
      <w:tr w:rsidR="0AC4BA58" w14:paraId="0E11FDD3"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E2F91C1" w14:textId="0AA3433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76N-02345</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384AEFD" w14:textId="0000C500"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SharePoint Enterprise CAL 2019 ALng Device CAL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8F7FAE7" w14:textId="3F021311"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75</w:t>
            </w:r>
          </w:p>
        </w:tc>
      </w:tr>
      <w:tr w:rsidR="0AC4BA58" w14:paraId="1E278BBA"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A3A8703" w14:textId="5123CDB0"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76N-02427</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1264E04" w14:textId="1E9D2044"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SharePoint Enterprise CAL ALng LSA User CAL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B603612" w14:textId="542B8E6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52</w:t>
            </w:r>
          </w:p>
        </w:tc>
      </w:tr>
      <w:tr w:rsidR="0AC4BA58" w14:paraId="228FB334"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AA24AB4" w14:textId="1E37D074"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H04-00232</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9112ADA" w14:textId="70D1C27A"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SharePoint Server ALng LSA</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AD32DD4" w14:textId="76004618"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4</w:t>
            </w:r>
          </w:p>
        </w:tc>
      </w:tr>
      <w:tr w:rsidR="0AC4BA58" w14:paraId="060C23CC"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C90EBB8" w14:textId="1431D74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359-05813</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9B2844F" w14:textId="0BB0C40D"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SQLCAL ALNG SubsVL MVL DvcCAL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E108C13" w14:textId="77864AF5"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1934</w:t>
            </w:r>
          </w:p>
        </w:tc>
      </w:tr>
      <w:tr w:rsidR="0AC4BA58" w14:paraId="2625CF06"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7FE1978" w14:textId="28452DC0"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359-05814</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FBAD365" w14:textId="09B9F32F"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SQLCAL ALNG SubsVL MVL UsrCAL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7220522" w14:textId="47E3D5C9"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5816</w:t>
            </w:r>
          </w:p>
        </w:tc>
      </w:tr>
      <w:tr w:rsidR="0AC4BA58" w14:paraId="4391CFC7"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F54376F" w14:textId="1DAFB9B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7JQ-00663</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52A7D93" w14:textId="74ECFAF3"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SQLSvrEntCore ALNG SubsVL MVL 2Lic CoreLic</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1642897" w14:textId="1D4EA77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803</w:t>
            </w:r>
          </w:p>
        </w:tc>
      </w:tr>
      <w:tr w:rsidR="0AC4BA58" w14:paraId="52A6176E"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0A79113" w14:textId="34F6912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228-10025</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C8152AF" w14:textId="783D3E00"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SQLSvrStd ALNG SubsVL MVL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64E92AC" w14:textId="0A5D40F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639</w:t>
            </w:r>
          </w:p>
        </w:tc>
      </w:tr>
      <w:tr w:rsidR="0AC4BA58" w14:paraId="0F748D3D"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202B9FB" w14:textId="1233748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7NQ-00476</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BC8E3F7" w14:textId="79C18EFE"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 xml:space="preserve">SQLSvrStdCore ALNG SubsVL MVL 2Lic CoreLic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B8A735C" w14:textId="7A301F4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932</w:t>
            </w:r>
          </w:p>
        </w:tc>
      </w:tr>
      <w:tr w:rsidR="0AC4BA58" w14:paraId="6882936A"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28B2DAC" w14:textId="3FBD3480"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9TX-00635</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74A9ECC" w14:textId="0F6DE9D3"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System Center Operations Manager ALng LSA Per OSE</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0E67B51" w14:textId="73BFBCD0"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358</w:t>
            </w:r>
          </w:p>
        </w:tc>
      </w:tr>
      <w:tr w:rsidR="0AC4BA58" w14:paraId="0CCE48D7"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2902A2A" w14:textId="3BB54D4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TSC-00379</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F139012" w14:textId="4F587ACD"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System Centre DPM ALng LSA Per OSE</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89A1453" w14:textId="7E7D60B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55</w:t>
            </w:r>
          </w:p>
        </w:tc>
      </w:tr>
      <w:tr w:rsidR="0AC4BA58" w14:paraId="4EE9A455"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DD6878E" w14:textId="2F46A213"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3ZK-00193</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E3012A3" w14:textId="77772CDD"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System Centre Orchestrator ALng LSA Per OSE</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8B6D1B5" w14:textId="022C1AD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55</w:t>
            </w:r>
          </w:p>
        </w:tc>
      </w:tr>
      <w:tr w:rsidR="0AC4BA58" w14:paraId="7CC1B17D"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6718B26" w14:textId="4C027435"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3ND-00524</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222BEE8" w14:textId="44E45044"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System Centre Service Manager ALng LSA Per OSE</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9ADBFA5" w14:textId="4C04AC4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55</w:t>
            </w:r>
          </w:p>
        </w:tc>
      </w:tr>
      <w:tr w:rsidR="0AC4BA58" w14:paraId="5B1483D2"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D6C4937" w14:textId="4FF6BD83"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TJ9-00001</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9EEFDB7" w14:textId="4E72F581"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 xml:space="preserve">Teams International Calling Plan Sub Per User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6BC5A9E" w14:textId="7A94BA3E"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40</w:t>
            </w:r>
          </w:p>
        </w:tc>
      </w:tr>
      <w:tr w:rsidR="0AC4BA58" w14:paraId="48BEF6DF"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8AA5656" w14:textId="6A33487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WFI-00005</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E3DED9F" w14:textId="42FDA5F9"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Teams Premium Introductory Pricing Sub Per User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E34759A" w14:textId="3853836E"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9</w:t>
            </w:r>
          </w:p>
        </w:tc>
      </w:tr>
      <w:tr w:rsidR="0AC4BA58" w14:paraId="520AC883"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2247CD2" w14:textId="6FDA84D4"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V9B-00001  </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20E9E0E" w14:textId="4A9DEA96"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 xml:space="preserve">Teams Rooms Pro Sub Per Device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2D37D87" w14:textId="7CA87E9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16</w:t>
            </w:r>
          </w:p>
        </w:tc>
      </w:tr>
      <w:tr w:rsidR="0AC4BA58" w14:paraId="185DAD06"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CC3F851" w14:textId="64E559C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D87-01057</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1C75D6C" w14:textId="4C575745"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VisioPro ALNG LicSAPk MVL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536EF9A" w14:textId="3FD1ED38"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411</w:t>
            </w:r>
          </w:p>
        </w:tc>
      </w:tr>
      <w:tr w:rsidR="0AC4BA58" w14:paraId="0425F59D"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C3CC031" w14:textId="21295A38"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D86-01175</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7AC1E49" w14:textId="4C64E2E4"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VisioStd ALNG LicSAPk MVL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73BA8E5" w14:textId="2CB352E1"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136</w:t>
            </w:r>
          </w:p>
        </w:tc>
      </w:tr>
      <w:tr w:rsidR="0AC4BA58" w14:paraId="05BC6A34"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24DCB3B" w14:textId="46772478"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HLI-00006</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DC96794" w14:textId="05566F8A"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Viva Learning Sub Per User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CBF231B" w14:textId="473F8B0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60000</w:t>
            </w:r>
          </w:p>
        </w:tc>
      </w:tr>
      <w:tr w:rsidR="0AC4BA58" w14:paraId="1A5EC338"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2ADB096" w14:textId="28B8CA0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MX3-00116</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487C3E4" w14:textId="26657DA5"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VSEntSubMSDN ALNG SubsVL MVL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BF39198" w14:textId="4AC2DD4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302</w:t>
            </w:r>
          </w:p>
        </w:tc>
      </w:tr>
      <w:tr w:rsidR="0AC4BA58" w14:paraId="4C55C2A7"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184B1B6" w14:textId="6983349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QEJ-00002</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7301BBE" w14:textId="7F72AC76"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VSEntSubw/GHEnt ALNG SubsVL MVL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CF3F3D0" w14:textId="0D875E8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20</w:t>
            </w:r>
          </w:p>
        </w:tc>
      </w:tr>
      <w:tr w:rsidR="0AC4BA58" w14:paraId="73B26B4B"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B488DD0" w14:textId="6553AF3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77D-00215</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E1B0BFB" w14:textId="45D55E8E"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VSProSubMSDN ALNG SubsVL MVL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C4D7880" w14:textId="3193C4A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158</w:t>
            </w:r>
          </w:p>
        </w:tc>
      </w:tr>
      <w:tr w:rsidR="0AC4BA58" w14:paraId="23607E39"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9F183D6" w14:textId="04E10290"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QEK-00001</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33C0B7E" w14:textId="309FF5DD"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VSProSubw/GHEnt ALNG LicSAPk MVL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A3EFADD" w14:textId="3AD2F0B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w:t>
            </w:r>
          </w:p>
        </w:tc>
      </w:tr>
      <w:tr w:rsidR="0AC4BA58" w14:paraId="3674FFCD"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A917CCA" w14:textId="1EA53288"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7F4-00002</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D50D825" w14:textId="41F7B5F4"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Win E3 VDA ALng Sub Per User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321411F" w14:textId="0349B6C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16</w:t>
            </w:r>
          </w:p>
        </w:tc>
      </w:tr>
      <w:tr w:rsidR="0AC4BA58" w14:paraId="51364288"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C384BE7" w14:textId="2FF4D3B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KV3-00381</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BE40753" w14:textId="50F37586"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Win Enterprise Device ALng Upgrade SA</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61FEB45" w14:textId="13AD38A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2844</w:t>
            </w:r>
          </w:p>
        </w:tc>
      </w:tr>
      <w:tr w:rsidR="0AC4BA58" w14:paraId="250CF185"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C3C08ED" w14:textId="7315E351"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6VC-01251</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EFE2047" w14:textId="12E08D8F"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Win Remote Desktop Services CAL ALng LSA DCAL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CFBA359" w14:textId="3A344DF9"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3353</w:t>
            </w:r>
          </w:p>
        </w:tc>
      </w:tr>
      <w:tr w:rsidR="0AC4BA58" w14:paraId="3C670791"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B6F2A60" w14:textId="2217C62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6VC-02567</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CD969FA" w14:textId="0E328A21"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Win Remote Desktop Services CAL ALng Sub Per User</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636BEC6" w14:textId="3BE222D3"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13524</w:t>
            </w:r>
          </w:p>
        </w:tc>
      </w:tr>
      <w:tr w:rsidR="0AC4BA58" w14:paraId="1112A011"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D55B868" w14:textId="2C34284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R39-00374</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643E0C5" w14:textId="4289305B"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Win Server External Connector ALng LSA</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11E87A8" w14:textId="108AD964"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19</w:t>
            </w:r>
          </w:p>
        </w:tc>
      </w:tr>
      <w:tr w:rsidR="0AC4BA58" w14:paraId="7289BEC0"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94327C3" w14:textId="33809F0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4ZF-00019</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E17227A" w14:textId="33FDF726"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Win VDA Device ALng Sub Per Device</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CAF9813" w14:textId="052E1E9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978</w:t>
            </w:r>
          </w:p>
        </w:tc>
      </w:tr>
      <w:tr w:rsidR="0AC4BA58" w14:paraId="6F1A7219"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B7C9385" w14:textId="46877C8D" w:rsidR="0AC4BA58" w:rsidRDefault="0AC4BA58" w:rsidP="0AC4BA58">
            <w:pPr>
              <w:tabs>
                <w:tab w:val="left" w:pos="1392"/>
              </w:tabs>
              <w:jc w:val="both"/>
              <w:rPr>
                <w:rFonts w:ascii="Arial" w:eastAsia="Arial" w:hAnsi="Arial" w:cs="Arial"/>
                <w:color w:val="000000" w:themeColor="text1"/>
                <w:sz w:val="20"/>
                <w:szCs w:val="20"/>
              </w:rPr>
            </w:pPr>
            <w:r w:rsidRPr="0AC4BA58">
              <w:rPr>
                <w:rFonts w:ascii="Arial" w:eastAsia="Arial" w:hAnsi="Arial" w:cs="Arial"/>
                <w:color w:val="000000" w:themeColor="text1"/>
                <w:sz w:val="20"/>
                <w:szCs w:val="20"/>
              </w:rPr>
              <w:t>H22-00479</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73EC1ED" w14:textId="7EFD7DF5" w:rsidR="0AC4BA58" w:rsidRDefault="0AC4BA58" w:rsidP="0AC4BA58">
            <w:pPr>
              <w:tabs>
                <w:tab w:val="left" w:pos="1392"/>
              </w:tabs>
              <w:jc w:val="both"/>
              <w:rPr>
                <w:rFonts w:ascii="Arial" w:eastAsia="Arial" w:hAnsi="Arial" w:cs="Arial"/>
                <w:color w:val="000000" w:themeColor="text1"/>
                <w:sz w:val="20"/>
                <w:szCs w:val="20"/>
              </w:rPr>
            </w:pPr>
            <w:r w:rsidRPr="0AC4BA58">
              <w:rPr>
                <w:rFonts w:ascii="Arial" w:eastAsia="Arial" w:hAnsi="Arial" w:cs="Arial"/>
                <w:color w:val="000000" w:themeColor="text1"/>
                <w:sz w:val="20"/>
                <w:szCs w:val="20"/>
              </w:rPr>
              <w:t>Project Server ALng LSA</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47DE271" w14:textId="45693024"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1</w:t>
            </w:r>
          </w:p>
        </w:tc>
      </w:tr>
      <w:tr w:rsidR="0AC4BA58" w14:paraId="6EC523E6"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53E041C" w14:textId="30152B47" w:rsidR="0AC4BA58" w:rsidRDefault="0AC4BA58" w:rsidP="0AC4BA58">
            <w:pPr>
              <w:tabs>
                <w:tab w:val="left" w:pos="1392"/>
              </w:tabs>
              <w:jc w:val="both"/>
              <w:rPr>
                <w:rFonts w:ascii="Arial" w:eastAsia="Arial" w:hAnsi="Arial" w:cs="Arial"/>
                <w:color w:val="000000" w:themeColor="text1"/>
                <w:sz w:val="20"/>
                <w:szCs w:val="20"/>
              </w:rPr>
            </w:pPr>
            <w:r w:rsidRPr="0AC4BA58">
              <w:rPr>
                <w:rFonts w:ascii="Arial" w:eastAsia="Arial" w:hAnsi="Arial" w:cs="Arial"/>
                <w:color w:val="000000" w:themeColor="text1"/>
                <w:sz w:val="20"/>
                <w:szCs w:val="20"/>
              </w:rPr>
              <w:t>H21-00419</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827C70E" w14:textId="15705049" w:rsidR="0AC4BA58" w:rsidRDefault="0AC4BA58" w:rsidP="0AC4BA58">
            <w:pPr>
              <w:tabs>
                <w:tab w:val="left" w:pos="1392"/>
              </w:tabs>
              <w:jc w:val="both"/>
              <w:rPr>
                <w:rFonts w:ascii="Arial" w:eastAsia="Arial" w:hAnsi="Arial" w:cs="Arial"/>
                <w:color w:val="000000" w:themeColor="text1"/>
                <w:sz w:val="20"/>
                <w:szCs w:val="20"/>
              </w:rPr>
            </w:pPr>
            <w:r w:rsidRPr="0AC4BA58">
              <w:rPr>
                <w:rFonts w:ascii="Arial" w:eastAsia="Arial" w:hAnsi="Arial" w:cs="Arial"/>
                <w:color w:val="000000" w:themeColor="text1"/>
                <w:sz w:val="20"/>
                <w:szCs w:val="20"/>
              </w:rPr>
              <w:t>Project Server CAL ALng LSA Device CAL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7228727" w14:textId="39DD174A"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1</w:t>
            </w:r>
          </w:p>
        </w:tc>
      </w:tr>
      <w:tr w:rsidR="0AC4BA58" w14:paraId="361ECB70" w14:textId="77777777" w:rsidTr="0AC4BA58">
        <w:trPr>
          <w:trHeight w:val="300"/>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D012A37" w14:textId="73648E9C" w:rsidR="0AC4BA58" w:rsidRDefault="0AC4BA58" w:rsidP="0AC4BA58">
            <w:pPr>
              <w:tabs>
                <w:tab w:val="left" w:pos="1392"/>
              </w:tabs>
              <w:jc w:val="both"/>
              <w:rPr>
                <w:rFonts w:ascii="Arial" w:eastAsia="Arial" w:hAnsi="Arial" w:cs="Arial"/>
                <w:color w:val="000000" w:themeColor="text1"/>
                <w:sz w:val="20"/>
                <w:szCs w:val="20"/>
              </w:rPr>
            </w:pPr>
            <w:r w:rsidRPr="0AC4BA58">
              <w:rPr>
                <w:rFonts w:ascii="Arial" w:eastAsia="Arial" w:hAnsi="Arial" w:cs="Arial"/>
                <w:color w:val="000000" w:themeColor="text1"/>
                <w:sz w:val="20"/>
                <w:szCs w:val="20"/>
              </w:rPr>
              <w:t>H21-00595</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39A53F1" w14:textId="4A6112BD" w:rsidR="0AC4BA58" w:rsidRDefault="0AC4BA58" w:rsidP="0AC4BA58">
            <w:pPr>
              <w:tabs>
                <w:tab w:val="left" w:pos="1392"/>
              </w:tabs>
              <w:jc w:val="both"/>
              <w:rPr>
                <w:rFonts w:ascii="Arial" w:eastAsia="Arial" w:hAnsi="Arial" w:cs="Arial"/>
                <w:color w:val="000000" w:themeColor="text1"/>
                <w:sz w:val="20"/>
                <w:szCs w:val="20"/>
              </w:rPr>
            </w:pPr>
            <w:r w:rsidRPr="0AC4BA58">
              <w:rPr>
                <w:rFonts w:ascii="Arial" w:eastAsia="Arial" w:hAnsi="Arial" w:cs="Arial"/>
                <w:color w:val="000000" w:themeColor="text1"/>
                <w:sz w:val="20"/>
                <w:szCs w:val="20"/>
              </w:rPr>
              <w:t>Project Server CAL ALng LSA User CAL</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C37C747" w14:textId="5E421C71"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1</w:t>
            </w:r>
          </w:p>
        </w:tc>
      </w:tr>
    </w:tbl>
    <w:p w14:paraId="42D60A9F" w14:textId="20379FAB" w:rsidR="00CF0FD0" w:rsidRDefault="00CF0FD0" w:rsidP="0AC4BA58">
      <w:pPr>
        <w:tabs>
          <w:tab w:val="left" w:pos="1392"/>
        </w:tabs>
        <w:spacing w:before="120" w:after="120" w:line="240" w:lineRule="auto"/>
        <w:rPr>
          <w:rFonts w:ascii="Arial" w:eastAsia="Arial" w:hAnsi="Arial" w:cs="Arial"/>
          <w:color w:val="000000" w:themeColor="text1"/>
          <w:sz w:val="27"/>
          <w:szCs w:val="27"/>
        </w:rPr>
      </w:pPr>
    </w:p>
    <w:p w14:paraId="2A41067B" w14:textId="6C3DA82F"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4E3B6D08" w14:textId="339081E7"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65E9067E" w14:textId="7D3E5B4F" w:rsidR="00CF0FD0" w:rsidRDefault="3D27A4C6" w:rsidP="0AC4BA58">
      <w:pPr>
        <w:tabs>
          <w:tab w:val="left" w:pos="1392"/>
        </w:tabs>
        <w:spacing w:before="120" w:after="120" w:line="240" w:lineRule="auto"/>
        <w:rPr>
          <w:rFonts w:ascii="Arial" w:eastAsia="Arial" w:hAnsi="Arial" w:cs="Arial"/>
          <w:color w:val="000000" w:themeColor="text1"/>
          <w:sz w:val="27"/>
          <w:szCs w:val="27"/>
        </w:rPr>
      </w:pPr>
      <w:r w:rsidRPr="0AC4BA58">
        <w:rPr>
          <w:rFonts w:ascii="Arial" w:eastAsia="Arial" w:hAnsi="Arial" w:cs="Arial"/>
          <w:b/>
          <w:bCs/>
          <w:color w:val="000000" w:themeColor="text1"/>
          <w:sz w:val="27"/>
          <w:szCs w:val="27"/>
        </w:rPr>
        <w:t>Top Level Budget Holders</w:t>
      </w:r>
    </w:p>
    <w:p w14:paraId="76F8B11D" w14:textId="6A65AAA8"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04B392FC" w14:textId="5744A149" w:rsidR="00CF0FD0" w:rsidRDefault="00CF0FD0" w:rsidP="0AC4BA58">
      <w:pPr>
        <w:tabs>
          <w:tab w:val="left" w:pos="1392"/>
        </w:tabs>
        <w:spacing w:before="120" w:after="120" w:line="240" w:lineRule="auto"/>
        <w:rPr>
          <w:rFonts w:ascii="Arial" w:eastAsia="Arial" w:hAnsi="Arial" w:cs="Arial"/>
          <w:color w:val="000000" w:themeColor="text1"/>
          <w:sz w:val="27"/>
          <w:szCs w:val="27"/>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45"/>
        <w:gridCol w:w="5880"/>
        <w:gridCol w:w="1230"/>
      </w:tblGrid>
      <w:tr w:rsidR="0AC4BA58" w14:paraId="11E2F588"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7632A3" w14:textId="51B657C5"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b/>
                <w:bCs/>
                <w:sz w:val="20"/>
                <w:szCs w:val="20"/>
                <w:u w:val="single"/>
              </w:rPr>
              <w:t>Product SKU</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2DBE9A" w14:textId="07628E33"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b/>
                <w:bCs/>
                <w:sz w:val="20"/>
                <w:szCs w:val="20"/>
                <w:u w:val="single"/>
              </w:rPr>
              <w:t>Licence</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36E6A4" w14:textId="4427C600"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b/>
                <w:bCs/>
                <w:sz w:val="20"/>
                <w:szCs w:val="20"/>
                <w:u w:val="single"/>
              </w:rPr>
              <w:t>Totals</w:t>
            </w:r>
          </w:p>
        </w:tc>
      </w:tr>
      <w:tr w:rsidR="0AC4BA58" w14:paraId="1909F8C0"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3ACB28" w14:textId="669D55E2"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b/>
                <w:bCs/>
                <w:sz w:val="20"/>
                <w:szCs w:val="20"/>
              </w:rPr>
              <w:t>076-01776</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857BF5" w14:textId="2A570973"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Prjct Std ALNG LicSAPk MVL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88C71E" w14:textId="1742A6C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196</w:t>
            </w:r>
          </w:p>
        </w:tc>
      </w:tr>
      <w:tr w:rsidR="0AC4BA58" w14:paraId="4443A799"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034F1A" w14:textId="30D42342"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125-00110</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148D46" w14:textId="47628909"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AzureDevOpsServer ALNG LicSAPk MVL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F04FD4" w14:textId="5C2D1A8E"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w:t>
            </w:r>
          </w:p>
        </w:tc>
      </w:tr>
      <w:tr w:rsidR="0AC4BA58" w14:paraId="53B3601E"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D80175" w14:textId="271E00F6"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1NZ-00004</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67EFE7" w14:textId="43D837A7"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Defender Endpoint Server Sub</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7A2B01" w14:textId="7C031B7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09DBC53D"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D5A3D0" w14:textId="23ABE0E3"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1O4-00001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391046" w14:textId="13BC7377"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PwrAtmtperusrRPAPln ShrdSvr ALNG SubsVL MVL PerUsr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5B4298" w14:textId="250A47C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33</w:t>
            </w:r>
          </w:p>
        </w:tc>
      </w:tr>
      <w:tr w:rsidR="0AC4BA58" w14:paraId="1D6A0D8E"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91E3BD" w14:textId="4226F6BD"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1O8-00001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EE3525" w14:textId="05CD44A1"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Automate Unattended RPA AO Sub Per Bot</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60C71A" w14:textId="459750B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614E54EC"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5F5FE2" w14:textId="00EB7EE9"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228-10025</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509A32" w14:textId="26A622F1"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SQLSvrStd ALNG SubsVL MVL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123714" w14:textId="25449330"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123</w:t>
            </w:r>
          </w:p>
        </w:tc>
      </w:tr>
      <w:tr w:rsidR="0AC4BA58" w14:paraId="39D4258C"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98A2E5" w14:textId="704F8CF8"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269-05623</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9B8D62" w14:textId="4424999B"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Office Professional Plus ALng LSA</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1B8DD7" w14:textId="24600E2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30</w:t>
            </w:r>
          </w:p>
        </w:tc>
      </w:tr>
      <w:tr w:rsidR="0AC4BA58" w14:paraId="0836C5A2"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5E459F" w14:textId="6A304C78"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269-12445</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8602BD" w14:textId="1E9C759C"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OfficeProPlus ALNG LicSAPk MVL Pltfrm</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3E72DD" w14:textId="0F041DD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750</w:t>
            </w:r>
          </w:p>
        </w:tc>
      </w:tr>
      <w:tr w:rsidR="0AC4BA58" w14:paraId="0D2DAC7A"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32930E" w14:textId="3E7E8435"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312-02177</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068464" w14:textId="4D77118C"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ExchgSvrStd ALNG LicSAPk MVL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5E83E6" w14:textId="16E9E13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3F90C775"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8DFB76" w14:textId="5D958611"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359-05813</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0778FB" w14:textId="203B7CF9"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SQLCAL ALNG SubsVL MVL DvcCAL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5CF8D3" w14:textId="695A8464"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176</w:t>
            </w:r>
          </w:p>
        </w:tc>
      </w:tr>
      <w:tr w:rsidR="0AC4BA58" w14:paraId="1027C546"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581DA8" w14:textId="0D71C138"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359-05814</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671815" w14:textId="28A0B964"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SQLCAL ALNG SubsVL MVL UsrCAL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57D940" w14:textId="2687F0A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33</w:t>
            </w:r>
          </w:p>
        </w:tc>
      </w:tr>
      <w:tr w:rsidR="0AC4BA58" w14:paraId="65F50D94"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C06312" w14:textId="64013A1E"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395-02412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A42F16" w14:textId="238C440C"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ExchgSvrEnt ALNG LicSAPk MVL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2898A3" w14:textId="1E5D908C"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30</w:t>
            </w:r>
          </w:p>
        </w:tc>
      </w:tr>
      <w:tr w:rsidR="0AC4BA58" w14:paraId="3B03D49E"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CB787F" w14:textId="5E4F09E0"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3Q2-00002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A32758" w14:textId="5DCEA87B"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Project Online Essentials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689745" w14:textId="523152E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594DED0F"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3B2FC7" w14:textId="149EAA6F"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3VU-00047</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C2E5B2" w14:textId="50DE1FF2"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MSDN Platforms ALng Sub</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48BFD8" w14:textId="09A7E84E"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20</w:t>
            </w:r>
          </w:p>
        </w:tc>
      </w:tr>
      <w:tr w:rsidR="0AC4BA58" w14:paraId="74EC802D"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83C1F5" w14:textId="4C590D72"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4ZF-00019</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C0E8A5" w14:textId="06F22195"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WINVDAPerDvc ALNG SubsVL MVL PerDvc</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45DC93" w14:textId="55880209"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120</w:t>
            </w:r>
          </w:p>
        </w:tc>
      </w:tr>
      <w:tr w:rsidR="0AC4BA58" w14:paraId="508723FA"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FF5E9B" w14:textId="5BFF5F18"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5HU-00215</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908381" w14:textId="1EC2E8C6"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SfBSvr ALNG LicSAPk MVL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50375E" w14:textId="12BCD25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10</w:t>
            </w:r>
          </w:p>
        </w:tc>
      </w:tr>
      <w:tr w:rsidR="0AC4BA58" w14:paraId="733AF8AE"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1597B1" w14:textId="5E1A8E5D"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68B-00008</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6C6BC1" w14:textId="532DB4F9"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BI Premium USL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A5EF58" w14:textId="1E5A7ED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1C5A4180"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DA378C" w14:textId="39AF7F67"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6E6-00003</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651217" w14:textId="2812F2D9"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AzureActvDrctryPremP2 ShrdSvr ALNG SubsVL MVL PerUsr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965FCD" w14:textId="00D3C275"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450</w:t>
            </w:r>
          </w:p>
        </w:tc>
      </w:tr>
      <w:tr w:rsidR="0AC4BA58" w14:paraId="54AADD77"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6D4655" w14:textId="02CBEE22"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6QK-00001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EB1560" w14:textId="1B9805A0"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Azure prepayment</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93F226" w14:textId="0FC02B0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w:t>
            </w:r>
          </w:p>
        </w:tc>
      </w:tr>
      <w:tr w:rsidR="0AC4BA58" w14:paraId="74E8C278"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3F3181" w14:textId="764D05A2"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6VC-01251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BEA022" w14:textId="5DB320FC"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WinRmtDsktpSrvcsCAL ALNG LicSAPk MVL DvcCAL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63AFD8" w14:textId="6C42D0F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415</w:t>
            </w:r>
          </w:p>
        </w:tc>
      </w:tr>
      <w:tr w:rsidR="0AC4BA58" w14:paraId="6B683296"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8B5951" w14:textId="05B2067F"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6VC-02567</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36CB4B" w14:textId="2BF3F98F"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Win Remote Desktop Services CAL ALng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6E543D" w14:textId="399999A9"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5325</w:t>
            </w:r>
          </w:p>
        </w:tc>
      </w:tr>
      <w:tr w:rsidR="0AC4BA58" w14:paraId="68CE33EE"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9AB996" w14:textId="1CEDD57A"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6WT-00001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AB8F50" w14:textId="1FB2F11B"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O365 Extra File Storage Sub Add-on Extra Storage 1 GB</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5F13B3" w14:textId="4A444E6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6000</w:t>
            </w:r>
          </w:p>
        </w:tc>
      </w:tr>
      <w:tr w:rsidR="0AC4BA58" w14:paraId="653C9BCD"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61DD00" w14:textId="50BE54B0"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6YH-00575</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98E83C" w14:textId="5F1FD397"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SfB ALng LSA</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0CC2C0" w14:textId="45A1EB83"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75AD5AF0"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EACF3E" w14:textId="3BE06747"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76A-00007</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8AB17F" w14:textId="647E9EAA"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ECAL ALng LSA Platform Device CAL with Services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CF5A49" w14:textId="64BBCE0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750</w:t>
            </w:r>
          </w:p>
        </w:tc>
      </w:tr>
      <w:tr w:rsidR="0AC4BA58" w14:paraId="2CDF3779"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62BEE4" w14:textId="21E367A1"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77D-00111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17A8A6" w14:textId="54031883"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VSProSubMSDN ALNG SA MVL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EB2DB6" w14:textId="06881E81"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6482437C"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39EE26" w14:textId="11C1B13F"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77D-00215</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18A55D" w14:textId="5A3DEFFF"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VSProSubMSDN ALNG SubsVL MVL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78F20D" w14:textId="7C662C89"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40</w:t>
            </w:r>
          </w:p>
        </w:tc>
      </w:tr>
      <w:tr w:rsidR="0AC4BA58" w14:paraId="53916937"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F510AA" w14:textId="29C5AE59"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7AH-00281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2BEAF0" w14:textId="0E973E94"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SfB Server Enterprise CAL ALng LSA Device CAL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987BA3" w14:textId="1FC3E5A0"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30</w:t>
            </w:r>
          </w:p>
        </w:tc>
      </w:tr>
      <w:tr w:rsidR="0AC4BA58" w14:paraId="4D2C73F4"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F9B0F3" w14:textId="68BCDC9D"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7BT-00005</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9BF6DA" w14:textId="64ED6DED"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W365 Ent 2vCPU/8GB/128GB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6E2FE8" w14:textId="4CD65670"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31076360"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0047D9" w14:textId="16D375A3"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7F4-00002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917DE7" w14:textId="671804DE"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WINVDAE3 ALNG SubsVL MVL PerUsr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8E6D76" w14:textId="521E850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313BDA9A"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F7C947" w14:textId="0F308957"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7JQ-00663</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CD694D" w14:textId="4248F0F3"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SQLSvrEntCore ALNG SubsVL MVL 2Lic CoreLic</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37D221" w14:textId="5E9590D0"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209</w:t>
            </w:r>
          </w:p>
        </w:tc>
      </w:tr>
      <w:tr w:rsidR="0AC4BA58" w14:paraId="560955AC"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17B673" w14:textId="31CF17D7"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7JQ-01478</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A402BB" w14:textId="0D6A3693"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SQLSvrEntCore ALNG SubsVL MVL 2Lic CoreLic Hybrid</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149555" w14:textId="064F413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1B90E0FA"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34206C" w14:textId="52F6EFA4"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7LS-00002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959EDE" w14:textId="145EFDF7"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Project P3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428945" w14:textId="4ABEFA31"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123</w:t>
            </w:r>
          </w:p>
        </w:tc>
      </w:tr>
      <w:tr w:rsidR="0AC4BA58" w14:paraId="71A15878"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46B70B" w14:textId="1F4E2142"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7NQ-00476</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C6A8E4" w14:textId="1E1A435F"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SQLSvrStdCore ALNG SubsVL MVL 2Lic CoreLic</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9C6CC8" w14:textId="25E2A5B3"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265</w:t>
            </w:r>
          </w:p>
        </w:tc>
      </w:tr>
      <w:tr w:rsidR="0AC4BA58" w14:paraId="4E5CF049"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465334" w14:textId="54119578"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7SY-00002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676B4E" w14:textId="50BCDDEE"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Project P5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631357" w14:textId="1E875C1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7C6D2887"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E94165" w14:textId="73B57B94"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8F5-00001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582256" w14:textId="08D6E032"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Automate Process Sub</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F6C891" w14:textId="151D6D44"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w:t>
            </w:r>
          </w:p>
        </w:tc>
      </w:tr>
      <w:tr w:rsidR="0AC4BA58" w14:paraId="158D7450"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6975AC" w14:textId="611D03C3"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8RU-00005</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81F1A4" w14:textId="298F4671"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M365 F5 Security + Compliance Sub Add-on</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BD5751" w14:textId="2DFFC245"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7CAD632A"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E72484" w14:textId="15DAB377"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9GA-00309</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EBE57A" w14:textId="00948915"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CIS Suite Standard Core ALng Sub 16L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271D29" w14:textId="019844A1"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164</w:t>
            </w:r>
          </w:p>
        </w:tc>
      </w:tr>
      <w:tr w:rsidR="0AC4BA58" w14:paraId="3DA96BA9"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5E9678" w14:textId="6AE8B3AE"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9GA-00312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4F5AF1" w14:textId="0EF6B5FC"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CIS Suite Standard Core ALng Sub 2L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AE514F" w14:textId="7EE5103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455</w:t>
            </w:r>
          </w:p>
        </w:tc>
      </w:tr>
      <w:tr w:rsidR="0AC4BA58" w14:paraId="081A2593"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F85DC7" w14:textId="1F8C2EAA"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9GA-00741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B31D9C" w14:textId="78F6417A"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CISSteStdCore ALNG SubsVL MVL 16Lic CoreLic Hybrid</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9A0A9E" w14:textId="634052E4"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631F2DAD"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16E565" w14:textId="36A4C929"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9GA-00742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45CA58" w14:textId="58143EA7"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CISSteStdCore ALNG SubsVL MVL 2Lic CoreLic Hybrid</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4BC260" w14:textId="77554DDC"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2C78658F"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E24AE2" w14:textId="65EEDC9D"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9GS-00129</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2D8326" w14:textId="7F339A19"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CIS Suite Datacenter Core ALng Sub 16L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571475" w14:textId="2371C21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464</w:t>
            </w:r>
          </w:p>
        </w:tc>
      </w:tr>
      <w:tr w:rsidR="0AC4BA58" w14:paraId="0871248F"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1F2267" w14:textId="6B9C8E8D"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9GS-00134</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842073" w14:textId="69F83B2A"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CIS Suite Datacenter Core ALng Sub 2L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12E967" w14:textId="5568922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496</w:t>
            </w:r>
          </w:p>
        </w:tc>
      </w:tr>
      <w:tr w:rsidR="0AC4BA58" w14:paraId="3CD7C532"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AB1D9F" w14:textId="650B388D"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9GS-00862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A6C355" w14:textId="086A76E4"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CISSteDCCore ALNG SubsVL MVL 16Lic CoreLic Hybrid</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83DD0A" w14:textId="09346929"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7C1A4691"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4C37BD" w14:textId="49D9A8AB"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9GS-00863</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93DA1C" w14:textId="21906D82"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CIS Suite Datacenter Core ALng Sub 2L Hybrid</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FC0F0A" w14:textId="212D005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4589D60A"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EBE342" w14:textId="09D5BF01"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9IL-00007</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F90F12" w14:textId="723AA86E"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BI Premium USL AO Sub Add-on</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B6A0FF" w14:textId="18A7820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37</w:t>
            </w:r>
          </w:p>
        </w:tc>
      </w:tr>
      <w:tr w:rsidR="0AC4BA58" w14:paraId="42B4CEF6"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0D883C" w14:textId="59DB9427"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9TX-00635</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8A8971" w14:textId="76E838D6"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SysCtrOpsMgrCltML ALNG LicSAPk MVL PerOSE</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53664B" w14:textId="7DA1DF8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3EB64973"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596823" w14:textId="61DCEE59"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AAA-10732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02A463" w14:textId="0E4F0102"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EMS E3 ALng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4E3517" w14:textId="2D896810"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01BC22FC"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F0C11A" w14:textId="5BB01D96"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AAA-10756</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3EE664" w14:textId="5F6E89D1"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M365 E3 Original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4DA2CC" w14:textId="4DB544C9"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09637A6D"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3900BB" w14:textId="64922A90"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AAA-10758</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DB4697" w14:textId="755CBC0B"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 xml:space="preserve">O365E3FromSA ShrdSvr ALNG SubsVL MVL PerUsr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DA9777" w14:textId="68A31A2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1093F831"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12F792" w14:textId="14C69F6A"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AAA-10842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96700E" w14:textId="2E1B95F2"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 xml:space="preserve">O365E3 ShrdSvr ALNG SubsVL MVL PerUsr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56E9CC" w14:textId="478B4B54"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1A643307"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BE4CD0" w14:textId="3EFC648C"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AAA-12415</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491FF0" w14:textId="3C93C9AA"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CoreCALBridgeO365 ALNG SubsVL MVL Pltfrm PerUsr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B97678" w14:textId="0F00BB23"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70C183F4"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9D0A77" w14:textId="7DC04121"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AAA-12536</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8B9AF9" w14:textId="5005FF31"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 xml:space="preserve">EntMobandSecE3 Shared Alng MonthlySub Addon ToUsrCrCAL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2A81BB" w14:textId="25F88CB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3102AAB7"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1B1234" w14:textId="146ED660"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AAA-28605</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95F377" w14:textId="2B9A8E38"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M365 E5 Original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41A8F6" w14:textId="1644AAD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1390</w:t>
            </w:r>
          </w:p>
        </w:tc>
      </w:tr>
      <w:tr w:rsidR="0AC4BA58" w14:paraId="3B3E75F6"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7FD130" w14:textId="13639390"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AAA-28664</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1B2AA2" w14:textId="6650017D"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M365 E5 From SA ShrdSvr ALNG SubsVL MVL PerUsr (Original)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5639CF" w14:textId="3DCE892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16589339"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7BE10E" w14:textId="76D96AF1"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AAA-56818</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D7B9C4" w14:textId="40A6915F"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Az Plan Azure Stack Capacity w/app svr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A0EF55" w14:textId="742FFCF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406B49DA"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A57C1B" w14:textId="250D4931"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CE6-00003</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D8E82C" w14:textId="1C4FDE72"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EMS E5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EB14C9" w14:textId="7C6601E3"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3DBEB2D7"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B1ED75" w14:textId="6E575823"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D86-01175</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4E3121" w14:textId="6E98D551"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VisioStd ALNG LicSAPk MVL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3CAD6A" w14:textId="20EA3FC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63</w:t>
            </w:r>
          </w:p>
        </w:tc>
      </w:tr>
      <w:tr w:rsidR="0AC4BA58" w14:paraId="7B81B30C"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C75AE8" w14:textId="1B6FA11B"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D87-01057</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8AD4E8" w14:textId="664E17C4"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VisioPro ALNG LicSAPk MVL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02B04F" w14:textId="5DA6B1D4"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50</w:t>
            </w:r>
          </w:p>
        </w:tc>
      </w:tr>
      <w:tr w:rsidR="0AC4BA58" w14:paraId="2FFED7D4"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9027E2" w14:textId="13FA7B17"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DDW-00003</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FB3A23" w14:textId="7890744A"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D365 Customer Service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A697B5" w14:textId="645C3C01"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116</w:t>
            </w:r>
          </w:p>
        </w:tc>
      </w:tr>
      <w:tr w:rsidR="0AC4BA58" w14:paraId="6FC69ACE"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2FC386" w14:textId="374BE9D0"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DSB</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70ECD6" w14:textId="13FFBDA0"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Desktop Suite Bundle</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ED132C" w14:textId="5D503FE5"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1A586FFD"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B1C174" w14:textId="3FA6C0F3"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GSL-00002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838B41" w14:textId="12044A11"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BI Premium P1 Sub</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27446D" w14:textId="2A9ACF1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w:t>
            </w:r>
          </w:p>
        </w:tc>
      </w:tr>
      <w:tr w:rsidR="0AC4BA58" w14:paraId="222E07B0"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434DAE" w14:textId="30E85DA3"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GSN-00002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CD8516" w14:textId="14708CCC"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BI Premium P2 Sub</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81E116" w14:textId="01A32EE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3B7F2406"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5517E7" w14:textId="50793748"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H30-00237</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68CB56" w14:textId="2CBE1ACC"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PrjctPro ALNG LicSAPk MVL w 1PrjctSvrCAL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683926" w14:textId="19457A63"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20</w:t>
            </w:r>
          </w:p>
        </w:tc>
      </w:tr>
      <w:tr w:rsidR="0AC4BA58" w14:paraId="20B69074"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C5DF74" w14:textId="39FAF68D"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 xml:space="preserve">HLI-00006 </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EDE17A" w14:textId="2CC9B54D"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 xml:space="preserve">Viva Learning Sub per user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96FA28" w14:textId="2F533CC3"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78B882C6"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95B61E" w14:textId="4F112B23"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HO4-00232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C8F7E5" w14:textId="59DF3AF1"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SharePointSvr ALNG LicSAPk MVL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8CA108" w14:textId="45DEBBA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5</w:t>
            </w:r>
          </w:p>
        </w:tc>
      </w:tr>
      <w:tr w:rsidR="0AC4BA58" w14:paraId="307C81D1"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9A4A79" w14:textId="12FE6608"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IJR-00006</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B79B35" w14:textId="745EEB22"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Dyn365E Marketing Addl Interactions T1 Sub Add-on 50K Int</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29B381" w14:textId="53BA937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w:t>
            </w:r>
          </w:p>
        </w:tc>
      </w:tr>
      <w:tr w:rsidR="0AC4BA58" w14:paraId="7926CD63"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07E721" w14:textId="7E9900DB"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JFX-00003</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F5F0D2" w14:textId="3369FABF"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M365 F3 FUSL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205B84" w14:textId="35195AD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277024DD"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94AAD7" w14:textId="69EBA78B"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KEU-00002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B4F386" w14:textId="2BD341DE"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D365 Marketing Sub</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D68DE3" w14:textId="228148A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w:t>
            </w:r>
          </w:p>
        </w:tc>
      </w:tr>
      <w:tr w:rsidR="0AC4BA58" w14:paraId="1B26238B"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900FAA" w14:textId="06EDBEC0"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KF5-00002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FEB2F4" w14:textId="724BC898"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Defender O365 P1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625FD2" w14:textId="399B73C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32AFCA1E"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4D89B6" w14:textId="69BA98E3"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KPH-00002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33FAB0" w14:textId="1A3135E7"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D365 Marketing Attach Sub</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1A57A3" w14:textId="3679EC5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w:t>
            </w:r>
          </w:p>
        </w:tc>
      </w:tr>
      <w:tr w:rsidR="0AC4BA58" w14:paraId="77B565BC"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146330" w14:textId="0C96C41A"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KV3-00356</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98EC97" w14:textId="78C61BE0"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WINE3perDVC ALNG UpgrdSAPk MVL Pltfrm</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404C06" w14:textId="4BB5355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841</w:t>
            </w:r>
          </w:p>
        </w:tc>
      </w:tr>
      <w:tr w:rsidR="0AC4BA58" w14:paraId="60B9864B"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4A75A5" w14:textId="57F8BC81"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KV3-00381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816AB9" w14:textId="37FA0808"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Win Enterprise Device ALng Upgrade SA</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094FCE" w14:textId="6FE7F8C5"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45</w:t>
            </w:r>
          </w:p>
        </w:tc>
      </w:tr>
      <w:tr w:rsidR="0AC4BA58" w14:paraId="2708D160"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D4CC54" w14:textId="469F43B7"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KXG-00002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49F7EE" w14:textId="5275412F"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Common Area Phone Sub Per Device</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FEA809" w14:textId="2A17682E"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8</w:t>
            </w:r>
          </w:p>
        </w:tc>
      </w:tr>
      <w:tr w:rsidR="0AC4BA58" w14:paraId="53EA6229"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F71CE5" w14:textId="10CEB377"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L5D-00162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9F3481" w14:textId="7DFE4A93"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VSTstProSubMSDN ALNG SA MVL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E79957" w14:textId="425EADC9"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0D1561F4"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12572D" w14:textId="1B0E7F25"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L5D-00311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123521" w14:textId="4709ADAE"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VSTstProSubMSDN ALNG SubsVL MVL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5F15B9" w14:textId="14BD234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42</w:t>
            </w:r>
          </w:p>
        </w:tc>
      </w:tr>
      <w:tr w:rsidR="0AC4BA58" w14:paraId="656D9777"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3F5808" w14:textId="5A9686FB"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MQG-00002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1E182A" w14:textId="6BA73E0C"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TeamsRoomsStand ShrdSvr ALNG SubsVL MVL PerDvc</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AAA47C" w14:textId="64C196A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38</w:t>
            </w:r>
          </w:p>
        </w:tc>
      </w:tr>
      <w:tr w:rsidR="0AC4BA58" w14:paraId="76C0AB3D"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543022" w14:textId="46434FC7"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MTH-00001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F2C16C" w14:textId="489A13FD"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D365 Team Members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2B1115" w14:textId="3EFC037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317</w:t>
            </w:r>
          </w:p>
        </w:tc>
      </w:tr>
      <w:tr w:rsidR="0AC4BA58" w14:paraId="693BB2F5"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4B70B5" w14:textId="06D2491D"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MX3-00116</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826DA6" w14:textId="51D83D3F"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VSEntSubMSDN ALNG SubsVL MVL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3182BD" w14:textId="516D5DB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19</w:t>
            </w:r>
          </w:p>
        </w:tc>
      </w:tr>
      <w:tr w:rsidR="0AC4BA58" w14:paraId="20080580"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C587DB" w14:textId="6FAB4951"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MX3-00117</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7D21E0" w14:textId="6D365208"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VSEntSubMSDN ALNG SA MVL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528C19" w14:textId="19A84E21"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614F0151"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0ABA6F" w14:textId="6B3234EB"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N9U-00002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FC4F30" w14:textId="37BA1D2E"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VisioPlan2 ShrdSvr ALNG SubsVL MVL PerUsr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6DB1CF" w14:textId="7B7C9AC8"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342</w:t>
            </w:r>
          </w:p>
        </w:tc>
      </w:tr>
      <w:tr w:rsidR="0AC4BA58" w14:paraId="08352093"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B38E3C" w14:textId="1F326000"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NK4-00002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AD2CA9" w14:textId="30402912"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BI Pro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29A15A" w14:textId="7CC5E0E5"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5B63F864"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C6DD72" w14:textId="18ECD6C8"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PEY-00002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766DD2" w14:textId="2ABAECC4"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GHEnterprise ShrdSvr ALNG SubsVL MVL PerUsr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F94604" w14:textId="5D32BD05"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162</w:t>
            </w:r>
          </w:p>
        </w:tc>
      </w:tr>
      <w:tr w:rsidR="0AC4BA58" w14:paraId="11D6F585"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9F247F" w14:textId="42C2AB1B"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PFM-00005</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7F83AA" w14:textId="22F7DA7B"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D365 Guides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2D9511" w14:textId="7F24570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5CE5502C"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DA48DF" w14:textId="7F7BD77C"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PGI-00268</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5CBD17" w14:textId="0CCA93E7"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ExchgEntCAL ALNG LicSAPk MVL UsrCAL wSrvcs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2C3A85" w14:textId="10DF31B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19D0DCAA"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5B5700" w14:textId="025F85CB"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PQR-00006</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211ED1" w14:textId="58B3DF55"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BingMapsTransactions ALNG SubsVL MVL Usage100KTrnsctns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C115FE" w14:textId="5DCB4BB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w:t>
            </w:r>
          </w:p>
        </w:tc>
      </w:tr>
      <w:tr w:rsidR="0AC4BA58" w14:paraId="3513F4E0"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AAD6F2" w14:textId="71FE396F"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PQR-00012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06BB6D" w14:textId="7D47848B"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BingMapsTransactions ALNG SubsVL MVL Usage500KTrnsctns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F38F6B" w14:textId="1E90C6B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w:t>
            </w:r>
          </w:p>
        </w:tc>
      </w:tr>
      <w:tr w:rsidR="0AC4BA58" w14:paraId="61D80C9A"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F46BC9" w14:textId="6062E521"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PRX-00002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D44DBD" w14:textId="6A5B5E9F"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CDS Database Capacity Sub Add-on</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FE3DD2" w14:textId="52D5836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15</w:t>
            </w:r>
          </w:p>
        </w:tc>
      </w:tr>
      <w:tr w:rsidR="0AC4BA58" w14:paraId="41577A2B"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058343" w14:textId="49C4E98E"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PSG-00002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C1DCD3" w14:textId="624D70E4"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CDS File Capacity Sub Add-on</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0D7707" w14:textId="1D318B7C"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65A6AA8A"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69B551" w14:textId="1E0078FD"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PSM-00002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2A56B9" w14:textId="7B00143D"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CDS Log Capacity Sub Add-on</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86197E" w14:textId="54398E0E"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6</w:t>
            </w:r>
          </w:p>
        </w:tc>
      </w:tr>
      <w:tr w:rsidR="0AC4BA58" w14:paraId="5056E3E9"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73FDD9" w14:textId="556DCDBB"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QEJ-00002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1F9948" w14:textId="514F0BEC"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VSEntSubw/GHEnt ALNG LicSAPk MVL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E96ECE" w14:textId="54A3590F"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105</w:t>
            </w:r>
          </w:p>
        </w:tc>
      </w:tr>
      <w:tr w:rsidR="0AC4BA58" w14:paraId="0A4BE180"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89C726" w14:textId="759AD43D"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QEK-00001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2C1311" w14:textId="312107DF"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VSProSubw/GHEnt ALNG LicSAPk MVL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B4AF42" w14:textId="3A755814"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22</w:t>
            </w:r>
          </w:p>
        </w:tc>
      </w:tr>
      <w:tr w:rsidR="0AC4BA58" w14:paraId="2B8B46E3"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59ADD3" w14:textId="03DC6A70"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RYT-00001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5E23F0" w14:textId="68B73A6F"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Virtual Agent 2K Sessions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A99029" w14:textId="08F193E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6C7BB99B"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AD851A" w14:textId="35859A44"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SAT-00001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CDF3B1" w14:textId="30303F84"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D365 Sales Attach Sub to D365 Base SKU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2B2553" w14:textId="330E59D3"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114</w:t>
            </w:r>
          </w:p>
        </w:tc>
      </w:tr>
      <w:tr w:rsidR="0AC4BA58" w14:paraId="3CDD0AF6"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CDF23E" w14:textId="61F5958D"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SDN-00002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06B72F" w14:textId="205601B9"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D365 Marketing Non-Production App Sub Add-on</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68CC15" w14:textId="7590366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w:t>
            </w:r>
          </w:p>
        </w:tc>
      </w:tr>
      <w:tr w:rsidR="0AC4BA58" w14:paraId="0DF76EBB"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085717" w14:textId="74A41465"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SEJ-00016</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0DB24F" w14:textId="1D93ACA3"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Apps Plan Sub Per User (2000 Seat Min)</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FCF50B" w14:textId="46320DB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1705</w:t>
            </w:r>
          </w:p>
        </w:tc>
      </w:tr>
      <w:tr w:rsidR="0AC4BA58" w14:paraId="13E12446"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053576" w14:textId="5BB65D6B"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SFJ-00001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1D6950" w14:textId="4DE27946"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Automate Flow Sub Min 5 Licenses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FC8EBE" w14:textId="50AC4BC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35A95058"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CE8BE3" w14:textId="12B984A2"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SPU-00002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F340F6" w14:textId="7E475918"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Automate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31D740" w14:textId="598AE04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5</w:t>
            </w:r>
          </w:p>
        </w:tc>
      </w:tr>
      <w:tr w:rsidR="0AC4BA58" w14:paraId="54930EE6"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806ED4" w14:textId="5324D056"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SYS-00001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820FC5" w14:textId="09CF622B"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Virtual Agent USL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FCC8F5" w14:textId="6F4BD0C3"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75A37D29"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BE966A" w14:textId="559CA021"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T3V-00030</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9412B6" w14:textId="1C217229"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 xml:space="preserve">BingMapsKnwnUsr ALNG SubsVL MVL PerUsr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2F12C9" w14:textId="62C7B1B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w:t>
            </w:r>
          </w:p>
        </w:tc>
      </w:tr>
      <w:tr w:rsidR="0AC4BA58" w14:paraId="0A0B0457"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C08D96" w14:textId="4F51C4A0"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T6A-00024</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04C96D" w14:textId="564F3BE7"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O365 E1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3FED0E" w14:textId="4A5BF11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54B31856"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196BBA" w14:textId="12B17ED8"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TQA-00001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644798" w14:textId="5360D4E7"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ExchgOnlnPlan2 ShrdSvr ALNG SubsVL MVL PerUsr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64A6EF" w14:textId="2E54ABA2"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415</w:t>
            </w:r>
          </w:p>
        </w:tc>
      </w:tr>
      <w:tr w:rsidR="0AC4BA58" w14:paraId="21FFBBFF"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A271D7" w14:textId="6ADAD82D"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TRA-00047</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74ECF6" w14:textId="0CBB6739"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ExchgOnlnPlan1 ShrdSvr ALNG SubsVL MVL PerUsr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B86C1B" w14:textId="1C504B4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3CADD994"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4C33A5" w14:textId="78494D11"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TRS-00002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7436C1" w14:textId="1A2523ED"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Project Plan1 Shared All Lng Subs VL MVL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F17046" w14:textId="66C3CA5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1A8F4D10"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9AD68E" w14:textId="4B91D617"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TVA-00020</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45DB87" w14:textId="21D3D4C5"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SharePoint P1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AA7D8D" w14:textId="3B5040CC"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68DE8D9E"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3C7BF7" w14:textId="428F7A7A"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V9B-00001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2AFB80" w14:textId="72BE8DE4"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Teams Rooms Pro Sub Per Device</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DADA80" w14:textId="5EFFD13B"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03AB6BE4"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28AC94" w14:textId="7260707F"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VQN-00002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48A558" w14:textId="7FE0B508"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Pages Anonymous Users T1 Sub (500 User/Site/Mo)</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1AAF61" w14:textId="62C7850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4</w:t>
            </w:r>
          </w:p>
        </w:tc>
      </w:tr>
      <w:tr w:rsidR="0AC4BA58" w14:paraId="1C02F7EF"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780418" w14:textId="3B13FC02"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VQQ-00002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97A386" w14:textId="54F46068"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Power Pages Auth Users T1 Sub (100 User/Site/Mo)</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C72848" w14:textId="55E1727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5</w:t>
            </w:r>
          </w:p>
        </w:tc>
      </w:tr>
      <w:tr w:rsidR="0AC4BA58" w14:paraId="60A78CFE"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51C793" w14:textId="60CF7567"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W06-00022</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7B5AAE" w14:textId="3AC12A9A"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Core CAL ALng LSA DCAL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9C779B" w14:textId="127F63DD"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54483952"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692A5C" w14:textId="5A8EAE6E"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W06-00445</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BCBB1E" w14:textId="5A6C5409"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Core CAL ALng LSA UCAL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305A0E" w14:textId="005074E9"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30</w:t>
            </w:r>
          </w:p>
        </w:tc>
      </w:tr>
      <w:tr w:rsidR="0AC4BA58" w14:paraId="72A0B88C"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DB8378" w14:textId="6C94354B"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W06-01063</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926C04" w14:textId="2BFA2576"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Core CAL ALng LSA Platform DCAL</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B61AB0" w14:textId="46D0440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65588387"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EDE300" w14:textId="02D40164"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WFI-00005</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E5283F" w14:textId="59D4D0DB"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Teams Premium Introductory Pricing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0D3960" w14:textId="6F49B5A6"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10</w:t>
            </w:r>
          </w:p>
        </w:tc>
      </w:tr>
      <w:tr w:rsidR="0AC4BA58" w14:paraId="37713D41"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00D90D" w14:textId="4A52BB4B"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XQJ-00001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D5138D" w14:textId="5001DEAA"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Intune Suite Sub Per User</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91511F" w14:textId="1EE0730A"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4B8ABB33"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EE0D97" w14:textId="70281304"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YFI-00001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2C8BA7" w14:textId="788EB08D"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Copilot Studio Sub (Messages)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B70FAD" w14:textId="29E5D685"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4DE62962"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27DE6D" w14:textId="352E069E"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ZPB-00001</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128303" w14:textId="0129F736"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 xml:space="preserve">Viva Employee Communications &amp; Communities Sub per user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EB704A" w14:textId="07A46DB7"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r w:rsidR="0AC4BA58" w14:paraId="6A5974D8" w14:textId="77777777" w:rsidTr="0AC4BA58">
        <w:trPr>
          <w:trHeight w:val="300"/>
        </w:trPr>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70E877" w14:textId="4184258F" w:rsidR="0AC4BA58" w:rsidRDefault="0AC4BA58" w:rsidP="0AC4BA58">
            <w:pPr>
              <w:tabs>
                <w:tab w:val="left" w:pos="1392"/>
              </w:tabs>
              <w:rPr>
                <w:rFonts w:ascii="Arial" w:eastAsia="Arial" w:hAnsi="Arial" w:cs="Arial"/>
                <w:sz w:val="20"/>
                <w:szCs w:val="20"/>
              </w:rPr>
            </w:pPr>
            <w:r w:rsidRPr="0AC4BA58">
              <w:rPr>
                <w:rFonts w:ascii="Arial" w:eastAsia="Arial" w:hAnsi="Arial" w:cs="Arial"/>
                <w:b/>
                <w:bCs/>
                <w:sz w:val="20"/>
                <w:szCs w:val="20"/>
              </w:rPr>
              <w:t>ZWJ-00004</w:t>
            </w:r>
          </w:p>
        </w:tc>
        <w:tc>
          <w:tcPr>
            <w:tcW w:w="5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E595C7" w14:textId="03DB4630" w:rsidR="0AC4BA58" w:rsidRDefault="0AC4BA58" w:rsidP="0AC4BA58">
            <w:pPr>
              <w:tabs>
                <w:tab w:val="left" w:pos="1392"/>
              </w:tabs>
              <w:jc w:val="both"/>
              <w:rPr>
                <w:rFonts w:ascii="Arial" w:eastAsia="Arial" w:hAnsi="Arial" w:cs="Arial"/>
                <w:sz w:val="20"/>
                <w:szCs w:val="20"/>
              </w:rPr>
            </w:pPr>
            <w:r w:rsidRPr="0AC4BA58">
              <w:rPr>
                <w:rFonts w:ascii="Arial" w:eastAsia="Arial" w:hAnsi="Arial" w:cs="Arial"/>
                <w:sz w:val="20"/>
                <w:szCs w:val="20"/>
              </w:rPr>
              <w:t>Entra ID Governance P2 Sub Add On</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980AA9" w14:textId="51E0A465" w:rsidR="0AC4BA58" w:rsidRDefault="0AC4BA58" w:rsidP="0AC4BA58">
            <w:pPr>
              <w:tabs>
                <w:tab w:val="left" w:pos="1392"/>
              </w:tabs>
              <w:rPr>
                <w:rFonts w:ascii="Arial" w:eastAsia="Arial" w:hAnsi="Arial" w:cs="Arial"/>
                <w:sz w:val="20"/>
                <w:szCs w:val="20"/>
              </w:rPr>
            </w:pPr>
            <w:r w:rsidRPr="0AC4BA58">
              <w:rPr>
                <w:rFonts w:ascii="Arial" w:eastAsia="Arial" w:hAnsi="Arial" w:cs="Arial"/>
                <w:sz w:val="20"/>
                <w:szCs w:val="20"/>
              </w:rPr>
              <w:t>0</w:t>
            </w:r>
          </w:p>
        </w:tc>
      </w:tr>
    </w:tbl>
    <w:p w14:paraId="06BC9031" w14:textId="4D58544D" w:rsidR="00CF0FD0" w:rsidRDefault="00CF0FD0" w:rsidP="0AC4BA58">
      <w:pPr>
        <w:tabs>
          <w:tab w:val="left" w:pos="1392"/>
        </w:tabs>
        <w:spacing w:before="120" w:after="120" w:line="240" w:lineRule="auto"/>
        <w:rPr>
          <w:rFonts w:ascii="Arial" w:eastAsia="Arial" w:hAnsi="Arial" w:cs="Arial"/>
          <w:color w:val="000000" w:themeColor="text1"/>
          <w:sz w:val="27"/>
          <w:szCs w:val="27"/>
        </w:rPr>
      </w:pPr>
    </w:p>
    <w:p w14:paraId="24924103" w14:textId="4546CD52"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51BD32EB" w14:textId="2FDF51C4"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1023B873" w14:textId="7D6D6F47"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53F21379" w14:textId="26AE5AC5"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55555121" w14:textId="763C54A5"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218DF8C5" w14:textId="432350F0"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2C3C134F" w14:textId="44DA4A7A" w:rsidR="00CF0FD0" w:rsidRDefault="00CF0FD0" w:rsidP="0AC4BA58">
      <w:pPr>
        <w:widowControl w:val="0"/>
        <w:spacing w:before="120" w:after="120" w:line="240" w:lineRule="auto"/>
        <w:rPr>
          <w:rFonts w:ascii="Arial" w:eastAsia="Arial" w:hAnsi="Arial" w:cs="Arial"/>
          <w:color w:val="000000" w:themeColor="text1"/>
          <w:sz w:val="20"/>
          <w:szCs w:val="20"/>
        </w:rPr>
      </w:pPr>
    </w:p>
    <w:p w14:paraId="424575D6" w14:textId="0C7CC81E"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6098AD3D" w14:textId="02492391" w:rsidR="00CF0FD0" w:rsidRDefault="3D27A4C6" w:rsidP="0AC4BA58">
      <w:pPr>
        <w:tabs>
          <w:tab w:val="left" w:pos="1392"/>
        </w:tabs>
        <w:spacing w:before="120" w:after="120" w:line="240" w:lineRule="auto"/>
        <w:rPr>
          <w:rFonts w:ascii="Arial" w:eastAsia="Arial" w:hAnsi="Arial" w:cs="Arial"/>
          <w:color w:val="000000" w:themeColor="text1"/>
          <w:sz w:val="20"/>
          <w:szCs w:val="20"/>
        </w:rPr>
      </w:pPr>
      <w:r w:rsidRPr="0AC4BA58">
        <w:rPr>
          <w:rFonts w:ascii="Arial" w:eastAsia="Arial" w:hAnsi="Arial" w:cs="Arial"/>
          <w:b/>
          <w:bCs/>
          <w:color w:val="000000" w:themeColor="text1"/>
          <w:sz w:val="20"/>
          <w:szCs w:val="20"/>
        </w:rPr>
        <w:t>Annex B – Tupe Staff Details</w:t>
      </w:r>
    </w:p>
    <w:p w14:paraId="0263E7E6" w14:textId="77B371AC" w:rsidR="00CF0FD0" w:rsidRDefault="00CF0FD0" w:rsidP="0AC4BA58">
      <w:pPr>
        <w:tabs>
          <w:tab w:val="left" w:pos="1392"/>
        </w:tabs>
        <w:spacing w:before="120" w:after="120" w:line="240" w:lineRule="auto"/>
        <w:rPr>
          <w:rFonts w:ascii="Arial" w:eastAsia="Arial" w:hAnsi="Arial" w:cs="Arial"/>
          <w:color w:val="000000" w:themeColor="text1"/>
          <w:sz w:val="20"/>
          <w:szCs w:val="20"/>
        </w:rPr>
      </w:pPr>
    </w:p>
    <w:p w14:paraId="7578A3AE" w14:textId="7CD8314C" w:rsidR="00CF0FD0" w:rsidRDefault="00CF0FD0" w:rsidP="0AC4BA58">
      <w:pPr>
        <w:pBdr>
          <w:top w:val="nil"/>
          <w:left w:val="nil"/>
          <w:bottom w:val="nil"/>
          <w:right w:val="nil"/>
          <w:between w:val="nil"/>
        </w:pBdr>
        <w:spacing w:before="120" w:after="120" w:line="240" w:lineRule="auto"/>
        <w:rPr>
          <w:rFonts w:ascii="Aptos" w:eastAsia="Aptos" w:hAnsi="Aptos" w:cs="Aptos"/>
        </w:rPr>
        <w:sectPr w:rsidR="00CF0FD0">
          <w:headerReference w:type="default" r:id="rId11"/>
          <w:footerReference w:type="default" r:id="rId12"/>
          <w:pgSz w:w="11906" w:h="16838"/>
          <w:pgMar w:top="1440" w:right="1440" w:bottom="1440" w:left="1440" w:header="708" w:footer="708" w:gutter="0"/>
          <w:pgNumType w:start="1"/>
          <w:cols w:space="720"/>
        </w:sectPr>
      </w:pPr>
    </w:p>
    <w:p w14:paraId="7578A3AF" w14:textId="77777777" w:rsidR="00CF0FD0" w:rsidRDefault="00CF0FD0">
      <w:pPr>
        <w:pBdr>
          <w:top w:val="nil"/>
          <w:left w:val="nil"/>
          <w:bottom w:val="nil"/>
          <w:right w:val="nil"/>
          <w:between w:val="nil"/>
        </w:pBdr>
        <w:spacing w:before="120" w:after="120" w:line="240" w:lineRule="auto"/>
        <w:ind w:left="936" w:hanging="576"/>
        <w:rPr>
          <w:rFonts w:ascii="Arial" w:eastAsia="Arial" w:hAnsi="Arial" w:cs="Arial"/>
          <w:b/>
          <w:color w:val="000000"/>
          <w:sz w:val="24"/>
          <w:szCs w:val="24"/>
          <w:highlight w:val="yellow"/>
        </w:rPr>
      </w:pPr>
      <w:bookmarkStart w:id="1" w:name="_heading=h.30j0zll" w:colFirst="0" w:colLast="0"/>
      <w:bookmarkEnd w:id="1"/>
    </w:p>
    <w:p w14:paraId="7578A3B0" w14:textId="77777777" w:rsidR="00CF0FD0" w:rsidRDefault="00CF0FD0">
      <w:pPr>
        <w:pBdr>
          <w:top w:val="nil"/>
          <w:left w:val="nil"/>
          <w:bottom w:val="nil"/>
          <w:right w:val="nil"/>
          <w:between w:val="nil"/>
        </w:pBdr>
        <w:tabs>
          <w:tab w:val="left" w:pos="142"/>
        </w:tabs>
        <w:spacing w:before="240" w:after="120" w:line="240" w:lineRule="auto"/>
        <w:ind w:left="720" w:hanging="720"/>
        <w:jc w:val="both"/>
        <w:rPr>
          <w:rFonts w:ascii="Arial" w:eastAsia="Arial" w:hAnsi="Arial" w:cs="Arial"/>
          <w:smallCaps/>
          <w:color w:val="000000"/>
          <w:sz w:val="24"/>
          <w:szCs w:val="24"/>
        </w:rPr>
      </w:pPr>
    </w:p>
    <w:sectPr w:rsidR="00CF0FD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8A3BD" w14:textId="77777777" w:rsidR="000A50BB" w:rsidRDefault="000A50BB">
      <w:pPr>
        <w:spacing w:after="0" w:line="240" w:lineRule="auto"/>
      </w:pPr>
      <w:r>
        <w:separator/>
      </w:r>
    </w:p>
  </w:endnote>
  <w:endnote w:type="continuationSeparator" w:id="0">
    <w:p w14:paraId="7578A3BF" w14:textId="77777777" w:rsidR="000A50BB" w:rsidRDefault="000A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A3B5" w14:textId="77777777" w:rsidR="00CF0FD0" w:rsidRDefault="00CF0FD0">
    <w:pPr>
      <w:tabs>
        <w:tab w:val="center" w:pos="4513"/>
        <w:tab w:val="right" w:pos="9026"/>
      </w:tabs>
      <w:spacing w:after="0"/>
      <w:rPr>
        <w:rFonts w:ascii="Arial" w:eastAsia="Arial" w:hAnsi="Arial" w:cs="Arial"/>
        <w:sz w:val="20"/>
        <w:szCs w:val="20"/>
      </w:rPr>
    </w:pPr>
  </w:p>
  <w:p w14:paraId="7578A3B6" w14:textId="77777777" w:rsidR="00CF0FD0" w:rsidRDefault="000A50B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p>
  <w:p w14:paraId="7578A3B7" w14:textId="77777777" w:rsidR="00CF0FD0" w:rsidRDefault="000A50BB">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1</w:t>
    </w:r>
  </w:p>
  <w:p w14:paraId="7578A3B8" w14:textId="77777777" w:rsidR="00CF0FD0" w:rsidRDefault="000A50B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A3B9" w14:textId="77777777" w:rsidR="000A50BB" w:rsidRDefault="000A50BB">
      <w:pPr>
        <w:spacing w:after="0" w:line="240" w:lineRule="auto"/>
      </w:pPr>
      <w:r>
        <w:separator/>
      </w:r>
    </w:p>
  </w:footnote>
  <w:footnote w:type="continuationSeparator" w:id="0">
    <w:p w14:paraId="7578A3BB" w14:textId="77777777" w:rsidR="000A50BB" w:rsidRDefault="000A5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A3B1" w14:textId="77777777" w:rsidR="00CF0FD0" w:rsidRDefault="000A50B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20 (Call-Off Specification)</w:t>
    </w:r>
  </w:p>
  <w:p w14:paraId="7578A3B2" w14:textId="77777777" w:rsidR="00CF0FD0" w:rsidRDefault="000A50B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p>
  <w:p w14:paraId="7578A3B3" w14:textId="77777777" w:rsidR="00CF0FD0" w:rsidRDefault="000A50B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7578A3B4" w14:textId="77777777" w:rsidR="00CF0FD0" w:rsidRDefault="00CF0FD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0D7A"/>
    <w:multiLevelType w:val="multilevel"/>
    <w:tmpl w:val="46D60776"/>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5308366"/>
    <w:multiLevelType w:val="multilevel"/>
    <w:tmpl w:val="2BB6639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880" w:hanging="1080"/>
      </w:pPr>
    </w:lvl>
    <w:lvl w:ilvl="4">
      <w:start w:val="1"/>
      <w:numFmt w:val="lowerLetter"/>
      <w:lvlText w:val="%5."/>
      <w:lvlJc w:val="left"/>
      <w:pPr>
        <w:ind w:left="3600" w:hanging="360"/>
      </w:pPr>
    </w:lvl>
    <w:lvl w:ilvl="5">
      <w:start w:val="1"/>
      <w:numFmt w:val="lowerRoman"/>
      <w:lvlText w:val="%6."/>
      <w:lvlJc w:val="right"/>
      <w:pPr>
        <w:ind w:left="396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3017329">
    <w:abstractNumId w:val="1"/>
  </w:num>
  <w:num w:numId="2" w16cid:durableId="1393767600">
    <w:abstractNumId w:val="0"/>
  </w:num>
  <w:num w:numId="3" w16cid:durableId="123469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44255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FD0"/>
    <w:rsid w:val="00086CF1"/>
    <w:rsid w:val="000A50BB"/>
    <w:rsid w:val="002C5837"/>
    <w:rsid w:val="003E5471"/>
    <w:rsid w:val="004403ED"/>
    <w:rsid w:val="00444AE6"/>
    <w:rsid w:val="00594E74"/>
    <w:rsid w:val="005E7203"/>
    <w:rsid w:val="006F026E"/>
    <w:rsid w:val="006F49A2"/>
    <w:rsid w:val="007544B6"/>
    <w:rsid w:val="007759B9"/>
    <w:rsid w:val="007F7697"/>
    <w:rsid w:val="0095017E"/>
    <w:rsid w:val="009E5E60"/>
    <w:rsid w:val="00A810DF"/>
    <w:rsid w:val="00C43D99"/>
    <w:rsid w:val="00CF0FD0"/>
    <w:rsid w:val="00CF6CDE"/>
    <w:rsid w:val="00D7A145"/>
    <w:rsid w:val="00F20973"/>
    <w:rsid w:val="08A65FF7"/>
    <w:rsid w:val="0AC4BA58"/>
    <w:rsid w:val="107C5B30"/>
    <w:rsid w:val="17DC1CB8"/>
    <w:rsid w:val="19300AB0"/>
    <w:rsid w:val="2D98B4BB"/>
    <w:rsid w:val="389586F4"/>
    <w:rsid w:val="3D27A4C6"/>
    <w:rsid w:val="4E30B52D"/>
    <w:rsid w:val="529AA1DE"/>
    <w:rsid w:val="5F35D9C4"/>
    <w:rsid w:val="61116C62"/>
    <w:rsid w:val="618551F4"/>
    <w:rsid w:val="6D6CF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A3A9"/>
  <w15:docId w15:val="{6A01EBCE-67C0-467B-8B5C-D1E128F8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2"/>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2"/>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2"/>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tabs>
        <w:tab w:val="left" w:pos="-9"/>
        <w:tab w:val="num" w:pos="720"/>
      </w:tabs>
      <w:overflowPunct w:val="0"/>
      <w:autoSpaceDE w:val="0"/>
      <w:autoSpaceDN w:val="0"/>
      <w:adjustRightInd w:val="0"/>
      <w:spacing w:after="120" w:line="240" w:lineRule="auto"/>
      <w:ind w:left="720" w:hanging="720"/>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tandard">
    <w:name w:val="Standard"/>
    <w:basedOn w:val="Normal"/>
    <w:uiPriority w:val="1"/>
    <w:rsid w:val="0AC4BA58"/>
    <w:rPr>
      <w:rFonts w:ascii="Arial" w:eastAsia="Arial" w:hAnsi="Arial" w:cs="Arial"/>
      <w:sz w:val="27"/>
      <w:szCs w:val="27"/>
    </w:rPr>
  </w:style>
  <w:style w:type="paragraph" w:customStyle="1" w:styleId="ScheduleL3">
    <w:name w:val="Schedule L3"/>
    <w:basedOn w:val="Normal"/>
    <w:uiPriority w:val="1"/>
    <w:rsid w:val="0AC4BA58"/>
    <w:pPr>
      <w:spacing w:after="240"/>
      <w:ind w:left="1440" w:hanging="360"/>
      <w:jc w:val="both"/>
      <w:outlineLvl w:val="2"/>
    </w:pPr>
    <w:rPr>
      <w:rFonts w:ascii="Arial" w:eastAsia="STZhongsong" w:hAnsi="Arial" w:cs="Arial"/>
    </w:rPr>
  </w:style>
  <w:style w:type="paragraph" w:customStyle="1" w:styleId="ScheduleL6">
    <w:name w:val="Schedule L6"/>
    <w:basedOn w:val="Normal"/>
    <w:uiPriority w:val="1"/>
    <w:rsid w:val="0AC4BA58"/>
    <w:pPr>
      <w:spacing w:after="240"/>
      <w:ind w:left="2520" w:hanging="360"/>
      <w:jc w:val="both"/>
      <w:outlineLvl w:val="5"/>
    </w:pPr>
    <w:rPr>
      <w:rFonts w:ascii="Arial" w:eastAsia="STZhongsong" w:hAnsi="Arial" w:cs="Arial"/>
    </w:rPr>
  </w:style>
  <w:style w:type="paragraph" w:customStyle="1" w:styleId="ScheduleL2">
    <w:name w:val="Schedule L2"/>
    <w:basedOn w:val="Normal"/>
    <w:uiPriority w:val="1"/>
    <w:rsid w:val="0AC4BA58"/>
    <w:pPr>
      <w:spacing w:after="240"/>
      <w:ind w:left="1080" w:hanging="360"/>
      <w:jc w:val="both"/>
      <w:outlineLvl w:val="1"/>
    </w:pPr>
    <w:rPr>
      <w:rFonts w:ascii="Arial" w:eastAsia="STZhongsong" w:hAnsi="Arial" w:cs="Arial"/>
    </w:rPr>
  </w:style>
  <w:style w:type="paragraph" w:customStyle="1" w:styleId="ScheduleL4">
    <w:name w:val="Schedule L4"/>
    <w:basedOn w:val="Normal"/>
    <w:uiPriority w:val="1"/>
    <w:rsid w:val="0AC4BA58"/>
    <w:pPr>
      <w:spacing w:after="240"/>
      <w:ind w:left="1800" w:hanging="360"/>
      <w:jc w:val="both"/>
      <w:outlineLvl w:val="3"/>
    </w:pPr>
    <w:rPr>
      <w:rFonts w:ascii="Arial" w:eastAsia="STZhongsong" w:hAnsi="Arial" w:cs="Arial"/>
    </w:rPr>
  </w:style>
  <w:style w:type="character" w:styleId="Hyperlink">
    <w:name w:val="Hyperlink"/>
    <w:basedOn w:val="DefaultParagraphFont"/>
    <w:uiPriority w:val="99"/>
    <w:unhideWhenUsed/>
    <w:rsid w:val="0AC4BA58"/>
    <w:rPr>
      <w:color w:val="0000FF"/>
      <w:u w:val="single"/>
    </w:rPr>
  </w:style>
  <w:style w:type="character" w:styleId="UnresolvedMention">
    <w:name w:val="Unresolved Mention"/>
    <w:basedOn w:val="DefaultParagraphFont"/>
    <w:uiPriority w:val="99"/>
    <w:semiHidden/>
    <w:unhideWhenUsed/>
    <w:rsid w:val="003E5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at6ucpQ4FLjA6exnRx1IW2jac2g==">AMUW2mXis9JkFdbbnBwJX+nzau8O+kW3SOO3eNlWCsEaUZfX/OAXVdUJ4axt/V4FZ2FPpvLTfW0ZJVlfGFk/HY535RuzI14Kw1I6X6dap+grK4Topjjs7iJxTfLMBAZKWHHHxq2LKXCt</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CEEB1-0278-4E6E-891E-EE741649F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7C2655E2-327E-49A3-94E5-7333D3CC9A3B}">
  <ds:schemaRefs>
    <ds:schemaRef ds:uri="http://purl.org/dc/terms/"/>
    <ds:schemaRef ds:uri="http://schemas.microsoft.com/office/2006/metadata/properties"/>
    <ds:schemaRef ds:uri="04738c6d-ecc8-46f1-821f-82e308eab3d9"/>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e2b35971-f043-4b2c-90be-32503d656b9c"/>
    <ds:schemaRef ds:uri="http://purl.org/dc/dcmitype/"/>
  </ds:schemaRefs>
</ds:datastoreItem>
</file>

<file path=customXml/itemProps4.xml><?xml version="1.0" encoding="utf-8"?>
<ds:datastoreItem xmlns:ds="http://schemas.openxmlformats.org/officeDocument/2006/customXml" ds:itemID="{9598FF7E-29F5-43D3-9B92-969D82D72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5439</Words>
  <Characters>31004</Characters>
  <Application>Microsoft Office Word</Application>
  <DocSecurity>4</DocSecurity>
  <Lines>258</Lines>
  <Paragraphs>72</Paragraphs>
  <ScaleCrop>false</ScaleCrop>
  <Company/>
  <LinksUpToDate>false</LinksUpToDate>
  <CharactersWithSpaces>36371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Beavin, Joe Mr (UKStratCom DD-CM-SW-CO-71)</cp:lastModifiedBy>
  <cp:revision>2</cp:revision>
  <dcterms:created xsi:type="dcterms:W3CDTF">2025-06-27T11:16:00Z</dcterms:created>
  <dcterms:modified xsi:type="dcterms:W3CDTF">2025-06-27T11:16:00Z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ContentTypeId">
    <vt:lpwstr>0x010100DFC963FEBEAFFD439F1407C2DB1A7594</vt:lpwstr>
  </property>
  <property fmtid="{D5CDD505-2E9C-101B-9397-08002B2CF9AE}" pid="4" name="MSIP_Label_d8a60473-494b-4586-a1bb-b0e663054676_Enabled">
    <vt:lpwstr>true</vt:lpwstr>
  </property>
  <property fmtid="{D5CDD505-2E9C-101B-9397-08002B2CF9AE}" pid="5" name="MSIP_Label_d8a60473-494b-4586-a1bb-b0e663054676_SetDate">
    <vt:lpwstr>2025-04-02T08:25:33Z</vt:lpwstr>
  </property>
  <property fmtid="{D5CDD505-2E9C-101B-9397-08002B2CF9AE}" pid="6" name="MSIP_Label_d8a60473-494b-4586-a1bb-b0e663054676_Method">
    <vt:lpwstr>Privileged</vt:lpwstr>
  </property>
  <property fmtid="{D5CDD505-2E9C-101B-9397-08002B2CF9AE}" pid="7" name="MSIP_Label_d8a60473-494b-4586-a1bb-b0e663054676_Name">
    <vt:lpwstr>MOD-1-O-‘UNMARKED’</vt:lpwstr>
  </property>
  <property fmtid="{D5CDD505-2E9C-101B-9397-08002B2CF9AE}" pid="8" name="MSIP_Label_d8a60473-494b-4586-a1bb-b0e663054676_SiteId">
    <vt:lpwstr>be7760ed-5953-484b-ae95-d0a16dfa09e5</vt:lpwstr>
  </property>
  <property fmtid="{D5CDD505-2E9C-101B-9397-08002B2CF9AE}" pid="9" name="MSIP_Label_d8a60473-494b-4586-a1bb-b0e663054676_ActionId">
    <vt:lpwstr>d7e4baef-6720-4642-bf60-e8e116737a53</vt:lpwstr>
  </property>
  <property fmtid="{D5CDD505-2E9C-101B-9397-08002B2CF9AE}" pid="10" name="MSIP_Label_d8a60473-494b-4586-a1bb-b0e663054676_ContentBits">
    <vt:lpwstr>0</vt:lpwstr>
  </property>
  <property fmtid="{D5CDD505-2E9C-101B-9397-08002B2CF9AE}" pid="11" name="MediaServiceImageTags">
    <vt:lpwstr/>
  </property>
</Properties>
</file>