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B7670A" w14:textId="77777777" w:rsidR="000261FA" w:rsidRDefault="000261FA">
      <w:pPr>
        <w:keepNext/>
        <w:pBdr>
          <w:top w:val="nil"/>
          <w:left w:val="nil"/>
          <w:bottom w:val="nil"/>
          <w:right w:val="nil"/>
          <w:between w:val="nil"/>
        </w:pBdr>
        <w:spacing w:after="0"/>
        <w:jc w:val="left"/>
        <w:rPr>
          <w:rFonts w:ascii="Arial" w:eastAsia="Arial" w:hAnsi="Arial"/>
          <w:b/>
          <w:color w:val="000000"/>
          <w:sz w:val="32"/>
          <w:szCs w:val="32"/>
        </w:rPr>
      </w:pPr>
      <w:bookmarkStart w:id="0" w:name="_heading=h.gjdgxs" w:colFirst="0" w:colLast="0"/>
      <w:bookmarkStart w:id="1" w:name="_GoBack"/>
      <w:bookmarkEnd w:id="0"/>
      <w:bookmarkEnd w:id="1"/>
    </w:p>
    <w:p w14:paraId="6DB7670B" w14:textId="77777777" w:rsidR="000261FA" w:rsidRDefault="009261C7">
      <w:pPr>
        <w:keepNext/>
        <w:pBdr>
          <w:top w:val="nil"/>
          <w:left w:val="nil"/>
          <w:bottom w:val="nil"/>
          <w:right w:val="nil"/>
          <w:between w:val="nil"/>
        </w:pBdr>
        <w:jc w:val="left"/>
        <w:rPr>
          <w:rFonts w:ascii="Arial" w:eastAsia="Arial" w:hAnsi="Arial"/>
          <w:b/>
          <w:color w:val="000000"/>
          <w:sz w:val="36"/>
          <w:szCs w:val="36"/>
        </w:rPr>
      </w:pPr>
      <w:r>
        <w:rPr>
          <w:rFonts w:ascii="Arial" w:eastAsia="Arial" w:hAnsi="Arial"/>
          <w:b/>
          <w:color w:val="000000"/>
          <w:sz w:val="36"/>
          <w:szCs w:val="36"/>
        </w:rPr>
        <w:t>Call-Off Schedule 11 (Installation Works)</w:t>
      </w:r>
    </w:p>
    <w:p w14:paraId="6DB7670C" w14:textId="77777777" w:rsidR="000261FA" w:rsidRDefault="009261C7">
      <w:pPr>
        <w:keepNext/>
        <w:keepLines/>
        <w:numPr>
          <w:ilvl w:val="0"/>
          <w:numId w:val="1"/>
        </w:numPr>
        <w:pBdr>
          <w:top w:val="nil"/>
          <w:left w:val="nil"/>
          <w:bottom w:val="nil"/>
          <w:right w:val="nil"/>
          <w:between w:val="nil"/>
        </w:pBdr>
        <w:tabs>
          <w:tab w:val="left" w:pos="142"/>
        </w:tabs>
        <w:spacing w:before="120"/>
        <w:jc w:val="left"/>
        <w:rPr>
          <w:rFonts w:ascii="Arial" w:eastAsia="Arial" w:hAnsi="Arial"/>
          <w:b/>
          <w:color w:val="000000"/>
          <w:sz w:val="24"/>
          <w:szCs w:val="24"/>
        </w:rPr>
      </w:pPr>
      <w:r>
        <w:rPr>
          <w:rFonts w:ascii="Arial" w:eastAsia="Arial" w:hAnsi="Arial"/>
          <w:b/>
          <w:color w:val="000000"/>
          <w:sz w:val="24"/>
          <w:szCs w:val="24"/>
        </w:rPr>
        <w:t>When this Schedule should be used</w:t>
      </w:r>
    </w:p>
    <w:p w14:paraId="6DB7670D" w14:textId="77777777" w:rsidR="000261FA" w:rsidRDefault="009261C7">
      <w:pPr>
        <w:keepLines/>
        <w:numPr>
          <w:ilvl w:val="1"/>
          <w:numId w:val="1"/>
        </w:numPr>
        <w:pBdr>
          <w:top w:val="nil"/>
          <w:left w:val="nil"/>
          <w:bottom w:val="nil"/>
          <w:right w:val="nil"/>
          <w:between w:val="nil"/>
        </w:pBdr>
        <w:tabs>
          <w:tab w:val="left" w:pos="1134"/>
        </w:tabs>
        <w:spacing w:before="120" w:after="120"/>
        <w:jc w:val="left"/>
        <w:rPr>
          <w:rFonts w:ascii="Arial" w:eastAsia="Arial" w:hAnsi="Arial"/>
          <w:color w:val="000000"/>
          <w:sz w:val="24"/>
          <w:szCs w:val="24"/>
        </w:rPr>
      </w:pPr>
      <w:r>
        <w:rPr>
          <w:rFonts w:ascii="Arial" w:eastAsia="Arial" w:hAnsi="Arial"/>
          <w:color w:val="000000"/>
          <w:sz w:val="24"/>
          <w:szCs w:val="24"/>
        </w:rPr>
        <w:t>This Schedule is designed to provide additional provisions necessary to facilitate the provision o</w:t>
      </w:r>
      <w:r>
        <w:rPr>
          <w:rFonts w:ascii="Arial" w:eastAsia="Arial" w:hAnsi="Arial"/>
          <w:sz w:val="24"/>
          <w:szCs w:val="24"/>
        </w:rPr>
        <w:t xml:space="preserve">f </w:t>
      </w:r>
      <w:r>
        <w:rPr>
          <w:rFonts w:ascii="Arial" w:eastAsia="Arial" w:hAnsi="Arial"/>
          <w:color w:val="000000"/>
          <w:sz w:val="24"/>
          <w:szCs w:val="24"/>
        </w:rPr>
        <w:t>Deliverables requiring installation by the Supplier.</w:t>
      </w:r>
    </w:p>
    <w:p w14:paraId="6DB7670E" w14:textId="77777777" w:rsidR="000261FA" w:rsidRDefault="009261C7">
      <w:pPr>
        <w:keepNext/>
        <w:numPr>
          <w:ilvl w:val="0"/>
          <w:numId w:val="1"/>
        </w:numPr>
        <w:pBdr>
          <w:top w:val="nil"/>
          <w:left w:val="nil"/>
          <w:bottom w:val="nil"/>
          <w:right w:val="nil"/>
          <w:between w:val="nil"/>
        </w:pBdr>
        <w:tabs>
          <w:tab w:val="left" w:pos="1134"/>
        </w:tabs>
        <w:spacing w:before="120" w:after="120"/>
        <w:jc w:val="left"/>
        <w:rPr>
          <w:rFonts w:ascii="Arial" w:eastAsia="Arial" w:hAnsi="Arial"/>
          <w:b/>
          <w:color w:val="000000"/>
          <w:sz w:val="24"/>
          <w:szCs w:val="24"/>
        </w:rPr>
      </w:pPr>
      <w:bookmarkStart w:id="2" w:name="_heading=h.30j0zll" w:colFirst="0" w:colLast="0"/>
      <w:bookmarkEnd w:id="2"/>
      <w:r>
        <w:rPr>
          <w:rFonts w:ascii="Arial" w:eastAsia="Arial" w:hAnsi="Arial"/>
          <w:b/>
          <w:color w:val="000000"/>
          <w:sz w:val="24"/>
          <w:szCs w:val="24"/>
        </w:rPr>
        <w:t xml:space="preserve">How things must be installed   </w:t>
      </w:r>
    </w:p>
    <w:p w14:paraId="6DB7670F" w14:textId="77777777" w:rsidR="000261FA" w:rsidRDefault="009261C7">
      <w:pPr>
        <w:numPr>
          <w:ilvl w:val="1"/>
          <w:numId w:val="1"/>
        </w:numPr>
        <w:pBdr>
          <w:top w:val="nil"/>
          <w:left w:val="nil"/>
          <w:bottom w:val="nil"/>
          <w:right w:val="nil"/>
          <w:between w:val="nil"/>
        </w:pBdr>
        <w:tabs>
          <w:tab w:val="left" w:pos="1134"/>
        </w:tabs>
        <w:spacing w:before="120" w:after="120"/>
        <w:jc w:val="left"/>
        <w:rPr>
          <w:rFonts w:ascii="Arial" w:eastAsia="Arial" w:hAnsi="Arial"/>
          <w:color w:val="000000"/>
          <w:sz w:val="24"/>
          <w:szCs w:val="24"/>
        </w:rPr>
      </w:pPr>
      <w:bookmarkStart w:id="3" w:name="_heading=h.1fob9te" w:colFirst="0" w:colLast="0"/>
      <w:bookmarkEnd w:id="3"/>
      <w:r>
        <w:rPr>
          <w:rFonts w:ascii="Arial" w:eastAsia="Arial" w:hAnsi="Arial"/>
          <w:color w:val="000000"/>
          <w:sz w:val="24"/>
          <w:szCs w:val="24"/>
        </w:rPr>
        <w:t>Where the Supplier reasonably believes, it has completed the Installation Works it shall notify the Buyer in writing. Following receipt of such notice, the Buyer shall inspect the Installation Works and shall, by giving writ</w:t>
      </w:r>
      <w:r>
        <w:rPr>
          <w:rFonts w:ascii="Arial" w:eastAsia="Arial" w:hAnsi="Arial"/>
          <w:color w:val="000000"/>
          <w:sz w:val="24"/>
          <w:szCs w:val="24"/>
        </w:rPr>
        <w:t xml:space="preserve">ten notice to the Supplier: </w:t>
      </w:r>
    </w:p>
    <w:p w14:paraId="6DB76710" w14:textId="77777777" w:rsidR="000261FA" w:rsidRDefault="009261C7">
      <w:pPr>
        <w:numPr>
          <w:ilvl w:val="2"/>
          <w:numId w:val="1"/>
        </w:numPr>
        <w:pBdr>
          <w:top w:val="nil"/>
          <w:left w:val="nil"/>
          <w:bottom w:val="nil"/>
          <w:right w:val="nil"/>
          <w:between w:val="nil"/>
        </w:pBdr>
        <w:tabs>
          <w:tab w:val="left" w:pos="1985"/>
        </w:tabs>
        <w:spacing w:before="120" w:after="120"/>
        <w:jc w:val="left"/>
        <w:rPr>
          <w:rFonts w:ascii="Arial" w:eastAsia="Arial" w:hAnsi="Arial"/>
          <w:color w:val="000000"/>
          <w:sz w:val="24"/>
          <w:szCs w:val="24"/>
        </w:rPr>
      </w:pPr>
      <w:bookmarkStart w:id="4" w:name="_heading=h.3znysh7" w:colFirst="0" w:colLast="0"/>
      <w:bookmarkEnd w:id="4"/>
      <w:r>
        <w:rPr>
          <w:rFonts w:ascii="Arial" w:eastAsia="Arial" w:hAnsi="Arial"/>
          <w:color w:val="000000"/>
          <w:sz w:val="24"/>
          <w:szCs w:val="24"/>
        </w:rPr>
        <w:t xml:space="preserve">accept the Installation Works, or </w:t>
      </w:r>
    </w:p>
    <w:p w14:paraId="6DB76711" w14:textId="77777777" w:rsidR="000261FA" w:rsidRDefault="009261C7">
      <w:pPr>
        <w:numPr>
          <w:ilvl w:val="2"/>
          <w:numId w:val="1"/>
        </w:numPr>
        <w:pBdr>
          <w:top w:val="nil"/>
          <w:left w:val="nil"/>
          <w:bottom w:val="nil"/>
          <w:right w:val="nil"/>
          <w:between w:val="nil"/>
        </w:pBdr>
        <w:tabs>
          <w:tab w:val="left" w:pos="1985"/>
        </w:tabs>
        <w:spacing w:before="120" w:after="120"/>
        <w:jc w:val="left"/>
        <w:rPr>
          <w:rFonts w:ascii="Arial" w:eastAsia="Arial" w:hAnsi="Arial"/>
          <w:color w:val="000000"/>
          <w:sz w:val="24"/>
          <w:szCs w:val="24"/>
        </w:rPr>
      </w:pPr>
      <w:bookmarkStart w:id="5" w:name="_heading=h.2et92p0" w:colFirst="0" w:colLast="0"/>
      <w:bookmarkEnd w:id="5"/>
      <w:r>
        <w:rPr>
          <w:rFonts w:ascii="Arial" w:eastAsia="Arial" w:hAnsi="Arial"/>
          <w:color w:val="000000"/>
          <w:sz w:val="24"/>
          <w:szCs w:val="24"/>
        </w:rPr>
        <w:t>reject the Installation Works and provide reasons to the Supplier if, in the Buyer’s reasonable opinion, the Installation Works do not meet the requirements set out in the Call-Off Order Form (or elsewhere in this Contract).</w:t>
      </w:r>
    </w:p>
    <w:p w14:paraId="6DB76712" w14:textId="77777777" w:rsidR="000261FA" w:rsidRDefault="009261C7">
      <w:pPr>
        <w:numPr>
          <w:ilvl w:val="1"/>
          <w:numId w:val="1"/>
        </w:numPr>
        <w:pBdr>
          <w:top w:val="nil"/>
          <w:left w:val="nil"/>
          <w:bottom w:val="nil"/>
          <w:right w:val="nil"/>
          <w:between w:val="nil"/>
        </w:pBdr>
        <w:tabs>
          <w:tab w:val="left" w:pos="1134"/>
        </w:tabs>
        <w:spacing w:before="120" w:after="120"/>
        <w:jc w:val="left"/>
        <w:rPr>
          <w:rFonts w:ascii="Arial" w:eastAsia="Arial" w:hAnsi="Arial"/>
          <w:color w:val="000000"/>
          <w:sz w:val="24"/>
          <w:szCs w:val="24"/>
        </w:rPr>
      </w:pPr>
      <w:r>
        <w:rPr>
          <w:rFonts w:ascii="Arial" w:eastAsia="Arial" w:hAnsi="Arial"/>
          <w:color w:val="000000"/>
          <w:sz w:val="24"/>
          <w:szCs w:val="24"/>
        </w:rPr>
        <w:t>If the Buyer rejects the Instal</w:t>
      </w:r>
      <w:r>
        <w:rPr>
          <w:rFonts w:ascii="Arial" w:eastAsia="Arial" w:hAnsi="Arial"/>
          <w:color w:val="000000"/>
          <w:sz w:val="24"/>
          <w:szCs w:val="24"/>
        </w:rPr>
        <w:t>lation Works in accordance with Paragraph 2.1.2, the Supplier shall immediately rectify or remedy any defects and if, in the Buyer’s reasonable opinion, the Installation Works do not, within five (5) Working Days of such rectification or remedy, meet the r</w:t>
      </w:r>
      <w:r>
        <w:rPr>
          <w:rFonts w:ascii="Arial" w:eastAsia="Arial" w:hAnsi="Arial"/>
          <w:color w:val="000000"/>
          <w:sz w:val="24"/>
          <w:szCs w:val="24"/>
        </w:rPr>
        <w:t>equirements set out in the Call-Off Order Form (or elsewhere in this Contract), the Buyer may terminate this Contract for material Default.</w:t>
      </w:r>
    </w:p>
    <w:p w14:paraId="6DB76713" w14:textId="77777777" w:rsidR="000261FA" w:rsidRDefault="009261C7">
      <w:pPr>
        <w:numPr>
          <w:ilvl w:val="1"/>
          <w:numId w:val="1"/>
        </w:numPr>
        <w:pBdr>
          <w:top w:val="nil"/>
          <w:left w:val="nil"/>
          <w:bottom w:val="nil"/>
          <w:right w:val="nil"/>
          <w:between w:val="nil"/>
        </w:pBdr>
        <w:tabs>
          <w:tab w:val="left" w:pos="1134"/>
        </w:tabs>
        <w:spacing w:before="120" w:after="120"/>
        <w:jc w:val="left"/>
        <w:rPr>
          <w:rFonts w:ascii="Arial" w:eastAsia="Arial" w:hAnsi="Arial"/>
          <w:color w:val="000000"/>
          <w:sz w:val="24"/>
          <w:szCs w:val="24"/>
        </w:rPr>
      </w:pPr>
      <w:r>
        <w:rPr>
          <w:rFonts w:ascii="Arial" w:eastAsia="Arial" w:hAnsi="Arial"/>
          <w:color w:val="000000"/>
          <w:sz w:val="24"/>
          <w:szCs w:val="24"/>
        </w:rPr>
        <w:t>The Installation Works shall be deemed to be completed when the Supplier receives a notice issued by the Buyer in ac</w:t>
      </w:r>
      <w:r>
        <w:rPr>
          <w:rFonts w:ascii="Arial" w:eastAsia="Arial" w:hAnsi="Arial"/>
          <w:color w:val="000000"/>
          <w:sz w:val="24"/>
          <w:szCs w:val="24"/>
        </w:rPr>
        <w:t>cordance with Paragraph 2.2.1 Notwithstanding the acceptance of any Installation Works in accordance with Paragraph 2.2), the Supplier shall remain solely responsible for ensuring that the Goods and the Installation Works conform to the specification in th</w:t>
      </w:r>
      <w:r>
        <w:rPr>
          <w:rFonts w:ascii="Arial" w:eastAsia="Arial" w:hAnsi="Arial"/>
          <w:color w:val="000000"/>
          <w:sz w:val="24"/>
          <w:szCs w:val="24"/>
        </w:rPr>
        <w:t>e Call-Off Order Form (or elsewhere in this Contract). No rights of estoppel or waiver shall arise as a result of the acceptance by the Buyer of the Installation Works.</w:t>
      </w:r>
    </w:p>
    <w:p w14:paraId="6DB76714" w14:textId="77777777" w:rsidR="000261FA" w:rsidRDefault="009261C7">
      <w:pPr>
        <w:numPr>
          <w:ilvl w:val="1"/>
          <w:numId w:val="1"/>
        </w:numPr>
        <w:pBdr>
          <w:top w:val="nil"/>
          <w:left w:val="nil"/>
          <w:bottom w:val="nil"/>
          <w:right w:val="nil"/>
          <w:between w:val="nil"/>
        </w:pBdr>
        <w:jc w:val="left"/>
        <w:rPr>
          <w:rFonts w:ascii="Arial" w:eastAsia="Arial" w:hAnsi="Arial"/>
          <w:color w:val="000000"/>
          <w:sz w:val="24"/>
          <w:szCs w:val="24"/>
        </w:rPr>
      </w:pPr>
      <w:r>
        <w:rPr>
          <w:rFonts w:ascii="Arial" w:eastAsia="Arial" w:hAnsi="Arial"/>
          <w:color w:val="000000"/>
          <w:sz w:val="24"/>
          <w:szCs w:val="24"/>
        </w:rPr>
        <w:t>Throughout the Contract Period, the Supplier shall have at all times all licences, appr</w:t>
      </w:r>
      <w:r>
        <w:rPr>
          <w:rFonts w:ascii="Arial" w:eastAsia="Arial" w:hAnsi="Arial"/>
          <w:color w:val="000000"/>
          <w:sz w:val="24"/>
          <w:szCs w:val="24"/>
        </w:rPr>
        <w:t>ovals and consents necessary to enable the Supplier and the Supplier Staff to carry out the Installation Works.</w:t>
      </w:r>
    </w:p>
    <w:p w14:paraId="6DB76715" w14:textId="77777777" w:rsidR="000261FA" w:rsidRDefault="000261FA">
      <w:pPr>
        <w:tabs>
          <w:tab w:val="left" w:pos="426"/>
        </w:tabs>
        <w:spacing w:before="240"/>
        <w:jc w:val="left"/>
        <w:rPr>
          <w:rFonts w:ascii="Arial" w:eastAsia="Arial" w:hAnsi="Arial"/>
          <w:b/>
          <w:sz w:val="24"/>
          <w:szCs w:val="24"/>
        </w:rPr>
      </w:pPr>
      <w:bookmarkStart w:id="6" w:name="_heading=h.tyjcwt" w:colFirst="0" w:colLast="0"/>
      <w:bookmarkEnd w:id="6"/>
    </w:p>
    <w:p w14:paraId="6DB76716" w14:textId="77777777" w:rsidR="000261FA" w:rsidRDefault="000261FA">
      <w:pPr>
        <w:rPr>
          <w:rFonts w:ascii="Arial" w:eastAsia="Arial" w:hAnsi="Arial"/>
          <w:sz w:val="24"/>
          <w:szCs w:val="24"/>
        </w:rPr>
      </w:pPr>
    </w:p>
    <w:p w14:paraId="6DB76717" w14:textId="77777777" w:rsidR="000261FA" w:rsidRDefault="000261FA">
      <w:pPr>
        <w:rPr>
          <w:rFonts w:ascii="Arial" w:eastAsia="Arial" w:hAnsi="Arial"/>
          <w:sz w:val="24"/>
          <w:szCs w:val="24"/>
        </w:rPr>
      </w:pPr>
    </w:p>
    <w:sectPr w:rsidR="000261FA">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68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B76728" w14:textId="77777777" w:rsidR="00000000" w:rsidRDefault="009261C7">
      <w:pPr>
        <w:spacing w:after="0"/>
      </w:pPr>
      <w:r>
        <w:separator/>
      </w:r>
    </w:p>
  </w:endnote>
  <w:endnote w:type="continuationSeparator" w:id="0">
    <w:p w14:paraId="6DB7672A" w14:textId="77777777" w:rsidR="00000000" w:rsidRDefault="009261C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TZhongsong">
    <w:charset w:val="86"/>
    <w:family w:val="auto"/>
    <w:pitch w:val="variable"/>
    <w:sig w:usb0="00000287" w:usb1="080F0000" w:usb2="00000010" w:usb3="00000000" w:csb0="0004009F" w:csb1="00000000"/>
  </w:font>
  <w:font w:name="Arial Bold">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B7671D" w14:textId="77777777" w:rsidR="000261FA" w:rsidRDefault="000261FA">
    <w:pPr>
      <w:pBdr>
        <w:top w:val="nil"/>
        <w:left w:val="nil"/>
        <w:bottom w:val="nil"/>
        <w:right w:val="nil"/>
        <w:between w:val="nil"/>
      </w:pBdr>
      <w:tabs>
        <w:tab w:val="center" w:pos="4513"/>
        <w:tab w:val="right" w:pos="9026"/>
      </w:tabs>
      <w:spacing w:after="0"/>
      <w:rPr>
        <w:rFonts w:eastAsia="Calibri" w:cs="Calibri"/>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B7671E" w14:textId="77777777" w:rsidR="000261FA" w:rsidRDefault="000261FA">
    <w:pPr>
      <w:tabs>
        <w:tab w:val="center" w:pos="4513"/>
        <w:tab w:val="right" w:pos="9026"/>
      </w:tabs>
      <w:spacing w:after="0"/>
    </w:pPr>
  </w:p>
  <w:p w14:paraId="6DB7671F" w14:textId="77777777" w:rsidR="000261FA" w:rsidRDefault="009261C7">
    <w:pPr>
      <w:tabs>
        <w:tab w:val="center" w:pos="4513"/>
        <w:tab w:val="right" w:pos="9026"/>
      </w:tabs>
      <w:spacing w:after="0"/>
      <w:rPr>
        <w:rFonts w:ascii="Arial" w:eastAsia="Arial" w:hAnsi="Arial"/>
        <w:sz w:val="20"/>
        <w:szCs w:val="20"/>
      </w:rPr>
    </w:pPr>
    <w:r>
      <w:rPr>
        <w:rFonts w:ascii="Arial" w:eastAsia="Arial" w:hAnsi="Arial"/>
        <w:sz w:val="20"/>
        <w:szCs w:val="20"/>
      </w:rPr>
      <w:t>Framework Ref: RM6119</w:t>
    </w:r>
  </w:p>
  <w:p w14:paraId="6DB76720" w14:textId="77777777" w:rsidR="000261FA" w:rsidRDefault="009261C7">
    <w:pPr>
      <w:tabs>
        <w:tab w:val="center" w:pos="4513"/>
        <w:tab w:val="right" w:pos="9026"/>
      </w:tabs>
      <w:spacing w:after="0"/>
      <w:rPr>
        <w:rFonts w:ascii="Arial" w:eastAsia="Arial" w:hAnsi="Arial"/>
        <w:sz w:val="20"/>
        <w:szCs w:val="20"/>
      </w:rPr>
    </w:pPr>
    <w:r>
      <w:rPr>
        <w:rFonts w:ascii="Arial" w:eastAsia="Arial" w:hAnsi="Arial"/>
        <w:sz w:val="20"/>
        <w:szCs w:val="20"/>
      </w:rPr>
      <w:t>Project Version: v1.0</w:t>
    </w:r>
    <w:r>
      <w:rPr>
        <w:rFonts w:ascii="Arial" w:eastAsia="Arial" w:hAnsi="Arial"/>
        <w:sz w:val="20"/>
        <w:szCs w:val="20"/>
      </w:rPr>
      <w:tab/>
    </w:r>
    <w:r>
      <w:rPr>
        <w:rFonts w:ascii="Arial" w:eastAsia="Arial" w:hAnsi="Arial"/>
        <w:sz w:val="20"/>
        <w:szCs w:val="20"/>
      </w:rPr>
      <w:tab/>
      <w:t xml:space="preserve"> </w:t>
    </w:r>
    <w:bookmarkStart w:id="7" w:name="bookmark=id.3dy6vkm" w:colFirst="0" w:colLast="0"/>
    <w:bookmarkEnd w:id="7"/>
    <w:r>
      <w:rPr>
        <w:rFonts w:ascii="Arial" w:eastAsia="Arial" w:hAnsi="Arial"/>
        <w:sz w:val="20"/>
        <w:szCs w:val="20"/>
      </w:rPr>
      <w:t>1</w:t>
    </w:r>
  </w:p>
  <w:p w14:paraId="6DB76721" w14:textId="77777777" w:rsidR="000261FA" w:rsidRDefault="009261C7">
    <w:pPr>
      <w:spacing w:after="0"/>
      <w:rPr>
        <w:rFonts w:ascii="Arial" w:eastAsia="Arial" w:hAnsi="Arial"/>
        <w:sz w:val="20"/>
        <w:szCs w:val="20"/>
      </w:rPr>
    </w:pPr>
    <w:r>
      <w:rPr>
        <w:rFonts w:ascii="Arial" w:eastAsia="Arial" w:hAnsi="Arial"/>
        <w:sz w:val="20"/>
        <w:szCs w:val="20"/>
      </w:rPr>
      <w:t>Model Version: v3.0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B76723" w14:textId="77777777" w:rsidR="000261FA" w:rsidRDefault="000261FA">
    <w:pPr>
      <w:pBdr>
        <w:top w:val="nil"/>
        <w:left w:val="nil"/>
        <w:bottom w:val="nil"/>
        <w:right w:val="nil"/>
        <w:between w:val="nil"/>
      </w:pBdr>
      <w:tabs>
        <w:tab w:val="center" w:pos="4513"/>
        <w:tab w:val="right" w:pos="9026"/>
      </w:tabs>
      <w:spacing w:after="0"/>
      <w:rPr>
        <w:rFonts w:eastAsia="Calibri"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B76724" w14:textId="77777777" w:rsidR="00000000" w:rsidRDefault="009261C7">
      <w:pPr>
        <w:spacing w:after="0"/>
      </w:pPr>
      <w:r>
        <w:separator/>
      </w:r>
    </w:p>
  </w:footnote>
  <w:footnote w:type="continuationSeparator" w:id="0">
    <w:p w14:paraId="6DB76726" w14:textId="77777777" w:rsidR="00000000" w:rsidRDefault="009261C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B76718" w14:textId="77777777" w:rsidR="000261FA" w:rsidRDefault="000261FA">
    <w:pPr>
      <w:pBdr>
        <w:top w:val="nil"/>
        <w:left w:val="nil"/>
        <w:bottom w:val="nil"/>
        <w:right w:val="nil"/>
        <w:between w:val="nil"/>
      </w:pBdr>
      <w:tabs>
        <w:tab w:val="center" w:pos="4513"/>
        <w:tab w:val="right" w:pos="9026"/>
      </w:tabs>
      <w:spacing w:after="0"/>
      <w:rPr>
        <w:rFonts w:eastAsia="Calibri" w:cs="Calibri"/>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B76719" w14:textId="77777777" w:rsidR="000261FA" w:rsidRDefault="009261C7">
    <w:pPr>
      <w:pBdr>
        <w:top w:val="nil"/>
        <w:left w:val="nil"/>
        <w:bottom w:val="nil"/>
        <w:right w:val="nil"/>
        <w:between w:val="nil"/>
      </w:pBdr>
      <w:tabs>
        <w:tab w:val="center" w:pos="4513"/>
        <w:tab w:val="right" w:pos="9026"/>
      </w:tabs>
      <w:spacing w:after="0"/>
      <w:rPr>
        <w:rFonts w:ascii="Arial" w:eastAsia="Arial" w:hAnsi="Arial"/>
        <w:color w:val="000000"/>
        <w:sz w:val="20"/>
        <w:szCs w:val="20"/>
      </w:rPr>
    </w:pPr>
    <w:r>
      <w:rPr>
        <w:rFonts w:ascii="Arial" w:eastAsia="Arial" w:hAnsi="Arial"/>
        <w:color w:val="000000"/>
        <w:sz w:val="20"/>
        <w:szCs w:val="20"/>
      </w:rPr>
      <w:t>Call-Off Schedule 11 (Installation Works)</w:t>
    </w:r>
  </w:p>
  <w:p w14:paraId="6DB7671A" w14:textId="184DDFA1" w:rsidR="000261FA" w:rsidRDefault="009261C7">
    <w:pPr>
      <w:spacing w:after="0"/>
      <w:rPr>
        <w:rFonts w:ascii="Arial" w:eastAsia="Arial" w:hAnsi="Arial"/>
        <w:sz w:val="20"/>
        <w:szCs w:val="20"/>
      </w:rPr>
    </w:pPr>
    <w:r>
      <w:rPr>
        <w:rFonts w:ascii="Arial" w:eastAsia="Arial" w:hAnsi="Arial"/>
        <w:sz w:val="20"/>
        <w:szCs w:val="20"/>
      </w:rPr>
      <w:t xml:space="preserve">Call-Off Ref: </w:t>
    </w:r>
    <w:r>
      <w:rPr>
        <w:rFonts w:ascii="Segoe UI" w:hAnsi="Segoe UI" w:cs="Segoe UI"/>
        <w:color w:val="181818"/>
        <w:sz w:val="21"/>
        <w:szCs w:val="21"/>
        <w:shd w:val="clear" w:color="auto" w:fill="FFFFFF"/>
      </w:rPr>
      <w:t>CCFR22A02</w:t>
    </w:r>
  </w:p>
  <w:p w14:paraId="6DB7671B" w14:textId="77777777" w:rsidR="000261FA" w:rsidRDefault="009261C7">
    <w:pPr>
      <w:spacing w:after="0"/>
      <w:rPr>
        <w:rFonts w:ascii="Arial" w:eastAsia="Arial" w:hAnsi="Arial"/>
        <w:sz w:val="20"/>
        <w:szCs w:val="20"/>
      </w:rPr>
    </w:pPr>
    <w:r>
      <w:rPr>
        <w:rFonts w:ascii="Arial" w:eastAsia="Arial" w:hAnsi="Arial"/>
        <w:sz w:val="20"/>
        <w:szCs w:val="20"/>
      </w:rPr>
      <w:t>Crown Copyright 2018</w:t>
    </w:r>
  </w:p>
  <w:p w14:paraId="6DB7671C" w14:textId="77777777" w:rsidR="000261FA" w:rsidRDefault="000261FA">
    <w:pPr>
      <w:spacing w:after="0"/>
      <w:rPr>
        <w:rFonts w:ascii="Arial" w:eastAsia="Arial" w:hAnsi="Arial"/>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B76722" w14:textId="77777777" w:rsidR="000261FA" w:rsidRDefault="000261FA">
    <w:pPr>
      <w:pBdr>
        <w:top w:val="nil"/>
        <w:left w:val="nil"/>
        <w:bottom w:val="nil"/>
        <w:right w:val="nil"/>
        <w:between w:val="nil"/>
      </w:pBdr>
      <w:tabs>
        <w:tab w:val="center" w:pos="4513"/>
        <w:tab w:val="right" w:pos="9026"/>
      </w:tabs>
      <w:spacing w:after="0"/>
      <w:rPr>
        <w:rFonts w:eastAsia="Calibri" w:cs="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F8792A"/>
    <w:multiLevelType w:val="multilevel"/>
    <w:tmpl w:val="0C7C67CC"/>
    <w:lvl w:ilvl="0">
      <w:start w:val="1"/>
      <w:numFmt w:val="decimal"/>
      <w:pStyle w:val="GPSL1CLAUSEHEADING"/>
      <w:lvlText w:val="%1."/>
      <w:lvlJc w:val="left"/>
      <w:pPr>
        <w:ind w:left="360" w:hanging="360"/>
      </w:pPr>
    </w:lvl>
    <w:lvl w:ilvl="1">
      <w:start w:val="1"/>
      <w:numFmt w:val="decimal"/>
      <w:pStyle w:val="GPSL2NumberedBoldHeading"/>
      <w:lvlText w:val="%1.%2."/>
      <w:lvlJc w:val="left"/>
      <w:pPr>
        <w:ind w:left="936" w:hanging="576"/>
      </w:pPr>
      <w:rPr>
        <w:b w:val="0"/>
      </w:rPr>
    </w:lvl>
    <w:lvl w:ilvl="2">
      <w:start w:val="1"/>
      <w:numFmt w:val="decimal"/>
      <w:pStyle w:val="GPSL3numberedclause"/>
      <w:lvlText w:val="%1.%2.%3."/>
      <w:lvlJc w:val="left"/>
      <w:pPr>
        <w:ind w:left="1656" w:hanging="720"/>
      </w:pPr>
    </w:lvl>
    <w:lvl w:ilvl="3">
      <w:start w:val="1"/>
      <w:numFmt w:val="decimal"/>
      <w:pStyle w:val="GPSL4numberedclause"/>
      <w:lvlText w:val="%1.%2.%3.%4."/>
      <w:lvlJc w:val="left"/>
      <w:pPr>
        <w:ind w:left="2592" w:hanging="936"/>
      </w:pPr>
    </w:lvl>
    <w:lvl w:ilvl="4">
      <w:start w:val="1"/>
      <w:numFmt w:val="decimal"/>
      <w:pStyle w:val="GPSL5numberedclause"/>
      <w:lvlText w:val="%1.%2.%3.%4.%5."/>
      <w:lvlJc w:val="left"/>
      <w:pPr>
        <w:ind w:left="2232" w:hanging="792"/>
      </w:pPr>
    </w:lvl>
    <w:lvl w:ilvl="5">
      <w:start w:val="1"/>
      <w:numFmt w:val="decimal"/>
      <w:pStyle w:val="GPSL6numbered"/>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4E235B6B"/>
    <w:multiLevelType w:val="multilevel"/>
    <w:tmpl w:val="DFBA6ED8"/>
    <w:lvl w:ilvl="0">
      <w:start w:val="1"/>
      <w:numFmt w:val="decimal"/>
      <w:pStyle w:val="GPSL1Schedulenumbered"/>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61FA"/>
    <w:rsid w:val="000261FA"/>
    <w:rsid w:val="009261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7670A"/>
  <w15:docId w15:val="{ABC52B02-FDBA-44DF-957A-DF818F2C6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240"/>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overflowPunct w:val="0"/>
      <w:autoSpaceDE w:val="0"/>
      <w:autoSpaceDN w:val="0"/>
      <w:adjustRightInd w:val="0"/>
      <w:textAlignment w:val="baseline"/>
    </w:pPr>
    <w:rPr>
      <w:rFonts w:eastAsia="Times New Roman" w:cs="Arial"/>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pPr>
      <w:tabs>
        <w:tab w:val="center" w:pos="4513"/>
        <w:tab w:val="right" w:pos="9026"/>
      </w:tabs>
      <w:spacing w:after="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pPr>
  </w:style>
  <w:style w:type="character" w:customStyle="1" w:styleId="FooterChar">
    <w:name w:val="Footer Char"/>
    <w:basedOn w:val="DefaultParagraphFont"/>
    <w:link w:val="Footer"/>
    <w:uiPriority w:val="99"/>
  </w:style>
  <w:style w:type="character" w:styleId="Emphasis">
    <w:name w:val="Emphasis"/>
    <w:basedOn w:val="DefaultParagraphFont"/>
    <w:rPr>
      <w:i/>
      <w:iCs/>
    </w:rPr>
  </w:style>
  <w:style w:type="paragraph" w:customStyle="1" w:styleId="MarginText">
    <w:name w:val="Margin Text"/>
    <w:basedOn w:val="Normal"/>
    <w:link w:val="MarginTextChar"/>
    <w:pPr>
      <w:keepNext/>
      <w:overflowPunct/>
      <w:autoSpaceDE/>
      <w:autoSpaceDN/>
      <w:spacing w:before="240" w:after="120"/>
      <w:ind w:left="142"/>
      <w:textAlignment w:val="auto"/>
    </w:pPr>
    <w:rPr>
      <w:rFonts w:eastAsia="STZhongsong" w:cs="Times New Roman"/>
      <w:szCs w:val="18"/>
      <w:lang w:eastAsia="zh-CN"/>
    </w:rPr>
  </w:style>
  <w:style w:type="character" w:customStyle="1" w:styleId="MarginTextChar">
    <w:name w:val="Margin Text Char"/>
    <w:link w:val="MarginText"/>
    <w:locked/>
    <w:rPr>
      <w:rFonts w:ascii="Calibri" w:eastAsia="STZhongsong" w:hAnsi="Calibri" w:cs="Times New Roman"/>
      <w:szCs w:val="18"/>
      <w:lang w:eastAsia="zh-CN"/>
    </w:rPr>
  </w:style>
  <w:style w:type="paragraph" w:customStyle="1" w:styleId="GPSL1CLAUSEHEADING">
    <w:name w:val="GPS L1 CLAUSE HEADING"/>
    <w:basedOn w:val="Normal"/>
    <w:next w:val="Normal"/>
    <w:qFormat/>
    <w:pPr>
      <w:numPr>
        <w:numId w:val="1"/>
      </w:numPr>
      <w:tabs>
        <w:tab w:val="left" w:pos="142"/>
      </w:tabs>
      <w:overflowPunct/>
      <w:autoSpaceDE/>
      <w:autoSpaceDN/>
      <w:spacing w:before="120"/>
      <w:textAlignment w:val="auto"/>
      <w:outlineLvl w:val="1"/>
    </w:pPr>
    <w:rPr>
      <w:rFonts w:eastAsia="STZhongsong"/>
      <w:b/>
      <w:caps/>
      <w:lang w:eastAsia="zh-CN"/>
    </w:rPr>
  </w:style>
  <w:style w:type="paragraph" w:customStyle="1" w:styleId="GPSL3numberedclause">
    <w:name w:val="GPS L3 numbered clause"/>
    <w:basedOn w:val="Normal"/>
    <w:link w:val="GPSL3numberedclauseChar"/>
    <w:qFormat/>
    <w:pPr>
      <w:numPr>
        <w:ilvl w:val="2"/>
        <w:numId w:val="1"/>
      </w:numPr>
      <w:tabs>
        <w:tab w:val="left" w:pos="1985"/>
      </w:tabs>
      <w:overflowPunct/>
      <w:autoSpaceDE/>
      <w:autoSpaceDN/>
      <w:spacing w:before="120" w:after="120"/>
      <w:textAlignment w:val="auto"/>
    </w:pPr>
    <w:rPr>
      <w:lang w:eastAsia="zh-CN"/>
    </w:rPr>
  </w:style>
  <w:style w:type="paragraph" w:customStyle="1" w:styleId="GPSL4numberedclause">
    <w:name w:val="GPS L4 numbered clause"/>
    <w:basedOn w:val="GPSL3numberedclause"/>
    <w:link w:val="GPSL4numberedclauseChar"/>
    <w:qFormat/>
    <w:pPr>
      <w:numPr>
        <w:ilvl w:val="3"/>
      </w:numPr>
      <w:tabs>
        <w:tab w:val="left" w:pos="2552"/>
      </w:tabs>
    </w:pPr>
  </w:style>
  <w:style w:type="paragraph" w:customStyle="1" w:styleId="GPSL5numberedclause">
    <w:name w:val="GPS L5 numbered clause"/>
    <w:basedOn w:val="GPSL4numberedclause"/>
    <w:link w:val="GPSL5numberedclauseChar"/>
    <w:qFormat/>
    <w:pPr>
      <w:numPr>
        <w:ilvl w:val="4"/>
      </w:numPr>
      <w:tabs>
        <w:tab w:val="left" w:pos="3119"/>
      </w:tabs>
      <w:ind w:left="3119" w:hanging="567"/>
    </w:pPr>
  </w:style>
  <w:style w:type="paragraph" w:customStyle="1" w:styleId="GPSL2NumberedBoldHeading">
    <w:name w:val="GPS L2 Numbered Bold Heading"/>
    <w:basedOn w:val="Normal"/>
    <w:link w:val="GPSL2NumberedBoldHeadingChar"/>
    <w:qFormat/>
    <w:pPr>
      <w:numPr>
        <w:ilvl w:val="1"/>
        <w:numId w:val="1"/>
      </w:numPr>
      <w:tabs>
        <w:tab w:val="left" w:pos="1134"/>
      </w:tabs>
      <w:overflowPunct/>
      <w:autoSpaceDE/>
      <w:autoSpaceDN/>
      <w:spacing w:before="120" w:after="120"/>
      <w:textAlignment w:val="auto"/>
    </w:pPr>
    <w:rPr>
      <w:b/>
      <w:lang w:eastAsia="zh-CN"/>
    </w:rPr>
  </w:style>
  <w:style w:type="paragraph" w:customStyle="1" w:styleId="GPSL6numbered">
    <w:name w:val="GPS L6 numbered"/>
    <w:basedOn w:val="GPSL5numberedclause"/>
    <w:qFormat/>
    <w:pPr>
      <w:numPr>
        <w:ilvl w:val="5"/>
      </w:numPr>
      <w:tabs>
        <w:tab w:val="num" w:pos="360"/>
        <w:tab w:val="left" w:pos="3686"/>
      </w:tabs>
      <w:ind w:left="3686" w:hanging="567"/>
    </w:pPr>
  </w:style>
  <w:style w:type="paragraph" w:customStyle="1" w:styleId="GPSL1Guidance">
    <w:name w:val="GPS L1 Guidance"/>
    <w:basedOn w:val="Normal"/>
    <w:link w:val="GPSL1GuidanceChar"/>
    <w:qFormat/>
    <w:pPr>
      <w:spacing w:before="240" w:after="120"/>
      <w:ind w:left="426"/>
    </w:pPr>
    <w:rPr>
      <w:b/>
      <w:i/>
    </w:rPr>
  </w:style>
  <w:style w:type="paragraph" w:customStyle="1" w:styleId="GPSL1SCHEDULEHeading">
    <w:name w:val="GPS L1 SCHEDULE Heading"/>
    <w:basedOn w:val="GPSL1CLAUSEHEADING"/>
    <w:link w:val="GPSL1SCHEDULEHeadingChar"/>
    <w:qFormat/>
    <w:pPr>
      <w:outlineLvl w:val="9"/>
    </w:pPr>
  </w:style>
  <w:style w:type="paragraph" w:customStyle="1" w:styleId="GPSmacrorestart">
    <w:name w:val="GPS macro restart"/>
    <w:basedOn w:val="Normal"/>
    <w:qFormat/>
    <w:pPr>
      <w:spacing w:after="0"/>
    </w:pPr>
    <w:rPr>
      <w:color w:val="FFFFFF"/>
      <w:sz w:val="16"/>
      <w:szCs w:val="16"/>
    </w:rPr>
  </w:style>
  <w:style w:type="paragraph" w:customStyle="1" w:styleId="GPSSchTitleandNumber">
    <w:name w:val="GPS Sch Title and Number"/>
    <w:basedOn w:val="Normal"/>
    <w:link w:val="GPSSchTitleandNumberChar"/>
    <w:qFormat/>
    <w:pPr>
      <w:keepNext/>
      <w:overflowPunct/>
      <w:autoSpaceDE/>
      <w:autoSpaceDN/>
      <w:ind w:firstLine="426"/>
      <w:jc w:val="center"/>
      <w:textAlignment w:val="auto"/>
      <w:outlineLvl w:val="0"/>
    </w:pPr>
    <w:rPr>
      <w:rFonts w:ascii="Arial Bold" w:eastAsia="STZhongsong" w:hAnsi="Arial Bold" w:cs="Times New Roman"/>
      <w:b/>
      <w:caps/>
      <w:lang w:eastAsia="zh-CN"/>
    </w:rPr>
  </w:style>
  <w:style w:type="paragraph" w:customStyle="1" w:styleId="GPSSchPart">
    <w:name w:val="GPS Sch Part"/>
    <w:basedOn w:val="Normal"/>
    <w:link w:val="GPSSchPartChar"/>
    <w:qFormat/>
    <w:pPr>
      <w:keepNext/>
      <w:overflowPunct/>
      <w:autoSpaceDE/>
      <w:autoSpaceDN/>
      <w:spacing w:before="240"/>
      <w:ind w:firstLine="426"/>
      <w:jc w:val="center"/>
      <w:textAlignment w:val="auto"/>
    </w:pPr>
    <w:rPr>
      <w:rFonts w:ascii="Arial Bold" w:eastAsia="STZhongsong" w:hAnsi="Arial Bold" w:cs="Times New Roman"/>
      <w:b/>
      <w:caps/>
      <w:lang w:eastAsia="zh-CN"/>
    </w:rPr>
  </w:style>
  <w:style w:type="paragraph" w:customStyle="1" w:styleId="GPSL2Numbered">
    <w:name w:val="GPS L2 Numbered"/>
    <w:basedOn w:val="GPSL2NumberedBoldHeading"/>
    <w:link w:val="GPSL2NumberedChar"/>
    <w:qFormat/>
    <w:pPr>
      <w:tabs>
        <w:tab w:val="left" w:pos="709"/>
      </w:tabs>
    </w:pPr>
    <w:rPr>
      <w:b w:val="0"/>
    </w:rPr>
  </w:style>
  <w:style w:type="character" w:customStyle="1" w:styleId="GPSL2NumberedChar">
    <w:name w:val="GPS L2 Numbered Char"/>
    <w:link w:val="GPSL2Numbered"/>
    <w:locked/>
    <w:rPr>
      <w:rFonts w:ascii="Calibri" w:eastAsia="Times New Roman" w:hAnsi="Calibri" w:cs="Arial"/>
      <w:lang w:eastAsia="zh-CN"/>
    </w:rPr>
  </w:style>
  <w:style w:type="paragraph" w:customStyle="1" w:styleId="GPSL1Schedulenumbered">
    <w:name w:val="GPS L1 Schedule numbered"/>
    <w:basedOn w:val="Normal"/>
    <w:link w:val="GPSL1SchedulenumberedChar1"/>
    <w:qFormat/>
    <w:pPr>
      <w:numPr>
        <w:numId w:val="2"/>
      </w:numPr>
      <w:tabs>
        <w:tab w:val="left" w:pos="851"/>
      </w:tabs>
    </w:pPr>
  </w:style>
  <w:style w:type="character" w:customStyle="1" w:styleId="GPSL1SCHEDULEHeadingChar">
    <w:name w:val="GPS L1 SCHEDULE Heading Char"/>
    <w:link w:val="GPSL1SCHEDULEHeading"/>
    <w:locked/>
    <w:rPr>
      <w:rFonts w:ascii="Calibri" w:eastAsia="STZhongsong" w:hAnsi="Calibri" w:cs="Arial"/>
      <w:b/>
      <w:caps/>
      <w:lang w:eastAsia="zh-CN"/>
    </w:rPr>
  </w:style>
  <w:style w:type="character" w:customStyle="1" w:styleId="GPSL1SchedulenumberedChar1">
    <w:name w:val="GPS L1 Schedule numbered Char1"/>
    <w:link w:val="GPSL1Schedulenumbered"/>
    <w:locked/>
    <w:rPr>
      <w:rFonts w:ascii="Calibri" w:eastAsia="Times New Roman" w:hAnsi="Calibri" w:cs="Arial"/>
    </w:rPr>
  </w:style>
  <w:style w:type="character" w:customStyle="1" w:styleId="GPSL1GuidanceChar">
    <w:name w:val="GPS L1 Guidance Char"/>
    <w:link w:val="GPSL1Guidance"/>
    <w:locked/>
    <w:rPr>
      <w:rFonts w:ascii="Calibri" w:eastAsia="Times New Roman" w:hAnsi="Calibri" w:cs="Arial"/>
      <w:b/>
      <w:i/>
    </w:rPr>
  </w:style>
  <w:style w:type="character" w:customStyle="1" w:styleId="GPSSchTitleandNumberChar">
    <w:name w:val="GPS Sch Title and Number Char"/>
    <w:link w:val="GPSSchTitleandNumber"/>
    <w:locked/>
    <w:rPr>
      <w:rFonts w:ascii="Arial Bold" w:eastAsia="STZhongsong" w:hAnsi="Arial Bold" w:cs="Times New Roman"/>
      <w:b/>
      <w:caps/>
      <w:lang w:eastAsia="zh-CN"/>
    </w:rPr>
  </w:style>
  <w:style w:type="character" w:customStyle="1" w:styleId="GPSSchPartChar">
    <w:name w:val="GPS Sch Part Char"/>
    <w:link w:val="GPSSchPart"/>
    <w:rPr>
      <w:rFonts w:ascii="Arial Bold" w:eastAsia="STZhongsong" w:hAnsi="Arial Bold" w:cs="Times New Roman"/>
      <w:b/>
      <w:caps/>
      <w:lang w:eastAsia="zh-CN"/>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character" w:customStyle="1" w:styleId="GPSL3numberedclauseChar">
    <w:name w:val="GPS L3 numbered clause Char"/>
    <w:link w:val="GPSL3numberedclause"/>
    <w:locked/>
    <w:rPr>
      <w:rFonts w:ascii="Calibri" w:eastAsia="Times New Roman" w:hAnsi="Calibri" w:cs="Arial"/>
      <w:lang w:eastAsia="zh-CN"/>
    </w:rPr>
  </w:style>
  <w:style w:type="character" w:customStyle="1" w:styleId="GPSL4numberedclauseChar">
    <w:name w:val="GPS L4 numbered clause Char"/>
    <w:link w:val="GPSL4numberedclause"/>
    <w:rPr>
      <w:rFonts w:ascii="Calibri" w:eastAsia="Times New Roman" w:hAnsi="Calibri" w:cs="Arial"/>
      <w:lang w:eastAsia="zh-CN"/>
    </w:rPr>
  </w:style>
  <w:style w:type="character" w:customStyle="1" w:styleId="GPSL2NumberedBoldHeadingChar">
    <w:name w:val="GPS L2 Numbered Bold Heading Char"/>
    <w:link w:val="GPSL2NumberedBoldHeading"/>
    <w:locked/>
    <w:rPr>
      <w:rFonts w:ascii="Calibri" w:eastAsia="Times New Roman" w:hAnsi="Calibri" w:cs="Arial"/>
      <w:b/>
      <w:lang w:eastAsia="zh-CN"/>
    </w:rPr>
  </w:style>
  <w:style w:type="paragraph" w:customStyle="1" w:styleId="GPSL2numberedclause">
    <w:name w:val="GPS L2 numbered clause"/>
    <w:basedOn w:val="Normal"/>
    <w:link w:val="GPSL2numberedclauseChar1"/>
    <w:qFormat/>
    <w:pPr>
      <w:tabs>
        <w:tab w:val="left" w:pos="1134"/>
      </w:tabs>
      <w:overflowPunct/>
      <w:autoSpaceDE/>
      <w:autoSpaceDN/>
      <w:spacing w:before="120" w:after="120"/>
      <w:ind w:left="1134" w:hanging="567"/>
      <w:textAlignment w:val="auto"/>
    </w:pPr>
    <w:rPr>
      <w:lang w:eastAsia="zh-CN"/>
    </w:rPr>
  </w:style>
  <w:style w:type="character" w:customStyle="1" w:styleId="GPSL2numberedclauseChar1">
    <w:name w:val="GPS L2 numbered clause Char1"/>
    <w:link w:val="GPSL2numberedclause"/>
    <w:rPr>
      <w:rFonts w:ascii="Calibri" w:eastAsia="Times New Roman" w:hAnsi="Calibri" w:cs="Arial"/>
      <w:lang w:eastAsia="zh-CN"/>
    </w:rPr>
  </w:style>
  <w:style w:type="character" w:customStyle="1" w:styleId="GPSL5numberedclauseChar">
    <w:name w:val="GPS L5 numbered clause Char"/>
    <w:link w:val="GPSL5numberedclause"/>
    <w:locked/>
    <w:rPr>
      <w:rFonts w:ascii="Calibri" w:eastAsia="Times New Roman" w:hAnsi="Calibri" w:cs="Arial"/>
      <w:lang w:eastAsia="zh-CN"/>
    </w:rPr>
  </w:style>
  <w:style w:type="paragraph" w:customStyle="1" w:styleId="Body3">
    <w:name w:val="Body3"/>
    <w:basedOn w:val="Normal"/>
    <w:uiPriority w:val="99"/>
    <w:pPr>
      <w:overflowPunct/>
      <w:autoSpaceDE/>
      <w:autoSpaceDN/>
      <w:adjustRightInd/>
      <w:spacing w:after="220"/>
      <w:ind w:left="1412"/>
      <w:textAlignment w:val="auto"/>
    </w:pPr>
    <w:rPr>
      <w:rFonts w:ascii="Trebuchet MS" w:hAnsi="Trebuchet MS" w:cs="Times New Roman"/>
      <w:sz w:val="20"/>
      <w:szCs w:val="20"/>
    </w:rPr>
  </w:style>
  <w:style w:type="paragraph" w:styleId="ListParagraph">
    <w:name w:val="List Paragraph"/>
    <w:basedOn w:val="Normal"/>
    <w:uiPriority w:val="34"/>
    <w:qFormat/>
    <w:pPr>
      <w:ind w:left="720"/>
      <w:contextualSpacing/>
    </w:pPr>
  </w:style>
  <w:style w:type="paragraph" w:styleId="BodyTextIndent">
    <w:name w:val="Body Text Indent"/>
    <w:basedOn w:val="Normal"/>
    <w:link w:val="BodyTextIndentChar"/>
    <w:pPr>
      <w:tabs>
        <w:tab w:val="num" w:pos="720"/>
      </w:tabs>
      <w:overflowPunct/>
      <w:autoSpaceDE/>
      <w:autoSpaceDN/>
      <w:ind w:left="720" w:hanging="720"/>
      <w:textAlignment w:val="auto"/>
    </w:pPr>
    <w:rPr>
      <w:rFonts w:cs="Times New Roman"/>
      <w:lang w:eastAsia="zh-CN"/>
    </w:rPr>
  </w:style>
  <w:style w:type="character" w:customStyle="1" w:styleId="BodyTextIndentChar">
    <w:name w:val="Body Text Indent Char"/>
    <w:basedOn w:val="DefaultParagraphFont"/>
    <w:link w:val="BodyTextIndent"/>
    <w:rPr>
      <w:rFonts w:eastAsia="Times New Roman" w:cs="Times New Roman"/>
      <w:lang w:eastAsia="zh-CN"/>
    </w:rPr>
  </w:style>
  <w:style w:type="paragraph" w:customStyle="1" w:styleId="GPsDefinition">
    <w:name w:val="GPs Definition"/>
    <w:basedOn w:val="Normal"/>
    <w:qFormat/>
    <w:pPr>
      <w:tabs>
        <w:tab w:val="left" w:pos="175"/>
        <w:tab w:val="num" w:pos="720"/>
      </w:tabs>
      <w:spacing w:after="120"/>
      <w:ind w:left="720" w:hanging="720"/>
    </w:pPr>
  </w:style>
  <w:style w:type="paragraph" w:customStyle="1" w:styleId="GPSDefinitionL2">
    <w:name w:val="GPS Definition L2"/>
    <w:basedOn w:val="GPsDefinition"/>
    <w:link w:val="GPSDefinitionL2Char"/>
    <w:qFormat/>
    <w:pPr>
      <w:numPr>
        <w:ilvl w:val="1"/>
      </w:numPr>
      <w:tabs>
        <w:tab w:val="num" w:pos="720"/>
      </w:tabs>
      <w:ind w:left="720" w:hanging="720"/>
    </w:pPr>
  </w:style>
  <w:style w:type="paragraph" w:customStyle="1" w:styleId="GPSDefinitionL3">
    <w:name w:val="GPS Definition L3"/>
    <w:basedOn w:val="GPSDefinitionL2"/>
    <w:qFormat/>
    <w:pPr>
      <w:numPr>
        <w:ilvl w:val="2"/>
      </w:numPr>
      <w:tabs>
        <w:tab w:val="num" w:pos="720"/>
      </w:tabs>
      <w:ind w:left="2500" w:hanging="180"/>
    </w:pPr>
  </w:style>
  <w:style w:type="paragraph" w:customStyle="1" w:styleId="GPSDefinitionL4">
    <w:name w:val="GPS Definition L4"/>
    <w:basedOn w:val="GPSDefinitionL3"/>
    <w:qFormat/>
    <w:pPr>
      <w:numPr>
        <w:ilvl w:val="3"/>
      </w:numPr>
      <w:tabs>
        <w:tab w:val="num" w:pos="360"/>
        <w:tab w:val="num" w:pos="720"/>
      </w:tabs>
      <w:ind w:left="3220" w:hanging="180"/>
    </w:pPr>
  </w:style>
  <w:style w:type="paragraph" w:customStyle="1" w:styleId="GPSL3Guidance">
    <w:name w:val="GPS L3 Guidance"/>
    <w:basedOn w:val="GPSL3numberedclause"/>
    <w:link w:val="GPSL3GuidanceChar"/>
    <w:qFormat/>
    <w:pPr>
      <w:numPr>
        <w:ilvl w:val="0"/>
        <w:numId w:val="0"/>
      </w:numPr>
      <w:ind w:left="1985"/>
    </w:pPr>
    <w:rPr>
      <w:b/>
      <w:i/>
    </w:rPr>
  </w:style>
  <w:style w:type="character" w:customStyle="1" w:styleId="GPSDefinitionL2Char">
    <w:name w:val="GPS Definition L2 Char"/>
    <w:link w:val="GPSDefinitionL2"/>
    <w:locked/>
    <w:rPr>
      <w:rFonts w:ascii="Calibri" w:eastAsia="Times New Roman" w:hAnsi="Calibri" w:cs="Arial"/>
    </w:rPr>
  </w:style>
  <w:style w:type="character" w:customStyle="1" w:styleId="GPSL3GuidanceChar">
    <w:name w:val="GPS L3 Guidance Char"/>
    <w:link w:val="GPSL3Guidance"/>
    <w:rPr>
      <w:rFonts w:ascii="Calibri" w:eastAsia="Times New Roman" w:hAnsi="Calibri" w:cs="Arial"/>
      <w:b/>
      <w:i/>
      <w:lang w:eastAsia="zh-CN"/>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Calibri" w:eastAsia="Times New Roman" w:hAnsi="Calibri" w:cs="Arial"/>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Times New Roman" w:hAnsi="Calibri" w:cs="Arial"/>
      <w:b/>
      <w:bCs/>
      <w:sz w:val="20"/>
      <w:szCs w:val="20"/>
    </w:rPr>
  </w:style>
  <w:style w:type="paragraph" w:styleId="Revision">
    <w:name w:val="Revision"/>
    <w:hidden/>
    <w:uiPriority w:val="99"/>
    <w:semiHidden/>
    <w:pPr>
      <w:spacing w:after="0"/>
    </w:pPr>
    <w:rPr>
      <w:rFonts w:eastAsia="Times New Roman" w:cs="Arial"/>
    </w:rPr>
  </w:style>
  <w:style w:type="table" w:styleId="TableGrid">
    <w:name w:val="Table Grid"/>
    <w:basedOn w:val="TableNormal"/>
    <w:uiPriority w:val="5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mqK+0H/f37sipFS0OrUjaFUdkZw==">AMUW2mXZIiyCCKB2pS0HVq6CnfL/jTprl8OuMOMUu1JY7P/XsuaREVma3BZgLCfu7utkoQDFmb9DBuhHyHRNX2hmDu8qLlxWLdBjldEVeXmObSeM5x4GjrSBll5d/0xDsGzcTY71/5JUfofmRRMlf3qsQY6uwDRF1y1VQupuKimC6/3utgg+2f+mt94GqgnCpXyCABirNmrscZJZrFpxX922nOu802awfg==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290</Words>
  <Characters>1655</Characters>
  <Application>Microsoft Office Word</Application>
  <DocSecurity>0</DocSecurity>
  <Lines>13</Lines>
  <Paragraphs>3</Paragraphs>
  <ScaleCrop>false</ScaleCrop>
  <Company/>
  <LinksUpToDate>false</LinksUpToDate>
  <CharactersWithSpaces>1942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Nicole Hester</cp:lastModifiedBy>
  <cp:revision>2</cp:revision>
  <dcterms:created xsi:type="dcterms:W3CDTF">2019-10-30T14:37:00Z</dcterms:created>
  <dcterms:modified xsi:type="dcterms:W3CDTF">2022-05-11T15:37:00Z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D1V7</vt:lpwstr>
  </property>
</Properties>
</file>