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75C" w:rsidRDefault="00F2675C" w:rsidP="00F2675C">
      <w:pPr>
        <w:jc w:val="center"/>
        <w:rPr>
          <w:rFonts w:ascii="Arial" w:hAnsi="Arial" w:cs="Arial"/>
          <w:b/>
          <w:sz w:val="28"/>
          <w:szCs w:val="28"/>
        </w:rPr>
      </w:pPr>
      <w:r w:rsidRPr="0066378D">
        <w:rPr>
          <w:rFonts w:ascii="Arial" w:hAnsi="Arial" w:cs="Arial"/>
          <w:b/>
          <w:sz w:val="28"/>
          <w:szCs w:val="28"/>
        </w:rPr>
        <w:t xml:space="preserve">Teaching and Leadership Innovation Fund Round </w:t>
      </w:r>
      <w:proofErr w:type="gramStart"/>
      <w:r w:rsidRPr="0066378D">
        <w:rPr>
          <w:rFonts w:ascii="Arial" w:hAnsi="Arial" w:cs="Arial"/>
          <w:b/>
          <w:sz w:val="28"/>
          <w:szCs w:val="28"/>
        </w:rPr>
        <w:t>2</w:t>
      </w:r>
      <w:proofErr w:type="gramEnd"/>
    </w:p>
    <w:p w:rsidR="00F2675C" w:rsidRDefault="00F2675C" w:rsidP="00F2675C">
      <w:pPr>
        <w:jc w:val="center"/>
        <w:rPr>
          <w:rFonts w:ascii="Arial" w:hAnsi="Arial" w:cs="Arial"/>
          <w:b/>
          <w:sz w:val="28"/>
          <w:szCs w:val="28"/>
        </w:rPr>
      </w:pPr>
    </w:p>
    <w:p w:rsidR="00F2675C" w:rsidRPr="00F2675C" w:rsidRDefault="00F2675C" w:rsidP="00F2675C">
      <w:pPr>
        <w:pStyle w:val="NormalWeb"/>
        <w:rPr>
          <w:b/>
        </w:rPr>
      </w:pPr>
      <w:r>
        <w:rPr>
          <w:b/>
        </w:rPr>
        <w:t>Description</w:t>
      </w:r>
    </w:p>
    <w:p w:rsidR="00F2675C" w:rsidRDefault="00F2675C" w:rsidP="00F2675C">
      <w:pPr>
        <w:pStyle w:val="NormalWeb"/>
      </w:pPr>
      <w:r>
        <w:t xml:space="preserve">The purpose of this Prior Information Notice (PIN) is to notify the market of the Department for Education’s (DfE) intention to undertake a procurement exercise for Round 2 of the Teaching and Leadership Innovation Fund (TLIF) in Winter 2017/18. Prior to the procurement, the DfE will be undertaking a range of market engagement activity for interested providers to learn more about the fund, network with other providers, and input into the development of the approach to Round 2. Contracts </w:t>
      </w:r>
      <w:proofErr w:type="gramStart"/>
      <w:r>
        <w:t>are offered</w:t>
      </w:r>
      <w:proofErr w:type="gramEnd"/>
      <w:r>
        <w:t xml:space="preserve"> for programmes to improve the provision of teachers’ continuing professional development (CPD) and Leadership Development, focussing on the areas of the country with the greatest identified need. The Secretary of State for Education announced TLIF in October 2016. TLIF aims to improve pupil outcomes in priority areas by: </w:t>
      </w:r>
    </w:p>
    <w:p w:rsidR="00F2675C" w:rsidRDefault="00F2675C" w:rsidP="00F2675C">
      <w:pPr>
        <w:pStyle w:val="NormalWeb"/>
      </w:pPr>
      <w:r>
        <w:t>•</w:t>
      </w:r>
      <w:r>
        <w:tab/>
        <w:t>Stimulating more and better provision of teachers’ CPD and Leadership Development in challenging areas and schools</w:t>
      </w:r>
      <w:proofErr w:type="gramStart"/>
      <w:r>
        <w:t>;</w:t>
      </w:r>
      <w:proofErr w:type="gramEnd"/>
    </w:p>
    <w:p w:rsidR="00F2675C" w:rsidRDefault="00F2675C" w:rsidP="00F2675C">
      <w:pPr>
        <w:pStyle w:val="NormalWeb"/>
      </w:pPr>
      <w:r>
        <w:t>•</w:t>
      </w:r>
      <w:r>
        <w:tab/>
        <w:t>Stimulating demand for provision of teachers’ CPD and Leadership Development in challenging areas and schools; and</w:t>
      </w:r>
    </w:p>
    <w:p w:rsidR="00F2675C" w:rsidRDefault="00F2675C" w:rsidP="00F2675C">
      <w:pPr>
        <w:pStyle w:val="NormalWeb"/>
      </w:pPr>
      <w:r>
        <w:t>•</w:t>
      </w:r>
      <w:r>
        <w:tab/>
        <w:t xml:space="preserve">Supporting development of a sustainable market in CPD and Leadership Development that will be capable of becoming self-funding in the future. </w:t>
      </w:r>
    </w:p>
    <w:p w:rsidR="00F2675C" w:rsidRDefault="00F2675C" w:rsidP="00F2675C">
      <w:pPr>
        <w:pStyle w:val="NormalWeb"/>
        <w:rPr>
          <w:b/>
        </w:rPr>
      </w:pPr>
      <w:r>
        <w:t>In TLIF Round 2, the DfE will be seeking bids that would be ready to deliver to participants from September 2018 or later.</w:t>
      </w:r>
    </w:p>
    <w:p w:rsidR="00F2675C" w:rsidRPr="00C10FC5" w:rsidRDefault="00F2675C" w:rsidP="00F2675C">
      <w:pPr>
        <w:pStyle w:val="NormalWeb"/>
      </w:pPr>
      <w:r>
        <w:t xml:space="preserve">The geographical focus for Round 2 </w:t>
      </w:r>
      <w:proofErr w:type="gramStart"/>
      <w:r>
        <w:t>will be confirmed</w:t>
      </w:r>
      <w:proofErr w:type="gramEnd"/>
      <w:r>
        <w:t xml:space="preserve"> in due course.</w:t>
      </w:r>
    </w:p>
    <w:p w:rsidR="00F2675C" w:rsidRPr="00F2675C" w:rsidRDefault="00F2675C" w:rsidP="00F2675C">
      <w:pPr>
        <w:pStyle w:val="NormalWeb"/>
        <w:rPr>
          <w:b/>
        </w:rPr>
      </w:pPr>
      <w:r w:rsidRPr="00F2675C">
        <w:rPr>
          <w:b/>
        </w:rPr>
        <w:t>Estimated value:</w:t>
      </w:r>
    </w:p>
    <w:p w:rsidR="00F2675C" w:rsidRDefault="00F2675C" w:rsidP="00F2675C">
      <w:pPr>
        <w:pStyle w:val="NormalWeb"/>
      </w:pPr>
      <w:r>
        <w:t>The total value available for Round 2 may be up to £45m.</w:t>
      </w:r>
    </w:p>
    <w:p w:rsidR="00F2675C" w:rsidRDefault="00F2675C" w:rsidP="00F2675C">
      <w:pPr>
        <w:pStyle w:val="NormalWeb"/>
      </w:pPr>
      <w:r>
        <w:t>The total value of the Teaching and Leadership Innovation Fund is £75 million until 2020.</w:t>
      </w:r>
    </w:p>
    <w:p w:rsidR="00F2675C" w:rsidRDefault="00F2675C" w:rsidP="00F2675C">
      <w:r>
        <w:rPr>
          <w:rFonts w:ascii="Arial" w:hAnsi="Arial" w:cs="Arial"/>
          <w:b/>
        </w:rPr>
        <w:t>Supplier Events</w:t>
      </w:r>
    </w:p>
    <w:p w:rsidR="00F2675C" w:rsidRDefault="00F2675C" w:rsidP="00F2675C">
      <w:pPr>
        <w:rPr>
          <w:rFonts w:ascii="Arial" w:hAnsi="Arial" w:cs="Arial"/>
        </w:rPr>
      </w:pPr>
    </w:p>
    <w:p w:rsidR="00F2675C" w:rsidRDefault="00F2675C" w:rsidP="00F2675C">
      <w:pPr>
        <w:rPr>
          <w:rFonts w:ascii="Arial" w:hAnsi="Arial" w:cs="Arial"/>
        </w:rPr>
      </w:pPr>
      <w:r>
        <w:rPr>
          <w:rFonts w:ascii="Arial" w:hAnsi="Arial" w:cs="Arial"/>
        </w:rPr>
        <w:t>Supplier</w:t>
      </w:r>
      <w:r w:rsidRPr="00C73922">
        <w:rPr>
          <w:rFonts w:ascii="Arial" w:hAnsi="Arial" w:cs="Arial"/>
        </w:rPr>
        <w:t xml:space="preserve"> Event</w:t>
      </w:r>
      <w:r>
        <w:rPr>
          <w:rFonts w:ascii="Arial" w:hAnsi="Arial" w:cs="Arial"/>
        </w:rPr>
        <w:t xml:space="preserve">s </w:t>
      </w:r>
      <w:proofErr w:type="gramStart"/>
      <w:r>
        <w:rPr>
          <w:rFonts w:ascii="Arial" w:hAnsi="Arial" w:cs="Arial"/>
        </w:rPr>
        <w:t>are planned</w:t>
      </w:r>
      <w:proofErr w:type="gramEnd"/>
      <w:r>
        <w:rPr>
          <w:rFonts w:ascii="Arial" w:hAnsi="Arial" w:cs="Arial"/>
        </w:rPr>
        <w:t xml:space="preserve"> to </w:t>
      </w:r>
      <w:r w:rsidRPr="00C73922">
        <w:rPr>
          <w:rFonts w:ascii="Arial" w:hAnsi="Arial" w:cs="Arial"/>
        </w:rPr>
        <w:t xml:space="preserve">take place </w:t>
      </w:r>
      <w:r>
        <w:rPr>
          <w:rFonts w:ascii="Arial" w:hAnsi="Arial" w:cs="Arial"/>
        </w:rPr>
        <w:t xml:space="preserve">during the autumn term in </w:t>
      </w:r>
      <w:r w:rsidRPr="007C24D4">
        <w:rPr>
          <w:rFonts w:ascii="Arial" w:hAnsi="Arial" w:cs="Arial"/>
          <w:b/>
        </w:rPr>
        <w:t>Manchester</w:t>
      </w:r>
      <w:r>
        <w:rPr>
          <w:rFonts w:ascii="Arial" w:hAnsi="Arial" w:cs="Arial"/>
          <w:b/>
        </w:rPr>
        <w:t>,</w:t>
      </w:r>
      <w:r w:rsidRPr="007C24D4">
        <w:rPr>
          <w:rFonts w:ascii="Arial" w:hAnsi="Arial" w:cs="Arial"/>
          <w:b/>
        </w:rPr>
        <w:t xml:space="preserve"> London</w:t>
      </w:r>
      <w:r>
        <w:rPr>
          <w:rFonts w:ascii="Arial" w:hAnsi="Arial" w:cs="Arial"/>
          <w:b/>
        </w:rPr>
        <w:t xml:space="preserve"> and online</w:t>
      </w:r>
      <w:r>
        <w:rPr>
          <w:rFonts w:ascii="Arial" w:hAnsi="Arial" w:cs="Arial"/>
        </w:rPr>
        <w:t xml:space="preserve"> </w:t>
      </w:r>
      <w:r w:rsidRPr="00C73922">
        <w:rPr>
          <w:rFonts w:ascii="Arial" w:hAnsi="Arial" w:cs="Arial"/>
        </w:rPr>
        <w:t>for interested organisations to gain a better understanding of the TLIF scheme. Details of how to register for th</w:t>
      </w:r>
      <w:r>
        <w:rPr>
          <w:rFonts w:ascii="Arial" w:hAnsi="Arial" w:cs="Arial"/>
        </w:rPr>
        <w:t>e</w:t>
      </w:r>
      <w:r w:rsidRPr="00C73922">
        <w:rPr>
          <w:rFonts w:ascii="Arial" w:hAnsi="Arial" w:cs="Arial"/>
        </w:rPr>
        <w:t xml:space="preserve"> event</w:t>
      </w:r>
      <w:r>
        <w:rPr>
          <w:rFonts w:ascii="Arial" w:hAnsi="Arial" w:cs="Arial"/>
        </w:rPr>
        <w:t>s</w:t>
      </w:r>
      <w:r w:rsidRPr="00C73922">
        <w:rPr>
          <w:rFonts w:ascii="Arial" w:hAnsi="Arial" w:cs="Arial"/>
        </w:rPr>
        <w:t xml:space="preserve"> </w:t>
      </w:r>
      <w:r>
        <w:rPr>
          <w:rFonts w:ascii="Arial" w:hAnsi="Arial" w:cs="Arial"/>
        </w:rPr>
        <w:t>will be</w:t>
      </w:r>
      <w:r w:rsidRPr="00C73922">
        <w:rPr>
          <w:rFonts w:ascii="Arial" w:hAnsi="Arial" w:cs="Arial"/>
        </w:rPr>
        <w:t xml:space="preserve"> </w:t>
      </w:r>
      <w:r>
        <w:rPr>
          <w:rFonts w:ascii="Arial" w:hAnsi="Arial" w:cs="Arial"/>
        </w:rPr>
        <w:t xml:space="preserve">available </w:t>
      </w:r>
      <w:hyperlink r:id="rId5" w:history="1">
        <w:r w:rsidRPr="00A336C8">
          <w:rPr>
            <w:rStyle w:val="Hyperlink"/>
            <w:rFonts w:ascii="Arial" w:hAnsi="Arial" w:cs="Arial"/>
            <w:b/>
          </w:rPr>
          <w:t>here</w:t>
        </w:r>
      </w:hyperlink>
      <w:r>
        <w:rPr>
          <w:rFonts w:ascii="Arial" w:hAnsi="Arial" w:cs="Arial"/>
          <w:b/>
        </w:rPr>
        <w:t xml:space="preserve"> </w:t>
      </w:r>
      <w:r w:rsidRPr="00456CBB">
        <w:rPr>
          <w:rFonts w:ascii="Arial" w:hAnsi="Arial" w:cs="Arial"/>
        </w:rPr>
        <w:t>in due course</w:t>
      </w:r>
      <w:r w:rsidRPr="00C73922">
        <w:rPr>
          <w:rFonts w:ascii="Arial" w:hAnsi="Arial" w:cs="Arial"/>
        </w:rPr>
        <w:t xml:space="preserve">. </w:t>
      </w:r>
      <w:r>
        <w:rPr>
          <w:rFonts w:ascii="Arial" w:hAnsi="Arial" w:cs="Arial"/>
        </w:rPr>
        <w:t>A recording of an online</w:t>
      </w:r>
      <w:r w:rsidRPr="00C73922">
        <w:rPr>
          <w:rFonts w:ascii="Arial" w:hAnsi="Arial" w:cs="Arial"/>
        </w:rPr>
        <w:t xml:space="preserve"> event </w:t>
      </w:r>
      <w:proofErr w:type="gramStart"/>
      <w:r w:rsidRPr="00C73922">
        <w:rPr>
          <w:rFonts w:ascii="Arial" w:hAnsi="Arial" w:cs="Arial"/>
        </w:rPr>
        <w:t>will be made</w:t>
      </w:r>
      <w:proofErr w:type="gramEnd"/>
      <w:r w:rsidRPr="00C73922">
        <w:rPr>
          <w:rFonts w:ascii="Arial" w:hAnsi="Arial" w:cs="Arial"/>
        </w:rPr>
        <w:t xml:space="preserve"> available</w:t>
      </w:r>
      <w:r>
        <w:rPr>
          <w:rFonts w:ascii="Arial" w:hAnsi="Arial" w:cs="Arial"/>
        </w:rPr>
        <w:t xml:space="preserve"> in the Bravo Solution e-procurement portal. </w:t>
      </w:r>
    </w:p>
    <w:p w:rsidR="00F2675C" w:rsidRDefault="00F2675C" w:rsidP="00F2675C">
      <w:pPr>
        <w:rPr>
          <w:rFonts w:ascii="Arial" w:hAnsi="Arial" w:cs="Arial"/>
        </w:rPr>
      </w:pPr>
    </w:p>
    <w:p w:rsidR="00F2675C" w:rsidRDefault="00F2675C" w:rsidP="00F2675C">
      <w:pPr>
        <w:rPr>
          <w:rFonts w:ascii="Arial" w:hAnsi="Arial" w:cs="Arial"/>
        </w:rPr>
      </w:pPr>
      <w:r>
        <w:rPr>
          <w:rFonts w:ascii="Arial" w:hAnsi="Arial" w:cs="Arial"/>
        </w:rPr>
        <w:t xml:space="preserve">The supplier events will also facilitate providers who are considering consortia bids. Time </w:t>
      </w:r>
      <w:proofErr w:type="gramStart"/>
      <w:r>
        <w:rPr>
          <w:rFonts w:ascii="Arial" w:hAnsi="Arial" w:cs="Arial"/>
        </w:rPr>
        <w:t>will be built</w:t>
      </w:r>
      <w:proofErr w:type="gramEnd"/>
      <w:r>
        <w:rPr>
          <w:rFonts w:ascii="Arial" w:hAnsi="Arial" w:cs="Arial"/>
        </w:rPr>
        <w:t xml:space="preserve"> into the events for networking and participants will be invited to join our online networking space </w:t>
      </w:r>
      <w:hyperlink r:id="rId6" w:history="1">
        <w:r w:rsidRPr="0009336B">
          <w:rPr>
            <w:rStyle w:val="Hyperlink"/>
            <w:rFonts w:ascii="Arial" w:hAnsi="Arial" w:cs="Arial"/>
          </w:rPr>
          <w:t>Slack.com</w:t>
        </w:r>
      </w:hyperlink>
      <w:r>
        <w:rPr>
          <w:rFonts w:ascii="Arial" w:hAnsi="Arial" w:cs="Arial"/>
        </w:rPr>
        <w:t xml:space="preserve">. </w:t>
      </w:r>
    </w:p>
    <w:p w:rsidR="00F2675C" w:rsidRDefault="00F2675C" w:rsidP="00F2675C">
      <w:pPr>
        <w:rPr>
          <w:rFonts w:ascii="Arial" w:hAnsi="Arial" w:cs="Arial"/>
        </w:rPr>
      </w:pPr>
    </w:p>
    <w:p w:rsidR="00F2675C" w:rsidRDefault="00F2675C" w:rsidP="00F2675C">
      <w:pPr>
        <w:rPr>
          <w:rFonts w:ascii="Arial" w:hAnsi="Arial" w:cs="Arial"/>
          <w:b/>
        </w:rPr>
      </w:pPr>
      <w:r>
        <w:rPr>
          <w:rFonts w:ascii="Arial" w:hAnsi="Arial" w:cs="Arial"/>
          <w:b/>
        </w:rPr>
        <w:lastRenderedPageBreak/>
        <w:t>Policy Priorities for this procurement:</w:t>
      </w:r>
    </w:p>
    <w:p w:rsidR="00F2675C" w:rsidRPr="003D75DF" w:rsidRDefault="00F2675C" w:rsidP="00F2675C">
      <w:pPr>
        <w:rPr>
          <w:rFonts w:ascii="Arial" w:hAnsi="Arial" w:cs="Arial"/>
        </w:rPr>
      </w:pPr>
      <w:r>
        <w:rPr>
          <w:rFonts w:ascii="Arial" w:hAnsi="Arial" w:cs="Arial"/>
        </w:rPr>
        <w:t xml:space="preserve">For Round 2, we are expecting to request bids </w:t>
      </w:r>
      <w:r w:rsidRPr="003D75DF">
        <w:rPr>
          <w:rFonts w:ascii="Arial" w:hAnsi="Arial" w:cs="Arial"/>
        </w:rPr>
        <w:t xml:space="preserve">that focus on </w:t>
      </w:r>
      <w:proofErr w:type="gramStart"/>
      <w:r w:rsidRPr="003D75DF">
        <w:rPr>
          <w:rFonts w:ascii="Arial" w:hAnsi="Arial" w:cs="Arial"/>
        </w:rPr>
        <w:t>CPD</w:t>
      </w:r>
      <w:r>
        <w:rPr>
          <w:rFonts w:ascii="Arial" w:hAnsi="Arial" w:cs="Arial"/>
        </w:rPr>
        <w:t xml:space="preserve"> which</w:t>
      </w:r>
      <w:proofErr w:type="gramEnd"/>
      <w:r>
        <w:rPr>
          <w:rFonts w:ascii="Arial" w:hAnsi="Arial" w:cs="Arial"/>
        </w:rPr>
        <w:t xml:space="preserve"> may focus on</w:t>
      </w:r>
      <w:r w:rsidRPr="003D75DF">
        <w:rPr>
          <w:rFonts w:ascii="Arial" w:hAnsi="Arial" w:cs="Arial"/>
        </w:rPr>
        <w:t>:</w:t>
      </w:r>
    </w:p>
    <w:p w:rsidR="00F2675C" w:rsidRPr="0042631E" w:rsidRDefault="00F2675C" w:rsidP="00F2675C">
      <w:pPr>
        <w:pStyle w:val="NumberedNormal"/>
        <w:numPr>
          <w:ilvl w:val="1"/>
          <w:numId w:val="2"/>
        </w:numPr>
        <w:spacing w:after="0"/>
        <w:rPr>
          <w:rFonts w:ascii="Arial" w:hAnsi="Arial" w:cs="Arial"/>
        </w:rPr>
      </w:pPr>
      <w:r w:rsidRPr="0042631E">
        <w:rPr>
          <w:rFonts w:ascii="Arial" w:hAnsi="Arial" w:cs="Arial"/>
        </w:rPr>
        <w:t xml:space="preserve">Early years </w:t>
      </w:r>
      <w:bookmarkStart w:id="0" w:name="_GoBack"/>
      <w:bookmarkEnd w:id="0"/>
      <w:r w:rsidRPr="0042631E">
        <w:rPr>
          <w:rFonts w:ascii="Arial" w:hAnsi="Arial" w:cs="Arial"/>
        </w:rPr>
        <w:t>language / literacy.</w:t>
      </w:r>
    </w:p>
    <w:p w:rsidR="00F2675C" w:rsidRPr="0042631E" w:rsidRDefault="00F2675C" w:rsidP="00F2675C">
      <w:pPr>
        <w:pStyle w:val="NumberedNormal"/>
        <w:numPr>
          <w:ilvl w:val="1"/>
          <w:numId w:val="2"/>
        </w:numPr>
        <w:spacing w:after="0"/>
        <w:rPr>
          <w:rFonts w:ascii="Arial" w:hAnsi="Arial" w:cs="Arial"/>
        </w:rPr>
      </w:pPr>
      <w:r w:rsidRPr="0042631E">
        <w:rPr>
          <w:rFonts w:ascii="Arial" w:hAnsi="Arial" w:cs="Arial"/>
        </w:rPr>
        <w:t xml:space="preserve">Supporting </w:t>
      </w:r>
      <w:r>
        <w:rPr>
          <w:rFonts w:ascii="Arial" w:hAnsi="Arial" w:cs="Arial"/>
        </w:rPr>
        <w:t>newly qualified teachers</w:t>
      </w:r>
      <w:r w:rsidRPr="0042631E">
        <w:rPr>
          <w:rFonts w:ascii="Arial" w:hAnsi="Arial" w:cs="Arial"/>
        </w:rPr>
        <w:t>/teachers in their early career.</w:t>
      </w:r>
    </w:p>
    <w:p w:rsidR="00F2675C" w:rsidRPr="0042631E" w:rsidRDefault="00F2675C" w:rsidP="00F2675C">
      <w:pPr>
        <w:pStyle w:val="NumberedNormal"/>
        <w:numPr>
          <w:ilvl w:val="1"/>
          <w:numId w:val="2"/>
        </w:numPr>
        <w:spacing w:after="0"/>
        <w:rPr>
          <w:rFonts w:ascii="Arial" w:hAnsi="Arial" w:cs="Arial"/>
        </w:rPr>
      </w:pPr>
      <w:r w:rsidRPr="0042631E">
        <w:rPr>
          <w:rFonts w:ascii="Arial" w:hAnsi="Arial" w:cs="Arial"/>
        </w:rPr>
        <w:t>Specialist CPD (SEND, AP, mental health).</w:t>
      </w:r>
    </w:p>
    <w:p w:rsidR="00F2675C" w:rsidRPr="0042631E" w:rsidRDefault="00F2675C" w:rsidP="00F2675C">
      <w:pPr>
        <w:pStyle w:val="NumberedNormal"/>
        <w:numPr>
          <w:ilvl w:val="1"/>
          <w:numId w:val="2"/>
        </w:numPr>
        <w:spacing w:after="0"/>
        <w:rPr>
          <w:rFonts w:ascii="Arial" w:hAnsi="Arial" w:cs="Arial"/>
        </w:rPr>
      </w:pPr>
      <w:r w:rsidRPr="0042631E">
        <w:rPr>
          <w:rFonts w:ascii="Arial" w:hAnsi="Arial" w:cs="Arial"/>
        </w:rPr>
        <w:t xml:space="preserve">Leadership CPD (Equality and diversity, </w:t>
      </w:r>
      <w:proofErr w:type="spellStart"/>
      <w:r>
        <w:rPr>
          <w:rFonts w:ascii="Arial" w:hAnsi="Arial" w:cs="Arial"/>
        </w:rPr>
        <w:t>headteachers</w:t>
      </w:r>
      <w:proofErr w:type="spellEnd"/>
      <w:r>
        <w:rPr>
          <w:rFonts w:ascii="Arial" w:hAnsi="Arial" w:cs="Arial"/>
        </w:rPr>
        <w:t>, middle leadership including development for high potential middle leaders</w:t>
      </w:r>
      <w:r w:rsidRPr="0042631E">
        <w:rPr>
          <w:rFonts w:ascii="Arial" w:hAnsi="Arial" w:cs="Arial"/>
        </w:rPr>
        <w:t>).</w:t>
      </w:r>
    </w:p>
    <w:p w:rsidR="00F2675C" w:rsidRPr="0042631E" w:rsidRDefault="00F2675C" w:rsidP="00F2675C">
      <w:pPr>
        <w:pStyle w:val="NumberedNormal"/>
        <w:numPr>
          <w:ilvl w:val="1"/>
          <w:numId w:val="2"/>
        </w:numPr>
        <w:spacing w:after="0"/>
        <w:rPr>
          <w:rFonts w:ascii="Arial" w:hAnsi="Arial" w:cs="Arial"/>
        </w:rPr>
      </w:pPr>
      <w:r w:rsidRPr="0042631E">
        <w:rPr>
          <w:rFonts w:ascii="Arial" w:hAnsi="Arial" w:cs="Arial"/>
        </w:rPr>
        <w:t>Behaviour.</w:t>
      </w:r>
    </w:p>
    <w:p w:rsidR="00F2675C" w:rsidRPr="0042631E" w:rsidRDefault="00F2675C" w:rsidP="00F2675C">
      <w:pPr>
        <w:pStyle w:val="NumberedNormal"/>
        <w:numPr>
          <w:ilvl w:val="1"/>
          <w:numId w:val="2"/>
        </w:numPr>
        <w:spacing w:after="0"/>
        <w:rPr>
          <w:rFonts w:ascii="Arial" w:hAnsi="Arial" w:cs="Arial"/>
        </w:rPr>
      </w:pPr>
      <w:r w:rsidRPr="0042631E">
        <w:rPr>
          <w:rFonts w:ascii="Arial" w:hAnsi="Arial" w:cs="Arial"/>
        </w:rPr>
        <w:t xml:space="preserve">Curriculum. </w:t>
      </w:r>
    </w:p>
    <w:p w:rsidR="00F2675C" w:rsidRPr="00C73922" w:rsidRDefault="00F2675C" w:rsidP="00F2675C">
      <w:pPr>
        <w:numPr>
          <w:ilvl w:val="1"/>
          <w:numId w:val="2"/>
        </w:numPr>
        <w:rPr>
          <w:rFonts w:ascii="Arial" w:hAnsi="Arial" w:cs="Arial"/>
        </w:rPr>
      </w:pPr>
      <w:r w:rsidRPr="0042631E">
        <w:rPr>
          <w:rFonts w:ascii="Arial" w:hAnsi="Arial" w:cs="Arial"/>
        </w:rPr>
        <w:t>Workload.</w:t>
      </w:r>
    </w:p>
    <w:p w:rsidR="00F2675C" w:rsidRPr="00C73922" w:rsidRDefault="00F2675C" w:rsidP="00F2675C">
      <w:pPr>
        <w:rPr>
          <w:rFonts w:ascii="Arial" w:hAnsi="Arial" w:cs="Arial"/>
        </w:rPr>
      </w:pPr>
    </w:p>
    <w:p w:rsidR="00F2675C" w:rsidRDefault="00F2675C" w:rsidP="00F2675C">
      <w:pPr>
        <w:rPr>
          <w:rFonts w:ascii="Arial" w:hAnsi="Arial" w:cs="Arial"/>
        </w:rPr>
      </w:pPr>
    </w:p>
    <w:p w:rsidR="00F2675C" w:rsidRPr="00F2675C" w:rsidRDefault="00F2675C" w:rsidP="00F2675C">
      <w:pPr>
        <w:rPr>
          <w:rFonts w:ascii="Arial" w:hAnsi="Arial" w:cs="Arial"/>
          <w:b/>
        </w:rPr>
      </w:pPr>
      <w:r w:rsidRPr="00F2675C">
        <w:rPr>
          <w:rFonts w:ascii="Arial" w:hAnsi="Arial" w:cs="Arial"/>
          <w:b/>
        </w:rPr>
        <w:t>Indicative key dates for procurement activity:</w:t>
      </w:r>
    </w:p>
    <w:p w:rsidR="00F2675C" w:rsidRDefault="00F2675C" w:rsidP="00F2675C">
      <w:pPr>
        <w:rPr>
          <w:rFonts w:ascii="Arial" w:hAnsi="Arial" w:cs="Arial"/>
        </w:rPr>
      </w:pPr>
    </w:p>
    <w:p w:rsidR="00F2675C" w:rsidRDefault="00F2675C" w:rsidP="00F2675C">
      <w:pPr>
        <w:rPr>
          <w:rFonts w:ascii="Arial" w:hAnsi="Arial" w:cs="Arial"/>
        </w:rPr>
      </w:pPr>
      <w:r>
        <w:rPr>
          <w:rFonts w:ascii="Arial" w:hAnsi="Arial" w:cs="Arial"/>
        </w:rPr>
        <w:t xml:space="preserve">The DfE intends to utilise the Restricted Procedure, as per Regulation 28 of the Public Contract Regulations 2015. More information on the procurement process </w:t>
      </w:r>
      <w:proofErr w:type="gramStart"/>
      <w:r>
        <w:rPr>
          <w:rFonts w:ascii="Arial" w:hAnsi="Arial" w:cs="Arial"/>
        </w:rPr>
        <w:t>will be provided</w:t>
      </w:r>
      <w:proofErr w:type="gramEnd"/>
      <w:r>
        <w:rPr>
          <w:rFonts w:ascii="Arial" w:hAnsi="Arial" w:cs="Arial"/>
        </w:rPr>
        <w:t xml:space="preserve"> during the market engagement activity.</w:t>
      </w:r>
    </w:p>
    <w:p w:rsidR="00F2675C" w:rsidRDefault="00F2675C" w:rsidP="00F2675C">
      <w:pPr>
        <w:rPr>
          <w:rFonts w:ascii="Arial" w:hAnsi="Arial" w:cs="Arial"/>
        </w:rPr>
      </w:pPr>
    </w:p>
    <w:p w:rsidR="00F2675C" w:rsidRDefault="00F2675C" w:rsidP="00F2675C">
      <w:pPr>
        <w:rPr>
          <w:rFonts w:ascii="Arial" w:hAnsi="Arial" w:cs="Arial"/>
        </w:rPr>
      </w:pPr>
      <w:r>
        <w:rPr>
          <w:rFonts w:ascii="Arial" w:hAnsi="Arial" w:cs="Arial"/>
        </w:rPr>
        <w:t xml:space="preserve">The Restricted Procedure is a </w:t>
      </w:r>
      <w:proofErr w:type="gramStart"/>
      <w:r>
        <w:rPr>
          <w:rFonts w:ascii="Arial" w:hAnsi="Arial" w:cs="Arial"/>
        </w:rPr>
        <w:t>two stage</w:t>
      </w:r>
      <w:proofErr w:type="gramEnd"/>
      <w:r>
        <w:rPr>
          <w:rFonts w:ascii="Arial" w:hAnsi="Arial" w:cs="Arial"/>
        </w:rPr>
        <w:t xml:space="preserve"> process based on the following indicative timescales:</w:t>
      </w:r>
    </w:p>
    <w:p w:rsidR="00F2675C" w:rsidRDefault="00F2675C" w:rsidP="00F2675C">
      <w:pPr>
        <w:numPr>
          <w:ilvl w:val="0"/>
          <w:numId w:val="3"/>
        </w:numPr>
        <w:rPr>
          <w:rFonts w:ascii="Arial" w:hAnsi="Arial" w:cs="Arial"/>
        </w:rPr>
      </w:pPr>
      <w:r>
        <w:rPr>
          <w:rFonts w:ascii="Arial" w:hAnsi="Arial" w:cs="Arial"/>
        </w:rPr>
        <w:t>Pre-Qualification Stage – January 2018</w:t>
      </w:r>
    </w:p>
    <w:p w:rsidR="00F2675C" w:rsidRDefault="00F2675C" w:rsidP="00F2675C">
      <w:pPr>
        <w:numPr>
          <w:ilvl w:val="0"/>
          <w:numId w:val="3"/>
        </w:numPr>
        <w:rPr>
          <w:rFonts w:ascii="Arial" w:hAnsi="Arial" w:cs="Arial"/>
        </w:rPr>
      </w:pPr>
      <w:r>
        <w:rPr>
          <w:rFonts w:ascii="Arial" w:hAnsi="Arial" w:cs="Arial"/>
        </w:rPr>
        <w:t>Invitation to Tender Stage – March 2018</w:t>
      </w:r>
    </w:p>
    <w:p w:rsidR="00F2675C" w:rsidRDefault="00F2675C" w:rsidP="00F2675C">
      <w:pPr>
        <w:numPr>
          <w:ilvl w:val="0"/>
          <w:numId w:val="3"/>
        </w:numPr>
        <w:rPr>
          <w:rFonts w:ascii="Arial" w:hAnsi="Arial" w:cs="Arial"/>
        </w:rPr>
      </w:pPr>
      <w:r>
        <w:rPr>
          <w:rFonts w:ascii="Arial" w:hAnsi="Arial" w:cs="Arial"/>
        </w:rPr>
        <w:t>Contract Award – July 2018</w:t>
      </w:r>
    </w:p>
    <w:p w:rsidR="00F2675C" w:rsidRDefault="00F2675C" w:rsidP="00F2675C">
      <w:pPr>
        <w:numPr>
          <w:ilvl w:val="0"/>
          <w:numId w:val="3"/>
        </w:numPr>
        <w:rPr>
          <w:rFonts w:ascii="Arial" w:hAnsi="Arial" w:cs="Arial"/>
        </w:rPr>
      </w:pPr>
      <w:r>
        <w:rPr>
          <w:rFonts w:ascii="Arial" w:hAnsi="Arial" w:cs="Arial"/>
        </w:rPr>
        <w:t>Contract Start Date -  September 2018</w:t>
      </w:r>
    </w:p>
    <w:p w:rsidR="00F2675C" w:rsidRDefault="00F2675C" w:rsidP="00F2675C">
      <w:pPr>
        <w:rPr>
          <w:rFonts w:ascii="Arial" w:hAnsi="Arial" w:cs="Arial"/>
        </w:rPr>
      </w:pPr>
    </w:p>
    <w:p w:rsidR="00F2675C" w:rsidRDefault="00F2675C" w:rsidP="00F2675C">
      <w:pPr>
        <w:rPr>
          <w:rFonts w:ascii="Arial" w:hAnsi="Arial" w:cs="Arial"/>
        </w:rPr>
      </w:pPr>
      <w:r>
        <w:rPr>
          <w:rFonts w:ascii="Arial" w:hAnsi="Arial" w:cs="Arial"/>
        </w:rPr>
        <w:t xml:space="preserve">Please note: these timescales are indicative and are subject to change at </w:t>
      </w:r>
      <w:proofErr w:type="spellStart"/>
      <w:r>
        <w:rPr>
          <w:rFonts w:ascii="Arial" w:hAnsi="Arial" w:cs="Arial"/>
        </w:rPr>
        <w:t>DfE’s</w:t>
      </w:r>
      <w:proofErr w:type="spellEnd"/>
      <w:r>
        <w:rPr>
          <w:rFonts w:ascii="Arial" w:hAnsi="Arial" w:cs="Arial"/>
        </w:rPr>
        <w:t xml:space="preserve"> absolute discretion.</w:t>
      </w:r>
    </w:p>
    <w:p w:rsidR="00F2675C" w:rsidRPr="001E1408" w:rsidRDefault="00F2675C" w:rsidP="00F2675C">
      <w:pPr>
        <w:rPr>
          <w:rFonts w:ascii="Arial" w:hAnsi="Arial" w:cs="Arial"/>
        </w:rPr>
      </w:pPr>
    </w:p>
    <w:p w:rsidR="00F2675C" w:rsidRPr="007B0FF7" w:rsidRDefault="00F2675C" w:rsidP="00F2675C">
      <w:pPr>
        <w:pStyle w:val="ListParagraph"/>
        <w:spacing w:after="0" w:line="240" w:lineRule="auto"/>
        <w:ind w:left="0"/>
        <w:rPr>
          <w:szCs w:val="24"/>
        </w:rPr>
      </w:pPr>
    </w:p>
    <w:p w:rsidR="00F2675C" w:rsidRDefault="00F2675C" w:rsidP="00F2675C">
      <w:pPr>
        <w:rPr>
          <w:rFonts w:ascii="Arial" w:hAnsi="Arial" w:cs="Arial"/>
          <w:lang w:val="en"/>
        </w:rPr>
      </w:pPr>
      <w:r>
        <w:rPr>
          <w:rFonts w:ascii="Arial" w:hAnsi="Arial" w:cs="Arial"/>
          <w:lang w:val="en"/>
        </w:rPr>
        <w:t xml:space="preserve">The </w:t>
      </w:r>
      <w:r w:rsidRPr="00521F77">
        <w:rPr>
          <w:rFonts w:ascii="Arial" w:hAnsi="Arial" w:cs="Arial"/>
          <w:lang w:val="en"/>
        </w:rPr>
        <w:t>DfE will be administering the procurement process electronically via the DfE e-Procurement Solution portal</w:t>
      </w:r>
      <w:proofErr w:type="gramStart"/>
      <w:r w:rsidRPr="00521F77">
        <w:rPr>
          <w:rFonts w:ascii="Arial" w:hAnsi="Arial" w:cs="Arial"/>
          <w:lang w:val="en"/>
        </w:rPr>
        <w:t>;</w:t>
      </w:r>
      <w:proofErr w:type="gramEnd"/>
      <w:r w:rsidRPr="00521F77">
        <w:rPr>
          <w:rFonts w:ascii="Arial" w:hAnsi="Arial" w:cs="Arial"/>
          <w:lang w:val="en"/>
        </w:rPr>
        <w:t xml:space="preserve"> Bravo</w:t>
      </w:r>
      <w:r>
        <w:rPr>
          <w:rFonts w:ascii="Arial" w:hAnsi="Arial" w:cs="Arial"/>
          <w:lang w:val="en"/>
        </w:rPr>
        <w:t xml:space="preserve"> </w:t>
      </w:r>
      <w:r w:rsidRPr="00521F77">
        <w:rPr>
          <w:rFonts w:ascii="Arial" w:hAnsi="Arial" w:cs="Arial"/>
          <w:lang w:val="en"/>
        </w:rPr>
        <w:t xml:space="preserve">Solution. No hard copy documents </w:t>
      </w:r>
      <w:proofErr w:type="gramStart"/>
      <w:r w:rsidRPr="00521F77">
        <w:rPr>
          <w:rFonts w:ascii="Arial" w:hAnsi="Arial" w:cs="Arial"/>
          <w:lang w:val="en"/>
        </w:rPr>
        <w:t>will be issued</w:t>
      </w:r>
      <w:proofErr w:type="gramEnd"/>
      <w:r w:rsidRPr="00521F77">
        <w:rPr>
          <w:rFonts w:ascii="Arial" w:hAnsi="Arial" w:cs="Arial"/>
          <w:lang w:val="en"/>
        </w:rPr>
        <w:t xml:space="preserve"> and all communications with DfE (including final submission of tenders) will be conducted via the Bravo Solution Portal. Bidders</w:t>
      </w:r>
      <w:r>
        <w:rPr>
          <w:rFonts w:ascii="Arial" w:hAnsi="Arial" w:cs="Arial"/>
          <w:lang w:val="en"/>
        </w:rPr>
        <w:t xml:space="preserve"> who </w:t>
      </w:r>
      <w:proofErr w:type="gramStart"/>
      <w:r>
        <w:rPr>
          <w:rFonts w:ascii="Arial" w:hAnsi="Arial" w:cs="Arial"/>
          <w:lang w:val="en"/>
        </w:rPr>
        <w:t>are not already registered</w:t>
      </w:r>
      <w:proofErr w:type="gramEnd"/>
      <w:r>
        <w:rPr>
          <w:rFonts w:ascii="Arial" w:hAnsi="Arial" w:cs="Arial"/>
          <w:lang w:val="en"/>
        </w:rPr>
        <w:t xml:space="preserve"> on the portal </w:t>
      </w:r>
      <w:r w:rsidRPr="00521F77">
        <w:rPr>
          <w:rFonts w:ascii="Arial" w:hAnsi="Arial" w:cs="Arial"/>
          <w:lang w:val="en"/>
        </w:rPr>
        <w:t xml:space="preserve">can register here: </w:t>
      </w:r>
      <w:hyperlink r:id="rId7" w:history="1">
        <w:r>
          <w:rPr>
            <w:rStyle w:val="Hyperlink"/>
            <w:rFonts w:ascii="Arial" w:hAnsi="Arial" w:cs="Arial"/>
          </w:rPr>
          <w:t>https://education.bravosolution.co.uk</w:t>
        </w:r>
      </w:hyperlink>
      <w:r>
        <w:rPr>
          <w:rFonts w:ascii="Arial" w:hAnsi="Arial" w:cs="Arial"/>
          <w:lang w:val="en"/>
        </w:rPr>
        <w:t xml:space="preserve"> </w:t>
      </w:r>
      <w:r w:rsidRPr="00521F77">
        <w:rPr>
          <w:rFonts w:ascii="Arial" w:hAnsi="Arial" w:cs="Arial"/>
          <w:lang w:val="en"/>
        </w:rPr>
        <w:t xml:space="preserve"> </w:t>
      </w:r>
    </w:p>
    <w:p w:rsidR="00F2675C" w:rsidRDefault="00F2675C" w:rsidP="00F2675C">
      <w:pPr>
        <w:rPr>
          <w:rFonts w:ascii="Arial" w:hAnsi="Arial" w:cs="Arial"/>
        </w:rPr>
      </w:pPr>
      <w:r w:rsidRPr="00521F77">
        <w:rPr>
          <w:rFonts w:ascii="Arial" w:hAnsi="Arial" w:cs="Arial"/>
          <w:lang w:val="en"/>
        </w:rPr>
        <w:br/>
        <w:t xml:space="preserve">For any assistance required in registering bidders should contact the Bravo helpdesk: </w:t>
      </w:r>
      <w:hyperlink r:id="rId8" w:history="1">
        <w:r w:rsidRPr="001449CE">
          <w:rPr>
            <w:rStyle w:val="Hyperlink"/>
            <w:rFonts w:ascii="Arial" w:hAnsi="Arial" w:cs="Arial"/>
            <w:lang w:val="en"/>
          </w:rPr>
          <w:t>help@bravosolution.co.uk</w:t>
        </w:r>
      </w:hyperlink>
      <w:r>
        <w:rPr>
          <w:rFonts w:ascii="Arial" w:hAnsi="Arial" w:cs="Arial"/>
          <w:lang w:val="en"/>
        </w:rPr>
        <w:t xml:space="preserve"> </w:t>
      </w:r>
      <w:r>
        <w:rPr>
          <w:rFonts w:ascii="Arial" w:hAnsi="Arial" w:cs="Arial"/>
        </w:rPr>
        <w:t xml:space="preserve"> </w:t>
      </w:r>
    </w:p>
    <w:p w:rsidR="00F2675C" w:rsidRDefault="00F2675C" w:rsidP="00F2675C">
      <w:pPr>
        <w:pStyle w:val="ListParagraph"/>
        <w:ind w:left="0"/>
        <w:rPr>
          <w:szCs w:val="24"/>
        </w:rPr>
      </w:pPr>
    </w:p>
    <w:p w:rsidR="00F2675C" w:rsidRPr="00AC3E22" w:rsidRDefault="00F2675C" w:rsidP="00F2675C">
      <w:pPr>
        <w:pStyle w:val="ListParagraph"/>
        <w:spacing w:after="0" w:line="240" w:lineRule="auto"/>
        <w:ind w:left="0"/>
        <w:rPr>
          <w:szCs w:val="24"/>
        </w:rPr>
      </w:pPr>
    </w:p>
    <w:p w:rsidR="00F2675C" w:rsidRPr="00F2675C" w:rsidRDefault="00F2675C" w:rsidP="00F2675C">
      <w:pPr>
        <w:pStyle w:val="NormalWeb"/>
        <w:rPr>
          <w:b/>
        </w:rPr>
      </w:pPr>
      <w:r w:rsidRPr="00F2675C">
        <w:rPr>
          <w:b/>
        </w:rPr>
        <w:t>Additional information:</w:t>
      </w:r>
    </w:p>
    <w:p w:rsidR="00F2675C" w:rsidRPr="00540A6D" w:rsidRDefault="00F2675C" w:rsidP="00F2675C">
      <w:pPr>
        <w:spacing w:before="100" w:beforeAutospacing="1" w:after="100" w:afterAutospacing="1"/>
        <w:rPr>
          <w:rFonts w:ascii="Arial" w:hAnsi="Arial" w:cs="Arial"/>
        </w:rPr>
      </w:pPr>
      <w:r>
        <w:rPr>
          <w:rFonts w:ascii="Arial" w:hAnsi="Arial" w:cs="Arial"/>
        </w:rPr>
        <w:t xml:space="preserve">To </w:t>
      </w:r>
      <w:proofErr w:type="gramStart"/>
      <w:r>
        <w:rPr>
          <w:rFonts w:ascii="Arial" w:hAnsi="Arial" w:cs="Arial"/>
        </w:rPr>
        <w:t>be kept</w:t>
      </w:r>
      <w:proofErr w:type="gramEnd"/>
      <w:r>
        <w:rPr>
          <w:rFonts w:ascii="Arial" w:hAnsi="Arial" w:cs="Arial"/>
        </w:rPr>
        <w:t xml:space="preserve"> informed about TLIF Round 2, follow the link </w:t>
      </w:r>
      <w:hyperlink r:id="rId9" w:history="1">
        <w:r w:rsidRPr="002515CB">
          <w:rPr>
            <w:rStyle w:val="Hyperlink"/>
            <w:rFonts w:ascii="Arial" w:hAnsi="Arial" w:cs="Arial"/>
          </w:rPr>
          <w:t>here</w:t>
        </w:r>
      </w:hyperlink>
    </w:p>
    <w:p w:rsidR="00F2675C" w:rsidRDefault="00F2675C" w:rsidP="00F2675C">
      <w:pPr>
        <w:autoSpaceDE w:val="0"/>
        <w:autoSpaceDN w:val="0"/>
        <w:adjustRightInd w:val="0"/>
        <w:rPr>
          <w:rFonts w:ascii="Arial" w:hAnsi="Arial" w:cs="Arial"/>
        </w:rPr>
      </w:pPr>
    </w:p>
    <w:p w:rsidR="00F2675C" w:rsidRPr="00540A6D" w:rsidRDefault="00F2675C" w:rsidP="00F2675C">
      <w:pPr>
        <w:autoSpaceDE w:val="0"/>
        <w:autoSpaceDN w:val="0"/>
        <w:adjustRightInd w:val="0"/>
        <w:rPr>
          <w:rFonts w:ascii="Arial" w:hAnsi="Arial" w:cs="Arial"/>
        </w:rPr>
      </w:pPr>
      <w:r>
        <w:rPr>
          <w:rFonts w:ascii="Arial" w:hAnsi="Arial" w:cs="Arial"/>
        </w:rPr>
        <w:t xml:space="preserve">If you would like to </w:t>
      </w:r>
      <w:proofErr w:type="gramStart"/>
      <w:r>
        <w:rPr>
          <w:rFonts w:ascii="Arial" w:hAnsi="Arial" w:cs="Arial"/>
        </w:rPr>
        <w:t>be added</w:t>
      </w:r>
      <w:proofErr w:type="gramEnd"/>
      <w:r>
        <w:rPr>
          <w:rFonts w:ascii="Arial" w:hAnsi="Arial" w:cs="Arial"/>
        </w:rPr>
        <w:t xml:space="preserve"> to </w:t>
      </w:r>
      <w:hyperlink r:id="rId10" w:history="1">
        <w:r w:rsidRPr="003979AE">
          <w:rPr>
            <w:rStyle w:val="Hyperlink"/>
            <w:rFonts w:ascii="Arial" w:hAnsi="Arial" w:cs="Arial"/>
          </w:rPr>
          <w:t>SLACK</w:t>
        </w:r>
      </w:hyperlink>
      <w:r>
        <w:rPr>
          <w:rFonts w:ascii="Arial" w:hAnsi="Arial" w:cs="Arial"/>
        </w:rPr>
        <w:t xml:space="preserve">, our online networking space for prospective providers or for any other queries related to TLIF, please email Mailbox.TLIF@education.gov.uk  </w:t>
      </w:r>
    </w:p>
    <w:p w:rsidR="00F2675C" w:rsidRPr="00F2675C" w:rsidRDefault="00F2675C" w:rsidP="00F2675C">
      <w:pPr>
        <w:pStyle w:val="NormalWeb"/>
        <w:rPr>
          <w:b/>
        </w:rPr>
      </w:pPr>
      <w:r w:rsidRPr="00F2675C">
        <w:rPr>
          <w:b/>
        </w:rPr>
        <w:lastRenderedPageBreak/>
        <w:t>Start and end dates of the contract:</w:t>
      </w:r>
    </w:p>
    <w:p w:rsidR="00F2675C" w:rsidRDefault="00F2675C" w:rsidP="00F2675C">
      <w:pPr>
        <w:pStyle w:val="NormalWeb"/>
      </w:pPr>
      <w:r>
        <w:t xml:space="preserve">Start Date: </w:t>
      </w:r>
      <w:r w:rsidRPr="00F2675C">
        <w:t>TBC [planned for activity to commence from September 18]</w:t>
      </w:r>
      <w:r>
        <w:t xml:space="preserve"> </w:t>
      </w:r>
    </w:p>
    <w:p w:rsidR="00F2675C" w:rsidRDefault="00F2675C" w:rsidP="00F2675C">
      <w:pPr>
        <w:pStyle w:val="NormalWeb"/>
      </w:pPr>
      <w:r>
        <w:t xml:space="preserve">End Date: Planned as until at least March 2020. </w:t>
      </w:r>
    </w:p>
    <w:p w:rsidR="00F2675C" w:rsidRDefault="00F2675C" w:rsidP="00F2675C">
      <w:pPr>
        <w:pStyle w:val="NormalWeb"/>
      </w:pPr>
      <w:r>
        <w:t xml:space="preserve">Please note that this PIN is not a call to competition and the DfE is not bound to enter into any procurement activity because of it. With procurement being dependant on ministerial priorities, funding for TLIF is subject to change at </w:t>
      </w:r>
      <w:proofErr w:type="spellStart"/>
      <w:r>
        <w:t>DfE’s</w:t>
      </w:r>
      <w:proofErr w:type="spellEnd"/>
      <w:r>
        <w:t xml:space="preserve"> absolute discretion. </w:t>
      </w:r>
    </w:p>
    <w:p w:rsidR="00F2675C" w:rsidRPr="00F2675C" w:rsidRDefault="00F2675C" w:rsidP="00F2675C">
      <w:pPr>
        <w:rPr>
          <w:rFonts w:ascii="Arial" w:hAnsi="Arial" w:cs="Arial"/>
        </w:rPr>
      </w:pPr>
    </w:p>
    <w:p w:rsidR="0043065F" w:rsidRDefault="0043065F"/>
    <w:sectPr w:rsidR="004306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96B"/>
    <w:multiLevelType w:val="hybridMultilevel"/>
    <w:tmpl w:val="CFE2B510"/>
    <w:lvl w:ilvl="0" w:tplc="281C45C2">
      <w:start w:val="1"/>
      <w:numFmt w:val="decimal"/>
      <w:lvlText w:val="%1."/>
      <w:lvlJc w:val="left"/>
      <w:pPr>
        <w:ind w:left="360" w:hanging="360"/>
      </w:pPr>
      <w:rPr>
        <w:b w:val="0"/>
      </w:rPr>
    </w:lvl>
    <w:lvl w:ilvl="1" w:tplc="08090001">
      <w:start w:val="1"/>
      <w:numFmt w:val="bullet"/>
      <w:lvlText w:val=""/>
      <w:lvlJc w:val="left"/>
      <w:pPr>
        <w:ind w:left="1080" w:hanging="360"/>
      </w:pPr>
      <w:rPr>
        <w:rFonts w:ascii="Symbol" w:hAnsi="Symbol" w:hint="default"/>
        <w:b w:val="0"/>
      </w:rPr>
    </w:lvl>
    <w:lvl w:ilvl="2" w:tplc="0809001B">
      <w:start w:val="1"/>
      <w:numFmt w:val="lowerRoman"/>
      <w:lvlText w:val="%3."/>
      <w:lvlJc w:val="right"/>
      <w:pPr>
        <w:ind w:left="1800" w:hanging="180"/>
      </w:pPr>
    </w:lvl>
    <w:lvl w:ilvl="3" w:tplc="DBE68526">
      <w:start w:val="8"/>
      <w:numFmt w:val="bullet"/>
      <w:lvlText w:val="-"/>
      <w:lvlJc w:val="left"/>
      <w:pPr>
        <w:ind w:left="2520" w:hanging="360"/>
      </w:pPr>
      <w:rPr>
        <w:rFonts w:ascii="Arial" w:eastAsia="Times New Roman" w:hAnsi="Arial" w:cs="Arial" w:hint="default"/>
        <w:u w:val="none"/>
      </w:r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9A6BD3"/>
    <w:multiLevelType w:val="hybridMultilevel"/>
    <w:tmpl w:val="971205D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7B6C3075"/>
    <w:multiLevelType w:val="hybridMultilevel"/>
    <w:tmpl w:val="A3E0445C"/>
    <w:lvl w:ilvl="0" w:tplc="281C45C2">
      <w:start w:val="1"/>
      <w:numFmt w:val="decimal"/>
      <w:pStyle w:val="NumberedNormal"/>
      <w:lvlText w:val="%1."/>
      <w:lvlJc w:val="left"/>
      <w:pPr>
        <w:ind w:left="360" w:hanging="360"/>
      </w:pPr>
      <w:rPr>
        <w:b w:val="0"/>
      </w:rPr>
    </w:lvl>
    <w:lvl w:ilvl="1" w:tplc="B33EC7AE">
      <w:start w:val="1"/>
      <w:numFmt w:val="lowerLetter"/>
      <w:lvlText w:val="%2."/>
      <w:lvlJc w:val="left"/>
      <w:pPr>
        <w:ind w:left="1080" w:hanging="360"/>
      </w:pPr>
      <w:rPr>
        <w:b w:val="0"/>
      </w:rPr>
    </w:lvl>
    <w:lvl w:ilvl="2" w:tplc="0809001B">
      <w:start w:val="1"/>
      <w:numFmt w:val="lowerRoman"/>
      <w:lvlText w:val="%3."/>
      <w:lvlJc w:val="right"/>
      <w:pPr>
        <w:ind w:left="1800" w:hanging="180"/>
      </w:pPr>
    </w:lvl>
    <w:lvl w:ilvl="3" w:tplc="DBE68526">
      <w:start w:val="8"/>
      <w:numFmt w:val="bullet"/>
      <w:lvlText w:val="-"/>
      <w:lvlJc w:val="left"/>
      <w:pPr>
        <w:ind w:left="2520" w:hanging="360"/>
      </w:pPr>
      <w:rPr>
        <w:rFonts w:ascii="Arial" w:eastAsia="Times New Roman" w:hAnsi="Arial" w:cs="Arial" w:hint="default"/>
        <w:u w:val="none"/>
      </w:r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75C"/>
    <w:rsid w:val="0043065F"/>
    <w:rsid w:val="00DB6BF1"/>
    <w:rsid w:val="00F26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AA9816-872B-4FB0-A015-4AED0CFD4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75C"/>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F2675C"/>
    <w:pPr>
      <w:spacing w:before="100" w:beforeAutospacing="1" w:after="100" w:afterAutospacing="1"/>
    </w:pPr>
    <w:rPr>
      <w:rFonts w:ascii="Arial" w:hAnsi="Arial"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2675C"/>
    <w:pPr>
      <w:spacing w:after="200" w:line="276" w:lineRule="auto"/>
      <w:ind w:left="720"/>
      <w:contextualSpacing/>
    </w:pPr>
    <w:rPr>
      <w:rFonts w:ascii="Arial" w:hAnsi="Arial" w:cs="Arial"/>
      <w:szCs w:val="22"/>
    </w:rPr>
  </w:style>
  <w:style w:type="character" w:styleId="Hyperlink">
    <w:name w:val="Hyperlink"/>
    <w:rsid w:val="00F2675C"/>
    <w:rPr>
      <w:color w:val="0000FF"/>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2675C"/>
    <w:rPr>
      <w:rFonts w:ascii="Arial" w:eastAsia="Times New Roman" w:hAnsi="Arial" w:cs="Arial"/>
      <w:sz w:val="24"/>
      <w:lang w:eastAsia="en-GB"/>
    </w:rPr>
  </w:style>
  <w:style w:type="paragraph" w:customStyle="1" w:styleId="NumberedNormal">
    <w:name w:val="Numbered Normal"/>
    <w:basedOn w:val="ListParagraph"/>
    <w:uiPriority w:val="1"/>
    <w:qFormat/>
    <w:rsid w:val="00F2675C"/>
    <w:pPr>
      <w:numPr>
        <w:numId w:val="1"/>
      </w:numPr>
      <w:tabs>
        <w:tab w:val="num" w:pos="360"/>
      </w:tabs>
      <w:spacing w:after="240" w:line="240" w:lineRule="auto"/>
      <w:ind w:left="1404" w:firstLine="0"/>
      <w:contextualSpacing w:val="0"/>
    </w:pPr>
    <w:rPr>
      <w:rFonts w:ascii="Calibri" w:hAnsi="Calibri" w:cs="Calibri"/>
      <w:szCs w:val="24"/>
    </w:rPr>
  </w:style>
  <w:style w:type="character" w:customStyle="1" w:styleId="NormalWebChar">
    <w:name w:val="Normal (Web) Char"/>
    <w:link w:val="NormalWeb"/>
    <w:rsid w:val="00F2675C"/>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bravosolution.co.uk" TargetMode="External"/><Relationship Id="rId3" Type="http://schemas.openxmlformats.org/officeDocument/2006/relationships/settings" Target="settings.xml"/><Relationship Id="rId7" Type="http://schemas.openxmlformats.org/officeDocument/2006/relationships/hyperlink" Target="https://education.bravosolution.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lack.com/" TargetMode="External"/><Relationship Id="rId11" Type="http://schemas.openxmlformats.org/officeDocument/2006/relationships/fontTable" Target="fontTable.xml"/><Relationship Id="rId5" Type="http://schemas.openxmlformats.org/officeDocument/2006/relationships/hyperlink" Target="https://www.gov.uk/guidance/teaching-and-leadership-innovation-fund" TargetMode="External"/><Relationship Id="rId10" Type="http://schemas.openxmlformats.org/officeDocument/2006/relationships/hyperlink" Target="https://slack.com/signin" TargetMode="External"/><Relationship Id="rId4" Type="http://schemas.openxmlformats.org/officeDocument/2006/relationships/webSettings" Target="webSettings.xml"/><Relationship Id="rId9" Type="http://schemas.openxmlformats.org/officeDocument/2006/relationships/hyperlink" Target="https://docs.google.com/forms/d/e/1FAIpQLSeuSyKA8v1haEXrsLtcNCP_-5SHMvjB3mEmSfk_7x65wHt1vQ/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2</cp:revision>
  <dcterms:created xsi:type="dcterms:W3CDTF">2017-10-10T14:23:00Z</dcterms:created>
  <dcterms:modified xsi:type="dcterms:W3CDTF">2017-10-10T14:23:00Z</dcterms:modified>
</cp:coreProperties>
</file>